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EC6" w:rsidRDefault="007F0EC6" w:rsidP="007F0EC6">
      <w:r>
        <w:rPr>
          <w:noProof/>
          <w:lang w:val="ms-MY" w:eastAsia="ms-MY"/>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F0EC6" w:rsidRPr="00361DB7" w:rsidRDefault="00884875"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7F0EC6">
                                  <w:rPr>
                                    <w:rFonts w:ascii="Arial Narrow" w:hAnsi="Arial Narrow" w:cs="Arial"/>
                                    <w:b/>
                                    <w:w w:val="90"/>
                                    <w:sz w:val="48"/>
                                    <w:szCs w:val="46"/>
                                  </w:rPr>
                                  <w:t>BSBWHS409</w:t>
                                </w:r>
                              </w:sdtContent>
                            </w:sdt>
                          </w:p>
                          <w:p w:rsidR="007F0EC6" w:rsidRPr="00E623C6" w:rsidRDefault="00884875"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F0EC6">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F0EC6" w:rsidRPr="00361DB7" w:rsidRDefault="00DB209F"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7F0EC6">
                            <w:rPr>
                              <w:rFonts w:ascii="Arial Narrow" w:hAnsi="Arial Narrow" w:cs="Arial"/>
                              <w:b/>
                              <w:w w:val="90"/>
                              <w:sz w:val="48"/>
                              <w:szCs w:val="46"/>
                            </w:rPr>
                            <w:t>BSBWHS409</w:t>
                          </w:r>
                        </w:sdtContent>
                      </w:sdt>
                    </w:p>
                    <w:p w:rsidR="007F0EC6" w:rsidRPr="00E623C6" w:rsidRDefault="00DB209F"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F0EC6">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A76F94">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F0EC6" w:rsidRPr="00C376ED" w:rsidRDefault="007F0EC6"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E65B2">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F0EC6" w:rsidRPr="00C376ED" w:rsidRDefault="007F0EC6" w:rsidP="007F0EC6">
                            <w:pPr>
                              <w:jc w:val="center"/>
                              <w:rPr>
                                <w:rFonts w:ascii="Arial" w:hAnsi="Arial" w:cs="Arial"/>
                                <w:sz w:val="20"/>
                              </w:rPr>
                            </w:pPr>
                          </w:p>
                          <w:p w:rsidR="007F0EC6" w:rsidRPr="00C376ED" w:rsidRDefault="007F0EC6"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F0EC6" w:rsidRPr="00C376ED" w:rsidRDefault="007F0EC6"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E65B2">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F0EC6" w:rsidRPr="00C376ED" w:rsidRDefault="007F0EC6" w:rsidP="007F0EC6">
                      <w:pPr>
                        <w:jc w:val="center"/>
                        <w:rPr>
                          <w:rFonts w:ascii="Arial" w:hAnsi="Arial" w:cs="Arial"/>
                          <w:sz w:val="20"/>
                        </w:rPr>
                      </w:pPr>
                    </w:p>
                    <w:p w:rsidR="007F0EC6" w:rsidRPr="00C376ED" w:rsidRDefault="007F0EC6"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End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2D165A" w:rsidP="00A5478E">
            <w:pPr>
              <w:rPr>
                <w:rFonts w:ascii="Arial" w:hAnsi="Arial" w:cs="Arial"/>
              </w:rPr>
            </w:pPr>
            <w:permStart w:id="1028029616" w:edGrp="everyone"/>
            <w:r>
              <w:rPr>
                <w:rFonts w:ascii="Arial" w:hAnsi="Arial" w:cs="Arial"/>
              </w:rPr>
              <w:t>Lee Kok Leong</w:t>
            </w:r>
            <w:permEnd w:id="1028029616"/>
          </w:p>
        </w:tc>
      </w:tr>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7-05-22T00:00:00Z">
              <w:dateFormat w:val="d/MM/yyyy"/>
              <w:lid w:val="en-AU"/>
              <w:storeMappedDataAs w:val="dateTime"/>
              <w:calendar w:val="gregorian"/>
            </w:date>
          </w:sdtPr>
          <w:sdtEndPr/>
          <w:sdtContent>
            <w:permStart w:id="1562650435" w:edGrp="everyone" w:displacedByCustomXml="prev"/>
            <w:tc>
              <w:tcPr>
                <w:tcW w:w="5583" w:type="dxa"/>
              </w:tcPr>
              <w:p w:rsidR="00A5478E" w:rsidRPr="00A5478E" w:rsidRDefault="001D341E" w:rsidP="00A5478E">
                <w:pPr>
                  <w:rPr>
                    <w:rFonts w:ascii="Arial" w:hAnsi="Arial" w:cs="Arial"/>
                  </w:rPr>
                </w:pPr>
                <w:r>
                  <w:rPr>
                    <w:rFonts w:ascii="Arial" w:hAnsi="Arial" w:cs="Arial"/>
                  </w:rPr>
                  <w:t>22/05/2017</w:t>
                </w:r>
              </w:p>
            </w:tc>
            <w:permEnd w:id="1562650435"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1130656276" w:edGrp="everyone"/>
            <w:permEnd w:id="1130656276"/>
          </w:p>
        </w:tc>
      </w:tr>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permStart w:id="1804409639"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End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1804409639"/>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884875"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917724497" w:edGrp="everyone"/>
                <w:r w:rsidR="00A5478E" w:rsidRPr="00A5478E">
                  <w:rPr>
                    <w:rFonts w:ascii="Segoe UI Symbol" w:hAnsi="Segoe UI Symbol" w:cs="Segoe UI Symbol"/>
                  </w:rPr>
                  <w:t>☐</w:t>
                </w:r>
                <w:permEnd w:id="917724497"/>
              </w:sdtContent>
            </w:sdt>
            <w:r w:rsidR="00A5478E" w:rsidRPr="00A5478E">
              <w:rPr>
                <w:rFonts w:ascii="Arial" w:hAnsi="Arial" w:cs="Arial"/>
              </w:rPr>
              <w:t xml:space="preserve"> Competent</w:t>
            </w:r>
          </w:p>
          <w:p w:rsidR="00A5478E" w:rsidRPr="00A5478E" w:rsidRDefault="00884875"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459814845" w:edGrp="everyone"/>
                <w:r w:rsidR="00A5478E" w:rsidRPr="00A5478E">
                  <w:rPr>
                    <w:rFonts w:ascii="Segoe UI Symbol" w:hAnsi="Segoe UI Symbol" w:cs="Segoe UI Symbol"/>
                  </w:rPr>
                  <w:t>☐</w:t>
                </w:r>
                <w:permEnd w:id="1459814845"/>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D157A4" w:rsidP="000B016F">
            <w:pPr>
              <w:rPr>
                <w:rFonts w:ascii="Arial" w:hAnsi="Arial" w:cs="Arial"/>
              </w:rPr>
            </w:pPr>
            <w:permStart w:id="646729927" w:edGrp="everyone"/>
            <w:r>
              <w:rPr>
                <w:rFonts w:ascii="Arial" w:hAnsi="Arial" w:cs="Arial"/>
              </w:rPr>
              <w:t xml:space="preserve">Site </w:t>
            </w:r>
            <w:r w:rsidR="0013321B">
              <w:rPr>
                <w:rFonts w:ascii="Arial" w:hAnsi="Arial" w:cs="Arial"/>
              </w:rPr>
              <w:t>construction</w:t>
            </w:r>
            <w:permEnd w:id="646729927"/>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E16BCF" w:rsidRPr="00E16BCF" w:rsidRDefault="00E16BCF" w:rsidP="00E16BCF">
            <w:pPr>
              <w:keepNext/>
              <w:rPr>
                <w:rFonts w:ascii="Arial" w:hAnsi="Arial" w:cs="Arial"/>
              </w:rPr>
            </w:pPr>
            <w:permStart w:id="545945872" w:edGrp="everyone"/>
            <w:r w:rsidRPr="00E16BCF">
              <w:rPr>
                <w:rFonts w:ascii="Arial" w:hAnsi="Arial" w:cs="Arial"/>
              </w:rPr>
              <w:t>Work Health and Safety Act 2011 (Commonwealth) found at https://www.comlaw.gov.au</w:t>
            </w:r>
          </w:p>
          <w:p w:rsidR="008B333F" w:rsidRPr="008B333F" w:rsidRDefault="00E16BCF" w:rsidP="008B333F">
            <w:pPr>
              <w:keepNext/>
              <w:rPr>
                <w:rFonts w:ascii="Arial" w:hAnsi="Arial" w:cs="Arial"/>
              </w:rPr>
            </w:pPr>
            <w:r w:rsidRPr="00E16BCF">
              <w:rPr>
                <w:rFonts w:ascii="Arial" w:hAnsi="Arial" w:cs="Arial"/>
              </w:rPr>
              <w:t>/Details</w:t>
            </w:r>
            <w:permEnd w:id="545945872"/>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271277" w:rsidRPr="00271277" w:rsidRDefault="00271277" w:rsidP="00271277">
            <w:pPr>
              <w:rPr>
                <w:rFonts w:ascii="Arial" w:hAnsi="Arial" w:cs="Arial"/>
              </w:rPr>
            </w:pPr>
            <w:permStart w:id="21591247" w:edGrp="everyone"/>
            <w:r w:rsidRPr="00271277">
              <w:rPr>
                <w:rFonts w:ascii="Arial" w:hAnsi="Arial" w:cs="Arial"/>
              </w:rPr>
              <w:t xml:space="preserve"> Part 7—Workplace entry by WHS entry permit holders</w:t>
            </w:r>
          </w:p>
          <w:p w:rsidR="00271277" w:rsidRPr="00271277" w:rsidRDefault="00271277" w:rsidP="00271277">
            <w:pPr>
              <w:rPr>
                <w:rFonts w:ascii="Arial" w:hAnsi="Arial" w:cs="Arial"/>
              </w:rPr>
            </w:pPr>
            <w:r w:rsidRPr="00271277">
              <w:rPr>
                <w:rFonts w:ascii="Arial" w:hAnsi="Arial" w:cs="Arial"/>
              </w:rPr>
              <w:t>Note:       Division 7 of Part 13 sets out the procedure in relation to the bringing of proceedings in respect of WHS civil penalty provisions.</w:t>
            </w:r>
          </w:p>
          <w:p w:rsidR="00271277" w:rsidRDefault="00271277" w:rsidP="00271277">
            <w:pPr>
              <w:rPr>
                <w:rFonts w:ascii="Arial" w:hAnsi="Arial" w:cs="Arial"/>
              </w:rPr>
            </w:pPr>
          </w:p>
          <w:p w:rsidR="00271277" w:rsidRPr="00271277" w:rsidRDefault="00271277" w:rsidP="00271277">
            <w:pPr>
              <w:rPr>
                <w:rFonts w:ascii="Arial" w:hAnsi="Arial" w:cs="Arial"/>
              </w:rPr>
            </w:pPr>
            <w:r w:rsidRPr="00271277">
              <w:rPr>
                <w:rFonts w:ascii="Arial" w:hAnsi="Arial" w:cs="Arial"/>
              </w:rPr>
              <w:t>Division 1—Introductory</w:t>
            </w:r>
          </w:p>
          <w:p w:rsidR="00271277" w:rsidRPr="00271277" w:rsidRDefault="00271277" w:rsidP="00271277">
            <w:pPr>
              <w:rPr>
                <w:rFonts w:ascii="Arial" w:hAnsi="Arial" w:cs="Arial"/>
              </w:rPr>
            </w:pPr>
            <w:r>
              <w:rPr>
                <w:rFonts w:ascii="Arial" w:hAnsi="Arial" w:cs="Arial"/>
              </w:rPr>
              <w:t xml:space="preserve">116 Definitions </w:t>
            </w:r>
            <w:proofErr w:type="gramStart"/>
            <w:r w:rsidRPr="00271277">
              <w:rPr>
                <w:rFonts w:ascii="Arial" w:hAnsi="Arial" w:cs="Arial"/>
              </w:rPr>
              <w:t>In</w:t>
            </w:r>
            <w:proofErr w:type="gramEnd"/>
            <w:r w:rsidRPr="00271277">
              <w:rPr>
                <w:rFonts w:ascii="Arial" w:hAnsi="Arial" w:cs="Arial"/>
              </w:rPr>
              <w:t xml:space="preserve"> this Part:</w:t>
            </w:r>
          </w:p>
          <w:p w:rsidR="00271277" w:rsidRPr="00271277" w:rsidRDefault="00271277" w:rsidP="00271277">
            <w:pPr>
              <w:rPr>
                <w:rFonts w:ascii="Arial" w:hAnsi="Arial" w:cs="Arial"/>
              </w:rPr>
            </w:pPr>
            <w:r w:rsidRPr="00271277">
              <w:rPr>
                <w:rFonts w:ascii="Arial" w:hAnsi="Arial" w:cs="Arial"/>
              </w:rPr>
              <w:t>official of a union means a person who holds an office in, or is an employee of, the union.</w:t>
            </w:r>
          </w:p>
          <w:p w:rsidR="00271277" w:rsidRPr="00271277" w:rsidRDefault="00271277" w:rsidP="00271277">
            <w:pPr>
              <w:rPr>
                <w:rFonts w:ascii="Arial" w:hAnsi="Arial" w:cs="Arial"/>
              </w:rPr>
            </w:pPr>
            <w:r w:rsidRPr="00271277">
              <w:rPr>
                <w:rFonts w:ascii="Arial" w:hAnsi="Arial" w:cs="Arial"/>
              </w:rPr>
              <w:t xml:space="preserve">relevant person conducting a business or undertaking means a person conducting a business or undertaking in relation to which the WHS entry permit holder is exercising or proposes </w:t>
            </w:r>
            <w:r>
              <w:rPr>
                <w:rFonts w:ascii="Arial" w:hAnsi="Arial" w:cs="Arial"/>
              </w:rPr>
              <w:t xml:space="preserve">to exercise the right of entry. </w:t>
            </w:r>
            <w:r w:rsidRPr="00271277">
              <w:rPr>
                <w:rFonts w:ascii="Arial" w:hAnsi="Arial" w:cs="Arial"/>
              </w:rPr>
              <w:t>relevant union means the union that a WHS entry permit holder represents.</w:t>
            </w:r>
          </w:p>
          <w:p w:rsidR="00271277" w:rsidRPr="00271277" w:rsidRDefault="00271277" w:rsidP="00271277">
            <w:pPr>
              <w:rPr>
                <w:rFonts w:ascii="Arial" w:hAnsi="Arial" w:cs="Arial"/>
              </w:rPr>
            </w:pPr>
            <w:r w:rsidRPr="00271277">
              <w:rPr>
                <w:rFonts w:ascii="Arial" w:hAnsi="Arial" w:cs="Arial"/>
              </w:rPr>
              <w:t>relevant worker, in relation to a workplace, means a worker:</w:t>
            </w:r>
          </w:p>
          <w:p w:rsidR="00271277" w:rsidRPr="00271277" w:rsidRDefault="00271277" w:rsidP="00271277">
            <w:pPr>
              <w:rPr>
                <w:rFonts w:ascii="Arial" w:hAnsi="Arial" w:cs="Arial"/>
              </w:rPr>
            </w:pPr>
            <w:r w:rsidRPr="00271277">
              <w:rPr>
                <w:rFonts w:ascii="Arial" w:hAnsi="Arial" w:cs="Arial"/>
              </w:rPr>
              <w:t xml:space="preserve">                     (a)  who is a member, or eligible to be a member, of a relevant union; and</w:t>
            </w:r>
          </w:p>
          <w:p w:rsidR="00271277" w:rsidRPr="00271277" w:rsidRDefault="00271277" w:rsidP="00271277">
            <w:pPr>
              <w:rPr>
                <w:rFonts w:ascii="Arial" w:hAnsi="Arial" w:cs="Arial"/>
              </w:rPr>
            </w:pPr>
            <w:r w:rsidRPr="00271277">
              <w:rPr>
                <w:rFonts w:ascii="Arial" w:hAnsi="Arial" w:cs="Arial"/>
              </w:rPr>
              <w:t xml:space="preserve">                     (b)  whose industrial interests the relevant union is entitled to represent; and</w:t>
            </w:r>
          </w:p>
          <w:p w:rsidR="00271277" w:rsidRPr="00271277" w:rsidRDefault="00271277" w:rsidP="00271277">
            <w:pPr>
              <w:rPr>
                <w:rFonts w:ascii="Arial" w:hAnsi="Arial" w:cs="Arial"/>
              </w:rPr>
            </w:pPr>
            <w:r w:rsidRPr="00271277">
              <w:rPr>
                <w:rFonts w:ascii="Arial" w:hAnsi="Arial" w:cs="Arial"/>
              </w:rPr>
              <w:t xml:space="preserve">                     (c)  who works at that workplace.  </w:t>
            </w:r>
            <w:r>
              <w:rPr>
                <w:rFonts w:ascii="Arial" w:hAnsi="Arial" w:cs="Arial"/>
              </w:rPr>
              <w:t xml:space="preserve">       </w:t>
            </w:r>
          </w:p>
          <w:permEnd w:id="21591247"/>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13321B" w:rsidRPr="0013321B" w:rsidRDefault="0013321B" w:rsidP="0013321B">
            <w:pPr>
              <w:keepNext/>
              <w:rPr>
                <w:rFonts w:ascii="Arial" w:hAnsi="Arial" w:cs="Arial"/>
              </w:rPr>
            </w:pPr>
            <w:permStart w:id="143394672" w:edGrp="everyone"/>
            <w:r w:rsidRPr="0013321B">
              <w:rPr>
                <w:rFonts w:ascii="Arial" w:hAnsi="Arial" w:cs="Arial"/>
              </w:rPr>
              <w:t>Work Health and Safety Regulations 2011 found at</w:t>
            </w:r>
          </w:p>
          <w:p w:rsidR="0013321B" w:rsidRPr="0013321B" w:rsidRDefault="0013321B" w:rsidP="0013321B">
            <w:pPr>
              <w:keepNext/>
              <w:rPr>
                <w:rFonts w:ascii="Arial" w:hAnsi="Arial" w:cs="Arial"/>
              </w:rPr>
            </w:pPr>
            <w:r w:rsidRPr="0013321B">
              <w:rPr>
                <w:rFonts w:ascii="Arial" w:hAnsi="Arial" w:cs="Arial"/>
              </w:rPr>
              <w:t>https://www.comlaw.gov.au</w:t>
            </w:r>
          </w:p>
          <w:p w:rsidR="008B333F" w:rsidRPr="008B333F" w:rsidRDefault="0013321B" w:rsidP="008B333F">
            <w:pPr>
              <w:keepNext/>
              <w:rPr>
                <w:rFonts w:ascii="Arial" w:hAnsi="Arial" w:cs="Arial"/>
              </w:rPr>
            </w:pPr>
            <w:r w:rsidRPr="0013321B">
              <w:rPr>
                <w:rFonts w:ascii="Arial" w:hAnsi="Arial" w:cs="Arial"/>
              </w:rPr>
              <w:t>/Details/F2011L02664</w:t>
            </w:r>
            <w:permEnd w:id="143394672"/>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13321B" w:rsidRPr="0013321B" w:rsidRDefault="0013321B" w:rsidP="0013321B">
            <w:pPr>
              <w:rPr>
                <w:rFonts w:ascii="Arial" w:hAnsi="Arial" w:cs="Arial"/>
              </w:rPr>
            </w:pPr>
            <w:permStart w:id="1784616533" w:edGrp="everyone"/>
            <w:r w:rsidRPr="0013321B">
              <w:rPr>
                <w:rFonts w:ascii="Arial" w:hAnsi="Arial" w:cs="Arial"/>
              </w:rPr>
              <w:t>325         RTO may enter agreement to issue cards</w:t>
            </w:r>
          </w:p>
          <w:p w:rsidR="0013321B" w:rsidRDefault="0013321B" w:rsidP="0013321B">
            <w:pPr>
              <w:rPr>
                <w:rFonts w:ascii="Arial" w:hAnsi="Arial" w:cs="Arial"/>
              </w:rPr>
            </w:pPr>
            <w:r w:rsidRPr="0013321B">
              <w:rPr>
                <w:rFonts w:ascii="Arial" w:hAnsi="Arial" w:cs="Arial"/>
              </w:rPr>
              <w:t xml:space="preserve">         </w:t>
            </w:r>
          </w:p>
          <w:p w:rsidR="0013321B" w:rsidRPr="0013321B" w:rsidRDefault="0013321B" w:rsidP="0013321B">
            <w:pPr>
              <w:rPr>
                <w:rFonts w:ascii="Arial" w:hAnsi="Arial" w:cs="Arial"/>
              </w:rPr>
            </w:pPr>
            <w:r w:rsidRPr="0013321B">
              <w:rPr>
                <w:rFonts w:ascii="Arial" w:hAnsi="Arial" w:cs="Arial"/>
              </w:rPr>
              <w:t>(1)   The regulator may enter into an agreement with an RTO that empowers the RTO to exercise the functions and powers of the regulator under regulations 319, 321 and 322, with any necessary alterations.</w:t>
            </w:r>
          </w:p>
          <w:p w:rsidR="0013321B" w:rsidRDefault="0013321B" w:rsidP="0013321B">
            <w:pPr>
              <w:rPr>
                <w:rFonts w:ascii="Arial" w:hAnsi="Arial" w:cs="Arial"/>
              </w:rPr>
            </w:pPr>
            <w:r w:rsidRPr="0013321B">
              <w:rPr>
                <w:rFonts w:ascii="Arial" w:hAnsi="Arial" w:cs="Arial"/>
              </w:rPr>
              <w:t xml:space="preserve">         </w:t>
            </w:r>
          </w:p>
          <w:p w:rsidR="0013321B" w:rsidRPr="0013321B" w:rsidRDefault="0013321B" w:rsidP="0013321B">
            <w:pPr>
              <w:rPr>
                <w:rFonts w:ascii="Arial" w:hAnsi="Arial" w:cs="Arial"/>
              </w:rPr>
            </w:pPr>
            <w:r w:rsidRPr="0013321B">
              <w:rPr>
                <w:rFonts w:ascii="Arial" w:hAnsi="Arial" w:cs="Arial"/>
              </w:rPr>
              <w:t>(2)   If an RTO with whom the regulator has entered an agreement under this regulation exercises functions and powers of the regulator in accordance with the agreement, the exercise of those functions and powers has the same effect as if they had been exercised by the regulator.</w:t>
            </w:r>
          </w:p>
          <w:p w:rsidR="0013321B" w:rsidRDefault="0013321B" w:rsidP="0013321B">
            <w:pPr>
              <w:rPr>
                <w:rFonts w:ascii="Arial" w:hAnsi="Arial" w:cs="Arial"/>
              </w:rPr>
            </w:pPr>
            <w:r w:rsidRPr="0013321B">
              <w:rPr>
                <w:rFonts w:ascii="Arial" w:hAnsi="Arial" w:cs="Arial"/>
              </w:rPr>
              <w:t xml:space="preserve">         </w:t>
            </w:r>
          </w:p>
          <w:p w:rsidR="0013321B" w:rsidRPr="0013321B" w:rsidRDefault="0013321B" w:rsidP="0013321B">
            <w:pPr>
              <w:rPr>
                <w:rFonts w:ascii="Arial" w:hAnsi="Arial" w:cs="Arial"/>
              </w:rPr>
            </w:pPr>
            <w:r w:rsidRPr="0013321B">
              <w:rPr>
                <w:rFonts w:ascii="Arial" w:hAnsi="Arial" w:cs="Arial"/>
              </w:rPr>
              <w:t xml:space="preserve">(3)   Without limiting </w:t>
            </w:r>
            <w:proofErr w:type="spellStart"/>
            <w:r w:rsidRPr="0013321B">
              <w:rPr>
                <w:rFonts w:ascii="Arial" w:hAnsi="Arial" w:cs="Arial"/>
              </w:rPr>
              <w:t>subregulation</w:t>
            </w:r>
            <w:proofErr w:type="spellEnd"/>
            <w:r w:rsidRPr="0013321B">
              <w:rPr>
                <w:rFonts w:ascii="Arial" w:hAnsi="Arial" w:cs="Arial"/>
              </w:rPr>
              <w:t xml:space="preserve"> (2):</w:t>
            </w:r>
          </w:p>
          <w:p w:rsidR="0013321B" w:rsidRPr="0013321B" w:rsidRDefault="0013321B" w:rsidP="0013321B">
            <w:pPr>
              <w:rPr>
                <w:rFonts w:ascii="Arial" w:hAnsi="Arial" w:cs="Arial"/>
              </w:rPr>
            </w:pPr>
            <w:r w:rsidRPr="0013321B">
              <w:rPr>
                <w:rFonts w:ascii="Arial" w:hAnsi="Arial" w:cs="Arial"/>
              </w:rPr>
              <w:lastRenderedPageBreak/>
              <w:t>(a)    a decision of an RTO in exercising a function or power of the regulator in accordance with the agreement is taken to be a decision of the regulator; and</w:t>
            </w:r>
          </w:p>
          <w:p w:rsidR="0013321B" w:rsidRPr="0013321B" w:rsidRDefault="0013321B" w:rsidP="0013321B">
            <w:pPr>
              <w:rPr>
                <w:rFonts w:ascii="Arial" w:hAnsi="Arial" w:cs="Arial"/>
              </w:rPr>
            </w:pPr>
            <w:r>
              <w:rPr>
                <w:rFonts w:ascii="Arial" w:hAnsi="Arial" w:cs="Arial"/>
              </w:rPr>
              <w:t>(</w:t>
            </w:r>
            <w:r w:rsidRPr="0013321B">
              <w:rPr>
                <w:rFonts w:ascii="Arial" w:hAnsi="Arial" w:cs="Arial"/>
              </w:rPr>
              <w:t>b)    a general construction induction training card issued by the RTO is taken to have been issued by the regulator.</w:t>
            </w:r>
          </w:p>
          <w:p w:rsidR="0013321B" w:rsidRDefault="0013321B" w:rsidP="00A5478E">
            <w:pPr>
              <w:rPr>
                <w:rFonts w:ascii="Arial" w:hAnsi="Arial" w:cs="Arial"/>
              </w:rPr>
            </w:pPr>
            <w:r w:rsidRPr="0013321B">
              <w:rPr>
                <w:rFonts w:ascii="Arial" w:hAnsi="Arial" w:cs="Arial"/>
              </w:rPr>
              <w:t xml:space="preserve">        </w:t>
            </w:r>
          </w:p>
          <w:p w:rsidR="008B333F" w:rsidRPr="008B333F" w:rsidRDefault="0013321B" w:rsidP="00A5478E">
            <w:pPr>
              <w:rPr>
                <w:rFonts w:ascii="Arial" w:hAnsi="Arial" w:cs="Arial"/>
              </w:rPr>
            </w:pPr>
            <w:r w:rsidRPr="0013321B">
              <w:rPr>
                <w:rFonts w:ascii="Arial" w:hAnsi="Arial" w:cs="Arial"/>
              </w:rPr>
              <w:t xml:space="preserve"> (4)   Nothing in an agreement under this regulation prevents the regulator from exercising its functions and powers under this Division.</w:t>
            </w:r>
            <w:permEnd w:id="1784616533"/>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13321B" w:rsidRPr="0013321B" w:rsidRDefault="0013321B" w:rsidP="0013321B">
            <w:pPr>
              <w:keepNext/>
              <w:rPr>
                <w:rFonts w:ascii="Arial" w:hAnsi="Arial" w:cs="Arial"/>
              </w:rPr>
            </w:pPr>
            <w:permStart w:id="1141340546" w:edGrp="everyone"/>
            <w:r w:rsidRPr="0013321B">
              <w:rPr>
                <w:rFonts w:ascii="Arial" w:hAnsi="Arial" w:cs="Arial"/>
              </w:rPr>
              <w:t>Volume 3</w:t>
            </w:r>
          </w:p>
          <w:p w:rsidR="0013321B" w:rsidRPr="0013321B" w:rsidRDefault="0013321B" w:rsidP="0013321B">
            <w:pPr>
              <w:keepNext/>
              <w:rPr>
                <w:rFonts w:ascii="Arial" w:hAnsi="Arial" w:cs="Arial"/>
              </w:rPr>
            </w:pPr>
            <w:r w:rsidRPr="0013321B">
              <w:rPr>
                <w:rFonts w:ascii="Arial" w:hAnsi="Arial" w:cs="Arial"/>
              </w:rPr>
              <w:t>Confined Space</w:t>
            </w:r>
          </w:p>
          <w:p w:rsidR="0013321B" w:rsidRPr="0013321B" w:rsidRDefault="0013321B" w:rsidP="0013321B">
            <w:pPr>
              <w:keepNext/>
              <w:rPr>
                <w:rFonts w:ascii="Arial" w:hAnsi="Arial" w:cs="Arial"/>
              </w:rPr>
            </w:pPr>
            <w:r w:rsidRPr="0013321B">
              <w:rPr>
                <w:rFonts w:ascii="Arial" w:hAnsi="Arial" w:cs="Arial"/>
              </w:rPr>
              <w:t>Code of practice</w:t>
            </w:r>
          </w:p>
          <w:p w:rsidR="0013321B" w:rsidRPr="0013321B" w:rsidRDefault="0013321B" w:rsidP="0013321B">
            <w:pPr>
              <w:keepNext/>
              <w:rPr>
                <w:rFonts w:ascii="Arial" w:hAnsi="Arial" w:cs="Arial"/>
              </w:rPr>
            </w:pPr>
            <w:r w:rsidRPr="0013321B">
              <w:rPr>
                <w:rFonts w:ascii="Arial" w:hAnsi="Arial" w:cs="Arial"/>
              </w:rPr>
              <w:t>found at https://www.comlaw.gov.au</w:t>
            </w:r>
          </w:p>
          <w:p w:rsidR="0013321B" w:rsidRPr="0013321B" w:rsidRDefault="0013321B" w:rsidP="0013321B">
            <w:pPr>
              <w:keepNext/>
              <w:rPr>
                <w:rFonts w:ascii="Arial" w:hAnsi="Arial" w:cs="Arial"/>
              </w:rPr>
            </w:pPr>
            <w:r w:rsidRPr="0013321B">
              <w:rPr>
                <w:rFonts w:ascii="Arial" w:hAnsi="Arial" w:cs="Arial"/>
              </w:rPr>
              <w:t>/Details/F2011L02804/Html</w:t>
            </w:r>
          </w:p>
          <w:p w:rsidR="008B333F" w:rsidRPr="008B333F" w:rsidRDefault="0013321B" w:rsidP="005C5012">
            <w:pPr>
              <w:keepNext/>
              <w:rPr>
                <w:rFonts w:ascii="Arial" w:hAnsi="Arial" w:cs="Arial"/>
              </w:rPr>
            </w:pPr>
            <w:r w:rsidRPr="0013321B">
              <w:rPr>
                <w:rFonts w:ascii="Arial" w:hAnsi="Arial" w:cs="Arial"/>
              </w:rPr>
              <w:t>/Volume_3</w:t>
            </w:r>
            <w:permEnd w:id="1141340546"/>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13321B" w:rsidRPr="0013321B" w:rsidRDefault="0013321B" w:rsidP="0013321B">
            <w:pPr>
              <w:rPr>
                <w:rFonts w:ascii="Arial" w:hAnsi="Arial" w:cs="Arial"/>
              </w:rPr>
            </w:pPr>
            <w:permStart w:id="612042996" w:edGrp="everyone"/>
            <w:r w:rsidRPr="0013321B">
              <w:rPr>
                <w:rFonts w:ascii="Arial" w:hAnsi="Arial" w:cs="Arial"/>
              </w:rPr>
              <w:t xml:space="preserve">The monitoring requirement are differing from each other code of practice, it is depending on what kind of activity to be carry out. in this section, confined space activity is used to outline the monitoring requirement as stated in code of practice. In the confined space code of practice, the monitoring is discussed in the section shown below. </w:t>
            </w:r>
          </w:p>
          <w:p w:rsidR="0013321B" w:rsidRPr="0013321B" w:rsidRDefault="0013321B" w:rsidP="0013321B">
            <w:pPr>
              <w:rPr>
                <w:rFonts w:ascii="Arial" w:hAnsi="Arial" w:cs="Arial"/>
              </w:rPr>
            </w:pPr>
            <w:r w:rsidRPr="0013321B">
              <w:rPr>
                <w:rFonts w:ascii="Arial" w:hAnsi="Arial" w:cs="Arial"/>
              </w:rPr>
              <w:t xml:space="preserve">1.3 What is required in managing risks? </w:t>
            </w:r>
          </w:p>
          <w:p w:rsidR="0013321B" w:rsidRPr="0013321B" w:rsidRDefault="0013321B" w:rsidP="0013321B">
            <w:pPr>
              <w:rPr>
                <w:rFonts w:ascii="Arial" w:hAnsi="Arial" w:cs="Arial"/>
              </w:rPr>
            </w:pPr>
            <w:r w:rsidRPr="0013321B">
              <w:rPr>
                <w:rFonts w:ascii="Arial" w:hAnsi="Arial" w:cs="Arial"/>
              </w:rPr>
              <w:t xml:space="preserve">1.4 How to determine whether a space is a confined space </w:t>
            </w:r>
          </w:p>
          <w:p w:rsidR="0013321B" w:rsidRPr="0013321B" w:rsidRDefault="0013321B" w:rsidP="0013321B">
            <w:pPr>
              <w:rPr>
                <w:rFonts w:ascii="Arial" w:hAnsi="Arial" w:cs="Arial"/>
              </w:rPr>
            </w:pPr>
          </w:p>
          <w:p w:rsidR="0013321B" w:rsidRPr="0013321B" w:rsidRDefault="0013321B" w:rsidP="0013321B">
            <w:pPr>
              <w:rPr>
                <w:rFonts w:ascii="Arial" w:hAnsi="Arial" w:cs="Arial"/>
              </w:rPr>
            </w:pPr>
            <w:r w:rsidRPr="0013321B">
              <w:rPr>
                <w:rFonts w:ascii="Arial" w:hAnsi="Arial" w:cs="Arial"/>
              </w:rPr>
              <w:t>2. Role of Designer, manufacturers and suppliers</w:t>
            </w:r>
          </w:p>
          <w:p w:rsidR="0013321B" w:rsidRPr="0013321B" w:rsidRDefault="0013321B" w:rsidP="0013321B">
            <w:pPr>
              <w:rPr>
                <w:rFonts w:ascii="Arial" w:hAnsi="Arial" w:cs="Arial"/>
              </w:rPr>
            </w:pPr>
            <w:r w:rsidRPr="0013321B">
              <w:rPr>
                <w:rFonts w:ascii="Arial" w:hAnsi="Arial" w:cs="Arial"/>
              </w:rPr>
              <w:t xml:space="preserve">2.1 Eliminating or minimising the need to enter a confined space </w:t>
            </w:r>
          </w:p>
          <w:p w:rsidR="0013321B" w:rsidRPr="0013321B" w:rsidRDefault="0013321B" w:rsidP="0013321B">
            <w:pPr>
              <w:rPr>
                <w:rFonts w:ascii="Arial" w:hAnsi="Arial" w:cs="Arial"/>
              </w:rPr>
            </w:pPr>
          </w:p>
          <w:p w:rsidR="0013321B" w:rsidRPr="0013321B" w:rsidRDefault="0013321B" w:rsidP="0013321B">
            <w:pPr>
              <w:rPr>
                <w:rFonts w:ascii="Arial" w:hAnsi="Arial" w:cs="Arial"/>
              </w:rPr>
            </w:pPr>
            <w:r w:rsidRPr="0013321B">
              <w:rPr>
                <w:rFonts w:ascii="Arial" w:hAnsi="Arial" w:cs="Arial"/>
              </w:rPr>
              <w:t xml:space="preserve">5.2 Eliminate the need to enter into a confined space </w:t>
            </w:r>
          </w:p>
          <w:p w:rsidR="0013321B" w:rsidRPr="0013321B" w:rsidRDefault="0013321B" w:rsidP="0013321B">
            <w:pPr>
              <w:rPr>
                <w:rFonts w:ascii="Arial" w:hAnsi="Arial" w:cs="Arial"/>
              </w:rPr>
            </w:pPr>
            <w:r w:rsidRPr="0013321B">
              <w:rPr>
                <w:rFonts w:ascii="Arial" w:hAnsi="Arial" w:cs="Arial"/>
              </w:rPr>
              <w:t xml:space="preserve">5.3 Minimise the risks </w:t>
            </w:r>
          </w:p>
          <w:p w:rsidR="0013321B" w:rsidRPr="0013321B" w:rsidRDefault="0013321B" w:rsidP="0013321B">
            <w:pPr>
              <w:rPr>
                <w:rFonts w:ascii="Arial" w:hAnsi="Arial" w:cs="Arial"/>
              </w:rPr>
            </w:pPr>
            <w:r w:rsidRPr="0013321B">
              <w:rPr>
                <w:rFonts w:ascii="Arial" w:hAnsi="Arial" w:cs="Arial"/>
              </w:rPr>
              <w:t xml:space="preserve">5.4 Entry permits </w:t>
            </w:r>
          </w:p>
          <w:p w:rsidR="0013321B" w:rsidRPr="0013321B" w:rsidRDefault="0013321B" w:rsidP="0013321B">
            <w:pPr>
              <w:rPr>
                <w:rFonts w:ascii="Arial" w:hAnsi="Arial" w:cs="Arial"/>
              </w:rPr>
            </w:pPr>
            <w:r w:rsidRPr="0013321B">
              <w:rPr>
                <w:rFonts w:ascii="Arial" w:hAnsi="Arial" w:cs="Arial"/>
              </w:rPr>
              <w:t xml:space="preserve">5.5 Isolation </w:t>
            </w:r>
          </w:p>
          <w:p w:rsidR="0013321B" w:rsidRPr="0013321B" w:rsidRDefault="0013321B" w:rsidP="0013321B">
            <w:pPr>
              <w:rPr>
                <w:rFonts w:ascii="Arial" w:hAnsi="Arial" w:cs="Arial"/>
              </w:rPr>
            </w:pPr>
            <w:r w:rsidRPr="0013321B">
              <w:rPr>
                <w:rFonts w:ascii="Arial" w:hAnsi="Arial" w:cs="Arial"/>
              </w:rPr>
              <w:t xml:space="preserve">5.6 Atmosphere </w:t>
            </w:r>
          </w:p>
          <w:p w:rsidR="0013321B" w:rsidRPr="0013321B" w:rsidRDefault="0013321B" w:rsidP="0013321B">
            <w:pPr>
              <w:rPr>
                <w:rFonts w:ascii="Arial" w:hAnsi="Arial" w:cs="Arial"/>
              </w:rPr>
            </w:pPr>
            <w:r w:rsidRPr="0013321B">
              <w:rPr>
                <w:rFonts w:ascii="Arial" w:hAnsi="Arial" w:cs="Arial"/>
              </w:rPr>
              <w:t xml:space="preserve">5.7 Communication and safety monitoring </w:t>
            </w:r>
          </w:p>
          <w:p w:rsidR="0013321B" w:rsidRPr="0013321B" w:rsidRDefault="0013321B" w:rsidP="0013321B">
            <w:pPr>
              <w:rPr>
                <w:rFonts w:ascii="Arial" w:hAnsi="Arial" w:cs="Arial"/>
              </w:rPr>
            </w:pPr>
            <w:r w:rsidRPr="0013321B">
              <w:rPr>
                <w:rFonts w:ascii="Arial" w:hAnsi="Arial" w:cs="Arial"/>
              </w:rPr>
              <w:t xml:space="preserve">5.8 Entry and exit procedures </w:t>
            </w:r>
          </w:p>
          <w:p w:rsidR="0013321B" w:rsidRPr="0013321B" w:rsidRDefault="0013321B" w:rsidP="0013321B">
            <w:pPr>
              <w:rPr>
                <w:rFonts w:ascii="Arial" w:hAnsi="Arial" w:cs="Arial"/>
              </w:rPr>
            </w:pPr>
            <w:r w:rsidRPr="0013321B">
              <w:rPr>
                <w:rFonts w:ascii="Arial" w:hAnsi="Arial" w:cs="Arial"/>
              </w:rPr>
              <w:t xml:space="preserve">5.9 Signs and barricades </w:t>
            </w:r>
          </w:p>
          <w:p w:rsidR="0013321B" w:rsidRPr="0013321B" w:rsidRDefault="0013321B" w:rsidP="0013321B">
            <w:pPr>
              <w:rPr>
                <w:rFonts w:ascii="Arial" w:hAnsi="Arial" w:cs="Arial"/>
              </w:rPr>
            </w:pPr>
            <w:r w:rsidRPr="0013321B">
              <w:rPr>
                <w:rFonts w:ascii="Arial" w:hAnsi="Arial" w:cs="Arial"/>
              </w:rPr>
              <w:t xml:space="preserve">5.10 Information, instruction and training </w:t>
            </w:r>
          </w:p>
          <w:p w:rsidR="008B333F" w:rsidRPr="008B333F" w:rsidRDefault="0013321B" w:rsidP="00A5478E">
            <w:pPr>
              <w:rPr>
                <w:rFonts w:ascii="Arial" w:hAnsi="Arial" w:cs="Arial"/>
              </w:rPr>
            </w:pPr>
            <w:r w:rsidRPr="0013321B">
              <w:rPr>
                <w:rFonts w:ascii="Arial" w:hAnsi="Arial" w:cs="Arial"/>
              </w:rPr>
              <w:t>5.11 Maintenance of control measures</w:t>
            </w:r>
            <w:permEnd w:id="612042996"/>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662592" w:rsidRPr="00662592" w:rsidRDefault="00662592" w:rsidP="00662592">
            <w:pPr>
              <w:keepNext/>
              <w:rPr>
                <w:rFonts w:ascii="Arial" w:hAnsi="Arial" w:cs="Arial"/>
              </w:rPr>
            </w:pPr>
            <w:permStart w:id="429995198" w:edGrp="everyone"/>
            <w:r w:rsidRPr="00662592">
              <w:rPr>
                <w:rFonts w:ascii="Arial" w:hAnsi="Arial" w:cs="Arial"/>
              </w:rPr>
              <w:t>Worksafe Australia National Standard</w:t>
            </w:r>
          </w:p>
          <w:p w:rsidR="00662592" w:rsidRPr="00662592" w:rsidRDefault="00662592" w:rsidP="00662592">
            <w:pPr>
              <w:keepNext/>
              <w:rPr>
                <w:rFonts w:ascii="Arial" w:hAnsi="Arial" w:cs="Arial"/>
              </w:rPr>
            </w:pPr>
            <w:r w:rsidRPr="00662592">
              <w:rPr>
                <w:rFonts w:ascii="Arial" w:hAnsi="Arial" w:cs="Arial"/>
              </w:rPr>
              <w:t>Safe working in a confined space</w:t>
            </w:r>
          </w:p>
          <w:p w:rsidR="00662592" w:rsidRPr="00662592" w:rsidRDefault="00662592" w:rsidP="00662592">
            <w:pPr>
              <w:keepNext/>
              <w:rPr>
                <w:rFonts w:ascii="Arial" w:hAnsi="Arial" w:cs="Arial"/>
              </w:rPr>
            </w:pPr>
            <w:r w:rsidRPr="00662592">
              <w:rPr>
                <w:rFonts w:ascii="Arial" w:hAnsi="Arial" w:cs="Arial"/>
              </w:rPr>
              <w:t>found at http://www.safeworkaustralia.gov.au/</w:t>
            </w:r>
          </w:p>
          <w:p w:rsidR="00662592" w:rsidRPr="00662592" w:rsidRDefault="00662592" w:rsidP="00662592">
            <w:pPr>
              <w:keepNext/>
              <w:rPr>
                <w:rFonts w:ascii="Arial" w:hAnsi="Arial" w:cs="Arial"/>
              </w:rPr>
            </w:pPr>
            <w:r w:rsidRPr="00662592">
              <w:rPr>
                <w:rFonts w:ascii="Arial" w:hAnsi="Arial" w:cs="Arial"/>
              </w:rPr>
              <w:t>sites/</w:t>
            </w:r>
            <w:proofErr w:type="spellStart"/>
            <w:r w:rsidRPr="00662592">
              <w:rPr>
                <w:rFonts w:ascii="Arial" w:hAnsi="Arial" w:cs="Arial"/>
              </w:rPr>
              <w:t>swa</w:t>
            </w:r>
            <w:proofErr w:type="spellEnd"/>
            <w:r w:rsidRPr="00662592">
              <w:rPr>
                <w:rFonts w:ascii="Arial" w:hAnsi="Arial" w:cs="Arial"/>
              </w:rPr>
              <w:t>/about/publications/pages</w:t>
            </w:r>
          </w:p>
          <w:p w:rsidR="008B333F" w:rsidRPr="008B333F" w:rsidRDefault="00662592" w:rsidP="005C5012">
            <w:pPr>
              <w:keepNext/>
              <w:rPr>
                <w:rFonts w:ascii="Arial" w:hAnsi="Arial" w:cs="Arial"/>
              </w:rPr>
            </w:pPr>
            <w:r w:rsidRPr="00662592">
              <w:rPr>
                <w:rFonts w:ascii="Arial" w:hAnsi="Arial" w:cs="Arial"/>
              </w:rPr>
              <w:t>/ns1995safeworkinginconfinedspace</w:t>
            </w:r>
            <w:permEnd w:id="429995198"/>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Default="00BB6759" w:rsidP="00A5478E">
            <w:pPr>
              <w:rPr>
                <w:rFonts w:ascii="Arial" w:hAnsi="Arial" w:cs="Arial"/>
              </w:rPr>
            </w:pPr>
            <w:permStart w:id="2003266803" w:edGrp="everyone"/>
            <w:r>
              <w:rPr>
                <w:rFonts w:ascii="Arial" w:hAnsi="Arial" w:cs="Arial"/>
              </w:rPr>
              <w:t xml:space="preserve"> </w:t>
            </w:r>
            <w:r w:rsidRPr="00BB6759">
              <w:rPr>
                <w:rFonts w:ascii="Arial" w:hAnsi="Arial" w:cs="Arial"/>
              </w:rPr>
              <w:t>Safe working in a confined space</w:t>
            </w:r>
          </w:p>
          <w:p w:rsidR="00D54EFA" w:rsidRPr="00D54EFA" w:rsidRDefault="00D54EFA" w:rsidP="00D54EFA">
            <w:pPr>
              <w:rPr>
                <w:rFonts w:ascii="Arial" w:hAnsi="Arial" w:cs="Arial"/>
              </w:rPr>
            </w:pPr>
            <w:r w:rsidRPr="00D54EFA">
              <w:rPr>
                <w:rFonts w:ascii="Arial" w:hAnsi="Arial" w:cs="Arial"/>
              </w:rPr>
              <w:t>a)</w:t>
            </w:r>
            <w:r w:rsidRPr="00D54EFA">
              <w:rPr>
                <w:rFonts w:ascii="Arial" w:hAnsi="Arial" w:cs="Arial"/>
              </w:rPr>
              <w:tab/>
              <w:t>List of referenced documents and related documents</w:t>
            </w:r>
          </w:p>
          <w:p w:rsidR="00D54EFA" w:rsidRPr="00D54EFA" w:rsidRDefault="00D54EFA" w:rsidP="00D54EFA">
            <w:pPr>
              <w:rPr>
                <w:rFonts w:ascii="Arial" w:hAnsi="Arial" w:cs="Arial"/>
              </w:rPr>
            </w:pPr>
            <w:r w:rsidRPr="00D54EFA">
              <w:rPr>
                <w:rFonts w:ascii="Arial" w:hAnsi="Arial" w:cs="Arial"/>
              </w:rPr>
              <w:t>b)</w:t>
            </w:r>
            <w:r w:rsidRPr="00D54EFA">
              <w:rPr>
                <w:rFonts w:ascii="Arial" w:hAnsi="Arial" w:cs="Arial"/>
              </w:rPr>
              <w:tab/>
              <w:t>General design considerations</w:t>
            </w:r>
          </w:p>
          <w:p w:rsidR="00D54EFA" w:rsidRPr="00D54EFA" w:rsidRDefault="00D54EFA" w:rsidP="00D54EFA">
            <w:pPr>
              <w:rPr>
                <w:rFonts w:ascii="Arial" w:hAnsi="Arial" w:cs="Arial"/>
              </w:rPr>
            </w:pPr>
            <w:r w:rsidRPr="00D54EFA">
              <w:rPr>
                <w:rFonts w:ascii="Arial" w:hAnsi="Arial" w:cs="Arial"/>
              </w:rPr>
              <w:t>c)</w:t>
            </w:r>
            <w:r w:rsidRPr="00D54EFA">
              <w:rPr>
                <w:rFonts w:ascii="Arial" w:hAnsi="Arial" w:cs="Arial"/>
              </w:rPr>
              <w:tab/>
              <w:t>Sample risk assessments</w:t>
            </w:r>
          </w:p>
          <w:p w:rsidR="00D54EFA" w:rsidRPr="00D54EFA" w:rsidRDefault="00D54EFA" w:rsidP="00D54EFA">
            <w:pPr>
              <w:rPr>
                <w:rFonts w:ascii="Arial" w:hAnsi="Arial" w:cs="Arial"/>
              </w:rPr>
            </w:pPr>
            <w:r w:rsidRPr="00D54EFA">
              <w:rPr>
                <w:rFonts w:ascii="Arial" w:hAnsi="Arial" w:cs="Arial"/>
              </w:rPr>
              <w:t>d)</w:t>
            </w:r>
            <w:r w:rsidRPr="00D54EFA">
              <w:rPr>
                <w:rFonts w:ascii="Arial" w:hAnsi="Arial" w:cs="Arial"/>
              </w:rPr>
              <w:tab/>
              <w:t>Additional recommendations for the cleaning of confined spaces</w:t>
            </w:r>
          </w:p>
          <w:p w:rsidR="00D54EFA" w:rsidRPr="00D54EFA" w:rsidRDefault="00D54EFA" w:rsidP="00D54EFA">
            <w:pPr>
              <w:rPr>
                <w:rFonts w:ascii="Arial" w:hAnsi="Arial" w:cs="Arial"/>
              </w:rPr>
            </w:pPr>
            <w:r w:rsidRPr="00D54EFA">
              <w:rPr>
                <w:rFonts w:ascii="Arial" w:hAnsi="Arial" w:cs="Arial"/>
              </w:rPr>
              <w:t>f)</w:t>
            </w:r>
            <w:r w:rsidRPr="00D54EFA">
              <w:rPr>
                <w:rFonts w:ascii="Arial" w:hAnsi="Arial" w:cs="Arial"/>
              </w:rPr>
              <w:tab/>
              <w:t>Additional recommendations for the conduct of hot</w:t>
            </w:r>
          </w:p>
          <w:p w:rsidR="00D54EFA" w:rsidRPr="00D54EFA" w:rsidRDefault="00D54EFA" w:rsidP="00D54EFA">
            <w:pPr>
              <w:rPr>
                <w:rFonts w:ascii="Arial" w:hAnsi="Arial" w:cs="Arial"/>
              </w:rPr>
            </w:pPr>
            <w:r w:rsidRPr="00D54EFA">
              <w:rPr>
                <w:rFonts w:ascii="Arial" w:hAnsi="Arial" w:cs="Arial"/>
              </w:rPr>
              <w:t>g)</w:t>
            </w:r>
            <w:r w:rsidRPr="00D54EFA">
              <w:rPr>
                <w:rFonts w:ascii="Arial" w:hAnsi="Arial" w:cs="Arial"/>
              </w:rPr>
              <w:tab/>
              <w:t>Work in confined spaces typical checklist sample permit form for confined space entry</w:t>
            </w:r>
          </w:p>
          <w:p w:rsidR="00D54EFA" w:rsidRPr="00D54EFA" w:rsidRDefault="00D54EFA" w:rsidP="00D54EFA">
            <w:pPr>
              <w:rPr>
                <w:rFonts w:ascii="Arial" w:hAnsi="Arial" w:cs="Arial"/>
              </w:rPr>
            </w:pPr>
            <w:r w:rsidRPr="00D54EFA">
              <w:rPr>
                <w:rFonts w:ascii="Arial" w:hAnsi="Arial" w:cs="Arial"/>
              </w:rPr>
              <w:t>h)</w:t>
            </w:r>
            <w:r w:rsidRPr="00D54EFA">
              <w:rPr>
                <w:rFonts w:ascii="Arial" w:hAnsi="Arial" w:cs="Arial"/>
              </w:rPr>
              <w:tab/>
              <w:t>Additional recommendations for atmospheric monitoring 40</w:t>
            </w:r>
          </w:p>
          <w:p w:rsidR="00D54EFA" w:rsidRPr="00D54EFA" w:rsidRDefault="00D54EFA" w:rsidP="00D54EFA">
            <w:pPr>
              <w:rPr>
                <w:rFonts w:ascii="Arial" w:hAnsi="Arial" w:cs="Arial"/>
              </w:rPr>
            </w:pPr>
            <w:proofErr w:type="spellStart"/>
            <w:r w:rsidRPr="00D54EFA">
              <w:rPr>
                <w:rFonts w:ascii="Arial" w:hAnsi="Arial" w:cs="Arial"/>
              </w:rPr>
              <w:t>i</w:t>
            </w:r>
            <w:proofErr w:type="spellEnd"/>
            <w:r w:rsidRPr="00D54EFA">
              <w:rPr>
                <w:rFonts w:ascii="Arial" w:hAnsi="Arial" w:cs="Arial"/>
              </w:rPr>
              <w:t>)</w:t>
            </w:r>
            <w:r w:rsidRPr="00D54EFA">
              <w:rPr>
                <w:rFonts w:ascii="Arial" w:hAnsi="Arial" w:cs="Arial"/>
              </w:rPr>
              <w:tab/>
              <w:t>Additional recommendations for provision and use</w:t>
            </w:r>
          </w:p>
          <w:p w:rsidR="008B333F" w:rsidRDefault="00D54EFA" w:rsidP="00D54EFA">
            <w:pPr>
              <w:rPr>
                <w:rFonts w:ascii="Arial" w:hAnsi="Arial" w:cs="Arial"/>
              </w:rPr>
            </w:pPr>
            <w:r w:rsidRPr="00D54EFA">
              <w:rPr>
                <w:rFonts w:ascii="Arial" w:hAnsi="Arial" w:cs="Arial"/>
              </w:rPr>
              <w:t>of personal protective and safety equipment</w:t>
            </w:r>
          </w:p>
          <w:permEnd w:id="2003266803"/>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Activity 1</w:t>
            </w:r>
          </w:p>
        </w:tc>
        <w:permStart w:id="407601054" w:edGrp="everyone"/>
        <w:tc>
          <w:tcPr>
            <w:tcW w:w="6015" w:type="dxa"/>
          </w:tcPr>
          <w:p w:rsidR="00A5478E" w:rsidRPr="00A5478E" w:rsidRDefault="00884875"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407601054"/>
            <w:r w:rsidR="00A5478E" w:rsidRPr="00A5478E">
              <w:rPr>
                <w:rFonts w:ascii="Arial" w:hAnsi="Arial" w:cs="Arial"/>
              </w:rPr>
              <w:t xml:space="preserve"> Satisfactory </w:t>
            </w:r>
            <w:r w:rsidR="00A5478E" w:rsidRPr="00A5478E">
              <w:rPr>
                <w:rFonts w:ascii="Arial" w:hAnsi="Arial" w:cs="Arial"/>
              </w:rPr>
              <w:tab/>
            </w:r>
          </w:p>
          <w:p w:rsidR="00A5478E" w:rsidRPr="00A5478E" w:rsidRDefault="00884875"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765683633" w:edGrp="everyone"/>
                <w:r w:rsidR="00A5478E" w:rsidRPr="00A5478E">
                  <w:rPr>
                    <w:rFonts w:ascii="Segoe UI Symbol" w:hAnsi="Segoe UI Symbol" w:cs="Segoe UI Symbol"/>
                  </w:rPr>
                  <w:t>☐</w:t>
                </w:r>
                <w:permEnd w:id="765683633"/>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405676227" w:edGrp="everyone"/>
            <w:permEnd w:id="405676227"/>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CE71B6" w:rsidP="00A5478E">
            <w:pPr>
              <w:keepNext/>
              <w:rPr>
                <w:rFonts w:ascii="Arial" w:hAnsi="Arial" w:cs="Arial"/>
              </w:rPr>
            </w:pPr>
            <w:permStart w:id="1298029225" w:edGrp="everyone"/>
            <w:r w:rsidRPr="00CE71B6">
              <w:rPr>
                <w:rFonts w:ascii="Arial" w:hAnsi="Arial" w:cs="Arial"/>
              </w:rPr>
              <w:t>Soaps and Detergents</w:t>
            </w:r>
            <w:permEnd w:id="1298029225"/>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CE71B6" w:rsidRPr="00CE71B6" w:rsidRDefault="00CE71B6" w:rsidP="00CE71B6">
            <w:pPr>
              <w:rPr>
                <w:rFonts w:ascii="Arial" w:hAnsi="Arial" w:cs="Arial"/>
              </w:rPr>
            </w:pPr>
            <w:permStart w:id="1913543692" w:edGrp="everyone"/>
            <w:r w:rsidRPr="00CE71B6">
              <w:rPr>
                <w:rFonts w:ascii="Arial" w:hAnsi="Arial" w:cs="Arial"/>
              </w:rPr>
              <w:t xml:space="preserve">Most soap are mildly alkaline so there is a partial pH effect at work. Mostly however, it's a matter of the soap molecules dissolving the membrane of cells. They disrupt membrane structure and destroy the cell. These </w:t>
            </w:r>
            <w:proofErr w:type="gramStart"/>
            <w:r w:rsidRPr="00CE71B6">
              <w:rPr>
                <w:rFonts w:ascii="Arial" w:hAnsi="Arial" w:cs="Arial"/>
              </w:rPr>
              <w:t>days</w:t>
            </w:r>
            <w:proofErr w:type="gramEnd"/>
            <w:r w:rsidRPr="00CE71B6">
              <w:rPr>
                <w:rFonts w:ascii="Arial" w:hAnsi="Arial" w:cs="Arial"/>
              </w:rPr>
              <w:t xml:space="preserve"> additional compounds (</w:t>
            </w:r>
            <w:proofErr w:type="spellStart"/>
            <w:r w:rsidRPr="00CE71B6">
              <w:rPr>
                <w:rFonts w:ascii="Arial" w:hAnsi="Arial" w:cs="Arial"/>
              </w:rPr>
              <w:t>triclosan</w:t>
            </w:r>
            <w:proofErr w:type="spellEnd"/>
            <w:r w:rsidRPr="00CE71B6">
              <w:rPr>
                <w:rFonts w:ascii="Arial" w:hAnsi="Arial" w:cs="Arial"/>
              </w:rPr>
              <w:t xml:space="preserve">) are added to make hand soap into anti-bacterial soap, which is sort of redundant. It's like calling it microbe killing anti-bacterial soap. The FDA has recently considered removing </w:t>
            </w:r>
            <w:proofErr w:type="spellStart"/>
            <w:r w:rsidRPr="00CE71B6">
              <w:rPr>
                <w:rFonts w:ascii="Arial" w:hAnsi="Arial" w:cs="Arial"/>
              </w:rPr>
              <w:t>triclosan</w:t>
            </w:r>
            <w:proofErr w:type="spellEnd"/>
            <w:r w:rsidRPr="00CE71B6">
              <w:rPr>
                <w:rFonts w:ascii="Arial" w:hAnsi="Arial" w:cs="Arial"/>
              </w:rPr>
              <w:t xml:space="preserve"> from all products on the market including deodorants, toothpaste and mouthwash due to concerns over bacteria becoming </w:t>
            </w:r>
            <w:proofErr w:type="spellStart"/>
            <w:r w:rsidRPr="00CE71B6">
              <w:rPr>
                <w:rFonts w:ascii="Arial" w:hAnsi="Arial" w:cs="Arial"/>
              </w:rPr>
              <w:t>resisitant</w:t>
            </w:r>
            <w:proofErr w:type="spellEnd"/>
            <w:r w:rsidRPr="00CE71B6">
              <w:rPr>
                <w:rFonts w:ascii="Arial" w:hAnsi="Arial" w:cs="Arial"/>
              </w:rPr>
              <w:t xml:space="preserve">. There </w:t>
            </w:r>
            <w:proofErr w:type="gramStart"/>
            <w:r w:rsidRPr="00CE71B6">
              <w:rPr>
                <w:rFonts w:ascii="Arial" w:hAnsi="Arial" w:cs="Arial"/>
              </w:rPr>
              <w:t>are</w:t>
            </w:r>
            <w:proofErr w:type="gramEnd"/>
            <w:r w:rsidRPr="00CE71B6">
              <w:rPr>
                <w:rFonts w:ascii="Arial" w:hAnsi="Arial" w:cs="Arial"/>
              </w:rPr>
              <w:t xml:space="preserve"> also some allergy related concerns.</w:t>
            </w:r>
          </w:p>
          <w:p w:rsidR="00CE71B6" w:rsidRPr="00CE71B6" w:rsidRDefault="00CE71B6" w:rsidP="00CE71B6">
            <w:pPr>
              <w:rPr>
                <w:rFonts w:ascii="Arial" w:hAnsi="Arial" w:cs="Arial"/>
              </w:rPr>
            </w:pPr>
          </w:p>
          <w:p w:rsidR="00CE71B6" w:rsidRPr="00CE71B6" w:rsidRDefault="00CE71B6" w:rsidP="00CE71B6">
            <w:pPr>
              <w:rPr>
                <w:rFonts w:ascii="Arial" w:hAnsi="Arial" w:cs="Arial"/>
              </w:rPr>
            </w:pPr>
            <w:r w:rsidRPr="00CE71B6">
              <w:rPr>
                <w:rFonts w:ascii="Arial" w:hAnsi="Arial" w:cs="Arial"/>
              </w:rPr>
              <w:t xml:space="preserve">Ever notice how most public restrooms have soap dispensers? It's not to prevent a rash of soap theft, dispensers are used for </w:t>
            </w:r>
            <w:proofErr w:type="spellStart"/>
            <w:r w:rsidRPr="00CE71B6">
              <w:rPr>
                <w:rFonts w:ascii="Arial" w:hAnsi="Arial" w:cs="Arial"/>
              </w:rPr>
              <w:t>hygenic</w:t>
            </w:r>
            <w:proofErr w:type="spellEnd"/>
            <w:r w:rsidRPr="00CE71B6">
              <w:rPr>
                <w:rFonts w:ascii="Arial" w:hAnsi="Arial" w:cs="Arial"/>
              </w:rPr>
              <w:t xml:space="preserve"> purposes. Studies have been conducted where bars of soap from various public restrooms were studied. In some </w:t>
            </w:r>
            <w:proofErr w:type="gramStart"/>
            <w:r w:rsidRPr="00CE71B6">
              <w:rPr>
                <w:rFonts w:ascii="Arial" w:hAnsi="Arial" w:cs="Arial"/>
              </w:rPr>
              <w:t>cases</w:t>
            </w:r>
            <w:proofErr w:type="gramEnd"/>
            <w:r w:rsidRPr="00CE71B6">
              <w:rPr>
                <w:rFonts w:ascii="Arial" w:hAnsi="Arial" w:cs="Arial"/>
              </w:rPr>
              <w:t xml:space="preserve"> over 100 strains of bacteria were isolated from a single bar of soap. Microbes can actually survive on a bar of soap so they are not used in public restrooms very often.</w:t>
            </w:r>
          </w:p>
          <w:p w:rsidR="00CE71B6" w:rsidRPr="00CE71B6" w:rsidRDefault="00CE71B6" w:rsidP="00CE71B6">
            <w:pPr>
              <w:rPr>
                <w:rFonts w:ascii="Arial" w:hAnsi="Arial" w:cs="Arial"/>
              </w:rPr>
            </w:pPr>
          </w:p>
          <w:p w:rsidR="00BD284C" w:rsidRPr="00BD284C" w:rsidRDefault="00CE71B6" w:rsidP="00BD284C">
            <w:pPr>
              <w:rPr>
                <w:rFonts w:ascii="Arial" w:hAnsi="Arial" w:cs="Arial"/>
              </w:rPr>
            </w:pPr>
            <w:r w:rsidRPr="00CE71B6">
              <w:rPr>
                <w:rFonts w:ascii="Arial" w:hAnsi="Arial" w:cs="Arial"/>
              </w:rPr>
              <w:t xml:space="preserve">Detergents work in a similar manner and are sometimes referred to as </w:t>
            </w:r>
            <w:proofErr w:type="spellStart"/>
            <w:r w:rsidRPr="00CE71B6">
              <w:rPr>
                <w:rFonts w:ascii="Arial" w:hAnsi="Arial" w:cs="Arial"/>
              </w:rPr>
              <w:t>Quarternary</w:t>
            </w:r>
            <w:proofErr w:type="spellEnd"/>
            <w:r w:rsidRPr="00CE71B6">
              <w:rPr>
                <w:rFonts w:ascii="Arial" w:hAnsi="Arial" w:cs="Arial"/>
              </w:rPr>
              <w:t xml:space="preserve"> Ammonium Compounds. These both clean and disinfect but become less effective in the presence of organic material.</w:t>
            </w:r>
            <w:permEnd w:id="1913543692"/>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CE71B6" w:rsidP="00A5478E">
            <w:pPr>
              <w:keepNext/>
              <w:rPr>
                <w:rFonts w:ascii="Arial" w:hAnsi="Arial" w:cs="Arial"/>
              </w:rPr>
            </w:pPr>
            <w:permStart w:id="1563775053" w:edGrp="everyone"/>
            <w:r w:rsidRPr="00CE71B6">
              <w:rPr>
                <w:rFonts w:ascii="Arial" w:hAnsi="Arial" w:cs="Arial"/>
              </w:rPr>
              <w:t>Vibration</w:t>
            </w:r>
            <w:permEnd w:id="1563775053"/>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CE71B6" w:rsidRPr="00CE71B6" w:rsidRDefault="00CE71B6" w:rsidP="00CE71B6">
            <w:pPr>
              <w:rPr>
                <w:rFonts w:ascii="Arial" w:hAnsi="Arial" w:cs="Arial"/>
              </w:rPr>
            </w:pPr>
            <w:permStart w:id="1536914658" w:edGrp="everyone"/>
          </w:p>
          <w:p w:rsidR="00CE71B6" w:rsidRPr="00CE71B6" w:rsidRDefault="00CE71B6" w:rsidP="00CE71B6">
            <w:pPr>
              <w:rPr>
                <w:rFonts w:ascii="Arial" w:hAnsi="Arial" w:cs="Arial"/>
              </w:rPr>
            </w:pPr>
            <w:r w:rsidRPr="00CE71B6">
              <w:rPr>
                <w:rFonts w:ascii="Arial" w:hAnsi="Arial" w:cs="Arial"/>
              </w:rPr>
              <w:t>Vibration means rapid movement to and fro or oscillating movement.</w:t>
            </w:r>
          </w:p>
          <w:p w:rsidR="00CE71B6" w:rsidRPr="00CE71B6" w:rsidRDefault="00CE71B6" w:rsidP="00CE71B6">
            <w:pPr>
              <w:rPr>
                <w:rFonts w:ascii="Arial" w:hAnsi="Arial" w:cs="Arial"/>
              </w:rPr>
            </w:pPr>
          </w:p>
          <w:p w:rsidR="00CE71B6" w:rsidRPr="00CE71B6" w:rsidRDefault="00CE71B6" w:rsidP="00CE71B6">
            <w:pPr>
              <w:rPr>
                <w:rFonts w:ascii="Arial" w:hAnsi="Arial" w:cs="Arial"/>
              </w:rPr>
            </w:pPr>
            <w:r w:rsidRPr="00CE71B6">
              <w:rPr>
                <w:rFonts w:ascii="Arial" w:hAnsi="Arial" w:cs="Arial"/>
              </w:rPr>
              <w:lastRenderedPageBreak/>
              <w:t>Mechanical vibrations at work can expose workers to hand-arm vibration (HAV) and or whole-body vibration (WBV).</w:t>
            </w:r>
          </w:p>
          <w:p w:rsidR="00CE71B6" w:rsidRPr="00CE71B6" w:rsidRDefault="00CE71B6" w:rsidP="00CE71B6">
            <w:pPr>
              <w:rPr>
                <w:rFonts w:ascii="Arial" w:hAnsi="Arial" w:cs="Arial"/>
              </w:rPr>
            </w:pPr>
          </w:p>
          <w:p w:rsidR="00CE71B6" w:rsidRPr="00CE71B6" w:rsidRDefault="00CE71B6" w:rsidP="00CE71B6">
            <w:pPr>
              <w:rPr>
                <w:rFonts w:ascii="Arial" w:hAnsi="Arial" w:cs="Arial"/>
              </w:rPr>
            </w:pPr>
            <w:r w:rsidRPr="00CE71B6">
              <w:rPr>
                <w:rFonts w:ascii="Arial" w:hAnsi="Arial" w:cs="Arial"/>
              </w:rPr>
              <w:t>HAV is caused by the use of work equipment and work processes that transmit vibration into the hands and arms of employees.</w:t>
            </w:r>
          </w:p>
          <w:p w:rsidR="00CE71B6" w:rsidRPr="00CE71B6" w:rsidRDefault="00CE71B6" w:rsidP="00CE71B6">
            <w:pPr>
              <w:rPr>
                <w:rFonts w:ascii="Arial" w:hAnsi="Arial" w:cs="Arial"/>
              </w:rPr>
            </w:pPr>
          </w:p>
          <w:p w:rsidR="00CE71B6" w:rsidRPr="00CE71B6" w:rsidRDefault="00CE71B6" w:rsidP="00CE71B6">
            <w:pPr>
              <w:rPr>
                <w:rFonts w:ascii="Arial" w:hAnsi="Arial" w:cs="Arial"/>
              </w:rPr>
            </w:pPr>
            <w:r w:rsidRPr="00CE71B6">
              <w:rPr>
                <w:rFonts w:ascii="Arial" w:hAnsi="Arial" w:cs="Arial"/>
              </w:rPr>
              <w:t>Long-term, regular exposure to HAV is known to lead to potentially permanent and debilitating health effects known as hand-arm vibration syndrome, such as vibration white finger and carpal tunnel syndrome.</w:t>
            </w:r>
          </w:p>
          <w:p w:rsidR="00CE71B6" w:rsidRPr="00CE71B6" w:rsidRDefault="00CE71B6" w:rsidP="00CE71B6">
            <w:pPr>
              <w:rPr>
                <w:rFonts w:ascii="Arial" w:hAnsi="Arial" w:cs="Arial"/>
              </w:rPr>
            </w:pPr>
          </w:p>
          <w:p w:rsidR="00CE71B6" w:rsidRPr="00CE71B6" w:rsidRDefault="00CE71B6" w:rsidP="00CE71B6">
            <w:pPr>
              <w:rPr>
                <w:rFonts w:ascii="Arial" w:hAnsi="Arial" w:cs="Arial"/>
              </w:rPr>
            </w:pPr>
            <w:r w:rsidRPr="00CE71B6">
              <w:rPr>
                <w:rFonts w:ascii="Arial" w:hAnsi="Arial" w:cs="Arial"/>
              </w:rPr>
              <w:t>WBV is caused by vibration transmitted through the seat or the feet by workplace machines and vehicles.</w:t>
            </w:r>
          </w:p>
          <w:p w:rsidR="00CE71B6" w:rsidRPr="00CE71B6" w:rsidRDefault="00CE71B6" w:rsidP="00CE71B6">
            <w:pPr>
              <w:rPr>
                <w:rFonts w:ascii="Arial" w:hAnsi="Arial" w:cs="Arial"/>
              </w:rPr>
            </w:pPr>
          </w:p>
          <w:p w:rsidR="00CE71B6" w:rsidRPr="00CE71B6" w:rsidRDefault="00CE71B6" w:rsidP="00CE71B6">
            <w:pPr>
              <w:rPr>
                <w:rFonts w:ascii="Arial" w:hAnsi="Arial" w:cs="Arial"/>
              </w:rPr>
            </w:pPr>
            <w:r w:rsidRPr="00CE71B6">
              <w:rPr>
                <w:rFonts w:ascii="Arial" w:hAnsi="Arial" w:cs="Arial"/>
              </w:rPr>
              <w:t>Regular, long-term exposure to high levels of WBV is linked to lower back pain.</w:t>
            </w:r>
          </w:p>
          <w:p w:rsidR="00CE71B6" w:rsidRPr="00CE71B6" w:rsidRDefault="00CE71B6" w:rsidP="00CE71B6">
            <w:pPr>
              <w:rPr>
                <w:rFonts w:ascii="Arial" w:hAnsi="Arial" w:cs="Arial"/>
              </w:rPr>
            </w:pPr>
          </w:p>
          <w:p w:rsidR="00BD284C" w:rsidRPr="00BD284C" w:rsidRDefault="00CE71B6" w:rsidP="00BD284C">
            <w:pPr>
              <w:rPr>
                <w:rFonts w:ascii="Arial" w:hAnsi="Arial" w:cs="Arial"/>
              </w:rPr>
            </w:pPr>
            <w:r w:rsidRPr="00CE71B6">
              <w:rPr>
                <w:rFonts w:ascii="Arial" w:hAnsi="Arial" w:cs="Arial"/>
              </w:rPr>
              <w:t>Further Information</w:t>
            </w:r>
            <w:permEnd w:id="1536914658"/>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CE71B6" w:rsidP="00A5478E">
            <w:pPr>
              <w:keepNext/>
              <w:rPr>
                <w:rFonts w:ascii="Arial" w:hAnsi="Arial" w:cs="Arial"/>
              </w:rPr>
            </w:pPr>
            <w:permStart w:id="7017372" w:edGrp="everyone"/>
            <w:r w:rsidRPr="00CE71B6">
              <w:rPr>
                <w:rFonts w:ascii="Arial" w:hAnsi="Arial" w:cs="Arial"/>
              </w:rPr>
              <w:t>Anthrax</w:t>
            </w:r>
            <w:permEnd w:id="7017372"/>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CE71B6" w:rsidP="00BD284C">
            <w:pPr>
              <w:rPr>
                <w:rFonts w:ascii="Arial" w:hAnsi="Arial" w:cs="Arial"/>
              </w:rPr>
            </w:pPr>
            <w:permStart w:id="1318272095" w:edGrp="everyone"/>
            <w:r w:rsidRPr="00CE71B6">
              <w:rPr>
                <w:rFonts w:ascii="Arial" w:hAnsi="Arial" w:cs="Arial"/>
              </w:rPr>
              <w:t>Anthrax is an acute infectious disease caused by a spore-forming bacterium called Bacillus anthracis. It is generally acquired following contact with anthrax-infected animals or anthrax-contaminated animal products.</w:t>
            </w:r>
            <w:permEnd w:id="1318272095"/>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CE71B6" w:rsidRPr="00CE71B6" w:rsidRDefault="00CE71B6" w:rsidP="00CE71B6">
            <w:pPr>
              <w:keepNext/>
              <w:rPr>
                <w:rFonts w:ascii="Arial" w:hAnsi="Arial" w:cs="Arial"/>
              </w:rPr>
            </w:pPr>
            <w:permStart w:id="536293129" w:edGrp="everyone"/>
            <w:r>
              <w:rPr>
                <w:rFonts w:ascii="Arial" w:hAnsi="Arial" w:cs="Arial"/>
              </w:rPr>
              <w:t>T</w:t>
            </w:r>
            <w:r w:rsidRPr="00CE71B6">
              <w:rPr>
                <w:rFonts w:ascii="Arial" w:hAnsi="Arial" w:cs="Arial"/>
              </w:rPr>
              <w:t>he characteristic of all such molecules is that they have very different ends. The left end of the above molecule is said to be hydrophobic, meaning it "hates water." That end of the molecule is attracted by fats and oils, but not by water. The right end of the molecule above is said to be hydrophilic, meaning it "loves water." That end of the molecule is attracted by water but not by fats and oils.</w:t>
            </w:r>
          </w:p>
          <w:p w:rsidR="00CE71B6" w:rsidRPr="00CE71B6" w:rsidRDefault="00CE71B6" w:rsidP="00CE71B6">
            <w:pPr>
              <w:keepNext/>
              <w:rPr>
                <w:rFonts w:ascii="Arial" w:hAnsi="Arial" w:cs="Arial"/>
              </w:rPr>
            </w:pPr>
          </w:p>
          <w:p w:rsidR="00CE71B6" w:rsidRPr="00CE71B6" w:rsidRDefault="00CE71B6" w:rsidP="00CE71B6">
            <w:pPr>
              <w:keepNext/>
              <w:rPr>
                <w:rFonts w:ascii="Arial" w:hAnsi="Arial" w:cs="Arial"/>
              </w:rPr>
            </w:pPr>
            <w:r w:rsidRPr="00CE71B6">
              <w:rPr>
                <w:rFonts w:ascii="Arial" w:hAnsi="Arial" w:cs="Arial"/>
              </w:rPr>
              <w:t>Most of the dirt that collects on clothing, dishes, and our bodies is surrounded by a thin layer of oil. Simply washing an object with water is not a very effective way of getting the object clean because oil and water do not mix with each other.</w:t>
            </w:r>
          </w:p>
          <w:p w:rsidR="00CE71B6" w:rsidRPr="00CE71B6" w:rsidRDefault="00CE71B6" w:rsidP="00CE71B6">
            <w:pPr>
              <w:keepNext/>
              <w:rPr>
                <w:rFonts w:ascii="Arial" w:hAnsi="Arial" w:cs="Arial"/>
              </w:rPr>
            </w:pPr>
          </w:p>
          <w:p w:rsidR="00CE71B6" w:rsidRPr="00CE71B6" w:rsidRDefault="00CE71B6" w:rsidP="00CE71B6">
            <w:pPr>
              <w:keepNext/>
              <w:rPr>
                <w:rFonts w:ascii="Arial" w:hAnsi="Arial" w:cs="Arial"/>
              </w:rPr>
            </w:pPr>
            <w:r w:rsidRPr="00CE71B6">
              <w:rPr>
                <w:rFonts w:ascii="Arial" w:hAnsi="Arial" w:cs="Arial"/>
              </w:rPr>
              <w:t xml:space="preserve">But suppose that a detergent, either a soap or a </w:t>
            </w:r>
            <w:proofErr w:type="spellStart"/>
            <w:r w:rsidRPr="00CE71B6">
              <w:rPr>
                <w:rFonts w:ascii="Arial" w:hAnsi="Arial" w:cs="Arial"/>
              </w:rPr>
              <w:t>syndet</w:t>
            </w:r>
            <w:proofErr w:type="spellEnd"/>
            <w:r w:rsidRPr="00CE71B6">
              <w:rPr>
                <w:rFonts w:ascii="Arial" w:hAnsi="Arial" w:cs="Arial"/>
              </w:rPr>
              <w:t>, is added to the wash water. In that case, detergent molecules line up with one end attached to the oily dirt and the other end attached to water molecules. When the object is scrubbed or agitated, the oil-covered dirt attached to detergent molecules, which are also attached to water molecules, is removed from clothing, dishes, or human skin. The dirt-detergent-water combination can then disappear down the drain.</w:t>
            </w:r>
          </w:p>
          <w:p w:rsidR="00CE71B6" w:rsidRPr="00CE71B6" w:rsidRDefault="00CE71B6" w:rsidP="00CE71B6">
            <w:pPr>
              <w:keepNext/>
              <w:rPr>
                <w:rFonts w:ascii="Arial" w:hAnsi="Arial" w:cs="Arial"/>
              </w:rPr>
            </w:pPr>
          </w:p>
          <w:p w:rsidR="00CE71B6" w:rsidRPr="00CE71B6" w:rsidRDefault="00CE71B6" w:rsidP="00CE71B6">
            <w:pPr>
              <w:keepNext/>
              <w:rPr>
                <w:rFonts w:ascii="Arial" w:hAnsi="Arial" w:cs="Arial"/>
              </w:rPr>
            </w:pPr>
          </w:p>
          <w:p w:rsidR="00CE71B6" w:rsidRPr="00CE71B6" w:rsidRDefault="00CE71B6" w:rsidP="00CE71B6">
            <w:pPr>
              <w:keepNext/>
              <w:rPr>
                <w:rFonts w:ascii="Arial" w:hAnsi="Arial" w:cs="Arial"/>
              </w:rPr>
            </w:pPr>
          </w:p>
          <w:p w:rsidR="00BD284C" w:rsidRPr="00BD284C" w:rsidRDefault="00CE71B6" w:rsidP="00A5478E">
            <w:pPr>
              <w:keepNext/>
              <w:rPr>
                <w:rFonts w:ascii="Arial" w:hAnsi="Arial" w:cs="Arial"/>
              </w:rPr>
            </w:pPr>
            <w:r w:rsidRPr="00CE71B6">
              <w:rPr>
                <w:rFonts w:ascii="Arial" w:hAnsi="Arial" w:cs="Arial"/>
              </w:rPr>
              <w:t>Read more: http://www.scienceclarified.com/Ro-Sp/Soaps-and-Detergents.html#ixzz4hlyxxWeW</w:t>
            </w:r>
            <w:permEnd w:id="536293129"/>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7F2FE7" w:rsidRPr="00BD284C" w:rsidRDefault="00CE71B6" w:rsidP="00A5478E">
            <w:pPr>
              <w:keepNext/>
              <w:rPr>
                <w:rFonts w:ascii="Arial" w:hAnsi="Arial" w:cs="Arial"/>
              </w:rPr>
            </w:pPr>
            <w:permStart w:id="323253949" w:edGrp="everyone"/>
            <w:r w:rsidRPr="00CE71B6">
              <w:rPr>
                <w:rFonts w:ascii="Arial" w:hAnsi="Arial" w:cs="Arial"/>
              </w:rPr>
              <w:t>The measurement was taken placed in the chemical tank</w:t>
            </w:r>
            <w:permEnd w:id="323253949"/>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rsidTr="007F2FE7">
        <w:trPr>
          <w:trHeight w:val="850"/>
        </w:trPr>
        <w:tc>
          <w:tcPr>
            <w:tcW w:w="9242" w:type="dxa"/>
          </w:tcPr>
          <w:p w:rsidR="007F2FE7" w:rsidRPr="00BD284C" w:rsidRDefault="00CE71B6" w:rsidP="00A5478E">
            <w:pPr>
              <w:keepNext/>
              <w:rPr>
                <w:rFonts w:ascii="Arial" w:hAnsi="Arial" w:cs="Arial"/>
              </w:rPr>
            </w:pPr>
            <w:permStart w:id="2065778685" w:edGrp="everyone"/>
            <w:r w:rsidRPr="00CE71B6">
              <w:rPr>
                <w:rFonts w:ascii="Arial" w:hAnsi="Arial" w:cs="Arial"/>
              </w:rPr>
              <w:t>Procedure: Samples are collected by drawing a known volume of air through glass sampling tubes containing coconut shell charcoal - Gas detector tube. Samples are extracted with 99:1 carbon disulphide (CS2</w:t>
            </w:r>
            <w:proofErr w:type="gramStart"/>
            <w:r w:rsidRPr="00CE71B6">
              <w:rPr>
                <w:rFonts w:ascii="Arial" w:hAnsi="Arial" w:cs="Arial"/>
              </w:rPr>
              <w:t>):N</w:t>
            </w:r>
            <w:proofErr w:type="gramEnd"/>
            <w:r w:rsidRPr="00CE71B6">
              <w:rPr>
                <w:rFonts w:ascii="Arial" w:hAnsi="Arial" w:cs="Arial"/>
              </w:rPr>
              <w:t>,N-</w:t>
            </w:r>
            <w:proofErr w:type="spellStart"/>
            <w:r w:rsidRPr="00CE71B6">
              <w:rPr>
                <w:rFonts w:ascii="Arial" w:hAnsi="Arial" w:cs="Arial"/>
              </w:rPr>
              <w:t>dimethylformamide</w:t>
            </w:r>
            <w:proofErr w:type="spellEnd"/>
            <w:r w:rsidRPr="00CE71B6">
              <w:rPr>
                <w:rFonts w:ascii="Arial" w:hAnsi="Arial" w:cs="Arial"/>
              </w:rPr>
              <w:t xml:space="preserve"> (DMF) and analysed by GC using a flame ionization detector (GC/FID</w:t>
            </w:r>
            <w:permEnd w:id="2065778685"/>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CE71B6" w:rsidRPr="00CE71B6" w:rsidRDefault="00CE71B6" w:rsidP="00CE71B6">
            <w:pPr>
              <w:rPr>
                <w:rFonts w:ascii="Arial" w:hAnsi="Arial" w:cs="Arial"/>
              </w:rPr>
            </w:pPr>
            <w:permStart w:id="937821518" w:edGrp="everyone"/>
            <w:r w:rsidRPr="00CE71B6">
              <w:rPr>
                <w:rFonts w:ascii="Arial" w:hAnsi="Arial" w:cs="Arial"/>
              </w:rPr>
              <w:t>Soap and detergent manufacturing consists of a broad range of processing and packaging operations. The size and complexity of these operations vary from small plants employing a few people to those with several hundred workers. Products range from large-volume types like laundry detergents that are used on a regular basis to lower-volume specialties for less frequent cleaning needs.</w:t>
            </w:r>
          </w:p>
          <w:p w:rsidR="00CE71B6" w:rsidRPr="00CE71B6" w:rsidRDefault="00CE71B6" w:rsidP="00CE71B6">
            <w:pPr>
              <w:rPr>
                <w:rFonts w:ascii="Arial" w:hAnsi="Arial" w:cs="Arial"/>
              </w:rPr>
            </w:pPr>
          </w:p>
          <w:p w:rsidR="007F2FE7" w:rsidRPr="00BD284C" w:rsidRDefault="00CE71B6" w:rsidP="005C5012">
            <w:pPr>
              <w:rPr>
                <w:rFonts w:ascii="Arial" w:hAnsi="Arial" w:cs="Arial"/>
              </w:rPr>
            </w:pPr>
            <w:r w:rsidRPr="00CE71B6">
              <w:rPr>
                <w:rFonts w:ascii="Arial" w:hAnsi="Arial" w:cs="Arial"/>
              </w:rPr>
              <w:t>Cleaning products come in three principal forms: bars, powders and liquids. Some liquid products are so viscous that they are gels. The first step in manufacturing all three forms is the selection of raw materials. Raw materials are chosen according to many criteria, including their human and environmental safety, cost, compatibility with other ingredients, and the form and performance characteristics of the finished product. While actual production processes may vary from manufacturer to manufacturer, there are steps which are common to all products of a similar form.</w:t>
            </w:r>
            <w:permEnd w:id="937821518"/>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 xml:space="preserve">Outcome for Activity </w:t>
            </w:r>
            <w:r>
              <w:rPr>
                <w:rFonts w:ascii="Arial" w:hAnsi="Arial" w:cs="Arial"/>
                <w:b/>
              </w:rPr>
              <w:t>2</w:t>
            </w:r>
          </w:p>
        </w:tc>
        <w:permStart w:id="1607022611" w:edGrp="everyone"/>
        <w:tc>
          <w:tcPr>
            <w:tcW w:w="6015" w:type="dxa"/>
          </w:tcPr>
          <w:p w:rsidR="00A5478E" w:rsidRPr="00A5478E" w:rsidRDefault="00884875"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607022611"/>
            <w:r w:rsidR="00A5478E" w:rsidRPr="00A5478E">
              <w:rPr>
                <w:rFonts w:ascii="Arial" w:hAnsi="Arial" w:cs="Arial"/>
              </w:rPr>
              <w:t xml:space="preserve"> Satisfactory </w:t>
            </w:r>
            <w:r w:rsidR="00A5478E" w:rsidRPr="00A5478E">
              <w:rPr>
                <w:rFonts w:ascii="Arial" w:hAnsi="Arial" w:cs="Arial"/>
              </w:rPr>
              <w:tab/>
            </w:r>
          </w:p>
          <w:p w:rsidR="00A5478E" w:rsidRPr="00A5478E" w:rsidRDefault="00884875"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EndPr/>
              <w:sdtContent>
                <w:permStart w:id="578245201" w:edGrp="everyone"/>
                <w:r w:rsidR="00A5478E" w:rsidRPr="00A5478E">
                  <w:rPr>
                    <w:rFonts w:ascii="Segoe UI Symbol" w:hAnsi="Segoe UI Symbol" w:cs="Segoe UI Symbol"/>
                  </w:rPr>
                  <w:t>☐</w:t>
                </w:r>
                <w:permEnd w:id="578245201"/>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18386655" w:edGrp="everyone"/>
            <w:permEnd w:id="118386655"/>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Pr="000B016F" w:rsidRDefault="00A30979" w:rsidP="000B016F">
            <w:pPr>
              <w:rPr>
                <w:rFonts w:ascii="Arial" w:hAnsi="Arial" w:cs="Arial"/>
              </w:rPr>
            </w:pPr>
            <w:permStart w:id="606293131" w:edGrp="everyone"/>
            <w:r w:rsidRPr="00A30979">
              <w:rPr>
                <w:rFonts w:ascii="Arial" w:hAnsi="Arial" w:cs="Arial"/>
              </w:rPr>
              <w:t>To identify agents and conditions in the workplace, we can consult occupational health and safety officer, workers and the supervisor who directly involving the activity. Occupational hygienist can be also consulted in identify the agent</w:t>
            </w:r>
            <w:permEnd w:id="606293131"/>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0320AC" w:rsidRPr="000B016F" w:rsidRDefault="00A30979" w:rsidP="000B016F">
            <w:pPr>
              <w:rPr>
                <w:rFonts w:ascii="Arial" w:hAnsi="Arial" w:cs="Arial"/>
              </w:rPr>
            </w:pPr>
            <w:permStart w:id="665128941" w:edGrp="everyone"/>
            <w:r w:rsidRPr="00A30979">
              <w:rPr>
                <w:rFonts w:ascii="Arial" w:hAnsi="Arial" w:cs="Arial"/>
              </w:rPr>
              <w:t>Occupational hygienist can be consulted in collecting information and data about the requirements nature and purpose of the monitoring. As they are the specialist in practice of anticipating and recognise the workplace health hazards that can cause disease or discomfort, evaluating the extent of the risks due to exposure to these hazardous agents and controlling risks to prevent ill health in the long or short term.</w:t>
            </w:r>
            <w:permEnd w:id="665128941"/>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A30979" w:rsidP="000B016F">
            <w:pPr>
              <w:rPr>
                <w:rFonts w:ascii="Arial" w:hAnsi="Arial" w:cs="Arial"/>
              </w:rPr>
            </w:pPr>
            <w:permStart w:id="1015354810" w:edGrp="everyone"/>
            <w:r w:rsidRPr="00A30979">
              <w:rPr>
                <w:rFonts w:ascii="Arial" w:hAnsi="Arial" w:cs="Arial"/>
              </w:rPr>
              <w:t xml:space="preserve">Workers carry out welding, cutting and gouging and painting activity in the confined space. The activity will create a lot of hazardous fume which might engulf the area in the confined space although ventilation is provided. Workers have to work continuously 8-10 hours a day in the same area and </w:t>
            </w:r>
            <w:proofErr w:type="gramStart"/>
            <w:r w:rsidRPr="00A30979">
              <w:rPr>
                <w:rFonts w:ascii="Arial" w:hAnsi="Arial" w:cs="Arial"/>
              </w:rPr>
              <w:t>1 hour</w:t>
            </w:r>
            <w:proofErr w:type="gramEnd"/>
            <w:r w:rsidRPr="00A30979">
              <w:rPr>
                <w:rFonts w:ascii="Arial" w:hAnsi="Arial" w:cs="Arial"/>
              </w:rPr>
              <w:t xml:space="preserve"> break in between the working hours for lunch</w:t>
            </w:r>
            <w:permEnd w:id="1015354810"/>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A30979" w:rsidRPr="00A30979" w:rsidRDefault="00A30979" w:rsidP="00A30979">
            <w:pPr>
              <w:rPr>
                <w:rFonts w:ascii="Arial" w:hAnsi="Arial" w:cs="Arial"/>
              </w:rPr>
            </w:pPr>
            <w:permStart w:id="1029899058" w:edGrp="everyone"/>
            <w:r w:rsidRPr="00A30979">
              <w:rPr>
                <w:rFonts w:ascii="Arial" w:hAnsi="Arial" w:cs="Arial"/>
              </w:rPr>
              <w:t xml:space="preserve">The result shall be compared with the recognised standard because it is to ensure the workers are adequately protected from the substances that may impair health or cause undue annoyance. The exposure standards represent airborne concentration of individual chemical substances which according to current knowledge should neither impair the health or nor cause undue discomfort to nearly all workers. However, the recognised standard </w:t>
            </w:r>
            <w:proofErr w:type="gramStart"/>
            <w:r w:rsidRPr="00A30979">
              <w:rPr>
                <w:rFonts w:ascii="Arial" w:hAnsi="Arial" w:cs="Arial"/>
              </w:rPr>
              <w:t>do</w:t>
            </w:r>
            <w:proofErr w:type="gramEnd"/>
            <w:r w:rsidRPr="00A30979">
              <w:rPr>
                <w:rFonts w:ascii="Arial" w:hAnsi="Arial" w:cs="Arial"/>
              </w:rPr>
              <w:t xml:space="preserve"> not represent the fine line between what is safe and what is dangerous to health because</w:t>
            </w:r>
          </w:p>
          <w:p w:rsidR="00A30979" w:rsidRPr="00A30979" w:rsidRDefault="00A30979" w:rsidP="00A30979">
            <w:pPr>
              <w:rPr>
                <w:rFonts w:ascii="Arial" w:hAnsi="Arial" w:cs="Arial"/>
              </w:rPr>
            </w:pPr>
            <w:r w:rsidRPr="00A30979">
              <w:rPr>
                <w:rFonts w:ascii="Arial" w:hAnsi="Arial" w:cs="Arial"/>
              </w:rPr>
              <w:t>- They change as new information becomes available about the toxicity of chemical</w:t>
            </w:r>
          </w:p>
          <w:p w:rsidR="00A30979" w:rsidRPr="00A30979" w:rsidRDefault="00A30979" w:rsidP="00A30979">
            <w:pPr>
              <w:rPr>
                <w:rFonts w:ascii="Arial" w:hAnsi="Arial" w:cs="Arial"/>
              </w:rPr>
            </w:pPr>
            <w:r w:rsidRPr="00A30979">
              <w:rPr>
                <w:rFonts w:ascii="Arial" w:hAnsi="Arial" w:cs="Arial"/>
              </w:rPr>
              <w:t>- Individual vary in response to chemical exposure</w:t>
            </w:r>
          </w:p>
          <w:p w:rsidR="00A30979" w:rsidRPr="00A30979" w:rsidRDefault="00A30979" w:rsidP="00A30979">
            <w:pPr>
              <w:rPr>
                <w:rFonts w:ascii="Arial" w:hAnsi="Arial" w:cs="Arial"/>
              </w:rPr>
            </w:pPr>
            <w:r w:rsidRPr="00A30979">
              <w:rPr>
                <w:rFonts w:ascii="Arial" w:hAnsi="Arial" w:cs="Arial"/>
              </w:rPr>
              <w:t>- They do not account for absorption of chemical by routes other than inhalation</w:t>
            </w:r>
          </w:p>
          <w:p w:rsidR="00FB7713" w:rsidRPr="000B016F" w:rsidRDefault="00A30979" w:rsidP="000B016F">
            <w:pPr>
              <w:rPr>
                <w:rFonts w:ascii="Arial" w:hAnsi="Arial" w:cs="Arial"/>
              </w:rPr>
            </w:pPr>
            <w:r w:rsidRPr="00A30979">
              <w:rPr>
                <w:rFonts w:ascii="Arial" w:hAnsi="Arial" w:cs="Arial"/>
              </w:rPr>
              <w:t>- They do not account for exposure to mixture of chemicals that may have synergistic effects in the body and they often based on the result of experimental on animals, requiring extrapolation to humans or epidemiological studies requiring some reliance upon historical data. Therefore, the exposure shall be maintained as far below as the exposure standard as possible. Most of the exposure standards are based on a 40-hour week but workers frequently work 12 hours shifts, therefore, we need to calculate revised exposure standards in these situations</w:t>
            </w:r>
            <w:permEnd w:id="1029899058"/>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lastRenderedPageBreak/>
              <w:t>e)</w:t>
            </w:r>
          </w:p>
        </w:tc>
        <w:tc>
          <w:tcPr>
            <w:tcW w:w="8846" w:type="dxa"/>
          </w:tcPr>
          <w:p w:rsidR="00A30979" w:rsidRPr="00A30979" w:rsidRDefault="00A30979" w:rsidP="00A30979">
            <w:pPr>
              <w:rPr>
                <w:rFonts w:ascii="Arial" w:hAnsi="Arial" w:cs="Arial"/>
              </w:rPr>
            </w:pPr>
            <w:permStart w:id="111295558" w:edGrp="everyone"/>
            <w:r w:rsidRPr="00A30979">
              <w:rPr>
                <w:rFonts w:ascii="Arial" w:hAnsi="Arial" w:cs="Arial"/>
              </w:rPr>
              <w:t xml:space="preserve">In preparing reports, it is important to ensure the report must be able to read, understand, avoid jargon and assumptions about the readership. It is also important the report to include recommendation for improvement. Always double check that the reference material is current and relevant to the state and the location that have been monitored, </w:t>
            </w:r>
            <w:proofErr w:type="gramStart"/>
            <w:r w:rsidRPr="00A30979">
              <w:rPr>
                <w:rFonts w:ascii="Arial" w:hAnsi="Arial" w:cs="Arial"/>
              </w:rPr>
              <w:t>Include</w:t>
            </w:r>
            <w:proofErr w:type="gramEnd"/>
            <w:r w:rsidRPr="00A30979">
              <w:rPr>
                <w:rFonts w:ascii="Arial" w:hAnsi="Arial" w:cs="Arial"/>
              </w:rPr>
              <w:t xml:space="preserve"> photographic as evidence to support the findings and be sure to photograph all stages of the monitoring using camera which atomically date stamps each photo.</w:t>
            </w:r>
          </w:p>
          <w:p w:rsidR="00A30979" w:rsidRPr="00A30979" w:rsidRDefault="00A30979" w:rsidP="00A30979">
            <w:pPr>
              <w:rPr>
                <w:rFonts w:ascii="Arial" w:hAnsi="Arial" w:cs="Arial"/>
              </w:rPr>
            </w:pPr>
          </w:p>
          <w:p w:rsidR="00A30979" w:rsidRPr="00A30979" w:rsidRDefault="00A30979" w:rsidP="00A30979">
            <w:pPr>
              <w:rPr>
                <w:rFonts w:ascii="Arial" w:hAnsi="Arial" w:cs="Arial"/>
              </w:rPr>
            </w:pPr>
            <w:r w:rsidRPr="00A30979">
              <w:rPr>
                <w:rFonts w:ascii="Arial" w:hAnsi="Arial" w:cs="Arial"/>
              </w:rPr>
              <w:t xml:space="preserve">In preparing reports, it is important to ensure the report must be able to read, understand, avoid jargon and assumptions about the readership. It is also important the report to include recommendation for improvement. Always double check that the reference material is current and relevant to the state and the location that have been monitored, </w:t>
            </w:r>
            <w:proofErr w:type="gramStart"/>
            <w:r w:rsidRPr="00A30979">
              <w:rPr>
                <w:rFonts w:ascii="Arial" w:hAnsi="Arial" w:cs="Arial"/>
              </w:rPr>
              <w:t>Include</w:t>
            </w:r>
            <w:proofErr w:type="gramEnd"/>
            <w:r w:rsidRPr="00A30979">
              <w:rPr>
                <w:rFonts w:ascii="Arial" w:hAnsi="Arial" w:cs="Arial"/>
              </w:rPr>
              <w:t xml:space="preserve"> photographic as evidence to support the findings and be sure to photograph all stages of the monitoring using camera which atomically date stamps each photo.</w:t>
            </w:r>
          </w:p>
          <w:p w:rsidR="00A30979" w:rsidRPr="00A30979" w:rsidRDefault="00A30979" w:rsidP="00A30979">
            <w:pPr>
              <w:rPr>
                <w:rFonts w:ascii="Arial" w:hAnsi="Arial" w:cs="Arial"/>
              </w:rPr>
            </w:pPr>
          </w:p>
          <w:p w:rsidR="00A30979" w:rsidRPr="00A30979" w:rsidRDefault="00A30979" w:rsidP="00A30979">
            <w:pPr>
              <w:rPr>
                <w:rFonts w:ascii="Arial" w:hAnsi="Arial" w:cs="Arial"/>
              </w:rPr>
            </w:pPr>
            <w:r w:rsidRPr="00A30979">
              <w:rPr>
                <w:rFonts w:ascii="Arial" w:hAnsi="Arial" w:cs="Arial"/>
              </w:rPr>
              <w:t xml:space="preserve">The results and record shall be kept in both electronic and in hard copy. It would be logical for the data to be stored on the personal medical files, which would be allow for easy exposure profiling. However, the confidentiality around medical records usually prevents this from occurring as safety professionals would not normally have unrestricted access to medical records. It is therefore usually necessary to have 2 separate systems. We need a procedure when dealing with workers and their personal samples, or their results for confidentiality and security. The information and record can be retained and for privacy purpose via filling in a form and obtain approval head of department before accessing the personal data, records and results.   </w:t>
            </w:r>
          </w:p>
          <w:permEnd w:id="111295558"/>
          <w:p w:rsidR="00FB7713" w:rsidRPr="00FB7713" w:rsidRDefault="00FB7713" w:rsidP="000B016F">
            <w:pPr>
              <w:rPr>
                <w:rFonts w:ascii="Arial" w:hAnsi="Arial" w:cs="Arial"/>
              </w:rPr>
            </w:pPr>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1212618517" w:edGrp="everyone"/>
        <w:tc>
          <w:tcPr>
            <w:tcW w:w="6015" w:type="dxa"/>
          </w:tcPr>
          <w:p w:rsidR="00A5478E" w:rsidRPr="00A5478E" w:rsidRDefault="00884875"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212618517"/>
            <w:r w:rsidR="00A5478E" w:rsidRPr="00A5478E">
              <w:rPr>
                <w:rFonts w:ascii="Arial" w:hAnsi="Arial" w:cs="Arial"/>
              </w:rPr>
              <w:t xml:space="preserve"> Satisfactory </w:t>
            </w:r>
            <w:r w:rsidR="00A5478E" w:rsidRPr="00A5478E">
              <w:rPr>
                <w:rFonts w:ascii="Arial" w:hAnsi="Arial" w:cs="Arial"/>
              </w:rPr>
              <w:tab/>
            </w:r>
          </w:p>
          <w:p w:rsidR="00A5478E" w:rsidRPr="00A5478E" w:rsidRDefault="00884875"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EndPr/>
              <w:sdtContent>
                <w:permStart w:id="1022506408" w:edGrp="everyone"/>
                <w:r w:rsidR="00A5478E" w:rsidRPr="00A5478E">
                  <w:rPr>
                    <w:rFonts w:ascii="Segoe UI Symbol" w:hAnsi="Segoe UI Symbol" w:cs="Segoe UI Symbol"/>
                  </w:rPr>
                  <w:t>☐</w:t>
                </w:r>
                <w:permEnd w:id="1022506408"/>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561189148" w:edGrp="everyone"/>
            <w:permEnd w:id="561189148"/>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870E89">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30979" w:rsidP="00A5478E">
                  <w:pPr>
                    <w:jc w:val="center"/>
                    <w:rPr>
                      <w:rFonts w:ascii="Arial" w:hAnsi="Arial" w:cs="Arial"/>
                    </w:rPr>
                  </w:pPr>
                  <w:permStart w:id="1324286463" w:edGrp="everyone"/>
                  <w:r>
                    <w:rPr>
                      <w:rFonts w:ascii="Arial" w:hAnsi="Arial" w:cs="Arial"/>
                    </w:rPr>
                    <w:t>7</w:t>
                  </w:r>
                  <w:permEnd w:id="1324286463"/>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424606" w:rsidP="00A5478E">
                  <w:pPr>
                    <w:jc w:val="center"/>
                    <w:rPr>
                      <w:rFonts w:ascii="Arial" w:hAnsi="Arial" w:cs="Arial"/>
                    </w:rPr>
                  </w:pPr>
                  <w:permStart w:id="108816427" w:edGrp="everyone"/>
                  <w:r>
                    <w:rPr>
                      <w:rFonts w:ascii="Arial" w:hAnsi="Arial" w:cs="Arial"/>
                    </w:rPr>
                    <w:t>3</w:t>
                  </w:r>
                  <w:permEnd w:id="108816427"/>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424606" w:rsidP="00A5478E">
                  <w:pPr>
                    <w:jc w:val="center"/>
                    <w:rPr>
                      <w:rFonts w:ascii="Arial" w:hAnsi="Arial" w:cs="Arial"/>
                    </w:rPr>
                  </w:pPr>
                  <w:permStart w:id="852588339" w:edGrp="everyone"/>
                  <w:r>
                    <w:rPr>
                      <w:rFonts w:ascii="Arial" w:hAnsi="Arial" w:cs="Arial"/>
                    </w:rPr>
                    <w:t>1</w:t>
                  </w:r>
                  <w:permEnd w:id="852588339"/>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424606" w:rsidP="00A5478E">
                  <w:pPr>
                    <w:jc w:val="center"/>
                    <w:rPr>
                      <w:rFonts w:ascii="Arial" w:hAnsi="Arial" w:cs="Arial"/>
                    </w:rPr>
                  </w:pPr>
                  <w:permStart w:id="1629632274" w:edGrp="everyone"/>
                  <w:r>
                    <w:rPr>
                      <w:rFonts w:ascii="Arial" w:hAnsi="Arial" w:cs="Arial"/>
                    </w:rPr>
                    <w:t>5</w:t>
                  </w:r>
                  <w:permEnd w:id="1629632274"/>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424606" w:rsidP="00A5478E">
                  <w:pPr>
                    <w:jc w:val="center"/>
                    <w:rPr>
                      <w:rFonts w:ascii="Arial" w:hAnsi="Arial" w:cs="Arial"/>
                    </w:rPr>
                  </w:pPr>
                  <w:permStart w:id="1598168991" w:edGrp="everyone"/>
                  <w:r>
                    <w:rPr>
                      <w:rFonts w:ascii="Arial" w:hAnsi="Arial" w:cs="Arial"/>
                    </w:rPr>
                    <w:t>8</w:t>
                  </w:r>
                  <w:permEnd w:id="1598168991"/>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424606" w:rsidP="00A5478E">
                  <w:pPr>
                    <w:jc w:val="center"/>
                    <w:rPr>
                      <w:rFonts w:ascii="Arial" w:hAnsi="Arial" w:cs="Arial"/>
                    </w:rPr>
                  </w:pPr>
                  <w:permStart w:id="320284641" w:edGrp="everyone"/>
                  <w:r>
                    <w:rPr>
                      <w:rFonts w:ascii="Arial" w:hAnsi="Arial" w:cs="Arial"/>
                    </w:rPr>
                    <w:t>9</w:t>
                  </w:r>
                  <w:permEnd w:id="320284641"/>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30979" w:rsidP="00A5478E">
                  <w:pPr>
                    <w:jc w:val="center"/>
                    <w:rPr>
                      <w:rFonts w:ascii="Arial" w:hAnsi="Arial" w:cs="Arial"/>
                    </w:rPr>
                  </w:pPr>
                  <w:permStart w:id="309924237" w:edGrp="everyone"/>
                  <w:r>
                    <w:rPr>
                      <w:rFonts w:ascii="Arial" w:hAnsi="Arial" w:cs="Arial"/>
                    </w:rPr>
                    <w:t>2</w:t>
                  </w:r>
                  <w:permEnd w:id="309924237"/>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30979" w:rsidP="00A5478E">
                  <w:pPr>
                    <w:jc w:val="center"/>
                    <w:rPr>
                      <w:rFonts w:ascii="Arial" w:hAnsi="Arial" w:cs="Arial"/>
                    </w:rPr>
                  </w:pPr>
                  <w:permStart w:id="449734636" w:edGrp="everyone"/>
                  <w:r>
                    <w:rPr>
                      <w:rFonts w:ascii="Arial" w:hAnsi="Arial" w:cs="Arial"/>
                    </w:rPr>
                    <w:t>4</w:t>
                  </w:r>
                  <w:permEnd w:id="449734636"/>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30979" w:rsidP="00A5478E">
                  <w:pPr>
                    <w:jc w:val="center"/>
                    <w:rPr>
                      <w:rFonts w:ascii="Arial" w:hAnsi="Arial" w:cs="Arial"/>
                    </w:rPr>
                  </w:pPr>
                  <w:permStart w:id="170621763" w:edGrp="everyone"/>
                  <w:r>
                    <w:rPr>
                      <w:rFonts w:ascii="Arial" w:hAnsi="Arial" w:cs="Arial"/>
                    </w:rPr>
                    <w:t>6</w:t>
                  </w:r>
                  <w:permEnd w:id="170621763"/>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884875"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086523897" w:edGrp="everyone"/>
                <w:r w:rsidR="00A5478E">
                  <w:rPr>
                    <w:rFonts w:ascii="MS Gothic" w:eastAsia="MS Gothic" w:hAnsi="MS Gothic" w:cs="Arial" w:hint="eastAsia"/>
                    <w:sz w:val="40"/>
                    <w:szCs w:val="40"/>
                  </w:rPr>
                  <w:t>☐</w:t>
                </w:r>
                <w:permEnd w:id="1086523897"/>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884875"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435954790" w:edGrp="everyone"/>
                <w:r w:rsidR="00424606">
                  <w:rPr>
                    <w:rFonts w:ascii="MS Gothic" w:eastAsia="MS Gothic" w:hAnsi="MS Gothic" w:cs="Arial" w:hint="eastAsia"/>
                    <w:sz w:val="28"/>
                    <w:szCs w:val="28"/>
                  </w:rPr>
                  <w:t>☒</w:t>
                </w:r>
                <w:permEnd w:id="43595479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884875"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91963951" w:edGrp="everyone"/>
                <w:r w:rsidR="00424606">
                  <w:rPr>
                    <w:rFonts w:ascii="MS Gothic" w:eastAsia="MS Gothic" w:hAnsi="MS Gothic" w:cs="Arial" w:hint="eastAsia"/>
                    <w:sz w:val="28"/>
                    <w:szCs w:val="28"/>
                  </w:rPr>
                  <w:t>☒</w:t>
                </w:r>
                <w:permEnd w:id="19196395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884875"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582660755" w:edGrp="everyone"/>
                <w:r w:rsidR="00424606">
                  <w:rPr>
                    <w:rFonts w:ascii="MS Gothic" w:eastAsia="MS Gothic" w:hAnsi="MS Gothic" w:cs="Arial" w:hint="eastAsia"/>
                    <w:sz w:val="28"/>
                    <w:szCs w:val="28"/>
                  </w:rPr>
                  <w:t>☒</w:t>
                </w:r>
                <w:permEnd w:id="158266075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884875"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25966445" w:edGrp="everyone"/>
                <w:r w:rsidR="00424606">
                  <w:rPr>
                    <w:rFonts w:ascii="MS Gothic" w:eastAsia="MS Gothic" w:hAnsi="MS Gothic" w:cs="Arial" w:hint="eastAsia"/>
                    <w:sz w:val="28"/>
                    <w:szCs w:val="28"/>
                  </w:rPr>
                  <w:t>☒</w:t>
                </w:r>
                <w:permEnd w:id="2596644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884875"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EndPr/>
              <w:sdtContent>
                <w:permStart w:id="819539918" w:edGrp="everyone"/>
                <w:r w:rsidR="00A5478E">
                  <w:rPr>
                    <w:rFonts w:ascii="MS Gothic" w:eastAsia="MS Gothic" w:hAnsi="MS Gothic" w:cs="Arial" w:hint="eastAsia"/>
                    <w:sz w:val="40"/>
                    <w:szCs w:val="40"/>
                  </w:rPr>
                  <w:t>☐</w:t>
                </w:r>
                <w:permEnd w:id="819539918"/>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884875"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EndPr/>
              <w:sdtContent>
                <w:permStart w:id="377624100" w:edGrp="everyone"/>
                <w:r w:rsidR="00424606">
                  <w:rPr>
                    <w:rFonts w:ascii="MS Gothic" w:eastAsia="MS Gothic" w:hAnsi="MS Gothic" w:cs="Arial" w:hint="eastAsia"/>
                    <w:sz w:val="28"/>
                    <w:szCs w:val="28"/>
                  </w:rPr>
                  <w:t>☒</w:t>
                </w:r>
                <w:permEnd w:id="37762410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884875"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EndPr/>
              <w:sdtContent>
                <w:permStart w:id="1960650610" w:edGrp="everyone"/>
                <w:r w:rsidR="00424606">
                  <w:rPr>
                    <w:rFonts w:ascii="MS Gothic" w:eastAsia="MS Gothic" w:hAnsi="MS Gothic" w:cs="Arial" w:hint="eastAsia"/>
                    <w:sz w:val="28"/>
                    <w:szCs w:val="28"/>
                  </w:rPr>
                  <w:t>☒</w:t>
                </w:r>
                <w:permEnd w:id="196065061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884875"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EndPr/>
              <w:sdtContent>
                <w:permStart w:id="115694234" w:edGrp="everyone"/>
                <w:r w:rsidR="00424606">
                  <w:rPr>
                    <w:rFonts w:ascii="MS Gothic" w:eastAsia="MS Gothic" w:hAnsi="MS Gothic" w:cs="Arial" w:hint="eastAsia"/>
                    <w:sz w:val="28"/>
                    <w:szCs w:val="28"/>
                  </w:rPr>
                  <w:t>☒</w:t>
                </w:r>
                <w:permEnd w:id="11569423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884875"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EndPr/>
              <w:sdtContent>
                <w:permStart w:id="733023470" w:edGrp="everyone"/>
                <w:r w:rsidR="00424606">
                  <w:rPr>
                    <w:rFonts w:ascii="MS Gothic" w:eastAsia="MS Gothic" w:hAnsi="MS Gothic" w:cs="Arial" w:hint="eastAsia"/>
                    <w:sz w:val="28"/>
                    <w:szCs w:val="28"/>
                  </w:rPr>
                  <w:t>☒</w:t>
                </w:r>
                <w:permEnd w:id="73302347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884875"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EndPr/>
              <w:sdtContent>
                <w:permStart w:id="884238680" w:edGrp="everyone"/>
                <w:r w:rsidR="00A5478E">
                  <w:rPr>
                    <w:rFonts w:ascii="MS Gothic" w:eastAsia="MS Gothic" w:hAnsi="MS Gothic" w:cs="Arial" w:hint="eastAsia"/>
                    <w:sz w:val="40"/>
                    <w:szCs w:val="40"/>
                  </w:rPr>
                  <w:t>☐</w:t>
                </w:r>
                <w:permEnd w:id="884238680"/>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884875"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EndPr/>
              <w:sdtContent>
                <w:permStart w:id="230367030" w:edGrp="everyone"/>
                <w:r w:rsidR="00424606">
                  <w:rPr>
                    <w:rFonts w:ascii="MS Gothic" w:eastAsia="MS Gothic" w:hAnsi="MS Gothic" w:cs="Arial" w:hint="eastAsia"/>
                    <w:sz w:val="28"/>
                    <w:szCs w:val="28"/>
                  </w:rPr>
                  <w:t>☒</w:t>
                </w:r>
                <w:permEnd w:id="23036703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884875"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EndPr/>
              <w:sdtContent>
                <w:permStart w:id="1512198331" w:edGrp="everyone"/>
                <w:r w:rsidR="00424606">
                  <w:rPr>
                    <w:rFonts w:ascii="MS Gothic" w:eastAsia="MS Gothic" w:hAnsi="MS Gothic" w:cs="Arial" w:hint="eastAsia"/>
                    <w:sz w:val="28"/>
                    <w:szCs w:val="28"/>
                  </w:rPr>
                  <w:t>☒</w:t>
                </w:r>
                <w:permEnd w:id="151219833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884875"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EndPr/>
              <w:sdtContent>
                <w:permStart w:id="1502227043" w:edGrp="everyone"/>
                <w:r w:rsidR="00A5478E">
                  <w:rPr>
                    <w:rFonts w:ascii="MS Gothic" w:eastAsia="MS Gothic" w:hAnsi="MS Gothic" w:cs="Arial" w:hint="eastAsia"/>
                    <w:sz w:val="28"/>
                    <w:szCs w:val="28"/>
                  </w:rPr>
                  <w:t>☐</w:t>
                </w:r>
                <w:permEnd w:id="150222704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884875"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EndPr/>
              <w:sdtContent>
                <w:permStart w:id="1594446448" w:edGrp="everyone"/>
                <w:r w:rsidR="00424606">
                  <w:rPr>
                    <w:rFonts w:ascii="MS Gothic" w:eastAsia="MS Gothic" w:hAnsi="MS Gothic" w:cs="Arial" w:hint="eastAsia"/>
                    <w:sz w:val="28"/>
                    <w:szCs w:val="28"/>
                  </w:rPr>
                  <w:t>☒</w:t>
                </w:r>
                <w:permEnd w:id="159444644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884875"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EndPr/>
              <w:sdtContent>
                <w:permStart w:id="1174691564" w:edGrp="everyone"/>
                <w:r w:rsidR="00A5478E">
                  <w:rPr>
                    <w:rFonts w:ascii="MS Gothic" w:eastAsia="MS Gothic" w:hAnsi="MS Gothic" w:cs="Arial" w:hint="eastAsia"/>
                    <w:sz w:val="40"/>
                    <w:szCs w:val="40"/>
                  </w:rPr>
                  <w:t>☐</w:t>
                </w:r>
                <w:permEnd w:id="1174691564"/>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884875"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EndPr/>
              <w:sdtContent>
                <w:permStart w:id="1004608574" w:edGrp="everyone"/>
                <w:r w:rsidR="00A5478E">
                  <w:rPr>
                    <w:rFonts w:ascii="MS Gothic" w:eastAsia="MS Gothic" w:hAnsi="MS Gothic" w:cs="Arial" w:hint="eastAsia"/>
                    <w:sz w:val="28"/>
                    <w:szCs w:val="28"/>
                  </w:rPr>
                  <w:t>☐</w:t>
                </w:r>
                <w:permEnd w:id="1004608574"/>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884875"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EndPr/>
              <w:sdtContent>
                <w:permStart w:id="816855848" w:edGrp="everyone"/>
                <w:r w:rsidR="00424606">
                  <w:rPr>
                    <w:rFonts w:ascii="MS Gothic" w:eastAsia="MS Gothic" w:hAnsi="MS Gothic" w:cs="Arial" w:hint="eastAsia"/>
                    <w:sz w:val="28"/>
                    <w:szCs w:val="28"/>
                  </w:rPr>
                  <w:t>☒</w:t>
                </w:r>
                <w:permEnd w:id="816855848"/>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884875"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EndPr/>
              <w:sdtContent>
                <w:permStart w:id="481059143" w:edGrp="everyone"/>
                <w:r w:rsidR="00A5478E">
                  <w:rPr>
                    <w:rFonts w:ascii="MS Gothic" w:eastAsia="MS Gothic" w:hAnsi="MS Gothic" w:cs="Arial" w:hint="eastAsia"/>
                    <w:sz w:val="40"/>
                    <w:szCs w:val="40"/>
                  </w:rPr>
                  <w:t>☐</w:t>
                </w:r>
                <w:permEnd w:id="481059143"/>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884875"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26315521" w:edGrp="everyone"/>
                <w:r w:rsidR="00A5478E" w:rsidRPr="00A5478E">
                  <w:rPr>
                    <w:rFonts w:ascii="Segoe UI Symbol" w:hAnsi="Segoe UI Symbol" w:cs="Segoe UI Symbol"/>
                  </w:rPr>
                  <w:t>☐</w:t>
                </w:r>
                <w:permEnd w:id="1226315521"/>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884875"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023179091" w:edGrp="everyone"/>
                <w:r w:rsidR="00A5478E" w:rsidRPr="00A5478E">
                  <w:rPr>
                    <w:rFonts w:ascii="Segoe UI Symbol" w:hAnsi="Segoe UI Symbol" w:cs="Segoe UI Symbol"/>
                  </w:rPr>
                  <w:t>☐</w:t>
                </w:r>
                <w:permEnd w:id="2023179091"/>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1953583662" w:edGrp="everyone"/>
            <w:permEnd w:id="1953583662"/>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884875"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114466345" w:edGrp="everyone"/>
                <w:r w:rsidR="000E65B2">
                  <w:rPr>
                    <w:rFonts w:ascii="MS Gothic" w:eastAsia="MS Gothic" w:hAnsi="MS Gothic" w:cs="Arial" w:hint="eastAsia"/>
                    <w:sz w:val="40"/>
                    <w:szCs w:val="40"/>
                  </w:rPr>
                  <w:t>☒</w:t>
                </w:r>
                <w:permEnd w:id="2114466345"/>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884875"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EndPr/>
              <w:sdtContent>
                <w:permStart w:id="26900741" w:edGrp="everyone"/>
                <w:r w:rsidR="000E65B2">
                  <w:rPr>
                    <w:rFonts w:ascii="MS Gothic" w:eastAsia="MS Gothic" w:hAnsi="MS Gothic" w:cs="Arial" w:hint="eastAsia"/>
                    <w:sz w:val="40"/>
                    <w:szCs w:val="40"/>
                  </w:rPr>
                  <w:t>☒</w:t>
                </w:r>
                <w:permEnd w:id="26900741"/>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884875"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EndPr/>
              <w:sdtContent>
                <w:permStart w:id="224661484" w:edGrp="everyone"/>
                <w:r w:rsidR="000E65B2">
                  <w:rPr>
                    <w:rFonts w:ascii="MS Gothic" w:eastAsia="MS Gothic" w:hAnsi="MS Gothic" w:cs="Arial" w:hint="eastAsia"/>
                    <w:sz w:val="40"/>
                    <w:szCs w:val="40"/>
                  </w:rPr>
                  <w:t>☒</w:t>
                </w:r>
                <w:permEnd w:id="224661484"/>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0E65B2" w:rsidP="00A5478E">
            <w:pPr>
              <w:rPr>
                <w:rFonts w:ascii="Arial" w:eastAsia="MS Gothic" w:hAnsi="Arial" w:cs="Arial"/>
              </w:rPr>
            </w:pPr>
            <w:permStart w:id="1454007197" w:edGrp="everyone"/>
            <w:proofErr w:type="spellStart"/>
            <w:r>
              <w:rPr>
                <w:rFonts w:ascii="Arial" w:eastAsia="MS Gothic" w:hAnsi="Arial" w:cs="Arial"/>
              </w:rPr>
              <w:t>Gh</w:t>
            </w:r>
            <w:proofErr w:type="spellEnd"/>
            <w:r>
              <w:rPr>
                <w:rFonts w:ascii="Arial" w:eastAsia="MS Gothic" w:hAnsi="Arial" w:cs="Arial"/>
              </w:rPr>
              <w:t xml:space="preserve"> </w:t>
            </w:r>
            <w:proofErr w:type="spellStart"/>
            <w:r>
              <w:rPr>
                <w:rFonts w:ascii="Arial" w:eastAsia="MS Gothic" w:hAnsi="Arial" w:cs="Arial"/>
              </w:rPr>
              <w:t>Gek</w:t>
            </w:r>
            <w:proofErr w:type="spellEnd"/>
            <w:r>
              <w:rPr>
                <w:rFonts w:ascii="Arial" w:eastAsia="MS Gothic" w:hAnsi="Arial" w:cs="Arial"/>
              </w:rPr>
              <w:t xml:space="preserve"> Ngo</w:t>
            </w:r>
            <w:permEnd w:id="1454007197"/>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44900142" w:edGrp="everyone"/>
        <w:tc>
          <w:tcPr>
            <w:tcW w:w="5455" w:type="dxa"/>
            <w:gridSpan w:val="2"/>
            <w:vAlign w:val="center"/>
          </w:tcPr>
          <w:p w:rsidR="00A5478E" w:rsidRPr="00C1373D" w:rsidRDefault="00884875"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A5478E" w:rsidRPr="00C1373D">
                  <w:rPr>
                    <w:rFonts w:ascii="Segoe UI Symbol" w:hAnsi="Segoe UI Symbol" w:cs="Segoe UI Symbol"/>
                  </w:rPr>
                  <w:t>☐</w:t>
                </w:r>
              </w:sdtContent>
            </w:sdt>
            <w:permEnd w:id="144900142"/>
            <w:r w:rsidR="00A5478E">
              <w:rPr>
                <w:rFonts w:ascii="Arial" w:hAnsi="Arial" w:cs="Arial"/>
              </w:rPr>
              <w:t xml:space="preserve"> Trainer/Assessor</w:t>
            </w:r>
            <w:r w:rsidR="00A5478E" w:rsidRPr="00C1373D">
              <w:rPr>
                <w:rFonts w:ascii="Arial" w:hAnsi="Arial" w:cs="Arial"/>
              </w:rPr>
              <w:tab/>
            </w:r>
          </w:p>
          <w:p w:rsidR="00A5478E" w:rsidRPr="00C1373D" w:rsidRDefault="00884875" w:rsidP="00A5478E">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952973356" w:edGrp="everyone"/>
                <w:r w:rsidR="000E65B2">
                  <w:rPr>
                    <w:rFonts w:ascii="MS Gothic" w:eastAsia="MS Gothic" w:hAnsi="MS Gothic" w:cs="Arial" w:hint="eastAsia"/>
                  </w:rPr>
                  <w:t>☒</w:t>
                </w:r>
                <w:permEnd w:id="1952973356"/>
              </w:sdtContent>
            </w:sdt>
            <w:r w:rsidR="00A5478E" w:rsidRPr="00C1373D">
              <w:rPr>
                <w:rFonts w:ascii="Arial" w:hAnsi="Arial" w:cs="Arial"/>
              </w:rPr>
              <w:t xml:space="preserve"> </w:t>
            </w:r>
            <w:r w:rsidR="00A5478E">
              <w:rPr>
                <w:rFonts w:ascii="Arial" w:hAnsi="Arial" w:cs="Arial"/>
              </w:rPr>
              <w:t xml:space="preserve">Other (specify): </w:t>
            </w:r>
            <w:permStart w:id="1577978191" w:edGrp="everyone"/>
            <w:r w:rsidR="000E65B2">
              <w:rPr>
                <w:rFonts w:ascii="Arial" w:hAnsi="Arial" w:cs="Arial"/>
              </w:rPr>
              <w:t>CHSE manager</w:t>
            </w:r>
            <w:permEnd w:id="1577978191"/>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0E65B2" w:rsidP="00A5478E">
            <w:pPr>
              <w:rPr>
                <w:rFonts w:ascii="Arial" w:eastAsia="MS Gothic" w:hAnsi="Arial" w:cs="Arial"/>
              </w:rPr>
            </w:pPr>
            <w:permStart w:id="1294862080" w:edGrp="everyone"/>
            <w:r w:rsidRPr="000E65B2">
              <w:rPr>
                <w:rFonts w:ascii="Arial" w:eastAsia="MS Gothic" w:hAnsi="Arial" w:cs="Arial"/>
              </w:rPr>
              <w:t>0321167894</w:t>
            </w:r>
            <w:permEnd w:id="1294862080"/>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0E65B2" w:rsidP="00A5478E">
            <w:pPr>
              <w:rPr>
                <w:rFonts w:ascii="Arial" w:eastAsia="MS Gothic" w:hAnsi="Arial" w:cs="Arial"/>
              </w:rPr>
            </w:pPr>
            <w:permStart w:id="701830529" w:edGrp="everyone"/>
            <w:r w:rsidRPr="000E65B2">
              <w:rPr>
                <w:rFonts w:ascii="Arial" w:eastAsia="MS Gothic" w:hAnsi="Arial" w:cs="Arial"/>
              </w:rPr>
              <w:t>gngoh@technip.com</w:t>
            </w:r>
            <w:permEnd w:id="701830529"/>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277826064"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val="ms-MY" w:eastAsia="ms-MY"/>
                  </w:rPr>
                  <w:drawing>
                    <wp:inline distT="0" distB="0" distL="0" distR="0" wp14:anchorId="13077B72" wp14:editId="21177E3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77826064"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1750144210" w:edGrp="everyone" w:displacedByCustomXml="next"/>
        <w:sdt>
          <w:sdtPr>
            <w:rPr>
              <w:rFonts w:ascii="Arial" w:eastAsia="MS Gothic" w:hAnsi="Arial" w:cs="Arial"/>
            </w:rPr>
            <w:id w:val="-867285342"/>
            <w:placeholder>
              <w:docPart w:val="57CC7B18E8E04ADA917B7D92641CCD10"/>
            </w:placeholder>
            <w:date w:fullDate="2017-05-26T00:00:00Z">
              <w:dateFormat w:val="d/MM/yyyy"/>
              <w:lid w:val="en-AU"/>
              <w:storeMappedDataAs w:val="dateTime"/>
              <w:calendar w:val="gregorian"/>
            </w:date>
          </w:sdtPr>
          <w:sdtEndPr/>
          <w:sdtContent>
            <w:tc>
              <w:tcPr>
                <w:tcW w:w="5455" w:type="dxa"/>
                <w:gridSpan w:val="2"/>
                <w:vAlign w:val="center"/>
              </w:tcPr>
              <w:p w:rsidR="00A5478E" w:rsidRPr="00C1373D" w:rsidRDefault="000E65B2" w:rsidP="00A5478E">
                <w:pPr>
                  <w:rPr>
                    <w:rFonts w:ascii="Arial" w:eastAsia="MS Gothic" w:hAnsi="Arial" w:cs="Arial"/>
                  </w:rPr>
                </w:pPr>
                <w:r>
                  <w:rPr>
                    <w:rFonts w:ascii="Arial" w:eastAsia="MS Gothic" w:hAnsi="Arial" w:cs="Arial"/>
                  </w:rPr>
                  <w:t>26/05/2017</w:t>
                </w:r>
              </w:p>
            </w:tc>
            <w:permEnd w:id="1750144210"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1617131917" w:edGrp="everyone"/>
            <w:permEnd w:id="1617131917"/>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884875" w:rsidP="00A5478E">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6126546" w:edGrp="everyone"/>
                <w:r w:rsidR="000E65B2">
                  <w:rPr>
                    <w:rFonts w:ascii="MS Gothic" w:eastAsia="MS Gothic" w:hAnsi="MS Gothic" w:cs="Arial" w:hint="eastAsia"/>
                  </w:rPr>
                  <w:t>☒</w:t>
                </w:r>
                <w:permEnd w:id="16126546"/>
              </w:sdtContent>
            </w:sdt>
            <w:r w:rsidR="00A5478E" w:rsidRPr="00A5478E">
              <w:rPr>
                <w:rFonts w:ascii="Arial" w:hAnsi="Arial" w:cs="Arial"/>
              </w:rPr>
              <w:t xml:space="preserve"> Satisfactory </w:t>
            </w:r>
          </w:p>
          <w:p w:rsidR="00A5478E" w:rsidRPr="00A5478E" w:rsidRDefault="00884875"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87131725" w:edGrp="everyone"/>
                <w:r w:rsidR="00A5478E" w:rsidRPr="00A5478E">
                  <w:rPr>
                    <w:rFonts w:ascii="Segoe UI Symbol" w:hAnsi="Segoe UI Symbol" w:cs="Segoe UI Symbol"/>
                  </w:rPr>
                  <w:t>☐</w:t>
                </w:r>
                <w:permEnd w:id="1987131725"/>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97520466" w:edGrp="everyone"/>
            <w:permEnd w:id="97520466"/>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1"/>
      <w:headerReference w:type="default" r:id="rId12"/>
      <w:footerReference w:type="even" r:id="rId13"/>
      <w:footerReference w:type="default" r:id="rId1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875" w:rsidRDefault="00884875" w:rsidP="00DE3764">
      <w:pPr>
        <w:spacing w:after="0" w:line="240" w:lineRule="auto"/>
      </w:pPr>
      <w:r>
        <w:separator/>
      </w:r>
    </w:p>
  </w:endnote>
  <w:endnote w:type="continuationSeparator" w:id="0">
    <w:p w:rsidR="00884875" w:rsidRDefault="0088487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78E" w:rsidRPr="00EB5A41" w:rsidRDefault="00A5478E" w:rsidP="00A5478E">
    <w:pPr>
      <w:pBdr>
        <w:top w:val="single" w:sz="4" w:space="0" w:color="auto"/>
      </w:pBdr>
      <w:tabs>
        <w:tab w:val="right" w:pos="9639"/>
      </w:tabs>
      <w:rPr>
        <w:rFonts w:cs="Arial"/>
        <w:b/>
        <w:sz w:val="2"/>
        <w:szCs w:val="16"/>
      </w:rPr>
    </w:pPr>
  </w:p>
  <w:p w:rsidR="00A5478E" w:rsidRPr="00A5478E" w:rsidRDefault="00884875"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EndPr/>
      <w:sdtContent>
        <w:sdt>
          <w:sdtPr>
            <w:rPr>
              <w:rFonts w:ascii="Arial" w:eastAsia="Times New Roman" w:hAnsi="Arial" w:cs="Arial"/>
              <w:b/>
              <w:sz w:val="16"/>
              <w:szCs w:val="16"/>
            </w:rPr>
            <w:id w:val="709306045"/>
            <w:docPartObj>
              <w:docPartGallery w:val="Page Numbers (Top of Page)"/>
              <w:docPartUnique/>
            </w:docPartObj>
          </w:sdtPr>
          <w:sdtEndPr/>
          <w:sdtContent>
            <w:r w:rsidR="00A5478E" w:rsidRPr="00A5478E">
              <w:rPr>
                <w:rFonts w:ascii="Arial" w:eastAsia="Times New Roman" w:hAnsi="Arial" w:cs="Arial"/>
                <w:b/>
                <w:sz w:val="16"/>
                <w:szCs w:val="16"/>
              </w:rPr>
              <w:t xml:space="preserve">Page </w:t>
            </w:r>
            <w:r w:rsidR="00A5478E" w:rsidRPr="00A5478E">
              <w:rPr>
                <w:rFonts w:ascii="Arial" w:eastAsia="Times New Roman" w:hAnsi="Arial" w:cs="Arial"/>
                <w:b/>
                <w:bCs/>
                <w:sz w:val="16"/>
                <w:szCs w:val="16"/>
              </w:rPr>
              <w:fldChar w:fldCharType="begin"/>
            </w:r>
            <w:r w:rsidR="00A5478E" w:rsidRPr="00A5478E">
              <w:rPr>
                <w:rFonts w:ascii="Arial" w:eastAsia="Times New Roman" w:hAnsi="Arial" w:cs="Arial"/>
                <w:b/>
                <w:bCs/>
                <w:sz w:val="16"/>
                <w:szCs w:val="16"/>
              </w:rPr>
              <w:instrText xml:space="preserve"> PAGE </w:instrText>
            </w:r>
            <w:r w:rsidR="00A5478E" w:rsidRPr="00A5478E">
              <w:rPr>
                <w:rFonts w:ascii="Arial" w:eastAsia="Times New Roman" w:hAnsi="Arial" w:cs="Arial"/>
                <w:b/>
                <w:bCs/>
                <w:sz w:val="16"/>
                <w:szCs w:val="16"/>
              </w:rPr>
              <w:fldChar w:fldCharType="separate"/>
            </w:r>
            <w:r w:rsidR="000E65B2">
              <w:rPr>
                <w:rFonts w:ascii="Arial" w:eastAsia="Times New Roman" w:hAnsi="Arial" w:cs="Arial"/>
                <w:b/>
                <w:bCs/>
                <w:noProof/>
                <w:sz w:val="16"/>
                <w:szCs w:val="16"/>
              </w:rPr>
              <w:t>14</w:t>
            </w:r>
            <w:r w:rsidR="00A5478E" w:rsidRPr="00A5478E">
              <w:rPr>
                <w:rFonts w:ascii="Arial" w:eastAsia="Times New Roman" w:hAnsi="Arial" w:cs="Arial"/>
                <w:b/>
                <w:sz w:val="16"/>
                <w:szCs w:val="16"/>
              </w:rPr>
              <w:fldChar w:fldCharType="end"/>
            </w:r>
            <w:r w:rsidR="00A5478E" w:rsidRPr="00A5478E">
              <w:rPr>
                <w:rFonts w:ascii="Arial" w:eastAsia="Times New Roman" w:hAnsi="Arial" w:cs="Arial"/>
                <w:b/>
                <w:sz w:val="16"/>
                <w:szCs w:val="16"/>
              </w:rPr>
              <w:t xml:space="preserve"> of </w:t>
            </w:r>
            <w:r w:rsidR="00A5478E" w:rsidRPr="00A5478E">
              <w:rPr>
                <w:rFonts w:ascii="Arial" w:eastAsia="Times New Roman" w:hAnsi="Arial" w:cs="Arial"/>
                <w:b/>
                <w:bCs/>
                <w:sz w:val="16"/>
                <w:szCs w:val="16"/>
              </w:rPr>
              <w:fldChar w:fldCharType="begin"/>
            </w:r>
            <w:r w:rsidR="00A5478E" w:rsidRPr="00A5478E">
              <w:rPr>
                <w:rFonts w:ascii="Arial" w:eastAsia="Times New Roman" w:hAnsi="Arial" w:cs="Arial"/>
                <w:b/>
                <w:bCs/>
                <w:sz w:val="16"/>
                <w:szCs w:val="16"/>
              </w:rPr>
              <w:instrText xml:space="preserve"> NUMPAGES  </w:instrText>
            </w:r>
            <w:r w:rsidR="00A5478E" w:rsidRPr="00A5478E">
              <w:rPr>
                <w:rFonts w:ascii="Arial" w:eastAsia="Times New Roman" w:hAnsi="Arial" w:cs="Arial"/>
                <w:b/>
                <w:bCs/>
                <w:sz w:val="16"/>
                <w:szCs w:val="16"/>
              </w:rPr>
              <w:fldChar w:fldCharType="separate"/>
            </w:r>
            <w:r w:rsidR="000E65B2">
              <w:rPr>
                <w:rFonts w:ascii="Arial" w:eastAsia="Times New Roman" w:hAnsi="Arial" w:cs="Arial"/>
                <w:b/>
                <w:bCs/>
                <w:noProof/>
                <w:sz w:val="16"/>
                <w:szCs w:val="16"/>
              </w:rPr>
              <w:t>16</w:t>
            </w:r>
            <w:r w:rsidR="00A5478E" w:rsidRPr="00A5478E">
              <w:rPr>
                <w:rFonts w:ascii="Arial" w:eastAsia="Times New Roman" w:hAnsi="Arial" w:cs="Arial"/>
                <w:b/>
                <w:sz w:val="16"/>
                <w:szCs w:val="16"/>
              </w:rPr>
              <w:fldChar w:fldCharType="end"/>
            </w:r>
          </w:sdtContent>
        </w:sdt>
      </w:sdtContent>
    </w:sdt>
    <w:r w:rsidR="00A5478E" w:rsidRPr="00EB5A41">
      <w:rPr>
        <w:rFonts w:ascii="Arial" w:eastAsia="Times New Roman" w:hAnsi="Arial" w:cs="Arial"/>
        <w:b/>
        <w:sz w:val="16"/>
        <w:szCs w:val="16"/>
      </w:rPr>
      <w:ptab w:relativeTo="margin" w:alignment="right" w:leader="none"/>
    </w:r>
    <w:r w:rsidR="007F0EC6" w:rsidRPr="007F0EC6">
      <w:rPr>
        <w:rFonts w:cs="Arial"/>
        <w:b/>
        <w:sz w:val="16"/>
        <w:szCs w:val="16"/>
      </w:rPr>
      <w:t xml:space="preserve"> </w:t>
    </w:r>
    <w:r w:rsidR="007F0EC6"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EndPr/>
      <w:sdtContent>
        <w:r w:rsidR="007F0EC6"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012" w:rsidRPr="00EB5A41" w:rsidRDefault="005C5012" w:rsidP="000B016F">
    <w:pPr>
      <w:pBdr>
        <w:top w:val="single" w:sz="4" w:space="0" w:color="auto"/>
      </w:pBdr>
      <w:tabs>
        <w:tab w:val="right" w:pos="9639"/>
      </w:tabs>
      <w:rPr>
        <w:rFonts w:cs="Arial"/>
        <w:b/>
        <w:sz w:val="2"/>
        <w:szCs w:val="16"/>
      </w:rPr>
    </w:pPr>
  </w:p>
  <w:p w:rsidR="005C5012" w:rsidRPr="000B016F" w:rsidRDefault="007F0EC6"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005C5012"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5C5012" w:rsidRPr="00EB5A41">
              <w:rPr>
                <w:rFonts w:ascii="Arial" w:eastAsia="Times New Roman" w:hAnsi="Arial" w:cs="Arial"/>
                <w:b/>
                <w:sz w:val="16"/>
                <w:szCs w:val="16"/>
              </w:rPr>
              <w:t xml:space="preserve">Page </w:t>
            </w:r>
            <w:r w:rsidR="005C5012" w:rsidRPr="00EB5A41">
              <w:rPr>
                <w:rFonts w:ascii="Arial" w:eastAsia="Times New Roman" w:hAnsi="Arial" w:cs="Arial"/>
                <w:b/>
                <w:bCs/>
                <w:sz w:val="16"/>
                <w:szCs w:val="16"/>
              </w:rPr>
              <w:fldChar w:fldCharType="begin"/>
            </w:r>
            <w:r w:rsidR="005C5012" w:rsidRPr="00EB5A41">
              <w:rPr>
                <w:rFonts w:ascii="Arial" w:eastAsia="Times New Roman" w:hAnsi="Arial" w:cs="Arial"/>
                <w:b/>
                <w:bCs/>
                <w:sz w:val="16"/>
                <w:szCs w:val="16"/>
              </w:rPr>
              <w:instrText xml:space="preserve"> PAGE </w:instrText>
            </w:r>
            <w:r w:rsidR="005C5012" w:rsidRPr="00EB5A41">
              <w:rPr>
                <w:rFonts w:ascii="Arial" w:eastAsia="Times New Roman" w:hAnsi="Arial" w:cs="Arial"/>
                <w:b/>
                <w:bCs/>
                <w:sz w:val="16"/>
                <w:szCs w:val="16"/>
              </w:rPr>
              <w:fldChar w:fldCharType="separate"/>
            </w:r>
            <w:r w:rsidR="000E65B2">
              <w:rPr>
                <w:rFonts w:ascii="Arial" w:eastAsia="Times New Roman" w:hAnsi="Arial" w:cs="Arial"/>
                <w:b/>
                <w:bCs/>
                <w:noProof/>
                <w:sz w:val="16"/>
                <w:szCs w:val="16"/>
              </w:rPr>
              <w:t>15</w:t>
            </w:r>
            <w:r w:rsidR="005C5012" w:rsidRPr="00EB5A41">
              <w:rPr>
                <w:rFonts w:ascii="Arial" w:eastAsia="Times New Roman" w:hAnsi="Arial" w:cs="Arial"/>
                <w:b/>
                <w:sz w:val="16"/>
                <w:szCs w:val="16"/>
              </w:rPr>
              <w:fldChar w:fldCharType="end"/>
            </w:r>
            <w:r w:rsidR="005C5012" w:rsidRPr="00EB5A41">
              <w:rPr>
                <w:rFonts w:ascii="Arial" w:eastAsia="Times New Roman" w:hAnsi="Arial" w:cs="Arial"/>
                <w:b/>
                <w:sz w:val="16"/>
                <w:szCs w:val="16"/>
              </w:rPr>
              <w:t xml:space="preserve"> of </w:t>
            </w:r>
            <w:r w:rsidR="005C5012" w:rsidRPr="00EB5A41">
              <w:rPr>
                <w:rFonts w:ascii="Arial" w:eastAsia="Times New Roman" w:hAnsi="Arial" w:cs="Arial"/>
                <w:b/>
                <w:bCs/>
                <w:sz w:val="16"/>
                <w:szCs w:val="16"/>
              </w:rPr>
              <w:fldChar w:fldCharType="begin"/>
            </w:r>
            <w:r w:rsidR="005C5012" w:rsidRPr="00EB5A41">
              <w:rPr>
                <w:rFonts w:ascii="Arial" w:eastAsia="Times New Roman" w:hAnsi="Arial" w:cs="Arial"/>
                <w:b/>
                <w:bCs/>
                <w:sz w:val="16"/>
                <w:szCs w:val="16"/>
              </w:rPr>
              <w:instrText xml:space="preserve"> NUMPAGES  </w:instrText>
            </w:r>
            <w:r w:rsidR="005C5012" w:rsidRPr="00EB5A41">
              <w:rPr>
                <w:rFonts w:ascii="Arial" w:eastAsia="Times New Roman" w:hAnsi="Arial" w:cs="Arial"/>
                <w:b/>
                <w:bCs/>
                <w:sz w:val="16"/>
                <w:szCs w:val="16"/>
              </w:rPr>
              <w:fldChar w:fldCharType="separate"/>
            </w:r>
            <w:r w:rsidR="000E65B2">
              <w:rPr>
                <w:rFonts w:ascii="Arial" w:eastAsia="Times New Roman" w:hAnsi="Arial" w:cs="Arial"/>
                <w:b/>
                <w:bCs/>
                <w:noProof/>
                <w:sz w:val="16"/>
                <w:szCs w:val="16"/>
              </w:rPr>
              <w:t>16</w:t>
            </w:r>
            <w:r w:rsidR="005C5012"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875" w:rsidRDefault="00884875" w:rsidP="00DE3764">
      <w:pPr>
        <w:spacing w:after="0" w:line="240" w:lineRule="auto"/>
      </w:pPr>
      <w:r>
        <w:separator/>
      </w:r>
    </w:p>
  </w:footnote>
  <w:footnote w:type="continuationSeparator" w:id="0">
    <w:p w:rsidR="00884875" w:rsidRDefault="00884875"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78E" w:rsidRDefault="00884875"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EndPr/>
      <w:sdtContent>
        <w:r w:rsidR="00A5478E" w:rsidRPr="00EB5A41">
          <w:rPr>
            <w:rFonts w:ascii="Arial" w:hAnsi="Arial" w:cs="Arial"/>
            <w:b/>
            <w:sz w:val="16"/>
            <w:szCs w:val="16"/>
          </w:rPr>
          <w:t>Workbook</w:t>
        </w:r>
      </w:sdtContent>
    </w:sdt>
    <w:r w:rsidR="00A5478E"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EndPr/>
      <w:sdtContent>
        <w:r w:rsidR="00A5478E">
          <w:rPr>
            <w:rFonts w:ascii="Arial" w:hAnsi="Arial" w:cs="Arial"/>
            <w:b/>
            <w:sz w:val="16"/>
            <w:szCs w:val="16"/>
          </w:rPr>
          <w:t>BSBWHS409</w:t>
        </w:r>
      </w:sdtContent>
    </w:sdt>
    <w:r w:rsidR="00A5478E"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EndPr/>
      <w:sdtContent>
        <w:r w:rsidR="00A5478E">
          <w:rPr>
            <w:rFonts w:ascii="Arial" w:hAnsi="Arial" w:cs="Arial"/>
            <w:b/>
            <w:sz w:val="16"/>
            <w:szCs w:val="16"/>
          </w:rPr>
          <w:t>Assist with workplace monitoring processes</w:t>
        </w:r>
      </w:sdtContent>
    </w:sdt>
  </w:p>
  <w:p w:rsidR="00A5478E" w:rsidRPr="00A5478E" w:rsidRDefault="00A5478E"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78E" w:rsidRPr="00A5478E" w:rsidRDefault="005C5012"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A5478E" w:rsidRPr="00A5478E">
          <w:rPr>
            <w:rFonts w:ascii="Arial" w:hAnsi="Arial" w:cs="Arial"/>
            <w:b/>
            <w:sz w:val="16"/>
            <w:szCs w:val="16"/>
          </w:rPr>
          <w:t>Workbook</w:t>
        </w:r>
      </w:sdtContent>
    </w:sdt>
    <w:r w:rsidR="00A5478E"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A5478E" w:rsidRPr="00A5478E">
          <w:rPr>
            <w:rFonts w:ascii="Arial" w:hAnsi="Arial" w:cs="Arial"/>
            <w:b/>
            <w:sz w:val="16"/>
            <w:szCs w:val="16"/>
          </w:rPr>
          <w:t>BSBWHS409</w:t>
        </w:r>
      </w:sdtContent>
    </w:sdt>
    <w:r w:rsidR="00A5478E"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A5478E" w:rsidRPr="00A5478E">
          <w:rPr>
            <w:rFonts w:ascii="Arial" w:hAnsi="Arial" w:cs="Arial"/>
            <w:b/>
            <w:sz w:val="16"/>
            <w:szCs w:val="16"/>
          </w:rPr>
          <w:t>Assist with workplace monitoring processes</w:t>
        </w:r>
      </w:sdtContent>
    </w:sdt>
  </w:p>
  <w:p w:rsidR="005C5012" w:rsidRPr="000B016F" w:rsidRDefault="005C5012"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20AC"/>
    <w:rsid w:val="000330FE"/>
    <w:rsid w:val="00063191"/>
    <w:rsid w:val="000A5DDD"/>
    <w:rsid w:val="000A6F1B"/>
    <w:rsid w:val="000B016F"/>
    <w:rsid w:val="000B5FA2"/>
    <w:rsid w:val="000D1385"/>
    <w:rsid w:val="000E65B2"/>
    <w:rsid w:val="0013321B"/>
    <w:rsid w:val="0015159C"/>
    <w:rsid w:val="001653D2"/>
    <w:rsid w:val="001666A5"/>
    <w:rsid w:val="00172170"/>
    <w:rsid w:val="00173AE5"/>
    <w:rsid w:val="001772F4"/>
    <w:rsid w:val="00182257"/>
    <w:rsid w:val="001856B8"/>
    <w:rsid w:val="0019120C"/>
    <w:rsid w:val="00196AC4"/>
    <w:rsid w:val="001B3FDA"/>
    <w:rsid w:val="001C11B1"/>
    <w:rsid w:val="001D341E"/>
    <w:rsid w:val="001D4019"/>
    <w:rsid w:val="001D7488"/>
    <w:rsid w:val="001E1727"/>
    <w:rsid w:val="00212140"/>
    <w:rsid w:val="00214AB1"/>
    <w:rsid w:val="00241E80"/>
    <w:rsid w:val="00245478"/>
    <w:rsid w:val="00246A2E"/>
    <w:rsid w:val="00254788"/>
    <w:rsid w:val="00262BF5"/>
    <w:rsid w:val="00271277"/>
    <w:rsid w:val="002A00BF"/>
    <w:rsid w:val="002A090E"/>
    <w:rsid w:val="002A6D15"/>
    <w:rsid w:val="002C4AD6"/>
    <w:rsid w:val="002D165A"/>
    <w:rsid w:val="00300A0E"/>
    <w:rsid w:val="00327841"/>
    <w:rsid w:val="0033249B"/>
    <w:rsid w:val="00333758"/>
    <w:rsid w:val="00335CCA"/>
    <w:rsid w:val="003549C8"/>
    <w:rsid w:val="0038682F"/>
    <w:rsid w:val="003970F7"/>
    <w:rsid w:val="003A3DCE"/>
    <w:rsid w:val="003C4BC0"/>
    <w:rsid w:val="003D5C5D"/>
    <w:rsid w:val="003D7183"/>
    <w:rsid w:val="0040021D"/>
    <w:rsid w:val="0041296D"/>
    <w:rsid w:val="00424606"/>
    <w:rsid w:val="00430DA9"/>
    <w:rsid w:val="004366AC"/>
    <w:rsid w:val="00437AD2"/>
    <w:rsid w:val="0046343F"/>
    <w:rsid w:val="00496EF0"/>
    <w:rsid w:val="004A5E53"/>
    <w:rsid w:val="004B0004"/>
    <w:rsid w:val="004D3D1F"/>
    <w:rsid w:val="004E25D4"/>
    <w:rsid w:val="004E3B34"/>
    <w:rsid w:val="004F4B6D"/>
    <w:rsid w:val="00524EED"/>
    <w:rsid w:val="0055062C"/>
    <w:rsid w:val="00550EE9"/>
    <w:rsid w:val="00580841"/>
    <w:rsid w:val="00596669"/>
    <w:rsid w:val="005A11C4"/>
    <w:rsid w:val="005C46FE"/>
    <w:rsid w:val="005C5012"/>
    <w:rsid w:val="005C7B4A"/>
    <w:rsid w:val="005E549C"/>
    <w:rsid w:val="005F2FFC"/>
    <w:rsid w:val="005F4B39"/>
    <w:rsid w:val="006328C9"/>
    <w:rsid w:val="0064373D"/>
    <w:rsid w:val="00651F92"/>
    <w:rsid w:val="006538CC"/>
    <w:rsid w:val="00662592"/>
    <w:rsid w:val="0067194E"/>
    <w:rsid w:val="00676EC7"/>
    <w:rsid w:val="00677C34"/>
    <w:rsid w:val="006840D6"/>
    <w:rsid w:val="006B0380"/>
    <w:rsid w:val="006E4976"/>
    <w:rsid w:val="006F23B5"/>
    <w:rsid w:val="006F58F3"/>
    <w:rsid w:val="006F5F1B"/>
    <w:rsid w:val="0070487B"/>
    <w:rsid w:val="0070556B"/>
    <w:rsid w:val="00716081"/>
    <w:rsid w:val="0073355C"/>
    <w:rsid w:val="00745016"/>
    <w:rsid w:val="00751FD7"/>
    <w:rsid w:val="00755242"/>
    <w:rsid w:val="00762943"/>
    <w:rsid w:val="00781FF2"/>
    <w:rsid w:val="00786F24"/>
    <w:rsid w:val="00792373"/>
    <w:rsid w:val="007B0D5C"/>
    <w:rsid w:val="007B3EED"/>
    <w:rsid w:val="007D05EE"/>
    <w:rsid w:val="007E0A0E"/>
    <w:rsid w:val="007F0EC6"/>
    <w:rsid w:val="007F17B9"/>
    <w:rsid w:val="007F2FE7"/>
    <w:rsid w:val="007F4843"/>
    <w:rsid w:val="00804936"/>
    <w:rsid w:val="008173BF"/>
    <w:rsid w:val="00824A76"/>
    <w:rsid w:val="00830DFD"/>
    <w:rsid w:val="008350BF"/>
    <w:rsid w:val="0084135E"/>
    <w:rsid w:val="00844FF6"/>
    <w:rsid w:val="00861F2D"/>
    <w:rsid w:val="00876CC1"/>
    <w:rsid w:val="00884875"/>
    <w:rsid w:val="008A1811"/>
    <w:rsid w:val="008B333F"/>
    <w:rsid w:val="008B6DBD"/>
    <w:rsid w:val="008C51F9"/>
    <w:rsid w:val="008D34F5"/>
    <w:rsid w:val="008D5A10"/>
    <w:rsid w:val="008F1973"/>
    <w:rsid w:val="00916459"/>
    <w:rsid w:val="00921E87"/>
    <w:rsid w:val="009610EB"/>
    <w:rsid w:val="00963640"/>
    <w:rsid w:val="0098208B"/>
    <w:rsid w:val="009A768E"/>
    <w:rsid w:val="009B4AB8"/>
    <w:rsid w:val="009C3FE2"/>
    <w:rsid w:val="009F4F6E"/>
    <w:rsid w:val="009F749E"/>
    <w:rsid w:val="00A01119"/>
    <w:rsid w:val="00A178A6"/>
    <w:rsid w:val="00A21D8E"/>
    <w:rsid w:val="00A22196"/>
    <w:rsid w:val="00A30979"/>
    <w:rsid w:val="00A31C40"/>
    <w:rsid w:val="00A3283A"/>
    <w:rsid w:val="00A32E02"/>
    <w:rsid w:val="00A37A21"/>
    <w:rsid w:val="00A479A1"/>
    <w:rsid w:val="00A5478E"/>
    <w:rsid w:val="00A80EC9"/>
    <w:rsid w:val="00AC0193"/>
    <w:rsid w:val="00AC5CD9"/>
    <w:rsid w:val="00AD433D"/>
    <w:rsid w:val="00AE32A5"/>
    <w:rsid w:val="00AF3EF3"/>
    <w:rsid w:val="00B05763"/>
    <w:rsid w:val="00B065A1"/>
    <w:rsid w:val="00B13456"/>
    <w:rsid w:val="00B210AE"/>
    <w:rsid w:val="00B2395C"/>
    <w:rsid w:val="00B303A0"/>
    <w:rsid w:val="00BB6759"/>
    <w:rsid w:val="00BD284C"/>
    <w:rsid w:val="00C03AEB"/>
    <w:rsid w:val="00C07F04"/>
    <w:rsid w:val="00C56033"/>
    <w:rsid w:val="00C606DD"/>
    <w:rsid w:val="00C71EB7"/>
    <w:rsid w:val="00C75996"/>
    <w:rsid w:val="00C77DC2"/>
    <w:rsid w:val="00C8100D"/>
    <w:rsid w:val="00C87B4B"/>
    <w:rsid w:val="00CB511A"/>
    <w:rsid w:val="00CC0283"/>
    <w:rsid w:val="00CD4E0F"/>
    <w:rsid w:val="00CE49D4"/>
    <w:rsid w:val="00CE53E9"/>
    <w:rsid w:val="00CE71B6"/>
    <w:rsid w:val="00CF6F5E"/>
    <w:rsid w:val="00D04AE2"/>
    <w:rsid w:val="00D157A4"/>
    <w:rsid w:val="00D30870"/>
    <w:rsid w:val="00D371EC"/>
    <w:rsid w:val="00D54EFA"/>
    <w:rsid w:val="00D70A8C"/>
    <w:rsid w:val="00D772AE"/>
    <w:rsid w:val="00DB209F"/>
    <w:rsid w:val="00DC326C"/>
    <w:rsid w:val="00DD434B"/>
    <w:rsid w:val="00DD5D3A"/>
    <w:rsid w:val="00DE3019"/>
    <w:rsid w:val="00DE3764"/>
    <w:rsid w:val="00E15049"/>
    <w:rsid w:val="00E16BCF"/>
    <w:rsid w:val="00E258C1"/>
    <w:rsid w:val="00E32EF6"/>
    <w:rsid w:val="00E35ED0"/>
    <w:rsid w:val="00E4240E"/>
    <w:rsid w:val="00E42975"/>
    <w:rsid w:val="00E74418"/>
    <w:rsid w:val="00E76C95"/>
    <w:rsid w:val="00ED5CEE"/>
    <w:rsid w:val="00EE59F9"/>
    <w:rsid w:val="00F01B1A"/>
    <w:rsid w:val="00F03E6A"/>
    <w:rsid w:val="00F13686"/>
    <w:rsid w:val="00F43340"/>
    <w:rsid w:val="00F6135C"/>
    <w:rsid w:val="00F65237"/>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0022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D604ED"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2B3996"/>
    <w:rsid w:val="002B6F69"/>
    <w:rsid w:val="00347B90"/>
    <w:rsid w:val="003D3911"/>
    <w:rsid w:val="004C250E"/>
    <w:rsid w:val="0060258D"/>
    <w:rsid w:val="006149B1"/>
    <w:rsid w:val="0066575F"/>
    <w:rsid w:val="00697F24"/>
    <w:rsid w:val="006D29AF"/>
    <w:rsid w:val="007A1E22"/>
    <w:rsid w:val="007A6450"/>
    <w:rsid w:val="009416E9"/>
    <w:rsid w:val="00AA5784"/>
    <w:rsid w:val="00AF7617"/>
    <w:rsid w:val="00B87FDD"/>
    <w:rsid w:val="00BE1849"/>
    <w:rsid w:val="00C31A90"/>
    <w:rsid w:val="00D604ED"/>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customXml/itemProps2.xml><?xml version="1.0" encoding="utf-8"?>
<ds:datastoreItem xmlns:ds="http://schemas.openxmlformats.org/officeDocument/2006/customXml" ds:itemID="{7FB54B7C-8A98-4168-8918-054B3E1B7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4034</TotalTime>
  <Pages>16</Pages>
  <Words>3192</Words>
  <Characters>18199</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KokLeong JoelLee</cp:lastModifiedBy>
  <cp:revision>13</cp:revision>
  <cp:lastPrinted>2014-09-07T21:40:00Z</cp:lastPrinted>
  <dcterms:created xsi:type="dcterms:W3CDTF">2017-05-16T02:01:00Z</dcterms:created>
  <dcterms:modified xsi:type="dcterms:W3CDTF">2017-05-26T06:02:00Z</dcterms:modified>
  <cp:category>Workbook</cp:category>
  <cp:contentStatus>v1-2_29/01/2016</cp:contentStatus>
</cp:coreProperties>
</file>