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8B7C5F" w:rsidP="00EE59F9">
      <w:pPr>
        <w:spacing w:after="0" w:line="23" w:lineRule="atLeast"/>
        <w:rPr>
          <w:rFonts w:ascii="Arial" w:eastAsia="Times New Roman" w:hAnsi="Arial" w:cs="Times New Roman"/>
          <w:szCs w:val="20"/>
        </w:rPr>
      </w:pPr>
      <w:r w:rsidRPr="008B7C5F">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0CDE3332" wp14:editId="435EBA70">
                <wp:simplePos x="0" y="0"/>
                <wp:positionH relativeFrom="column">
                  <wp:posOffset>730885</wp:posOffset>
                </wp:positionH>
                <wp:positionV relativeFrom="paragraph">
                  <wp:posOffset>8001635</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B40B9" w:rsidRDefault="005B40B9" w:rsidP="008B7C5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DE3332" id="_x0000_t202" coordsize="21600,21600" o:spt="202" path="m,l,21600r21600,l21600,xe">
                <v:stroke joinstyle="miter"/>
                <v:path gradientshapeok="t" o:connecttype="rect"/>
              </v:shapetype>
              <v:shape id="Text Box 2" o:spid="_x0000_s1026" type="#_x0000_t202" style="position:absolute;margin-left:57.55pt;margin-top:630.05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" fillcolor="white [3201]" strokeweight=".5pt">
                <v:textbox>
                  <w:txbxContent>
                    <w:p w:rsidR="005B40B9" w:rsidRDefault="005B40B9" w:rsidP="008B7C5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8B7C5F">
        <w:rPr>
          <w:rFonts w:ascii="Arial" w:eastAsia="Times New Roman" w:hAnsi="Arial" w:cs="Times New Roman"/>
          <w:noProof/>
          <w:szCs w:val="20"/>
          <w:lang w:val="en-US"/>
        </w:rPr>
        <w:drawing>
          <wp:anchor distT="0" distB="0" distL="114300" distR="114300" simplePos="0" relativeHeight="251670528" behindDoc="1" locked="0" layoutInCell="1" allowOverlap="1" wp14:anchorId="7300C2A0" wp14:editId="7F37705A">
            <wp:simplePos x="0" y="0"/>
            <wp:positionH relativeFrom="column">
              <wp:posOffset>277950</wp:posOffset>
            </wp:positionH>
            <wp:positionV relativeFrom="paragraph">
              <wp:posOffset>231080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4E25D4"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BSBWHS409</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5B40B9">
            <w:pPr>
              <w:spacing w:line="23" w:lineRule="atLeast"/>
            </w:pPr>
            <w:r>
              <w:fldChar w:fldCharType="begin">
                <w:ffData>
                  <w:name w:val="Text9"/>
                  <w:enabled/>
                  <w:calcOnExit w:val="0"/>
                  <w:textInput/>
                </w:ffData>
              </w:fldChar>
            </w:r>
            <w:r>
              <w:instrText xml:space="preserve"> FORMTEXT </w:instrText>
            </w:r>
            <w:r>
              <w:fldChar w:fldCharType="separate"/>
            </w:r>
            <w:r w:rsidR="005B40B9">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6-02-26T00:00:00Z">
              <w:dateFormat w:val="d/MM/yyyy"/>
              <w:lid w:val="en-AU"/>
              <w:storeMappedDataAs w:val="dateTime"/>
              <w:calendar w:val="gregorian"/>
            </w:date>
          </w:sdtPr>
          <w:sdtContent>
            <w:tc>
              <w:tcPr>
                <w:tcW w:w="6150" w:type="dxa"/>
              </w:tcPr>
              <w:p w:rsidR="001772F4" w:rsidRPr="00824A76" w:rsidRDefault="005B40B9" w:rsidP="00EE59F9">
                <w:pPr>
                  <w:spacing w:line="23" w:lineRule="atLeast"/>
                </w:pPr>
                <w:r>
                  <w:t>26/02/2016</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5B40B9"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5B40B9"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861F2D" w:rsidP="00EE59F9">
            <w:pPr>
              <w:pStyle w:val="ListParagraph"/>
              <w:numPr>
                <w:ilvl w:val="0"/>
                <w:numId w:val="18"/>
              </w:numPr>
              <w:spacing w:line="23" w:lineRule="atLeast"/>
              <w:ind w:left="426"/>
              <w:rPr>
                <w:color w:val="000000" w:themeColor="text1"/>
              </w:rPr>
            </w:pPr>
            <w:r>
              <w:rPr>
                <w:color w:val="000000" w:themeColor="text1"/>
              </w:rPr>
              <w:t>Regulatory requirements and standards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861F2D" w:rsidP="009F4F6E">
            <w:pPr>
              <w:pStyle w:val="ListParagraph"/>
              <w:numPr>
                <w:ilvl w:val="0"/>
                <w:numId w:val="18"/>
              </w:numPr>
              <w:spacing w:line="23" w:lineRule="atLeast"/>
              <w:ind w:left="426"/>
              <w:rPr>
                <w:color w:val="000000" w:themeColor="text1"/>
              </w:rPr>
            </w:pPr>
            <w:r>
              <w:rPr>
                <w:color w:val="000000" w:themeColor="text1"/>
              </w:rPr>
              <w:t>Characteristics of agents and conditions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2A090E" w:rsidP="00EE59F9">
            <w:pPr>
              <w:pStyle w:val="ListParagraph"/>
              <w:numPr>
                <w:ilvl w:val="0"/>
                <w:numId w:val="18"/>
              </w:numPr>
              <w:spacing w:line="23" w:lineRule="atLeast"/>
              <w:ind w:left="426"/>
              <w:rPr>
                <w:color w:val="FF0000"/>
              </w:rPr>
            </w:pPr>
            <w:r>
              <w:rPr>
                <w:color w:val="000000" w:themeColor="text1"/>
              </w:rPr>
              <w:t>Consultation with others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FE7F35" w:rsidP="00EE59F9">
            <w:pPr>
              <w:pStyle w:val="ListParagraph"/>
              <w:numPr>
                <w:ilvl w:val="0"/>
                <w:numId w:val="18"/>
              </w:numPr>
              <w:spacing w:line="23" w:lineRule="atLeast"/>
              <w:ind w:left="426"/>
              <w:rPr>
                <w:color w:val="FF0000"/>
              </w:rPr>
            </w:pPr>
            <w:r>
              <w:rPr>
                <w:color w:val="000000" w:themeColor="text1"/>
              </w:rPr>
              <w:t>Documenting and evaluating results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firstRow="1" w:lastRow="0" w:firstColumn="1" w:lastColumn="0" w:noHBand="0" w:noVBand="1"/>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D4E0F" w:rsidP="005B40B9">
            <w:pPr>
              <w:spacing w:line="23" w:lineRule="atLeast"/>
            </w:pPr>
            <w:r w:rsidRPr="00CD4E0F">
              <w:fldChar w:fldCharType="begin">
                <w:ffData>
                  <w:name w:val="Text9"/>
                  <w:enabled/>
                  <w:calcOnExit w:val="0"/>
                  <w:textInput/>
                </w:ffData>
              </w:fldChar>
            </w:r>
            <w:r w:rsidRPr="00CD4E0F">
              <w:instrText xml:space="preserve"> FORMTEXT </w:instrText>
            </w:r>
            <w:r w:rsidRPr="00CD4E0F">
              <w:fldChar w:fldCharType="separate"/>
            </w:r>
            <w:r w:rsidR="005B40B9">
              <w:t>MMHE FABRICATION YARD, PASIR GUDANG</w:t>
            </w:r>
            <w:r w:rsidRPr="00CD4E0F">
              <w:fldChar w:fldCharType="end"/>
            </w:r>
          </w:p>
        </w:tc>
      </w:tr>
    </w:tbl>
    <w:p w:rsidR="00CD4E0F" w:rsidRDefault="00CD4E0F" w:rsidP="00751FD7">
      <w:pPr>
        <w:spacing w:after="0" w:line="23" w:lineRule="atLeast"/>
      </w:pPr>
    </w:p>
    <w:p w:rsidR="00DD434B" w:rsidRDefault="00DD434B" w:rsidP="00751FD7">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F43340" w:rsidTr="00B210AE">
        <w:tc>
          <w:tcPr>
            <w:tcW w:w="9235" w:type="dxa"/>
            <w:shd w:val="clear" w:color="auto" w:fill="232F84"/>
          </w:tcPr>
          <w:p w:rsidR="00F43340" w:rsidRPr="00F43340" w:rsidRDefault="00F43340" w:rsidP="00F43340">
            <w:pPr>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F43340" w:rsidP="00F43340">
            <w:pPr>
              <w:spacing w:line="23" w:lineRule="atLeast"/>
            </w:pPr>
            <w:r>
              <w:t xml:space="preserve">Identify examples from the following </w:t>
            </w:r>
            <w:r w:rsidR="00A80EC9">
              <w:t>areas</w:t>
            </w:r>
            <w:r w:rsidR="003D7183">
              <w:t xml:space="preserve"> that outline requirements that apply to monitoring</w:t>
            </w:r>
            <w:r w:rsidR="00A80EC9">
              <w:t>.</w:t>
            </w:r>
          </w:p>
          <w:p w:rsidR="00F43340" w:rsidRDefault="00A80EC9" w:rsidP="00A80EC9">
            <w:pPr>
              <w:numPr>
                <w:ilvl w:val="0"/>
                <w:numId w:val="3"/>
              </w:numPr>
              <w:spacing w:line="23" w:lineRule="atLeast"/>
              <w:ind w:left="709"/>
            </w:pPr>
            <w:r>
              <w:t>Act</w:t>
            </w:r>
          </w:p>
          <w:p w:rsidR="00A80EC9" w:rsidRDefault="00A80EC9" w:rsidP="00A80EC9">
            <w:pPr>
              <w:numPr>
                <w:ilvl w:val="0"/>
                <w:numId w:val="3"/>
              </w:numPr>
              <w:spacing w:line="23" w:lineRule="atLeast"/>
              <w:ind w:left="709"/>
            </w:pPr>
            <w:r>
              <w:t>Regulation</w:t>
            </w:r>
          </w:p>
          <w:p w:rsidR="00A80EC9" w:rsidRDefault="00A80EC9" w:rsidP="00A80EC9">
            <w:pPr>
              <w:numPr>
                <w:ilvl w:val="0"/>
                <w:numId w:val="3"/>
              </w:numPr>
              <w:spacing w:line="23" w:lineRule="atLeast"/>
              <w:ind w:left="709"/>
            </w:pPr>
            <w:r>
              <w:t>Code of practice</w:t>
            </w:r>
          </w:p>
          <w:p w:rsidR="00A80EC9" w:rsidRDefault="00A80EC9" w:rsidP="00A80EC9">
            <w:pPr>
              <w:numPr>
                <w:ilvl w:val="0"/>
                <w:numId w:val="3"/>
              </w:numPr>
              <w:spacing w:line="23" w:lineRule="atLeast"/>
              <w:ind w:left="709"/>
            </w:pPr>
            <w:r>
              <w:t>Standard</w:t>
            </w:r>
          </w:p>
          <w:p w:rsidR="00A80EC9" w:rsidRDefault="00A80EC9" w:rsidP="00A80EC9">
            <w:pPr>
              <w:numPr>
                <w:ilvl w:val="0"/>
                <w:numId w:val="3"/>
              </w:numPr>
              <w:spacing w:line="23" w:lineRule="atLeast"/>
              <w:ind w:left="709"/>
            </w:pPr>
            <w:r>
              <w:t>Guidance publication</w:t>
            </w:r>
          </w:p>
          <w:p w:rsidR="00751FD7" w:rsidRDefault="00751FD7" w:rsidP="00A80EC9">
            <w:pPr>
              <w:numPr>
                <w:ilvl w:val="0"/>
                <w:numId w:val="3"/>
              </w:numPr>
              <w:spacing w:line="23" w:lineRule="atLeast"/>
              <w:ind w:left="709"/>
            </w:pPr>
            <w:r>
              <w:t>Workplace policy</w:t>
            </w:r>
          </w:p>
          <w:p w:rsidR="00751FD7" w:rsidRPr="00B303A0" w:rsidRDefault="00751FD7" w:rsidP="00B303A0">
            <w:pPr>
              <w:numPr>
                <w:ilvl w:val="0"/>
                <w:numId w:val="3"/>
              </w:numPr>
              <w:spacing w:line="23" w:lineRule="atLeast"/>
              <w:ind w:left="709"/>
            </w:pPr>
            <w:r>
              <w:t>Workplace procedure</w:t>
            </w:r>
          </w:p>
        </w:tc>
      </w:tr>
    </w:tbl>
    <w:p w:rsidR="00F43340" w:rsidRPr="00F43340" w:rsidRDefault="00F43340" w:rsidP="00F43340">
      <w:pPr>
        <w:spacing w:after="0" w:line="23" w:lineRule="atLeast"/>
      </w:pPr>
      <w:r w:rsidRPr="00F43340">
        <w:tab/>
      </w:r>
    </w:p>
    <w:tbl>
      <w:tblPr>
        <w:tblStyle w:val="TableGrid"/>
        <w:tblW w:w="0" w:type="auto"/>
        <w:tblLook w:val="04A0" w:firstRow="1" w:lastRow="0" w:firstColumn="1" w:lastColumn="0" w:noHBand="0" w:noVBand="1"/>
      </w:tblPr>
      <w:tblGrid>
        <w:gridCol w:w="1372"/>
        <w:gridCol w:w="3674"/>
        <w:gridCol w:w="4196"/>
      </w:tblGrid>
      <w:tr w:rsidR="00B303A0" w:rsidRPr="00F43340" w:rsidTr="00B303A0">
        <w:tc>
          <w:tcPr>
            <w:tcW w:w="1439" w:type="dxa"/>
            <w:shd w:val="clear" w:color="auto" w:fill="D9D9D9" w:themeFill="background1" w:themeFillShade="D9"/>
          </w:tcPr>
          <w:p w:rsidR="00B303A0" w:rsidRPr="00F43340" w:rsidRDefault="00B303A0" w:rsidP="00F43340">
            <w:pPr>
              <w:spacing w:line="23" w:lineRule="atLeast"/>
              <w:rPr>
                <w:b/>
              </w:rPr>
            </w:pPr>
            <w:r w:rsidRPr="00F43340">
              <w:rPr>
                <w:b/>
              </w:rPr>
              <w:t>Document type</w:t>
            </w:r>
          </w:p>
        </w:tc>
        <w:tc>
          <w:tcPr>
            <w:tcW w:w="2809" w:type="dxa"/>
            <w:shd w:val="clear" w:color="auto" w:fill="D9D9D9" w:themeFill="background1" w:themeFillShade="D9"/>
          </w:tcPr>
          <w:p w:rsidR="00B303A0" w:rsidRPr="00F43340" w:rsidRDefault="00B303A0" w:rsidP="007D05EE">
            <w:pPr>
              <w:spacing w:line="23" w:lineRule="atLeast"/>
              <w:rPr>
                <w:b/>
              </w:rPr>
            </w:pPr>
            <w:r w:rsidRPr="00F43340">
              <w:rPr>
                <w:b/>
              </w:rPr>
              <w:t xml:space="preserve">Name of relevant document  </w:t>
            </w:r>
            <w:r w:rsidRPr="00F43340">
              <w:rPr>
                <w:b/>
              </w:rPr>
              <w:br/>
            </w:r>
            <w:r w:rsidRPr="00F43340">
              <w:rPr>
                <w:i/>
              </w:rPr>
              <w:t xml:space="preserve">(e.g. Work Health and Safety </w:t>
            </w:r>
            <w:r>
              <w:rPr>
                <w:i/>
              </w:rPr>
              <w:t>Act</w:t>
            </w:r>
            <w:r w:rsidRPr="00F43340">
              <w:rPr>
                <w:i/>
              </w:rPr>
              <w:t xml:space="preserve"> 2011 (Qld) found at </w:t>
            </w:r>
            <w:hyperlink r:id="rId9" w:history="1">
              <w:r w:rsidRPr="00F43340">
                <w:rPr>
                  <w:rStyle w:val="Hyperlink"/>
                  <w:i/>
                </w:rPr>
                <w:t>www.legislation.qld.gov.au</w:t>
              </w:r>
            </w:hyperlink>
            <w:r w:rsidRPr="00F43340">
              <w:rPr>
                <w:i/>
              </w:rPr>
              <w:t>)</w:t>
            </w:r>
          </w:p>
        </w:tc>
        <w:tc>
          <w:tcPr>
            <w:tcW w:w="4987" w:type="dxa"/>
            <w:shd w:val="clear" w:color="auto" w:fill="D9D9D9" w:themeFill="background1" w:themeFillShade="D9"/>
          </w:tcPr>
          <w:p w:rsidR="00B303A0" w:rsidRPr="00F43340" w:rsidRDefault="00B303A0" w:rsidP="00F43340">
            <w:pPr>
              <w:spacing w:line="23" w:lineRule="atLeast"/>
              <w:rPr>
                <w:b/>
              </w:rPr>
            </w:pPr>
            <w:r w:rsidRPr="00F43340">
              <w:rPr>
                <w:b/>
              </w:rPr>
              <w:t>Relevant section for chosen workplace</w:t>
            </w:r>
          </w:p>
          <w:p w:rsidR="00B303A0" w:rsidRPr="00F43340" w:rsidRDefault="00B303A0" w:rsidP="007D05EE">
            <w:pPr>
              <w:spacing w:line="23" w:lineRule="atLeast"/>
              <w:rPr>
                <w:b/>
              </w:rPr>
            </w:pPr>
            <w:r w:rsidRPr="00F43340">
              <w:rPr>
                <w:i/>
              </w:rPr>
              <w:t xml:space="preserve">(e.g. </w:t>
            </w:r>
            <w:r w:rsidRPr="007D05EE">
              <w:rPr>
                <w:i/>
              </w:rPr>
              <w:t>Section 7: A person is a worker if the person carriers out work in any capacity for a PCBU, including work as a contractor or subcontractor)</w:t>
            </w:r>
          </w:p>
        </w:tc>
      </w:tr>
      <w:tr w:rsidR="00B303A0" w:rsidRPr="00F43340" w:rsidTr="00B303A0">
        <w:trPr>
          <w:trHeight w:val="1134"/>
        </w:trPr>
        <w:tc>
          <w:tcPr>
            <w:tcW w:w="1439" w:type="dxa"/>
          </w:tcPr>
          <w:p w:rsidR="00B303A0" w:rsidRPr="00F43340" w:rsidRDefault="00B303A0" w:rsidP="00751FD7">
            <w:pPr>
              <w:spacing w:line="23" w:lineRule="atLeast"/>
            </w:pPr>
            <w:r>
              <w:t>Act</w:t>
            </w:r>
          </w:p>
        </w:tc>
        <w:tc>
          <w:tcPr>
            <w:tcW w:w="2809" w:type="dxa"/>
          </w:tcPr>
          <w:p w:rsidR="001C125B" w:rsidRDefault="00B303A0" w:rsidP="001C125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C125B">
              <w:t>Work Health and Safety Act 2011 (Commonwealth) found at https://www.comlaw.gov.au</w:t>
            </w:r>
          </w:p>
          <w:p w:rsidR="00B303A0" w:rsidRPr="00F43340" w:rsidRDefault="001C125B" w:rsidP="001C125B">
            <w:pPr>
              <w:spacing w:line="23" w:lineRule="atLeast"/>
            </w:pPr>
            <w:r>
              <w:t xml:space="preserve">/Details </w:t>
            </w:r>
            <w:r w:rsidR="00B303A0" w:rsidRPr="00F43340">
              <w:fldChar w:fldCharType="end"/>
            </w:r>
          </w:p>
        </w:tc>
        <w:tc>
          <w:tcPr>
            <w:tcW w:w="4987" w:type="dxa"/>
          </w:tcPr>
          <w:p w:rsidR="001C125B" w:rsidRDefault="00B303A0" w:rsidP="001C125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1C125B">
              <w:t>Part 2</w:t>
            </w:r>
          </w:p>
          <w:p w:rsidR="001C125B" w:rsidRDefault="001C125B" w:rsidP="001C125B">
            <w:pPr>
              <w:spacing w:line="23" w:lineRule="atLeast"/>
            </w:pPr>
            <w:r>
              <w:t>Division 2: Primary duty of care</w:t>
            </w:r>
          </w:p>
          <w:p w:rsidR="001C125B" w:rsidRDefault="001C125B" w:rsidP="001C125B">
            <w:pPr>
              <w:spacing w:line="23" w:lineRule="atLeast"/>
            </w:pPr>
            <w:r>
              <w:t xml:space="preserve">Section 19: </w:t>
            </w:r>
          </w:p>
          <w:p w:rsidR="001C125B" w:rsidRDefault="001C125B" w:rsidP="001C125B">
            <w:pPr>
              <w:spacing w:line="23" w:lineRule="atLeast"/>
            </w:pPr>
            <w:r>
              <w:t xml:space="preserve">(1) A person conducting a business or undertaking must ensure, so far as is reasonably practicable, the health and safety of: </w:t>
            </w:r>
          </w:p>
          <w:p w:rsidR="001C125B" w:rsidRDefault="001C125B" w:rsidP="001C125B">
            <w:pPr>
              <w:spacing w:line="23" w:lineRule="atLeast"/>
            </w:pPr>
            <w:r>
              <w:t xml:space="preserve">(a) workers engaged, or caused to be engaged by the person; and </w:t>
            </w:r>
          </w:p>
          <w:p w:rsidR="001C125B" w:rsidRDefault="001C125B" w:rsidP="001C125B">
            <w:pPr>
              <w:spacing w:line="23" w:lineRule="atLeast"/>
            </w:pPr>
            <w:r>
              <w:t xml:space="preserve">(b)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 </w:t>
            </w:r>
          </w:p>
          <w:p w:rsidR="001C125B" w:rsidRDefault="001C125B" w:rsidP="001C125B">
            <w:pPr>
              <w:spacing w:line="23" w:lineRule="atLeast"/>
            </w:pPr>
            <w:r>
              <w:t xml:space="preserve">(3) Without limiting subsections (1) and (2), a person conducting a business or undertaking must ensure, so far as is reasonably practicable: </w:t>
            </w:r>
          </w:p>
          <w:p w:rsidR="001C125B" w:rsidRDefault="001C125B" w:rsidP="001C125B">
            <w:pPr>
              <w:spacing w:line="23" w:lineRule="atLeast"/>
            </w:pPr>
            <w:r>
              <w:t xml:space="preserve">(a) the provision and maintenance of a work environment without risks to health and safety; and </w:t>
            </w:r>
          </w:p>
          <w:p w:rsidR="001C125B" w:rsidRDefault="001C125B" w:rsidP="001C125B">
            <w:pPr>
              <w:spacing w:line="23" w:lineRule="atLeast"/>
            </w:pPr>
            <w:r>
              <w:t>(b) the provision and maintenance of safe plant and structures; and</w:t>
            </w:r>
          </w:p>
          <w:p w:rsidR="001C125B" w:rsidRDefault="001C125B" w:rsidP="001C125B">
            <w:pPr>
              <w:spacing w:line="23" w:lineRule="atLeast"/>
            </w:pPr>
            <w:r>
              <w:t xml:space="preserve">(c) the provision and maintenance of safe systems of work; and </w:t>
            </w:r>
          </w:p>
          <w:p w:rsidR="001C125B" w:rsidRDefault="001C125B" w:rsidP="001C125B">
            <w:pPr>
              <w:spacing w:line="23" w:lineRule="atLeast"/>
            </w:pPr>
            <w:r>
              <w:t xml:space="preserve">(d) the safe use, handling and storage of </w:t>
            </w:r>
            <w:r>
              <w:lastRenderedPageBreak/>
              <w:t xml:space="preserve">plant, structures and substances; and </w:t>
            </w:r>
          </w:p>
          <w:p w:rsidR="001C125B" w:rsidRDefault="001C125B" w:rsidP="001C125B">
            <w:pPr>
              <w:spacing w:line="23" w:lineRule="atLeast"/>
            </w:pPr>
            <w:r>
              <w:t xml:space="preserve">(e) the provision of adequate facilities for the welfare at work of workers in carrying out work for the business or undertaking, including ensuring access to those facilities; and </w:t>
            </w:r>
          </w:p>
          <w:p w:rsidR="001C125B" w:rsidRDefault="001C125B" w:rsidP="001C125B">
            <w:pPr>
              <w:spacing w:line="23" w:lineRule="atLeast"/>
            </w:pPr>
            <w:r>
              <w:t xml:space="preserve">(f) the provision of any information, training, instruction or supervision that is necessary to protect all persons from risks to their health and safety arising from work carried out as part of the conduct of the business or undertaking; and </w:t>
            </w:r>
          </w:p>
          <w:p w:rsidR="001C125B" w:rsidRDefault="001C125B" w:rsidP="001C125B">
            <w:pPr>
              <w:spacing w:line="23" w:lineRule="atLeast"/>
            </w:pPr>
            <w:r>
              <w:t>(g) that the health of workers and the conditions at the workplace are monitored for the purpose of preventing illness or injury of workers arising from the conduct of the business or undertaking.</w:t>
            </w:r>
          </w:p>
          <w:p w:rsidR="001C125B" w:rsidRDefault="001C125B" w:rsidP="001C125B">
            <w:pPr>
              <w:spacing w:line="23" w:lineRule="atLeast"/>
            </w:pPr>
            <w:r>
              <w:t xml:space="preserve">(4) If: </w:t>
            </w:r>
          </w:p>
          <w:p w:rsidR="001C125B" w:rsidRDefault="001C125B" w:rsidP="001C125B">
            <w:pPr>
              <w:spacing w:line="23" w:lineRule="atLeast"/>
            </w:pPr>
            <w:r>
              <w:t xml:space="preserve">(a) a worker occupies accommodation that is owned by or under the management or control of the person conducting the business or undertaking; and </w:t>
            </w:r>
          </w:p>
          <w:p w:rsidR="001C125B" w:rsidRDefault="001C125B" w:rsidP="001C125B">
            <w:pPr>
              <w:spacing w:line="23" w:lineRule="atLeast"/>
            </w:pPr>
            <w:r>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w:t>
            </w:r>
          </w:p>
          <w:p w:rsidR="00B303A0" w:rsidRPr="00F43340" w:rsidRDefault="001C125B" w:rsidP="001C125B">
            <w:pPr>
              <w:spacing w:line="23" w:lineRule="atLeast"/>
            </w:pPr>
            <w:r>
              <w:t>(5) A self-employed person must ensure, so far as is reasonably practicable, his or her own health and safety while at work.</w:t>
            </w:r>
            <w:r w:rsidR="00B303A0"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lastRenderedPageBreak/>
              <w:t>Regulation</w:t>
            </w:r>
          </w:p>
        </w:tc>
        <w:tc>
          <w:tcPr>
            <w:tcW w:w="2809" w:type="dxa"/>
          </w:tcPr>
          <w:p w:rsidR="00E5348C" w:rsidRDefault="00B303A0" w:rsidP="00E5348C">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E5348C">
              <w:t>Work Health and Safety Regulations 2011 found at</w:t>
            </w:r>
          </w:p>
          <w:p w:rsidR="00E5348C" w:rsidRDefault="00E5348C" w:rsidP="00E5348C">
            <w:pPr>
              <w:spacing w:line="23" w:lineRule="atLeast"/>
            </w:pPr>
            <w:r>
              <w:t>https://www.comlaw.gov.au</w:t>
            </w:r>
          </w:p>
          <w:p w:rsidR="00B303A0" w:rsidRPr="00F43340" w:rsidRDefault="00E5348C" w:rsidP="00E5348C">
            <w:pPr>
              <w:spacing w:line="23" w:lineRule="atLeast"/>
            </w:pPr>
            <w:r>
              <w:t>/Details/F2011L02664</w:t>
            </w:r>
            <w:r w:rsidR="00B303A0" w:rsidRPr="00F43340">
              <w:fldChar w:fldCharType="end"/>
            </w:r>
          </w:p>
        </w:tc>
        <w:tc>
          <w:tcPr>
            <w:tcW w:w="4987" w:type="dxa"/>
          </w:tcPr>
          <w:p w:rsidR="00B303A0" w:rsidRPr="00F43340" w:rsidRDefault="00B303A0" w:rsidP="006572B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A7AFB">
              <w:t xml:space="preserve">Under the regulation 49, it requres PCBU is to ensure nobody is exposure to substances or mixture that aribone concentration is exceeds the exposure limit of the substances or mixture. Moreover, regulation 50 requires PCBU to </w:t>
            </w:r>
            <w:r w:rsidR="009A161F">
              <w:t>ensure atmospheric monitoring is carried out to determine the airborne concentration of the substances or mixture at the workplace</w:t>
            </w:r>
            <w:r w:rsidR="006572BB">
              <w:t xml:space="preserve"> and the record shall be kept for 30 years.</w:t>
            </w:r>
            <w:r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t>Code of practice</w:t>
            </w:r>
          </w:p>
        </w:tc>
        <w:tc>
          <w:tcPr>
            <w:tcW w:w="2809" w:type="dxa"/>
          </w:tcPr>
          <w:p w:rsidR="0040184A" w:rsidRDefault="00B303A0" w:rsidP="0040184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40184A">
              <w:t>Volumne 3</w:t>
            </w:r>
          </w:p>
          <w:p w:rsidR="0040184A" w:rsidRDefault="0040184A" w:rsidP="0040184A">
            <w:pPr>
              <w:spacing w:line="23" w:lineRule="atLeast"/>
            </w:pPr>
            <w:r>
              <w:t>Confined Space</w:t>
            </w:r>
          </w:p>
          <w:p w:rsidR="0040184A" w:rsidRDefault="0040184A" w:rsidP="0040184A">
            <w:pPr>
              <w:spacing w:line="23" w:lineRule="atLeast"/>
            </w:pPr>
            <w:r>
              <w:t>Code of practice</w:t>
            </w:r>
          </w:p>
          <w:p w:rsidR="0040184A" w:rsidRDefault="0040184A" w:rsidP="0040184A">
            <w:pPr>
              <w:spacing w:line="23" w:lineRule="atLeast"/>
            </w:pPr>
            <w:r>
              <w:t>found at https://www.comlaw.gov.au</w:t>
            </w:r>
          </w:p>
          <w:p w:rsidR="0040184A" w:rsidRDefault="0040184A" w:rsidP="0040184A">
            <w:pPr>
              <w:spacing w:line="23" w:lineRule="atLeast"/>
            </w:pPr>
            <w:r>
              <w:t>/Details/F2011L02804/Html</w:t>
            </w:r>
          </w:p>
          <w:p w:rsidR="00B303A0" w:rsidRPr="00F43340" w:rsidRDefault="0040184A" w:rsidP="0040184A">
            <w:pPr>
              <w:spacing w:line="23" w:lineRule="atLeast"/>
            </w:pPr>
            <w:r>
              <w:t>/Volume_3</w:t>
            </w:r>
            <w:r w:rsidR="00B303A0" w:rsidRPr="00F43340">
              <w:fldChar w:fldCharType="end"/>
            </w:r>
          </w:p>
        </w:tc>
        <w:tc>
          <w:tcPr>
            <w:tcW w:w="4987" w:type="dxa"/>
          </w:tcPr>
          <w:p w:rsidR="0040184A" w:rsidRDefault="00B303A0" w:rsidP="0040184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2C272F">
              <w:t xml:space="preserve">The monitoring requirement are differ from each other code of practice, it is depend on what kind of activity to be carry out. in this section, confined space activity is used to outline the monitoring requirement as stated in code of practice. </w:t>
            </w:r>
            <w:r w:rsidR="0040184A">
              <w:t xml:space="preserve">In the confined space code of practice, the monitoring is discussed in the section </w:t>
            </w:r>
            <w:r w:rsidR="00CA6D87">
              <w:t>shown</w:t>
            </w:r>
            <w:r w:rsidR="0040184A">
              <w:t xml:space="preserve"> below. </w:t>
            </w:r>
          </w:p>
          <w:p w:rsidR="0040184A" w:rsidRDefault="0040184A" w:rsidP="0040184A">
            <w:pPr>
              <w:spacing w:line="23" w:lineRule="atLeast"/>
            </w:pPr>
            <w:r>
              <w:t xml:space="preserve">1.3 What is required in managing risks? </w:t>
            </w:r>
          </w:p>
          <w:p w:rsidR="0040184A" w:rsidRDefault="0040184A" w:rsidP="0040184A">
            <w:pPr>
              <w:spacing w:line="23" w:lineRule="atLeast"/>
            </w:pPr>
            <w:r>
              <w:t xml:space="preserve">1.4 How to determine whether a space is a </w:t>
            </w:r>
            <w:r>
              <w:lastRenderedPageBreak/>
              <w:t xml:space="preserve">confined space </w:t>
            </w:r>
          </w:p>
          <w:p w:rsidR="0040184A" w:rsidRDefault="0040184A" w:rsidP="0040184A">
            <w:pPr>
              <w:spacing w:line="23" w:lineRule="atLeast"/>
            </w:pPr>
          </w:p>
          <w:p w:rsidR="0040184A" w:rsidRDefault="0040184A" w:rsidP="0040184A">
            <w:pPr>
              <w:spacing w:line="23" w:lineRule="atLeast"/>
            </w:pPr>
            <w:r>
              <w:t>2. Role of Designer,manufacturers and suppliers</w:t>
            </w:r>
          </w:p>
          <w:p w:rsidR="0040184A" w:rsidRDefault="0040184A" w:rsidP="0040184A">
            <w:pPr>
              <w:spacing w:line="23" w:lineRule="atLeast"/>
            </w:pPr>
            <w:r>
              <w:t xml:space="preserve">2.1 Eliminating or minimising the need to enter a confined space </w:t>
            </w:r>
          </w:p>
          <w:p w:rsidR="0040184A" w:rsidRDefault="0040184A" w:rsidP="0040184A">
            <w:pPr>
              <w:spacing w:line="23" w:lineRule="atLeast"/>
            </w:pPr>
          </w:p>
          <w:p w:rsidR="0040184A" w:rsidRDefault="0040184A" w:rsidP="0040184A">
            <w:pPr>
              <w:spacing w:line="23" w:lineRule="atLeast"/>
            </w:pPr>
            <w:r>
              <w:t xml:space="preserve">5.2 Eliminate the need to enter into a confined space </w:t>
            </w:r>
          </w:p>
          <w:p w:rsidR="0040184A" w:rsidRDefault="0040184A" w:rsidP="0040184A">
            <w:pPr>
              <w:spacing w:line="23" w:lineRule="atLeast"/>
            </w:pPr>
            <w:r>
              <w:t xml:space="preserve">5.3 Minimise the risks </w:t>
            </w:r>
          </w:p>
          <w:p w:rsidR="0040184A" w:rsidRDefault="0040184A" w:rsidP="0040184A">
            <w:pPr>
              <w:spacing w:line="23" w:lineRule="atLeast"/>
            </w:pPr>
            <w:r>
              <w:t xml:space="preserve">5.4 Entry permits </w:t>
            </w:r>
          </w:p>
          <w:p w:rsidR="0040184A" w:rsidRDefault="0040184A" w:rsidP="0040184A">
            <w:pPr>
              <w:spacing w:line="23" w:lineRule="atLeast"/>
            </w:pPr>
            <w:r>
              <w:t xml:space="preserve">5.5 Isolation </w:t>
            </w:r>
          </w:p>
          <w:p w:rsidR="0040184A" w:rsidRDefault="0040184A" w:rsidP="0040184A">
            <w:pPr>
              <w:spacing w:line="23" w:lineRule="atLeast"/>
            </w:pPr>
            <w:r>
              <w:t xml:space="preserve">5.6 Atmosphere </w:t>
            </w:r>
          </w:p>
          <w:p w:rsidR="0040184A" w:rsidRDefault="0040184A" w:rsidP="0040184A">
            <w:pPr>
              <w:spacing w:line="23" w:lineRule="atLeast"/>
            </w:pPr>
            <w:r>
              <w:t xml:space="preserve">5.7 Communication and safety monitoring </w:t>
            </w:r>
          </w:p>
          <w:p w:rsidR="0040184A" w:rsidRDefault="0040184A" w:rsidP="0040184A">
            <w:pPr>
              <w:spacing w:line="23" w:lineRule="atLeast"/>
            </w:pPr>
            <w:r>
              <w:t xml:space="preserve">5.8 Entry and exit procedures </w:t>
            </w:r>
          </w:p>
          <w:p w:rsidR="0040184A" w:rsidRDefault="0040184A" w:rsidP="0040184A">
            <w:pPr>
              <w:spacing w:line="23" w:lineRule="atLeast"/>
            </w:pPr>
            <w:r>
              <w:t xml:space="preserve">5.9 Signs and barricades </w:t>
            </w:r>
          </w:p>
          <w:p w:rsidR="0040184A" w:rsidRDefault="0040184A" w:rsidP="0040184A">
            <w:pPr>
              <w:spacing w:line="23" w:lineRule="atLeast"/>
            </w:pPr>
            <w:r>
              <w:t xml:space="preserve">5.10 Information, instruction and training </w:t>
            </w:r>
          </w:p>
          <w:p w:rsidR="00B303A0" w:rsidRPr="00F43340" w:rsidRDefault="0040184A" w:rsidP="00175FD3">
            <w:pPr>
              <w:spacing w:line="23" w:lineRule="atLeast"/>
            </w:pPr>
            <w:r>
              <w:t xml:space="preserve">5.11 Maintenance of control measures </w:t>
            </w:r>
            <w:r w:rsidR="00B303A0"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lastRenderedPageBreak/>
              <w:t>Standard</w:t>
            </w:r>
          </w:p>
        </w:tc>
        <w:tc>
          <w:tcPr>
            <w:tcW w:w="2809" w:type="dxa"/>
          </w:tcPr>
          <w:p w:rsidR="002C272F" w:rsidRDefault="00B303A0" w:rsidP="002C272F">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2C272F">
              <w:t>Worksafe Australia National Standard</w:t>
            </w:r>
          </w:p>
          <w:p w:rsidR="002C272F" w:rsidRDefault="002C272F" w:rsidP="002C272F">
            <w:pPr>
              <w:spacing w:line="23" w:lineRule="atLeast"/>
            </w:pPr>
            <w:r>
              <w:t>Safe working in a confined space</w:t>
            </w:r>
          </w:p>
          <w:p w:rsidR="002C272F" w:rsidRDefault="002C272F" w:rsidP="002C272F">
            <w:pPr>
              <w:spacing w:line="23" w:lineRule="atLeast"/>
            </w:pPr>
            <w:r>
              <w:t>found at http://www.safeworkaustralia.gov.au/</w:t>
            </w:r>
          </w:p>
          <w:p w:rsidR="002C272F" w:rsidRDefault="002C272F" w:rsidP="002C272F">
            <w:pPr>
              <w:spacing w:line="23" w:lineRule="atLeast"/>
            </w:pPr>
            <w:r>
              <w:t>sites/swa/about/publications/pages</w:t>
            </w:r>
          </w:p>
          <w:p w:rsidR="00B303A0" w:rsidRPr="00F43340" w:rsidRDefault="002C272F" w:rsidP="002C272F">
            <w:pPr>
              <w:spacing w:line="23" w:lineRule="atLeast"/>
            </w:pPr>
            <w:r>
              <w:t xml:space="preserve">/ns1995safeworkinginconfinedspace </w:t>
            </w:r>
            <w:r w:rsidR="00B303A0" w:rsidRPr="00F43340">
              <w:fldChar w:fldCharType="end"/>
            </w:r>
          </w:p>
        </w:tc>
        <w:tc>
          <w:tcPr>
            <w:tcW w:w="4987" w:type="dxa"/>
          </w:tcPr>
          <w:p w:rsidR="005A1208" w:rsidRDefault="00B303A0" w:rsidP="005A1208">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B40B9">
              <w:t>S</w:t>
            </w:r>
            <w:r w:rsidR="005A1208">
              <w:t>afe working in a confined space</w:t>
            </w:r>
          </w:p>
          <w:p w:rsidR="005A1208" w:rsidRDefault="005A1208" w:rsidP="005A1208">
            <w:pPr>
              <w:spacing w:line="23" w:lineRule="atLeast"/>
            </w:pPr>
          </w:p>
          <w:p w:rsidR="005A1208" w:rsidRDefault="005A1208" w:rsidP="005A1208">
            <w:pPr>
              <w:spacing w:line="23" w:lineRule="atLeast"/>
            </w:pPr>
            <w:r>
              <w:t xml:space="preserve"> 6 </w:t>
            </w:r>
            <w:r w:rsidR="005B40B9">
              <w:t>D</w:t>
            </w:r>
            <w:r>
              <w:t>efinitions</w:t>
            </w:r>
          </w:p>
          <w:p w:rsidR="005A1208" w:rsidRDefault="005A1208" w:rsidP="005A1208">
            <w:pPr>
              <w:spacing w:line="23" w:lineRule="atLeast"/>
            </w:pPr>
            <w:r>
              <w:t xml:space="preserve"> 7 </w:t>
            </w:r>
            <w:r w:rsidR="005B40B9">
              <w:t>D</w:t>
            </w:r>
            <w:r>
              <w:t>esign, manufacture, supply and modification</w:t>
            </w:r>
          </w:p>
          <w:p w:rsidR="005A1208" w:rsidRDefault="005A1208" w:rsidP="005A1208">
            <w:pPr>
              <w:spacing w:line="23" w:lineRule="atLeast"/>
            </w:pPr>
            <w:r>
              <w:t xml:space="preserve"> 8 </w:t>
            </w:r>
            <w:r w:rsidR="005B40B9">
              <w:t>C</w:t>
            </w:r>
            <w:r>
              <w:t>onsultation</w:t>
            </w:r>
          </w:p>
          <w:p w:rsidR="005A1208" w:rsidRDefault="005A1208" w:rsidP="005A1208">
            <w:pPr>
              <w:spacing w:line="23" w:lineRule="atLeast"/>
            </w:pPr>
            <w:r>
              <w:t xml:space="preserve"> 9 </w:t>
            </w:r>
            <w:r w:rsidR="005B40B9">
              <w:t>H</w:t>
            </w:r>
            <w:r>
              <w:t>azard identification</w:t>
            </w:r>
          </w:p>
          <w:p w:rsidR="005A1208" w:rsidRDefault="005A1208" w:rsidP="005A1208">
            <w:pPr>
              <w:spacing w:line="23" w:lineRule="atLeast"/>
            </w:pPr>
            <w:r>
              <w:t xml:space="preserve">10 </w:t>
            </w:r>
            <w:r w:rsidR="005B40B9">
              <w:t>R</w:t>
            </w:r>
            <w:r>
              <w:t>isk assessment</w:t>
            </w:r>
          </w:p>
          <w:p w:rsidR="005A1208" w:rsidRDefault="005A1208" w:rsidP="005A1208">
            <w:pPr>
              <w:spacing w:line="23" w:lineRule="atLeast"/>
            </w:pPr>
            <w:r>
              <w:t xml:space="preserve">11 </w:t>
            </w:r>
            <w:r w:rsidR="005B40B9">
              <w:t>C</w:t>
            </w:r>
            <w:r>
              <w:t>ontrol measures</w:t>
            </w:r>
          </w:p>
          <w:p w:rsidR="005A1208" w:rsidRDefault="005A1208" w:rsidP="005A1208">
            <w:pPr>
              <w:spacing w:line="23" w:lineRule="atLeast"/>
            </w:pPr>
            <w:r>
              <w:t xml:space="preserve">12 </w:t>
            </w:r>
            <w:r w:rsidR="005B40B9">
              <w:t>S</w:t>
            </w:r>
            <w:r>
              <w:t>afety of the atmosphere</w:t>
            </w:r>
          </w:p>
          <w:p w:rsidR="005A1208" w:rsidRDefault="005A1208" w:rsidP="005A1208">
            <w:pPr>
              <w:spacing w:line="23" w:lineRule="atLeast"/>
            </w:pPr>
            <w:r>
              <w:t xml:space="preserve">13 </w:t>
            </w:r>
            <w:r w:rsidR="005B40B9">
              <w:t>R</w:t>
            </w:r>
            <w:r>
              <w:t>isk control</w:t>
            </w:r>
          </w:p>
          <w:p w:rsidR="005A1208" w:rsidRDefault="005A1208" w:rsidP="005A1208">
            <w:pPr>
              <w:spacing w:line="23" w:lineRule="atLeast"/>
            </w:pPr>
            <w:r>
              <w:t xml:space="preserve">14 </w:t>
            </w:r>
            <w:r w:rsidR="005B40B9">
              <w:t>E</w:t>
            </w:r>
            <w:r>
              <w:t>ducation and training</w:t>
            </w:r>
          </w:p>
          <w:p w:rsidR="005A1208" w:rsidRDefault="005A1208" w:rsidP="005A1208">
            <w:pPr>
              <w:spacing w:line="23" w:lineRule="atLeast"/>
            </w:pPr>
            <w:r>
              <w:t xml:space="preserve">15 </w:t>
            </w:r>
            <w:r w:rsidR="005B40B9">
              <w:t>R</w:t>
            </w:r>
            <w:r>
              <w:t>escue and first aid</w:t>
            </w:r>
          </w:p>
          <w:p w:rsidR="005A1208" w:rsidRDefault="005A1208" w:rsidP="005A1208">
            <w:pPr>
              <w:spacing w:line="23" w:lineRule="atLeast"/>
            </w:pPr>
            <w:r>
              <w:t xml:space="preserve">16 </w:t>
            </w:r>
            <w:r w:rsidR="005B40B9">
              <w:t>R</w:t>
            </w:r>
            <w:r>
              <w:t>ecord keeping</w:t>
            </w:r>
          </w:p>
          <w:p w:rsidR="005A1208" w:rsidRDefault="005A1208" w:rsidP="005A1208">
            <w:pPr>
              <w:spacing w:line="23" w:lineRule="atLeast"/>
            </w:pPr>
          </w:p>
          <w:p w:rsidR="005A1208" w:rsidRDefault="005A1208" w:rsidP="005A1208">
            <w:pPr>
              <w:spacing w:line="23" w:lineRule="atLeast"/>
            </w:pPr>
            <w:r>
              <w:t>Appendices</w:t>
            </w:r>
          </w:p>
          <w:p w:rsidR="005A1208" w:rsidRDefault="005A1208" w:rsidP="005A1208">
            <w:pPr>
              <w:spacing w:line="23" w:lineRule="atLeast"/>
            </w:pPr>
          </w:p>
          <w:p w:rsidR="005A1208" w:rsidRDefault="005A1208" w:rsidP="005A1208">
            <w:pPr>
              <w:spacing w:line="23" w:lineRule="atLeast"/>
            </w:pPr>
            <w:r>
              <w:t>a)</w:t>
            </w:r>
            <w:r w:rsidR="005B40B9">
              <w:t xml:space="preserve"> </w:t>
            </w:r>
            <w:r>
              <w:t>List of referenced documents and related documents</w:t>
            </w:r>
          </w:p>
          <w:p w:rsidR="005A1208" w:rsidRDefault="005A1208" w:rsidP="005A1208">
            <w:pPr>
              <w:spacing w:line="23" w:lineRule="atLeast"/>
            </w:pPr>
            <w:r>
              <w:t>b)</w:t>
            </w:r>
            <w:r w:rsidR="005B40B9">
              <w:t xml:space="preserve"> </w:t>
            </w:r>
            <w:r>
              <w:t>General design considerations</w:t>
            </w:r>
          </w:p>
          <w:p w:rsidR="005A1208" w:rsidRDefault="005A1208" w:rsidP="005A1208">
            <w:pPr>
              <w:spacing w:line="23" w:lineRule="atLeast"/>
            </w:pPr>
            <w:r>
              <w:t>c)</w:t>
            </w:r>
            <w:r w:rsidR="005B40B9">
              <w:t xml:space="preserve"> </w:t>
            </w:r>
            <w:r>
              <w:t>Sample risk assessments</w:t>
            </w:r>
          </w:p>
          <w:p w:rsidR="005A1208" w:rsidRDefault="005A1208" w:rsidP="005A1208">
            <w:pPr>
              <w:spacing w:line="23" w:lineRule="atLeast"/>
            </w:pPr>
            <w:r>
              <w:t>d)</w:t>
            </w:r>
            <w:r w:rsidR="005B40B9">
              <w:t xml:space="preserve"> </w:t>
            </w:r>
            <w:r>
              <w:t>Additional recommendations for the cleaning of confined spaces</w:t>
            </w:r>
          </w:p>
          <w:p w:rsidR="005A1208" w:rsidRDefault="005A1208" w:rsidP="005A1208">
            <w:pPr>
              <w:spacing w:line="23" w:lineRule="atLeast"/>
            </w:pPr>
            <w:r>
              <w:t>f)</w:t>
            </w:r>
            <w:r w:rsidR="005B40B9">
              <w:t xml:space="preserve"> </w:t>
            </w:r>
            <w:r>
              <w:t>Additional recommendations for the conduct of hot</w:t>
            </w:r>
          </w:p>
          <w:p w:rsidR="005A1208" w:rsidRDefault="005A1208" w:rsidP="005A1208">
            <w:pPr>
              <w:spacing w:line="23" w:lineRule="atLeast"/>
            </w:pPr>
            <w:r>
              <w:t>g)</w:t>
            </w:r>
            <w:r w:rsidR="005B40B9">
              <w:t xml:space="preserve"> </w:t>
            </w:r>
            <w:r>
              <w:t>Work in confined spacesf typical checklistg sample permit form for confined space entry</w:t>
            </w:r>
          </w:p>
          <w:p w:rsidR="005A1208" w:rsidRDefault="005A1208" w:rsidP="005A1208">
            <w:pPr>
              <w:spacing w:line="23" w:lineRule="atLeast"/>
            </w:pPr>
            <w:r>
              <w:t>h)</w:t>
            </w:r>
            <w:r w:rsidR="005B40B9">
              <w:t xml:space="preserve"> </w:t>
            </w:r>
            <w:r>
              <w:t>Additional recommendations for atmospheric monitoring 40</w:t>
            </w:r>
          </w:p>
          <w:p w:rsidR="00B303A0" w:rsidRPr="00F43340" w:rsidRDefault="005A1208" w:rsidP="005B40B9">
            <w:pPr>
              <w:spacing w:line="23" w:lineRule="atLeast"/>
            </w:pPr>
            <w:r>
              <w:t>i)</w:t>
            </w:r>
            <w:r w:rsidR="005B40B9">
              <w:t xml:space="preserve"> </w:t>
            </w:r>
            <w:r>
              <w:t>Additional recommendations for provision and useof personal protective and safety equipment</w:t>
            </w:r>
            <w:r w:rsidR="00B303A0"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lastRenderedPageBreak/>
              <w:t>Guidance publication</w:t>
            </w:r>
          </w:p>
        </w:tc>
        <w:tc>
          <w:tcPr>
            <w:tcW w:w="2809" w:type="dxa"/>
          </w:tcPr>
          <w:p w:rsidR="005A1208" w:rsidRDefault="00B303A0" w:rsidP="005A1208">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A1208">
              <w:t xml:space="preserve">Guidance on the interpretation of workplace exposure standards for airborne contaminants found at </w:t>
            </w:r>
          </w:p>
          <w:p w:rsidR="005A1208" w:rsidRDefault="005A1208" w:rsidP="005A1208">
            <w:pPr>
              <w:spacing w:line="23" w:lineRule="atLeast"/>
            </w:pPr>
            <w:r>
              <w:t>http://www.safeworkaustralia.gov.au/</w:t>
            </w:r>
          </w:p>
          <w:p w:rsidR="005A1208" w:rsidRDefault="005A1208" w:rsidP="005A1208">
            <w:pPr>
              <w:spacing w:line="23" w:lineRule="atLeast"/>
            </w:pPr>
            <w:r>
              <w:t>sites/swa/about/publications/pages/</w:t>
            </w:r>
          </w:p>
          <w:p w:rsidR="00B303A0" w:rsidRPr="00F43340" w:rsidRDefault="005A1208" w:rsidP="005A1208">
            <w:pPr>
              <w:spacing w:line="23" w:lineRule="atLeast"/>
            </w:pPr>
            <w:r>
              <w:t xml:space="preserve">workplace-exposure-standards-airborne-contaminan    </w:t>
            </w:r>
            <w:r w:rsidR="00B303A0" w:rsidRPr="00F43340">
              <w:fldChar w:fldCharType="end"/>
            </w:r>
          </w:p>
        </w:tc>
        <w:tc>
          <w:tcPr>
            <w:tcW w:w="4987" w:type="dxa"/>
          </w:tcPr>
          <w:p w:rsidR="005A1208" w:rsidRDefault="00B303A0" w:rsidP="005A1208">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A1208">
              <w:t>1. Guidance on the interpretation of workplace exposure standards for airborne contaminants</w:t>
            </w:r>
          </w:p>
          <w:p w:rsidR="005A1208" w:rsidRDefault="005A1208" w:rsidP="005A1208">
            <w:pPr>
              <w:spacing w:line="23" w:lineRule="atLeast"/>
            </w:pPr>
            <w:r>
              <w:t>2. Adjustment of exposure standards for extended work shifts</w:t>
            </w:r>
          </w:p>
          <w:p w:rsidR="005A1208" w:rsidRDefault="005A1208" w:rsidP="005A1208">
            <w:pPr>
              <w:spacing w:line="23" w:lineRule="atLeast"/>
            </w:pPr>
            <w:r>
              <w:t>3. Other factors affecting exposure</w:t>
            </w:r>
          </w:p>
          <w:p w:rsidR="00B303A0" w:rsidRPr="00F43340" w:rsidRDefault="005A1208" w:rsidP="005A1208">
            <w:pPr>
              <w:spacing w:line="23" w:lineRule="atLeast"/>
            </w:pPr>
            <w:r>
              <w:t xml:space="preserve">4. Information relating to specific groups of substances     </w:t>
            </w:r>
            <w:r w:rsidR="00B303A0" w:rsidRPr="00F43340">
              <w:fldChar w:fldCharType="end"/>
            </w:r>
          </w:p>
        </w:tc>
      </w:tr>
      <w:tr w:rsidR="00B303A0" w:rsidRPr="00F43340" w:rsidTr="00B303A0">
        <w:trPr>
          <w:trHeight w:val="1134"/>
        </w:trPr>
        <w:tc>
          <w:tcPr>
            <w:tcW w:w="1439" w:type="dxa"/>
          </w:tcPr>
          <w:p w:rsidR="00B303A0" w:rsidRDefault="00B303A0" w:rsidP="00CF6F5E">
            <w:pPr>
              <w:spacing w:line="23" w:lineRule="atLeast"/>
            </w:pPr>
            <w:r>
              <w:t>Policy</w:t>
            </w:r>
          </w:p>
        </w:tc>
        <w:tc>
          <w:tcPr>
            <w:tcW w:w="2809" w:type="dxa"/>
          </w:tcPr>
          <w:p w:rsidR="00725BF0" w:rsidRDefault="00B303A0" w:rsidP="00725BF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25BF0">
              <w:t>Asia pacific HSE Policy found at</w:t>
            </w:r>
          </w:p>
          <w:p w:rsidR="00725BF0" w:rsidRDefault="00725BF0" w:rsidP="00725BF0">
            <w:pPr>
              <w:spacing w:line="23" w:lineRule="atLeast"/>
            </w:pPr>
            <w:r>
              <w:t xml:space="preserve"> </w:t>
            </w:r>
            <w:r w:rsidRPr="00725BF0">
              <w:t>http://thelink.exnet.technip.com</w:t>
            </w:r>
          </w:p>
          <w:p w:rsidR="00725BF0" w:rsidRDefault="00725BF0" w:rsidP="00725BF0">
            <w:pPr>
              <w:spacing w:line="23" w:lineRule="atLeast"/>
            </w:pPr>
            <w:r w:rsidRPr="00725BF0">
              <w:t>/sites/kualalumpur/organization-information/APACPolicies/Regional</w:t>
            </w:r>
          </w:p>
          <w:p w:rsidR="00725BF0" w:rsidRDefault="00725BF0" w:rsidP="00725BF0">
            <w:pPr>
              <w:spacing w:line="23" w:lineRule="atLeast"/>
            </w:pPr>
            <w:r w:rsidRPr="00725BF0">
              <w:t>%20HSE%20Policy%20March%2013</w:t>
            </w:r>
          </w:p>
          <w:p w:rsidR="00B303A0" w:rsidRPr="00F43340" w:rsidRDefault="00725BF0" w:rsidP="00725BF0">
            <w:pPr>
              <w:spacing w:line="23" w:lineRule="atLeast"/>
            </w:pPr>
            <w:r w:rsidRPr="00725BF0">
              <w:t>%20Signed.pdf</w:t>
            </w:r>
            <w:r w:rsidR="00B303A0" w:rsidRPr="00F43340">
              <w:fldChar w:fldCharType="end"/>
            </w:r>
          </w:p>
        </w:tc>
        <w:tc>
          <w:tcPr>
            <w:tcW w:w="4987" w:type="dxa"/>
          </w:tcPr>
          <w:p w:rsidR="00B303A0" w:rsidRPr="00F43340" w:rsidRDefault="00B303A0" w:rsidP="00725BF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25BF0">
              <w:t>In the company HSE policy, it was stated that Company will maintain the the HSE MS and also provide any support to take care the employee's health and safety, complaying with the regulations and also to take care of the employee's health and safety.</w:t>
            </w:r>
            <w:r w:rsidRPr="00F43340">
              <w:fldChar w:fldCharType="end"/>
            </w:r>
          </w:p>
        </w:tc>
      </w:tr>
      <w:tr w:rsidR="00B303A0" w:rsidRPr="00F43340" w:rsidTr="00B303A0">
        <w:trPr>
          <w:trHeight w:val="1134"/>
        </w:trPr>
        <w:tc>
          <w:tcPr>
            <w:tcW w:w="1439" w:type="dxa"/>
          </w:tcPr>
          <w:p w:rsidR="00B303A0" w:rsidRDefault="00B303A0" w:rsidP="00CF6F5E">
            <w:pPr>
              <w:spacing w:line="23" w:lineRule="atLeast"/>
            </w:pPr>
            <w:r>
              <w:t>Procedure</w:t>
            </w:r>
          </w:p>
        </w:tc>
        <w:tc>
          <w:tcPr>
            <w:tcW w:w="2809" w:type="dxa"/>
          </w:tcPr>
          <w:p w:rsidR="00B303A0" w:rsidRPr="00F43340" w:rsidRDefault="00B303A0" w:rsidP="00785AAF">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85AAF">
              <w:t xml:space="preserve">Confined Space entry found at </w:t>
            </w:r>
            <w:r w:rsidR="00785AAF" w:rsidRPr="00785AAF">
              <w:t>H:\DPROJ\Procedures\HSE-GWP\1 GWP AP HSE\GL-AP-HSE-PROCEDURES\GL-AP-HSE-001-CONFINED SPACE</w:t>
            </w:r>
            <w:r w:rsidRPr="00F43340">
              <w:fldChar w:fldCharType="end"/>
            </w:r>
          </w:p>
        </w:tc>
        <w:tc>
          <w:tcPr>
            <w:tcW w:w="4987" w:type="dxa"/>
          </w:tcPr>
          <w:p w:rsidR="00D27F2D" w:rsidRDefault="00B303A0" w:rsidP="00785AAF">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85AAF">
              <w:t xml:space="preserve">Confined space entry procedure would be take as example </w:t>
            </w:r>
            <w:r w:rsidR="00D27F2D">
              <w:t xml:space="preserve">in monitoring. </w:t>
            </w:r>
          </w:p>
          <w:p w:rsidR="00B303A0" w:rsidRPr="00F43340" w:rsidRDefault="00D27F2D" w:rsidP="00677CA0">
            <w:pPr>
              <w:spacing w:line="23" w:lineRule="atLeast"/>
            </w:pPr>
            <w:r>
              <w:t xml:space="preserve">In the procedure, it is stated that atmospheric measure must be carried out prior </w:t>
            </w:r>
            <w:r w:rsidR="00677CA0">
              <w:t xml:space="preserve">enter the confiend space. Also, continously gas check to ensure the atmospheric is without hazardous gases. </w:t>
            </w:r>
            <w:r w:rsidR="00B303A0" w:rsidRPr="00F43340">
              <w:fldChar w:fldCharType="end"/>
            </w:r>
          </w:p>
        </w:tc>
      </w:tr>
    </w:tbl>
    <w:p w:rsidR="00F43340" w:rsidRDefault="00F43340" w:rsidP="00F43340">
      <w:pPr>
        <w:spacing w:after="0" w:line="23" w:lineRule="atLeast"/>
      </w:pPr>
    </w:p>
    <w:p w:rsidR="00B303A0" w:rsidRPr="00F43340" w:rsidRDefault="00B303A0" w:rsidP="00F43340">
      <w:pPr>
        <w:spacing w:after="0" w:line="23" w:lineRule="atLeast"/>
      </w:pPr>
    </w:p>
    <w:tbl>
      <w:tblPr>
        <w:tblStyle w:val="TableGrid"/>
        <w:tblW w:w="0" w:type="auto"/>
        <w:tblLook w:val="04A0" w:firstRow="1" w:lastRow="0" w:firstColumn="1" w:lastColumn="0" w:noHBand="0" w:noVBand="1"/>
      </w:tblPr>
      <w:tblGrid>
        <w:gridCol w:w="2802"/>
        <w:gridCol w:w="6440"/>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sidR="005C46FE">
              <w:rPr>
                <w:b/>
              </w:rPr>
              <w:t>Activity 1</w:t>
            </w:r>
          </w:p>
        </w:tc>
        <w:tc>
          <w:tcPr>
            <w:tcW w:w="6440" w:type="dxa"/>
          </w:tcPr>
          <w:p w:rsidR="00F43340" w:rsidRPr="00F43340" w:rsidRDefault="005B40B9" w:rsidP="00F43340">
            <w:pPr>
              <w:spacing w:line="23" w:lineRule="atLeast"/>
            </w:pPr>
            <w:sdt>
              <w:sdtPr>
                <w:id w:val="-1079448372"/>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5B40B9" w:rsidP="00F43340">
            <w:pPr>
              <w:spacing w:line="23" w:lineRule="atLeast"/>
            </w:pPr>
            <w:sdt>
              <w:sdtPr>
                <w:id w:val="-1396203233"/>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t>Trainer/Assessor comments</w:t>
            </w:r>
          </w:p>
        </w:tc>
        <w:tc>
          <w:tcPr>
            <w:tcW w:w="6440"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C7A2D" w:rsidRDefault="00FC7A2D" w:rsidP="00F43340">
      <w:pPr>
        <w:spacing w:after="0" w:line="23" w:lineRule="atLeast"/>
      </w:pPr>
    </w:p>
    <w:p w:rsidR="00E42975" w:rsidRDefault="00FC7A2D">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F43340" w:rsidTr="00C4400D">
        <w:tc>
          <w:tcPr>
            <w:tcW w:w="9235" w:type="dxa"/>
            <w:shd w:val="clear" w:color="auto" w:fill="232F84"/>
          </w:tcPr>
          <w:p w:rsidR="002C4AD6" w:rsidRPr="00F43340" w:rsidRDefault="002C4AD6" w:rsidP="002C4AD6">
            <w:pPr>
              <w:numPr>
                <w:ilvl w:val="0"/>
                <w:numId w:val="6"/>
              </w:numPr>
              <w:spacing w:line="23" w:lineRule="atLeast"/>
              <w:rPr>
                <w:b/>
              </w:rPr>
            </w:pPr>
          </w:p>
        </w:tc>
      </w:tr>
      <w:tr w:rsidR="002C4AD6" w:rsidRPr="00F43340" w:rsidTr="00C4400D">
        <w:tc>
          <w:tcPr>
            <w:tcW w:w="9235" w:type="dxa"/>
            <w:shd w:val="clear" w:color="auto" w:fill="FFE599" w:themeFill="accent4" w:themeFillTint="66"/>
          </w:tcPr>
          <w:p w:rsidR="002C4AD6" w:rsidRDefault="002C4AD6" w:rsidP="002C4AD6">
            <w:pPr>
              <w:numPr>
                <w:ilvl w:val="0"/>
                <w:numId w:val="45"/>
              </w:numPr>
              <w:spacing w:line="23" w:lineRule="atLeast"/>
            </w:pPr>
            <w:r>
              <w:t xml:space="preserve">Select one (1) chemical agent, one (1) physical agent and one (1) biological agent. </w:t>
            </w:r>
          </w:p>
          <w:p w:rsidR="002C4AD6" w:rsidRDefault="002C4AD6" w:rsidP="002C4AD6">
            <w:pPr>
              <w:pStyle w:val="ListParagraph"/>
              <w:numPr>
                <w:ilvl w:val="0"/>
                <w:numId w:val="14"/>
              </w:numPr>
              <w:spacing w:line="23" w:lineRule="atLeast"/>
              <w:ind w:left="851"/>
            </w:pPr>
            <w:r>
              <w:t>Identify and a condition (i.e. symptom) that would be associated with each agent.</w:t>
            </w:r>
          </w:p>
          <w:p w:rsidR="002C4AD6" w:rsidRDefault="002C4AD6" w:rsidP="002C4AD6">
            <w:pPr>
              <w:numPr>
                <w:ilvl w:val="0"/>
                <w:numId w:val="45"/>
              </w:numPr>
              <w:spacing w:line="23" w:lineRule="atLeast"/>
            </w:pPr>
            <w:r>
              <w:t>Identify the characteristics of the chemical agent. You should refer to a Safety Data Sheet (SDS).</w:t>
            </w:r>
          </w:p>
          <w:p w:rsidR="002C4AD6" w:rsidRDefault="002C4AD6" w:rsidP="002C4AD6">
            <w:pPr>
              <w:numPr>
                <w:ilvl w:val="0"/>
                <w:numId w:val="45"/>
              </w:numPr>
              <w:spacing w:line="23" w:lineRule="atLeast"/>
            </w:pPr>
            <w:r>
              <w:t>Explain how you would determine the area where the measurements should be taken for the agent.</w:t>
            </w:r>
          </w:p>
          <w:p w:rsidR="002C4AD6" w:rsidRDefault="002C4AD6" w:rsidP="002C4AD6">
            <w:pPr>
              <w:numPr>
                <w:ilvl w:val="0"/>
                <w:numId w:val="45"/>
              </w:numPr>
              <w:spacing w:line="23" w:lineRule="atLeast"/>
            </w:pPr>
            <w:r>
              <w:t xml:space="preserve">Identify one (1) type of equipment that would be used to measure the agent. </w:t>
            </w:r>
          </w:p>
          <w:p w:rsidR="002C4AD6" w:rsidRDefault="002C4AD6" w:rsidP="002C4AD6">
            <w:pPr>
              <w:pStyle w:val="ListParagraph"/>
              <w:numPr>
                <w:ilvl w:val="1"/>
                <w:numId w:val="45"/>
              </w:numPr>
              <w:spacing w:line="23" w:lineRule="atLeast"/>
              <w:ind w:left="851"/>
            </w:pPr>
            <w:r>
              <w:t xml:space="preserve">Explain why you have selected this measuring equipment and its appropriateness for the environment, the activities being carried out and the level of risk. </w:t>
            </w:r>
          </w:p>
          <w:p w:rsidR="002C4AD6" w:rsidRDefault="002C4AD6" w:rsidP="002C4AD6">
            <w:pPr>
              <w:pStyle w:val="ListParagraph"/>
              <w:numPr>
                <w:ilvl w:val="1"/>
                <w:numId w:val="45"/>
              </w:numPr>
              <w:spacing w:line="23" w:lineRule="atLeast"/>
              <w:ind w:left="851"/>
            </w:pPr>
            <w:r>
              <w:t>Explain how you would calibrate, adjust and check the operability of the equipment selected. Does the equipment contain any in-built alarms?</w:t>
            </w:r>
          </w:p>
          <w:p w:rsidR="002C4AD6" w:rsidRDefault="002C4AD6" w:rsidP="002C4AD6">
            <w:pPr>
              <w:pStyle w:val="ListParagraph"/>
              <w:numPr>
                <w:ilvl w:val="1"/>
                <w:numId w:val="45"/>
              </w:numPr>
              <w:spacing w:line="23" w:lineRule="atLeast"/>
              <w:ind w:left="851"/>
            </w:pPr>
            <w:r>
              <w:t>Explain how the equipment is used. Be mindful of how health and safety are to be maintained and any limitations on the use and output of the equipment.</w:t>
            </w:r>
          </w:p>
          <w:p w:rsidR="002C4AD6" w:rsidRDefault="002C4AD6" w:rsidP="002C4AD6">
            <w:pPr>
              <w:pStyle w:val="ListParagraph"/>
              <w:numPr>
                <w:ilvl w:val="1"/>
                <w:numId w:val="45"/>
              </w:numPr>
              <w:spacing w:line="23" w:lineRule="atLeast"/>
              <w:ind w:left="851"/>
            </w:pPr>
            <w:r>
              <w:t>Identify the scale/units this equipment measures in and how results are recorded.</w:t>
            </w:r>
          </w:p>
          <w:p w:rsidR="002C4AD6" w:rsidRDefault="002C4AD6" w:rsidP="002C4AD6">
            <w:pPr>
              <w:pStyle w:val="ListParagraph"/>
              <w:numPr>
                <w:ilvl w:val="1"/>
                <w:numId w:val="45"/>
              </w:numPr>
              <w:spacing w:line="23" w:lineRule="atLeast"/>
              <w:ind w:left="851"/>
            </w:pPr>
            <w:r>
              <w:t>Explain how the equipment should be maintained and stored, including dismantling, cleaning and disposal requirements.</w:t>
            </w:r>
          </w:p>
          <w:p w:rsidR="002C4AD6" w:rsidRDefault="002C4AD6" w:rsidP="002C4AD6">
            <w:pPr>
              <w:numPr>
                <w:ilvl w:val="0"/>
                <w:numId w:val="45"/>
              </w:numPr>
              <w:spacing w:line="23" w:lineRule="atLeast"/>
            </w:pPr>
            <w:r>
              <w:t xml:space="preserve">Determine a sampling plan/process for monitoring the agent. </w:t>
            </w:r>
          </w:p>
          <w:p w:rsidR="002C4AD6" w:rsidRDefault="002C4AD6" w:rsidP="002C4AD6">
            <w:pPr>
              <w:pStyle w:val="ListParagraph"/>
              <w:numPr>
                <w:ilvl w:val="1"/>
                <w:numId w:val="45"/>
              </w:numPr>
              <w:spacing w:line="23" w:lineRule="atLeast"/>
              <w:ind w:left="851"/>
            </w:pPr>
            <w:r>
              <w:t>Determine when, where and how the sampling will take place</w:t>
            </w:r>
          </w:p>
          <w:p w:rsidR="002C4AD6" w:rsidRDefault="002C4AD6" w:rsidP="002C4AD6">
            <w:pPr>
              <w:pStyle w:val="ListParagraph"/>
              <w:numPr>
                <w:ilvl w:val="1"/>
                <w:numId w:val="45"/>
              </w:numPr>
              <w:spacing w:line="23" w:lineRule="atLeast"/>
              <w:ind w:left="851"/>
            </w:pPr>
            <w:r>
              <w:t>Identify work permits and written authorities you would need to obtain when conducting the monitoring activities. How do these aim to ensure safety and address privacy concerns?</w:t>
            </w:r>
          </w:p>
          <w:p w:rsidR="002C4AD6" w:rsidRPr="00F43340" w:rsidRDefault="002C4AD6" w:rsidP="002C4AD6">
            <w:pPr>
              <w:pStyle w:val="ListParagraph"/>
              <w:numPr>
                <w:ilvl w:val="1"/>
                <w:numId w:val="45"/>
              </w:numPr>
              <w:spacing w:line="23" w:lineRule="atLeast"/>
              <w:ind w:left="851"/>
            </w:pPr>
            <w:r>
              <w:t>Determine who is responsible for the monitoring and how you would assist with conducting the tests.</w:t>
            </w:r>
          </w:p>
        </w:tc>
      </w:tr>
    </w:tbl>
    <w:p w:rsidR="002C4AD6" w:rsidRDefault="002C4AD6" w:rsidP="00C4400D">
      <w:pPr>
        <w:spacing w:after="0" w:line="23" w:lineRule="atLeast"/>
      </w:pPr>
    </w:p>
    <w:tbl>
      <w:tblPr>
        <w:tblStyle w:val="TableGrid"/>
        <w:tblW w:w="0" w:type="auto"/>
        <w:tblLook w:val="04A0" w:firstRow="1" w:lastRow="0" w:firstColumn="1" w:lastColumn="0" w:noHBand="0" w:noVBand="1"/>
      </w:tblPr>
      <w:tblGrid>
        <w:gridCol w:w="1725"/>
        <w:gridCol w:w="2503"/>
        <w:gridCol w:w="2503"/>
        <w:gridCol w:w="2504"/>
      </w:tblGrid>
      <w:tr w:rsidR="002C4AD6" w:rsidRPr="00F43340" w:rsidTr="00C4400D">
        <w:tc>
          <w:tcPr>
            <w:tcW w:w="1725" w:type="dxa"/>
            <w:shd w:val="clear" w:color="auto" w:fill="D9D9D9" w:themeFill="background1" w:themeFillShade="D9"/>
          </w:tcPr>
          <w:p w:rsidR="002C4AD6" w:rsidRPr="00F43340" w:rsidRDefault="002C4AD6" w:rsidP="002C4AD6">
            <w:pPr>
              <w:spacing w:line="23" w:lineRule="atLeast"/>
              <w:rPr>
                <w:b/>
              </w:rPr>
            </w:pPr>
          </w:p>
        </w:tc>
        <w:tc>
          <w:tcPr>
            <w:tcW w:w="2503" w:type="dxa"/>
            <w:shd w:val="clear" w:color="auto" w:fill="D9D9D9" w:themeFill="background1" w:themeFillShade="D9"/>
          </w:tcPr>
          <w:p w:rsidR="002C4AD6" w:rsidRPr="00F43340" w:rsidRDefault="002C4AD6" w:rsidP="002C4AD6">
            <w:pPr>
              <w:spacing w:line="23" w:lineRule="atLeast"/>
              <w:rPr>
                <w:b/>
              </w:rPr>
            </w:pPr>
            <w:r>
              <w:rPr>
                <w:b/>
              </w:rPr>
              <w:t>Chemical agent</w:t>
            </w:r>
          </w:p>
        </w:tc>
        <w:tc>
          <w:tcPr>
            <w:tcW w:w="2503" w:type="dxa"/>
            <w:shd w:val="clear" w:color="auto" w:fill="D9D9D9" w:themeFill="background1" w:themeFillShade="D9"/>
          </w:tcPr>
          <w:p w:rsidR="002C4AD6" w:rsidRPr="00F43340" w:rsidRDefault="002C4AD6" w:rsidP="002C4AD6">
            <w:pPr>
              <w:spacing w:line="23" w:lineRule="atLeast"/>
              <w:rPr>
                <w:b/>
              </w:rPr>
            </w:pPr>
            <w:r>
              <w:rPr>
                <w:b/>
              </w:rPr>
              <w:t>Physical agent</w:t>
            </w:r>
          </w:p>
        </w:tc>
        <w:tc>
          <w:tcPr>
            <w:tcW w:w="2504" w:type="dxa"/>
            <w:shd w:val="clear" w:color="auto" w:fill="D9D9D9" w:themeFill="background1" w:themeFillShade="D9"/>
          </w:tcPr>
          <w:p w:rsidR="002C4AD6" w:rsidRPr="00F43340" w:rsidRDefault="002C4AD6" w:rsidP="002C4AD6">
            <w:pPr>
              <w:spacing w:line="23" w:lineRule="atLeast"/>
              <w:rPr>
                <w:b/>
              </w:rPr>
            </w:pPr>
            <w:r>
              <w:rPr>
                <w:b/>
              </w:rPr>
              <w:t>Biological agent</w:t>
            </w:r>
          </w:p>
        </w:tc>
      </w:tr>
      <w:tr w:rsidR="002C4AD6" w:rsidRPr="00F43340" w:rsidTr="00C4400D">
        <w:trPr>
          <w:trHeight w:val="1701"/>
        </w:trPr>
        <w:tc>
          <w:tcPr>
            <w:tcW w:w="1725" w:type="dxa"/>
          </w:tcPr>
          <w:p w:rsidR="002C4AD6" w:rsidRPr="00F43340" w:rsidRDefault="002C4AD6" w:rsidP="002C4AD6">
            <w:pPr>
              <w:spacing w:line="23" w:lineRule="atLeast"/>
            </w:pPr>
            <w:r>
              <w:t>Name of agent and associated condition</w:t>
            </w:r>
          </w:p>
        </w:tc>
        <w:tc>
          <w:tcPr>
            <w:tcW w:w="2503" w:type="dxa"/>
          </w:tcPr>
          <w:p w:rsidR="00224FD7" w:rsidRDefault="002C4AD6" w:rsidP="00224FD7">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224FD7">
              <w:t>GMA Garnet</w:t>
            </w:r>
          </w:p>
          <w:p w:rsidR="003B1BEC" w:rsidRDefault="003B1BEC" w:rsidP="00224FD7">
            <w:pPr>
              <w:spacing w:line="23" w:lineRule="atLeast"/>
            </w:pPr>
          </w:p>
          <w:p w:rsidR="003B1BEC" w:rsidRDefault="003B1BEC" w:rsidP="003B1BEC">
            <w:pPr>
              <w:spacing w:line="23" w:lineRule="atLeast"/>
            </w:pPr>
            <w:r>
              <w:t>Non dangerous but Hazardous according to NOHSC:1008(2004)</w:t>
            </w:r>
          </w:p>
          <w:p w:rsidR="003B1BEC" w:rsidRDefault="003B1BEC" w:rsidP="003B1BEC">
            <w:pPr>
              <w:spacing w:line="23" w:lineRule="atLeast"/>
            </w:pPr>
            <w:r>
              <w:t xml:space="preserve">The product as supplied contains traces of quartz (crystalline silica) which when used as an abrasive can break down to respirable dust size ( particle small enough to go into deep parts of the lung when breathed in). Respirable crystalline silica is a listed carcinogenic substance which may cause silicosis and cancer. </w:t>
            </w:r>
          </w:p>
          <w:p w:rsidR="00224FD7" w:rsidRDefault="00224FD7" w:rsidP="00224FD7">
            <w:pPr>
              <w:spacing w:line="23" w:lineRule="atLeast"/>
            </w:pPr>
          </w:p>
          <w:p w:rsidR="002C4AD6" w:rsidRPr="00F43340" w:rsidRDefault="002C4AD6" w:rsidP="00224FD7">
            <w:pPr>
              <w:spacing w:line="23" w:lineRule="atLeast"/>
            </w:pPr>
            <w:r w:rsidRPr="00F43340">
              <w:fldChar w:fldCharType="end"/>
            </w:r>
          </w:p>
        </w:tc>
        <w:tc>
          <w:tcPr>
            <w:tcW w:w="2503" w:type="dxa"/>
          </w:tcPr>
          <w:p w:rsidR="00224FD7" w:rsidRDefault="002C4AD6" w:rsidP="00224FD7">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224FD7">
              <w:t>NOISE</w:t>
            </w:r>
          </w:p>
          <w:p w:rsidR="00224FD7" w:rsidRDefault="00224FD7" w:rsidP="00224FD7">
            <w:pPr>
              <w:spacing w:line="23" w:lineRule="atLeast"/>
            </w:pPr>
          </w:p>
          <w:p w:rsidR="00224FD7" w:rsidRDefault="00224FD7" w:rsidP="00224FD7">
            <w:pPr>
              <w:spacing w:line="23" w:lineRule="atLeast"/>
            </w:pPr>
            <w:r>
              <w:t>The main characteristics of noise-induced hearing loss are:</w:t>
            </w:r>
          </w:p>
          <w:p w:rsidR="00224FD7" w:rsidRDefault="00224FD7" w:rsidP="00224FD7">
            <w:pPr>
              <w:spacing w:line="23" w:lineRule="atLeast"/>
            </w:pPr>
            <w:r>
              <w:t>1) Noise-induced hearing loss is a cumulative process: both level of noise and exposure time over a worker's work history are important factors.</w:t>
            </w:r>
          </w:p>
          <w:p w:rsidR="00224FD7" w:rsidRDefault="00224FD7" w:rsidP="00224FD7">
            <w:pPr>
              <w:spacing w:line="23" w:lineRule="atLeast"/>
            </w:pPr>
            <w:r>
              <w:t>2) At a given level, low-frequency noise (below 100 Hz) is less damaging compared to noise in the mid-frequencies (1000 - 3000 Hz).</w:t>
            </w:r>
          </w:p>
          <w:p w:rsidR="00224FD7" w:rsidRDefault="00224FD7" w:rsidP="00224FD7">
            <w:pPr>
              <w:spacing w:line="23" w:lineRule="atLeast"/>
            </w:pPr>
            <w:r>
              <w:t>3) Noise-induced hearing loss occurs randomly in exposed persons.</w:t>
            </w:r>
          </w:p>
          <w:p w:rsidR="00224FD7" w:rsidRDefault="00224FD7" w:rsidP="00224FD7">
            <w:pPr>
              <w:spacing w:line="23" w:lineRule="atLeast"/>
            </w:pPr>
            <w:r>
              <w:t>4) Some individuals are more susceptible to noise-induced hearing loss than others.</w:t>
            </w:r>
          </w:p>
          <w:p w:rsidR="00224FD7" w:rsidRDefault="00224FD7" w:rsidP="00224FD7">
            <w:pPr>
              <w:spacing w:line="23" w:lineRule="atLeast"/>
            </w:pPr>
            <w:r>
              <w:t xml:space="preserve">5) In the initial stages, noise-induced hearing loss is most pronounced </w:t>
            </w:r>
            <w:r>
              <w:lastRenderedPageBreak/>
              <w:t>at 4000 Hz but it spreads over other frequencies as noise level and/or exposure time increases.</w:t>
            </w:r>
          </w:p>
          <w:p w:rsidR="002C4AD6" w:rsidRPr="00F43340" w:rsidRDefault="002C4AD6" w:rsidP="00224FD7">
            <w:pPr>
              <w:spacing w:line="23" w:lineRule="atLeast"/>
            </w:pPr>
            <w:r w:rsidRPr="00F43340">
              <w:fldChar w:fldCharType="end"/>
            </w:r>
          </w:p>
        </w:tc>
        <w:tc>
          <w:tcPr>
            <w:tcW w:w="2504" w:type="dxa"/>
          </w:tcPr>
          <w:p w:rsidR="00FA3ADE" w:rsidRDefault="002C4AD6" w:rsidP="00FA3ADE">
            <w:pPr>
              <w:spacing w:line="23" w:lineRule="atLeast"/>
            </w:pPr>
            <w:r w:rsidRPr="00F43340">
              <w:lastRenderedPageBreak/>
              <w:fldChar w:fldCharType="begin">
                <w:ffData>
                  <w:name w:val="Text9"/>
                  <w:enabled/>
                  <w:calcOnExit w:val="0"/>
                  <w:textInput/>
                </w:ffData>
              </w:fldChar>
            </w:r>
            <w:r w:rsidRPr="00F43340">
              <w:instrText xml:space="preserve"> FORMTEXT </w:instrText>
            </w:r>
            <w:r w:rsidRPr="00F43340">
              <w:fldChar w:fldCharType="separate"/>
            </w:r>
            <w:r w:rsidR="003B1BEC">
              <w:t>Tuberculosis</w:t>
            </w:r>
            <w:r w:rsidR="00FA3ADE">
              <w:t xml:space="preserve"> </w:t>
            </w:r>
          </w:p>
          <w:p w:rsidR="00FA3ADE" w:rsidRDefault="00FA3ADE" w:rsidP="00FA3ADE">
            <w:pPr>
              <w:spacing w:line="23" w:lineRule="atLeast"/>
            </w:pPr>
          </w:p>
          <w:p w:rsidR="003B1BEC" w:rsidRDefault="003B1BEC" w:rsidP="00FA3ADE">
            <w:pPr>
              <w:spacing w:line="23" w:lineRule="atLeast"/>
            </w:pPr>
            <w:r w:rsidRPr="003B1BEC">
              <w:t>Tuberculosis (TB) is an infectious disease caused by bacteria called Mycobacterium tuberculosis. The bacteria usually cause an infection in the lungs, but it can affect other parts of the body such as the kidney, spine, and brain. If not treated properly, TB can be fatal.</w:t>
            </w:r>
          </w:p>
          <w:p w:rsidR="003B1BEC" w:rsidRDefault="003B1BEC" w:rsidP="00FA3ADE">
            <w:pPr>
              <w:spacing w:line="23" w:lineRule="atLeast"/>
            </w:pPr>
          </w:p>
          <w:p w:rsidR="003B1BEC" w:rsidRDefault="003B1BEC" w:rsidP="003B1BEC">
            <w:pPr>
              <w:spacing w:line="23" w:lineRule="atLeast"/>
            </w:pPr>
            <w:r>
              <w:t>People with active TB can transmit the bacteria through the air by coughing and sneezing. The bacteria spread through droplets in the saliva or sputum.</w:t>
            </w:r>
          </w:p>
          <w:p w:rsidR="002C4AD6" w:rsidRPr="00F43340" w:rsidRDefault="003B1BEC" w:rsidP="003B1BEC">
            <w:pPr>
              <w:spacing w:line="23" w:lineRule="atLeast"/>
            </w:pPr>
            <w:r>
              <w:t xml:space="preserve">When a person with active TB coughs, sneezes, talks, or spits, tiny droplets containing the bacteria are released into the air and can be </w:t>
            </w:r>
            <w:r>
              <w:lastRenderedPageBreak/>
              <w:t xml:space="preserve">inhaled by people who are close by. </w:t>
            </w:r>
            <w:r w:rsidR="002C4AD6" w:rsidRPr="00F43340">
              <w:fldChar w:fldCharType="end"/>
            </w:r>
          </w:p>
        </w:tc>
      </w:tr>
      <w:tr w:rsidR="002C4AD6" w:rsidRPr="00F43340" w:rsidTr="00C4400D">
        <w:trPr>
          <w:trHeight w:val="1701"/>
        </w:trPr>
        <w:tc>
          <w:tcPr>
            <w:tcW w:w="1725" w:type="dxa"/>
          </w:tcPr>
          <w:p w:rsidR="002C4AD6" w:rsidRPr="00F43340" w:rsidRDefault="002C4AD6" w:rsidP="002C4AD6">
            <w:pPr>
              <w:spacing w:line="23" w:lineRule="atLeast"/>
            </w:pPr>
            <w:r>
              <w:lastRenderedPageBreak/>
              <w:t>Characteristics of chemical agent</w:t>
            </w:r>
          </w:p>
        </w:tc>
        <w:tc>
          <w:tcPr>
            <w:tcW w:w="7510" w:type="dxa"/>
            <w:gridSpan w:val="3"/>
          </w:tcPr>
          <w:p w:rsidR="00B46381" w:rsidRDefault="002C4AD6" w:rsidP="00B46381">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46381">
              <w:t xml:space="preserve">Appearance: Pink to red coloured free flowing sand. </w:t>
            </w:r>
          </w:p>
          <w:p w:rsidR="00B46381" w:rsidRDefault="00B46381" w:rsidP="00B46381">
            <w:pPr>
              <w:spacing w:line="23" w:lineRule="atLeast"/>
            </w:pPr>
            <w:r>
              <w:t xml:space="preserve">Odour: Odourless. </w:t>
            </w:r>
          </w:p>
          <w:p w:rsidR="00B46381" w:rsidRDefault="00B46381" w:rsidP="00B46381">
            <w:pPr>
              <w:spacing w:line="23" w:lineRule="atLeast"/>
            </w:pPr>
            <w:r>
              <w:t xml:space="preserve">Odour threshold: Not applicable. </w:t>
            </w:r>
          </w:p>
          <w:p w:rsidR="00B46381" w:rsidRDefault="00B46381" w:rsidP="00B46381">
            <w:pPr>
              <w:spacing w:line="23" w:lineRule="atLeast"/>
            </w:pPr>
            <w:r>
              <w:t xml:space="preserve">pH: 8.0 to 9.0 </w:t>
            </w:r>
          </w:p>
          <w:p w:rsidR="00B46381" w:rsidRDefault="00B46381" w:rsidP="00B46381">
            <w:pPr>
              <w:spacing w:line="23" w:lineRule="atLeast"/>
            </w:pPr>
            <w:r>
              <w:t xml:space="preserve">Melting point: Approximately 1250°C (2282°F) </w:t>
            </w:r>
          </w:p>
          <w:p w:rsidR="00B46381" w:rsidRDefault="00B46381" w:rsidP="00B46381">
            <w:pPr>
              <w:spacing w:line="23" w:lineRule="atLeast"/>
            </w:pPr>
            <w:r>
              <w:t xml:space="preserve">Flash point: Non-combustible. </w:t>
            </w:r>
          </w:p>
          <w:p w:rsidR="00B46381" w:rsidRDefault="00B46381" w:rsidP="00B46381">
            <w:pPr>
              <w:spacing w:line="23" w:lineRule="atLeast"/>
            </w:pPr>
            <w:r>
              <w:t xml:space="preserve">Evaporation rate: Not applicable. </w:t>
            </w:r>
          </w:p>
          <w:p w:rsidR="00B46381" w:rsidRDefault="00B46381" w:rsidP="00B46381">
            <w:pPr>
              <w:spacing w:line="23" w:lineRule="atLeast"/>
            </w:pPr>
            <w:r>
              <w:t xml:space="preserve">Flammability (solid, gas): Non-flammable. </w:t>
            </w:r>
          </w:p>
          <w:p w:rsidR="00B46381" w:rsidRDefault="00B46381" w:rsidP="00B46381">
            <w:pPr>
              <w:spacing w:line="23" w:lineRule="atLeast"/>
            </w:pPr>
            <w:r>
              <w:t xml:space="preserve">Upper/lower flammability or explosive limits: Non-combustible. </w:t>
            </w:r>
          </w:p>
          <w:p w:rsidR="00B46381" w:rsidRDefault="00B46381" w:rsidP="00B46381">
            <w:pPr>
              <w:spacing w:line="23" w:lineRule="atLeast"/>
            </w:pPr>
            <w:r>
              <w:t xml:space="preserve">Vapour pressure: Not applicable. </w:t>
            </w:r>
          </w:p>
          <w:p w:rsidR="00B46381" w:rsidRDefault="00B46381" w:rsidP="00B46381">
            <w:pPr>
              <w:spacing w:line="23" w:lineRule="atLeast"/>
            </w:pPr>
            <w:r>
              <w:t xml:space="preserve">Vapour density: Not applicable. </w:t>
            </w:r>
          </w:p>
          <w:p w:rsidR="00B46381" w:rsidRDefault="00B46381" w:rsidP="00B46381">
            <w:pPr>
              <w:spacing w:line="23" w:lineRule="atLeast"/>
            </w:pPr>
            <w:r>
              <w:t xml:space="preserve">Specific gravity: 4.1 </w:t>
            </w:r>
          </w:p>
          <w:p w:rsidR="00B46381" w:rsidRDefault="00B46381" w:rsidP="00B46381">
            <w:pPr>
              <w:spacing w:line="23" w:lineRule="atLeast"/>
            </w:pPr>
            <w:r>
              <w:t xml:space="preserve">Solubility: Insoluble. </w:t>
            </w:r>
          </w:p>
          <w:p w:rsidR="00B46381" w:rsidRDefault="00B46381" w:rsidP="00B46381">
            <w:pPr>
              <w:spacing w:line="23" w:lineRule="atLeast"/>
            </w:pPr>
            <w:r>
              <w:t xml:space="preserve">Radioactivity: Not detectable above background levels. </w:t>
            </w:r>
          </w:p>
          <w:p w:rsidR="00B46381" w:rsidRDefault="00B46381" w:rsidP="00B46381">
            <w:pPr>
              <w:spacing w:line="23" w:lineRule="atLeast"/>
            </w:pPr>
            <w:r>
              <w:t xml:space="preserve">Hardness: 7.5 – 8.0 Mohs </w:t>
            </w:r>
          </w:p>
          <w:p w:rsidR="00B46381" w:rsidRDefault="00B46381" w:rsidP="00B46381">
            <w:pPr>
              <w:spacing w:line="23" w:lineRule="atLeast"/>
            </w:pPr>
            <w:r>
              <w:t xml:space="preserve">Particle size: Average range between 0.1 – 0.6mm (150 mesh – 30 mesh), depending on grade. </w:t>
            </w:r>
          </w:p>
          <w:p w:rsidR="00B46381" w:rsidRDefault="00B46381" w:rsidP="00B46381">
            <w:pPr>
              <w:spacing w:line="23" w:lineRule="atLeast"/>
            </w:pPr>
            <w:r>
              <w:t xml:space="preserve">Particle shape: Sub-angular. </w:t>
            </w:r>
          </w:p>
          <w:p w:rsidR="00B46381" w:rsidRDefault="00B46381" w:rsidP="00B46381">
            <w:pPr>
              <w:spacing w:line="23" w:lineRule="atLeast"/>
            </w:pPr>
            <w:r>
              <w:t>Bulk density: Approximately 2.3 t/m3 (145 lbs/ft3)</w:t>
            </w:r>
          </w:p>
          <w:p w:rsidR="00B46381" w:rsidRDefault="00B46381" w:rsidP="00B46381">
            <w:pPr>
              <w:spacing w:line="23" w:lineRule="atLeast"/>
            </w:pPr>
            <w:r>
              <w:t xml:space="preserve">Volatile organic compounds content: Below detectable limits. </w:t>
            </w:r>
          </w:p>
          <w:p w:rsidR="00B46381" w:rsidRDefault="00B46381" w:rsidP="00B46381">
            <w:pPr>
              <w:spacing w:line="23" w:lineRule="atLeast"/>
            </w:pPr>
            <w:r>
              <w:t xml:space="preserve">Partition coefficient: n-octanol/water: Not applicable. </w:t>
            </w:r>
          </w:p>
          <w:p w:rsidR="00B46381" w:rsidRDefault="00B46381" w:rsidP="00B46381">
            <w:pPr>
              <w:spacing w:line="23" w:lineRule="atLeast"/>
            </w:pPr>
            <w:r>
              <w:t xml:space="preserve">Auto-ignition temperature: Not applicable. </w:t>
            </w:r>
          </w:p>
          <w:p w:rsidR="00B46381" w:rsidRDefault="00B46381" w:rsidP="00B46381">
            <w:pPr>
              <w:spacing w:line="23" w:lineRule="atLeast"/>
            </w:pPr>
            <w:r>
              <w:t xml:space="preserve">Decomposition temperature: Not applicable. </w:t>
            </w:r>
          </w:p>
          <w:p w:rsidR="002C4AD6" w:rsidRPr="00F43340" w:rsidRDefault="00B46381" w:rsidP="00B46381">
            <w:pPr>
              <w:spacing w:line="23" w:lineRule="atLeast"/>
            </w:pPr>
            <w:r>
              <w:t xml:space="preserve">Viscosity: Not applicable </w:t>
            </w:r>
            <w:r w:rsidR="002C4AD6" w:rsidRPr="00F43340">
              <w:fldChar w:fldCharType="end"/>
            </w:r>
          </w:p>
        </w:tc>
      </w:tr>
      <w:tr w:rsidR="002C4AD6" w:rsidRPr="00F43340" w:rsidTr="00C4400D">
        <w:trPr>
          <w:trHeight w:val="1701"/>
        </w:trPr>
        <w:tc>
          <w:tcPr>
            <w:tcW w:w="1725" w:type="dxa"/>
          </w:tcPr>
          <w:p w:rsidR="002C4AD6" w:rsidRPr="00F43340" w:rsidRDefault="002C4AD6" w:rsidP="002C4AD6">
            <w:pPr>
              <w:spacing w:line="23" w:lineRule="atLeast"/>
            </w:pPr>
            <w:r>
              <w:t>Area for measurements  for chemical agent</w:t>
            </w:r>
          </w:p>
        </w:tc>
        <w:tc>
          <w:tcPr>
            <w:tcW w:w="7510" w:type="dxa"/>
            <w:gridSpan w:val="3"/>
          </w:tcPr>
          <w:p w:rsidR="002C4AD6" w:rsidRPr="00F43340" w:rsidRDefault="002C4AD6" w:rsidP="00B46381">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491D8F">
              <w:t>T</w:t>
            </w:r>
            <w:r w:rsidR="00D3555F">
              <w:t>he measurement was taken placed</w:t>
            </w:r>
            <w:r w:rsidR="00B46381">
              <w:t xml:space="preserve"> at blasting chamber. </w:t>
            </w:r>
            <w:r w:rsidRPr="00F43340">
              <w:fldChar w:fldCharType="end"/>
            </w:r>
          </w:p>
        </w:tc>
      </w:tr>
      <w:tr w:rsidR="002C4AD6" w:rsidRPr="00F43340" w:rsidTr="00C4400D">
        <w:trPr>
          <w:trHeight w:val="1701"/>
        </w:trPr>
        <w:tc>
          <w:tcPr>
            <w:tcW w:w="1725" w:type="dxa"/>
          </w:tcPr>
          <w:p w:rsidR="002C4AD6" w:rsidRPr="00F43340" w:rsidRDefault="002C4AD6" w:rsidP="002C4AD6">
            <w:pPr>
              <w:spacing w:line="23" w:lineRule="atLeast"/>
            </w:pPr>
            <w:r>
              <w:t>Measuring equipment for chemical agent</w:t>
            </w:r>
          </w:p>
        </w:tc>
        <w:tc>
          <w:tcPr>
            <w:tcW w:w="7510" w:type="dxa"/>
            <w:gridSpan w:val="3"/>
          </w:tcPr>
          <w:p w:rsidR="002C4AD6" w:rsidRPr="00F43340" w:rsidRDefault="002C4AD6" w:rsidP="00B46381">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46381">
              <w:t>Area and personal sampling were performed using SKC sampling pumps, calibrated (before and after sampling) using the secondary Drycal Digital electronic calibrator (Serial No: 109947). The Drycal Digital electronic calibrator is calibrated on yearly basis.</w:t>
            </w:r>
            <w:r w:rsidRPr="00F43340">
              <w:fldChar w:fldCharType="end"/>
            </w:r>
          </w:p>
        </w:tc>
      </w:tr>
      <w:tr w:rsidR="002C4AD6" w:rsidRPr="00F43340" w:rsidTr="00C4400D">
        <w:trPr>
          <w:trHeight w:val="1701"/>
        </w:trPr>
        <w:tc>
          <w:tcPr>
            <w:tcW w:w="1725" w:type="dxa"/>
          </w:tcPr>
          <w:p w:rsidR="002C4AD6" w:rsidRDefault="002C4AD6" w:rsidP="002C4AD6">
            <w:pPr>
              <w:spacing w:line="23" w:lineRule="atLeast"/>
            </w:pPr>
            <w:r>
              <w:t>Sampling process for chemical agent</w:t>
            </w:r>
          </w:p>
        </w:tc>
        <w:tc>
          <w:tcPr>
            <w:tcW w:w="7510" w:type="dxa"/>
            <w:gridSpan w:val="3"/>
          </w:tcPr>
          <w:p w:rsidR="00B46381" w:rsidRDefault="002C4AD6" w:rsidP="00B46381">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46381">
              <w:t>Personal Sampling</w:t>
            </w:r>
          </w:p>
          <w:p w:rsidR="00B46381" w:rsidRDefault="00B46381" w:rsidP="00B46381">
            <w:pPr>
              <w:spacing w:line="23" w:lineRule="atLeast"/>
            </w:pPr>
            <w:r>
              <w:t>A media connected by tubing to the sampling pump was clipped to the personnel’s top of the shoulder, within the breathing zone. The breathing zone is described by a hemisphere of 300 mm radius extending in front of the face and measured from the midpoint of an imaginary line joining the ears. Each of the sampling pump used in these sessions were calibrated before and after sampling. The sampling pumps were worn by the selected workers from the beginning of the task/work shift until the end of the task/work shift to capture the worker’s exposure. At the end of the working shift, the media is collected and prepared for shipment to the laboratory.</w:t>
            </w:r>
          </w:p>
          <w:p w:rsidR="00B46381" w:rsidRDefault="00B46381" w:rsidP="00B46381">
            <w:pPr>
              <w:spacing w:line="23" w:lineRule="atLeast"/>
            </w:pPr>
            <w:r>
              <w:t xml:space="preserve">The employee selection for this study was done based on the employee being </w:t>
            </w:r>
            <w:r>
              <w:lastRenderedPageBreak/>
              <w:t>most frequently exposed to the chemical hazardous to health and who is more representative for the work unit.</w:t>
            </w:r>
          </w:p>
          <w:p w:rsidR="00B46381" w:rsidRDefault="00B46381" w:rsidP="00B46381">
            <w:pPr>
              <w:spacing w:line="23" w:lineRule="atLeast"/>
            </w:pPr>
            <w:r>
              <w:t>The factors may be considered when selecting the highest risk workers are:</w:t>
            </w:r>
          </w:p>
          <w:p w:rsidR="00B46381" w:rsidRDefault="00B46381" w:rsidP="00B46381">
            <w:pPr>
              <w:spacing w:line="23" w:lineRule="atLeast"/>
            </w:pPr>
            <w:r>
              <w:t>a) Nearest to the source</w:t>
            </w:r>
          </w:p>
          <w:p w:rsidR="00B46381" w:rsidRDefault="00E87602" w:rsidP="00B46381">
            <w:pPr>
              <w:spacing w:line="23" w:lineRule="atLeast"/>
            </w:pPr>
            <w:r>
              <w:t xml:space="preserve">b) </w:t>
            </w:r>
            <w:r w:rsidR="00B46381">
              <w:t>Duration and frequency of exposure</w:t>
            </w:r>
          </w:p>
          <w:p w:rsidR="00B46381" w:rsidRDefault="00E87602" w:rsidP="00B46381">
            <w:pPr>
              <w:spacing w:line="23" w:lineRule="atLeast"/>
            </w:pPr>
            <w:r>
              <w:t xml:space="preserve">c) </w:t>
            </w:r>
            <w:r w:rsidR="00B46381">
              <w:t>Nature of the work practice</w:t>
            </w:r>
          </w:p>
          <w:p w:rsidR="00B46381" w:rsidRDefault="00E87602" w:rsidP="00B46381">
            <w:pPr>
              <w:spacing w:line="23" w:lineRule="atLeast"/>
            </w:pPr>
            <w:r>
              <w:t xml:space="preserve">d) </w:t>
            </w:r>
            <w:r w:rsidR="00B46381">
              <w:t>Availability of control measures</w:t>
            </w:r>
          </w:p>
          <w:p w:rsidR="00B46381" w:rsidRDefault="00B46381" w:rsidP="00B46381">
            <w:pPr>
              <w:spacing w:line="23" w:lineRule="atLeast"/>
            </w:pPr>
          </w:p>
          <w:p w:rsidR="00B46381" w:rsidRDefault="00B46381" w:rsidP="00B46381">
            <w:pPr>
              <w:spacing w:line="23" w:lineRule="atLeast"/>
            </w:pPr>
            <w:r>
              <w:t>Area Sampling</w:t>
            </w:r>
          </w:p>
          <w:p w:rsidR="00E87602" w:rsidRDefault="00B46381" w:rsidP="00B46381">
            <w:pPr>
              <w:spacing w:line="23" w:lineRule="atLeast"/>
            </w:pPr>
            <w:r>
              <w:t>A media connected by tubing to the sampling pump was located at fixed points in the vicinity of contaminant sources throughout the sampling duration. Each of the sampling pump used in these sessions were calibrated before and after sampling.</w:t>
            </w:r>
          </w:p>
          <w:p w:rsidR="00E87602" w:rsidRDefault="00E87602" w:rsidP="00B46381">
            <w:pPr>
              <w:spacing w:line="23" w:lineRule="atLeast"/>
            </w:pPr>
          </w:p>
          <w:p w:rsidR="002C4AD6" w:rsidRPr="00F43340" w:rsidRDefault="00E87602" w:rsidP="00E87602">
            <w:pPr>
              <w:spacing w:line="23" w:lineRule="atLeast"/>
            </w:pPr>
            <w:r>
              <w:t>Depending on the work task and its availability, a full period single sampling, a full period consecutive sampling, a partial period single sampling or a grab sampling was carried out for the personal and area monitoring.</w:t>
            </w:r>
            <w:r w:rsidR="002C4AD6" w:rsidRPr="00F43340">
              <w:fldChar w:fldCharType="end"/>
            </w:r>
          </w:p>
        </w:tc>
      </w:tr>
    </w:tbl>
    <w:p w:rsidR="002C4AD6" w:rsidRPr="00F43340" w:rsidRDefault="002C4AD6" w:rsidP="00C4400D">
      <w:pPr>
        <w:spacing w:after="0" w:line="23" w:lineRule="atLeast"/>
      </w:pPr>
    </w:p>
    <w:tbl>
      <w:tblPr>
        <w:tblStyle w:val="TableGrid"/>
        <w:tblW w:w="0" w:type="auto"/>
        <w:tblLook w:val="04A0" w:firstRow="1" w:lastRow="0" w:firstColumn="1" w:lastColumn="0" w:noHBand="0" w:noVBand="1"/>
      </w:tblPr>
      <w:tblGrid>
        <w:gridCol w:w="2802"/>
        <w:gridCol w:w="6440"/>
      </w:tblGrid>
      <w:tr w:rsidR="002C4AD6" w:rsidRPr="00F43340" w:rsidTr="00C4400D">
        <w:tc>
          <w:tcPr>
            <w:tcW w:w="2802" w:type="dxa"/>
            <w:shd w:val="clear" w:color="auto" w:fill="232F84"/>
          </w:tcPr>
          <w:p w:rsidR="002C4AD6" w:rsidRPr="00F43340" w:rsidRDefault="002C4AD6" w:rsidP="002C4AD6">
            <w:pPr>
              <w:spacing w:line="23" w:lineRule="atLeast"/>
              <w:rPr>
                <w:b/>
              </w:rPr>
            </w:pPr>
            <w:r w:rsidRPr="00F43340">
              <w:rPr>
                <w:b/>
              </w:rPr>
              <w:t xml:space="preserve">Outcome for </w:t>
            </w:r>
            <w:r>
              <w:rPr>
                <w:b/>
              </w:rPr>
              <w:t>Activity 2</w:t>
            </w:r>
          </w:p>
        </w:tc>
        <w:tc>
          <w:tcPr>
            <w:tcW w:w="6440" w:type="dxa"/>
          </w:tcPr>
          <w:p w:rsidR="002C4AD6" w:rsidRPr="00F43340" w:rsidRDefault="005B40B9" w:rsidP="002C4AD6">
            <w:pPr>
              <w:spacing w:line="23" w:lineRule="atLeast"/>
            </w:pPr>
            <w:sdt>
              <w:sdtPr>
                <w:id w:val="-1388186841"/>
                <w14:checkbox>
                  <w14:checked w14:val="0"/>
                  <w14:checkedState w14:val="2612" w14:font="MS Mincho"/>
                  <w14:uncheckedState w14:val="2610" w14:font="MS Mincho"/>
                </w14:checkbox>
              </w:sdtPr>
              <w:sdtContent>
                <w:r w:rsidR="002C4AD6" w:rsidRPr="00F43340">
                  <w:rPr>
                    <w:rFonts w:ascii="Segoe UI Symbol" w:hAnsi="Segoe UI Symbol" w:cs="Segoe UI Symbol"/>
                  </w:rPr>
                  <w:t>☐</w:t>
                </w:r>
              </w:sdtContent>
            </w:sdt>
            <w:r w:rsidR="002C4AD6" w:rsidRPr="00F43340">
              <w:t xml:space="preserve"> Satisfactory </w:t>
            </w:r>
            <w:r w:rsidR="002C4AD6" w:rsidRPr="00F43340">
              <w:tab/>
            </w:r>
          </w:p>
          <w:p w:rsidR="002C4AD6" w:rsidRPr="00F43340" w:rsidRDefault="005B40B9" w:rsidP="002C4AD6">
            <w:pPr>
              <w:spacing w:line="23" w:lineRule="atLeast"/>
            </w:pPr>
            <w:sdt>
              <w:sdtPr>
                <w:id w:val="2093272473"/>
                <w14:checkbox>
                  <w14:checked w14:val="0"/>
                  <w14:checkedState w14:val="2612" w14:font="MS Mincho"/>
                  <w14:uncheckedState w14:val="2610" w14:font="MS Mincho"/>
                </w14:checkbox>
              </w:sdtPr>
              <w:sdtContent>
                <w:r w:rsidR="002C4AD6" w:rsidRPr="00F43340">
                  <w:rPr>
                    <w:rFonts w:ascii="Segoe UI Symbol" w:hAnsi="Segoe UI Symbol" w:cs="Segoe UI Symbol"/>
                  </w:rPr>
                  <w:t>☐</w:t>
                </w:r>
              </w:sdtContent>
            </w:sdt>
            <w:r w:rsidR="002C4AD6" w:rsidRPr="00F43340">
              <w:t xml:space="preserve"> Not satisfactory</w:t>
            </w:r>
          </w:p>
        </w:tc>
      </w:tr>
      <w:tr w:rsidR="002C4AD6" w:rsidRPr="00F43340" w:rsidTr="00C4400D">
        <w:trPr>
          <w:trHeight w:val="2835"/>
        </w:trPr>
        <w:tc>
          <w:tcPr>
            <w:tcW w:w="2802" w:type="dxa"/>
            <w:shd w:val="clear" w:color="auto" w:fill="232F84"/>
          </w:tcPr>
          <w:p w:rsidR="002C4AD6" w:rsidRPr="00F43340" w:rsidRDefault="002C4AD6" w:rsidP="002C4AD6">
            <w:pPr>
              <w:spacing w:line="23" w:lineRule="atLeast"/>
              <w:rPr>
                <w:b/>
              </w:rPr>
            </w:pPr>
            <w:r w:rsidRPr="00F43340">
              <w:rPr>
                <w:b/>
              </w:rPr>
              <w:t>Trainer/Assessor comments</w:t>
            </w:r>
          </w:p>
        </w:tc>
        <w:tc>
          <w:tcPr>
            <w:tcW w:w="6440" w:type="dxa"/>
          </w:tcPr>
          <w:p w:rsidR="002C4AD6" w:rsidRPr="00F43340" w:rsidRDefault="002C4AD6" w:rsidP="002C4AD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2C4AD6" w:rsidRDefault="002C4AD6" w:rsidP="002C4AD6">
      <w:pPr>
        <w:spacing w:after="0" w:line="23" w:lineRule="atLeast"/>
      </w:pPr>
    </w:p>
    <w:p w:rsidR="002C4AD6" w:rsidRDefault="002C4AD6">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F43340" w:rsidTr="000320AC">
        <w:tc>
          <w:tcPr>
            <w:tcW w:w="9235" w:type="dxa"/>
            <w:shd w:val="clear" w:color="auto" w:fill="232F84"/>
          </w:tcPr>
          <w:p w:rsidR="000320AC" w:rsidRPr="00F43340" w:rsidRDefault="000320AC" w:rsidP="000320AC">
            <w:pPr>
              <w:numPr>
                <w:ilvl w:val="0"/>
                <w:numId w:val="6"/>
              </w:numPr>
              <w:spacing w:line="23" w:lineRule="atLeast"/>
              <w:rPr>
                <w:b/>
              </w:rPr>
            </w:pPr>
          </w:p>
        </w:tc>
      </w:tr>
      <w:tr w:rsidR="000320AC" w:rsidRPr="00F43340" w:rsidTr="000320AC">
        <w:tc>
          <w:tcPr>
            <w:tcW w:w="9235" w:type="dxa"/>
            <w:shd w:val="clear" w:color="auto" w:fill="FFE599" w:themeFill="accent4" w:themeFillTint="66"/>
          </w:tcPr>
          <w:p w:rsidR="000320AC" w:rsidRDefault="000320AC" w:rsidP="000320AC">
            <w:pPr>
              <w:numPr>
                <w:ilvl w:val="0"/>
                <w:numId w:val="46"/>
              </w:numPr>
              <w:spacing w:line="23" w:lineRule="atLeast"/>
            </w:pPr>
            <w:r>
              <w:t>Which individuals and parties might you consult when identifying agents and conditions in the workplace?</w:t>
            </w:r>
          </w:p>
          <w:p w:rsidR="002A090E" w:rsidRDefault="002A090E" w:rsidP="000320AC">
            <w:pPr>
              <w:numPr>
                <w:ilvl w:val="0"/>
                <w:numId w:val="46"/>
              </w:numPr>
              <w:spacing w:line="23" w:lineRule="atLeast"/>
            </w:pPr>
            <w:r>
              <w:t>Who might you consult with when collecting information and data about the requirements, nature and purpose of the monitoring?</w:t>
            </w:r>
          </w:p>
          <w:p w:rsidR="000320AC" w:rsidRPr="00F43340" w:rsidRDefault="00861F2D" w:rsidP="000320AC">
            <w:pPr>
              <w:numPr>
                <w:ilvl w:val="0"/>
                <w:numId w:val="46"/>
              </w:numPr>
              <w:spacing w:line="23" w:lineRule="atLeast"/>
            </w:pPr>
            <w:r>
              <w:t xml:space="preserve">Describe a situation where you might need to seek expert advice and equipment, due to limits in your own expertise and available equipment. </w:t>
            </w:r>
          </w:p>
        </w:tc>
      </w:tr>
    </w:tbl>
    <w:p w:rsidR="000320AC" w:rsidRDefault="000320AC" w:rsidP="000320AC">
      <w:pPr>
        <w:spacing w:after="0" w:line="23" w:lineRule="atLeast"/>
      </w:pPr>
    </w:p>
    <w:tbl>
      <w:tblPr>
        <w:tblStyle w:val="TableGrid"/>
        <w:tblW w:w="9249" w:type="dxa"/>
        <w:tblLook w:val="04A0" w:firstRow="1" w:lastRow="0" w:firstColumn="1" w:lastColumn="0" w:noHBand="0" w:noVBand="1"/>
      </w:tblPr>
      <w:tblGrid>
        <w:gridCol w:w="403"/>
        <w:gridCol w:w="8846"/>
      </w:tblGrid>
      <w:tr w:rsidR="000320AC" w:rsidRPr="00F43340" w:rsidTr="000320AC">
        <w:tc>
          <w:tcPr>
            <w:tcW w:w="403" w:type="dxa"/>
            <w:shd w:val="clear" w:color="auto" w:fill="D9D9D9" w:themeFill="background1" w:themeFillShade="D9"/>
          </w:tcPr>
          <w:p w:rsidR="000320AC" w:rsidRPr="00F43340" w:rsidRDefault="000320AC" w:rsidP="000320AC">
            <w:pPr>
              <w:spacing w:line="23" w:lineRule="atLeast"/>
              <w:rPr>
                <w:b/>
              </w:rPr>
            </w:pPr>
          </w:p>
        </w:tc>
        <w:tc>
          <w:tcPr>
            <w:tcW w:w="8846" w:type="dxa"/>
            <w:shd w:val="clear" w:color="auto" w:fill="D9D9D9" w:themeFill="background1" w:themeFillShade="D9"/>
          </w:tcPr>
          <w:p w:rsidR="000320AC" w:rsidRPr="00F43340" w:rsidRDefault="00861F2D" w:rsidP="000320AC">
            <w:pPr>
              <w:spacing w:line="23" w:lineRule="atLeast"/>
              <w:rPr>
                <w:b/>
              </w:rPr>
            </w:pPr>
            <w:r>
              <w:rPr>
                <w:b/>
              </w:rPr>
              <w:t>Response</w:t>
            </w:r>
          </w:p>
        </w:tc>
      </w:tr>
      <w:tr w:rsidR="000320AC" w:rsidRPr="00F43340" w:rsidTr="000320AC">
        <w:trPr>
          <w:trHeight w:val="1134"/>
        </w:trPr>
        <w:tc>
          <w:tcPr>
            <w:tcW w:w="403" w:type="dxa"/>
          </w:tcPr>
          <w:p w:rsidR="000320AC" w:rsidRPr="000320AC" w:rsidRDefault="000320AC" w:rsidP="000320AC">
            <w:pPr>
              <w:spacing w:line="23" w:lineRule="atLeast"/>
              <w:rPr>
                <w:b/>
              </w:rPr>
            </w:pPr>
            <w:r w:rsidRPr="000320AC">
              <w:rPr>
                <w:b/>
              </w:rPr>
              <w:t>a)</w:t>
            </w:r>
          </w:p>
        </w:tc>
        <w:tc>
          <w:tcPr>
            <w:tcW w:w="8846" w:type="dxa"/>
          </w:tcPr>
          <w:p w:rsidR="000320AC" w:rsidRPr="00F43340" w:rsidRDefault="000320AC" w:rsidP="005571A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FD1686">
              <w:t>To identify agents and conditions in the workplace, we can consult</w:t>
            </w:r>
            <w:r w:rsidR="005571A6">
              <w:t xml:space="preserve"> the host,</w:t>
            </w:r>
            <w:r w:rsidR="00FD1686">
              <w:t xml:space="preserve"> occupational health and safety officer, workers and the supervisor who directly involving the activity. Occupational </w:t>
            </w:r>
            <w:r w:rsidR="00FD1686" w:rsidRPr="00FD1686">
              <w:t>hygienist</w:t>
            </w:r>
            <w:r w:rsidR="00FD1686">
              <w:t xml:space="preserve"> can be also consulted in identif</w:t>
            </w:r>
            <w:r w:rsidR="005571A6">
              <w:t>ying</w:t>
            </w:r>
            <w:r w:rsidR="00FD1686">
              <w:t xml:space="preserve"> the agent.</w:t>
            </w:r>
            <w:r w:rsidRPr="00F43340">
              <w:fldChar w:fldCharType="end"/>
            </w:r>
          </w:p>
        </w:tc>
      </w:tr>
      <w:tr w:rsidR="000320AC" w:rsidRPr="00F43340" w:rsidTr="000320AC">
        <w:trPr>
          <w:trHeight w:val="1134"/>
        </w:trPr>
        <w:tc>
          <w:tcPr>
            <w:tcW w:w="403" w:type="dxa"/>
          </w:tcPr>
          <w:p w:rsidR="000320AC" w:rsidRPr="000320AC" w:rsidRDefault="000320AC" w:rsidP="000320AC">
            <w:pPr>
              <w:spacing w:line="23" w:lineRule="atLeast"/>
              <w:rPr>
                <w:b/>
              </w:rPr>
            </w:pPr>
            <w:r w:rsidRPr="000320AC">
              <w:rPr>
                <w:b/>
              </w:rPr>
              <w:t>b)</w:t>
            </w:r>
          </w:p>
        </w:tc>
        <w:tc>
          <w:tcPr>
            <w:tcW w:w="8846" w:type="dxa"/>
          </w:tcPr>
          <w:p w:rsidR="005571A6" w:rsidRDefault="000320AC" w:rsidP="008B5D97">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5571A6">
              <w:t xml:space="preserve">Consultation with the organisation: </w:t>
            </w:r>
          </w:p>
          <w:p w:rsidR="005571A6" w:rsidRDefault="005571A6" w:rsidP="008B5D97">
            <w:pPr>
              <w:spacing w:line="23" w:lineRule="atLeast"/>
            </w:pPr>
            <w:r>
              <w:t>1) Obtain permission of the controller of the workplace to undertake the monitoring.</w:t>
            </w:r>
          </w:p>
          <w:p w:rsidR="005571A6" w:rsidRDefault="005571A6" w:rsidP="008B5D97">
            <w:pPr>
              <w:spacing w:line="23" w:lineRule="atLeast"/>
            </w:pPr>
            <w:r>
              <w:t>2) Obtain permission to take photographs</w:t>
            </w:r>
          </w:p>
          <w:p w:rsidR="005571A6" w:rsidRDefault="005571A6" w:rsidP="008B5D97">
            <w:pPr>
              <w:spacing w:line="23" w:lineRule="atLeast"/>
            </w:pPr>
            <w:r>
              <w:t>3) Ensure workers health and safety representative are advised of the impending monitoring work</w:t>
            </w:r>
          </w:p>
          <w:p w:rsidR="005571A6" w:rsidRDefault="005571A6" w:rsidP="005571A6">
            <w:pPr>
              <w:spacing w:line="23" w:lineRule="atLeast"/>
            </w:pPr>
            <w:r>
              <w:t>4) Consult with the person who involve in personal data collecting on why do we need the data.</w:t>
            </w:r>
          </w:p>
          <w:p w:rsidR="005571A6" w:rsidRDefault="005571A6" w:rsidP="008B5D97">
            <w:pPr>
              <w:spacing w:line="23" w:lineRule="atLeast"/>
            </w:pPr>
          </w:p>
          <w:p w:rsidR="008B5D97" w:rsidRDefault="008B5D97" w:rsidP="008B5D97">
            <w:pPr>
              <w:spacing w:line="23" w:lineRule="atLeast"/>
            </w:pPr>
            <w:r>
              <w:t>Extract from WHS Regulation 2011, 575 Operator of major hazard must consult with workers:</w:t>
            </w:r>
          </w:p>
          <w:p w:rsidR="008B5D97" w:rsidRDefault="008B5D97" w:rsidP="008B5D97">
            <w:pPr>
              <w:spacing w:line="23" w:lineRule="atLeast"/>
            </w:pPr>
            <w:r>
              <w:t>1) Preparation of safety case outline for major hazard facility the preparation</w:t>
            </w:r>
          </w:p>
          <w:p w:rsidR="008B5D97" w:rsidRDefault="008B5D97" w:rsidP="008B5D97">
            <w:pPr>
              <w:spacing w:line="23" w:lineRule="atLeast"/>
            </w:pPr>
            <w:r>
              <w:t xml:space="preserve">2) Testing and implementation of major hazard. </w:t>
            </w:r>
          </w:p>
          <w:p w:rsidR="008B5D97" w:rsidRDefault="008B5D97" w:rsidP="008B5D97">
            <w:pPr>
              <w:spacing w:line="23" w:lineRule="atLeast"/>
            </w:pPr>
            <w:r>
              <w:t>3) Establishment and implementation of the major hazard facility safety management system</w:t>
            </w:r>
          </w:p>
          <w:p w:rsidR="008B5D97" w:rsidRDefault="008B5D97" w:rsidP="008B5D97">
            <w:pPr>
              <w:spacing w:line="23" w:lineRule="atLeast"/>
            </w:pPr>
            <w:r>
              <w:t>4) Conduct of review under regulation</w:t>
            </w:r>
          </w:p>
          <w:p w:rsidR="008B5D97" w:rsidRDefault="008B5D97" w:rsidP="008B5D97">
            <w:pPr>
              <w:spacing w:line="23" w:lineRule="atLeast"/>
            </w:pPr>
          </w:p>
          <w:p w:rsidR="000320AC" w:rsidRPr="00F43340" w:rsidRDefault="005571A6" w:rsidP="008B5D97">
            <w:pPr>
              <w:spacing w:line="23" w:lineRule="atLeast"/>
            </w:pPr>
            <w:r>
              <w:t>O</w:t>
            </w:r>
            <w:r w:rsidR="00FD1686" w:rsidRPr="00FD1686">
              <w:t xml:space="preserve">ccupational hygienist can be consulted </w:t>
            </w:r>
            <w:r w:rsidR="00FD1686">
              <w:t xml:space="preserve">in collecting information and data about the requirements nature and purpose of the monitoring. </w:t>
            </w:r>
            <w:r w:rsidR="00C16C7C">
              <w:t xml:space="preserve">As they are the specialist in practice of anticipating and recognise the workplace health hazards that can cause disease or discomfort,evaluating the extent of the risks due to exposure to these hazardous agents and controlling risks to prevent ill health in the long or short term. </w:t>
            </w:r>
            <w:r w:rsidR="000320AC" w:rsidRPr="00F43340">
              <w:fldChar w:fldCharType="end"/>
            </w:r>
          </w:p>
        </w:tc>
      </w:tr>
      <w:tr w:rsidR="00DD5D3A" w:rsidRPr="00F43340" w:rsidTr="000320AC">
        <w:trPr>
          <w:trHeight w:val="1134"/>
        </w:trPr>
        <w:tc>
          <w:tcPr>
            <w:tcW w:w="403" w:type="dxa"/>
          </w:tcPr>
          <w:p w:rsidR="00DD5D3A" w:rsidRPr="000320AC" w:rsidRDefault="00DD5D3A" w:rsidP="000320AC">
            <w:pPr>
              <w:spacing w:line="23" w:lineRule="atLeast"/>
              <w:rPr>
                <w:b/>
              </w:rPr>
            </w:pPr>
            <w:r>
              <w:rPr>
                <w:b/>
              </w:rPr>
              <w:t>c)</w:t>
            </w:r>
          </w:p>
        </w:tc>
        <w:tc>
          <w:tcPr>
            <w:tcW w:w="8846" w:type="dxa"/>
          </w:tcPr>
          <w:p w:rsidR="00DD5D3A" w:rsidRPr="00F43340" w:rsidRDefault="00DD5D3A" w:rsidP="00462C2D">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462C2D" w:rsidRPr="00462C2D">
              <w:t xml:space="preserve">Company is providing the free drinking water to the workers. Despite the weekly service and constant filter replacement, workers complaint the taste of the water is not right and some of them already have stomach ache. </w:t>
            </w:r>
            <w:r w:rsidR="00462C2D">
              <w:t xml:space="preserve">Our machines service program is exceeding the manufacturer recommendation considering high usage from the workers. </w:t>
            </w:r>
            <w:r w:rsidR="00462C2D" w:rsidRPr="00462C2D">
              <w:t>We called the consultant to take sampling of the drinking water and test it. 12 nos of samples were taken from 6 machines and 36 parameters were tested to come out with conclusion whether the water is drinkable or not. After a week result came out and the water has been classified as safe to drink.</w:t>
            </w:r>
            <w:r w:rsidRPr="00F43340">
              <w:fldChar w:fldCharType="end"/>
            </w:r>
          </w:p>
        </w:tc>
      </w:tr>
    </w:tbl>
    <w:p w:rsidR="000320AC" w:rsidRPr="00F43340" w:rsidRDefault="000320AC" w:rsidP="000320AC">
      <w:pPr>
        <w:spacing w:after="0" w:line="23" w:lineRule="atLeast"/>
      </w:pPr>
    </w:p>
    <w:tbl>
      <w:tblPr>
        <w:tblStyle w:val="TableGrid"/>
        <w:tblW w:w="0" w:type="auto"/>
        <w:tblLook w:val="04A0" w:firstRow="1" w:lastRow="0" w:firstColumn="1" w:lastColumn="0" w:noHBand="0" w:noVBand="1"/>
      </w:tblPr>
      <w:tblGrid>
        <w:gridCol w:w="2802"/>
        <w:gridCol w:w="6440"/>
      </w:tblGrid>
      <w:tr w:rsidR="000320AC" w:rsidRPr="00F43340" w:rsidTr="000320AC">
        <w:tc>
          <w:tcPr>
            <w:tcW w:w="2802" w:type="dxa"/>
            <w:shd w:val="clear" w:color="auto" w:fill="232F84"/>
          </w:tcPr>
          <w:p w:rsidR="000320AC" w:rsidRPr="00F43340" w:rsidRDefault="000320AC" w:rsidP="000320AC">
            <w:pPr>
              <w:spacing w:line="23" w:lineRule="atLeast"/>
              <w:rPr>
                <w:b/>
              </w:rPr>
            </w:pPr>
            <w:r w:rsidRPr="00F43340">
              <w:rPr>
                <w:b/>
              </w:rPr>
              <w:t xml:space="preserve">Outcome for </w:t>
            </w:r>
            <w:r w:rsidR="00861F2D">
              <w:rPr>
                <w:b/>
              </w:rPr>
              <w:t>Activity 3</w:t>
            </w:r>
          </w:p>
        </w:tc>
        <w:tc>
          <w:tcPr>
            <w:tcW w:w="6440" w:type="dxa"/>
          </w:tcPr>
          <w:p w:rsidR="000320AC" w:rsidRPr="00F43340" w:rsidRDefault="005B40B9" w:rsidP="000320AC">
            <w:pPr>
              <w:spacing w:line="23" w:lineRule="atLeast"/>
            </w:pPr>
            <w:sdt>
              <w:sdtPr>
                <w:id w:val="1875418869"/>
                <w14:checkbox>
                  <w14:checked w14:val="0"/>
                  <w14:checkedState w14:val="2612" w14:font="MS Mincho"/>
                  <w14:uncheckedState w14:val="2610" w14:font="MS Mincho"/>
                </w14:checkbox>
              </w:sdtPr>
              <w:sdtContent>
                <w:r w:rsidR="000320AC" w:rsidRPr="00F43340">
                  <w:rPr>
                    <w:rFonts w:ascii="Segoe UI Symbol" w:hAnsi="Segoe UI Symbol" w:cs="Segoe UI Symbol"/>
                  </w:rPr>
                  <w:t>☐</w:t>
                </w:r>
              </w:sdtContent>
            </w:sdt>
            <w:r w:rsidR="000320AC" w:rsidRPr="00F43340">
              <w:t xml:space="preserve"> Satisfactory </w:t>
            </w:r>
            <w:r w:rsidR="000320AC" w:rsidRPr="00F43340">
              <w:tab/>
            </w:r>
          </w:p>
          <w:p w:rsidR="000320AC" w:rsidRPr="00F43340" w:rsidRDefault="005B40B9" w:rsidP="000320AC">
            <w:pPr>
              <w:spacing w:line="23" w:lineRule="atLeast"/>
            </w:pPr>
            <w:sdt>
              <w:sdtPr>
                <w:id w:val="-1977744261"/>
                <w14:checkbox>
                  <w14:checked w14:val="0"/>
                  <w14:checkedState w14:val="2612" w14:font="MS Mincho"/>
                  <w14:uncheckedState w14:val="2610" w14:font="MS Mincho"/>
                </w14:checkbox>
              </w:sdtPr>
              <w:sdtContent>
                <w:r w:rsidR="000320AC" w:rsidRPr="00F43340">
                  <w:rPr>
                    <w:rFonts w:ascii="Segoe UI Symbol" w:hAnsi="Segoe UI Symbol" w:cs="Segoe UI Symbol"/>
                  </w:rPr>
                  <w:t>☐</w:t>
                </w:r>
              </w:sdtContent>
            </w:sdt>
            <w:r w:rsidR="000320AC" w:rsidRPr="00F43340">
              <w:t xml:space="preserve"> Not satisfactory</w:t>
            </w:r>
          </w:p>
        </w:tc>
      </w:tr>
      <w:tr w:rsidR="000320AC" w:rsidRPr="00F43340" w:rsidTr="000320AC">
        <w:trPr>
          <w:trHeight w:val="2835"/>
        </w:trPr>
        <w:tc>
          <w:tcPr>
            <w:tcW w:w="2802" w:type="dxa"/>
            <w:shd w:val="clear" w:color="auto" w:fill="232F84"/>
          </w:tcPr>
          <w:p w:rsidR="000320AC" w:rsidRPr="00F43340" w:rsidRDefault="000320AC" w:rsidP="000320AC">
            <w:pPr>
              <w:spacing w:line="23" w:lineRule="atLeast"/>
              <w:rPr>
                <w:b/>
              </w:rPr>
            </w:pPr>
            <w:r w:rsidRPr="00F43340">
              <w:rPr>
                <w:b/>
              </w:rPr>
              <w:t>Trainer/Assessor comments</w:t>
            </w:r>
          </w:p>
        </w:tc>
        <w:tc>
          <w:tcPr>
            <w:tcW w:w="6440" w:type="dxa"/>
          </w:tcPr>
          <w:p w:rsidR="000320AC" w:rsidRPr="00F43340" w:rsidRDefault="000320AC" w:rsidP="000320AC">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E7F35" w:rsidRDefault="00E42975">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E7F35" w:rsidRPr="00F43340" w:rsidTr="00C4400D">
        <w:tc>
          <w:tcPr>
            <w:tcW w:w="9235" w:type="dxa"/>
            <w:shd w:val="clear" w:color="auto" w:fill="232F84"/>
          </w:tcPr>
          <w:p w:rsidR="00FE7F35" w:rsidRPr="00F43340" w:rsidRDefault="00FE7F35" w:rsidP="00C4400D">
            <w:pPr>
              <w:numPr>
                <w:ilvl w:val="0"/>
                <w:numId w:val="6"/>
              </w:numPr>
              <w:spacing w:line="23" w:lineRule="atLeast"/>
              <w:rPr>
                <w:b/>
              </w:rPr>
            </w:pPr>
          </w:p>
        </w:tc>
      </w:tr>
      <w:tr w:rsidR="00FE7F35" w:rsidRPr="00F43340" w:rsidTr="00C4400D">
        <w:tc>
          <w:tcPr>
            <w:tcW w:w="9235" w:type="dxa"/>
            <w:shd w:val="clear" w:color="auto" w:fill="FFE599" w:themeFill="accent4" w:themeFillTint="66"/>
          </w:tcPr>
          <w:p w:rsidR="00FE7F35" w:rsidRPr="001D4019" w:rsidRDefault="00FE7F35" w:rsidP="00FE7F35">
            <w:pPr>
              <w:numPr>
                <w:ilvl w:val="0"/>
                <w:numId w:val="47"/>
              </w:numPr>
              <w:spacing w:line="23" w:lineRule="atLeast"/>
            </w:pPr>
            <w:r w:rsidRPr="001D4019">
              <w:t>When interpreting and evaluating results you have collected, why should you compare them against a recognised standard?</w:t>
            </w:r>
          </w:p>
          <w:p w:rsidR="005F2FFC" w:rsidRPr="001D4019" w:rsidRDefault="005F2FFC" w:rsidP="005F2FFC">
            <w:pPr>
              <w:pStyle w:val="ListParagraph"/>
              <w:numPr>
                <w:ilvl w:val="1"/>
                <w:numId w:val="47"/>
              </w:numPr>
              <w:spacing w:line="23" w:lineRule="atLeast"/>
              <w:ind w:left="709"/>
            </w:pPr>
            <w:r w:rsidRPr="001D4019">
              <w:t>Are there any limitations with exposure standards?</w:t>
            </w:r>
          </w:p>
          <w:p w:rsidR="00FE7F35" w:rsidRPr="001D4019" w:rsidRDefault="00FE7F35" w:rsidP="00FE7F35">
            <w:pPr>
              <w:numPr>
                <w:ilvl w:val="0"/>
                <w:numId w:val="47"/>
              </w:numPr>
              <w:spacing w:line="23" w:lineRule="atLeast"/>
            </w:pPr>
            <w:r w:rsidRPr="001D4019">
              <w:t xml:space="preserve">Explain how you might assist with </w:t>
            </w:r>
            <w:r w:rsidR="001D4019">
              <w:t>preparing</w:t>
            </w:r>
            <w:r w:rsidRPr="001D4019">
              <w:t xml:space="preserve"> reports on the monitoring process and </w:t>
            </w:r>
            <w:r w:rsidR="00E35ED0">
              <w:t>ensure</w:t>
            </w:r>
            <w:r w:rsidR="00804936" w:rsidRPr="001D4019">
              <w:t xml:space="preserve"> that </w:t>
            </w:r>
            <w:r w:rsidRPr="001D4019">
              <w:t xml:space="preserve">regulatory requirements have been met. </w:t>
            </w:r>
          </w:p>
          <w:p w:rsidR="00F90B50" w:rsidRPr="001D4019" w:rsidRDefault="00FE7F35" w:rsidP="00FE7F35">
            <w:pPr>
              <w:pStyle w:val="ListParagraph"/>
              <w:numPr>
                <w:ilvl w:val="0"/>
                <w:numId w:val="14"/>
              </w:numPr>
              <w:spacing w:line="23" w:lineRule="atLeast"/>
            </w:pPr>
            <w:r w:rsidRPr="001D4019">
              <w:t>What would be the purpose of the report</w:t>
            </w:r>
            <w:r w:rsidR="00F90B50" w:rsidRPr="001D4019">
              <w:t>?</w:t>
            </w:r>
          </w:p>
          <w:p w:rsidR="00FE7F35" w:rsidRPr="001D4019" w:rsidRDefault="00F90B50" w:rsidP="00FE7F35">
            <w:pPr>
              <w:pStyle w:val="ListParagraph"/>
              <w:numPr>
                <w:ilvl w:val="0"/>
                <w:numId w:val="14"/>
              </w:numPr>
              <w:spacing w:line="23" w:lineRule="atLeast"/>
            </w:pPr>
            <w:r w:rsidRPr="001D4019">
              <w:t>W</w:t>
            </w:r>
            <w:r w:rsidR="00FE7F35" w:rsidRPr="001D4019">
              <w:t xml:space="preserve">ho would </w:t>
            </w:r>
            <w:r w:rsidRPr="001D4019">
              <w:t>be included in the target audience</w:t>
            </w:r>
            <w:r w:rsidR="00FE7F35" w:rsidRPr="001D4019">
              <w:t>?</w:t>
            </w:r>
          </w:p>
          <w:p w:rsidR="00751FD7" w:rsidRPr="001D4019" w:rsidRDefault="00751FD7" w:rsidP="00FE7F35">
            <w:pPr>
              <w:pStyle w:val="ListParagraph"/>
              <w:numPr>
                <w:ilvl w:val="0"/>
                <w:numId w:val="14"/>
              </w:numPr>
              <w:spacing w:line="23" w:lineRule="atLeast"/>
            </w:pPr>
            <w:r w:rsidRPr="001D4019">
              <w:t xml:space="preserve">How soon should such information be presented? Justify your response. </w:t>
            </w:r>
          </w:p>
          <w:p w:rsidR="001B3FDA" w:rsidRPr="001D4019" w:rsidRDefault="001B3FDA" w:rsidP="00FE7F35">
            <w:pPr>
              <w:pStyle w:val="ListParagraph"/>
              <w:numPr>
                <w:ilvl w:val="0"/>
                <w:numId w:val="14"/>
              </w:numPr>
              <w:spacing w:line="23" w:lineRule="atLeast"/>
            </w:pPr>
            <w:r w:rsidRPr="001D4019">
              <w:t>Explain how you would consider others’ privacy in the delivery of the results</w:t>
            </w:r>
          </w:p>
          <w:p w:rsidR="00FE7F35" w:rsidRPr="001D4019" w:rsidRDefault="00F90B50" w:rsidP="00FE7F35">
            <w:pPr>
              <w:numPr>
                <w:ilvl w:val="0"/>
                <w:numId w:val="47"/>
              </w:numPr>
              <w:spacing w:line="23" w:lineRule="atLeast"/>
            </w:pPr>
            <w:r w:rsidRPr="001D4019">
              <w:t xml:space="preserve">Explain how presenting information and data in a graph can assist with identifying trends. </w:t>
            </w:r>
            <w:r w:rsidR="00FE7F35" w:rsidRPr="001D4019">
              <w:t xml:space="preserve"> </w:t>
            </w:r>
          </w:p>
          <w:p w:rsidR="005F2FFC" w:rsidRPr="001D4019" w:rsidRDefault="00F90B50" w:rsidP="00FE7F35">
            <w:pPr>
              <w:numPr>
                <w:ilvl w:val="0"/>
                <w:numId w:val="47"/>
              </w:numPr>
              <w:spacing w:line="23" w:lineRule="atLeast"/>
            </w:pPr>
            <w:r w:rsidRPr="001D4019">
              <w:t>Identify a format that would allow you to retain results and records</w:t>
            </w:r>
            <w:r w:rsidR="005F2FFC" w:rsidRPr="001D4019">
              <w:t>.</w:t>
            </w:r>
          </w:p>
          <w:p w:rsidR="005F2FFC" w:rsidRDefault="005F2FFC" w:rsidP="001D4019">
            <w:pPr>
              <w:pStyle w:val="ListParagraph"/>
              <w:numPr>
                <w:ilvl w:val="1"/>
                <w:numId w:val="47"/>
              </w:numPr>
              <w:spacing w:line="23" w:lineRule="atLeast"/>
              <w:ind w:left="709"/>
            </w:pPr>
            <w:r w:rsidRPr="001D4019">
              <w:t xml:space="preserve">Explain how the results and records can be </w:t>
            </w:r>
            <w:r w:rsidR="00F90B50" w:rsidRPr="001D4019">
              <w:t xml:space="preserve">readily retrieved </w:t>
            </w:r>
          </w:p>
          <w:p w:rsidR="001D4019" w:rsidRPr="001D4019" w:rsidRDefault="001D4019" w:rsidP="001D4019">
            <w:pPr>
              <w:pStyle w:val="ListParagraph"/>
              <w:numPr>
                <w:ilvl w:val="1"/>
                <w:numId w:val="47"/>
              </w:numPr>
              <w:spacing w:line="23" w:lineRule="atLeast"/>
              <w:ind w:left="709"/>
            </w:pPr>
            <w:r>
              <w:t xml:space="preserve">Explain how the results would be securely kept for privacy purposes. </w:t>
            </w:r>
          </w:p>
        </w:tc>
      </w:tr>
    </w:tbl>
    <w:p w:rsidR="00FE7F35" w:rsidRDefault="00FE7F35" w:rsidP="00FE7F35">
      <w:pPr>
        <w:spacing w:after="0" w:line="23" w:lineRule="atLeast"/>
      </w:pPr>
    </w:p>
    <w:tbl>
      <w:tblPr>
        <w:tblStyle w:val="TableGrid"/>
        <w:tblW w:w="9249" w:type="dxa"/>
        <w:tblLook w:val="04A0" w:firstRow="1" w:lastRow="0" w:firstColumn="1" w:lastColumn="0" w:noHBand="0" w:noVBand="1"/>
      </w:tblPr>
      <w:tblGrid>
        <w:gridCol w:w="403"/>
        <w:gridCol w:w="8846"/>
      </w:tblGrid>
      <w:tr w:rsidR="00FE7F35" w:rsidRPr="00F43340" w:rsidTr="00C4400D">
        <w:tc>
          <w:tcPr>
            <w:tcW w:w="403" w:type="dxa"/>
            <w:shd w:val="clear" w:color="auto" w:fill="D9D9D9" w:themeFill="background1" w:themeFillShade="D9"/>
          </w:tcPr>
          <w:p w:rsidR="00FE7F35" w:rsidRPr="00F43340" w:rsidRDefault="00FE7F35" w:rsidP="00C4400D">
            <w:pPr>
              <w:spacing w:line="23" w:lineRule="atLeast"/>
              <w:rPr>
                <w:b/>
              </w:rPr>
            </w:pPr>
          </w:p>
        </w:tc>
        <w:tc>
          <w:tcPr>
            <w:tcW w:w="8846" w:type="dxa"/>
            <w:shd w:val="clear" w:color="auto" w:fill="D9D9D9" w:themeFill="background1" w:themeFillShade="D9"/>
          </w:tcPr>
          <w:p w:rsidR="00FE7F35" w:rsidRPr="00F43340" w:rsidRDefault="00FE7F35" w:rsidP="00C4400D">
            <w:pPr>
              <w:spacing w:line="23" w:lineRule="atLeast"/>
              <w:rPr>
                <w:b/>
              </w:rPr>
            </w:pPr>
            <w:r>
              <w:rPr>
                <w:b/>
              </w:rPr>
              <w:t>Response</w:t>
            </w:r>
          </w:p>
        </w:tc>
      </w:tr>
      <w:tr w:rsidR="00FE7F35" w:rsidRPr="00F43340" w:rsidTr="00C4400D">
        <w:trPr>
          <w:trHeight w:val="1134"/>
        </w:trPr>
        <w:tc>
          <w:tcPr>
            <w:tcW w:w="403" w:type="dxa"/>
          </w:tcPr>
          <w:p w:rsidR="00FE7F35" w:rsidRPr="000320AC" w:rsidRDefault="00FE7F35" w:rsidP="00C4400D">
            <w:pPr>
              <w:spacing w:line="23" w:lineRule="atLeast"/>
              <w:rPr>
                <w:b/>
              </w:rPr>
            </w:pPr>
            <w:r w:rsidRPr="000320AC">
              <w:rPr>
                <w:b/>
              </w:rPr>
              <w:t>a)</w:t>
            </w:r>
          </w:p>
        </w:tc>
        <w:tc>
          <w:tcPr>
            <w:tcW w:w="8846" w:type="dxa"/>
          </w:tcPr>
          <w:p w:rsidR="00C550CB" w:rsidRDefault="00FE7F35" w:rsidP="00C550C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C550CB" w:rsidRPr="00C550CB">
              <w:t xml:space="preserve">Exposure standards represent the airborne concentration of a particular substance or mixture that must not be exceeded. There are three types of exposure standard: </w:t>
            </w:r>
          </w:p>
          <w:p w:rsidR="00C550CB" w:rsidRDefault="00C550CB" w:rsidP="00C550CB">
            <w:pPr>
              <w:spacing w:line="23" w:lineRule="atLeast"/>
            </w:pPr>
            <w:r w:rsidRPr="00C550CB">
              <w:t xml:space="preserve">a) 8-hour time-weighted average; </w:t>
            </w:r>
          </w:p>
          <w:p w:rsidR="00C550CB" w:rsidRDefault="00C550CB" w:rsidP="00C550CB">
            <w:pPr>
              <w:spacing w:line="23" w:lineRule="atLeast"/>
            </w:pPr>
            <w:r w:rsidRPr="00C550CB">
              <w:t xml:space="preserve">b) peak limitation; or </w:t>
            </w:r>
          </w:p>
          <w:p w:rsidR="00C550CB" w:rsidRDefault="00C550CB" w:rsidP="00C550CB">
            <w:pPr>
              <w:spacing w:line="23" w:lineRule="atLeast"/>
            </w:pPr>
            <w:r w:rsidRPr="00C550CB">
              <w:t xml:space="preserve">c) short term exposure limit. </w:t>
            </w:r>
          </w:p>
          <w:p w:rsidR="00C550CB" w:rsidRDefault="00C550CB" w:rsidP="00C550CB">
            <w:pPr>
              <w:spacing w:line="23" w:lineRule="atLeast"/>
            </w:pPr>
            <w:r w:rsidRPr="00C550CB">
              <w:t xml:space="preserve">Exposure standards are based on the airborne concentrations of individual substances which, according to current knowledge, should not cause adverse health effects nor cause undue discomfort to nearly all workers. They do not represent a fine dividing line between a healthy and unhealthy work environment. Natural biological variation and the range of individual susceptibilities mean that a small number of people might experience adverse health effects below the exposure standard. </w:t>
            </w:r>
            <w:r>
              <w:t> </w:t>
            </w:r>
            <w:r>
              <w:t> </w:t>
            </w:r>
            <w:r>
              <w:t> </w:t>
            </w:r>
          </w:p>
          <w:p w:rsidR="00FE7F35" w:rsidRPr="00F43340" w:rsidRDefault="00C550CB" w:rsidP="00C550CB">
            <w:pPr>
              <w:spacing w:line="23" w:lineRule="atLeast"/>
            </w:pPr>
            <w:r>
              <w:t xml:space="preserve">There are limitation of exposure set in standards. The exposure depends on time and concentration of chemical. </w:t>
            </w:r>
            <w:r w:rsidRPr="00C550CB">
              <w:t xml:space="preserve">Compliance with an exposure standard can be demonstrated only when the exposure of individual workers or groups of workers is known, with an accepted degree of certainty, to be below the exposure standard. </w:t>
            </w:r>
            <w:r>
              <w:t>Therefore it is important to compare the result from the monitoring with the standard to ensure it is always below the PEL. This is to confirm that the control is sufficient and most importantly not endangering workers life.</w:t>
            </w:r>
            <w:r>
              <w:t> </w:t>
            </w:r>
            <w:r>
              <w:t> </w:t>
            </w:r>
            <w:r w:rsidR="00FE7F35" w:rsidRPr="00F43340">
              <w:fldChar w:fldCharType="end"/>
            </w:r>
          </w:p>
        </w:tc>
      </w:tr>
      <w:tr w:rsidR="00FE7F35" w:rsidRPr="00F43340" w:rsidTr="00C4400D">
        <w:trPr>
          <w:trHeight w:val="1134"/>
        </w:trPr>
        <w:tc>
          <w:tcPr>
            <w:tcW w:w="403" w:type="dxa"/>
          </w:tcPr>
          <w:p w:rsidR="00FE7F35" w:rsidRPr="000320AC" w:rsidRDefault="00FE7F35" w:rsidP="00C4400D">
            <w:pPr>
              <w:spacing w:line="23" w:lineRule="atLeast"/>
              <w:rPr>
                <w:b/>
              </w:rPr>
            </w:pPr>
            <w:r w:rsidRPr="000320AC">
              <w:rPr>
                <w:b/>
              </w:rPr>
              <w:t>b)</w:t>
            </w:r>
          </w:p>
        </w:tc>
        <w:tc>
          <w:tcPr>
            <w:tcW w:w="8846" w:type="dxa"/>
          </w:tcPr>
          <w:p w:rsidR="006926F6" w:rsidRDefault="00FE7F35" w:rsidP="006926F6">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C42281">
              <w:t>I</w:t>
            </w:r>
            <w:r w:rsidR="006926F6">
              <w:t>The purpose of having the report is to present the background,purpose, process, method, consultation, result of exposure monitoring program and compared to relevant exposure standard. The report also to explain the scope</w:t>
            </w:r>
            <w:r w:rsidR="009608F9">
              <w:t>, l</w:t>
            </w:r>
            <w:r w:rsidR="006926F6">
              <w:t>ocation, personnel</w:t>
            </w:r>
            <w:r w:rsidR="009608F9">
              <w:t>, recomendation</w:t>
            </w:r>
            <w:r w:rsidR="006926F6">
              <w:t xml:space="preserve"> and reference of the monitoring. </w:t>
            </w:r>
          </w:p>
          <w:p w:rsidR="009608F9" w:rsidRDefault="006926F6" w:rsidP="009608F9">
            <w:pPr>
              <w:spacing w:line="23" w:lineRule="atLeast"/>
            </w:pPr>
            <w:r>
              <w:t xml:space="preserve">The report should consider the audience (employer and workers) and the purpose. It should been written in formally manner and it is important to ensure the report must be able to read, understand, and avoid jargon and assumptions about the readership. It is also important the report to include recommendation for improvement. </w:t>
            </w:r>
            <w:r w:rsidR="009608F9">
              <w:t xml:space="preserve"> </w:t>
            </w:r>
            <w:r>
              <w:t xml:space="preserve">There should be a closing meeting after the monitoring where findings can be discussed immediately and full report could be completed within 7 working days. </w:t>
            </w:r>
            <w:r w:rsidR="009608F9">
              <w:t>Therefore, recommendation could be advice in advance for employer to take action on the findings.</w:t>
            </w:r>
          </w:p>
          <w:p w:rsidR="00FE7F35" w:rsidRPr="00F43340" w:rsidRDefault="009608F9" w:rsidP="009608F9">
            <w:pPr>
              <w:spacing w:line="23" w:lineRule="atLeast"/>
            </w:pPr>
            <w:r>
              <w:t>In case there are some findings during personal monitoring, it still need to be highlighted but the personal samples should be treated with same confidentiality and security as medical sample.</w:t>
            </w:r>
            <w:r w:rsidR="00FE7F35" w:rsidRPr="00F43340">
              <w:fldChar w:fldCharType="end"/>
            </w:r>
          </w:p>
        </w:tc>
      </w:tr>
      <w:tr w:rsidR="00FE7F35" w:rsidRPr="00F43340" w:rsidTr="00C4400D">
        <w:trPr>
          <w:trHeight w:val="1134"/>
        </w:trPr>
        <w:tc>
          <w:tcPr>
            <w:tcW w:w="403" w:type="dxa"/>
          </w:tcPr>
          <w:p w:rsidR="00FE7F35" w:rsidRPr="000320AC" w:rsidRDefault="00FE7F35" w:rsidP="00C4400D">
            <w:pPr>
              <w:spacing w:line="23" w:lineRule="atLeast"/>
              <w:rPr>
                <w:b/>
              </w:rPr>
            </w:pPr>
            <w:r>
              <w:rPr>
                <w:b/>
              </w:rPr>
              <w:t>c)</w:t>
            </w:r>
          </w:p>
        </w:tc>
        <w:tc>
          <w:tcPr>
            <w:tcW w:w="8846" w:type="dxa"/>
          </w:tcPr>
          <w:p w:rsidR="00FE7F35" w:rsidRPr="00F43340" w:rsidRDefault="00FE7F35" w:rsidP="009608F9">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9608F9" w:rsidRPr="009608F9">
              <w:t>For executive summary, presenting information and data in graph are a good means of describing, exploring or summarising numerical data and identifying trends because the use of a visual image can simplify complex information and help to highlight patterns and trends in the data. Since the report will be sample by sample which contains various numbers and pages of report. Therefore, the best thing to summarize the study is through pictorial presentation which in case anybody want the raw data can always refer to the full report.</w:t>
            </w:r>
            <w:r w:rsidRPr="00F43340">
              <w:fldChar w:fldCharType="end"/>
            </w:r>
          </w:p>
        </w:tc>
      </w:tr>
      <w:tr w:rsidR="00F90B50" w:rsidRPr="00F43340" w:rsidTr="00C4400D">
        <w:trPr>
          <w:trHeight w:val="1134"/>
        </w:trPr>
        <w:tc>
          <w:tcPr>
            <w:tcW w:w="403" w:type="dxa"/>
          </w:tcPr>
          <w:p w:rsidR="00F90B50" w:rsidRDefault="00F90B50" w:rsidP="00C4400D">
            <w:pPr>
              <w:spacing w:line="23" w:lineRule="atLeast"/>
              <w:rPr>
                <w:b/>
              </w:rPr>
            </w:pPr>
            <w:r>
              <w:rPr>
                <w:b/>
              </w:rPr>
              <w:lastRenderedPageBreak/>
              <w:t>d)</w:t>
            </w:r>
          </w:p>
        </w:tc>
        <w:tc>
          <w:tcPr>
            <w:tcW w:w="8846" w:type="dxa"/>
          </w:tcPr>
          <w:p w:rsidR="00F90B50" w:rsidRPr="00F43340" w:rsidRDefault="00F90B50" w:rsidP="00BD648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BD648B" w:rsidRPr="00BD648B">
              <w:t xml:space="preserve">Record keeping is essential component of a scientificaally rigorous sampling program. The results and record shall be kept in both electronic and in hard copy. It would be logical for the data to be stored on the personal medical files, which would be allow for easy exposure profiling. However, the confidentiality around medical records usually prevents this from occurring as safety professionals would not normally have unrestricted access to medical records. It is therefore usually necessary to have 2 separate systems. We need a procedure when dealing with workers and their personal samples, or their results for confidentiality and security. The information and record can be retained and for privacy purpose via filling in a form and obtain approval head of department before accessing the personal data, records and results.   </w:t>
            </w:r>
            <w:r w:rsidRPr="00F43340">
              <w:fldChar w:fldCharType="end"/>
            </w:r>
          </w:p>
        </w:tc>
      </w:tr>
    </w:tbl>
    <w:p w:rsidR="00FE7F35" w:rsidRPr="00F43340" w:rsidRDefault="00FE7F35" w:rsidP="00FE7F35">
      <w:pPr>
        <w:spacing w:after="0" w:line="23" w:lineRule="atLeast"/>
      </w:pPr>
    </w:p>
    <w:tbl>
      <w:tblPr>
        <w:tblStyle w:val="TableGrid"/>
        <w:tblW w:w="0" w:type="auto"/>
        <w:tblLook w:val="04A0" w:firstRow="1" w:lastRow="0" w:firstColumn="1" w:lastColumn="0" w:noHBand="0" w:noVBand="1"/>
      </w:tblPr>
      <w:tblGrid>
        <w:gridCol w:w="2802"/>
        <w:gridCol w:w="6440"/>
      </w:tblGrid>
      <w:tr w:rsidR="00FE7F35" w:rsidRPr="00F43340" w:rsidTr="00C4400D">
        <w:tc>
          <w:tcPr>
            <w:tcW w:w="2802" w:type="dxa"/>
            <w:shd w:val="clear" w:color="auto" w:fill="232F84"/>
          </w:tcPr>
          <w:p w:rsidR="00FE7F35" w:rsidRPr="00F43340" w:rsidRDefault="00FE7F35" w:rsidP="00C4400D">
            <w:pPr>
              <w:spacing w:line="23" w:lineRule="atLeast"/>
              <w:rPr>
                <w:b/>
              </w:rPr>
            </w:pPr>
            <w:r w:rsidRPr="00F43340">
              <w:rPr>
                <w:b/>
              </w:rPr>
              <w:t xml:space="preserve">Outcome for </w:t>
            </w:r>
            <w:r w:rsidR="00A37A21">
              <w:rPr>
                <w:b/>
              </w:rPr>
              <w:t>Activity 4</w:t>
            </w:r>
          </w:p>
        </w:tc>
        <w:tc>
          <w:tcPr>
            <w:tcW w:w="6440" w:type="dxa"/>
          </w:tcPr>
          <w:p w:rsidR="00FE7F35" w:rsidRPr="00F43340" w:rsidRDefault="005B40B9" w:rsidP="00C4400D">
            <w:pPr>
              <w:spacing w:line="23" w:lineRule="atLeast"/>
            </w:pPr>
            <w:sdt>
              <w:sdtPr>
                <w:id w:val="2064133569"/>
                <w14:checkbox>
                  <w14:checked w14:val="0"/>
                  <w14:checkedState w14:val="2612" w14:font="MS Mincho"/>
                  <w14:uncheckedState w14:val="2610" w14:font="MS Mincho"/>
                </w14:checkbox>
              </w:sdtPr>
              <w:sdtContent>
                <w:r w:rsidR="00FE7F35" w:rsidRPr="00F43340">
                  <w:rPr>
                    <w:rFonts w:ascii="Segoe UI Symbol" w:hAnsi="Segoe UI Symbol" w:cs="Segoe UI Symbol"/>
                  </w:rPr>
                  <w:t>☐</w:t>
                </w:r>
              </w:sdtContent>
            </w:sdt>
            <w:r w:rsidR="00FE7F35" w:rsidRPr="00F43340">
              <w:t xml:space="preserve"> Satisfactory </w:t>
            </w:r>
            <w:r w:rsidR="00FE7F35" w:rsidRPr="00F43340">
              <w:tab/>
            </w:r>
          </w:p>
          <w:p w:rsidR="00FE7F35" w:rsidRPr="00F43340" w:rsidRDefault="005B40B9" w:rsidP="00C4400D">
            <w:pPr>
              <w:spacing w:line="23" w:lineRule="atLeast"/>
            </w:pPr>
            <w:sdt>
              <w:sdtPr>
                <w:id w:val="-1810858914"/>
                <w14:checkbox>
                  <w14:checked w14:val="0"/>
                  <w14:checkedState w14:val="2612" w14:font="MS Mincho"/>
                  <w14:uncheckedState w14:val="2610" w14:font="MS Mincho"/>
                </w14:checkbox>
              </w:sdtPr>
              <w:sdtContent>
                <w:r w:rsidR="00FE7F35" w:rsidRPr="00F43340">
                  <w:rPr>
                    <w:rFonts w:ascii="Segoe UI Symbol" w:hAnsi="Segoe UI Symbol" w:cs="Segoe UI Symbol"/>
                  </w:rPr>
                  <w:t>☐</w:t>
                </w:r>
              </w:sdtContent>
            </w:sdt>
            <w:r w:rsidR="00FE7F35" w:rsidRPr="00F43340">
              <w:t xml:space="preserve"> Not satisfactory</w:t>
            </w:r>
          </w:p>
        </w:tc>
      </w:tr>
      <w:tr w:rsidR="00FE7F35" w:rsidRPr="00F43340" w:rsidTr="00C4400D">
        <w:trPr>
          <w:trHeight w:val="2835"/>
        </w:trPr>
        <w:tc>
          <w:tcPr>
            <w:tcW w:w="2802" w:type="dxa"/>
            <w:shd w:val="clear" w:color="auto" w:fill="232F84"/>
          </w:tcPr>
          <w:p w:rsidR="00FE7F35" w:rsidRPr="00F43340" w:rsidRDefault="00FE7F35" w:rsidP="00C4400D">
            <w:pPr>
              <w:spacing w:line="23" w:lineRule="atLeast"/>
              <w:rPr>
                <w:b/>
              </w:rPr>
            </w:pPr>
            <w:r w:rsidRPr="00F43340">
              <w:rPr>
                <w:b/>
              </w:rPr>
              <w:t>Trainer/Assessor comments</w:t>
            </w:r>
          </w:p>
        </w:tc>
        <w:tc>
          <w:tcPr>
            <w:tcW w:w="6440" w:type="dxa"/>
          </w:tcPr>
          <w:p w:rsidR="00FE7F35" w:rsidRPr="00F43340" w:rsidRDefault="00FE7F35" w:rsidP="00C4400D">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E7F35" w:rsidRDefault="00FE7F35">
      <w:r>
        <w:br w:type="page"/>
      </w:r>
    </w:p>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335CCA" w:rsidRPr="001772F4">
              <w:rPr>
                <w:b/>
              </w:rPr>
              <w:t xml:space="preserve"> </w:t>
            </w:r>
            <w:r w:rsidR="008B7C5F">
              <w:rPr>
                <w:b/>
              </w:rPr>
              <w:t xml:space="preserve">On-line </w:t>
            </w:r>
            <w:r w:rsidR="004E3B34">
              <w:rPr>
                <w:b/>
              </w:rPr>
              <w:t>Quiz</w:t>
            </w:r>
          </w:p>
        </w:tc>
        <w:tc>
          <w:tcPr>
            <w:tcW w:w="6440" w:type="dxa"/>
          </w:tcPr>
          <w:p w:rsidR="00335CCA" w:rsidRDefault="005B40B9"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B40B9"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Pr="00FA444B" w:rsidRDefault="00FA444B" w:rsidP="008B7C5F">
      <w:pPr>
        <w:spacing w:after="0" w:line="23" w:lineRule="atLeast"/>
        <w:rPr>
          <w:b/>
        </w:rPr>
      </w:pPr>
      <w:r>
        <w:br w:type="page"/>
      </w: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Consult with relevant individuals and parties to identify agent and/or condition to be measured.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B40B9"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 xml:space="preserve">Determine the area where measurements are to be taken and appropriate equipment (seeking assistance </w:t>
            </w:r>
            <w:r w:rsidR="007F17B9">
              <w:rPr>
                <w:color w:val="000000" w:themeColor="text1"/>
              </w:rPr>
              <w:t xml:space="preserve">and gaining permits </w:t>
            </w:r>
            <w:r>
              <w:rPr>
                <w:color w:val="000000" w:themeColor="text1"/>
              </w:rPr>
              <w:t>where required).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B40B9"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7F17B9" w:rsidP="007F17B9">
            <w:pPr>
              <w:numPr>
                <w:ilvl w:val="0"/>
                <w:numId w:val="23"/>
              </w:numPr>
              <w:spacing w:line="23" w:lineRule="atLeast"/>
              <w:contextualSpacing/>
              <w:rPr>
                <w:color w:val="000000" w:themeColor="text1"/>
              </w:rPr>
            </w:pPr>
            <w:r>
              <w:rPr>
                <w:color w:val="000000" w:themeColor="text1"/>
              </w:rPr>
              <w:t>P</w:t>
            </w:r>
            <w:r w:rsidR="00172170">
              <w:rPr>
                <w:color w:val="000000" w:themeColor="text1"/>
              </w:rPr>
              <w:t>lan and undertak</w:t>
            </w:r>
            <w:r>
              <w:rPr>
                <w:color w:val="000000" w:themeColor="text1"/>
              </w:rPr>
              <w:t xml:space="preserve">e </w:t>
            </w:r>
            <w:r w:rsidR="00172170">
              <w:rPr>
                <w:color w:val="000000" w:themeColor="text1"/>
              </w:rPr>
              <w:t>sampling processes and plans</w:t>
            </w:r>
            <w:r>
              <w:rPr>
                <w:color w:val="000000" w:themeColor="text1"/>
              </w:rPr>
              <w:t xml:space="preserve"> in a logical and timely manner</w:t>
            </w:r>
            <w:r w:rsidR="00172170">
              <w:rPr>
                <w:color w:val="000000" w:themeColor="text1"/>
              </w:rPr>
              <w:t>.</w:t>
            </w:r>
          </w:p>
        </w:tc>
        <w:tc>
          <w:tcPr>
            <w:tcW w:w="1062" w:type="dxa"/>
          </w:tcPr>
          <w:p w:rsidR="00FA444B" w:rsidRPr="00FA444B" w:rsidRDefault="005B40B9"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Appropriately use equipment to conduct tests and record information and data.</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B40B9" w:rsidP="00EE59F9">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Clean, dismantle and store equipment, as required.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B40B9"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172170" w:rsidRPr="00FA444B" w:rsidTr="000221E6">
        <w:tc>
          <w:tcPr>
            <w:tcW w:w="8180" w:type="dxa"/>
            <w:gridSpan w:val="2"/>
          </w:tcPr>
          <w:p w:rsidR="00172170" w:rsidRDefault="00172170" w:rsidP="00EE59F9">
            <w:pPr>
              <w:numPr>
                <w:ilvl w:val="0"/>
                <w:numId w:val="23"/>
              </w:numPr>
              <w:spacing w:line="23" w:lineRule="atLeast"/>
              <w:contextualSpacing/>
              <w:rPr>
                <w:color w:val="000000" w:themeColor="text1"/>
              </w:rPr>
            </w:pPr>
            <w:r>
              <w:rPr>
                <w:color w:val="000000" w:themeColor="text1"/>
              </w:rPr>
              <w:t>Interpret and evaluate results, presenting information clearly and logically (including graphs).</w:t>
            </w:r>
          </w:p>
          <w:p w:rsidR="00172170" w:rsidRDefault="00172170" w:rsidP="00172170">
            <w:pPr>
              <w:spacing w:line="23" w:lineRule="atLeast"/>
              <w:ind w:left="360"/>
              <w:contextualSpacing/>
              <w:rPr>
                <w:color w:val="000000" w:themeColor="text1"/>
              </w:rPr>
            </w:pPr>
            <w:r>
              <w:rPr>
                <w:color w:val="000000" w:themeColor="text1"/>
              </w:rPr>
              <w:t xml:space="preserve"> </w:t>
            </w:r>
          </w:p>
        </w:tc>
        <w:tc>
          <w:tcPr>
            <w:tcW w:w="1062" w:type="dxa"/>
          </w:tcPr>
          <w:p w:rsidR="00172170" w:rsidRDefault="005B40B9" w:rsidP="00EE59F9">
            <w:pPr>
              <w:spacing w:line="23" w:lineRule="atLeast"/>
              <w:jc w:val="center"/>
              <w:rPr>
                <w:sz w:val="40"/>
                <w:szCs w:val="40"/>
              </w:rPr>
            </w:pPr>
            <w:sdt>
              <w:sdtPr>
                <w:rPr>
                  <w:sz w:val="40"/>
                  <w:szCs w:val="40"/>
                </w:rPr>
                <w:id w:val="1610468244"/>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4F4B6D" w:rsidRPr="00FA444B" w:rsidTr="00262BF5">
        <w:trPr>
          <w:trHeight w:val="2102"/>
        </w:trPr>
        <w:tc>
          <w:tcPr>
            <w:tcW w:w="8180" w:type="dxa"/>
            <w:gridSpan w:val="2"/>
          </w:tcPr>
          <w:p w:rsidR="004F4B6D" w:rsidRDefault="003C4BC0" w:rsidP="00EE59F9">
            <w:pPr>
              <w:numPr>
                <w:ilvl w:val="0"/>
                <w:numId w:val="23"/>
              </w:numPr>
              <w:spacing w:line="23" w:lineRule="atLeast"/>
              <w:contextualSpacing/>
              <w:rPr>
                <w:color w:val="000000" w:themeColor="text1"/>
              </w:rPr>
            </w:pPr>
            <w:r>
              <w:rPr>
                <w:color w:val="000000" w:themeColor="text1"/>
              </w:rPr>
              <w:t>Prepare evaluation reports and other communications for a range of target groups, including:</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committees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representatives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Managers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Supervisors</w:t>
            </w:r>
          </w:p>
          <w:p w:rsidR="003C4BC0" w:rsidRPr="003C4BC0" w:rsidRDefault="003C4BC0" w:rsidP="003C4BC0">
            <w:pPr>
              <w:pStyle w:val="ListParagraph"/>
              <w:numPr>
                <w:ilvl w:val="0"/>
                <w:numId w:val="37"/>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5B40B9"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172170" w:rsidRPr="00FA444B" w:rsidTr="00172170">
        <w:trPr>
          <w:trHeight w:val="191"/>
        </w:trPr>
        <w:tc>
          <w:tcPr>
            <w:tcW w:w="8180" w:type="dxa"/>
            <w:gridSpan w:val="2"/>
          </w:tcPr>
          <w:p w:rsidR="00172170" w:rsidRDefault="00172170" w:rsidP="00EE59F9">
            <w:pPr>
              <w:numPr>
                <w:ilvl w:val="0"/>
                <w:numId w:val="23"/>
              </w:numPr>
              <w:spacing w:line="23" w:lineRule="atLeast"/>
              <w:contextualSpacing/>
              <w:rPr>
                <w:color w:val="000000" w:themeColor="text1"/>
              </w:rPr>
            </w:pPr>
            <w:r>
              <w:rPr>
                <w:color w:val="000000" w:themeColor="text1"/>
              </w:rPr>
              <w:t>Assist with filing or results and records, as per requirements</w:t>
            </w:r>
            <w:r w:rsidR="007F17B9">
              <w:rPr>
                <w:color w:val="000000" w:themeColor="text1"/>
              </w:rPr>
              <w:t xml:space="preserve"> (including WHS, privacy and other legislative requirements)</w:t>
            </w:r>
            <w:r>
              <w:rPr>
                <w:color w:val="000000" w:themeColor="text1"/>
              </w:rPr>
              <w:t>.</w:t>
            </w:r>
          </w:p>
          <w:p w:rsidR="007F17B9" w:rsidRDefault="007F17B9" w:rsidP="007F17B9">
            <w:pPr>
              <w:spacing w:line="23" w:lineRule="atLeast"/>
              <w:ind w:left="360"/>
              <w:contextualSpacing/>
              <w:rPr>
                <w:color w:val="000000" w:themeColor="text1"/>
              </w:rPr>
            </w:pPr>
          </w:p>
        </w:tc>
        <w:tc>
          <w:tcPr>
            <w:tcW w:w="1062" w:type="dxa"/>
          </w:tcPr>
          <w:p w:rsidR="00172170" w:rsidRDefault="005B40B9" w:rsidP="00EE59F9">
            <w:pPr>
              <w:spacing w:line="23" w:lineRule="atLeast"/>
              <w:jc w:val="center"/>
              <w:rPr>
                <w:sz w:val="40"/>
                <w:szCs w:val="40"/>
              </w:rPr>
            </w:pPr>
            <w:sdt>
              <w:sdtPr>
                <w:rPr>
                  <w:sz w:val="40"/>
                  <w:szCs w:val="40"/>
                </w:rPr>
                <w:id w:val="1615872795"/>
                <w14:checkbox>
                  <w14:checked w14:val="1"/>
                  <w14:checkedState w14:val="2612" w14:font="MS Mincho"/>
                  <w14:uncheckedState w14:val="2610" w14:font="MS Mincho"/>
                </w14:checkbox>
              </w:sdtPr>
              <w:sdtContent>
                <w:r w:rsidR="004F6C6D">
                  <w:rPr>
                    <w:rFonts w:ascii="MS Mincho" w:eastAsia="MS Mincho" w:hint="eastAsia"/>
                    <w:sz w:val="40"/>
                    <w:szCs w:val="40"/>
                  </w:rPr>
                  <w:t>☒</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BD648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BD648B">
              <w:t>Umi Zarith Shuhada</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BD648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BD648B">
              <w:t>Construction HSE Lead</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6-02-20T00:00:00Z">
              <w:dateFormat w:val="d/MM/yyyy"/>
              <w:lid w:val="en-AU"/>
              <w:storeMappedDataAs w:val="dateTime"/>
              <w:calendar w:val="gregorian"/>
            </w:date>
          </w:sdtPr>
          <w:sdtContent>
            <w:tc>
              <w:tcPr>
                <w:tcW w:w="5306" w:type="dxa"/>
                <w:gridSpan w:val="2"/>
                <w:vAlign w:val="center"/>
              </w:tcPr>
              <w:p w:rsidR="00FA444B" w:rsidRPr="00FA444B" w:rsidRDefault="00BD648B" w:rsidP="00EE59F9">
                <w:pPr>
                  <w:spacing w:line="23" w:lineRule="atLeast"/>
                  <w:rPr>
                    <w:rFonts w:eastAsia="MS Gothic"/>
                  </w:rPr>
                </w:pPr>
                <w:r>
                  <w:rPr>
                    <w:rFonts w:eastAsia="MS Gothic"/>
                  </w:rPr>
                  <w:t>20/02/2016</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BD648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BD648B">
              <w:t>0177056017</w:t>
            </w:r>
            <w:r w:rsidR="0081482A" w:rsidRPr="0081482A">
              <w:t xml:space="preserve"> </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BD648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BD648B">
              <w:t>umi.zarith@mmhe.com.my</w:t>
            </w:r>
            <w:r w:rsidRPr="00FA444B">
              <w:fldChar w:fldCharType="end"/>
            </w:r>
          </w:p>
        </w:tc>
      </w:tr>
    </w:tbl>
    <w:p w:rsidR="00FA444B" w:rsidRDefault="00FA444B" w:rsidP="00EE59F9">
      <w:pPr>
        <w:spacing w:after="0" w:line="23" w:lineRule="atLeast"/>
      </w:pPr>
    </w:p>
    <w:p w:rsidR="00172170" w:rsidRDefault="00172170">
      <w:r>
        <w:br w:type="page"/>
      </w: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5B40B9" w:rsidP="00EE59F9">
            <w:pPr>
              <w:spacing w:line="23" w:lineRule="atLeast"/>
            </w:pPr>
            <w:sdt>
              <w:sdtPr>
                <w:id w:val="-443923268"/>
                <w14:checkbox>
                  <w14:checked w14:val="1"/>
                  <w14:checkedState w14:val="2612" w14:font="MS Mincho"/>
                  <w14:uncheckedState w14:val="2610" w14:font="MS Mincho"/>
                </w14:checkbox>
              </w:sdtPr>
              <w:sdtContent>
                <w:r w:rsidR="000F6867">
                  <w:rPr>
                    <w:rFonts w:ascii="MS Mincho" w:eastAsia="MS Mincho" w:hAnsi="MS Mincho" w:hint="eastAsia"/>
                  </w:rPr>
                  <w:t>☒</w:t>
                </w:r>
              </w:sdtContent>
            </w:sdt>
            <w:r w:rsidR="00FA444B" w:rsidRPr="00FA444B">
              <w:t xml:space="preserve"> Satisfactory </w:t>
            </w:r>
            <w:r w:rsidR="00FA444B" w:rsidRPr="00FA444B">
              <w:tab/>
            </w:r>
          </w:p>
          <w:p w:rsidR="00FA444B" w:rsidRPr="00FA444B" w:rsidRDefault="005B40B9"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0F6867">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0F6867">
              <w:t>The chemical monitoring process is understood and well explained.</w:t>
            </w:r>
            <w:bookmarkStart w:id="0" w:name="_GoBack"/>
            <w:bookmarkEnd w:id="0"/>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0"/>
      <w:footerReference w:type="default" r:id="rId11"/>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718" w:rsidRDefault="00EE2718" w:rsidP="00DE3764">
      <w:pPr>
        <w:spacing w:after="0" w:line="240" w:lineRule="auto"/>
      </w:pPr>
      <w:r>
        <w:separator/>
      </w:r>
    </w:p>
  </w:endnote>
  <w:endnote w:type="continuationSeparator" w:id="0">
    <w:p w:rsidR="00EE2718" w:rsidRDefault="00EE271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0B9" w:rsidRPr="00AD433D" w:rsidRDefault="005B40B9" w:rsidP="00DE3764">
    <w:pPr>
      <w:pBdr>
        <w:top w:val="single" w:sz="4" w:space="0" w:color="auto"/>
      </w:pBdr>
      <w:tabs>
        <w:tab w:val="right" w:pos="9639"/>
      </w:tabs>
      <w:rPr>
        <w:rFonts w:cs="Arial"/>
        <w:b/>
        <w:sz w:val="2"/>
        <w:szCs w:val="16"/>
      </w:rPr>
    </w:pPr>
  </w:p>
  <w:p w:rsidR="005B40B9" w:rsidRPr="00AC5CD9" w:rsidRDefault="005B40B9"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0F6867">
      <w:rPr>
        <w:rFonts w:cs="Arial"/>
        <w:b/>
        <w:bCs/>
        <w:noProof/>
        <w:sz w:val="14"/>
        <w:szCs w:val="14"/>
      </w:rPr>
      <w:t>15</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0F6867">
      <w:rPr>
        <w:rFonts w:cs="Arial"/>
        <w:b/>
        <w:bCs/>
        <w:noProof/>
        <w:sz w:val="14"/>
        <w:szCs w:val="14"/>
      </w:rPr>
      <w:t>15</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718" w:rsidRDefault="00EE2718" w:rsidP="00DE3764">
      <w:pPr>
        <w:spacing w:after="0" w:line="240" w:lineRule="auto"/>
      </w:pPr>
      <w:r>
        <w:separator/>
      </w:r>
    </w:p>
  </w:footnote>
  <w:footnote w:type="continuationSeparator" w:id="0">
    <w:p w:rsidR="00EE2718" w:rsidRDefault="00EE271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0B9" w:rsidRPr="00AC5CD9" w:rsidRDefault="005B40B9"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0EBA792D" wp14:editId="22C7725D">
          <wp:simplePos x="0" y="0"/>
          <wp:positionH relativeFrom="column">
            <wp:posOffset>5175250</wp:posOffset>
          </wp:positionH>
          <wp:positionV relativeFrom="paragraph">
            <wp:posOffset>-128905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BSBWHS409A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workplace monitoring processes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C52A02"/>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FF45B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20"/>
  </w:num>
  <w:num w:numId="4">
    <w:abstractNumId w:val="42"/>
  </w:num>
  <w:num w:numId="5">
    <w:abstractNumId w:val="9"/>
  </w:num>
  <w:num w:numId="6">
    <w:abstractNumId w:val="13"/>
  </w:num>
  <w:num w:numId="7">
    <w:abstractNumId w:val="6"/>
  </w:num>
  <w:num w:numId="8">
    <w:abstractNumId w:val="29"/>
  </w:num>
  <w:num w:numId="9">
    <w:abstractNumId w:val="39"/>
  </w:num>
  <w:num w:numId="10">
    <w:abstractNumId w:val="14"/>
  </w:num>
  <w:num w:numId="11">
    <w:abstractNumId w:val="33"/>
  </w:num>
  <w:num w:numId="12">
    <w:abstractNumId w:val="11"/>
  </w:num>
  <w:num w:numId="13">
    <w:abstractNumId w:val="3"/>
  </w:num>
  <w:num w:numId="14">
    <w:abstractNumId w:val="32"/>
  </w:num>
  <w:num w:numId="15">
    <w:abstractNumId w:val="40"/>
  </w:num>
  <w:num w:numId="16">
    <w:abstractNumId w:val="35"/>
  </w:num>
  <w:num w:numId="17">
    <w:abstractNumId w:val="41"/>
  </w:num>
  <w:num w:numId="18">
    <w:abstractNumId w:val="19"/>
  </w:num>
  <w:num w:numId="19">
    <w:abstractNumId w:val="0"/>
  </w:num>
  <w:num w:numId="20">
    <w:abstractNumId w:val="37"/>
  </w:num>
  <w:num w:numId="21">
    <w:abstractNumId w:val="38"/>
  </w:num>
  <w:num w:numId="22">
    <w:abstractNumId w:val="44"/>
  </w:num>
  <w:num w:numId="23">
    <w:abstractNumId w:val="30"/>
  </w:num>
  <w:num w:numId="24">
    <w:abstractNumId w:val="2"/>
  </w:num>
  <w:num w:numId="25">
    <w:abstractNumId w:val="15"/>
  </w:num>
  <w:num w:numId="26">
    <w:abstractNumId w:val="43"/>
  </w:num>
  <w:num w:numId="27">
    <w:abstractNumId w:val="1"/>
  </w:num>
  <w:num w:numId="28">
    <w:abstractNumId w:val="18"/>
  </w:num>
  <w:num w:numId="29">
    <w:abstractNumId w:val="21"/>
  </w:num>
  <w:num w:numId="30">
    <w:abstractNumId w:val="16"/>
  </w:num>
  <w:num w:numId="31">
    <w:abstractNumId w:val="8"/>
  </w:num>
  <w:num w:numId="32">
    <w:abstractNumId w:val="31"/>
  </w:num>
  <w:num w:numId="33">
    <w:abstractNumId w:val="22"/>
  </w:num>
  <w:num w:numId="34">
    <w:abstractNumId w:val="28"/>
  </w:num>
  <w:num w:numId="35">
    <w:abstractNumId w:val="17"/>
  </w:num>
  <w:num w:numId="36">
    <w:abstractNumId w:val="23"/>
  </w:num>
  <w:num w:numId="37">
    <w:abstractNumId w:val="5"/>
  </w:num>
  <w:num w:numId="38">
    <w:abstractNumId w:val="12"/>
  </w:num>
  <w:num w:numId="39">
    <w:abstractNumId w:val="10"/>
  </w:num>
  <w:num w:numId="40">
    <w:abstractNumId w:val="26"/>
  </w:num>
  <w:num w:numId="41">
    <w:abstractNumId w:val="24"/>
  </w:num>
  <w:num w:numId="42">
    <w:abstractNumId w:val="46"/>
  </w:num>
  <w:num w:numId="43">
    <w:abstractNumId w:val="27"/>
  </w:num>
  <w:num w:numId="44">
    <w:abstractNumId w:val="34"/>
  </w:num>
  <w:num w:numId="45">
    <w:abstractNumId w:val="45"/>
  </w:num>
  <w:num w:numId="46">
    <w:abstractNumId w:val="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qvjdF/KD4qT7obTFglkZsmK+j4Bg+25o/dY2WqN1bTmKWkcHZ1MpAa+pEuyd+sTxE+0t0AElNSRg3tHpCNNcjw==" w:salt="vAe9qVRFn6RgJXl1rwyEm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6B3A"/>
    <w:rsid w:val="000221E6"/>
    <w:rsid w:val="000320AC"/>
    <w:rsid w:val="000330FE"/>
    <w:rsid w:val="00063191"/>
    <w:rsid w:val="000A5DDD"/>
    <w:rsid w:val="000A6F1B"/>
    <w:rsid w:val="000B5FA2"/>
    <w:rsid w:val="000F6867"/>
    <w:rsid w:val="0015159C"/>
    <w:rsid w:val="001653D2"/>
    <w:rsid w:val="001666A5"/>
    <w:rsid w:val="00172170"/>
    <w:rsid w:val="00173AE5"/>
    <w:rsid w:val="00175FD3"/>
    <w:rsid w:val="001772F4"/>
    <w:rsid w:val="001856B8"/>
    <w:rsid w:val="0019120C"/>
    <w:rsid w:val="001B3FDA"/>
    <w:rsid w:val="001C11B1"/>
    <w:rsid w:val="001C125B"/>
    <w:rsid w:val="001D4019"/>
    <w:rsid w:val="001D7488"/>
    <w:rsid w:val="001E1727"/>
    <w:rsid w:val="00221383"/>
    <w:rsid w:val="00224FD7"/>
    <w:rsid w:val="00245478"/>
    <w:rsid w:val="00246A2E"/>
    <w:rsid w:val="00254788"/>
    <w:rsid w:val="00262BF5"/>
    <w:rsid w:val="002A00BF"/>
    <w:rsid w:val="002A090E"/>
    <w:rsid w:val="002C272F"/>
    <w:rsid w:val="002C4AD6"/>
    <w:rsid w:val="002C614C"/>
    <w:rsid w:val="00300A0E"/>
    <w:rsid w:val="00327841"/>
    <w:rsid w:val="0033249B"/>
    <w:rsid w:val="00333758"/>
    <w:rsid w:val="00335CCA"/>
    <w:rsid w:val="003549C8"/>
    <w:rsid w:val="0038682F"/>
    <w:rsid w:val="003970F7"/>
    <w:rsid w:val="003B1BEC"/>
    <w:rsid w:val="003C4BC0"/>
    <w:rsid w:val="003D5C5D"/>
    <w:rsid w:val="003D7183"/>
    <w:rsid w:val="0040021D"/>
    <w:rsid w:val="0040184A"/>
    <w:rsid w:val="00415B37"/>
    <w:rsid w:val="00430DA9"/>
    <w:rsid w:val="00435735"/>
    <w:rsid w:val="004366AC"/>
    <w:rsid w:val="00437AD2"/>
    <w:rsid w:val="00462C2D"/>
    <w:rsid w:val="0046343F"/>
    <w:rsid w:val="00491D8F"/>
    <w:rsid w:val="00496EF0"/>
    <w:rsid w:val="004B0004"/>
    <w:rsid w:val="004C4833"/>
    <w:rsid w:val="004E25D4"/>
    <w:rsid w:val="004E3B34"/>
    <w:rsid w:val="004F4B6D"/>
    <w:rsid w:val="004F6C6D"/>
    <w:rsid w:val="00524EED"/>
    <w:rsid w:val="00541F54"/>
    <w:rsid w:val="0055062C"/>
    <w:rsid w:val="00550EE9"/>
    <w:rsid w:val="005571A6"/>
    <w:rsid w:val="00580841"/>
    <w:rsid w:val="005A11C4"/>
    <w:rsid w:val="005A1208"/>
    <w:rsid w:val="005B40B9"/>
    <w:rsid w:val="005C46FE"/>
    <w:rsid w:val="005C7B4A"/>
    <w:rsid w:val="005F2FFC"/>
    <w:rsid w:val="005F4B39"/>
    <w:rsid w:val="006328C9"/>
    <w:rsid w:val="0064373D"/>
    <w:rsid w:val="00651F92"/>
    <w:rsid w:val="006538CC"/>
    <w:rsid w:val="006572BB"/>
    <w:rsid w:val="0067194E"/>
    <w:rsid w:val="00676EC7"/>
    <w:rsid w:val="00677C34"/>
    <w:rsid w:val="00677CA0"/>
    <w:rsid w:val="006840D6"/>
    <w:rsid w:val="006926F6"/>
    <w:rsid w:val="00695300"/>
    <w:rsid w:val="006B0380"/>
    <w:rsid w:val="006D6F43"/>
    <w:rsid w:val="006E4976"/>
    <w:rsid w:val="006F23B5"/>
    <w:rsid w:val="006F58F3"/>
    <w:rsid w:val="006F5F1B"/>
    <w:rsid w:val="0070487B"/>
    <w:rsid w:val="00725BF0"/>
    <w:rsid w:val="0073355C"/>
    <w:rsid w:val="00745016"/>
    <w:rsid w:val="00751FD7"/>
    <w:rsid w:val="00755242"/>
    <w:rsid w:val="00762943"/>
    <w:rsid w:val="00781FF2"/>
    <w:rsid w:val="00785AAF"/>
    <w:rsid w:val="00786F24"/>
    <w:rsid w:val="00792373"/>
    <w:rsid w:val="007A0816"/>
    <w:rsid w:val="007B0D5C"/>
    <w:rsid w:val="007B3EED"/>
    <w:rsid w:val="007D05EE"/>
    <w:rsid w:val="007E0A0E"/>
    <w:rsid w:val="007F17B9"/>
    <w:rsid w:val="007F4843"/>
    <w:rsid w:val="00804936"/>
    <w:rsid w:val="0081482A"/>
    <w:rsid w:val="008173BF"/>
    <w:rsid w:val="00824A76"/>
    <w:rsid w:val="00830DFD"/>
    <w:rsid w:val="008350BF"/>
    <w:rsid w:val="0084135E"/>
    <w:rsid w:val="0084462F"/>
    <w:rsid w:val="00844FF6"/>
    <w:rsid w:val="00861F2D"/>
    <w:rsid w:val="00876CC1"/>
    <w:rsid w:val="008A1811"/>
    <w:rsid w:val="008B5D97"/>
    <w:rsid w:val="008B6DBD"/>
    <w:rsid w:val="008B7C5F"/>
    <w:rsid w:val="008C51F9"/>
    <w:rsid w:val="008D34F5"/>
    <w:rsid w:val="008D5A10"/>
    <w:rsid w:val="008F1973"/>
    <w:rsid w:val="00916459"/>
    <w:rsid w:val="00921E87"/>
    <w:rsid w:val="009608F9"/>
    <w:rsid w:val="009610EB"/>
    <w:rsid w:val="00963640"/>
    <w:rsid w:val="0098208B"/>
    <w:rsid w:val="009A161F"/>
    <w:rsid w:val="009A768E"/>
    <w:rsid w:val="009B036F"/>
    <w:rsid w:val="009B4AB8"/>
    <w:rsid w:val="009F4F6E"/>
    <w:rsid w:val="009F749E"/>
    <w:rsid w:val="00A01119"/>
    <w:rsid w:val="00A178A6"/>
    <w:rsid w:val="00A21D8E"/>
    <w:rsid w:val="00A22196"/>
    <w:rsid w:val="00A32E02"/>
    <w:rsid w:val="00A37A21"/>
    <w:rsid w:val="00A44098"/>
    <w:rsid w:val="00A77E1C"/>
    <w:rsid w:val="00A80EC9"/>
    <w:rsid w:val="00AC0193"/>
    <w:rsid w:val="00AC5CD9"/>
    <w:rsid w:val="00AD433D"/>
    <w:rsid w:val="00AF3EF3"/>
    <w:rsid w:val="00B05763"/>
    <w:rsid w:val="00B065A1"/>
    <w:rsid w:val="00B13456"/>
    <w:rsid w:val="00B210AE"/>
    <w:rsid w:val="00B2395C"/>
    <w:rsid w:val="00B303A0"/>
    <w:rsid w:val="00B358B7"/>
    <w:rsid w:val="00B46381"/>
    <w:rsid w:val="00B507AE"/>
    <w:rsid w:val="00BA7AFB"/>
    <w:rsid w:val="00BD648B"/>
    <w:rsid w:val="00C03AEB"/>
    <w:rsid w:val="00C16C7C"/>
    <w:rsid w:val="00C42281"/>
    <w:rsid w:val="00C4400D"/>
    <w:rsid w:val="00C550CB"/>
    <w:rsid w:val="00C56033"/>
    <w:rsid w:val="00C606DD"/>
    <w:rsid w:val="00C71EB7"/>
    <w:rsid w:val="00C75996"/>
    <w:rsid w:val="00C77DC2"/>
    <w:rsid w:val="00C8100D"/>
    <w:rsid w:val="00C87B4B"/>
    <w:rsid w:val="00CA6D87"/>
    <w:rsid w:val="00CB511A"/>
    <w:rsid w:val="00CC0283"/>
    <w:rsid w:val="00CD4E0F"/>
    <w:rsid w:val="00CE49D4"/>
    <w:rsid w:val="00CE53E9"/>
    <w:rsid w:val="00CF6F5E"/>
    <w:rsid w:val="00D04AE2"/>
    <w:rsid w:val="00D27F2D"/>
    <w:rsid w:val="00D30870"/>
    <w:rsid w:val="00D3555F"/>
    <w:rsid w:val="00D371EC"/>
    <w:rsid w:val="00DC326C"/>
    <w:rsid w:val="00DD434B"/>
    <w:rsid w:val="00DD5D3A"/>
    <w:rsid w:val="00DE3019"/>
    <w:rsid w:val="00DE3764"/>
    <w:rsid w:val="00DE54F0"/>
    <w:rsid w:val="00E15049"/>
    <w:rsid w:val="00E258C1"/>
    <w:rsid w:val="00E32EF6"/>
    <w:rsid w:val="00E35ED0"/>
    <w:rsid w:val="00E4240E"/>
    <w:rsid w:val="00E42975"/>
    <w:rsid w:val="00E5348C"/>
    <w:rsid w:val="00E74418"/>
    <w:rsid w:val="00E87602"/>
    <w:rsid w:val="00ED5CEE"/>
    <w:rsid w:val="00EE2718"/>
    <w:rsid w:val="00EE59F9"/>
    <w:rsid w:val="00F03E6A"/>
    <w:rsid w:val="00F13686"/>
    <w:rsid w:val="00F43340"/>
    <w:rsid w:val="00F6135C"/>
    <w:rsid w:val="00F65237"/>
    <w:rsid w:val="00F73765"/>
    <w:rsid w:val="00F90B50"/>
    <w:rsid w:val="00FA3ADE"/>
    <w:rsid w:val="00FA444B"/>
    <w:rsid w:val="00FC7A2D"/>
    <w:rsid w:val="00FC7BE9"/>
    <w:rsid w:val="00FD1686"/>
    <w:rsid w:val="00FE7F35"/>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93BBCC-2A46-438A-8BAA-721A2D34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qld.gov.a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47BB"/>
    <w:rsid w:val="002B6F69"/>
    <w:rsid w:val="00347B90"/>
    <w:rsid w:val="003B6101"/>
    <w:rsid w:val="003D3911"/>
    <w:rsid w:val="004B1FB7"/>
    <w:rsid w:val="004C250E"/>
    <w:rsid w:val="0060258D"/>
    <w:rsid w:val="0066575F"/>
    <w:rsid w:val="006D29AF"/>
    <w:rsid w:val="007A1E22"/>
    <w:rsid w:val="007A6450"/>
    <w:rsid w:val="009416E9"/>
    <w:rsid w:val="00AA18E8"/>
    <w:rsid w:val="00AF7617"/>
    <w:rsid w:val="00BE1849"/>
    <w:rsid w:val="00D662B0"/>
    <w:rsid w:val="00D87D9C"/>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8A3965C-BD45-41D6-8BBF-C85844FF7A3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15</Pages>
  <Words>3624</Words>
  <Characters>20661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BSBWHS409A</vt:lpstr>
    </vt:vector>
  </TitlesOfParts>
  <Company>Hewlett-Packard</Company>
  <LinksUpToDate>false</LinksUpToDate>
  <CharactersWithSpaces>24237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BSBWHS409A</dc:title>
  <dc:subject>Assist with workplace monitoring processes</dc:subject>
  <dc:creator>Michelle Curro</dc:creator>
  <cp:lastModifiedBy>MohdNujaimi AbuBakar</cp:lastModifiedBy>
  <cp:revision>34</cp:revision>
  <cp:lastPrinted>2015-12-26T03:32:00Z</cp:lastPrinted>
  <dcterms:created xsi:type="dcterms:W3CDTF">2014-09-22T05:10:00Z</dcterms:created>
  <dcterms:modified xsi:type="dcterms:W3CDTF">2016-02-20T08:57:00Z</dcterms:modified>
  <cp:category>Assessment</cp:category>
  <cp:contentStatus>1-1_12/09/2014</cp:contentStatus>
</cp:coreProperties>
</file>