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FA5569"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275F" w:rsidRDefault="0085275F" w:rsidP="00EB61FF">
                            <w:pPr>
                              <w:spacing w:line="240" w:lineRule="auto"/>
                              <w:jc w:val="right"/>
                              <w:rPr>
                                <w:b/>
                                <w:color w:val="C00000"/>
                                <w:sz w:val="72"/>
                              </w:rPr>
                            </w:pPr>
                          </w:p>
                          <w:p w:rsidR="0085275F" w:rsidRDefault="0085275F" w:rsidP="00EB61FF">
                            <w:pPr>
                              <w:spacing w:line="240" w:lineRule="auto"/>
                              <w:jc w:val="right"/>
                              <w:rPr>
                                <w:b/>
                                <w:color w:val="C00000"/>
                                <w:sz w:val="72"/>
                              </w:rPr>
                            </w:pPr>
                            <w:r>
                              <w:rPr>
                                <w:b/>
                                <w:color w:val="C00000"/>
                                <w:sz w:val="72"/>
                              </w:rPr>
                              <w:t xml:space="preserve">CHCPRT003 </w:t>
                            </w:r>
                          </w:p>
                          <w:p w:rsidR="0085275F" w:rsidRDefault="0085275F" w:rsidP="00EB61FF">
                            <w:pPr>
                              <w:spacing w:line="240" w:lineRule="auto"/>
                              <w:jc w:val="right"/>
                              <w:rPr>
                                <w:b/>
                                <w:color w:val="C00000"/>
                                <w:sz w:val="44"/>
                              </w:rPr>
                            </w:pPr>
                            <w:r>
                              <w:rPr>
                                <w:b/>
                                <w:color w:val="C00000"/>
                                <w:sz w:val="72"/>
                              </w:rPr>
                              <w:t>Work collaboratively to maintain an environment safe for children and young people</w:t>
                            </w:r>
                          </w:p>
                          <w:p w:rsidR="0085275F" w:rsidRPr="009120AB" w:rsidRDefault="0085275F" w:rsidP="00D46DB0">
                            <w:pPr>
                              <w:spacing w:line="240" w:lineRule="auto"/>
                              <w:jc w:val="right"/>
                              <w:rPr>
                                <w:b/>
                                <w:color w:val="C61002"/>
                                <w:sz w:val="48"/>
                                <w:szCs w:val="86"/>
                              </w:rPr>
                            </w:pPr>
                            <w:r w:rsidRPr="009120AB">
                              <w:rPr>
                                <w:b/>
                                <w:color w:val="C00000"/>
                                <w:sz w:val="32"/>
                              </w:rPr>
                              <w:t>Learner Guide</w:t>
                            </w:r>
                          </w:p>
                          <w:p w:rsidR="0085275F" w:rsidRPr="00D82F1A" w:rsidRDefault="0085275F"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Gx0Qt63AgAA&#10;uwUAAA4AAAAAAAAAAAAAAAAALgIAAGRycy9lMm9Eb2MueG1sUEsBAi0AFAAGAAgAAAAhAJJw5iLe&#10;AAAACQEAAA8AAAAAAAAAAAAAAAAAEQUAAGRycy9kb3ducmV2LnhtbFBLBQYAAAAABAAEAPMAAAAc&#10;BgAAAAA=&#10;" filled="f" stroked="f">
                <v:textbox>
                  <w:txbxContent>
                    <w:p w:rsidR="0085275F" w:rsidRDefault="0085275F" w:rsidP="00EB61FF">
                      <w:pPr>
                        <w:spacing w:line="240" w:lineRule="auto"/>
                        <w:jc w:val="right"/>
                        <w:rPr>
                          <w:b/>
                          <w:color w:val="C00000"/>
                          <w:sz w:val="72"/>
                        </w:rPr>
                      </w:pPr>
                    </w:p>
                    <w:p w:rsidR="0085275F" w:rsidRDefault="0085275F" w:rsidP="00EB61FF">
                      <w:pPr>
                        <w:spacing w:line="240" w:lineRule="auto"/>
                        <w:jc w:val="right"/>
                        <w:rPr>
                          <w:b/>
                          <w:color w:val="C00000"/>
                          <w:sz w:val="72"/>
                        </w:rPr>
                      </w:pPr>
                      <w:r>
                        <w:rPr>
                          <w:b/>
                          <w:color w:val="C00000"/>
                          <w:sz w:val="72"/>
                        </w:rPr>
                        <w:t xml:space="preserve">CHCPRT003 </w:t>
                      </w:r>
                    </w:p>
                    <w:p w:rsidR="0085275F" w:rsidRDefault="0085275F" w:rsidP="00EB61FF">
                      <w:pPr>
                        <w:spacing w:line="240" w:lineRule="auto"/>
                        <w:jc w:val="right"/>
                        <w:rPr>
                          <w:b/>
                          <w:color w:val="C00000"/>
                          <w:sz w:val="44"/>
                        </w:rPr>
                      </w:pPr>
                      <w:r>
                        <w:rPr>
                          <w:b/>
                          <w:color w:val="C00000"/>
                          <w:sz w:val="72"/>
                        </w:rPr>
                        <w:t>Work collaboratively to maintain an environment safe for children and young people</w:t>
                      </w:r>
                    </w:p>
                    <w:p w:rsidR="0085275F" w:rsidRPr="009120AB" w:rsidRDefault="0085275F" w:rsidP="00D46DB0">
                      <w:pPr>
                        <w:spacing w:line="240" w:lineRule="auto"/>
                        <w:jc w:val="right"/>
                        <w:rPr>
                          <w:b/>
                          <w:color w:val="C61002"/>
                          <w:sz w:val="48"/>
                          <w:szCs w:val="86"/>
                        </w:rPr>
                      </w:pPr>
                      <w:r w:rsidRPr="009120AB">
                        <w:rPr>
                          <w:b/>
                          <w:color w:val="C00000"/>
                          <w:sz w:val="32"/>
                        </w:rPr>
                        <w:t>Learner Guide</w:t>
                      </w:r>
                    </w:p>
                    <w:p w:rsidR="0085275F" w:rsidRPr="00D82F1A" w:rsidRDefault="0085275F"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CA5738">
      <w:pPr>
        <w:rPr>
          <w:color w:val="FF0000"/>
        </w:rPr>
      </w:pPr>
      <w:r w:rsidRPr="00CA5738">
        <w:rPr>
          <w:noProof/>
          <w:color w:val="FF0000"/>
          <w:lang w:val="en-GB" w:eastAsia="en-GB"/>
        </w:rPr>
        <w:drawing>
          <wp:anchor distT="0" distB="0" distL="114300" distR="114300" simplePos="0" relativeHeight="251729920" behindDoc="1" locked="0" layoutInCell="1" allowOverlap="1">
            <wp:simplePos x="0" y="0"/>
            <wp:positionH relativeFrom="margin">
              <wp:align>left</wp:align>
            </wp:positionH>
            <wp:positionV relativeFrom="paragraph">
              <wp:posOffset>3089910</wp:posOffset>
            </wp:positionV>
            <wp:extent cx="4525645" cy="2262823"/>
            <wp:effectExtent l="0" t="0" r="8255" b="4445"/>
            <wp:wrapTight wrapText="bothSides">
              <wp:wrapPolygon edited="0">
                <wp:start x="0" y="0"/>
                <wp:lineTo x="0" y="21461"/>
                <wp:lineTo x="21548" y="21461"/>
                <wp:lineTo x="21548" y="0"/>
                <wp:lineTo x="0" y="0"/>
              </wp:wrapPolygon>
            </wp:wrapTight>
            <wp:docPr id="14" name="Picture 14" descr="C:\Users\compaq-laptop\Desktop\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childcare_walking_line_800_wh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25645" cy="2262823"/>
                    </a:xfrm>
                    <a:prstGeom prst="rect">
                      <a:avLst/>
                    </a:prstGeom>
                    <a:noFill/>
                    <a:ln>
                      <a:noFill/>
                    </a:ln>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002C0" w:rsidRPr="00C002C0" w:rsidRDefault="00CA5738" w:rsidP="00C002C0">
      <w:pPr>
        <w:spacing w:after="0" w:line="240" w:lineRule="auto"/>
        <w:jc w:val="center"/>
        <w:rPr>
          <w:b/>
          <w:color w:val="C00000"/>
          <w:sz w:val="36"/>
          <w:szCs w:val="36"/>
        </w:rPr>
      </w:pPr>
      <w:r>
        <w:rPr>
          <w:b/>
          <w:color w:val="C00000"/>
          <w:sz w:val="36"/>
          <w:szCs w:val="36"/>
        </w:rPr>
        <w:t>CHCPRT003</w:t>
      </w:r>
    </w:p>
    <w:p w:rsidR="00C002C0" w:rsidRPr="00C002C0" w:rsidRDefault="00CA5738" w:rsidP="00C002C0">
      <w:pPr>
        <w:spacing w:after="0" w:line="240" w:lineRule="auto"/>
        <w:jc w:val="center"/>
        <w:rPr>
          <w:b/>
          <w:color w:val="C00000"/>
          <w:sz w:val="36"/>
          <w:szCs w:val="36"/>
        </w:rPr>
      </w:pPr>
      <w:r>
        <w:rPr>
          <w:b/>
          <w:color w:val="C00000"/>
          <w:sz w:val="36"/>
          <w:szCs w:val="36"/>
        </w:rPr>
        <w:t>Work collaboratively to maintain an environment safe for children and young people</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00741602"/>
      <w:r w:rsidRPr="004F5688">
        <w:lastRenderedPageBreak/>
        <w:t>Table of Contents</w:t>
      </w:r>
      <w:bookmarkEnd w:id="0"/>
    </w:p>
    <w:p w:rsidR="00997770" w:rsidRDefault="0069048C" w:rsidP="00D46DB0">
      <w:pPr>
        <w:pStyle w:val="TOC1"/>
        <w:tabs>
          <w:tab w:val="right" w:leader="dot" w:pos="9014"/>
        </w:tabs>
        <w:rPr>
          <w:noProof/>
        </w:rPr>
      </w:pPr>
      <w:r>
        <w:rPr>
          <w:b w:val="0"/>
        </w:rPr>
        <w:t xml:space="preserve"> </w:t>
      </w:r>
      <w:r w:rsidR="00C31F9E" w:rsidRPr="004F5688">
        <w:rPr>
          <w:b w:val="0"/>
        </w:rPr>
        <w:fldChar w:fldCharType="begin"/>
      </w:r>
      <w:r w:rsidR="00D46DB0" w:rsidRPr="004F5688">
        <w:rPr>
          <w:b w:val="0"/>
        </w:rPr>
        <w:instrText xml:space="preserve"> TOC \o "1-3" \h \z \u </w:instrText>
      </w:r>
      <w:r w:rsidR="00C31F9E" w:rsidRPr="004F5688">
        <w:rPr>
          <w:b w:val="0"/>
        </w:rPr>
        <w:fldChar w:fldCharType="separate"/>
      </w:r>
    </w:p>
    <w:bookmarkStart w:id="1" w:name="_GoBack"/>
    <w:bookmarkEnd w:id="1"/>
    <w:p w:rsidR="00997770" w:rsidRDefault="00997770">
      <w:pPr>
        <w:pStyle w:val="TOC1"/>
        <w:tabs>
          <w:tab w:val="right" w:leader="dot" w:pos="9322"/>
        </w:tabs>
        <w:rPr>
          <w:rFonts w:asciiTheme="minorHAnsi" w:eastAsiaTheme="minorEastAsia" w:hAnsiTheme="minorHAnsi" w:cstheme="minorBidi"/>
          <w:b w:val="0"/>
          <w:noProof/>
          <w:lang w:val="en-GB" w:eastAsia="en-GB"/>
        </w:rPr>
      </w:pPr>
      <w:r w:rsidRPr="00222781">
        <w:rPr>
          <w:rStyle w:val="Hyperlink"/>
          <w:noProof/>
        </w:rPr>
        <w:fldChar w:fldCharType="begin"/>
      </w:r>
      <w:r w:rsidRPr="00222781">
        <w:rPr>
          <w:rStyle w:val="Hyperlink"/>
          <w:noProof/>
        </w:rPr>
        <w:instrText xml:space="preserve"> </w:instrText>
      </w:r>
      <w:r>
        <w:rPr>
          <w:noProof/>
        </w:rPr>
        <w:instrText>HYPERLINK \l "_Toc400741602"</w:instrText>
      </w:r>
      <w:r w:rsidRPr="00222781">
        <w:rPr>
          <w:rStyle w:val="Hyperlink"/>
          <w:noProof/>
        </w:rPr>
        <w:instrText xml:space="preserve"> </w:instrText>
      </w:r>
      <w:r w:rsidRPr="00222781">
        <w:rPr>
          <w:rStyle w:val="Hyperlink"/>
          <w:noProof/>
        </w:rPr>
      </w:r>
      <w:r w:rsidRPr="00222781">
        <w:rPr>
          <w:rStyle w:val="Hyperlink"/>
          <w:noProof/>
        </w:rPr>
        <w:fldChar w:fldCharType="separate"/>
      </w:r>
      <w:r w:rsidRPr="00222781">
        <w:rPr>
          <w:rStyle w:val="Hyperlink"/>
          <w:noProof/>
        </w:rPr>
        <w:t>Table of Contents</w:t>
      </w:r>
      <w:r>
        <w:rPr>
          <w:noProof/>
          <w:webHidden/>
        </w:rPr>
        <w:tab/>
      </w:r>
      <w:r>
        <w:rPr>
          <w:noProof/>
          <w:webHidden/>
        </w:rPr>
        <w:fldChar w:fldCharType="begin"/>
      </w:r>
      <w:r>
        <w:rPr>
          <w:noProof/>
          <w:webHidden/>
        </w:rPr>
        <w:instrText xml:space="preserve"> PAGEREF _Toc400741602 \h </w:instrText>
      </w:r>
      <w:r>
        <w:rPr>
          <w:noProof/>
          <w:webHidden/>
        </w:rPr>
      </w:r>
      <w:r>
        <w:rPr>
          <w:noProof/>
          <w:webHidden/>
        </w:rPr>
        <w:fldChar w:fldCharType="separate"/>
      </w:r>
      <w:r>
        <w:rPr>
          <w:noProof/>
          <w:webHidden/>
        </w:rPr>
        <w:t>3</w:t>
      </w:r>
      <w:r>
        <w:rPr>
          <w:noProof/>
          <w:webHidden/>
        </w:rPr>
        <w:fldChar w:fldCharType="end"/>
      </w:r>
      <w:r w:rsidRPr="00222781">
        <w:rPr>
          <w:rStyle w:val="Hyperlink"/>
          <w:noProof/>
        </w:rPr>
        <w:fldChar w:fldCharType="end"/>
      </w:r>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03" w:history="1">
        <w:r w:rsidRPr="00222781">
          <w:rPr>
            <w:rStyle w:val="Hyperlink"/>
            <w:noProof/>
          </w:rPr>
          <w:t>Unit Description</w:t>
        </w:r>
        <w:r>
          <w:rPr>
            <w:noProof/>
            <w:webHidden/>
          </w:rPr>
          <w:tab/>
        </w:r>
        <w:r>
          <w:rPr>
            <w:noProof/>
            <w:webHidden/>
          </w:rPr>
          <w:fldChar w:fldCharType="begin"/>
        </w:r>
        <w:r>
          <w:rPr>
            <w:noProof/>
            <w:webHidden/>
          </w:rPr>
          <w:instrText xml:space="preserve"> PAGEREF _Toc400741603 \h </w:instrText>
        </w:r>
        <w:r>
          <w:rPr>
            <w:noProof/>
            <w:webHidden/>
          </w:rPr>
        </w:r>
        <w:r>
          <w:rPr>
            <w:noProof/>
            <w:webHidden/>
          </w:rPr>
          <w:fldChar w:fldCharType="separate"/>
        </w:r>
        <w:r>
          <w:rPr>
            <w:noProof/>
            <w:webHidden/>
          </w:rPr>
          <w:t>5</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04" w:history="1">
        <w:r w:rsidRPr="00222781">
          <w:rPr>
            <w:rStyle w:val="Hyperlink"/>
            <w:noProof/>
          </w:rPr>
          <w:t>Performance Criteria</w:t>
        </w:r>
        <w:r>
          <w:rPr>
            <w:noProof/>
            <w:webHidden/>
          </w:rPr>
          <w:tab/>
        </w:r>
        <w:r>
          <w:rPr>
            <w:noProof/>
            <w:webHidden/>
          </w:rPr>
          <w:fldChar w:fldCharType="begin"/>
        </w:r>
        <w:r>
          <w:rPr>
            <w:noProof/>
            <w:webHidden/>
          </w:rPr>
          <w:instrText xml:space="preserve"> PAGEREF _Toc400741604 \h </w:instrText>
        </w:r>
        <w:r>
          <w:rPr>
            <w:noProof/>
            <w:webHidden/>
          </w:rPr>
        </w:r>
        <w:r>
          <w:rPr>
            <w:noProof/>
            <w:webHidden/>
          </w:rPr>
          <w:fldChar w:fldCharType="separate"/>
        </w:r>
        <w:r>
          <w:rPr>
            <w:noProof/>
            <w:webHidden/>
          </w:rPr>
          <w:t>6</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05" w:history="1">
        <w:r w:rsidRPr="00222781">
          <w:rPr>
            <w:rStyle w:val="Hyperlink"/>
            <w:noProof/>
          </w:rPr>
          <w:t>Skills and Knowledge</w:t>
        </w:r>
        <w:r>
          <w:rPr>
            <w:noProof/>
            <w:webHidden/>
          </w:rPr>
          <w:tab/>
        </w:r>
        <w:r>
          <w:rPr>
            <w:noProof/>
            <w:webHidden/>
          </w:rPr>
          <w:fldChar w:fldCharType="begin"/>
        </w:r>
        <w:r>
          <w:rPr>
            <w:noProof/>
            <w:webHidden/>
          </w:rPr>
          <w:instrText xml:space="preserve"> PAGEREF _Toc400741605 \h </w:instrText>
        </w:r>
        <w:r>
          <w:rPr>
            <w:noProof/>
            <w:webHidden/>
          </w:rPr>
        </w:r>
        <w:r>
          <w:rPr>
            <w:noProof/>
            <w:webHidden/>
          </w:rPr>
          <w:fldChar w:fldCharType="separate"/>
        </w:r>
        <w:r>
          <w:rPr>
            <w:noProof/>
            <w:webHidden/>
          </w:rPr>
          <w:t>7</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06" w:history="1">
        <w:r w:rsidRPr="00222781">
          <w:rPr>
            <w:rStyle w:val="Hyperlink"/>
            <w:noProof/>
            <w:lang w:eastAsia="en-GB"/>
          </w:rPr>
          <w:t>Assessment Conditions</w:t>
        </w:r>
        <w:r>
          <w:rPr>
            <w:noProof/>
            <w:webHidden/>
          </w:rPr>
          <w:tab/>
        </w:r>
        <w:r>
          <w:rPr>
            <w:noProof/>
            <w:webHidden/>
          </w:rPr>
          <w:fldChar w:fldCharType="begin"/>
        </w:r>
        <w:r>
          <w:rPr>
            <w:noProof/>
            <w:webHidden/>
          </w:rPr>
          <w:instrText xml:space="preserve"> PAGEREF _Toc400741606 \h </w:instrText>
        </w:r>
        <w:r>
          <w:rPr>
            <w:noProof/>
            <w:webHidden/>
          </w:rPr>
        </w:r>
        <w:r>
          <w:rPr>
            <w:noProof/>
            <w:webHidden/>
          </w:rPr>
          <w:fldChar w:fldCharType="separate"/>
        </w:r>
        <w:r>
          <w:rPr>
            <w:noProof/>
            <w:webHidden/>
          </w:rPr>
          <w:t>8</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07" w:history="1">
        <w:r w:rsidRPr="00222781">
          <w:rPr>
            <w:rStyle w:val="Hyperlink"/>
            <w:noProof/>
          </w:rPr>
          <w:t>Housekeeping Items</w:t>
        </w:r>
        <w:r>
          <w:rPr>
            <w:noProof/>
            <w:webHidden/>
          </w:rPr>
          <w:tab/>
        </w:r>
        <w:r>
          <w:rPr>
            <w:noProof/>
            <w:webHidden/>
          </w:rPr>
          <w:fldChar w:fldCharType="begin"/>
        </w:r>
        <w:r>
          <w:rPr>
            <w:noProof/>
            <w:webHidden/>
          </w:rPr>
          <w:instrText xml:space="preserve"> PAGEREF _Toc400741607 \h </w:instrText>
        </w:r>
        <w:r>
          <w:rPr>
            <w:noProof/>
            <w:webHidden/>
          </w:rPr>
        </w:r>
        <w:r>
          <w:rPr>
            <w:noProof/>
            <w:webHidden/>
          </w:rPr>
          <w:fldChar w:fldCharType="separate"/>
        </w:r>
        <w:r>
          <w:rPr>
            <w:noProof/>
            <w:webHidden/>
          </w:rPr>
          <w:t>9</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08" w:history="1">
        <w:r w:rsidRPr="00222781">
          <w:rPr>
            <w:rStyle w:val="Hyperlink"/>
            <w:noProof/>
          </w:rPr>
          <w:t>Objectives</w:t>
        </w:r>
        <w:r>
          <w:rPr>
            <w:noProof/>
            <w:webHidden/>
          </w:rPr>
          <w:tab/>
        </w:r>
        <w:r>
          <w:rPr>
            <w:noProof/>
            <w:webHidden/>
          </w:rPr>
          <w:fldChar w:fldCharType="begin"/>
        </w:r>
        <w:r>
          <w:rPr>
            <w:noProof/>
            <w:webHidden/>
          </w:rPr>
          <w:instrText xml:space="preserve"> PAGEREF _Toc400741608 \h </w:instrText>
        </w:r>
        <w:r>
          <w:rPr>
            <w:noProof/>
            <w:webHidden/>
          </w:rPr>
        </w:r>
        <w:r>
          <w:rPr>
            <w:noProof/>
            <w:webHidden/>
          </w:rPr>
          <w:fldChar w:fldCharType="separate"/>
        </w:r>
        <w:r>
          <w:rPr>
            <w:noProof/>
            <w:webHidden/>
          </w:rPr>
          <w:t>9</w:t>
        </w:r>
        <w:r>
          <w:rPr>
            <w:noProof/>
            <w:webHidden/>
          </w:rPr>
          <w:fldChar w:fldCharType="end"/>
        </w:r>
      </w:hyperlink>
    </w:p>
    <w:p w:rsidR="00997770" w:rsidRDefault="00997770">
      <w:pPr>
        <w:pStyle w:val="TOC1"/>
        <w:tabs>
          <w:tab w:val="right" w:leader="dot" w:pos="9322"/>
        </w:tabs>
        <w:rPr>
          <w:rFonts w:asciiTheme="minorHAnsi" w:eastAsiaTheme="minorEastAsia" w:hAnsiTheme="minorHAnsi" w:cstheme="minorBidi"/>
          <w:b w:val="0"/>
          <w:noProof/>
          <w:lang w:val="en-GB" w:eastAsia="en-GB"/>
        </w:rPr>
      </w:pPr>
      <w:hyperlink w:anchor="_Toc400741609" w:history="1">
        <w:r w:rsidRPr="00222781">
          <w:rPr>
            <w:rStyle w:val="Hyperlink"/>
            <w:noProof/>
          </w:rPr>
          <w:t>1. Implement principles of child protection</w:t>
        </w:r>
        <w:r>
          <w:rPr>
            <w:noProof/>
            <w:webHidden/>
          </w:rPr>
          <w:tab/>
        </w:r>
        <w:r>
          <w:rPr>
            <w:noProof/>
            <w:webHidden/>
          </w:rPr>
          <w:fldChar w:fldCharType="begin"/>
        </w:r>
        <w:r>
          <w:rPr>
            <w:noProof/>
            <w:webHidden/>
          </w:rPr>
          <w:instrText xml:space="preserve"> PAGEREF _Toc400741609 \h </w:instrText>
        </w:r>
        <w:r>
          <w:rPr>
            <w:noProof/>
            <w:webHidden/>
          </w:rPr>
        </w:r>
        <w:r>
          <w:rPr>
            <w:noProof/>
            <w:webHidden/>
          </w:rPr>
          <w:fldChar w:fldCharType="separate"/>
        </w:r>
        <w:r>
          <w:rPr>
            <w:noProof/>
            <w:webHidden/>
          </w:rPr>
          <w:t>10</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10" w:history="1">
        <w:r w:rsidRPr="00222781">
          <w:rPr>
            <w:rStyle w:val="Hyperlink"/>
            <w:noProof/>
          </w:rPr>
          <w:t>1.1 – Perform work requirements according to legal, political and community expectations of child protection work</w:t>
        </w:r>
        <w:r>
          <w:rPr>
            <w:noProof/>
            <w:webHidden/>
          </w:rPr>
          <w:tab/>
        </w:r>
        <w:r>
          <w:rPr>
            <w:noProof/>
            <w:webHidden/>
          </w:rPr>
          <w:fldChar w:fldCharType="begin"/>
        </w:r>
        <w:r>
          <w:rPr>
            <w:noProof/>
            <w:webHidden/>
          </w:rPr>
          <w:instrText xml:space="preserve"> PAGEREF _Toc400741610 \h </w:instrText>
        </w:r>
        <w:r>
          <w:rPr>
            <w:noProof/>
            <w:webHidden/>
          </w:rPr>
        </w:r>
        <w:r>
          <w:rPr>
            <w:noProof/>
            <w:webHidden/>
          </w:rPr>
          <w:fldChar w:fldCharType="separate"/>
        </w:r>
        <w:r>
          <w:rPr>
            <w:noProof/>
            <w:webHidden/>
          </w:rPr>
          <w:t>11</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11" w:history="1">
        <w:r w:rsidRPr="00222781">
          <w:rPr>
            <w:rStyle w:val="Hyperlink"/>
            <w:noProof/>
          </w:rPr>
          <w:t>Learning Task One</w:t>
        </w:r>
        <w:r>
          <w:rPr>
            <w:noProof/>
            <w:webHidden/>
          </w:rPr>
          <w:tab/>
        </w:r>
        <w:r>
          <w:rPr>
            <w:noProof/>
            <w:webHidden/>
          </w:rPr>
          <w:fldChar w:fldCharType="begin"/>
        </w:r>
        <w:r>
          <w:rPr>
            <w:noProof/>
            <w:webHidden/>
          </w:rPr>
          <w:instrText xml:space="preserve"> PAGEREF _Toc400741611 \h </w:instrText>
        </w:r>
        <w:r>
          <w:rPr>
            <w:noProof/>
            <w:webHidden/>
          </w:rPr>
        </w:r>
        <w:r>
          <w:rPr>
            <w:noProof/>
            <w:webHidden/>
          </w:rPr>
          <w:fldChar w:fldCharType="separate"/>
        </w:r>
        <w:r>
          <w:rPr>
            <w:noProof/>
            <w:webHidden/>
          </w:rPr>
          <w:t>19</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12" w:history="1">
        <w:r w:rsidRPr="00222781">
          <w:rPr>
            <w:rStyle w:val="Hyperlink"/>
            <w:noProof/>
          </w:rPr>
          <w:t>Activity 1A</w:t>
        </w:r>
        <w:r>
          <w:rPr>
            <w:noProof/>
            <w:webHidden/>
          </w:rPr>
          <w:tab/>
        </w:r>
        <w:r>
          <w:rPr>
            <w:noProof/>
            <w:webHidden/>
          </w:rPr>
          <w:fldChar w:fldCharType="begin"/>
        </w:r>
        <w:r>
          <w:rPr>
            <w:noProof/>
            <w:webHidden/>
          </w:rPr>
          <w:instrText xml:space="preserve"> PAGEREF _Toc400741612 \h </w:instrText>
        </w:r>
        <w:r>
          <w:rPr>
            <w:noProof/>
            <w:webHidden/>
          </w:rPr>
        </w:r>
        <w:r>
          <w:rPr>
            <w:noProof/>
            <w:webHidden/>
          </w:rPr>
          <w:fldChar w:fldCharType="separate"/>
        </w:r>
        <w:r>
          <w:rPr>
            <w:noProof/>
            <w:webHidden/>
          </w:rPr>
          <w:t>20</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13" w:history="1">
        <w:r w:rsidRPr="00222781">
          <w:rPr>
            <w:rStyle w:val="Hyperlink"/>
            <w:noProof/>
          </w:rPr>
          <w:t xml:space="preserve">1.2 – </w:t>
        </w:r>
        <w:r w:rsidRPr="00222781">
          <w:rPr>
            <w:rStyle w:val="Hyperlink"/>
            <w:iCs/>
            <w:noProof/>
          </w:rPr>
          <w:t>Demonstrate understanding of the child protection system, roles and responsibilities of key agencies</w:t>
        </w:r>
        <w:r>
          <w:rPr>
            <w:noProof/>
            <w:webHidden/>
          </w:rPr>
          <w:tab/>
        </w:r>
        <w:r>
          <w:rPr>
            <w:noProof/>
            <w:webHidden/>
          </w:rPr>
          <w:fldChar w:fldCharType="begin"/>
        </w:r>
        <w:r>
          <w:rPr>
            <w:noProof/>
            <w:webHidden/>
          </w:rPr>
          <w:instrText xml:space="preserve"> PAGEREF _Toc400741613 \h </w:instrText>
        </w:r>
        <w:r>
          <w:rPr>
            <w:noProof/>
            <w:webHidden/>
          </w:rPr>
        </w:r>
        <w:r>
          <w:rPr>
            <w:noProof/>
            <w:webHidden/>
          </w:rPr>
          <w:fldChar w:fldCharType="separate"/>
        </w:r>
        <w:r>
          <w:rPr>
            <w:noProof/>
            <w:webHidden/>
          </w:rPr>
          <w:t>21</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14" w:history="1">
        <w:r w:rsidRPr="00222781">
          <w:rPr>
            <w:rStyle w:val="Hyperlink"/>
            <w:rFonts w:eastAsiaTheme="majorEastAsia"/>
            <w:noProof/>
          </w:rPr>
          <w:t>Learning Task Two</w:t>
        </w:r>
        <w:r>
          <w:rPr>
            <w:noProof/>
            <w:webHidden/>
          </w:rPr>
          <w:tab/>
        </w:r>
        <w:r>
          <w:rPr>
            <w:noProof/>
            <w:webHidden/>
          </w:rPr>
          <w:fldChar w:fldCharType="begin"/>
        </w:r>
        <w:r>
          <w:rPr>
            <w:noProof/>
            <w:webHidden/>
          </w:rPr>
          <w:instrText xml:space="preserve"> PAGEREF _Toc400741614 \h </w:instrText>
        </w:r>
        <w:r>
          <w:rPr>
            <w:noProof/>
            <w:webHidden/>
          </w:rPr>
        </w:r>
        <w:r>
          <w:rPr>
            <w:noProof/>
            <w:webHidden/>
          </w:rPr>
          <w:fldChar w:fldCharType="separate"/>
        </w:r>
        <w:r>
          <w:rPr>
            <w:noProof/>
            <w:webHidden/>
          </w:rPr>
          <w:t>24</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15" w:history="1">
        <w:r w:rsidRPr="00222781">
          <w:rPr>
            <w:rStyle w:val="Hyperlink"/>
            <w:noProof/>
          </w:rPr>
          <w:t>Activity 1B</w:t>
        </w:r>
        <w:r>
          <w:rPr>
            <w:noProof/>
            <w:webHidden/>
          </w:rPr>
          <w:tab/>
        </w:r>
        <w:r>
          <w:rPr>
            <w:noProof/>
            <w:webHidden/>
          </w:rPr>
          <w:fldChar w:fldCharType="begin"/>
        </w:r>
        <w:r>
          <w:rPr>
            <w:noProof/>
            <w:webHidden/>
          </w:rPr>
          <w:instrText xml:space="preserve"> PAGEREF _Toc400741615 \h </w:instrText>
        </w:r>
        <w:r>
          <w:rPr>
            <w:noProof/>
            <w:webHidden/>
          </w:rPr>
        </w:r>
        <w:r>
          <w:rPr>
            <w:noProof/>
            <w:webHidden/>
          </w:rPr>
          <w:fldChar w:fldCharType="separate"/>
        </w:r>
        <w:r>
          <w:rPr>
            <w:noProof/>
            <w:webHidden/>
          </w:rPr>
          <w:t>25</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16" w:history="1">
        <w:r w:rsidRPr="00222781">
          <w:rPr>
            <w:rStyle w:val="Hyperlink"/>
            <w:noProof/>
          </w:rPr>
          <w:t>1.3 – Recognise the impacts of child abuse and neglect in the processes of investigation and assessment</w:t>
        </w:r>
        <w:r>
          <w:rPr>
            <w:noProof/>
            <w:webHidden/>
          </w:rPr>
          <w:tab/>
        </w:r>
        <w:r>
          <w:rPr>
            <w:noProof/>
            <w:webHidden/>
          </w:rPr>
          <w:fldChar w:fldCharType="begin"/>
        </w:r>
        <w:r>
          <w:rPr>
            <w:noProof/>
            <w:webHidden/>
          </w:rPr>
          <w:instrText xml:space="preserve"> PAGEREF _Toc400741616 \h </w:instrText>
        </w:r>
        <w:r>
          <w:rPr>
            <w:noProof/>
            <w:webHidden/>
          </w:rPr>
        </w:r>
        <w:r>
          <w:rPr>
            <w:noProof/>
            <w:webHidden/>
          </w:rPr>
          <w:fldChar w:fldCharType="separate"/>
        </w:r>
        <w:r>
          <w:rPr>
            <w:noProof/>
            <w:webHidden/>
          </w:rPr>
          <w:t>26</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17" w:history="1">
        <w:r w:rsidRPr="00222781">
          <w:rPr>
            <w:rStyle w:val="Hyperlink"/>
            <w:noProof/>
          </w:rPr>
          <w:t>Learning Task Three</w:t>
        </w:r>
        <w:r>
          <w:rPr>
            <w:noProof/>
            <w:webHidden/>
          </w:rPr>
          <w:tab/>
        </w:r>
        <w:r>
          <w:rPr>
            <w:noProof/>
            <w:webHidden/>
          </w:rPr>
          <w:fldChar w:fldCharType="begin"/>
        </w:r>
        <w:r>
          <w:rPr>
            <w:noProof/>
            <w:webHidden/>
          </w:rPr>
          <w:instrText xml:space="preserve"> PAGEREF _Toc400741617 \h </w:instrText>
        </w:r>
        <w:r>
          <w:rPr>
            <w:noProof/>
            <w:webHidden/>
          </w:rPr>
        </w:r>
        <w:r>
          <w:rPr>
            <w:noProof/>
            <w:webHidden/>
          </w:rPr>
          <w:fldChar w:fldCharType="separate"/>
        </w:r>
        <w:r>
          <w:rPr>
            <w:noProof/>
            <w:webHidden/>
          </w:rPr>
          <w:t>29</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18" w:history="1">
        <w:r w:rsidRPr="00222781">
          <w:rPr>
            <w:rStyle w:val="Hyperlink"/>
            <w:noProof/>
          </w:rPr>
          <w:t>Activity 1C</w:t>
        </w:r>
        <w:r>
          <w:rPr>
            <w:noProof/>
            <w:webHidden/>
          </w:rPr>
          <w:tab/>
        </w:r>
        <w:r>
          <w:rPr>
            <w:noProof/>
            <w:webHidden/>
          </w:rPr>
          <w:fldChar w:fldCharType="begin"/>
        </w:r>
        <w:r>
          <w:rPr>
            <w:noProof/>
            <w:webHidden/>
          </w:rPr>
          <w:instrText xml:space="preserve"> PAGEREF _Toc400741618 \h </w:instrText>
        </w:r>
        <w:r>
          <w:rPr>
            <w:noProof/>
            <w:webHidden/>
          </w:rPr>
        </w:r>
        <w:r>
          <w:rPr>
            <w:noProof/>
            <w:webHidden/>
          </w:rPr>
          <w:fldChar w:fldCharType="separate"/>
        </w:r>
        <w:r>
          <w:rPr>
            <w:noProof/>
            <w:webHidden/>
          </w:rPr>
          <w:t>30</w:t>
        </w:r>
        <w:r>
          <w:rPr>
            <w:noProof/>
            <w:webHidden/>
          </w:rPr>
          <w:fldChar w:fldCharType="end"/>
        </w:r>
      </w:hyperlink>
    </w:p>
    <w:p w:rsidR="00997770" w:rsidRDefault="00997770">
      <w:pPr>
        <w:pStyle w:val="TOC1"/>
        <w:tabs>
          <w:tab w:val="right" w:leader="dot" w:pos="9322"/>
        </w:tabs>
        <w:rPr>
          <w:rFonts w:asciiTheme="minorHAnsi" w:eastAsiaTheme="minorEastAsia" w:hAnsiTheme="minorHAnsi" w:cstheme="minorBidi"/>
          <w:b w:val="0"/>
          <w:noProof/>
          <w:lang w:val="en-GB" w:eastAsia="en-GB"/>
        </w:rPr>
      </w:pPr>
      <w:hyperlink w:anchor="_Toc400741619" w:history="1">
        <w:r w:rsidRPr="00222781">
          <w:rPr>
            <w:rStyle w:val="Hyperlink"/>
            <w:noProof/>
          </w:rPr>
          <w:t>2. Apply agreed protocols and guidelines for collaborative practice</w:t>
        </w:r>
        <w:r>
          <w:rPr>
            <w:noProof/>
            <w:webHidden/>
          </w:rPr>
          <w:tab/>
        </w:r>
        <w:r>
          <w:rPr>
            <w:noProof/>
            <w:webHidden/>
          </w:rPr>
          <w:fldChar w:fldCharType="begin"/>
        </w:r>
        <w:r>
          <w:rPr>
            <w:noProof/>
            <w:webHidden/>
          </w:rPr>
          <w:instrText xml:space="preserve"> PAGEREF _Toc400741619 \h </w:instrText>
        </w:r>
        <w:r>
          <w:rPr>
            <w:noProof/>
            <w:webHidden/>
          </w:rPr>
        </w:r>
        <w:r>
          <w:rPr>
            <w:noProof/>
            <w:webHidden/>
          </w:rPr>
          <w:fldChar w:fldCharType="separate"/>
        </w:r>
        <w:r>
          <w:rPr>
            <w:noProof/>
            <w:webHidden/>
          </w:rPr>
          <w:t>31</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20" w:history="1">
        <w:r w:rsidRPr="00222781">
          <w:rPr>
            <w:rStyle w:val="Hyperlink"/>
            <w:noProof/>
          </w:rPr>
          <w:t>2.1 – Conduct all work within agreed guidelines of collaborative practice</w:t>
        </w:r>
        <w:r>
          <w:rPr>
            <w:noProof/>
            <w:webHidden/>
          </w:rPr>
          <w:tab/>
        </w:r>
        <w:r>
          <w:rPr>
            <w:noProof/>
            <w:webHidden/>
          </w:rPr>
          <w:fldChar w:fldCharType="begin"/>
        </w:r>
        <w:r>
          <w:rPr>
            <w:noProof/>
            <w:webHidden/>
          </w:rPr>
          <w:instrText xml:space="preserve"> PAGEREF _Toc400741620 \h </w:instrText>
        </w:r>
        <w:r>
          <w:rPr>
            <w:noProof/>
            <w:webHidden/>
          </w:rPr>
        </w:r>
        <w:r>
          <w:rPr>
            <w:noProof/>
            <w:webHidden/>
          </w:rPr>
          <w:fldChar w:fldCharType="separate"/>
        </w:r>
        <w:r>
          <w:rPr>
            <w:noProof/>
            <w:webHidden/>
          </w:rPr>
          <w:t>32</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21" w:history="1">
        <w:r w:rsidRPr="00222781">
          <w:rPr>
            <w:rStyle w:val="Hyperlink"/>
            <w:rFonts w:eastAsiaTheme="majorEastAsia"/>
            <w:noProof/>
          </w:rPr>
          <w:t>Learning Task Four</w:t>
        </w:r>
        <w:r>
          <w:rPr>
            <w:noProof/>
            <w:webHidden/>
          </w:rPr>
          <w:tab/>
        </w:r>
        <w:r>
          <w:rPr>
            <w:noProof/>
            <w:webHidden/>
          </w:rPr>
          <w:fldChar w:fldCharType="begin"/>
        </w:r>
        <w:r>
          <w:rPr>
            <w:noProof/>
            <w:webHidden/>
          </w:rPr>
          <w:instrText xml:space="preserve"> PAGEREF _Toc400741621 \h </w:instrText>
        </w:r>
        <w:r>
          <w:rPr>
            <w:noProof/>
            <w:webHidden/>
          </w:rPr>
        </w:r>
        <w:r>
          <w:rPr>
            <w:noProof/>
            <w:webHidden/>
          </w:rPr>
          <w:fldChar w:fldCharType="separate"/>
        </w:r>
        <w:r>
          <w:rPr>
            <w:noProof/>
            <w:webHidden/>
          </w:rPr>
          <w:t>35</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22" w:history="1">
        <w:r w:rsidRPr="00222781">
          <w:rPr>
            <w:rStyle w:val="Hyperlink"/>
            <w:noProof/>
          </w:rPr>
          <w:t>Activity 2A</w:t>
        </w:r>
        <w:r>
          <w:rPr>
            <w:noProof/>
            <w:webHidden/>
          </w:rPr>
          <w:tab/>
        </w:r>
        <w:r>
          <w:rPr>
            <w:noProof/>
            <w:webHidden/>
          </w:rPr>
          <w:fldChar w:fldCharType="begin"/>
        </w:r>
        <w:r>
          <w:rPr>
            <w:noProof/>
            <w:webHidden/>
          </w:rPr>
          <w:instrText xml:space="preserve"> PAGEREF _Toc400741622 \h </w:instrText>
        </w:r>
        <w:r>
          <w:rPr>
            <w:noProof/>
            <w:webHidden/>
          </w:rPr>
        </w:r>
        <w:r>
          <w:rPr>
            <w:noProof/>
            <w:webHidden/>
          </w:rPr>
          <w:fldChar w:fldCharType="separate"/>
        </w:r>
        <w:r>
          <w:rPr>
            <w:noProof/>
            <w:webHidden/>
          </w:rPr>
          <w:t>36</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23" w:history="1">
        <w:r w:rsidRPr="00222781">
          <w:rPr>
            <w:rStyle w:val="Hyperlink"/>
            <w:noProof/>
          </w:rPr>
          <w:t>2.2 – Prioritise experiences of child when supporting needs, rights and interests of the child</w:t>
        </w:r>
        <w:r>
          <w:rPr>
            <w:noProof/>
            <w:webHidden/>
          </w:rPr>
          <w:tab/>
        </w:r>
        <w:r>
          <w:rPr>
            <w:noProof/>
            <w:webHidden/>
          </w:rPr>
          <w:fldChar w:fldCharType="begin"/>
        </w:r>
        <w:r>
          <w:rPr>
            <w:noProof/>
            <w:webHidden/>
          </w:rPr>
          <w:instrText xml:space="preserve"> PAGEREF _Toc400741623 \h </w:instrText>
        </w:r>
        <w:r>
          <w:rPr>
            <w:noProof/>
            <w:webHidden/>
          </w:rPr>
        </w:r>
        <w:r>
          <w:rPr>
            <w:noProof/>
            <w:webHidden/>
          </w:rPr>
          <w:fldChar w:fldCharType="separate"/>
        </w:r>
        <w:r>
          <w:rPr>
            <w:noProof/>
            <w:webHidden/>
          </w:rPr>
          <w:t>37</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24" w:history="1">
        <w:r w:rsidRPr="00222781">
          <w:rPr>
            <w:rStyle w:val="Hyperlink"/>
            <w:noProof/>
          </w:rPr>
          <w:t>Learning Task Five</w:t>
        </w:r>
        <w:r>
          <w:rPr>
            <w:noProof/>
            <w:webHidden/>
          </w:rPr>
          <w:tab/>
        </w:r>
        <w:r>
          <w:rPr>
            <w:noProof/>
            <w:webHidden/>
          </w:rPr>
          <w:fldChar w:fldCharType="begin"/>
        </w:r>
        <w:r>
          <w:rPr>
            <w:noProof/>
            <w:webHidden/>
          </w:rPr>
          <w:instrText xml:space="preserve"> PAGEREF _Toc400741624 \h </w:instrText>
        </w:r>
        <w:r>
          <w:rPr>
            <w:noProof/>
            <w:webHidden/>
          </w:rPr>
        </w:r>
        <w:r>
          <w:rPr>
            <w:noProof/>
            <w:webHidden/>
          </w:rPr>
          <w:fldChar w:fldCharType="separate"/>
        </w:r>
        <w:r>
          <w:rPr>
            <w:noProof/>
            <w:webHidden/>
          </w:rPr>
          <w:t>40</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25" w:history="1">
        <w:r w:rsidRPr="00222781">
          <w:rPr>
            <w:rStyle w:val="Hyperlink"/>
            <w:noProof/>
          </w:rPr>
          <w:t>Activity 2B</w:t>
        </w:r>
        <w:r>
          <w:rPr>
            <w:noProof/>
            <w:webHidden/>
          </w:rPr>
          <w:tab/>
        </w:r>
        <w:r>
          <w:rPr>
            <w:noProof/>
            <w:webHidden/>
          </w:rPr>
          <w:fldChar w:fldCharType="begin"/>
        </w:r>
        <w:r>
          <w:rPr>
            <w:noProof/>
            <w:webHidden/>
          </w:rPr>
          <w:instrText xml:space="preserve"> PAGEREF _Toc400741625 \h </w:instrText>
        </w:r>
        <w:r>
          <w:rPr>
            <w:noProof/>
            <w:webHidden/>
          </w:rPr>
        </w:r>
        <w:r>
          <w:rPr>
            <w:noProof/>
            <w:webHidden/>
          </w:rPr>
          <w:fldChar w:fldCharType="separate"/>
        </w:r>
        <w:r>
          <w:rPr>
            <w:noProof/>
            <w:webHidden/>
          </w:rPr>
          <w:t>41</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26" w:history="1">
        <w:r w:rsidRPr="00222781">
          <w:rPr>
            <w:rStyle w:val="Hyperlink"/>
            <w:noProof/>
          </w:rPr>
          <w:t>2.3 – Acknowledge and manage challenges of child protection work in a collaborative practice framework</w:t>
        </w:r>
        <w:r>
          <w:rPr>
            <w:noProof/>
            <w:webHidden/>
          </w:rPr>
          <w:tab/>
        </w:r>
        <w:r>
          <w:rPr>
            <w:noProof/>
            <w:webHidden/>
          </w:rPr>
          <w:fldChar w:fldCharType="begin"/>
        </w:r>
        <w:r>
          <w:rPr>
            <w:noProof/>
            <w:webHidden/>
          </w:rPr>
          <w:instrText xml:space="preserve"> PAGEREF _Toc400741626 \h </w:instrText>
        </w:r>
        <w:r>
          <w:rPr>
            <w:noProof/>
            <w:webHidden/>
          </w:rPr>
        </w:r>
        <w:r>
          <w:rPr>
            <w:noProof/>
            <w:webHidden/>
          </w:rPr>
          <w:fldChar w:fldCharType="separate"/>
        </w:r>
        <w:r>
          <w:rPr>
            <w:noProof/>
            <w:webHidden/>
          </w:rPr>
          <w:t>42</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27" w:history="1">
        <w:r w:rsidRPr="00222781">
          <w:rPr>
            <w:rStyle w:val="Hyperlink"/>
            <w:noProof/>
          </w:rPr>
          <w:t>2.4 – Apply effective safe work and self-management strategies in child protection duties</w:t>
        </w:r>
        <w:r>
          <w:rPr>
            <w:noProof/>
            <w:webHidden/>
          </w:rPr>
          <w:tab/>
        </w:r>
        <w:r>
          <w:rPr>
            <w:noProof/>
            <w:webHidden/>
          </w:rPr>
          <w:fldChar w:fldCharType="begin"/>
        </w:r>
        <w:r>
          <w:rPr>
            <w:noProof/>
            <w:webHidden/>
          </w:rPr>
          <w:instrText xml:space="preserve"> PAGEREF _Toc400741627 \h </w:instrText>
        </w:r>
        <w:r>
          <w:rPr>
            <w:noProof/>
            <w:webHidden/>
          </w:rPr>
        </w:r>
        <w:r>
          <w:rPr>
            <w:noProof/>
            <w:webHidden/>
          </w:rPr>
          <w:fldChar w:fldCharType="separate"/>
        </w:r>
        <w:r>
          <w:rPr>
            <w:noProof/>
            <w:webHidden/>
          </w:rPr>
          <w:t>42</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28" w:history="1">
        <w:r w:rsidRPr="00222781">
          <w:rPr>
            <w:rStyle w:val="Hyperlink"/>
            <w:noProof/>
          </w:rPr>
          <w:t>Learning Task Six</w:t>
        </w:r>
        <w:r>
          <w:rPr>
            <w:noProof/>
            <w:webHidden/>
          </w:rPr>
          <w:tab/>
        </w:r>
        <w:r>
          <w:rPr>
            <w:noProof/>
            <w:webHidden/>
          </w:rPr>
          <w:fldChar w:fldCharType="begin"/>
        </w:r>
        <w:r>
          <w:rPr>
            <w:noProof/>
            <w:webHidden/>
          </w:rPr>
          <w:instrText xml:space="preserve"> PAGEREF _Toc400741628 \h </w:instrText>
        </w:r>
        <w:r>
          <w:rPr>
            <w:noProof/>
            <w:webHidden/>
          </w:rPr>
        </w:r>
        <w:r>
          <w:rPr>
            <w:noProof/>
            <w:webHidden/>
          </w:rPr>
          <w:fldChar w:fldCharType="separate"/>
        </w:r>
        <w:r>
          <w:rPr>
            <w:noProof/>
            <w:webHidden/>
          </w:rPr>
          <w:t>44</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29" w:history="1">
        <w:r w:rsidRPr="00222781">
          <w:rPr>
            <w:rStyle w:val="Hyperlink"/>
            <w:noProof/>
          </w:rPr>
          <w:t>Activity 2C - 2D</w:t>
        </w:r>
        <w:r>
          <w:rPr>
            <w:noProof/>
            <w:webHidden/>
          </w:rPr>
          <w:tab/>
        </w:r>
        <w:r>
          <w:rPr>
            <w:noProof/>
            <w:webHidden/>
          </w:rPr>
          <w:fldChar w:fldCharType="begin"/>
        </w:r>
        <w:r>
          <w:rPr>
            <w:noProof/>
            <w:webHidden/>
          </w:rPr>
          <w:instrText xml:space="preserve"> PAGEREF _Toc400741629 \h </w:instrText>
        </w:r>
        <w:r>
          <w:rPr>
            <w:noProof/>
            <w:webHidden/>
          </w:rPr>
        </w:r>
        <w:r>
          <w:rPr>
            <w:noProof/>
            <w:webHidden/>
          </w:rPr>
          <w:fldChar w:fldCharType="separate"/>
        </w:r>
        <w:r>
          <w:rPr>
            <w:noProof/>
            <w:webHidden/>
          </w:rPr>
          <w:t>45</w:t>
        </w:r>
        <w:r>
          <w:rPr>
            <w:noProof/>
            <w:webHidden/>
          </w:rPr>
          <w:fldChar w:fldCharType="end"/>
        </w:r>
      </w:hyperlink>
    </w:p>
    <w:p w:rsidR="00997770" w:rsidRDefault="00997770">
      <w:pPr>
        <w:pStyle w:val="TOC1"/>
        <w:tabs>
          <w:tab w:val="right" w:leader="dot" w:pos="9322"/>
        </w:tabs>
        <w:rPr>
          <w:rFonts w:asciiTheme="minorHAnsi" w:eastAsiaTheme="minorEastAsia" w:hAnsiTheme="minorHAnsi" w:cstheme="minorBidi"/>
          <w:b w:val="0"/>
          <w:noProof/>
          <w:lang w:val="en-GB" w:eastAsia="en-GB"/>
        </w:rPr>
      </w:pPr>
      <w:hyperlink w:anchor="_Toc400741630" w:history="1">
        <w:r w:rsidRPr="00222781">
          <w:rPr>
            <w:rStyle w:val="Hyperlink"/>
            <w:noProof/>
          </w:rPr>
          <w:t>3. Work collaboratively with children and families from diverse backgrounds</w:t>
        </w:r>
        <w:r>
          <w:rPr>
            <w:noProof/>
            <w:webHidden/>
          </w:rPr>
          <w:tab/>
        </w:r>
        <w:r>
          <w:rPr>
            <w:noProof/>
            <w:webHidden/>
          </w:rPr>
          <w:fldChar w:fldCharType="begin"/>
        </w:r>
        <w:r>
          <w:rPr>
            <w:noProof/>
            <w:webHidden/>
          </w:rPr>
          <w:instrText xml:space="preserve"> PAGEREF _Toc400741630 \h </w:instrText>
        </w:r>
        <w:r>
          <w:rPr>
            <w:noProof/>
            <w:webHidden/>
          </w:rPr>
        </w:r>
        <w:r>
          <w:rPr>
            <w:noProof/>
            <w:webHidden/>
          </w:rPr>
          <w:fldChar w:fldCharType="separate"/>
        </w:r>
        <w:r>
          <w:rPr>
            <w:noProof/>
            <w:webHidden/>
          </w:rPr>
          <w:t>46</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31" w:history="1">
        <w:r w:rsidRPr="00222781">
          <w:rPr>
            <w:rStyle w:val="Hyperlink"/>
            <w:noProof/>
          </w:rPr>
          <w:t>3.1 – Identify risk factors for families and support them to address these risks</w:t>
        </w:r>
        <w:r>
          <w:rPr>
            <w:noProof/>
            <w:webHidden/>
          </w:rPr>
          <w:tab/>
        </w:r>
        <w:r>
          <w:rPr>
            <w:noProof/>
            <w:webHidden/>
          </w:rPr>
          <w:fldChar w:fldCharType="begin"/>
        </w:r>
        <w:r>
          <w:rPr>
            <w:noProof/>
            <w:webHidden/>
          </w:rPr>
          <w:instrText xml:space="preserve"> PAGEREF _Toc400741631 \h </w:instrText>
        </w:r>
        <w:r>
          <w:rPr>
            <w:noProof/>
            <w:webHidden/>
          </w:rPr>
        </w:r>
        <w:r>
          <w:rPr>
            <w:noProof/>
            <w:webHidden/>
          </w:rPr>
          <w:fldChar w:fldCharType="separate"/>
        </w:r>
        <w:r>
          <w:rPr>
            <w:noProof/>
            <w:webHidden/>
          </w:rPr>
          <w:t>47</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32" w:history="1">
        <w:r w:rsidRPr="00222781">
          <w:rPr>
            <w:rStyle w:val="Hyperlink"/>
            <w:noProof/>
          </w:rPr>
          <w:t>Learning Task Seven</w:t>
        </w:r>
        <w:r>
          <w:rPr>
            <w:noProof/>
            <w:webHidden/>
          </w:rPr>
          <w:tab/>
        </w:r>
        <w:r>
          <w:rPr>
            <w:noProof/>
            <w:webHidden/>
          </w:rPr>
          <w:fldChar w:fldCharType="begin"/>
        </w:r>
        <w:r>
          <w:rPr>
            <w:noProof/>
            <w:webHidden/>
          </w:rPr>
          <w:instrText xml:space="preserve"> PAGEREF _Toc400741632 \h </w:instrText>
        </w:r>
        <w:r>
          <w:rPr>
            <w:noProof/>
            <w:webHidden/>
          </w:rPr>
        </w:r>
        <w:r>
          <w:rPr>
            <w:noProof/>
            <w:webHidden/>
          </w:rPr>
          <w:fldChar w:fldCharType="separate"/>
        </w:r>
        <w:r>
          <w:rPr>
            <w:noProof/>
            <w:webHidden/>
          </w:rPr>
          <w:t>49</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33" w:history="1">
        <w:r w:rsidRPr="00222781">
          <w:rPr>
            <w:rStyle w:val="Hyperlink"/>
            <w:noProof/>
          </w:rPr>
          <w:t>Activity 3A</w:t>
        </w:r>
        <w:r>
          <w:rPr>
            <w:noProof/>
            <w:webHidden/>
          </w:rPr>
          <w:tab/>
        </w:r>
        <w:r>
          <w:rPr>
            <w:noProof/>
            <w:webHidden/>
          </w:rPr>
          <w:fldChar w:fldCharType="begin"/>
        </w:r>
        <w:r>
          <w:rPr>
            <w:noProof/>
            <w:webHidden/>
          </w:rPr>
          <w:instrText xml:space="preserve"> PAGEREF _Toc400741633 \h </w:instrText>
        </w:r>
        <w:r>
          <w:rPr>
            <w:noProof/>
            <w:webHidden/>
          </w:rPr>
        </w:r>
        <w:r>
          <w:rPr>
            <w:noProof/>
            <w:webHidden/>
          </w:rPr>
          <w:fldChar w:fldCharType="separate"/>
        </w:r>
        <w:r>
          <w:rPr>
            <w:noProof/>
            <w:webHidden/>
          </w:rPr>
          <w:t>50</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34" w:history="1">
        <w:r w:rsidRPr="00222781">
          <w:rPr>
            <w:rStyle w:val="Hyperlink"/>
            <w:noProof/>
          </w:rPr>
          <w:t>3.2 – Respond appropriately to children and families with culturally and linguistically diverse backgrounds</w:t>
        </w:r>
        <w:r>
          <w:rPr>
            <w:noProof/>
            <w:webHidden/>
          </w:rPr>
          <w:tab/>
        </w:r>
        <w:r>
          <w:rPr>
            <w:noProof/>
            <w:webHidden/>
          </w:rPr>
          <w:fldChar w:fldCharType="begin"/>
        </w:r>
        <w:r>
          <w:rPr>
            <w:noProof/>
            <w:webHidden/>
          </w:rPr>
          <w:instrText xml:space="preserve"> PAGEREF _Toc400741634 \h </w:instrText>
        </w:r>
        <w:r>
          <w:rPr>
            <w:noProof/>
            <w:webHidden/>
          </w:rPr>
        </w:r>
        <w:r>
          <w:rPr>
            <w:noProof/>
            <w:webHidden/>
          </w:rPr>
          <w:fldChar w:fldCharType="separate"/>
        </w:r>
        <w:r>
          <w:rPr>
            <w:noProof/>
            <w:webHidden/>
          </w:rPr>
          <w:t>51</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35" w:history="1">
        <w:r w:rsidRPr="00222781">
          <w:rPr>
            <w:rStyle w:val="Hyperlink"/>
            <w:rFonts w:eastAsiaTheme="majorEastAsia"/>
            <w:noProof/>
          </w:rPr>
          <w:t>Learning Task Eight</w:t>
        </w:r>
        <w:r>
          <w:rPr>
            <w:noProof/>
            <w:webHidden/>
          </w:rPr>
          <w:tab/>
        </w:r>
        <w:r>
          <w:rPr>
            <w:noProof/>
            <w:webHidden/>
          </w:rPr>
          <w:fldChar w:fldCharType="begin"/>
        </w:r>
        <w:r>
          <w:rPr>
            <w:noProof/>
            <w:webHidden/>
          </w:rPr>
          <w:instrText xml:space="preserve"> PAGEREF _Toc400741635 \h </w:instrText>
        </w:r>
        <w:r>
          <w:rPr>
            <w:noProof/>
            <w:webHidden/>
          </w:rPr>
        </w:r>
        <w:r>
          <w:rPr>
            <w:noProof/>
            <w:webHidden/>
          </w:rPr>
          <w:fldChar w:fldCharType="separate"/>
        </w:r>
        <w:r>
          <w:rPr>
            <w:noProof/>
            <w:webHidden/>
          </w:rPr>
          <w:t>54</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36" w:history="1">
        <w:r w:rsidRPr="00222781">
          <w:rPr>
            <w:rStyle w:val="Hyperlink"/>
            <w:noProof/>
          </w:rPr>
          <w:t>Activity 3B</w:t>
        </w:r>
        <w:r>
          <w:rPr>
            <w:noProof/>
            <w:webHidden/>
          </w:rPr>
          <w:tab/>
        </w:r>
        <w:r>
          <w:rPr>
            <w:noProof/>
            <w:webHidden/>
          </w:rPr>
          <w:fldChar w:fldCharType="begin"/>
        </w:r>
        <w:r>
          <w:rPr>
            <w:noProof/>
            <w:webHidden/>
          </w:rPr>
          <w:instrText xml:space="preserve"> PAGEREF _Toc400741636 \h </w:instrText>
        </w:r>
        <w:r>
          <w:rPr>
            <w:noProof/>
            <w:webHidden/>
          </w:rPr>
        </w:r>
        <w:r>
          <w:rPr>
            <w:noProof/>
            <w:webHidden/>
          </w:rPr>
          <w:fldChar w:fldCharType="separate"/>
        </w:r>
        <w:r>
          <w:rPr>
            <w:noProof/>
            <w:webHidden/>
          </w:rPr>
          <w:t>55</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37" w:history="1">
        <w:r w:rsidRPr="00222781">
          <w:rPr>
            <w:rStyle w:val="Hyperlink"/>
            <w:noProof/>
          </w:rPr>
          <w:t>3.3 – Develop effective working relationships with agencies supporting children and families from diverse backgrounds</w:t>
        </w:r>
        <w:r>
          <w:rPr>
            <w:noProof/>
            <w:webHidden/>
          </w:rPr>
          <w:tab/>
        </w:r>
        <w:r>
          <w:rPr>
            <w:noProof/>
            <w:webHidden/>
          </w:rPr>
          <w:fldChar w:fldCharType="begin"/>
        </w:r>
        <w:r>
          <w:rPr>
            <w:noProof/>
            <w:webHidden/>
          </w:rPr>
          <w:instrText xml:space="preserve"> PAGEREF _Toc400741637 \h </w:instrText>
        </w:r>
        <w:r>
          <w:rPr>
            <w:noProof/>
            <w:webHidden/>
          </w:rPr>
        </w:r>
        <w:r>
          <w:rPr>
            <w:noProof/>
            <w:webHidden/>
          </w:rPr>
          <w:fldChar w:fldCharType="separate"/>
        </w:r>
        <w:r>
          <w:rPr>
            <w:noProof/>
            <w:webHidden/>
          </w:rPr>
          <w:t>56</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38" w:history="1">
        <w:r w:rsidRPr="00222781">
          <w:rPr>
            <w:rStyle w:val="Hyperlink"/>
            <w:noProof/>
          </w:rPr>
          <w:t>3.4 – Liaise and consult with other agencies and personnel as appropriate</w:t>
        </w:r>
        <w:r>
          <w:rPr>
            <w:noProof/>
            <w:webHidden/>
          </w:rPr>
          <w:tab/>
        </w:r>
        <w:r>
          <w:rPr>
            <w:noProof/>
            <w:webHidden/>
          </w:rPr>
          <w:fldChar w:fldCharType="begin"/>
        </w:r>
        <w:r>
          <w:rPr>
            <w:noProof/>
            <w:webHidden/>
          </w:rPr>
          <w:instrText xml:space="preserve"> PAGEREF _Toc400741638 \h </w:instrText>
        </w:r>
        <w:r>
          <w:rPr>
            <w:noProof/>
            <w:webHidden/>
          </w:rPr>
        </w:r>
        <w:r>
          <w:rPr>
            <w:noProof/>
            <w:webHidden/>
          </w:rPr>
          <w:fldChar w:fldCharType="separate"/>
        </w:r>
        <w:r>
          <w:rPr>
            <w:noProof/>
            <w:webHidden/>
          </w:rPr>
          <w:t>56</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39" w:history="1">
        <w:r w:rsidRPr="00222781">
          <w:rPr>
            <w:rStyle w:val="Hyperlink"/>
            <w:rFonts w:eastAsiaTheme="majorEastAsia"/>
            <w:noProof/>
          </w:rPr>
          <w:t>Learning Task Nine</w:t>
        </w:r>
        <w:r>
          <w:rPr>
            <w:noProof/>
            <w:webHidden/>
          </w:rPr>
          <w:tab/>
        </w:r>
        <w:r>
          <w:rPr>
            <w:noProof/>
            <w:webHidden/>
          </w:rPr>
          <w:fldChar w:fldCharType="begin"/>
        </w:r>
        <w:r>
          <w:rPr>
            <w:noProof/>
            <w:webHidden/>
          </w:rPr>
          <w:instrText xml:space="preserve"> PAGEREF _Toc400741639 \h </w:instrText>
        </w:r>
        <w:r>
          <w:rPr>
            <w:noProof/>
            <w:webHidden/>
          </w:rPr>
        </w:r>
        <w:r>
          <w:rPr>
            <w:noProof/>
            <w:webHidden/>
          </w:rPr>
          <w:fldChar w:fldCharType="separate"/>
        </w:r>
        <w:r>
          <w:rPr>
            <w:noProof/>
            <w:webHidden/>
          </w:rPr>
          <w:t>59</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40" w:history="1">
        <w:r w:rsidRPr="00222781">
          <w:rPr>
            <w:rStyle w:val="Hyperlink"/>
            <w:noProof/>
          </w:rPr>
          <w:t>Activity 3C - 3D</w:t>
        </w:r>
        <w:r>
          <w:rPr>
            <w:noProof/>
            <w:webHidden/>
          </w:rPr>
          <w:tab/>
        </w:r>
        <w:r>
          <w:rPr>
            <w:noProof/>
            <w:webHidden/>
          </w:rPr>
          <w:fldChar w:fldCharType="begin"/>
        </w:r>
        <w:r>
          <w:rPr>
            <w:noProof/>
            <w:webHidden/>
          </w:rPr>
          <w:instrText xml:space="preserve"> PAGEREF _Toc400741640 \h </w:instrText>
        </w:r>
        <w:r>
          <w:rPr>
            <w:noProof/>
            <w:webHidden/>
          </w:rPr>
        </w:r>
        <w:r>
          <w:rPr>
            <w:noProof/>
            <w:webHidden/>
          </w:rPr>
          <w:fldChar w:fldCharType="separate"/>
        </w:r>
        <w:r>
          <w:rPr>
            <w:noProof/>
            <w:webHidden/>
          </w:rPr>
          <w:t>60</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41" w:history="1">
        <w:r w:rsidRPr="00222781">
          <w:rPr>
            <w:rStyle w:val="Hyperlink"/>
            <w:noProof/>
          </w:rPr>
          <w:t>3.5 – Provide referrals to support families</w:t>
        </w:r>
        <w:r>
          <w:rPr>
            <w:noProof/>
            <w:webHidden/>
          </w:rPr>
          <w:tab/>
        </w:r>
        <w:r>
          <w:rPr>
            <w:noProof/>
            <w:webHidden/>
          </w:rPr>
          <w:fldChar w:fldCharType="begin"/>
        </w:r>
        <w:r>
          <w:rPr>
            <w:noProof/>
            <w:webHidden/>
          </w:rPr>
          <w:instrText xml:space="preserve"> PAGEREF _Toc400741641 \h </w:instrText>
        </w:r>
        <w:r>
          <w:rPr>
            <w:noProof/>
            <w:webHidden/>
          </w:rPr>
        </w:r>
        <w:r>
          <w:rPr>
            <w:noProof/>
            <w:webHidden/>
          </w:rPr>
          <w:fldChar w:fldCharType="separate"/>
        </w:r>
        <w:r>
          <w:rPr>
            <w:noProof/>
            <w:webHidden/>
          </w:rPr>
          <w:t>61</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42" w:history="1">
        <w:r w:rsidRPr="00222781">
          <w:rPr>
            <w:rStyle w:val="Hyperlink"/>
            <w:noProof/>
          </w:rPr>
          <w:t>Learning Task Ten</w:t>
        </w:r>
        <w:r>
          <w:rPr>
            <w:noProof/>
            <w:webHidden/>
          </w:rPr>
          <w:tab/>
        </w:r>
        <w:r>
          <w:rPr>
            <w:noProof/>
            <w:webHidden/>
          </w:rPr>
          <w:fldChar w:fldCharType="begin"/>
        </w:r>
        <w:r>
          <w:rPr>
            <w:noProof/>
            <w:webHidden/>
          </w:rPr>
          <w:instrText xml:space="preserve"> PAGEREF _Toc400741642 \h </w:instrText>
        </w:r>
        <w:r>
          <w:rPr>
            <w:noProof/>
            <w:webHidden/>
          </w:rPr>
        </w:r>
        <w:r>
          <w:rPr>
            <w:noProof/>
            <w:webHidden/>
          </w:rPr>
          <w:fldChar w:fldCharType="separate"/>
        </w:r>
        <w:r>
          <w:rPr>
            <w:noProof/>
            <w:webHidden/>
          </w:rPr>
          <w:t>65</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43" w:history="1">
        <w:r w:rsidRPr="00222781">
          <w:rPr>
            <w:rStyle w:val="Hyperlink"/>
            <w:noProof/>
          </w:rPr>
          <w:t>Activity 3E</w:t>
        </w:r>
        <w:r>
          <w:rPr>
            <w:noProof/>
            <w:webHidden/>
          </w:rPr>
          <w:tab/>
        </w:r>
        <w:r>
          <w:rPr>
            <w:noProof/>
            <w:webHidden/>
          </w:rPr>
          <w:fldChar w:fldCharType="begin"/>
        </w:r>
        <w:r>
          <w:rPr>
            <w:noProof/>
            <w:webHidden/>
          </w:rPr>
          <w:instrText xml:space="preserve"> PAGEREF _Toc400741643 \h </w:instrText>
        </w:r>
        <w:r>
          <w:rPr>
            <w:noProof/>
            <w:webHidden/>
          </w:rPr>
        </w:r>
        <w:r>
          <w:rPr>
            <w:noProof/>
            <w:webHidden/>
          </w:rPr>
          <w:fldChar w:fldCharType="separate"/>
        </w:r>
        <w:r>
          <w:rPr>
            <w:noProof/>
            <w:webHidden/>
          </w:rPr>
          <w:t>66</w:t>
        </w:r>
        <w:r>
          <w:rPr>
            <w:noProof/>
            <w:webHidden/>
          </w:rPr>
          <w:fldChar w:fldCharType="end"/>
        </w:r>
      </w:hyperlink>
    </w:p>
    <w:p w:rsidR="00997770" w:rsidRDefault="00997770">
      <w:pPr>
        <w:pStyle w:val="TOC3"/>
        <w:tabs>
          <w:tab w:val="right" w:leader="dot" w:pos="9322"/>
        </w:tabs>
        <w:rPr>
          <w:rFonts w:asciiTheme="minorHAnsi" w:eastAsiaTheme="minorEastAsia" w:hAnsiTheme="minorHAnsi" w:cstheme="minorBidi"/>
          <w:noProof/>
          <w:lang w:val="en-GB" w:eastAsia="en-GB"/>
        </w:rPr>
      </w:pPr>
      <w:hyperlink w:anchor="_Toc400741644" w:history="1">
        <w:r w:rsidRPr="00222781">
          <w:rPr>
            <w:rStyle w:val="Hyperlink"/>
            <w:noProof/>
          </w:rPr>
          <w:t>Skills and Knowledge Activity</w:t>
        </w:r>
        <w:r>
          <w:rPr>
            <w:noProof/>
            <w:webHidden/>
          </w:rPr>
          <w:tab/>
        </w:r>
        <w:r>
          <w:rPr>
            <w:noProof/>
            <w:webHidden/>
          </w:rPr>
          <w:fldChar w:fldCharType="begin"/>
        </w:r>
        <w:r>
          <w:rPr>
            <w:noProof/>
            <w:webHidden/>
          </w:rPr>
          <w:instrText xml:space="preserve"> PAGEREF _Toc400741644 \h </w:instrText>
        </w:r>
        <w:r>
          <w:rPr>
            <w:noProof/>
            <w:webHidden/>
          </w:rPr>
        </w:r>
        <w:r>
          <w:rPr>
            <w:noProof/>
            <w:webHidden/>
          </w:rPr>
          <w:fldChar w:fldCharType="separate"/>
        </w:r>
        <w:r>
          <w:rPr>
            <w:noProof/>
            <w:webHidden/>
          </w:rPr>
          <w:t>67</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45" w:history="1">
        <w:r w:rsidRPr="00222781">
          <w:rPr>
            <w:rStyle w:val="Hyperlink"/>
            <w:noProof/>
          </w:rPr>
          <w:t>Major Activity – An opportunity to revise the unit</w:t>
        </w:r>
        <w:r>
          <w:rPr>
            <w:noProof/>
            <w:webHidden/>
          </w:rPr>
          <w:tab/>
        </w:r>
        <w:r>
          <w:rPr>
            <w:noProof/>
            <w:webHidden/>
          </w:rPr>
          <w:fldChar w:fldCharType="begin"/>
        </w:r>
        <w:r>
          <w:rPr>
            <w:noProof/>
            <w:webHidden/>
          </w:rPr>
          <w:instrText xml:space="preserve"> PAGEREF _Toc400741645 \h </w:instrText>
        </w:r>
        <w:r>
          <w:rPr>
            <w:noProof/>
            <w:webHidden/>
          </w:rPr>
        </w:r>
        <w:r>
          <w:rPr>
            <w:noProof/>
            <w:webHidden/>
          </w:rPr>
          <w:fldChar w:fldCharType="separate"/>
        </w:r>
        <w:r>
          <w:rPr>
            <w:noProof/>
            <w:webHidden/>
          </w:rPr>
          <w:t>68</w:t>
        </w:r>
        <w:r>
          <w:rPr>
            <w:noProof/>
            <w:webHidden/>
          </w:rPr>
          <w:fldChar w:fldCharType="end"/>
        </w:r>
      </w:hyperlink>
    </w:p>
    <w:p w:rsidR="00997770" w:rsidRDefault="00997770">
      <w:pPr>
        <w:pStyle w:val="TOC2"/>
        <w:tabs>
          <w:tab w:val="right" w:leader="dot" w:pos="9322"/>
        </w:tabs>
        <w:rPr>
          <w:rFonts w:asciiTheme="minorHAnsi" w:eastAsiaTheme="minorEastAsia" w:hAnsiTheme="minorHAnsi" w:cstheme="minorBidi"/>
          <w:noProof/>
          <w:lang w:val="en-GB" w:eastAsia="en-GB"/>
        </w:rPr>
      </w:pPr>
      <w:hyperlink w:anchor="_Toc400741646" w:history="1">
        <w:r w:rsidRPr="00222781">
          <w:rPr>
            <w:rStyle w:val="Hyperlink"/>
            <w:noProof/>
          </w:rPr>
          <w:t>References</w:t>
        </w:r>
        <w:r>
          <w:rPr>
            <w:noProof/>
            <w:webHidden/>
          </w:rPr>
          <w:tab/>
        </w:r>
        <w:r>
          <w:rPr>
            <w:noProof/>
            <w:webHidden/>
          </w:rPr>
          <w:fldChar w:fldCharType="begin"/>
        </w:r>
        <w:r>
          <w:rPr>
            <w:noProof/>
            <w:webHidden/>
          </w:rPr>
          <w:instrText xml:space="preserve"> PAGEREF _Toc400741646 \h </w:instrText>
        </w:r>
        <w:r>
          <w:rPr>
            <w:noProof/>
            <w:webHidden/>
          </w:rPr>
        </w:r>
        <w:r>
          <w:rPr>
            <w:noProof/>
            <w:webHidden/>
          </w:rPr>
          <w:fldChar w:fldCharType="separate"/>
        </w:r>
        <w:r>
          <w:rPr>
            <w:noProof/>
            <w:webHidden/>
          </w:rPr>
          <w:t>70</w:t>
        </w:r>
        <w:r>
          <w:rPr>
            <w:noProof/>
            <w:webHidden/>
          </w:rPr>
          <w:fldChar w:fldCharType="end"/>
        </w:r>
      </w:hyperlink>
    </w:p>
    <w:p w:rsidR="00D46DB0" w:rsidRDefault="00C31F9E" w:rsidP="00D46DB0">
      <w:r w:rsidRPr="004F5688">
        <w:rPr>
          <w:rFonts w:eastAsia="Times New Roman"/>
          <w:b/>
        </w:rPr>
        <w:fldChar w:fldCharType="end"/>
      </w:r>
      <w:r w:rsidR="00D46DB0">
        <w:rPr>
          <w:b/>
        </w:rPr>
        <w:br w:type="page"/>
      </w:r>
    </w:p>
    <w:p w:rsidR="00D46DB0" w:rsidRPr="00FE030B" w:rsidRDefault="00FA5569" w:rsidP="00D46DB0">
      <w:pPr>
        <w:pStyle w:val="Heading3"/>
        <w:rPr>
          <w:color w:val="943634"/>
        </w:rPr>
      </w:pPr>
      <w:bookmarkStart w:id="2" w:name="_Toc329018036"/>
      <w:bookmarkStart w:id="3" w:name="_Toc400741603"/>
      <w:r>
        <w:rPr>
          <w:rFonts w:ascii="Arial" w:hAnsi="Arial"/>
          <w:noProof/>
          <w:lang w:eastAsia="en-GB"/>
        </w:rPr>
        <w:lastRenderedPageBreak/>
        <mc:AlternateContent>
          <mc:Choice Requires="wps">
            <w:drawing>
              <wp:anchor distT="0" distB="0" distL="114300" distR="114300" simplePos="0" relativeHeight="251687936" behindDoc="1" locked="0" layoutInCell="1" allowOverlap="1">
                <wp:simplePos x="0" y="0"/>
                <wp:positionH relativeFrom="page">
                  <wp:align>center</wp:align>
                </wp:positionH>
                <wp:positionV relativeFrom="paragraph">
                  <wp:posOffset>-120650</wp:posOffset>
                </wp:positionV>
                <wp:extent cx="7303135" cy="3609975"/>
                <wp:effectExtent l="0" t="0" r="31115" b="66675"/>
                <wp:wrapNone/>
                <wp:docPr id="1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6099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0;margin-top:-9.5pt;width:575.05pt;height:284.25pt;z-index:-25162854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" strokecolor="#d99594" strokeweight="1pt">
                <v:fill color2="#e5b8b7" focus="100%" type="gradient"/>
                <v:shadow on="t" color="#622423" opacity=".5" offset="1pt"/>
                <w10:wrap anchorx="page"/>
              </v:roundrect>
            </w:pict>
          </mc:Fallback>
        </mc:AlternateContent>
      </w:r>
      <w:r w:rsidR="00D46DB0" w:rsidRPr="00FE030B">
        <w:t>Unit Descrip</w:t>
      </w:r>
      <w:bookmarkEnd w:id="2"/>
      <w:r w:rsidR="00804162">
        <w:t>tion</w:t>
      </w:r>
      <w:bookmarkEnd w:id="3"/>
    </w:p>
    <w:p w:rsidR="00D46DB0" w:rsidRDefault="00804162" w:rsidP="00D46DB0">
      <w:pPr>
        <w:spacing w:before="100" w:beforeAutospacing="1" w:after="100" w:afterAutospacing="1"/>
        <w:outlineLvl w:val="3"/>
        <w:rPr>
          <w:rFonts w:cs="Calibri"/>
          <w:b/>
          <w:color w:val="000000"/>
        </w:rPr>
      </w:pPr>
      <w:r>
        <w:rPr>
          <w:rFonts w:cs="Calibri"/>
          <w:b/>
          <w:color w:val="000000"/>
        </w:rPr>
        <w:t>Description</w:t>
      </w:r>
    </w:p>
    <w:p w:rsidR="00CA5738" w:rsidRDefault="00CA5738" w:rsidP="00CA5738">
      <w:pPr>
        <w:spacing w:before="100" w:beforeAutospacing="1" w:after="100" w:afterAutospacing="1"/>
        <w:outlineLvl w:val="3"/>
        <w:rPr>
          <w:rFonts w:cs="Calibri"/>
          <w:color w:val="000000"/>
        </w:rPr>
      </w:pPr>
      <w:r w:rsidRPr="00CA5738">
        <w:rPr>
          <w:rFonts w:cs="Calibri"/>
          <w:color w:val="000000"/>
        </w:rPr>
        <w:t>This unit describes the skills and knowledge required to work within an established child protection framework. It also covers standard protocols to maintain a safe environment for children and young people.</w:t>
      </w:r>
    </w:p>
    <w:p w:rsidR="0085275F" w:rsidRPr="0085275F" w:rsidRDefault="0085275F" w:rsidP="0085275F">
      <w:pPr>
        <w:rPr>
          <w:rFonts w:asciiTheme="minorHAnsi" w:hAnsiTheme="minorHAnsi" w:cs="Calibri"/>
          <w:i/>
        </w:rPr>
      </w:pPr>
      <w:r w:rsidRPr="0085275F">
        <w:rPr>
          <w:rStyle w:val="Emphasis"/>
          <w:rFonts w:asciiTheme="minorHAnsi" w:hAnsiTheme="minorHAnsi"/>
          <w:i w:val="0"/>
        </w:rPr>
        <w:t>No licensing, legislative or certification requirements apply to this unit at the time of publication</w:t>
      </w:r>
      <w:r w:rsidRPr="0085275F">
        <w:rPr>
          <w:rFonts w:asciiTheme="minorHAnsi" w:hAnsiTheme="minorHAnsi"/>
          <w:i/>
        </w:rPr>
        <w:t>.</w:t>
      </w:r>
    </w:p>
    <w:p w:rsidR="0085275F" w:rsidRPr="0085275F" w:rsidRDefault="0085275F" w:rsidP="00CA5738">
      <w:pPr>
        <w:spacing w:before="100" w:beforeAutospacing="1" w:after="100" w:afterAutospacing="1"/>
        <w:outlineLvl w:val="3"/>
        <w:rPr>
          <w:rFonts w:cs="Calibri"/>
          <w:b/>
          <w:color w:val="000000"/>
        </w:rPr>
      </w:pPr>
      <w:r w:rsidRPr="0085275F">
        <w:rPr>
          <w:rFonts w:cs="Calibri"/>
          <w:b/>
          <w:color w:val="000000"/>
        </w:rPr>
        <w:t>Application of the unit</w:t>
      </w:r>
    </w:p>
    <w:p w:rsidR="00CA5738" w:rsidRDefault="00CA5738" w:rsidP="00CA5738">
      <w:pPr>
        <w:spacing w:before="100" w:beforeAutospacing="1" w:after="100" w:afterAutospacing="1"/>
        <w:outlineLvl w:val="3"/>
        <w:rPr>
          <w:rFonts w:cs="Calibri"/>
          <w:color w:val="000000"/>
        </w:rPr>
      </w:pPr>
      <w:r w:rsidRPr="00CA5738">
        <w:rPr>
          <w:rFonts w:cs="Calibri"/>
          <w:color w:val="000000"/>
        </w:rPr>
        <w:t>This unit applies to a range of child protection work occurring in an interagency framework of practice.</w:t>
      </w:r>
    </w:p>
    <w:p w:rsidR="0085275F" w:rsidRPr="0085275F" w:rsidRDefault="0085275F" w:rsidP="00CA5738">
      <w:pPr>
        <w:spacing w:before="100" w:beforeAutospacing="1" w:after="100" w:afterAutospacing="1"/>
        <w:outlineLvl w:val="3"/>
        <w:rPr>
          <w:rFonts w:cs="Calibri"/>
          <w:b/>
          <w:color w:val="000000"/>
        </w:rPr>
      </w:pPr>
      <w:r w:rsidRPr="0085275F">
        <w:rPr>
          <w:rFonts w:cs="Calibri"/>
          <w:b/>
          <w:color w:val="000000"/>
        </w:rPr>
        <w:t>Unit Sector</w:t>
      </w:r>
    </w:p>
    <w:p w:rsidR="0085275F" w:rsidRPr="00CA5738" w:rsidRDefault="0085275F" w:rsidP="00CA5738">
      <w:pPr>
        <w:spacing w:before="100" w:beforeAutospacing="1" w:after="100" w:afterAutospacing="1"/>
        <w:outlineLvl w:val="3"/>
        <w:rPr>
          <w:rFonts w:cs="Calibri"/>
          <w:color w:val="000000"/>
        </w:rPr>
      </w:pPr>
      <w:r>
        <w:rPr>
          <w:rFonts w:cs="Calibri"/>
          <w:color w:val="000000"/>
        </w:rPr>
        <w:t>None assigned</w:t>
      </w:r>
    </w:p>
    <w:p w:rsidR="00305E76" w:rsidRDefault="00D46DB0" w:rsidP="00305E76">
      <w:pPr>
        <w:pStyle w:val="Heading3"/>
      </w:pPr>
      <w:r>
        <w:br w:type="page"/>
      </w:r>
      <w:bookmarkStart w:id="4" w:name="_Toc329018037"/>
      <w:bookmarkStart w:id="5" w:name="_Toc400741604"/>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Default="00FA5569" w:rsidP="0089011D">
            <w:pPr>
              <w:pStyle w:val="BodyText"/>
              <w:rPr>
                <w:rStyle w:val="SpecialBold"/>
                <w:rFonts w:asciiTheme="minorHAnsi" w:eastAsiaTheme="majorEastAsia"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simplePos x="0" y="0"/>
                      <wp:positionH relativeFrom="column">
                        <wp:posOffset>-772795</wp:posOffset>
                      </wp:positionH>
                      <wp:positionV relativeFrom="paragraph">
                        <wp:posOffset>-403225</wp:posOffset>
                      </wp:positionV>
                      <wp:extent cx="7213600" cy="5772150"/>
                      <wp:effectExtent l="0" t="0" r="44450" b="57150"/>
                      <wp:wrapNone/>
                      <wp:docPr id="1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7721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85pt;margin-top:-31.75pt;width:568pt;height:454.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p w:rsidR="00CA5738" w:rsidRPr="00305E76" w:rsidRDefault="00CA5738" w:rsidP="00CA5738">
            <w:pPr>
              <w:pStyle w:val="BodyText"/>
              <w:jc w:val="left"/>
              <w:rPr>
                <w:rFonts w:asciiTheme="minorHAnsi" w:hAnsiTheme="minorHAnsi" w:cstheme="minorHAnsi"/>
              </w:rPr>
            </w:pPr>
            <w:r w:rsidRPr="00CA5738">
              <w:rPr>
                <w:rFonts w:asciiTheme="minorHAnsi" w:hAnsiTheme="minorHAnsi" w:cstheme="minorHAnsi"/>
                <w:i/>
                <w:lang w:val="en-AU"/>
              </w:rPr>
              <w:t>Elements define the essential outcomes.</w:t>
            </w:r>
          </w:p>
        </w:tc>
        <w:tc>
          <w:tcPr>
            <w:tcW w:w="5942"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2C4426" w:rsidRPr="00305E76" w:rsidRDefault="00CA5738" w:rsidP="00CA5738">
            <w:pPr>
              <w:pStyle w:val="BodyText"/>
              <w:spacing w:after="240"/>
              <w:jc w:val="left"/>
              <w:rPr>
                <w:rFonts w:asciiTheme="minorHAnsi" w:hAnsiTheme="minorHAnsi" w:cstheme="minorHAnsi"/>
                <w:lang w:val="en-NZ"/>
              </w:rPr>
            </w:pPr>
            <w:r w:rsidRPr="00CA5738">
              <w:rPr>
                <w:rFonts w:asciiTheme="minorHAnsi" w:hAnsiTheme="minorHAnsi" w:cstheme="minorHAnsi"/>
                <w:i/>
                <w:lang w:val="en-AU"/>
              </w:rPr>
              <w:t>Performance criteria specify the level of performance needed to demonstrate achievement of the element.</w:t>
            </w:r>
          </w:p>
        </w:tc>
      </w:tr>
      <w:tr w:rsidR="00305E76" w:rsidRPr="00305E76" w:rsidTr="00305E76">
        <w:tc>
          <w:tcPr>
            <w:tcW w:w="2580" w:type="dxa"/>
            <w:tcMar>
              <w:top w:w="0" w:type="dxa"/>
              <w:left w:w="62" w:type="dxa"/>
              <w:bottom w:w="0" w:type="dxa"/>
              <w:right w:w="62" w:type="dxa"/>
            </w:tcMar>
          </w:tcPr>
          <w:p w:rsidR="00305E76" w:rsidRPr="00ED33D8" w:rsidRDefault="00305E76" w:rsidP="00104E02">
            <w:pPr>
              <w:pStyle w:val="List"/>
              <w:rPr>
                <w:rFonts w:asciiTheme="minorHAnsi" w:hAnsiTheme="minorHAnsi" w:cstheme="minorHAnsi"/>
                <w:lang w:val="en-NZ"/>
              </w:rPr>
            </w:pPr>
            <w:r w:rsidRPr="00ED33D8">
              <w:rPr>
                <w:rFonts w:asciiTheme="minorHAnsi" w:hAnsiTheme="minorHAnsi" w:cstheme="minorHAnsi"/>
              </w:rPr>
              <w:t>1.</w:t>
            </w:r>
            <w:r w:rsidRPr="00ED33D8">
              <w:rPr>
                <w:rFonts w:asciiTheme="minorHAnsi" w:hAnsiTheme="minorHAnsi" w:cstheme="minorHAnsi"/>
              </w:rPr>
              <w:tab/>
            </w:r>
            <w:r w:rsidR="00CA5738" w:rsidRPr="00CA5738">
              <w:rPr>
                <w:rFonts w:asciiTheme="minorHAnsi" w:hAnsiTheme="minorHAnsi" w:cstheme="minorHAnsi"/>
              </w:rPr>
              <w:t>Implement principles of child protection</w:t>
            </w:r>
          </w:p>
        </w:tc>
        <w:tc>
          <w:tcPr>
            <w:tcW w:w="5942" w:type="dxa"/>
            <w:tcMar>
              <w:top w:w="0" w:type="dxa"/>
              <w:left w:w="62" w:type="dxa"/>
              <w:bottom w:w="0" w:type="dxa"/>
              <w:right w:w="62" w:type="dxa"/>
            </w:tcMar>
          </w:tcPr>
          <w:p w:rsidR="00CA5738" w:rsidRPr="00CA5738" w:rsidRDefault="00CA5738" w:rsidP="0085275F">
            <w:pPr>
              <w:pStyle w:val="ListParagraph"/>
              <w:numPr>
                <w:ilvl w:val="1"/>
                <w:numId w:val="12"/>
              </w:numPr>
              <w:spacing w:after="0" w:line="240" w:lineRule="auto"/>
            </w:pPr>
            <w:r w:rsidRPr="00CA5738">
              <w:t>Perform work requirements according to legal, political and community expectations of child protection work</w:t>
            </w:r>
          </w:p>
          <w:p w:rsidR="00CA5738" w:rsidRPr="00CA5738" w:rsidRDefault="00CA5738" w:rsidP="0085275F">
            <w:pPr>
              <w:pStyle w:val="ListParagraph"/>
              <w:numPr>
                <w:ilvl w:val="1"/>
                <w:numId w:val="12"/>
              </w:numPr>
              <w:spacing w:after="0" w:line="240" w:lineRule="auto"/>
            </w:pPr>
            <w:r w:rsidRPr="00CA5738">
              <w:t xml:space="preserve">Demonstrate understanding of the child protection system, roles and responsibilities of key agencies </w:t>
            </w:r>
          </w:p>
          <w:p w:rsidR="00FA5559" w:rsidRDefault="00CA5738" w:rsidP="0085275F">
            <w:pPr>
              <w:pStyle w:val="ListParagraph"/>
              <w:numPr>
                <w:ilvl w:val="1"/>
                <w:numId w:val="12"/>
              </w:numPr>
              <w:spacing w:after="0" w:line="240" w:lineRule="auto"/>
            </w:pPr>
            <w:r w:rsidRPr="00CA5738">
              <w:t>Recognise the impacts of child abuse and neglect in the processes of investigation and assessment</w:t>
            </w:r>
          </w:p>
          <w:p w:rsidR="00B22282" w:rsidRPr="00305E76" w:rsidRDefault="00B22282" w:rsidP="0085275F">
            <w:pPr>
              <w:pStyle w:val="List2"/>
              <w:spacing w:after="0" w:line="240" w:lineRule="auto"/>
              <w:ind w:left="0" w:firstLine="0"/>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ED33D8" w:rsidRDefault="00305E76" w:rsidP="00104E02">
            <w:pPr>
              <w:pStyle w:val="List"/>
              <w:rPr>
                <w:rFonts w:asciiTheme="minorHAnsi" w:hAnsiTheme="minorHAnsi" w:cstheme="minorHAnsi"/>
                <w:lang w:val="en-NZ"/>
              </w:rPr>
            </w:pPr>
            <w:r w:rsidRPr="00ED33D8">
              <w:rPr>
                <w:rFonts w:asciiTheme="minorHAnsi" w:hAnsiTheme="minorHAnsi" w:cstheme="minorHAnsi"/>
              </w:rPr>
              <w:t>2.</w:t>
            </w:r>
            <w:r w:rsidRPr="00ED33D8">
              <w:rPr>
                <w:rFonts w:asciiTheme="minorHAnsi" w:hAnsiTheme="minorHAnsi" w:cstheme="minorHAnsi"/>
              </w:rPr>
              <w:tab/>
            </w:r>
            <w:r w:rsidR="00CA5738" w:rsidRPr="0008340D">
              <w:t>Apply agreed protocols and guidelines for collaborative practice</w:t>
            </w:r>
          </w:p>
        </w:tc>
        <w:tc>
          <w:tcPr>
            <w:tcW w:w="5942" w:type="dxa"/>
            <w:tcMar>
              <w:top w:w="0" w:type="dxa"/>
              <w:left w:w="62" w:type="dxa"/>
              <w:bottom w:w="0" w:type="dxa"/>
              <w:right w:w="62" w:type="dxa"/>
            </w:tcMar>
          </w:tcPr>
          <w:p w:rsidR="00CA5738" w:rsidRPr="00CA5738" w:rsidRDefault="00CA5738" w:rsidP="0085275F">
            <w:pPr>
              <w:pStyle w:val="ListParagraph"/>
              <w:numPr>
                <w:ilvl w:val="0"/>
                <w:numId w:val="13"/>
              </w:numPr>
              <w:spacing w:after="0" w:line="240" w:lineRule="auto"/>
              <w:rPr>
                <w:rFonts w:asciiTheme="minorHAnsi" w:hAnsiTheme="minorHAnsi" w:cstheme="minorHAnsi"/>
              </w:rPr>
            </w:pPr>
            <w:r w:rsidRPr="00CA5738">
              <w:rPr>
                <w:rFonts w:asciiTheme="minorHAnsi" w:hAnsiTheme="minorHAnsi" w:cstheme="minorHAnsi"/>
              </w:rPr>
              <w:t>Conduct all work within agreed guidelines of collaborative practice</w:t>
            </w:r>
          </w:p>
          <w:p w:rsidR="00CA5738" w:rsidRPr="00CA5738" w:rsidRDefault="00CA5738" w:rsidP="0085275F">
            <w:pPr>
              <w:pStyle w:val="ListParagraph"/>
              <w:numPr>
                <w:ilvl w:val="0"/>
                <w:numId w:val="13"/>
              </w:numPr>
              <w:spacing w:after="0" w:line="240" w:lineRule="auto"/>
              <w:rPr>
                <w:rFonts w:asciiTheme="minorHAnsi" w:hAnsiTheme="minorHAnsi" w:cstheme="minorHAnsi"/>
              </w:rPr>
            </w:pPr>
            <w:r w:rsidRPr="00CA5738">
              <w:rPr>
                <w:rFonts w:asciiTheme="minorHAnsi" w:hAnsiTheme="minorHAnsi" w:cstheme="minorHAnsi"/>
              </w:rPr>
              <w:t>Prioritise experiences of child when supporting needs, rights and interests of the child</w:t>
            </w:r>
          </w:p>
          <w:p w:rsidR="00CA5738" w:rsidRPr="00CA5738" w:rsidRDefault="00CA5738" w:rsidP="0085275F">
            <w:pPr>
              <w:pStyle w:val="ListParagraph"/>
              <w:numPr>
                <w:ilvl w:val="0"/>
                <w:numId w:val="13"/>
              </w:numPr>
              <w:spacing w:after="0" w:line="240" w:lineRule="auto"/>
              <w:rPr>
                <w:rFonts w:asciiTheme="minorHAnsi" w:hAnsiTheme="minorHAnsi" w:cstheme="minorHAnsi"/>
              </w:rPr>
            </w:pPr>
            <w:r w:rsidRPr="00CA5738">
              <w:rPr>
                <w:rFonts w:asciiTheme="minorHAnsi" w:hAnsiTheme="minorHAnsi" w:cstheme="minorHAnsi"/>
              </w:rPr>
              <w:t>Acknowledge and manage challenges of child protection work in a collaborative practice framework</w:t>
            </w:r>
          </w:p>
          <w:p w:rsidR="00B22282" w:rsidRPr="00CA5738" w:rsidRDefault="00CA5738" w:rsidP="0085275F">
            <w:pPr>
              <w:pStyle w:val="ListParagraph"/>
              <w:numPr>
                <w:ilvl w:val="0"/>
                <w:numId w:val="13"/>
              </w:numPr>
              <w:spacing w:after="0" w:line="240" w:lineRule="auto"/>
              <w:rPr>
                <w:rFonts w:asciiTheme="minorHAnsi" w:hAnsiTheme="minorHAnsi" w:cstheme="minorHAnsi"/>
              </w:rPr>
            </w:pPr>
            <w:r w:rsidRPr="00CA5738">
              <w:rPr>
                <w:rFonts w:asciiTheme="minorHAnsi" w:hAnsiTheme="minorHAnsi" w:cstheme="minorHAnsi"/>
              </w:rPr>
              <w:t>Apply effective safe work and self-management</w:t>
            </w:r>
            <w:r w:rsidR="0069048C">
              <w:rPr>
                <w:rFonts w:asciiTheme="minorHAnsi" w:hAnsiTheme="minorHAnsi" w:cstheme="minorHAnsi"/>
              </w:rPr>
              <w:t xml:space="preserve"> </w:t>
            </w:r>
            <w:r w:rsidRPr="00CA5738">
              <w:rPr>
                <w:rFonts w:asciiTheme="minorHAnsi" w:hAnsiTheme="minorHAnsi" w:cstheme="minorHAnsi"/>
              </w:rPr>
              <w:t>strategies in child protection duties</w:t>
            </w:r>
          </w:p>
          <w:p w:rsidR="00CA5738" w:rsidRPr="00305E76" w:rsidRDefault="00CA5738" w:rsidP="0085275F">
            <w:pPr>
              <w:spacing w:after="0" w:line="240" w:lineRule="auto"/>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ED33D8" w:rsidRDefault="00305E76" w:rsidP="00104E02">
            <w:pPr>
              <w:pStyle w:val="List"/>
              <w:rPr>
                <w:rFonts w:asciiTheme="minorHAnsi" w:hAnsiTheme="minorHAnsi" w:cstheme="minorHAnsi"/>
                <w:lang w:val="en-NZ"/>
              </w:rPr>
            </w:pPr>
            <w:r w:rsidRPr="00ED33D8">
              <w:rPr>
                <w:rFonts w:asciiTheme="minorHAnsi" w:hAnsiTheme="minorHAnsi" w:cstheme="minorHAnsi"/>
              </w:rPr>
              <w:t>3.</w:t>
            </w:r>
            <w:r w:rsidRPr="00ED33D8">
              <w:rPr>
                <w:rFonts w:asciiTheme="minorHAnsi" w:hAnsiTheme="minorHAnsi" w:cstheme="minorHAnsi"/>
              </w:rPr>
              <w:tab/>
            </w:r>
            <w:r w:rsidR="00CA5738" w:rsidRPr="0008340D">
              <w:t>Work collaboratively with children and families from diverse backgrounds</w:t>
            </w:r>
          </w:p>
        </w:tc>
        <w:tc>
          <w:tcPr>
            <w:tcW w:w="5942" w:type="dxa"/>
            <w:tcMar>
              <w:top w:w="0" w:type="dxa"/>
              <w:left w:w="62" w:type="dxa"/>
              <w:bottom w:w="0" w:type="dxa"/>
              <w:right w:w="62" w:type="dxa"/>
            </w:tcMar>
          </w:tcPr>
          <w:p w:rsidR="00CA5738" w:rsidRPr="00CA5738" w:rsidRDefault="00CA5738" w:rsidP="0085275F">
            <w:pPr>
              <w:pStyle w:val="ListParagraph"/>
              <w:numPr>
                <w:ilvl w:val="1"/>
                <w:numId w:val="14"/>
              </w:numPr>
              <w:spacing w:after="0" w:line="240" w:lineRule="auto"/>
              <w:rPr>
                <w:rFonts w:asciiTheme="minorHAnsi" w:hAnsiTheme="minorHAnsi" w:cstheme="minorHAnsi"/>
              </w:rPr>
            </w:pPr>
            <w:r w:rsidRPr="00CA5738">
              <w:rPr>
                <w:rFonts w:asciiTheme="minorHAnsi" w:hAnsiTheme="minorHAnsi" w:cstheme="minorHAnsi"/>
              </w:rPr>
              <w:t>Identify risk factors for families and support them to address these risks</w:t>
            </w:r>
          </w:p>
          <w:p w:rsidR="00CA5738" w:rsidRDefault="00CA5738" w:rsidP="0085275F">
            <w:pPr>
              <w:pStyle w:val="ListParagraph"/>
              <w:numPr>
                <w:ilvl w:val="1"/>
                <w:numId w:val="14"/>
              </w:numPr>
              <w:spacing w:after="0" w:line="240" w:lineRule="auto"/>
              <w:rPr>
                <w:rFonts w:asciiTheme="minorHAnsi" w:hAnsiTheme="minorHAnsi" w:cstheme="minorHAnsi"/>
              </w:rPr>
            </w:pPr>
            <w:r w:rsidRPr="00CA5738">
              <w:rPr>
                <w:rFonts w:asciiTheme="minorHAnsi" w:hAnsiTheme="minorHAnsi" w:cstheme="minorHAnsi"/>
              </w:rPr>
              <w:t>Respond appropriately to children and families with culturally and linguistically diverse backgrounds</w:t>
            </w:r>
          </w:p>
          <w:p w:rsidR="00CA5738" w:rsidRPr="00CA5738" w:rsidRDefault="00CA5738" w:rsidP="0085275F">
            <w:pPr>
              <w:pStyle w:val="ListParagraph"/>
              <w:numPr>
                <w:ilvl w:val="1"/>
                <w:numId w:val="14"/>
              </w:numPr>
              <w:spacing w:after="0" w:line="240" w:lineRule="auto"/>
              <w:rPr>
                <w:rFonts w:asciiTheme="minorHAnsi" w:hAnsiTheme="minorHAnsi" w:cstheme="minorHAnsi"/>
              </w:rPr>
            </w:pPr>
            <w:r w:rsidRPr="00CA5738">
              <w:rPr>
                <w:rFonts w:asciiTheme="minorHAnsi" w:hAnsiTheme="minorHAnsi" w:cstheme="minorHAnsi"/>
              </w:rPr>
              <w:t>Develop effective working relationships with agencies supporting children and families from diverse backgrounds</w:t>
            </w:r>
          </w:p>
          <w:p w:rsidR="00CA5738" w:rsidRDefault="00CA5738" w:rsidP="0085275F">
            <w:pPr>
              <w:pStyle w:val="ListParagraph"/>
              <w:numPr>
                <w:ilvl w:val="1"/>
                <w:numId w:val="14"/>
              </w:numPr>
              <w:spacing w:after="0" w:line="240" w:lineRule="auto"/>
              <w:rPr>
                <w:rFonts w:asciiTheme="minorHAnsi" w:hAnsiTheme="minorHAnsi" w:cstheme="minorHAnsi"/>
              </w:rPr>
            </w:pPr>
            <w:r w:rsidRPr="00CA5738">
              <w:rPr>
                <w:rFonts w:asciiTheme="minorHAnsi" w:hAnsiTheme="minorHAnsi" w:cstheme="minorHAnsi"/>
              </w:rPr>
              <w:t>Liaise and consult with other agencies and personnel as appropriate</w:t>
            </w:r>
          </w:p>
          <w:p w:rsidR="00305E76" w:rsidRPr="00CA5738" w:rsidRDefault="00CA5738" w:rsidP="0085275F">
            <w:pPr>
              <w:pStyle w:val="ListParagraph"/>
              <w:numPr>
                <w:ilvl w:val="1"/>
                <w:numId w:val="14"/>
              </w:numPr>
              <w:spacing w:after="0" w:line="240" w:lineRule="auto"/>
              <w:rPr>
                <w:rFonts w:asciiTheme="minorHAnsi" w:hAnsiTheme="minorHAnsi" w:cstheme="minorHAnsi"/>
              </w:rPr>
            </w:pPr>
            <w:r w:rsidRPr="00CA5738">
              <w:rPr>
                <w:rFonts w:asciiTheme="minorHAnsi" w:hAnsiTheme="minorHAnsi" w:cstheme="minorHAnsi"/>
              </w:rPr>
              <w:t>Provide referrals to support families</w:t>
            </w:r>
          </w:p>
        </w:tc>
      </w:tr>
    </w:tbl>
    <w:p w:rsidR="00D46DB0" w:rsidRDefault="00D46DB0" w:rsidP="00305E76">
      <w:pPr>
        <w:pStyle w:val="Heading3"/>
        <w:rPr>
          <w:b w:val="0"/>
          <w:bCs w:val="0"/>
        </w:rPr>
      </w:pPr>
      <w:r>
        <w:br w:type="page"/>
      </w:r>
    </w:p>
    <w:p w:rsidR="00305E76" w:rsidRDefault="00FA5569" w:rsidP="00305E76">
      <w:pPr>
        <w:pStyle w:val="Heading3"/>
      </w:pPr>
      <w:bookmarkStart w:id="7" w:name="_Toc400741605"/>
      <w:r>
        <w:rPr>
          <w:noProof/>
          <w:lang w:eastAsia="en-GB"/>
        </w:rPr>
        <w:lastRenderedPageBreak/>
        <mc:AlternateContent>
          <mc:Choice Requires="wps">
            <w:drawing>
              <wp:anchor distT="0" distB="0" distL="114300" distR="114300" simplePos="0" relativeHeight="251692032" behindDoc="1" locked="0" layoutInCell="1" allowOverlap="1">
                <wp:simplePos x="0" y="0"/>
                <wp:positionH relativeFrom="column">
                  <wp:posOffset>-762000</wp:posOffset>
                </wp:positionH>
                <wp:positionV relativeFrom="paragraph">
                  <wp:posOffset>-228600</wp:posOffset>
                </wp:positionV>
                <wp:extent cx="7303135" cy="8582025"/>
                <wp:effectExtent l="0" t="0" r="31115" b="66675"/>
                <wp:wrapNone/>
                <wp:docPr id="9"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5820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pt;margin-top:-18pt;width:575.05pt;height:675.7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773C6B" w:rsidRPr="00305E76" w:rsidRDefault="00773C6B" w:rsidP="00773C6B">
            <w:pPr>
              <w:pStyle w:val="BodyText"/>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305E76" w:rsidRDefault="00CA5738"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Foundation</w:t>
            </w:r>
            <w:r w:rsidR="00804162">
              <w:rPr>
                <w:rStyle w:val="SpecialBold"/>
                <w:rFonts w:asciiTheme="minorHAnsi" w:eastAsiaTheme="majorEastAsia" w:hAnsiTheme="minorHAnsi" w:cstheme="minorHAnsi"/>
              </w:rPr>
              <w:t xml:space="preserve"> S</w:t>
            </w:r>
            <w:r w:rsidR="00305E76" w:rsidRPr="00305E76">
              <w:rPr>
                <w:rStyle w:val="SpecialBold"/>
                <w:rFonts w:asciiTheme="minorHAnsi" w:eastAsiaTheme="majorEastAsia" w:hAnsiTheme="minorHAnsi" w:cstheme="minorHAnsi"/>
              </w:rPr>
              <w:t>kills</w:t>
            </w:r>
          </w:p>
          <w:p w:rsidR="0085275F" w:rsidRDefault="0085275F" w:rsidP="0089011D">
            <w:pPr>
              <w:pStyle w:val="BodyText"/>
              <w:rPr>
                <w:rStyle w:val="SpecialBold"/>
                <w:rFonts w:asciiTheme="minorHAnsi" w:eastAsiaTheme="majorEastAsia" w:hAnsiTheme="minorHAnsi" w:cstheme="minorHAnsi"/>
              </w:rPr>
            </w:pPr>
          </w:p>
          <w:p w:rsidR="0085275F" w:rsidRPr="0085275F" w:rsidRDefault="0085275F" w:rsidP="0085275F">
            <w:pPr>
              <w:spacing w:after="0" w:line="240" w:lineRule="auto"/>
              <w:rPr>
                <w:szCs w:val="18"/>
                <w:lang w:val="en-GB" w:eastAsia="en-GB"/>
              </w:rPr>
            </w:pPr>
            <w:r w:rsidRPr="0085275F">
              <w:rPr>
                <w:lang w:val="en-GB" w:eastAsia="en-GB"/>
              </w:rPr>
              <w:t>The foundation skills described those required skills (language, literacy and numeracy) that are essential to performance.</w:t>
            </w:r>
          </w:p>
          <w:p w:rsidR="00B22282" w:rsidRDefault="00B22282" w:rsidP="0085275F">
            <w:pPr>
              <w:pStyle w:val="BodyText"/>
              <w:rPr>
                <w:rFonts w:asciiTheme="minorHAnsi" w:hAnsiTheme="minorHAnsi" w:cstheme="minorHAnsi"/>
                <w:lang w:val="en-NZ"/>
              </w:rPr>
            </w:pPr>
          </w:p>
          <w:p w:rsidR="00CA5738" w:rsidRPr="0008340D" w:rsidRDefault="00CA5738" w:rsidP="0085275F">
            <w:pPr>
              <w:pStyle w:val="ListBullet"/>
              <w:numPr>
                <w:ilvl w:val="0"/>
                <w:numId w:val="11"/>
              </w:numPr>
              <w:spacing w:after="0" w:line="240" w:lineRule="auto"/>
            </w:pPr>
            <w:r w:rsidRPr="0008340D">
              <w:t>Oral communication – in order to facilitate collaborative discussions with children and their families.</w:t>
            </w:r>
          </w:p>
          <w:p w:rsidR="0027163B" w:rsidRPr="00305E76" w:rsidRDefault="00CA5738" w:rsidP="0085275F">
            <w:pPr>
              <w:pStyle w:val="ListParagraph"/>
              <w:numPr>
                <w:ilvl w:val="0"/>
                <w:numId w:val="11"/>
              </w:numPr>
              <w:spacing w:after="0" w:line="240" w:lineRule="auto"/>
              <w:rPr>
                <w:rFonts w:asciiTheme="minorHAnsi" w:hAnsiTheme="minorHAnsi" w:cstheme="minorHAnsi"/>
                <w:lang w:val="en-NZ"/>
              </w:rPr>
            </w:pPr>
            <w:r w:rsidRPr="0008340D">
              <w:t>The remaining foundation skills essential to performance are explicit in the performance criteria of this unit.</w:t>
            </w:r>
          </w:p>
        </w:tc>
      </w:tr>
      <w:tr w:rsidR="00305E76" w:rsidRPr="00305E76" w:rsidTr="00305E76">
        <w:tc>
          <w:tcPr>
            <w:tcW w:w="8522" w:type="dxa"/>
            <w:tcMar>
              <w:top w:w="0" w:type="dxa"/>
              <w:left w:w="62" w:type="dxa"/>
              <w:bottom w:w="0" w:type="dxa"/>
              <w:right w:w="62" w:type="dxa"/>
            </w:tcMar>
          </w:tcPr>
          <w:p w:rsidR="006A4F1D" w:rsidRPr="006A4F1D" w:rsidRDefault="006A4F1D" w:rsidP="0027163B">
            <w:pPr>
              <w:pStyle w:val="Default"/>
              <w:ind w:left="1080"/>
              <w:rPr>
                <w:rFonts w:asciiTheme="minorHAnsi" w:hAnsiTheme="minorHAnsi" w:cstheme="minorHAnsi"/>
                <w:sz w:val="22"/>
                <w:szCs w:val="22"/>
              </w:rPr>
            </w:pPr>
          </w:p>
        </w:tc>
      </w:tr>
    </w:tbl>
    <w:p w:rsidR="0085275F" w:rsidRDefault="0085275F" w:rsidP="0085275F">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Evidence</w:t>
      </w:r>
    </w:p>
    <w:p w:rsidR="0085275F" w:rsidRDefault="0085275F" w:rsidP="0085275F">
      <w:pPr>
        <w:pStyle w:val="BodyText"/>
        <w:rPr>
          <w:rStyle w:val="SpecialBold"/>
          <w:rFonts w:asciiTheme="minorHAnsi" w:eastAsiaTheme="majorEastAsia" w:hAnsiTheme="minorHAnsi" w:cstheme="minorHAnsi"/>
        </w:rPr>
      </w:pPr>
    </w:p>
    <w:p w:rsidR="0085275F" w:rsidRDefault="0085275F" w:rsidP="0085275F">
      <w:pPr>
        <w:spacing w:after="0" w:line="240" w:lineRule="auto"/>
      </w:pPr>
      <w: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w:t>
      </w:r>
    </w:p>
    <w:p w:rsidR="0085275F" w:rsidRDefault="0085275F" w:rsidP="0085275F">
      <w:pPr>
        <w:spacing w:after="0" w:line="240" w:lineRule="auto"/>
      </w:pPr>
    </w:p>
    <w:p w:rsidR="0085275F" w:rsidRPr="0085275F" w:rsidRDefault="0085275F" w:rsidP="0085275F">
      <w:pPr>
        <w:pStyle w:val="ListParagraph"/>
        <w:numPr>
          <w:ilvl w:val="0"/>
          <w:numId w:val="46"/>
        </w:numPr>
        <w:spacing w:after="0" w:line="240" w:lineRule="auto"/>
        <w:rPr>
          <w:lang w:val="en-GB" w:eastAsia="en-GB"/>
        </w:rPr>
      </w:pPr>
      <w:r w:rsidRPr="0085275F">
        <w:rPr>
          <w:lang w:val="en-GB" w:eastAsia="en-GB"/>
        </w:rPr>
        <w:t xml:space="preserve">Worked collaboratively with at least two families, including: </w:t>
      </w:r>
    </w:p>
    <w:p w:rsidR="0085275F" w:rsidRPr="0085275F" w:rsidRDefault="0085275F" w:rsidP="0085275F">
      <w:pPr>
        <w:pStyle w:val="ListParagraph"/>
        <w:numPr>
          <w:ilvl w:val="0"/>
          <w:numId w:val="47"/>
        </w:numPr>
        <w:spacing w:after="0" w:line="240" w:lineRule="auto"/>
        <w:rPr>
          <w:lang w:val="en-GB" w:eastAsia="en-GB"/>
        </w:rPr>
      </w:pPr>
      <w:r w:rsidRPr="0085275F">
        <w:rPr>
          <w:lang w:val="en-GB" w:eastAsia="en-GB"/>
        </w:rPr>
        <w:t>applying a range of collaborative work practices when working with families, children, young people, colleagues and other agencies</w:t>
      </w:r>
    </w:p>
    <w:p w:rsidR="0085275F" w:rsidRPr="0085275F" w:rsidRDefault="0085275F" w:rsidP="0085275F">
      <w:pPr>
        <w:pStyle w:val="ListParagraph"/>
        <w:numPr>
          <w:ilvl w:val="0"/>
          <w:numId w:val="47"/>
        </w:numPr>
        <w:spacing w:after="0" w:line="240" w:lineRule="auto"/>
        <w:rPr>
          <w:lang w:val="en-GB" w:eastAsia="en-GB"/>
        </w:rPr>
      </w:pPr>
      <w:r w:rsidRPr="0085275F">
        <w:rPr>
          <w:lang w:val="en-GB" w:eastAsia="en-GB"/>
        </w:rPr>
        <w:t>adhering to child protection principles and work practices while performing work role</w:t>
      </w:r>
    </w:p>
    <w:p w:rsidR="0085275F" w:rsidRPr="0085275F" w:rsidRDefault="0085275F" w:rsidP="0085275F">
      <w:pPr>
        <w:pStyle w:val="ListParagraph"/>
        <w:numPr>
          <w:ilvl w:val="0"/>
          <w:numId w:val="47"/>
        </w:numPr>
        <w:spacing w:after="0" w:line="240" w:lineRule="auto"/>
        <w:rPr>
          <w:lang w:val="en-GB" w:eastAsia="en-GB"/>
        </w:rPr>
      </w:pPr>
      <w:r w:rsidRPr="0085275F">
        <w:rPr>
          <w:lang w:val="en-GB" w:eastAsia="en-GB"/>
        </w:rPr>
        <w:t>applying self-management strategies and safe work principles</w:t>
      </w:r>
    </w:p>
    <w:p w:rsidR="0085275F" w:rsidRPr="0085275F" w:rsidRDefault="0085275F" w:rsidP="0085275F">
      <w:pPr>
        <w:pStyle w:val="ListParagraph"/>
        <w:numPr>
          <w:ilvl w:val="0"/>
          <w:numId w:val="47"/>
        </w:numPr>
        <w:spacing w:after="0" w:line="240" w:lineRule="auto"/>
        <w:rPr>
          <w:lang w:val="en-GB" w:eastAsia="en-GB"/>
        </w:rPr>
      </w:pPr>
      <w:r w:rsidRPr="0085275F">
        <w:rPr>
          <w:lang w:val="en-GB" w:eastAsia="en-GB"/>
        </w:rPr>
        <w:t>communicating and responding appropriately to children and families</w:t>
      </w:r>
    </w:p>
    <w:p w:rsidR="0085275F" w:rsidRPr="0085275F" w:rsidRDefault="0085275F" w:rsidP="0085275F">
      <w:pPr>
        <w:pStyle w:val="ListParagraph"/>
        <w:numPr>
          <w:ilvl w:val="0"/>
          <w:numId w:val="47"/>
        </w:numPr>
        <w:spacing w:after="0" w:line="240" w:lineRule="auto"/>
        <w:rPr>
          <w:lang w:val="en-GB" w:eastAsia="en-GB"/>
        </w:rPr>
      </w:pPr>
      <w:r w:rsidRPr="0085275F">
        <w:rPr>
          <w:lang w:val="en-GB" w:eastAsia="en-GB"/>
        </w:rPr>
        <w:t>supporting families to ensure that the child or young person is safe</w:t>
      </w:r>
    </w:p>
    <w:p w:rsidR="006A4F1D" w:rsidRDefault="0085275F" w:rsidP="0085275F">
      <w:pPr>
        <w:pStyle w:val="ListParagraph"/>
        <w:numPr>
          <w:ilvl w:val="0"/>
          <w:numId w:val="46"/>
        </w:numPr>
        <w:spacing w:after="0" w:line="240" w:lineRule="auto"/>
        <w:rPr>
          <w:lang w:val="en-GB" w:eastAsia="en-GB"/>
        </w:rPr>
      </w:pPr>
      <w:r w:rsidRPr="0085275F">
        <w:rPr>
          <w:lang w:val="en-GB" w:eastAsia="en-GB"/>
        </w:rPr>
        <w:t>Performed the activities outlined in the performance criteria of this unit during a period of at least 120 hours of work in at child protection service.</w:t>
      </w:r>
    </w:p>
    <w:p w:rsidR="0085275F" w:rsidRPr="0085275F" w:rsidRDefault="0085275F" w:rsidP="0085275F">
      <w:pPr>
        <w:pStyle w:val="ListParagraph"/>
        <w:ind w:left="360"/>
        <w:rPr>
          <w:lang w:val="en-GB" w:eastAsia="en-GB"/>
        </w:rPr>
      </w:pP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05E76" w:rsidRDefault="00804162"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sidR="00CA5738">
              <w:rPr>
                <w:rStyle w:val="SpecialBold"/>
                <w:rFonts w:asciiTheme="minorHAnsi" w:eastAsiaTheme="majorEastAsia" w:hAnsiTheme="minorHAnsi" w:cstheme="minorHAnsi"/>
              </w:rPr>
              <w:t xml:space="preserve"> Evidence</w:t>
            </w:r>
          </w:p>
          <w:p w:rsidR="0085275F" w:rsidRDefault="0085275F" w:rsidP="0089011D">
            <w:pPr>
              <w:pStyle w:val="BodyText"/>
              <w:rPr>
                <w:rStyle w:val="SpecialBold"/>
                <w:rFonts w:asciiTheme="minorHAnsi" w:eastAsiaTheme="majorEastAsia" w:hAnsiTheme="minorHAnsi" w:cstheme="minorHAnsi"/>
              </w:rPr>
            </w:pPr>
          </w:p>
          <w:p w:rsidR="0085275F" w:rsidRDefault="0085275F" w:rsidP="0085275F">
            <w:pPr>
              <w:spacing w:after="0" w:line="240" w:lineRule="auto"/>
              <w:rPr>
                <w:lang w:val="en-GB" w:eastAsia="en-GB"/>
              </w:rPr>
            </w:pPr>
            <w:r w:rsidRPr="0085275F">
              <w:rPr>
                <w:lang w:val="en-GB" w:eastAsia="en-GB"/>
              </w:rPr>
              <w:t>The candidate must be able to demonstrate essential knowledge required to effectively do the task outlined in elements and performance criteria of this unit, manage the task and manage contingencies in the context of the identified work role.</w:t>
            </w:r>
          </w:p>
          <w:p w:rsidR="0085275F" w:rsidRPr="0085275F" w:rsidRDefault="0085275F" w:rsidP="0085275F">
            <w:pPr>
              <w:spacing w:after="0" w:line="240" w:lineRule="auto"/>
              <w:rPr>
                <w:lang w:val="en-GB" w:eastAsia="en-GB"/>
              </w:rPr>
            </w:pPr>
          </w:p>
          <w:p w:rsidR="0027163B" w:rsidRDefault="0085275F" w:rsidP="0085275F">
            <w:pPr>
              <w:spacing w:after="0" w:line="240" w:lineRule="auto"/>
              <w:rPr>
                <w:lang w:val="en-GB" w:eastAsia="en-GB"/>
              </w:rPr>
            </w:pPr>
            <w:r w:rsidRPr="0085275F">
              <w:rPr>
                <w:lang w:val="en-GB" w:eastAsia="en-GB"/>
              </w:rPr>
              <w:t>These include knowledge of:</w:t>
            </w:r>
          </w:p>
          <w:p w:rsidR="0085275F" w:rsidRPr="0085275F" w:rsidRDefault="0085275F" w:rsidP="0085275F">
            <w:pPr>
              <w:spacing w:after="0" w:line="240" w:lineRule="auto"/>
              <w:rPr>
                <w:rStyle w:val="SpecialBold"/>
                <w:rFonts w:ascii="Verdana" w:eastAsia="Times New Roman" w:hAnsi="Verdana"/>
                <w:b w:val="0"/>
                <w:color w:val="696969"/>
                <w:sz w:val="18"/>
                <w:szCs w:val="18"/>
                <w:lang w:val="en-GB" w:eastAsia="en-GB"/>
              </w:rPr>
            </w:pPr>
          </w:p>
          <w:p w:rsidR="00CA5738" w:rsidRPr="00484B73" w:rsidRDefault="00CA5738" w:rsidP="0085275F">
            <w:pPr>
              <w:pStyle w:val="ListBullet"/>
              <w:keepNext/>
              <w:keepLines/>
              <w:numPr>
                <w:ilvl w:val="0"/>
                <w:numId w:val="10"/>
              </w:numPr>
              <w:spacing w:after="0" w:line="240" w:lineRule="auto"/>
            </w:pPr>
            <w:r>
              <w:t>L</w:t>
            </w:r>
            <w:r w:rsidRPr="00484B73">
              <w:t>egal, social and political context of child protection work</w:t>
            </w:r>
            <w:r>
              <w:t>.</w:t>
            </w:r>
          </w:p>
          <w:p w:rsidR="00CA5738" w:rsidRPr="00484B73" w:rsidRDefault="00CA5738" w:rsidP="0085275F">
            <w:pPr>
              <w:pStyle w:val="ListBullet"/>
              <w:keepNext/>
              <w:keepLines/>
              <w:numPr>
                <w:ilvl w:val="0"/>
                <w:numId w:val="10"/>
              </w:numPr>
              <w:spacing w:after="0" w:line="240" w:lineRule="auto"/>
            </w:pPr>
            <w:r>
              <w:t>I</w:t>
            </w:r>
            <w:r w:rsidRPr="00484B73">
              <w:t>nteragency</w:t>
            </w:r>
            <w:r>
              <w:t xml:space="preserve"> framework and agreed protocols.</w:t>
            </w:r>
          </w:p>
          <w:p w:rsidR="00CA5738" w:rsidRPr="00484B73" w:rsidRDefault="00CA5738" w:rsidP="0085275F">
            <w:pPr>
              <w:pStyle w:val="ListBullet"/>
              <w:keepNext/>
              <w:keepLines/>
              <w:numPr>
                <w:ilvl w:val="0"/>
                <w:numId w:val="10"/>
              </w:numPr>
              <w:spacing w:after="0" w:line="240" w:lineRule="auto"/>
            </w:pPr>
            <w:r>
              <w:t>R</w:t>
            </w:r>
            <w:r w:rsidRPr="00484B73">
              <w:t>oles and responsibilities of key agencies and personnel</w:t>
            </w:r>
            <w:r>
              <w:t>.</w:t>
            </w:r>
          </w:p>
          <w:p w:rsidR="00CA5738" w:rsidRPr="00484B73" w:rsidRDefault="00CA5738" w:rsidP="0085275F">
            <w:pPr>
              <w:pStyle w:val="ListBullet"/>
              <w:keepNext/>
              <w:keepLines/>
              <w:numPr>
                <w:ilvl w:val="0"/>
                <w:numId w:val="10"/>
              </w:numPr>
              <w:spacing w:after="0" w:line="240" w:lineRule="auto"/>
            </w:pPr>
            <w:r>
              <w:t>E</w:t>
            </w:r>
            <w:r w:rsidRPr="00484B73">
              <w:t>ffects of child abuse and neglect and its impact on the process of investigation and assessment</w:t>
            </w:r>
            <w:r>
              <w:t>.</w:t>
            </w:r>
          </w:p>
          <w:p w:rsidR="00CA5738" w:rsidRPr="00484B73" w:rsidRDefault="00CA5738" w:rsidP="0085275F">
            <w:pPr>
              <w:pStyle w:val="ListBullet"/>
              <w:keepNext/>
              <w:keepLines/>
              <w:numPr>
                <w:ilvl w:val="0"/>
                <w:numId w:val="10"/>
              </w:numPr>
              <w:spacing w:after="0" w:line="240" w:lineRule="auto"/>
            </w:pPr>
            <w:r>
              <w:t>A</w:t>
            </w:r>
            <w:r w:rsidRPr="00484B73">
              <w:t>greed guidelines of collaboration</w:t>
            </w:r>
            <w:r>
              <w:t>.</w:t>
            </w:r>
          </w:p>
          <w:p w:rsidR="00CA5738" w:rsidRPr="00484B73" w:rsidRDefault="00CA5738" w:rsidP="0085275F">
            <w:pPr>
              <w:pStyle w:val="ListBullet"/>
              <w:keepNext/>
              <w:keepLines/>
              <w:numPr>
                <w:ilvl w:val="0"/>
                <w:numId w:val="10"/>
              </w:numPr>
              <w:spacing w:after="0" w:line="240" w:lineRule="auto"/>
            </w:pPr>
            <w:r>
              <w:t>W</w:t>
            </w:r>
            <w:r w:rsidRPr="00484B73">
              <w:t>orker safety and self-management principles</w:t>
            </w:r>
            <w:r>
              <w:t>.</w:t>
            </w:r>
          </w:p>
          <w:p w:rsidR="00CA5738" w:rsidRPr="00484B73" w:rsidRDefault="00CA5738" w:rsidP="0085275F">
            <w:pPr>
              <w:pStyle w:val="ListBullet"/>
              <w:keepNext/>
              <w:keepLines/>
              <w:numPr>
                <w:ilvl w:val="0"/>
                <w:numId w:val="10"/>
              </w:numPr>
              <w:spacing w:after="0" w:line="240" w:lineRule="auto"/>
            </w:pPr>
            <w:r>
              <w:t>C</w:t>
            </w:r>
            <w:r w:rsidRPr="00484B73">
              <w:t>ultural and linguistic differences</w:t>
            </w:r>
            <w:r>
              <w:t>.</w:t>
            </w:r>
          </w:p>
          <w:p w:rsidR="00B22282" w:rsidRPr="00305E76" w:rsidRDefault="00CA5738" w:rsidP="0085275F">
            <w:pPr>
              <w:pStyle w:val="ListParagraph"/>
              <w:numPr>
                <w:ilvl w:val="0"/>
                <w:numId w:val="10"/>
              </w:numPr>
              <w:spacing w:after="0" w:line="240" w:lineRule="auto"/>
              <w:rPr>
                <w:rFonts w:asciiTheme="minorHAnsi" w:hAnsiTheme="minorHAnsi" w:cstheme="minorHAnsi"/>
                <w:lang w:val="en-NZ"/>
              </w:rPr>
            </w:pPr>
            <w:r>
              <w:t>O</w:t>
            </w:r>
            <w:r w:rsidRPr="00484B73">
              <w:t>rganisation standards, policies and procedures.</w:t>
            </w:r>
          </w:p>
        </w:tc>
      </w:tr>
      <w:tr w:rsidR="00305E76" w:rsidRPr="00305E76" w:rsidTr="00305E76">
        <w:tc>
          <w:tcPr>
            <w:tcW w:w="8522" w:type="dxa"/>
            <w:tcMar>
              <w:top w:w="0" w:type="dxa"/>
              <w:left w:w="62" w:type="dxa"/>
              <w:bottom w:w="0" w:type="dxa"/>
              <w:right w:w="62" w:type="dxa"/>
            </w:tcMar>
          </w:tcPr>
          <w:p w:rsidR="00305E76" w:rsidRPr="00305E76" w:rsidRDefault="00305E76" w:rsidP="0027163B">
            <w:pPr>
              <w:pStyle w:val="ListParagraph"/>
              <w:spacing w:after="0"/>
              <w:ind w:left="357"/>
              <w:rPr>
                <w:rFonts w:asciiTheme="minorHAnsi" w:hAnsiTheme="minorHAnsi" w:cstheme="minorHAnsi"/>
              </w:rPr>
            </w:pPr>
          </w:p>
        </w:tc>
      </w:tr>
    </w:tbl>
    <w:p w:rsidR="00D46DB0" w:rsidRDefault="00D46DB0" w:rsidP="00305E76">
      <w:pPr>
        <w:pStyle w:val="Heading3"/>
        <w:rPr>
          <w:lang w:eastAsia="en-GB"/>
        </w:rPr>
      </w:pPr>
      <w:r>
        <w:rPr>
          <w:lang w:eastAsia="en-GB"/>
        </w:rPr>
        <w:br w:type="page"/>
      </w:r>
      <w:r w:rsidRPr="00075881">
        <w:rPr>
          <w:lang w:eastAsia="en-GB"/>
        </w:rPr>
        <w:lastRenderedPageBreak/>
        <w:t xml:space="preserve"> </w:t>
      </w:r>
      <w:bookmarkStart w:id="8" w:name="_Toc329018040"/>
      <w:bookmarkStart w:id="9" w:name="_Toc400741606"/>
      <w:r w:rsidR="00CA5738">
        <w:rPr>
          <w:lang w:eastAsia="en-GB"/>
        </w:rPr>
        <w:t>Assessment Conditions</w:t>
      </w:r>
      <w:bookmarkEnd w:id="9"/>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CA5738" w:rsidRPr="0085275F" w:rsidRDefault="00FA5569" w:rsidP="0085275F">
            <w:pPr>
              <w:pStyle w:val="BodyText"/>
              <w:jc w:val="left"/>
              <w:rPr>
                <w:rFonts w:asciiTheme="minorHAnsi" w:hAnsiTheme="minorHAnsi" w:cstheme="minorHAnsi"/>
                <w:sz w:val="22"/>
                <w:szCs w:val="22"/>
              </w:rPr>
            </w:pPr>
            <w:r>
              <w:rPr>
                <w:rFonts w:asciiTheme="minorHAnsi" w:hAnsiTheme="minorHAnsi"/>
                <w:noProof/>
                <w:sz w:val="22"/>
                <w:szCs w:val="22"/>
                <w:lang w:val="en-GB" w:eastAsia="en-GB"/>
              </w:rPr>
              <mc:AlternateContent>
                <mc:Choice Requires="wps">
                  <w:drawing>
                    <wp:anchor distT="0" distB="0" distL="114300" distR="114300" simplePos="0" relativeHeight="251719680" behindDoc="1" locked="0" layoutInCell="1" allowOverlap="1">
                      <wp:simplePos x="0" y="0"/>
                      <wp:positionH relativeFrom="column">
                        <wp:posOffset>-772795</wp:posOffset>
                      </wp:positionH>
                      <wp:positionV relativeFrom="paragraph">
                        <wp:posOffset>-717550</wp:posOffset>
                      </wp:positionV>
                      <wp:extent cx="7303135" cy="3162300"/>
                      <wp:effectExtent l="0" t="0" r="31115" b="57150"/>
                      <wp:wrapNone/>
                      <wp:docPr id="8"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1623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26" style="position:absolute;margin-left:-60.85pt;margin-top:-56.5pt;width:575.05pt;height:249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" strokecolor="#d99594" strokeweight="1pt">
                      <v:fill color2="#e5b8b7" focus="100%" type="gradient"/>
                      <v:shadow on="t" color="#622423" opacity=".5" offset="1pt"/>
                    </v:roundrect>
                  </w:pict>
                </mc:Fallback>
              </mc:AlternateContent>
            </w:r>
            <w:r w:rsidR="00CA5738" w:rsidRPr="0085275F">
              <w:rPr>
                <w:rFonts w:asciiTheme="minorHAnsi" w:hAnsiTheme="minorHAnsi" w:cstheme="minorHAnsi"/>
                <w:sz w:val="22"/>
                <w:szCs w:val="22"/>
              </w:rPr>
              <w:t>Skills must be demonstrated in the workplace</w:t>
            </w:r>
            <w:r w:rsidR="0085275F">
              <w:rPr>
                <w:rFonts w:asciiTheme="minorHAnsi" w:hAnsiTheme="minorHAnsi" w:cstheme="minorHAnsi"/>
                <w:sz w:val="22"/>
                <w:szCs w:val="22"/>
              </w:rPr>
              <w:t>.</w:t>
            </w:r>
          </w:p>
          <w:p w:rsidR="00CA5738" w:rsidRPr="0085275F" w:rsidRDefault="00CA5738" w:rsidP="0085275F">
            <w:pPr>
              <w:pStyle w:val="BodyText"/>
              <w:jc w:val="left"/>
              <w:rPr>
                <w:rFonts w:asciiTheme="minorHAnsi" w:hAnsiTheme="minorHAnsi" w:cstheme="minorHAnsi"/>
                <w:sz w:val="22"/>
                <w:szCs w:val="22"/>
                <w:lang w:val="en-AU"/>
              </w:rPr>
            </w:pPr>
          </w:p>
          <w:p w:rsidR="00CA5738" w:rsidRPr="0085275F" w:rsidRDefault="00CA5738" w:rsidP="0085275F">
            <w:pPr>
              <w:pStyle w:val="BodyText"/>
              <w:jc w:val="left"/>
              <w:rPr>
                <w:rFonts w:asciiTheme="minorHAnsi" w:hAnsiTheme="minorHAnsi" w:cstheme="minorHAnsi"/>
                <w:sz w:val="22"/>
                <w:szCs w:val="22"/>
                <w:lang w:val="en-AU"/>
              </w:rPr>
            </w:pPr>
            <w:r w:rsidRPr="0085275F">
              <w:rPr>
                <w:rFonts w:asciiTheme="minorHAnsi" w:hAnsiTheme="minorHAnsi" w:cstheme="minorHAnsi"/>
                <w:sz w:val="22"/>
                <w:szCs w:val="22"/>
                <w:lang w:val="en-AU"/>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CA5738" w:rsidRPr="0085275F" w:rsidRDefault="00CA5738" w:rsidP="0085275F">
            <w:pPr>
              <w:pStyle w:val="BodyText"/>
              <w:jc w:val="left"/>
              <w:rPr>
                <w:rFonts w:asciiTheme="minorHAnsi" w:hAnsiTheme="minorHAnsi" w:cstheme="minorHAnsi"/>
                <w:sz w:val="22"/>
                <w:szCs w:val="22"/>
                <w:lang w:val="en-AU"/>
              </w:rPr>
            </w:pPr>
          </w:p>
          <w:p w:rsidR="00CA5738" w:rsidRPr="0085275F" w:rsidRDefault="00CA5738" w:rsidP="0085275F">
            <w:pPr>
              <w:pStyle w:val="BodyText"/>
              <w:jc w:val="left"/>
              <w:rPr>
                <w:rFonts w:asciiTheme="minorHAnsi" w:hAnsiTheme="minorHAnsi" w:cstheme="minorHAnsi"/>
                <w:sz w:val="22"/>
                <w:szCs w:val="22"/>
                <w:lang w:val="en-AU"/>
              </w:rPr>
            </w:pPr>
            <w:r w:rsidRPr="0085275F">
              <w:rPr>
                <w:rFonts w:asciiTheme="minorHAnsi" w:hAnsiTheme="minorHAnsi" w:cstheme="minorHAnsi"/>
                <w:sz w:val="22"/>
                <w:szCs w:val="22"/>
                <w:lang w:val="en-AU"/>
              </w:rPr>
              <w:t>Simulated assessment environments must simulate the real-life working environment where these skills and knowledge would be performed, with all the relevant equipment and resources of that working environment.</w:t>
            </w:r>
          </w:p>
          <w:p w:rsidR="00CA5738" w:rsidRPr="0085275F" w:rsidRDefault="00CA5738" w:rsidP="0085275F">
            <w:pPr>
              <w:pStyle w:val="BodyText"/>
              <w:jc w:val="left"/>
              <w:rPr>
                <w:rFonts w:asciiTheme="minorHAnsi" w:hAnsiTheme="minorHAnsi" w:cstheme="minorHAnsi"/>
                <w:sz w:val="22"/>
                <w:szCs w:val="22"/>
                <w:lang w:val="en-AU"/>
              </w:rPr>
            </w:pPr>
          </w:p>
          <w:p w:rsidR="00CA5738" w:rsidRPr="0085275F" w:rsidRDefault="00CA5738" w:rsidP="0085275F">
            <w:pPr>
              <w:pStyle w:val="BodyText"/>
              <w:jc w:val="left"/>
              <w:rPr>
                <w:rFonts w:asciiTheme="minorHAnsi" w:hAnsiTheme="minorHAnsi" w:cstheme="minorHAnsi"/>
                <w:sz w:val="22"/>
                <w:szCs w:val="22"/>
                <w:lang w:val="en-AU"/>
              </w:rPr>
            </w:pPr>
            <w:r w:rsidRPr="0085275F">
              <w:rPr>
                <w:rFonts w:asciiTheme="minorHAnsi" w:hAnsiTheme="minorHAnsi" w:cstheme="minorHAnsi"/>
                <w:sz w:val="22"/>
                <w:szCs w:val="22"/>
                <w:lang w:val="en-AU"/>
              </w:rPr>
              <w:t>Assessors must satisfy the NVR/AQTF mandatory competency requirements for assessors.</w:t>
            </w:r>
          </w:p>
          <w:p w:rsidR="00773C6B" w:rsidRDefault="00773C6B" w:rsidP="00773C6B">
            <w:pPr>
              <w:pStyle w:val="BodyText"/>
              <w:rPr>
                <w:rFonts w:asciiTheme="minorHAnsi" w:hAnsiTheme="minorHAnsi" w:cstheme="minorHAnsi"/>
                <w:sz w:val="22"/>
                <w:szCs w:val="22"/>
              </w:rPr>
            </w:pPr>
          </w:p>
          <w:p w:rsidR="002C4426" w:rsidRPr="00B22282" w:rsidRDefault="002C4426" w:rsidP="00305E76">
            <w:pPr>
              <w:pStyle w:val="BodyText"/>
              <w:jc w:val="left"/>
              <w:rPr>
                <w:rFonts w:asciiTheme="minorHAnsi" w:hAnsiTheme="minorHAnsi" w:cstheme="minorHAnsi"/>
                <w:sz w:val="22"/>
                <w:szCs w:val="22"/>
                <w:lang w:val="en-NZ"/>
              </w:rPr>
            </w:pPr>
          </w:p>
        </w:tc>
      </w:tr>
    </w:tbl>
    <w:p w:rsidR="0027163B" w:rsidRDefault="0027163B">
      <w:pPr>
        <w:spacing w:after="0" w:line="240" w:lineRule="auto"/>
        <w:rPr>
          <w:rFonts w:cstheme="majorBidi"/>
          <w:b/>
          <w:bCs/>
          <w:sz w:val="26"/>
          <w:szCs w:val="26"/>
          <w:lang w:val="en-GB" w:eastAsia="en-GB"/>
        </w:rPr>
      </w:pPr>
      <w:r>
        <w:rPr>
          <w:lang w:eastAsia="en-GB"/>
        </w:rPr>
        <w:br w:type="page"/>
      </w:r>
    </w:p>
    <w:p w:rsidR="006C1AE2" w:rsidRDefault="006C1AE2" w:rsidP="006C1AE2">
      <w:pPr>
        <w:pStyle w:val="Heading2"/>
      </w:pPr>
      <w:bookmarkStart w:id="10" w:name="_Toc285113079"/>
      <w:bookmarkStart w:id="11" w:name="_Toc326743761"/>
      <w:bookmarkStart w:id="12" w:name="_Toc328654777"/>
      <w:bookmarkStart w:id="13" w:name="_Toc330386596"/>
      <w:bookmarkStart w:id="14" w:name="_Toc400741607"/>
      <w:bookmarkEnd w:id="8"/>
      <w:r w:rsidRPr="00563D55">
        <w:lastRenderedPageBreak/>
        <w:t>Housekeeping Items</w:t>
      </w:r>
      <w:bookmarkEnd w:id="10"/>
      <w:bookmarkEnd w:id="11"/>
      <w:bookmarkEnd w:id="12"/>
      <w:bookmarkEnd w:id="13"/>
      <w:bookmarkEnd w:id="14"/>
    </w:p>
    <w:p w:rsidR="006C1AE2" w:rsidRPr="00556116" w:rsidRDefault="006C1AE2" w:rsidP="006C1AE2"/>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D3CFD">
      <w:pPr>
        <w:pStyle w:val="Bullets2"/>
      </w:pPr>
      <w:r>
        <w:t>Speak to the trainer if you have any concerns</w:t>
      </w:r>
    </w:p>
    <w:p w:rsidR="006C1AE2" w:rsidRDefault="006C1AE2" w:rsidP="006C1AE2">
      <w:pPr>
        <w:pStyle w:val="BulletedPoints"/>
        <w:rPr>
          <w:b/>
          <w:color w:val="C00000"/>
          <w:sz w:val="26"/>
          <w:szCs w:val="26"/>
        </w:rPr>
      </w:pPr>
    </w:p>
    <w:p w:rsidR="006C1AE2" w:rsidRDefault="006C1AE2" w:rsidP="006C1AE2">
      <w:pPr>
        <w:pStyle w:val="Heading2"/>
      </w:pPr>
      <w:bookmarkStart w:id="15" w:name="_Toc326743762"/>
      <w:bookmarkStart w:id="16" w:name="_Toc328654778"/>
      <w:bookmarkStart w:id="17" w:name="_Toc330386597"/>
      <w:bookmarkStart w:id="18" w:name="_Toc400741608"/>
      <w:r w:rsidRPr="00C660D3">
        <w:t>Objectives</w:t>
      </w:r>
      <w:bookmarkEnd w:id="15"/>
      <w:bookmarkEnd w:id="16"/>
      <w:bookmarkEnd w:id="17"/>
      <w:bookmarkEnd w:id="18"/>
    </w:p>
    <w:p w:rsidR="006C1AE2" w:rsidRPr="006C1AE2" w:rsidRDefault="006C1AE2" w:rsidP="006C1AE2"/>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E504D1">
        <w:t>implement principles of child protection</w:t>
      </w:r>
    </w:p>
    <w:p w:rsidR="00CB4531" w:rsidRPr="00CB4531" w:rsidRDefault="00E50EB0" w:rsidP="00CB4531">
      <w:pPr>
        <w:pStyle w:val="Bullets"/>
      </w:pPr>
      <w:r w:rsidRPr="00CB4531">
        <w:rPr>
          <w:b/>
          <w:i/>
          <w:iCs/>
          <w:lang w:val="en-US"/>
        </w:rPr>
        <w:t>Know</w:t>
      </w:r>
      <w:r w:rsidRPr="00CB4531">
        <w:rPr>
          <w:lang w:val="en-US"/>
        </w:rPr>
        <w:t xml:space="preserve"> how to </w:t>
      </w:r>
      <w:r w:rsidR="00E504D1">
        <w:rPr>
          <w:lang w:val="en-US"/>
        </w:rPr>
        <w:t xml:space="preserve">apply agreed protocols and guidelines for collaborative practice </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E504D1">
        <w:rPr>
          <w:lang w:val="en-US"/>
        </w:rPr>
        <w:t>work collaboratively with children and families from diverse backgrounds</w:t>
      </w:r>
    </w:p>
    <w:p w:rsidR="00E50EB0" w:rsidRPr="00E50EB0" w:rsidRDefault="00E50EB0" w:rsidP="00E50EB0">
      <w:pPr>
        <w:pStyle w:val="Bullets"/>
        <w:rPr>
          <w:lang w:val="en-GB"/>
        </w:rPr>
      </w:pPr>
      <w:r w:rsidRPr="00E50EB0">
        <w:rPr>
          <w:b/>
          <w:i/>
          <w:iCs/>
          <w:lang w:val="en-US"/>
        </w:rPr>
        <w:t>Gain</w:t>
      </w:r>
      <w:r w:rsidRPr="00E50EB0">
        <w:rPr>
          <w:lang w:val="en-US"/>
        </w:rPr>
        <w:t xml:space="preserve"> essential skills and knowledge required 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994C40" w:rsidRDefault="00953544" w:rsidP="00994C40">
      <w:pPr>
        <w:pStyle w:val="Heading1"/>
      </w:pPr>
      <w:bookmarkStart w:id="19" w:name="_Toc400741609"/>
      <w:r w:rsidRPr="00953544">
        <w:lastRenderedPageBreak/>
        <w:t xml:space="preserve">1. </w:t>
      </w:r>
      <w:r w:rsidR="004D6630" w:rsidRPr="004D6630">
        <w:rPr>
          <w:lang w:val="en-AU"/>
        </w:rPr>
        <w:t>Implement principles of child protection</w:t>
      </w:r>
      <w:bookmarkEnd w:id="19"/>
    </w:p>
    <w:p w:rsidR="00953544" w:rsidRDefault="00953544" w:rsidP="00FC1392">
      <w:pPr>
        <w:rPr>
          <w:color w:val="FF0000"/>
        </w:rPr>
      </w:pPr>
    </w:p>
    <w:p w:rsidR="00FC1392" w:rsidRPr="00FC1392" w:rsidRDefault="00FC1392" w:rsidP="00953544">
      <w:r w:rsidRPr="00953544">
        <w:rPr>
          <w:b/>
          <w:sz w:val="28"/>
        </w:rPr>
        <w:t>1.1.</w:t>
      </w:r>
      <w:r w:rsidRPr="00953544">
        <w:rPr>
          <w:sz w:val="28"/>
        </w:rPr>
        <w:t xml:space="preserve"> </w:t>
      </w:r>
      <w:r w:rsidR="00953544">
        <w:tab/>
      </w:r>
      <w:r w:rsidR="004D6630" w:rsidRPr="001405B3">
        <w:rPr>
          <w:rFonts w:asciiTheme="minorHAnsi" w:hAnsiTheme="minorHAnsi" w:cs="Calibri"/>
        </w:rPr>
        <w:t xml:space="preserve">Perform work requirements according to legal, political and community expectations of child </w:t>
      </w:r>
      <w:r w:rsidR="001E030D">
        <w:rPr>
          <w:rFonts w:asciiTheme="minorHAnsi" w:hAnsiTheme="minorHAnsi" w:cs="Calibri"/>
        </w:rPr>
        <w:tab/>
      </w:r>
      <w:r w:rsidR="004D6630" w:rsidRPr="001405B3">
        <w:rPr>
          <w:rFonts w:asciiTheme="minorHAnsi" w:hAnsiTheme="minorHAnsi" w:cs="Calibri"/>
        </w:rPr>
        <w:t>protection work</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4D6630" w:rsidRPr="001405B3">
        <w:rPr>
          <w:rFonts w:asciiTheme="minorHAnsi" w:hAnsiTheme="minorHAnsi" w:cs="Calibri"/>
          <w:iCs/>
        </w:rPr>
        <w:t xml:space="preserve">Demonstrate understanding of the child protection system, roles and responsibilities of key </w:t>
      </w:r>
      <w:r w:rsidR="001E030D">
        <w:rPr>
          <w:rFonts w:asciiTheme="minorHAnsi" w:hAnsiTheme="minorHAnsi" w:cs="Calibri"/>
          <w:iCs/>
        </w:rPr>
        <w:tab/>
      </w:r>
      <w:r w:rsidR="004D6630" w:rsidRPr="001405B3">
        <w:rPr>
          <w:rFonts w:asciiTheme="minorHAnsi" w:hAnsiTheme="minorHAnsi" w:cs="Calibri"/>
          <w:iCs/>
        </w:rPr>
        <w:t>agencies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4D6630" w:rsidRPr="0008340D">
        <w:t xml:space="preserve">Recognise the impacts of child abuse and neglect in the processes of investigation and </w:t>
      </w:r>
      <w:r w:rsidR="001E030D">
        <w:tab/>
      </w:r>
      <w:r w:rsidR="004D6630" w:rsidRPr="0008340D">
        <w:t>assessment</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94C40" w:rsidRPr="00994C40" w:rsidRDefault="00994C40" w:rsidP="004E59CA">
      <w:pPr>
        <w:pStyle w:val="Heading2"/>
        <w:spacing w:after="240"/>
      </w:pPr>
      <w:bookmarkStart w:id="20" w:name="_Toc400741610"/>
      <w:r w:rsidRPr="00994C40">
        <w:lastRenderedPageBreak/>
        <w:t xml:space="preserve">1.1 – </w:t>
      </w:r>
      <w:r w:rsidR="004D6630" w:rsidRPr="001405B3">
        <w:rPr>
          <w:rFonts w:asciiTheme="minorHAnsi" w:hAnsiTheme="minorHAnsi"/>
        </w:rPr>
        <w:t>Perform work requirements according to legal, political and community expectations of child protection work</w:t>
      </w:r>
      <w:bookmarkEnd w:id="20"/>
    </w:p>
    <w:p w:rsidR="009C0948" w:rsidRDefault="009C0948" w:rsidP="004E59CA">
      <w:r w:rsidRPr="0002435B">
        <w:t xml:space="preserve">Early childhood educators have a professional obligation to advocate for the children in their care. </w:t>
      </w:r>
      <w:r>
        <w:t>They also have legal, political and community expectations in child protection work.</w:t>
      </w:r>
    </w:p>
    <w:p w:rsidR="009C0948" w:rsidRPr="00F407CF" w:rsidRDefault="009C0948" w:rsidP="001E030D">
      <w:pPr>
        <w:pStyle w:val="BoldBulTight0"/>
      </w:pPr>
      <w:r w:rsidRPr="00F407CF">
        <w:t>Legal, political and community expectations of child protection work:</w:t>
      </w:r>
    </w:p>
    <w:p w:rsidR="009C0948" w:rsidRPr="0002435B" w:rsidRDefault="009C0948" w:rsidP="004E59CA">
      <w:pPr>
        <w:pStyle w:val="Bullets"/>
      </w:pPr>
      <w:r>
        <w:t>Educators</w:t>
      </w:r>
      <w:r w:rsidRPr="0002435B">
        <w:t xml:space="preserve"> will not investigate suspected child abuse on their own, but rather report issues that are suspect and cooperate </w:t>
      </w:r>
      <w:r>
        <w:t>with the official investigation</w:t>
      </w:r>
      <w:r w:rsidR="00BA0D8D">
        <w:t>.</w:t>
      </w:r>
    </w:p>
    <w:p w:rsidR="009C0948" w:rsidRDefault="009C0948" w:rsidP="004E59CA">
      <w:pPr>
        <w:pStyle w:val="Bullets"/>
      </w:pPr>
      <w:r>
        <w:t>Educators</w:t>
      </w:r>
      <w:r w:rsidRPr="0002435B">
        <w:t xml:space="preserve"> will field questions about reporting, always advising the person who has evidence of concerns to make a report to the proper authorities</w:t>
      </w:r>
      <w:r w:rsidR="00BA0D8D">
        <w:t>.</w:t>
      </w:r>
    </w:p>
    <w:p w:rsidR="009C0948" w:rsidRDefault="009C0948" w:rsidP="004E59CA">
      <w:pPr>
        <w:pStyle w:val="Bullets"/>
      </w:pPr>
      <w:r>
        <w:t>Educators will o</w:t>
      </w:r>
      <w:r w:rsidRPr="0002435B">
        <w:t>perate within the es</w:t>
      </w:r>
      <w:r>
        <w:t>tablished structure for recognis</w:t>
      </w:r>
      <w:r w:rsidRPr="0002435B">
        <w:t>ing, report</w:t>
      </w:r>
      <w:r>
        <w:t>ing and investigating concerns</w:t>
      </w:r>
      <w:r w:rsidR="00BA0D8D">
        <w:t>.</w:t>
      </w:r>
    </w:p>
    <w:p w:rsidR="009C0948" w:rsidRPr="0002435B" w:rsidRDefault="009C0948" w:rsidP="004E59CA">
      <w:pPr>
        <w:pStyle w:val="Bullets"/>
      </w:pPr>
      <w:r>
        <w:t xml:space="preserve">Educators will </w:t>
      </w:r>
      <w:r w:rsidRPr="0002435B">
        <w:t>maintain confidentiality</w:t>
      </w:r>
      <w:r w:rsidR="00BA0D8D">
        <w:t>.</w:t>
      </w:r>
    </w:p>
    <w:p w:rsidR="009C0948" w:rsidRPr="0002435B" w:rsidRDefault="009C0948" w:rsidP="004E59CA">
      <w:pPr>
        <w:pStyle w:val="Bullets"/>
      </w:pPr>
      <w:r>
        <w:t>Educators</w:t>
      </w:r>
      <w:r w:rsidRPr="0002435B">
        <w:t xml:space="preserve"> will report known o</w:t>
      </w:r>
      <w:r>
        <w:t>r suspected child abuse</w:t>
      </w:r>
      <w:r w:rsidR="00BA0D8D">
        <w:t>.</w:t>
      </w:r>
    </w:p>
    <w:p w:rsidR="009C0948" w:rsidRDefault="009C0948" w:rsidP="004E59CA">
      <w:r>
        <w:t xml:space="preserve">Depending on the state/territory, some educators are </w:t>
      </w:r>
      <w:r w:rsidRPr="0002435B">
        <w:t>mandat</w:t>
      </w:r>
      <w:r>
        <w:t xml:space="preserve">ory </w:t>
      </w:r>
      <w:r w:rsidRPr="0002435B">
        <w:t>reporter</w:t>
      </w:r>
      <w:r>
        <w:t xml:space="preserve">s. </w:t>
      </w:r>
      <w:r w:rsidRPr="00631759">
        <w:t xml:space="preserve">Mandatory reporting stipulates particular industry workers, including teachers, </w:t>
      </w:r>
      <w:r>
        <w:t>early childhood education and care workers</w:t>
      </w:r>
      <w:r w:rsidRPr="00631759">
        <w:t xml:space="preserve"> and health professionals as having legal obligations to report suspected abuse.</w:t>
      </w:r>
      <w:r w:rsidRPr="00631759">
        <w:rPr>
          <w:b/>
        </w:rPr>
        <w:t xml:space="preserve"> </w:t>
      </w:r>
      <w:r w:rsidRPr="00631759">
        <w:t xml:space="preserve">Any suspicion of child abuse must be acted upon and reported. </w:t>
      </w:r>
    </w:p>
    <w:p w:rsidR="009C0948" w:rsidRDefault="009C0948" w:rsidP="004E59CA">
      <w:r w:rsidRPr="00631759">
        <w:t>Depending on the state/territory, legislation dictates that mandatory reporters must comply with legislative requirements regardless of their organisational requirements</w:t>
      </w:r>
      <w:r>
        <w:t>.</w:t>
      </w:r>
    </w:p>
    <w:tbl>
      <w:tblPr>
        <w:tblStyle w:val="TableGrid"/>
        <w:tblW w:w="0" w:type="auto"/>
        <w:tblInd w:w="108" w:type="dxa"/>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104"/>
      </w:tblGrid>
      <w:tr w:rsidR="009C0948" w:rsidRPr="00631759" w:rsidTr="004E59CA">
        <w:tc>
          <w:tcPr>
            <w:tcW w:w="9104" w:type="dxa"/>
          </w:tcPr>
          <w:p w:rsidR="009C0948" w:rsidRPr="00631759" w:rsidRDefault="009C0948" w:rsidP="001E030D">
            <w:pPr>
              <w:spacing w:before="120" w:after="120"/>
              <w:jc w:val="center"/>
              <w:rPr>
                <w:rFonts w:asciiTheme="minorHAnsi" w:hAnsiTheme="minorHAnsi" w:cs="Arial"/>
              </w:rPr>
            </w:pPr>
            <w:r w:rsidRPr="00631759">
              <w:rPr>
                <w:rFonts w:asciiTheme="minorHAnsi" w:hAnsiTheme="minorHAnsi" w:cs="Arial"/>
              </w:rPr>
              <w:t>Legislative requirements and procedures vary across services and states/territories, so if you are in doubt about the proper procedure, talk with your supervisor.</w:t>
            </w:r>
          </w:p>
        </w:tc>
      </w:tr>
    </w:tbl>
    <w:p w:rsidR="009C0948" w:rsidRPr="00631759" w:rsidRDefault="00881707" w:rsidP="009C0948">
      <w:pPr>
        <w:rPr>
          <w:rFonts w:asciiTheme="minorHAnsi" w:hAnsiTheme="minorHAnsi" w:cs="Arial"/>
          <w:b/>
          <w:sz w:val="24"/>
        </w:rPr>
      </w:pPr>
      <w:r w:rsidRPr="00881707">
        <w:rPr>
          <w:rFonts w:asciiTheme="minorHAnsi" w:hAnsiTheme="minorHAnsi" w:cs="Arial"/>
          <w:b/>
          <w:noProof/>
          <w:lang w:val="en-GB" w:eastAsia="en-GB"/>
        </w:rPr>
        <w:drawing>
          <wp:anchor distT="0" distB="0" distL="114300" distR="114300" simplePos="0" relativeHeight="251747328" behindDoc="1" locked="0" layoutInCell="1" allowOverlap="1">
            <wp:simplePos x="0" y="0"/>
            <wp:positionH relativeFrom="column">
              <wp:posOffset>4166870</wp:posOffset>
            </wp:positionH>
            <wp:positionV relativeFrom="paragraph">
              <wp:posOffset>279400</wp:posOffset>
            </wp:positionV>
            <wp:extent cx="2008505" cy="2008505"/>
            <wp:effectExtent l="0" t="0" r="0" b="0"/>
            <wp:wrapTight wrapText="bothSides">
              <wp:wrapPolygon edited="0">
                <wp:start x="0" y="0"/>
                <wp:lineTo x="0" y="21306"/>
                <wp:lineTo x="21306" y="21306"/>
                <wp:lineTo x="21306" y="0"/>
                <wp:lineTo x="0" y="0"/>
              </wp:wrapPolygon>
            </wp:wrapTight>
            <wp:docPr id="73" name="Picture 73" descr="C:\Users\compaq-laptop\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mpaq-laptop\Desktop\ArtWork\MGab.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8505" cy="20085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C0948" w:rsidRPr="00631759" w:rsidRDefault="009C0948" w:rsidP="009C0948">
      <w:pPr>
        <w:rPr>
          <w:rFonts w:asciiTheme="minorHAnsi" w:hAnsiTheme="minorHAnsi" w:cs="Arial"/>
          <w:b/>
        </w:rPr>
      </w:pPr>
    </w:p>
    <w:p w:rsidR="004E59CA" w:rsidRDefault="004E59CA">
      <w:pPr>
        <w:spacing w:after="0" w:line="240" w:lineRule="auto"/>
        <w:rPr>
          <w:rFonts w:asciiTheme="minorHAnsi" w:hAnsiTheme="minorHAnsi" w:cs="Arial"/>
          <w:b/>
        </w:rPr>
      </w:pPr>
      <w:r>
        <w:rPr>
          <w:rFonts w:asciiTheme="minorHAnsi" w:hAnsiTheme="minorHAnsi" w:cs="Arial"/>
          <w:b/>
        </w:rPr>
        <w:br w:type="page"/>
      </w:r>
    </w:p>
    <w:p w:rsidR="009C0948" w:rsidRPr="00631759" w:rsidRDefault="009C0948" w:rsidP="004E59CA">
      <w:pPr>
        <w:pStyle w:val="BoldBulTight0"/>
      </w:pPr>
      <w:r w:rsidRPr="00631759">
        <w:lastRenderedPageBreak/>
        <w:t xml:space="preserve">Australian </w:t>
      </w:r>
      <w:r w:rsidR="001E030D" w:rsidRPr="00631759">
        <w:t>mandatory reporting requirements</w:t>
      </w:r>
    </w:p>
    <w:p w:rsidR="009C0948" w:rsidRPr="00631759" w:rsidRDefault="009C0948" w:rsidP="004E59CA">
      <w:r w:rsidRPr="00631759">
        <w:t xml:space="preserve">The National Institute of Family Studies has put together a guide to mandatory reporting of child abuse and neglect. It is recommended that you locate the relevant department or organisation to clarify the requirements in your state/territory. </w:t>
      </w:r>
    </w:p>
    <w:tbl>
      <w:tblPr>
        <w:tblStyle w:val="TableGrid"/>
        <w:tblW w:w="0" w:type="auto"/>
        <w:tblLook w:val="04A0" w:firstRow="1" w:lastRow="0" w:firstColumn="1" w:lastColumn="0" w:noHBand="0" w:noVBand="1"/>
      </w:tblPr>
      <w:tblGrid>
        <w:gridCol w:w="3107"/>
        <w:gridCol w:w="3107"/>
        <w:gridCol w:w="3108"/>
      </w:tblGrid>
      <w:tr w:rsidR="009C0948" w:rsidRPr="009C0948" w:rsidTr="00997770">
        <w:tc>
          <w:tcPr>
            <w:tcW w:w="3107" w:type="dxa"/>
            <w:tcBorders>
              <w:bottom w:val="single" w:sz="4" w:space="0" w:color="auto"/>
            </w:tcBorders>
            <w:shd w:val="clear" w:color="auto" w:fill="E5B8B7" w:themeFill="accent2" w:themeFillTint="66"/>
          </w:tcPr>
          <w:p w:rsidR="009C0948" w:rsidRPr="009C0948" w:rsidRDefault="009C0948" w:rsidP="001E030D">
            <w:pPr>
              <w:spacing w:before="120" w:after="120"/>
              <w:jc w:val="center"/>
              <w:rPr>
                <w:rFonts w:asciiTheme="minorHAnsi" w:hAnsiTheme="minorHAnsi"/>
                <w:b/>
              </w:rPr>
            </w:pPr>
            <w:r w:rsidRPr="009C0948">
              <w:rPr>
                <w:rFonts w:asciiTheme="minorHAnsi" w:hAnsiTheme="minorHAnsi"/>
                <w:b/>
              </w:rPr>
              <w:t>State</w:t>
            </w:r>
          </w:p>
        </w:tc>
        <w:tc>
          <w:tcPr>
            <w:tcW w:w="3107" w:type="dxa"/>
            <w:shd w:val="clear" w:color="auto" w:fill="E5B8B7" w:themeFill="accent2" w:themeFillTint="66"/>
          </w:tcPr>
          <w:p w:rsidR="009C0948" w:rsidRPr="009C0948" w:rsidRDefault="001E030D" w:rsidP="001E030D">
            <w:pPr>
              <w:spacing w:before="120" w:after="120"/>
              <w:jc w:val="center"/>
              <w:rPr>
                <w:rFonts w:asciiTheme="minorHAnsi" w:hAnsiTheme="minorHAnsi"/>
                <w:b/>
              </w:rPr>
            </w:pPr>
            <w:r>
              <w:rPr>
                <w:rFonts w:asciiTheme="minorHAnsi" w:hAnsiTheme="minorHAnsi"/>
                <w:b/>
              </w:rPr>
              <w:t>Mandatory r</w:t>
            </w:r>
            <w:r w:rsidR="009C0948" w:rsidRPr="009C0948">
              <w:rPr>
                <w:rFonts w:asciiTheme="minorHAnsi" w:hAnsiTheme="minorHAnsi"/>
                <w:b/>
              </w:rPr>
              <w:t>eporters</w:t>
            </w:r>
          </w:p>
        </w:tc>
        <w:tc>
          <w:tcPr>
            <w:tcW w:w="3108" w:type="dxa"/>
            <w:shd w:val="clear" w:color="auto" w:fill="E5B8B7" w:themeFill="accent2" w:themeFillTint="66"/>
          </w:tcPr>
          <w:p w:rsidR="009C0948" w:rsidRPr="009C0948" w:rsidRDefault="009C0948" w:rsidP="001E030D">
            <w:pPr>
              <w:spacing w:before="120" w:after="120"/>
              <w:jc w:val="center"/>
              <w:rPr>
                <w:rFonts w:asciiTheme="minorHAnsi" w:hAnsiTheme="minorHAnsi"/>
                <w:b/>
              </w:rPr>
            </w:pPr>
            <w:r w:rsidRPr="009C0948">
              <w:rPr>
                <w:rFonts w:asciiTheme="minorHAnsi" w:hAnsiTheme="minorHAnsi"/>
                <w:b/>
              </w:rPr>
              <w:t>What must be reported</w:t>
            </w:r>
          </w:p>
        </w:tc>
      </w:tr>
      <w:tr w:rsidR="009C0948" w:rsidRPr="009C0948" w:rsidTr="00997770">
        <w:tc>
          <w:tcPr>
            <w:tcW w:w="3107" w:type="dxa"/>
            <w:tcBorders>
              <w:bottom w:val="single" w:sz="4" w:space="0" w:color="auto"/>
            </w:tcBorders>
            <w:shd w:val="clear" w:color="auto" w:fill="F2DBDB" w:themeFill="accent2" w:themeFillTint="33"/>
          </w:tcPr>
          <w:p w:rsidR="009C0948" w:rsidRPr="00997770" w:rsidRDefault="009C0948" w:rsidP="001E030D">
            <w:pPr>
              <w:spacing w:before="120" w:after="120"/>
              <w:rPr>
                <w:rFonts w:asciiTheme="minorHAnsi" w:hAnsiTheme="minorHAnsi"/>
                <w:b/>
              </w:rPr>
            </w:pPr>
            <w:r w:rsidRPr="00997770">
              <w:rPr>
                <w:rFonts w:asciiTheme="minorHAnsi" w:hAnsiTheme="minorHAnsi" w:cs="Arial"/>
                <w:b/>
                <w:sz w:val="28"/>
              </w:rPr>
              <w:t>ACT</w:t>
            </w:r>
          </w:p>
        </w:tc>
        <w:tc>
          <w:tcPr>
            <w:tcW w:w="3107" w:type="dxa"/>
          </w:tcPr>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Doctors</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Dentists</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Nurses, enrolled nurses</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Midwives</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Teachers</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Person providing education to a child or young person who is registered, or provisionally registered, for home education under the Education Act 2004</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Police officer</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Person employed to counsel children or young people at a school</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Person caring for a child at a child care centre</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Person coordinating or monitoring home-based care for a family day care scheme proprietor</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Public servant who, in the course of employment as a public servant, works with, or provides services personally to, children and young people or families</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The public advocate</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An official visitor</w:t>
            </w:r>
          </w:p>
          <w:p w:rsidR="009C0948" w:rsidRPr="009C0948" w:rsidRDefault="009C0948" w:rsidP="001E030D">
            <w:pPr>
              <w:pStyle w:val="ListParagraph"/>
              <w:numPr>
                <w:ilvl w:val="0"/>
                <w:numId w:val="29"/>
              </w:numPr>
              <w:spacing w:before="120" w:after="120"/>
              <w:contextualSpacing/>
              <w:rPr>
                <w:rFonts w:asciiTheme="minorHAnsi" w:hAnsiTheme="minorHAnsi" w:cs="Arial"/>
              </w:rPr>
            </w:pPr>
            <w:r w:rsidRPr="009C0948">
              <w:rPr>
                <w:rFonts w:asciiTheme="minorHAnsi" w:hAnsiTheme="minorHAnsi" w:cs="Arial"/>
              </w:rPr>
              <w:t>Person who, in the course of their employment, has contact with or provides services to children, young people and their families and is prescribed by regulation</w:t>
            </w:r>
          </w:p>
        </w:tc>
        <w:tc>
          <w:tcPr>
            <w:tcW w:w="3108" w:type="dxa"/>
          </w:tcPr>
          <w:p w:rsidR="009C0948" w:rsidRPr="009C0948" w:rsidRDefault="009C0948" w:rsidP="001E030D">
            <w:pPr>
              <w:spacing w:before="120" w:after="120"/>
              <w:rPr>
                <w:rFonts w:asciiTheme="minorHAnsi" w:hAnsiTheme="minorHAnsi"/>
              </w:rPr>
            </w:pPr>
            <w:r w:rsidRPr="009C0948">
              <w:rPr>
                <w:rFonts w:asciiTheme="minorHAnsi" w:hAnsiTheme="minorHAnsi" w:cs="Arial"/>
              </w:rPr>
              <w:t>A belief, on reasonable grounds, that a child or young person has experienced or is experiencing sexual abuse or non-accidental physical injury and the belief arises from information obtained by the person during the course of, or because of, the person's work (whether paid or unpaid).</w:t>
            </w:r>
          </w:p>
        </w:tc>
      </w:tr>
      <w:tr w:rsidR="009C0948" w:rsidRPr="009C0948" w:rsidTr="00997770">
        <w:tc>
          <w:tcPr>
            <w:tcW w:w="3107" w:type="dxa"/>
            <w:shd w:val="clear" w:color="auto" w:fill="F2DBDB" w:themeFill="accent2" w:themeFillTint="33"/>
          </w:tcPr>
          <w:p w:rsidR="009C0948" w:rsidRPr="00997770" w:rsidRDefault="009C0948" w:rsidP="001E030D">
            <w:pPr>
              <w:spacing w:before="120" w:after="120"/>
              <w:rPr>
                <w:rFonts w:asciiTheme="minorHAnsi" w:hAnsiTheme="minorHAnsi"/>
                <w:b/>
                <w:sz w:val="28"/>
              </w:rPr>
            </w:pPr>
            <w:r w:rsidRPr="00997770">
              <w:rPr>
                <w:rFonts w:asciiTheme="minorHAnsi" w:hAnsiTheme="minorHAnsi" w:cs="Arial"/>
                <w:b/>
                <w:sz w:val="28"/>
              </w:rPr>
              <w:lastRenderedPageBreak/>
              <w:t>NSW</w:t>
            </w:r>
          </w:p>
        </w:tc>
        <w:tc>
          <w:tcPr>
            <w:tcW w:w="3107" w:type="dxa"/>
          </w:tcPr>
          <w:p w:rsidR="009C0948" w:rsidRPr="009C0948" w:rsidRDefault="009C0948" w:rsidP="001E030D">
            <w:pPr>
              <w:spacing w:before="120" w:after="120"/>
              <w:rPr>
                <w:rFonts w:asciiTheme="minorHAnsi" w:hAnsiTheme="minorHAnsi" w:cs="Arial"/>
              </w:rPr>
            </w:pPr>
            <w:r w:rsidRPr="009C0948">
              <w:rPr>
                <w:rFonts w:asciiTheme="minorHAnsi" w:hAnsiTheme="minorHAnsi" w:cs="Arial"/>
              </w:rPr>
              <w:t>A person who, in the course of his or her professional work or other paid employment delivers, or supervises the provision of:</w:t>
            </w:r>
          </w:p>
          <w:p w:rsidR="009C0948" w:rsidRPr="009C0948" w:rsidRDefault="009C0948" w:rsidP="001E030D">
            <w:pPr>
              <w:pStyle w:val="ListParagraph"/>
              <w:numPr>
                <w:ilvl w:val="0"/>
                <w:numId w:val="28"/>
              </w:numPr>
              <w:spacing w:before="120" w:after="120"/>
              <w:contextualSpacing/>
              <w:rPr>
                <w:rFonts w:asciiTheme="minorHAnsi" w:hAnsiTheme="minorHAnsi" w:cs="Arial"/>
              </w:rPr>
            </w:pPr>
            <w:r w:rsidRPr="009C0948">
              <w:rPr>
                <w:rFonts w:asciiTheme="minorHAnsi" w:hAnsiTheme="minorHAnsi" w:cs="Arial"/>
              </w:rPr>
              <w:t>Health care</w:t>
            </w:r>
          </w:p>
          <w:p w:rsidR="009C0948" w:rsidRPr="009C0948" w:rsidRDefault="009C0948" w:rsidP="001E030D">
            <w:pPr>
              <w:pStyle w:val="ListParagraph"/>
              <w:numPr>
                <w:ilvl w:val="0"/>
                <w:numId w:val="28"/>
              </w:numPr>
              <w:spacing w:before="120" w:after="120"/>
              <w:contextualSpacing/>
              <w:rPr>
                <w:rFonts w:asciiTheme="minorHAnsi" w:hAnsiTheme="minorHAnsi" w:cs="Arial"/>
              </w:rPr>
            </w:pPr>
            <w:r w:rsidRPr="009C0948">
              <w:rPr>
                <w:rFonts w:asciiTheme="minorHAnsi" w:hAnsiTheme="minorHAnsi" w:cs="Arial"/>
              </w:rPr>
              <w:t>Welfare</w:t>
            </w:r>
          </w:p>
          <w:p w:rsidR="009C0948" w:rsidRPr="009C0948" w:rsidRDefault="009C0948" w:rsidP="001E030D">
            <w:pPr>
              <w:pStyle w:val="ListParagraph"/>
              <w:numPr>
                <w:ilvl w:val="0"/>
                <w:numId w:val="28"/>
              </w:numPr>
              <w:spacing w:before="120" w:after="120"/>
              <w:contextualSpacing/>
              <w:rPr>
                <w:rFonts w:asciiTheme="minorHAnsi" w:hAnsiTheme="minorHAnsi" w:cs="Arial"/>
              </w:rPr>
            </w:pPr>
            <w:r w:rsidRPr="009C0948">
              <w:rPr>
                <w:rFonts w:asciiTheme="minorHAnsi" w:hAnsiTheme="minorHAnsi" w:cs="Arial"/>
              </w:rPr>
              <w:t>Education</w:t>
            </w:r>
          </w:p>
          <w:p w:rsidR="009C0948" w:rsidRPr="009C0948" w:rsidRDefault="00BA0D8D" w:rsidP="001E030D">
            <w:pPr>
              <w:pStyle w:val="ListParagraph"/>
              <w:numPr>
                <w:ilvl w:val="0"/>
                <w:numId w:val="28"/>
              </w:numPr>
              <w:spacing w:before="120" w:after="120"/>
              <w:contextualSpacing/>
              <w:rPr>
                <w:rFonts w:asciiTheme="minorHAnsi" w:hAnsiTheme="minorHAnsi" w:cs="Arial"/>
              </w:rPr>
            </w:pPr>
            <w:r>
              <w:rPr>
                <w:rFonts w:asciiTheme="minorHAnsi" w:hAnsiTheme="minorHAnsi" w:cs="Arial"/>
              </w:rPr>
              <w:t>C</w:t>
            </w:r>
            <w:r w:rsidR="009C0948" w:rsidRPr="009C0948">
              <w:rPr>
                <w:rFonts w:asciiTheme="minorHAnsi" w:hAnsiTheme="minorHAnsi" w:cs="Arial"/>
              </w:rPr>
              <w:t>hildren's services</w:t>
            </w:r>
          </w:p>
          <w:p w:rsidR="009C0948" w:rsidRPr="009C0948" w:rsidRDefault="009C0948" w:rsidP="001E030D">
            <w:pPr>
              <w:pStyle w:val="ListParagraph"/>
              <w:numPr>
                <w:ilvl w:val="0"/>
                <w:numId w:val="28"/>
              </w:numPr>
              <w:spacing w:before="120" w:after="120"/>
              <w:contextualSpacing/>
              <w:rPr>
                <w:rFonts w:asciiTheme="minorHAnsi" w:hAnsiTheme="minorHAnsi" w:cs="Arial"/>
              </w:rPr>
            </w:pPr>
            <w:r w:rsidRPr="009C0948">
              <w:rPr>
                <w:rFonts w:asciiTheme="minorHAnsi" w:hAnsiTheme="minorHAnsi" w:cs="Arial"/>
              </w:rPr>
              <w:t>Residential services or law enforcement, wholly or partly, to children</w:t>
            </w:r>
          </w:p>
        </w:tc>
        <w:tc>
          <w:tcPr>
            <w:tcW w:w="3108" w:type="dxa"/>
          </w:tcPr>
          <w:p w:rsidR="009C0948" w:rsidRPr="009C0948" w:rsidRDefault="009C0948" w:rsidP="001E030D">
            <w:pPr>
              <w:spacing w:before="120" w:after="120"/>
              <w:rPr>
                <w:rFonts w:asciiTheme="minorHAnsi" w:hAnsiTheme="minorHAnsi" w:cs="Arial"/>
              </w:rPr>
            </w:pPr>
            <w:r w:rsidRPr="009C0948">
              <w:rPr>
                <w:rFonts w:asciiTheme="minorHAnsi" w:hAnsiTheme="minorHAnsi" w:cs="Arial"/>
              </w:rPr>
              <w:t>Reasonable grounds to suspect that a child is at risk of significant harm, and those grounds arise during the course of or from the person's work.</w:t>
            </w:r>
          </w:p>
          <w:p w:rsidR="009C0948" w:rsidRPr="009C0948" w:rsidRDefault="009C0948" w:rsidP="001E030D">
            <w:pPr>
              <w:spacing w:before="120" w:after="120"/>
              <w:rPr>
                <w:rFonts w:asciiTheme="minorHAnsi" w:hAnsiTheme="minorHAnsi"/>
              </w:rPr>
            </w:pPr>
          </w:p>
        </w:tc>
      </w:tr>
      <w:tr w:rsidR="009C0948" w:rsidRPr="009C0948" w:rsidTr="00997770">
        <w:tc>
          <w:tcPr>
            <w:tcW w:w="3107" w:type="dxa"/>
            <w:vMerge w:val="restart"/>
            <w:shd w:val="clear" w:color="auto" w:fill="F2DBDB" w:themeFill="accent2" w:themeFillTint="33"/>
          </w:tcPr>
          <w:p w:rsidR="009C0948" w:rsidRPr="00997770" w:rsidRDefault="009C0948" w:rsidP="001E030D">
            <w:pPr>
              <w:spacing w:before="120" w:after="120"/>
              <w:rPr>
                <w:rFonts w:asciiTheme="minorHAnsi" w:hAnsiTheme="minorHAnsi"/>
                <w:b/>
                <w:sz w:val="28"/>
              </w:rPr>
            </w:pPr>
            <w:r w:rsidRPr="00997770">
              <w:rPr>
                <w:rFonts w:asciiTheme="minorHAnsi" w:hAnsiTheme="minorHAnsi" w:cs="Arial"/>
                <w:b/>
                <w:sz w:val="28"/>
              </w:rPr>
              <w:t>NT</w:t>
            </w:r>
          </w:p>
        </w:tc>
        <w:tc>
          <w:tcPr>
            <w:tcW w:w="3107" w:type="dxa"/>
          </w:tcPr>
          <w:p w:rsidR="009C0948" w:rsidRPr="009C0948" w:rsidRDefault="009C0948" w:rsidP="001E030D">
            <w:pPr>
              <w:spacing w:before="120" w:after="120"/>
              <w:rPr>
                <w:rFonts w:asciiTheme="minorHAnsi" w:hAnsiTheme="minorHAnsi"/>
              </w:rPr>
            </w:pPr>
            <w:r w:rsidRPr="009C0948">
              <w:rPr>
                <w:rFonts w:asciiTheme="minorHAnsi" w:hAnsiTheme="minorHAnsi" w:cs="Arial"/>
              </w:rPr>
              <w:t>Any person</w:t>
            </w:r>
          </w:p>
        </w:tc>
        <w:tc>
          <w:tcPr>
            <w:tcW w:w="3108" w:type="dxa"/>
          </w:tcPr>
          <w:p w:rsidR="009C0948" w:rsidRPr="009C0948" w:rsidRDefault="009C0948" w:rsidP="001E030D">
            <w:pPr>
              <w:spacing w:before="120" w:after="120"/>
              <w:rPr>
                <w:rFonts w:asciiTheme="minorHAnsi" w:hAnsiTheme="minorHAnsi" w:cs="Arial"/>
              </w:rPr>
            </w:pPr>
            <w:r w:rsidRPr="009C0948">
              <w:rPr>
                <w:rFonts w:asciiTheme="minorHAnsi" w:hAnsiTheme="minorHAnsi" w:cs="Arial"/>
              </w:rPr>
              <w:t>A belief on reasonable grounds that a child has suffered or is likely to suffer harm or exploitation</w:t>
            </w:r>
            <w:r w:rsidR="00BE573A">
              <w:rPr>
                <w:rFonts w:asciiTheme="minorHAnsi" w:hAnsiTheme="minorHAnsi" w:cs="Arial"/>
              </w:rPr>
              <w:t>:</w:t>
            </w:r>
            <w:r w:rsidRPr="009C0948">
              <w:rPr>
                <w:rFonts w:asciiTheme="minorHAnsi" w:hAnsiTheme="minorHAnsi" w:cs="Arial"/>
              </w:rPr>
              <w:t xml:space="preserve"> </w:t>
            </w:r>
          </w:p>
          <w:p w:rsidR="009C0948" w:rsidRPr="009C0948" w:rsidRDefault="009C0948" w:rsidP="001E030D">
            <w:pPr>
              <w:pStyle w:val="ListParagraph"/>
              <w:numPr>
                <w:ilvl w:val="0"/>
                <w:numId w:val="27"/>
              </w:numPr>
              <w:spacing w:before="120" w:after="120"/>
              <w:contextualSpacing/>
              <w:rPr>
                <w:rFonts w:asciiTheme="minorHAnsi" w:hAnsiTheme="minorHAnsi" w:cs="Arial"/>
              </w:rPr>
            </w:pPr>
            <w:r w:rsidRPr="009C0948">
              <w:rPr>
                <w:rFonts w:asciiTheme="minorHAnsi" w:hAnsiTheme="minorHAnsi" w:cs="Arial"/>
              </w:rPr>
              <w:t>Physical abuse</w:t>
            </w:r>
          </w:p>
          <w:p w:rsidR="009C0948" w:rsidRPr="009C0948" w:rsidRDefault="009C0948" w:rsidP="001E030D">
            <w:pPr>
              <w:pStyle w:val="ListParagraph"/>
              <w:numPr>
                <w:ilvl w:val="0"/>
                <w:numId w:val="27"/>
              </w:numPr>
              <w:spacing w:before="120" w:after="120"/>
              <w:contextualSpacing/>
              <w:rPr>
                <w:rFonts w:asciiTheme="minorHAnsi" w:hAnsiTheme="minorHAnsi" w:cs="Arial"/>
              </w:rPr>
            </w:pPr>
            <w:r w:rsidRPr="009C0948">
              <w:rPr>
                <w:rFonts w:asciiTheme="minorHAnsi" w:hAnsiTheme="minorHAnsi" w:cs="Arial"/>
              </w:rPr>
              <w:t>Sexual abuse</w:t>
            </w:r>
          </w:p>
          <w:p w:rsidR="009C0948" w:rsidRPr="009C0948" w:rsidRDefault="009C0948" w:rsidP="001E030D">
            <w:pPr>
              <w:pStyle w:val="ListParagraph"/>
              <w:numPr>
                <w:ilvl w:val="0"/>
                <w:numId w:val="27"/>
              </w:numPr>
              <w:spacing w:before="120" w:after="120"/>
              <w:contextualSpacing/>
              <w:rPr>
                <w:rFonts w:asciiTheme="minorHAnsi" w:hAnsiTheme="minorHAnsi" w:cs="Arial"/>
              </w:rPr>
            </w:pPr>
            <w:r w:rsidRPr="009C0948">
              <w:rPr>
                <w:rFonts w:asciiTheme="minorHAnsi" w:hAnsiTheme="minorHAnsi" w:cs="Arial"/>
              </w:rPr>
              <w:t>Emotional/psychological abuse</w:t>
            </w:r>
          </w:p>
          <w:p w:rsidR="009C0948" w:rsidRPr="009C0948" w:rsidRDefault="009C0948" w:rsidP="001E030D">
            <w:pPr>
              <w:pStyle w:val="ListParagraph"/>
              <w:numPr>
                <w:ilvl w:val="0"/>
                <w:numId w:val="27"/>
              </w:numPr>
              <w:spacing w:before="120" w:after="120"/>
              <w:contextualSpacing/>
              <w:rPr>
                <w:rFonts w:asciiTheme="minorHAnsi" w:hAnsiTheme="minorHAnsi" w:cs="Arial"/>
              </w:rPr>
            </w:pPr>
            <w:r w:rsidRPr="009C0948">
              <w:rPr>
                <w:rFonts w:asciiTheme="minorHAnsi" w:hAnsiTheme="minorHAnsi" w:cs="Arial"/>
              </w:rPr>
              <w:t>Neglect</w:t>
            </w:r>
          </w:p>
          <w:p w:rsidR="009C0948" w:rsidRDefault="009C0948" w:rsidP="001E030D">
            <w:pPr>
              <w:pStyle w:val="ListParagraph"/>
              <w:numPr>
                <w:ilvl w:val="0"/>
                <w:numId w:val="27"/>
              </w:numPr>
              <w:spacing w:before="120" w:after="120"/>
              <w:contextualSpacing/>
              <w:rPr>
                <w:rFonts w:asciiTheme="minorHAnsi" w:hAnsiTheme="minorHAnsi" w:cs="Arial"/>
              </w:rPr>
            </w:pPr>
            <w:r w:rsidRPr="009C0948">
              <w:rPr>
                <w:rFonts w:asciiTheme="minorHAnsi" w:hAnsiTheme="minorHAnsi" w:cs="Arial"/>
              </w:rPr>
              <w:t>Exposure to physical violence (e.g., a child witnessing violence between parents at home)</w:t>
            </w:r>
          </w:p>
          <w:p w:rsidR="009C0948" w:rsidRPr="009C0948" w:rsidRDefault="009C0948" w:rsidP="001E030D">
            <w:pPr>
              <w:pStyle w:val="ListParagraph"/>
              <w:spacing w:before="120" w:after="120"/>
              <w:ind w:left="360"/>
              <w:contextualSpacing/>
              <w:rPr>
                <w:rFonts w:asciiTheme="minorHAnsi" w:hAnsiTheme="minorHAnsi" w:cs="Arial"/>
              </w:rPr>
            </w:pPr>
          </w:p>
        </w:tc>
      </w:tr>
      <w:tr w:rsidR="009C0948" w:rsidRPr="009C0948" w:rsidTr="00997770">
        <w:tc>
          <w:tcPr>
            <w:tcW w:w="3107" w:type="dxa"/>
            <w:vMerge/>
            <w:shd w:val="clear" w:color="auto" w:fill="F2DBDB" w:themeFill="accent2" w:themeFillTint="33"/>
          </w:tcPr>
          <w:p w:rsidR="009C0948" w:rsidRPr="009C0948" w:rsidRDefault="009C0948" w:rsidP="001E030D">
            <w:pPr>
              <w:spacing w:before="120" w:after="120"/>
              <w:rPr>
                <w:rFonts w:asciiTheme="minorHAnsi" w:hAnsiTheme="minorHAnsi"/>
              </w:rPr>
            </w:pPr>
          </w:p>
        </w:tc>
        <w:tc>
          <w:tcPr>
            <w:tcW w:w="3107" w:type="dxa"/>
          </w:tcPr>
          <w:p w:rsidR="009C0948" w:rsidRPr="009C0948" w:rsidRDefault="009C0948" w:rsidP="001E030D">
            <w:pPr>
              <w:spacing w:before="120" w:after="120"/>
              <w:rPr>
                <w:rFonts w:asciiTheme="minorHAnsi" w:hAnsiTheme="minorHAnsi"/>
              </w:rPr>
            </w:pPr>
            <w:r w:rsidRPr="009C0948">
              <w:rPr>
                <w:rFonts w:asciiTheme="minorHAnsi" w:hAnsiTheme="minorHAnsi" w:cs="Arial"/>
              </w:rPr>
              <w:t>Registered Health Professionals</w:t>
            </w:r>
          </w:p>
        </w:tc>
        <w:tc>
          <w:tcPr>
            <w:tcW w:w="3108" w:type="dxa"/>
          </w:tcPr>
          <w:p w:rsidR="009C0948" w:rsidRPr="009C0948" w:rsidRDefault="009C0948" w:rsidP="001E030D">
            <w:pPr>
              <w:spacing w:before="120" w:after="120"/>
              <w:rPr>
                <w:rFonts w:asciiTheme="minorHAnsi" w:hAnsiTheme="minorHAnsi"/>
              </w:rPr>
            </w:pPr>
            <w:r w:rsidRPr="009C0948">
              <w:rPr>
                <w:rFonts w:asciiTheme="minorHAnsi" w:hAnsiTheme="minorHAnsi" w:cs="Arial"/>
              </w:rPr>
              <w:t>Reasonable grounds to believe a child aged 14 or 15 years has been or is likely to be a victim of a sexual offence and the age difference between the child and offender is greater than 2 years.</w:t>
            </w:r>
          </w:p>
        </w:tc>
      </w:tr>
    </w:tbl>
    <w:p w:rsidR="001E030D" w:rsidRDefault="001E030D">
      <w:r>
        <w:br w:type="page"/>
      </w:r>
    </w:p>
    <w:tbl>
      <w:tblPr>
        <w:tblStyle w:val="TableGrid"/>
        <w:tblW w:w="0" w:type="auto"/>
        <w:tblLook w:val="04A0" w:firstRow="1" w:lastRow="0" w:firstColumn="1" w:lastColumn="0" w:noHBand="0" w:noVBand="1"/>
      </w:tblPr>
      <w:tblGrid>
        <w:gridCol w:w="3107"/>
        <w:gridCol w:w="3107"/>
        <w:gridCol w:w="3108"/>
      </w:tblGrid>
      <w:tr w:rsidR="009C0948" w:rsidRPr="009C0948" w:rsidTr="00997770">
        <w:tc>
          <w:tcPr>
            <w:tcW w:w="3107" w:type="dxa"/>
            <w:vMerge w:val="restart"/>
            <w:shd w:val="clear" w:color="auto" w:fill="F2DBDB" w:themeFill="accent2" w:themeFillTint="33"/>
          </w:tcPr>
          <w:p w:rsidR="009C0948" w:rsidRPr="00997770" w:rsidRDefault="009C0948" w:rsidP="001E030D">
            <w:pPr>
              <w:spacing w:before="120" w:after="120"/>
              <w:rPr>
                <w:rFonts w:asciiTheme="minorHAnsi" w:hAnsiTheme="minorHAnsi"/>
                <w:b/>
              </w:rPr>
            </w:pPr>
            <w:r w:rsidRPr="00997770">
              <w:rPr>
                <w:rFonts w:asciiTheme="minorHAnsi" w:hAnsiTheme="minorHAnsi" w:cs="Arial"/>
                <w:b/>
                <w:sz w:val="28"/>
              </w:rPr>
              <w:lastRenderedPageBreak/>
              <w:t>QLD</w:t>
            </w:r>
          </w:p>
        </w:tc>
        <w:tc>
          <w:tcPr>
            <w:tcW w:w="3107" w:type="dxa"/>
          </w:tcPr>
          <w:p w:rsidR="009C0948" w:rsidRPr="009C0948" w:rsidRDefault="009C0948" w:rsidP="001E030D">
            <w:pPr>
              <w:spacing w:before="120" w:after="120"/>
              <w:rPr>
                <w:rFonts w:asciiTheme="minorHAnsi" w:hAnsiTheme="minorHAnsi"/>
              </w:rPr>
            </w:pPr>
            <w:r w:rsidRPr="009C0948">
              <w:rPr>
                <w:rFonts w:asciiTheme="minorHAnsi" w:hAnsiTheme="minorHAnsi" w:cs="Arial"/>
              </w:rPr>
              <w:t>A doctor or registered nurse</w:t>
            </w:r>
          </w:p>
        </w:tc>
        <w:tc>
          <w:tcPr>
            <w:tcW w:w="3108" w:type="dxa"/>
          </w:tcPr>
          <w:p w:rsidR="009C0948" w:rsidRPr="009C0948" w:rsidRDefault="009C0948" w:rsidP="001E030D">
            <w:pPr>
              <w:spacing w:before="120" w:after="120"/>
              <w:rPr>
                <w:rFonts w:asciiTheme="minorHAnsi" w:hAnsiTheme="minorHAnsi"/>
              </w:rPr>
            </w:pPr>
            <w:r w:rsidRPr="009C0948">
              <w:rPr>
                <w:rFonts w:asciiTheme="minorHAnsi" w:hAnsiTheme="minorHAnsi" w:cs="Arial"/>
              </w:rPr>
              <w:t>Awareness or reasonable suspicion during the practice of his or her profession of harm or risk of harm.</w:t>
            </w:r>
          </w:p>
        </w:tc>
      </w:tr>
      <w:tr w:rsidR="009C0948" w:rsidRPr="009C0948" w:rsidTr="00997770">
        <w:tc>
          <w:tcPr>
            <w:tcW w:w="3107" w:type="dxa"/>
            <w:vMerge/>
            <w:shd w:val="clear" w:color="auto" w:fill="F2DBDB" w:themeFill="accent2" w:themeFillTint="33"/>
          </w:tcPr>
          <w:p w:rsidR="009C0948" w:rsidRPr="009C0948" w:rsidRDefault="009C0948" w:rsidP="001E030D">
            <w:pPr>
              <w:spacing w:before="120" w:after="120"/>
              <w:rPr>
                <w:rFonts w:asciiTheme="minorHAnsi" w:hAnsiTheme="minorHAnsi"/>
              </w:rPr>
            </w:pPr>
          </w:p>
        </w:tc>
        <w:tc>
          <w:tcPr>
            <w:tcW w:w="3107" w:type="dxa"/>
          </w:tcPr>
          <w:p w:rsidR="009C0948" w:rsidRPr="009C0948" w:rsidRDefault="009C0948" w:rsidP="001E030D">
            <w:pPr>
              <w:spacing w:before="120" w:after="120"/>
              <w:rPr>
                <w:rFonts w:asciiTheme="minorHAnsi" w:hAnsiTheme="minorHAnsi"/>
              </w:rPr>
            </w:pPr>
            <w:r w:rsidRPr="009C0948">
              <w:rPr>
                <w:rFonts w:asciiTheme="minorHAnsi" w:hAnsiTheme="minorHAnsi" w:cs="Arial"/>
              </w:rPr>
              <w:t>School staff</w:t>
            </w:r>
          </w:p>
        </w:tc>
        <w:tc>
          <w:tcPr>
            <w:tcW w:w="3108" w:type="dxa"/>
          </w:tcPr>
          <w:p w:rsidR="009C0948" w:rsidRPr="009C0948" w:rsidRDefault="009C0948" w:rsidP="001E030D">
            <w:pPr>
              <w:spacing w:before="120" w:after="120"/>
              <w:rPr>
                <w:rFonts w:asciiTheme="minorHAnsi" w:hAnsiTheme="minorHAnsi"/>
              </w:rPr>
            </w:pPr>
            <w:r w:rsidRPr="009C0948">
              <w:rPr>
                <w:rFonts w:asciiTheme="minorHAnsi" w:hAnsiTheme="minorHAnsi" w:cs="Arial"/>
              </w:rPr>
              <w:t>Awareness or reasonable suspicion that a child has been or is likely to be sexually abused; and the suspicion is formed in the course of the person's employment.</w:t>
            </w:r>
          </w:p>
        </w:tc>
      </w:tr>
      <w:tr w:rsidR="009C0948" w:rsidRPr="009C0948" w:rsidTr="00997770">
        <w:tc>
          <w:tcPr>
            <w:tcW w:w="3107" w:type="dxa"/>
            <w:vMerge/>
            <w:shd w:val="clear" w:color="auto" w:fill="F2DBDB" w:themeFill="accent2" w:themeFillTint="33"/>
          </w:tcPr>
          <w:p w:rsidR="009C0948" w:rsidRPr="009C0948" w:rsidRDefault="009C0948" w:rsidP="001E030D">
            <w:pPr>
              <w:spacing w:before="120" w:after="120"/>
              <w:rPr>
                <w:rFonts w:asciiTheme="minorHAnsi" w:hAnsiTheme="minorHAnsi"/>
              </w:rPr>
            </w:pPr>
          </w:p>
        </w:tc>
        <w:tc>
          <w:tcPr>
            <w:tcW w:w="3107" w:type="dxa"/>
          </w:tcPr>
          <w:p w:rsidR="009C0948" w:rsidRPr="009C0948" w:rsidRDefault="009C0948" w:rsidP="001E030D">
            <w:pPr>
              <w:spacing w:before="120" w:after="120"/>
              <w:rPr>
                <w:rFonts w:asciiTheme="minorHAnsi" w:hAnsiTheme="minorHAnsi"/>
              </w:rPr>
            </w:pPr>
            <w:r w:rsidRPr="009C0948">
              <w:rPr>
                <w:rFonts w:asciiTheme="minorHAnsi" w:hAnsiTheme="minorHAnsi" w:cs="Arial"/>
              </w:rPr>
              <w:t>An authorised officer, employee of the Department of Child Safety, a person employed in a departmental care service or licensed care service</w:t>
            </w:r>
          </w:p>
        </w:tc>
        <w:tc>
          <w:tcPr>
            <w:tcW w:w="3108" w:type="dxa"/>
          </w:tcPr>
          <w:p w:rsidR="009C0948" w:rsidRPr="009C0948" w:rsidRDefault="009C0948" w:rsidP="001E030D">
            <w:pPr>
              <w:spacing w:before="120" w:after="120"/>
              <w:rPr>
                <w:rFonts w:asciiTheme="minorHAnsi" w:hAnsiTheme="minorHAnsi" w:cs="Arial"/>
              </w:rPr>
            </w:pPr>
            <w:r w:rsidRPr="009C0948">
              <w:rPr>
                <w:rFonts w:asciiTheme="minorHAnsi" w:hAnsiTheme="minorHAnsi" w:cs="Arial"/>
              </w:rPr>
              <w:t>Awareness or reasonable suspicion of harm caused to a child placed in the care of an entity conducting a departme</w:t>
            </w:r>
            <w:r w:rsidR="00BE573A">
              <w:rPr>
                <w:rFonts w:asciiTheme="minorHAnsi" w:hAnsiTheme="minorHAnsi" w:cs="Arial"/>
              </w:rPr>
              <w:t>ntal care service or a licensee:</w:t>
            </w:r>
          </w:p>
          <w:p w:rsidR="009C0948" w:rsidRPr="009C0948" w:rsidRDefault="009C0948" w:rsidP="001E030D">
            <w:pPr>
              <w:pStyle w:val="ListParagraph"/>
              <w:numPr>
                <w:ilvl w:val="0"/>
                <w:numId w:val="26"/>
              </w:numPr>
              <w:spacing w:before="120" w:after="120"/>
              <w:contextualSpacing/>
              <w:rPr>
                <w:rFonts w:asciiTheme="minorHAnsi" w:hAnsiTheme="minorHAnsi" w:cs="Arial"/>
              </w:rPr>
            </w:pPr>
            <w:r w:rsidRPr="009C0948">
              <w:rPr>
                <w:rFonts w:asciiTheme="minorHAnsi" w:hAnsiTheme="minorHAnsi" w:cs="Arial"/>
              </w:rPr>
              <w:t>Physical abuse</w:t>
            </w:r>
          </w:p>
          <w:p w:rsidR="009C0948" w:rsidRPr="009C0948" w:rsidRDefault="009C0948" w:rsidP="001E030D">
            <w:pPr>
              <w:pStyle w:val="ListParagraph"/>
              <w:numPr>
                <w:ilvl w:val="0"/>
                <w:numId w:val="26"/>
              </w:numPr>
              <w:spacing w:before="120" w:after="120"/>
              <w:contextualSpacing/>
              <w:rPr>
                <w:rFonts w:asciiTheme="minorHAnsi" w:hAnsiTheme="minorHAnsi" w:cs="Arial"/>
              </w:rPr>
            </w:pPr>
            <w:r w:rsidRPr="009C0948">
              <w:rPr>
                <w:rFonts w:asciiTheme="minorHAnsi" w:hAnsiTheme="minorHAnsi" w:cs="Arial"/>
              </w:rPr>
              <w:t>Sexual abuse or exploitation</w:t>
            </w:r>
          </w:p>
          <w:p w:rsidR="009C0948" w:rsidRPr="009C0948" w:rsidRDefault="009C0948" w:rsidP="001E030D">
            <w:pPr>
              <w:pStyle w:val="ListParagraph"/>
              <w:numPr>
                <w:ilvl w:val="0"/>
                <w:numId w:val="26"/>
              </w:numPr>
              <w:spacing w:before="120" w:after="120"/>
              <w:contextualSpacing/>
              <w:rPr>
                <w:rFonts w:asciiTheme="minorHAnsi" w:hAnsiTheme="minorHAnsi" w:cs="Arial"/>
              </w:rPr>
            </w:pPr>
            <w:r w:rsidRPr="009C0948">
              <w:rPr>
                <w:rFonts w:asciiTheme="minorHAnsi" w:hAnsiTheme="minorHAnsi" w:cs="Arial"/>
              </w:rPr>
              <w:t>Emotional/psychological abuse</w:t>
            </w:r>
          </w:p>
          <w:p w:rsidR="009C0948" w:rsidRDefault="009C0948" w:rsidP="001E030D">
            <w:pPr>
              <w:pStyle w:val="ListParagraph"/>
              <w:numPr>
                <w:ilvl w:val="0"/>
                <w:numId w:val="26"/>
              </w:numPr>
              <w:spacing w:before="120" w:after="120"/>
              <w:contextualSpacing/>
              <w:rPr>
                <w:rFonts w:asciiTheme="minorHAnsi" w:hAnsiTheme="minorHAnsi" w:cs="Arial"/>
              </w:rPr>
            </w:pPr>
            <w:r w:rsidRPr="009C0948">
              <w:rPr>
                <w:rFonts w:asciiTheme="minorHAnsi" w:hAnsiTheme="minorHAnsi" w:cs="Arial"/>
              </w:rPr>
              <w:t>Neglect</w:t>
            </w:r>
          </w:p>
          <w:p w:rsidR="009C0948" w:rsidRPr="009C0948" w:rsidRDefault="009C0948" w:rsidP="001E030D">
            <w:pPr>
              <w:pStyle w:val="ListParagraph"/>
              <w:spacing w:before="120" w:after="120"/>
              <w:ind w:left="360"/>
              <w:contextualSpacing/>
              <w:rPr>
                <w:rFonts w:asciiTheme="minorHAnsi" w:hAnsiTheme="minorHAnsi" w:cs="Arial"/>
              </w:rPr>
            </w:pPr>
          </w:p>
        </w:tc>
      </w:tr>
    </w:tbl>
    <w:p w:rsidR="001D640E" w:rsidRDefault="001D640E" w:rsidP="001E030D">
      <w:pPr>
        <w:spacing w:before="120" w:after="120"/>
      </w:pPr>
      <w:r>
        <w:br w:type="page"/>
      </w:r>
    </w:p>
    <w:tbl>
      <w:tblPr>
        <w:tblStyle w:val="TableGrid"/>
        <w:tblW w:w="0" w:type="auto"/>
        <w:tblLook w:val="04A0" w:firstRow="1" w:lastRow="0" w:firstColumn="1" w:lastColumn="0" w:noHBand="0" w:noVBand="1"/>
      </w:tblPr>
      <w:tblGrid>
        <w:gridCol w:w="3107"/>
        <w:gridCol w:w="3107"/>
        <w:gridCol w:w="3108"/>
      </w:tblGrid>
      <w:tr w:rsidR="009C0948" w:rsidRPr="009C0948" w:rsidTr="00997770">
        <w:tc>
          <w:tcPr>
            <w:tcW w:w="3107" w:type="dxa"/>
            <w:shd w:val="clear" w:color="auto" w:fill="F2DBDB" w:themeFill="accent2" w:themeFillTint="33"/>
          </w:tcPr>
          <w:p w:rsidR="009C0948" w:rsidRPr="00997770" w:rsidRDefault="009C0948" w:rsidP="001E030D">
            <w:pPr>
              <w:spacing w:before="120" w:after="120"/>
              <w:rPr>
                <w:rFonts w:asciiTheme="minorHAnsi" w:hAnsiTheme="minorHAnsi"/>
                <w:b/>
              </w:rPr>
            </w:pPr>
            <w:r w:rsidRPr="00997770">
              <w:rPr>
                <w:rFonts w:asciiTheme="minorHAnsi" w:hAnsiTheme="minorHAnsi" w:cs="Arial"/>
                <w:b/>
                <w:sz w:val="28"/>
              </w:rPr>
              <w:lastRenderedPageBreak/>
              <w:t>SA</w:t>
            </w:r>
          </w:p>
        </w:tc>
        <w:tc>
          <w:tcPr>
            <w:tcW w:w="3107" w:type="dxa"/>
          </w:tcPr>
          <w:p w:rsidR="009C0948" w:rsidRPr="009C0948" w:rsidRDefault="009C0948" w:rsidP="001E030D">
            <w:pPr>
              <w:pStyle w:val="ListParagraph"/>
              <w:numPr>
                <w:ilvl w:val="0"/>
                <w:numId w:val="25"/>
              </w:numPr>
              <w:spacing w:before="120" w:after="120"/>
              <w:contextualSpacing/>
              <w:rPr>
                <w:rFonts w:asciiTheme="minorHAnsi" w:hAnsiTheme="minorHAnsi" w:cs="Arial"/>
              </w:rPr>
            </w:pPr>
            <w:r w:rsidRPr="009C0948">
              <w:rPr>
                <w:rFonts w:asciiTheme="minorHAnsi" w:hAnsiTheme="minorHAnsi" w:cs="Arial"/>
              </w:rPr>
              <w:t>Doctors</w:t>
            </w:r>
          </w:p>
          <w:p w:rsidR="009C0948" w:rsidRPr="009C0948" w:rsidRDefault="009C0948" w:rsidP="001E030D">
            <w:pPr>
              <w:pStyle w:val="ListParagraph"/>
              <w:numPr>
                <w:ilvl w:val="0"/>
                <w:numId w:val="25"/>
              </w:numPr>
              <w:spacing w:before="120" w:after="120"/>
              <w:contextualSpacing/>
              <w:rPr>
                <w:rFonts w:asciiTheme="minorHAnsi" w:hAnsiTheme="minorHAnsi" w:cs="Arial"/>
              </w:rPr>
            </w:pPr>
            <w:r w:rsidRPr="009C0948">
              <w:rPr>
                <w:rFonts w:asciiTheme="minorHAnsi" w:hAnsiTheme="minorHAnsi" w:cs="Arial"/>
              </w:rPr>
              <w:t>Pharmacists</w:t>
            </w:r>
          </w:p>
          <w:p w:rsidR="009C0948" w:rsidRPr="009C0948" w:rsidRDefault="009C0948" w:rsidP="001E030D">
            <w:pPr>
              <w:pStyle w:val="ListParagraph"/>
              <w:numPr>
                <w:ilvl w:val="0"/>
                <w:numId w:val="25"/>
              </w:numPr>
              <w:spacing w:before="120" w:after="120"/>
              <w:contextualSpacing/>
              <w:rPr>
                <w:rFonts w:asciiTheme="minorHAnsi" w:hAnsiTheme="minorHAnsi" w:cs="Arial"/>
              </w:rPr>
            </w:pPr>
            <w:r w:rsidRPr="009C0948">
              <w:rPr>
                <w:rFonts w:asciiTheme="minorHAnsi" w:hAnsiTheme="minorHAnsi" w:cs="Arial"/>
              </w:rPr>
              <w:t>Registered or enrolled nurses</w:t>
            </w:r>
          </w:p>
          <w:p w:rsidR="009C0948" w:rsidRPr="009C0948" w:rsidRDefault="009C0948" w:rsidP="001E030D">
            <w:pPr>
              <w:pStyle w:val="ListParagraph"/>
              <w:numPr>
                <w:ilvl w:val="0"/>
                <w:numId w:val="25"/>
              </w:numPr>
              <w:spacing w:before="120" w:after="120"/>
              <w:contextualSpacing/>
              <w:rPr>
                <w:rFonts w:asciiTheme="minorHAnsi" w:hAnsiTheme="minorHAnsi" w:cs="Arial"/>
              </w:rPr>
            </w:pPr>
            <w:r w:rsidRPr="009C0948">
              <w:rPr>
                <w:rFonts w:asciiTheme="minorHAnsi" w:hAnsiTheme="minorHAnsi" w:cs="Arial"/>
              </w:rPr>
              <w:t>Dentists</w:t>
            </w:r>
          </w:p>
          <w:p w:rsidR="009C0948" w:rsidRPr="009C0948" w:rsidRDefault="009C0948" w:rsidP="001E030D">
            <w:pPr>
              <w:pStyle w:val="ListParagraph"/>
              <w:numPr>
                <w:ilvl w:val="0"/>
                <w:numId w:val="25"/>
              </w:numPr>
              <w:spacing w:before="120" w:after="120"/>
              <w:contextualSpacing/>
              <w:rPr>
                <w:rFonts w:asciiTheme="minorHAnsi" w:hAnsiTheme="minorHAnsi" w:cs="Arial"/>
              </w:rPr>
            </w:pPr>
            <w:r w:rsidRPr="009C0948">
              <w:rPr>
                <w:rFonts w:asciiTheme="minorHAnsi" w:hAnsiTheme="minorHAnsi" w:cs="Arial"/>
              </w:rPr>
              <w:t>Psychologists</w:t>
            </w:r>
          </w:p>
          <w:p w:rsidR="009C0948" w:rsidRPr="009C0948" w:rsidRDefault="009C0948" w:rsidP="001E030D">
            <w:pPr>
              <w:pStyle w:val="ListParagraph"/>
              <w:numPr>
                <w:ilvl w:val="0"/>
                <w:numId w:val="25"/>
              </w:numPr>
              <w:spacing w:before="120" w:after="120"/>
              <w:contextualSpacing/>
              <w:rPr>
                <w:rFonts w:asciiTheme="minorHAnsi" w:hAnsiTheme="minorHAnsi" w:cs="Arial"/>
              </w:rPr>
            </w:pPr>
            <w:r w:rsidRPr="009C0948">
              <w:rPr>
                <w:rFonts w:asciiTheme="minorHAnsi" w:hAnsiTheme="minorHAnsi" w:cs="Arial"/>
              </w:rPr>
              <w:t>Police officers</w:t>
            </w:r>
          </w:p>
          <w:p w:rsidR="009C0948" w:rsidRPr="009C0948" w:rsidRDefault="009C0948" w:rsidP="001E030D">
            <w:pPr>
              <w:pStyle w:val="ListParagraph"/>
              <w:numPr>
                <w:ilvl w:val="0"/>
                <w:numId w:val="23"/>
              </w:numPr>
              <w:spacing w:before="120" w:after="120"/>
              <w:contextualSpacing/>
              <w:rPr>
                <w:rFonts w:asciiTheme="minorHAnsi" w:hAnsiTheme="minorHAnsi" w:cs="Arial"/>
              </w:rPr>
            </w:pPr>
            <w:r w:rsidRPr="009C0948">
              <w:rPr>
                <w:rFonts w:asciiTheme="minorHAnsi" w:hAnsiTheme="minorHAnsi" w:cs="Arial"/>
              </w:rPr>
              <w:t>Community corrections officers</w:t>
            </w:r>
          </w:p>
          <w:p w:rsidR="009C0948" w:rsidRPr="009C0948" w:rsidRDefault="009C0948" w:rsidP="001E030D">
            <w:pPr>
              <w:pStyle w:val="ListParagraph"/>
              <w:numPr>
                <w:ilvl w:val="0"/>
                <w:numId w:val="23"/>
              </w:numPr>
              <w:spacing w:before="120" w:after="120"/>
              <w:contextualSpacing/>
              <w:rPr>
                <w:rFonts w:asciiTheme="minorHAnsi" w:hAnsiTheme="minorHAnsi" w:cs="Arial"/>
              </w:rPr>
            </w:pPr>
            <w:r w:rsidRPr="009C0948">
              <w:rPr>
                <w:rFonts w:asciiTheme="minorHAnsi" w:hAnsiTheme="minorHAnsi" w:cs="Arial"/>
              </w:rPr>
              <w:t>Social workers</w:t>
            </w:r>
          </w:p>
          <w:p w:rsidR="009C0948" w:rsidRPr="009C0948" w:rsidRDefault="009C0948" w:rsidP="001E030D">
            <w:pPr>
              <w:pStyle w:val="ListParagraph"/>
              <w:numPr>
                <w:ilvl w:val="0"/>
                <w:numId w:val="23"/>
              </w:numPr>
              <w:spacing w:before="120" w:after="120"/>
              <w:contextualSpacing/>
              <w:rPr>
                <w:rFonts w:asciiTheme="minorHAnsi" w:hAnsiTheme="minorHAnsi" w:cs="Arial"/>
              </w:rPr>
            </w:pPr>
            <w:r w:rsidRPr="009C0948">
              <w:rPr>
                <w:rFonts w:asciiTheme="minorHAnsi" w:hAnsiTheme="minorHAnsi" w:cs="Arial"/>
              </w:rPr>
              <w:t>Teachers in educational institutions including kindergartens</w:t>
            </w:r>
          </w:p>
          <w:p w:rsidR="009C0948" w:rsidRPr="009C0948" w:rsidRDefault="009C0948" w:rsidP="001E030D">
            <w:pPr>
              <w:pStyle w:val="ListParagraph"/>
              <w:numPr>
                <w:ilvl w:val="0"/>
                <w:numId w:val="23"/>
              </w:numPr>
              <w:spacing w:before="120" w:after="120"/>
              <w:contextualSpacing/>
              <w:rPr>
                <w:rFonts w:asciiTheme="minorHAnsi" w:hAnsiTheme="minorHAnsi" w:cs="Arial"/>
              </w:rPr>
            </w:pPr>
            <w:r w:rsidRPr="009C0948">
              <w:rPr>
                <w:rFonts w:asciiTheme="minorHAnsi" w:hAnsiTheme="minorHAnsi" w:cs="Arial"/>
              </w:rPr>
              <w:t>Family day care providers</w:t>
            </w:r>
          </w:p>
          <w:p w:rsidR="009C0948" w:rsidRPr="009C0948" w:rsidRDefault="009C0948" w:rsidP="001E030D">
            <w:pPr>
              <w:pStyle w:val="ListParagraph"/>
              <w:numPr>
                <w:ilvl w:val="0"/>
                <w:numId w:val="23"/>
              </w:numPr>
              <w:spacing w:before="120" w:after="120"/>
              <w:contextualSpacing/>
              <w:rPr>
                <w:rFonts w:asciiTheme="minorHAnsi" w:hAnsiTheme="minorHAnsi" w:cs="Arial"/>
              </w:rPr>
            </w:pPr>
            <w:r w:rsidRPr="009C0948">
              <w:rPr>
                <w:rFonts w:asciiTheme="minorHAnsi" w:hAnsiTheme="minorHAnsi" w:cs="Arial"/>
              </w:rPr>
              <w:t>Employees/volunteers in a government department, agency or instrumentality, or a local government or non-government agency that provides health, welfare, education, sporting or recreational, child care or residential services wholly or partly for children; ministers of religion (with the exception of disclosures made in the confessional)</w:t>
            </w:r>
          </w:p>
          <w:p w:rsidR="009C0948" w:rsidRPr="009C0948" w:rsidRDefault="009C0948" w:rsidP="001E030D">
            <w:pPr>
              <w:pStyle w:val="ListParagraph"/>
              <w:numPr>
                <w:ilvl w:val="0"/>
                <w:numId w:val="23"/>
              </w:numPr>
              <w:spacing w:before="120" w:after="120"/>
              <w:contextualSpacing/>
              <w:rPr>
                <w:rFonts w:asciiTheme="minorHAnsi" w:hAnsiTheme="minorHAnsi" w:cs="Arial"/>
              </w:rPr>
            </w:pPr>
            <w:r w:rsidRPr="009C0948">
              <w:rPr>
                <w:rFonts w:asciiTheme="minorHAnsi" w:hAnsiTheme="minorHAnsi" w:cs="Arial"/>
              </w:rPr>
              <w:t>Employees or volunteers in a religious or spiritual organisation</w:t>
            </w:r>
          </w:p>
        </w:tc>
        <w:tc>
          <w:tcPr>
            <w:tcW w:w="3108" w:type="dxa"/>
          </w:tcPr>
          <w:p w:rsidR="009C0948" w:rsidRPr="009C0948" w:rsidRDefault="009C0948" w:rsidP="001E030D">
            <w:pPr>
              <w:spacing w:before="120" w:after="120"/>
              <w:rPr>
                <w:rFonts w:asciiTheme="minorHAnsi" w:hAnsiTheme="minorHAnsi" w:cs="Arial"/>
              </w:rPr>
            </w:pPr>
            <w:r w:rsidRPr="009C0948">
              <w:rPr>
                <w:rFonts w:asciiTheme="minorHAnsi" w:hAnsiTheme="minorHAnsi" w:cs="Arial"/>
              </w:rPr>
              <w:t xml:space="preserve">Reasonable grounds to suspect that a child has been or is being abused or neglected; and the suspicion is formed in the course of the person's work (whether paid or voluntary) </w:t>
            </w:r>
            <w:r w:rsidR="00BE573A">
              <w:rPr>
                <w:rFonts w:asciiTheme="minorHAnsi" w:hAnsiTheme="minorHAnsi" w:cs="Arial"/>
              </w:rPr>
              <w:t>or carrying out official duties:</w:t>
            </w:r>
          </w:p>
          <w:p w:rsidR="009C0948" w:rsidRPr="009C0948" w:rsidRDefault="009C0948" w:rsidP="001E030D">
            <w:pPr>
              <w:pStyle w:val="ListParagraph"/>
              <w:numPr>
                <w:ilvl w:val="0"/>
                <w:numId w:val="24"/>
              </w:numPr>
              <w:spacing w:before="120" w:after="120"/>
              <w:contextualSpacing/>
              <w:rPr>
                <w:rFonts w:asciiTheme="minorHAnsi" w:hAnsiTheme="minorHAnsi" w:cs="Arial"/>
              </w:rPr>
            </w:pPr>
            <w:r w:rsidRPr="009C0948">
              <w:rPr>
                <w:rFonts w:asciiTheme="minorHAnsi" w:hAnsiTheme="minorHAnsi" w:cs="Arial"/>
              </w:rPr>
              <w:t>Physical abuse</w:t>
            </w:r>
          </w:p>
          <w:p w:rsidR="009C0948" w:rsidRPr="009C0948" w:rsidRDefault="009C0948" w:rsidP="001E030D">
            <w:pPr>
              <w:pStyle w:val="ListParagraph"/>
              <w:numPr>
                <w:ilvl w:val="0"/>
                <w:numId w:val="24"/>
              </w:numPr>
              <w:spacing w:before="120" w:after="120"/>
              <w:contextualSpacing/>
              <w:rPr>
                <w:rFonts w:asciiTheme="minorHAnsi" w:hAnsiTheme="minorHAnsi" w:cs="Arial"/>
              </w:rPr>
            </w:pPr>
            <w:r w:rsidRPr="009C0948">
              <w:rPr>
                <w:rFonts w:asciiTheme="minorHAnsi" w:hAnsiTheme="minorHAnsi" w:cs="Arial"/>
              </w:rPr>
              <w:t>Sexual abuse</w:t>
            </w:r>
          </w:p>
          <w:p w:rsidR="009C0948" w:rsidRPr="009C0948" w:rsidRDefault="009C0948" w:rsidP="001E030D">
            <w:pPr>
              <w:pStyle w:val="ListParagraph"/>
              <w:numPr>
                <w:ilvl w:val="0"/>
                <w:numId w:val="24"/>
              </w:numPr>
              <w:spacing w:before="120" w:after="120"/>
              <w:contextualSpacing/>
              <w:rPr>
                <w:rFonts w:asciiTheme="minorHAnsi" w:hAnsiTheme="minorHAnsi" w:cs="Arial"/>
              </w:rPr>
            </w:pPr>
            <w:r w:rsidRPr="009C0948">
              <w:rPr>
                <w:rFonts w:asciiTheme="minorHAnsi" w:hAnsiTheme="minorHAnsi" w:cs="Arial"/>
              </w:rPr>
              <w:t>Emotional/psychological abuse</w:t>
            </w:r>
          </w:p>
          <w:p w:rsidR="009C0948" w:rsidRPr="009C0948" w:rsidRDefault="009C0948" w:rsidP="001E030D">
            <w:pPr>
              <w:pStyle w:val="ListParagraph"/>
              <w:numPr>
                <w:ilvl w:val="0"/>
                <w:numId w:val="24"/>
              </w:numPr>
              <w:spacing w:before="120" w:after="120"/>
              <w:contextualSpacing/>
              <w:rPr>
                <w:rFonts w:asciiTheme="minorHAnsi" w:hAnsiTheme="minorHAnsi" w:cs="Arial"/>
              </w:rPr>
            </w:pPr>
            <w:r w:rsidRPr="009C0948">
              <w:rPr>
                <w:rFonts w:asciiTheme="minorHAnsi" w:hAnsiTheme="minorHAnsi" w:cs="Arial"/>
              </w:rPr>
              <w:t>Neglect</w:t>
            </w:r>
          </w:p>
        </w:tc>
      </w:tr>
    </w:tbl>
    <w:p w:rsidR="001E030D" w:rsidRDefault="001E030D">
      <w:r>
        <w:br w:type="page"/>
      </w:r>
    </w:p>
    <w:tbl>
      <w:tblPr>
        <w:tblStyle w:val="TableGrid"/>
        <w:tblW w:w="0" w:type="auto"/>
        <w:tblLook w:val="04A0" w:firstRow="1" w:lastRow="0" w:firstColumn="1" w:lastColumn="0" w:noHBand="0" w:noVBand="1"/>
      </w:tblPr>
      <w:tblGrid>
        <w:gridCol w:w="3107"/>
        <w:gridCol w:w="3107"/>
        <w:gridCol w:w="3108"/>
      </w:tblGrid>
      <w:tr w:rsidR="009C0948" w:rsidRPr="009C0948" w:rsidTr="00997770">
        <w:tc>
          <w:tcPr>
            <w:tcW w:w="3107" w:type="dxa"/>
            <w:shd w:val="clear" w:color="auto" w:fill="F2DBDB" w:themeFill="accent2" w:themeFillTint="33"/>
          </w:tcPr>
          <w:p w:rsidR="009C0948" w:rsidRPr="00997770" w:rsidRDefault="009C0948" w:rsidP="001E030D">
            <w:pPr>
              <w:spacing w:before="120" w:after="120"/>
              <w:rPr>
                <w:rFonts w:asciiTheme="minorHAnsi" w:hAnsiTheme="minorHAnsi"/>
                <w:b/>
              </w:rPr>
            </w:pPr>
            <w:r w:rsidRPr="00997770">
              <w:rPr>
                <w:rFonts w:asciiTheme="minorHAnsi" w:hAnsiTheme="minorHAnsi" w:cs="Arial"/>
                <w:b/>
                <w:sz w:val="28"/>
              </w:rPr>
              <w:lastRenderedPageBreak/>
              <w:t>TAS</w:t>
            </w:r>
          </w:p>
        </w:tc>
        <w:tc>
          <w:tcPr>
            <w:tcW w:w="3107" w:type="dxa"/>
          </w:tcPr>
          <w:p w:rsidR="009C0948" w:rsidRPr="009C0948" w:rsidRDefault="009C0948" w:rsidP="001E030D">
            <w:pPr>
              <w:pStyle w:val="ListParagraph"/>
              <w:numPr>
                <w:ilvl w:val="0"/>
                <w:numId w:val="21"/>
              </w:numPr>
              <w:spacing w:before="120" w:after="120"/>
              <w:contextualSpacing/>
              <w:rPr>
                <w:rFonts w:asciiTheme="minorHAnsi" w:hAnsiTheme="minorHAnsi" w:cs="Arial"/>
              </w:rPr>
            </w:pPr>
            <w:r w:rsidRPr="009C0948">
              <w:rPr>
                <w:rFonts w:asciiTheme="minorHAnsi" w:hAnsiTheme="minorHAnsi" w:cs="Arial"/>
              </w:rPr>
              <w:t>Registered medical practitioners, nurses, midwives</w:t>
            </w:r>
          </w:p>
          <w:p w:rsidR="009C0948" w:rsidRPr="009C0948" w:rsidRDefault="009C0948" w:rsidP="001E030D">
            <w:pPr>
              <w:pStyle w:val="ListParagraph"/>
              <w:numPr>
                <w:ilvl w:val="0"/>
                <w:numId w:val="21"/>
              </w:numPr>
              <w:spacing w:before="120" w:after="120"/>
              <w:contextualSpacing/>
              <w:rPr>
                <w:rFonts w:asciiTheme="minorHAnsi" w:hAnsiTheme="minorHAnsi" w:cs="Arial"/>
              </w:rPr>
            </w:pPr>
            <w:r w:rsidRPr="009C0948">
              <w:rPr>
                <w:rFonts w:asciiTheme="minorHAnsi" w:hAnsiTheme="minorHAnsi" w:cs="Arial"/>
              </w:rPr>
              <w:t>Dentists, dental therapists or dental hygienists</w:t>
            </w:r>
          </w:p>
          <w:p w:rsidR="009C0948" w:rsidRPr="009C0948" w:rsidRDefault="009C0948" w:rsidP="001E030D">
            <w:pPr>
              <w:pStyle w:val="ListParagraph"/>
              <w:numPr>
                <w:ilvl w:val="0"/>
                <w:numId w:val="21"/>
              </w:numPr>
              <w:spacing w:before="120" w:after="120"/>
              <w:contextualSpacing/>
              <w:rPr>
                <w:rFonts w:asciiTheme="minorHAnsi" w:hAnsiTheme="minorHAnsi" w:cs="Arial"/>
              </w:rPr>
            </w:pPr>
            <w:r w:rsidRPr="009C0948">
              <w:rPr>
                <w:rFonts w:asciiTheme="minorHAnsi" w:hAnsiTheme="minorHAnsi" w:cs="Arial"/>
              </w:rPr>
              <w:t>Registered psychologists</w:t>
            </w:r>
          </w:p>
          <w:p w:rsidR="009C0948" w:rsidRPr="009C0948" w:rsidRDefault="009C0948" w:rsidP="001E030D">
            <w:pPr>
              <w:pStyle w:val="ListParagraph"/>
              <w:numPr>
                <w:ilvl w:val="0"/>
                <w:numId w:val="21"/>
              </w:numPr>
              <w:spacing w:before="120" w:after="120"/>
              <w:contextualSpacing/>
              <w:rPr>
                <w:rFonts w:asciiTheme="minorHAnsi" w:hAnsiTheme="minorHAnsi" w:cs="Arial"/>
              </w:rPr>
            </w:pPr>
            <w:r w:rsidRPr="009C0948">
              <w:rPr>
                <w:rFonts w:asciiTheme="minorHAnsi" w:hAnsiTheme="minorHAnsi" w:cs="Arial"/>
              </w:rPr>
              <w:t>Police officers</w:t>
            </w:r>
          </w:p>
          <w:p w:rsidR="009C0948" w:rsidRPr="009C0948" w:rsidRDefault="009C0948" w:rsidP="001E030D">
            <w:pPr>
              <w:pStyle w:val="ListParagraph"/>
              <w:numPr>
                <w:ilvl w:val="0"/>
                <w:numId w:val="21"/>
              </w:numPr>
              <w:spacing w:before="120" w:after="120"/>
              <w:contextualSpacing/>
              <w:rPr>
                <w:rFonts w:asciiTheme="minorHAnsi" w:hAnsiTheme="minorHAnsi" w:cs="Arial"/>
              </w:rPr>
            </w:pPr>
            <w:r w:rsidRPr="009C0948">
              <w:rPr>
                <w:rFonts w:asciiTheme="minorHAnsi" w:hAnsiTheme="minorHAnsi" w:cs="Arial"/>
              </w:rPr>
              <w:t>Probation officers</w:t>
            </w:r>
          </w:p>
          <w:p w:rsidR="009C0948" w:rsidRPr="009C0948" w:rsidRDefault="009C0948" w:rsidP="001E030D">
            <w:pPr>
              <w:pStyle w:val="ListParagraph"/>
              <w:numPr>
                <w:ilvl w:val="0"/>
                <w:numId w:val="21"/>
              </w:numPr>
              <w:spacing w:before="120" w:after="120"/>
              <w:contextualSpacing/>
              <w:rPr>
                <w:rFonts w:asciiTheme="minorHAnsi" w:hAnsiTheme="minorHAnsi" w:cs="Arial"/>
              </w:rPr>
            </w:pPr>
            <w:r w:rsidRPr="009C0948">
              <w:rPr>
                <w:rFonts w:asciiTheme="minorHAnsi" w:hAnsiTheme="minorHAnsi" w:cs="Arial"/>
              </w:rPr>
              <w:t>Principals and teachers in any educational institution including kindergartens</w:t>
            </w:r>
          </w:p>
          <w:p w:rsidR="009C0948" w:rsidRPr="009C0948" w:rsidRDefault="009C0948" w:rsidP="001E030D">
            <w:pPr>
              <w:pStyle w:val="ListParagraph"/>
              <w:numPr>
                <w:ilvl w:val="0"/>
                <w:numId w:val="21"/>
              </w:numPr>
              <w:spacing w:before="120" w:after="120"/>
              <w:contextualSpacing/>
              <w:rPr>
                <w:rFonts w:asciiTheme="minorHAnsi" w:hAnsiTheme="minorHAnsi" w:cs="Arial"/>
              </w:rPr>
            </w:pPr>
            <w:r w:rsidRPr="009C0948">
              <w:rPr>
                <w:rFonts w:asciiTheme="minorHAnsi" w:hAnsiTheme="minorHAnsi" w:cs="Arial"/>
              </w:rPr>
              <w:t>Persons who provide child care or a child care service for fee or reward</w:t>
            </w:r>
          </w:p>
          <w:p w:rsidR="009C0948" w:rsidRPr="009C0948" w:rsidRDefault="009C0948" w:rsidP="001E030D">
            <w:pPr>
              <w:pStyle w:val="ListParagraph"/>
              <w:numPr>
                <w:ilvl w:val="0"/>
                <w:numId w:val="21"/>
              </w:numPr>
              <w:spacing w:before="120" w:after="120"/>
              <w:contextualSpacing/>
              <w:rPr>
                <w:rFonts w:asciiTheme="minorHAnsi" w:hAnsiTheme="minorHAnsi" w:cs="Arial"/>
              </w:rPr>
            </w:pPr>
            <w:r w:rsidRPr="009C0948">
              <w:rPr>
                <w:rFonts w:asciiTheme="minorHAnsi" w:hAnsiTheme="minorHAnsi" w:cs="Arial"/>
              </w:rPr>
              <w:t>Persons concerned in the management of a child care service licensed under the Child Care Act 2001</w:t>
            </w:r>
          </w:p>
          <w:p w:rsidR="009C0948" w:rsidRPr="009C0948" w:rsidRDefault="009C0948" w:rsidP="001E030D">
            <w:pPr>
              <w:pStyle w:val="ListParagraph"/>
              <w:numPr>
                <w:ilvl w:val="0"/>
                <w:numId w:val="21"/>
              </w:numPr>
              <w:spacing w:before="120" w:after="120"/>
              <w:contextualSpacing/>
              <w:rPr>
                <w:rFonts w:asciiTheme="minorHAnsi" w:hAnsiTheme="minorHAnsi" w:cs="Arial"/>
              </w:rPr>
            </w:pPr>
            <w:r w:rsidRPr="009C0948">
              <w:rPr>
                <w:rFonts w:asciiTheme="minorHAnsi" w:hAnsiTheme="minorHAnsi" w:cs="Arial"/>
              </w:rPr>
              <w:t>Any other person who is employed or engaged as an employee for, of, or in, or who is a volunteer in, a government agency that provides health, welfare, education, child care or residential services wholly or partly for children, and an organisation that receives any funding from the Crown for the provision of such services; and any other person of a class determined by the Minister by notice in the Gazette to be prescribed persons</w:t>
            </w:r>
          </w:p>
        </w:tc>
        <w:tc>
          <w:tcPr>
            <w:tcW w:w="3108" w:type="dxa"/>
          </w:tcPr>
          <w:p w:rsidR="009C0948" w:rsidRPr="009C0948" w:rsidRDefault="009C0948" w:rsidP="001E030D">
            <w:pPr>
              <w:spacing w:before="120" w:after="120"/>
              <w:rPr>
                <w:rFonts w:asciiTheme="minorHAnsi" w:hAnsiTheme="minorHAnsi" w:cs="Arial"/>
              </w:rPr>
            </w:pPr>
            <w:r w:rsidRPr="009C0948">
              <w:rPr>
                <w:rFonts w:asciiTheme="minorHAnsi" w:hAnsiTheme="minorHAnsi" w:cs="Arial"/>
              </w:rPr>
              <w:t>A belief, suspicion, reasonable grounds or knowledge that a child has been or is being abused or neglected or is an affected child within the meaning of the Family Violence Act 2004.</w:t>
            </w:r>
          </w:p>
          <w:p w:rsidR="009C0948" w:rsidRPr="009C0948" w:rsidRDefault="009C0948" w:rsidP="001E030D">
            <w:pPr>
              <w:pStyle w:val="ListParagraph"/>
              <w:numPr>
                <w:ilvl w:val="0"/>
                <w:numId w:val="22"/>
              </w:numPr>
              <w:spacing w:before="120" w:after="120"/>
              <w:contextualSpacing/>
              <w:rPr>
                <w:rFonts w:asciiTheme="minorHAnsi" w:hAnsiTheme="minorHAnsi" w:cs="Arial"/>
              </w:rPr>
            </w:pPr>
            <w:r w:rsidRPr="009C0948">
              <w:rPr>
                <w:rFonts w:asciiTheme="minorHAnsi" w:hAnsiTheme="minorHAnsi" w:cs="Arial"/>
              </w:rPr>
              <w:t>Physical abuse</w:t>
            </w:r>
          </w:p>
          <w:p w:rsidR="009C0948" w:rsidRPr="009C0948" w:rsidRDefault="009C0948" w:rsidP="001E030D">
            <w:pPr>
              <w:pStyle w:val="ListParagraph"/>
              <w:numPr>
                <w:ilvl w:val="0"/>
                <w:numId w:val="22"/>
              </w:numPr>
              <w:spacing w:before="120" w:after="120"/>
              <w:contextualSpacing/>
              <w:rPr>
                <w:rFonts w:asciiTheme="minorHAnsi" w:hAnsiTheme="minorHAnsi" w:cs="Arial"/>
              </w:rPr>
            </w:pPr>
            <w:r w:rsidRPr="009C0948">
              <w:rPr>
                <w:rFonts w:asciiTheme="minorHAnsi" w:hAnsiTheme="minorHAnsi" w:cs="Arial"/>
              </w:rPr>
              <w:t>Sexual abuse</w:t>
            </w:r>
          </w:p>
          <w:p w:rsidR="009C0948" w:rsidRPr="009C0948" w:rsidRDefault="009C0948" w:rsidP="001E030D">
            <w:pPr>
              <w:pStyle w:val="ListParagraph"/>
              <w:numPr>
                <w:ilvl w:val="0"/>
                <w:numId w:val="22"/>
              </w:numPr>
              <w:spacing w:before="120" w:after="120"/>
              <w:contextualSpacing/>
              <w:rPr>
                <w:rFonts w:asciiTheme="minorHAnsi" w:hAnsiTheme="minorHAnsi" w:cs="Arial"/>
              </w:rPr>
            </w:pPr>
            <w:r w:rsidRPr="009C0948">
              <w:rPr>
                <w:rFonts w:asciiTheme="minorHAnsi" w:hAnsiTheme="minorHAnsi" w:cs="Arial"/>
              </w:rPr>
              <w:t>Emotional/psychological abuse</w:t>
            </w:r>
          </w:p>
          <w:p w:rsidR="009C0948" w:rsidRPr="009C0948" w:rsidRDefault="009C0948" w:rsidP="001E030D">
            <w:pPr>
              <w:pStyle w:val="ListParagraph"/>
              <w:numPr>
                <w:ilvl w:val="0"/>
                <w:numId w:val="22"/>
              </w:numPr>
              <w:spacing w:before="120" w:after="120"/>
              <w:contextualSpacing/>
              <w:rPr>
                <w:rFonts w:asciiTheme="minorHAnsi" w:hAnsiTheme="minorHAnsi" w:cs="Arial"/>
              </w:rPr>
            </w:pPr>
            <w:r w:rsidRPr="009C0948">
              <w:rPr>
                <w:rFonts w:asciiTheme="minorHAnsi" w:hAnsiTheme="minorHAnsi" w:cs="Arial"/>
              </w:rPr>
              <w:t>Neglect</w:t>
            </w:r>
          </w:p>
          <w:p w:rsidR="009C0948" w:rsidRPr="009C0948" w:rsidRDefault="009C0948" w:rsidP="001E030D">
            <w:pPr>
              <w:pStyle w:val="ListParagraph"/>
              <w:numPr>
                <w:ilvl w:val="0"/>
                <w:numId w:val="22"/>
              </w:numPr>
              <w:spacing w:before="120" w:after="120"/>
              <w:contextualSpacing/>
              <w:rPr>
                <w:rFonts w:asciiTheme="minorHAnsi" w:hAnsiTheme="minorHAnsi" w:cs="Arial"/>
              </w:rPr>
            </w:pPr>
            <w:r w:rsidRPr="009C0948">
              <w:rPr>
                <w:rFonts w:asciiTheme="minorHAnsi" w:hAnsiTheme="minorHAnsi" w:cs="Arial"/>
              </w:rPr>
              <w:t>Exposure to family violence</w:t>
            </w:r>
          </w:p>
        </w:tc>
      </w:tr>
    </w:tbl>
    <w:p w:rsidR="001E030D" w:rsidRDefault="001E030D">
      <w:r>
        <w:br w:type="page"/>
      </w:r>
    </w:p>
    <w:tbl>
      <w:tblPr>
        <w:tblStyle w:val="TableGrid"/>
        <w:tblW w:w="0" w:type="auto"/>
        <w:tblLook w:val="04A0" w:firstRow="1" w:lastRow="0" w:firstColumn="1" w:lastColumn="0" w:noHBand="0" w:noVBand="1"/>
      </w:tblPr>
      <w:tblGrid>
        <w:gridCol w:w="3107"/>
        <w:gridCol w:w="3107"/>
        <w:gridCol w:w="3108"/>
      </w:tblGrid>
      <w:tr w:rsidR="009C0948" w:rsidRPr="009C0948" w:rsidTr="00997770">
        <w:tc>
          <w:tcPr>
            <w:tcW w:w="3107" w:type="dxa"/>
            <w:shd w:val="clear" w:color="auto" w:fill="F2DBDB" w:themeFill="accent2" w:themeFillTint="33"/>
          </w:tcPr>
          <w:p w:rsidR="009C0948" w:rsidRPr="00997770" w:rsidRDefault="009C0948" w:rsidP="001E030D">
            <w:pPr>
              <w:spacing w:before="120" w:after="120"/>
              <w:rPr>
                <w:rFonts w:asciiTheme="minorHAnsi" w:hAnsiTheme="minorHAnsi" w:cs="Arial"/>
                <w:b/>
                <w:sz w:val="28"/>
              </w:rPr>
            </w:pPr>
            <w:r w:rsidRPr="00997770">
              <w:rPr>
                <w:rFonts w:asciiTheme="minorHAnsi" w:hAnsiTheme="minorHAnsi" w:cs="Arial"/>
                <w:b/>
                <w:sz w:val="28"/>
              </w:rPr>
              <w:lastRenderedPageBreak/>
              <w:t>VIC</w:t>
            </w:r>
          </w:p>
        </w:tc>
        <w:tc>
          <w:tcPr>
            <w:tcW w:w="3107" w:type="dxa"/>
          </w:tcPr>
          <w:p w:rsidR="009C0948" w:rsidRPr="009C0948" w:rsidRDefault="009C0948" w:rsidP="001E030D">
            <w:pPr>
              <w:pStyle w:val="ListParagraph"/>
              <w:numPr>
                <w:ilvl w:val="0"/>
                <w:numId w:val="20"/>
              </w:numPr>
              <w:spacing w:before="120" w:after="120"/>
              <w:contextualSpacing/>
              <w:rPr>
                <w:rFonts w:asciiTheme="minorHAnsi" w:hAnsiTheme="minorHAnsi" w:cs="Arial"/>
              </w:rPr>
            </w:pPr>
            <w:r w:rsidRPr="009C0948">
              <w:rPr>
                <w:rFonts w:asciiTheme="minorHAnsi" w:hAnsiTheme="minorHAnsi" w:cs="Arial"/>
              </w:rPr>
              <w:t>Registered medical practitioners, midwives, registered nurses</w:t>
            </w:r>
          </w:p>
          <w:p w:rsidR="009C0948" w:rsidRPr="009C0948" w:rsidRDefault="009C0948" w:rsidP="001E030D">
            <w:pPr>
              <w:pStyle w:val="ListParagraph"/>
              <w:numPr>
                <w:ilvl w:val="0"/>
                <w:numId w:val="20"/>
              </w:numPr>
              <w:spacing w:before="120" w:after="120"/>
              <w:contextualSpacing/>
              <w:rPr>
                <w:rFonts w:asciiTheme="minorHAnsi" w:hAnsiTheme="minorHAnsi" w:cs="Arial"/>
              </w:rPr>
            </w:pPr>
            <w:r w:rsidRPr="009C0948">
              <w:rPr>
                <w:rFonts w:asciiTheme="minorHAnsi" w:hAnsiTheme="minorHAnsi" w:cs="Arial"/>
              </w:rPr>
              <w:t>Teachers registered under the Education, Training and Reform Act 2006 or teachers granted permission to teach under that Act</w:t>
            </w:r>
          </w:p>
          <w:p w:rsidR="009C0948" w:rsidRPr="009C0948" w:rsidRDefault="009C0948" w:rsidP="001E030D">
            <w:pPr>
              <w:pStyle w:val="ListParagraph"/>
              <w:numPr>
                <w:ilvl w:val="0"/>
                <w:numId w:val="20"/>
              </w:numPr>
              <w:spacing w:before="120" w:after="120"/>
              <w:contextualSpacing/>
              <w:rPr>
                <w:rFonts w:asciiTheme="minorHAnsi" w:hAnsiTheme="minorHAnsi" w:cs="Arial"/>
              </w:rPr>
            </w:pPr>
            <w:r w:rsidRPr="009C0948">
              <w:rPr>
                <w:rFonts w:asciiTheme="minorHAnsi" w:hAnsiTheme="minorHAnsi" w:cs="Arial"/>
              </w:rPr>
              <w:t>Principals of government or non-government schools</w:t>
            </w:r>
          </w:p>
          <w:p w:rsidR="009C0948" w:rsidRPr="009C0948" w:rsidRDefault="009C0948" w:rsidP="001E030D">
            <w:pPr>
              <w:pStyle w:val="ListParagraph"/>
              <w:numPr>
                <w:ilvl w:val="0"/>
                <w:numId w:val="20"/>
              </w:numPr>
              <w:spacing w:before="120" w:after="120"/>
              <w:contextualSpacing/>
              <w:rPr>
                <w:rFonts w:asciiTheme="minorHAnsi" w:hAnsiTheme="minorHAnsi" w:cs="Arial"/>
              </w:rPr>
            </w:pPr>
            <w:r w:rsidRPr="009C0948">
              <w:rPr>
                <w:rFonts w:asciiTheme="minorHAnsi" w:hAnsiTheme="minorHAnsi" w:cs="Arial"/>
              </w:rPr>
              <w:t>Members of the police force</w:t>
            </w:r>
          </w:p>
        </w:tc>
        <w:tc>
          <w:tcPr>
            <w:tcW w:w="3108" w:type="dxa"/>
          </w:tcPr>
          <w:p w:rsidR="009C0948" w:rsidRPr="009C0948" w:rsidRDefault="009C0948" w:rsidP="001E030D">
            <w:pPr>
              <w:spacing w:before="120" w:after="120"/>
              <w:rPr>
                <w:rFonts w:asciiTheme="minorHAnsi" w:hAnsiTheme="minorHAnsi" w:cs="Arial"/>
              </w:rPr>
            </w:pPr>
            <w:r w:rsidRPr="009C0948">
              <w:rPr>
                <w:rFonts w:asciiTheme="minorHAnsi" w:hAnsiTheme="minorHAnsi" w:cs="Arial"/>
              </w:rPr>
              <w:t>Belief on reasonable grounds that a child is in need of protection on a ground referred to in Section 162(c) or 162(d), formed in the course of practising his or her office, position or employment.</w:t>
            </w:r>
          </w:p>
          <w:p w:rsidR="009C0948" w:rsidRPr="009C0948" w:rsidRDefault="009C0948" w:rsidP="001E030D">
            <w:pPr>
              <w:pStyle w:val="ListParagraph"/>
              <w:numPr>
                <w:ilvl w:val="0"/>
                <w:numId w:val="19"/>
              </w:numPr>
              <w:spacing w:before="120" w:after="120"/>
              <w:contextualSpacing/>
              <w:rPr>
                <w:rFonts w:asciiTheme="minorHAnsi" w:hAnsiTheme="minorHAnsi" w:cs="Arial"/>
              </w:rPr>
            </w:pPr>
            <w:r w:rsidRPr="009C0948">
              <w:rPr>
                <w:rFonts w:asciiTheme="minorHAnsi" w:hAnsiTheme="minorHAnsi" w:cs="Arial"/>
              </w:rPr>
              <w:t>Physical abuse</w:t>
            </w:r>
          </w:p>
          <w:p w:rsidR="009C0948" w:rsidRPr="009C0948" w:rsidRDefault="009C0948" w:rsidP="001E030D">
            <w:pPr>
              <w:pStyle w:val="ListParagraph"/>
              <w:numPr>
                <w:ilvl w:val="0"/>
                <w:numId w:val="19"/>
              </w:numPr>
              <w:spacing w:before="120" w:after="120"/>
              <w:contextualSpacing/>
              <w:rPr>
                <w:rFonts w:asciiTheme="minorHAnsi" w:hAnsiTheme="minorHAnsi" w:cs="Arial"/>
              </w:rPr>
            </w:pPr>
            <w:r w:rsidRPr="009C0948">
              <w:rPr>
                <w:rFonts w:asciiTheme="minorHAnsi" w:hAnsiTheme="minorHAnsi" w:cs="Arial"/>
              </w:rPr>
              <w:t>Sexual abuse</w:t>
            </w:r>
          </w:p>
        </w:tc>
      </w:tr>
      <w:tr w:rsidR="009C0948" w:rsidRPr="009C0948" w:rsidTr="00997770">
        <w:tc>
          <w:tcPr>
            <w:tcW w:w="3107" w:type="dxa"/>
            <w:vMerge w:val="restart"/>
            <w:shd w:val="clear" w:color="auto" w:fill="F2DBDB" w:themeFill="accent2" w:themeFillTint="33"/>
          </w:tcPr>
          <w:p w:rsidR="009C0948" w:rsidRPr="00997770" w:rsidRDefault="009C0948" w:rsidP="001E030D">
            <w:pPr>
              <w:spacing w:before="120" w:after="120"/>
              <w:rPr>
                <w:rFonts w:asciiTheme="minorHAnsi" w:hAnsiTheme="minorHAnsi" w:cs="Arial"/>
                <w:b/>
                <w:sz w:val="28"/>
              </w:rPr>
            </w:pPr>
            <w:r w:rsidRPr="00997770">
              <w:rPr>
                <w:rFonts w:asciiTheme="minorHAnsi" w:hAnsiTheme="minorHAnsi" w:cs="Arial"/>
                <w:b/>
                <w:sz w:val="28"/>
              </w:rPr>
              <w:t>WA</w:t>
            </w:r>
          </w:p>
        </w:tc>
        <w:tc>
          <w:tcPr>
            <w:tcW w:w="3107" w:type="dxa"/>
          </w:tcPr>
          <w:p w:rsidR="009C0948" w:rsidRPr="009C0948" w:rsidRDefault="009C0948" w:rsidP="001E030D">
            <w:pPr>
              <w:pStyle w:val="ListParagraph"/>
              <w:numPr>
                <w:ilvl w:val="0"/>
                <w:numId w:val="18"/>
              </w:numPr>
              <w:spacing w:before="120" w:after="120"/>
              <w:contextualSpacing/>
              <w:rPr>
                <w:rFonts w:asciiTheme="minorHAnsi" w:hAnsiTheme="minorHAnsi" w:cs="Arial"/>
              </w:rPr>
            </w:pPr>
            <w:r w:rsidRPr="009C0948">
              <w:rPr>
                <w:rFonts w:asciiTheme="minorHAnsi" w:hAnsiTheme="minorHAnsi" w:cs="Arial"/>
              </w:rPr>
              <w:t>Doctors</w:t>
            </w:r>
          </w:p>
          <w:p w:rsidR="009C0948" w:rsidRPr="009C0948" w:rsidRDefault="009C0948" w:rsidP="001E030D">
            <w:pPr>
              <w:pStyle w:val="ListParagraph"/>
              <w:numPr>
                <w:ilvl w:val="0"/>
                <w:numId w:val="18"/>
              </w:numPr>
              <w:spacing w:before="120" w:after="120"/>
              <w:contextualSpacing/>
              <w:rPr>
                <w:rFonts w:asciiTheme="minorHAnsi" w:hAnsiTheme="minorHAnsi" w:cs="Arial"/>
              </w:rPr>
            </w:pPr>
            <w:r w:rsidRPr="009C0948">
              <w:rPr>
                <w:rFonts w:asciiTheme="minorHAnsi" w:hAnsiTheme="minorHAnsi" w:cs="Arial"/>
              </w:rPr>
              <w:t>Nurses and midwives</w:t>
            </w:r>
          </w:p>
          <w:p w:rsidR="009C0948" w:rsidRPr="009C0948" w:rsidRDefault="009C0948" w:rsidP="001E030D">
            <w:pPr>
              <w:pStyle w:val="ListParagraph"/>
              <w:numPr>
                <w:ilvl w:val="0"/>
                <w:numId w:val="18"/>
              </w:numPr>
              <w:spacing w:before="120" w:after="120"/>
              <w:contextualSpacing/>
              <w:rPr>
                <w:rFonts w:asciiTheme="minorHAnsi" w:hAnsiTheme="minorHAnsi" w:cs="Arial"/>
              </w:rPr>
            </w:pPr>
            <w:r w:rsidRPr="009C0948">
              <w:rPr>
                <w:rFonts w:asciiTheme="minorHAnsi" w:hAnsiTheme="minorHAnsi" w:cs="Arial"/>
              </w:rPr>
              <w:t>Teachers</w:t>
            </w:r>
          </w:p>
          <w:p w:rsidR="009C0948" w:rsidRPr="009C0948" w:rsidRDefault="009C0948" w:rsidP="001E030D">
            <w:pPr>
              <w:pStyle w:val="ListParagraph"/>
              <w:numPr>
                <w:ilvl w:val="0"/>
                <w:numId w:val="18"/>
              </w:numPr>
              <w:spacing w:before="120" w:after="120"/>
              <w:contextualSpacing/>
              <w:rPr>
                <w:rFonts w:asciiTheme="minorHAnsi" w:hAnsiTheme="minorHAnsi" w:cs="Arial"/>
              </w:rPr>
            </w:pPr>
            <w:r w:rsidRPr="009C0948">
              <w:rPr>
                <w:rFonts w:asciiTheme="minorHAnsi" w:hAnsiTheme="minorHAnsi" w:cs="Arial"/>
              </w:rPr>
              <w:t>Police officers</w:t>
            </w:r>
          </w:p>
        </w:tc>
        <w:tc>
          <w:tcPr>
            <w:tcW w:w="3108" w:type="dxa"/>
          </w:tcPr>
          <w:p w:rsidR="009C0948" w:rsidRPr="009C0948" w:rsidRDefault="009C0948" w:rsidP="001E030D">
            <w:pPr>
              <w:spacing w:before="120" w:after="120"/>
              <w:rPr>
                <w:rFonts w:asciiTheme="minorHAnsi" w:hAnsiTheme="minorHAnsi" w:cs="Arial"/>
              </w:rPr>
            </w:pPr>
            <w:r w:rsidRPr="009C0948">
              <w:rPr>
                <w:rFonts w:asciiTheme="minorHAnsi" w:hAnsiTheme="minorHAnsi" w:cs="Arial"/>
              </w:rPr>
              <w:t>Belief on reasonable grounds that child sexual abuse has occurred or is occurring.</w:t>
            </w:r>
          </w:p>
        </w:tc>
      </w:tr>
      <w:tr w:rsidR="009C0948" w:rsidRPr="009C0948" w:rsidTr="00997770">
        <w:tc>
          <w:tcPr>
            <w:tcW w:w="3107" w:type="dxa"/>
            <w:vMerge/>
            <w:shd w:val="clear" w:color="auto" w:fill="F2DBDB" w:themeFill="accent2" w:themeFillTint="33"/>
          </w:tcPr>
          <w:p w:rsidR="009C0948" w:rsidRPr="009C0948" w:rsidRDefault="009C0948" w:rsidP="001E030D">
            <w:pPr>
              <w:spacing w:before="120" w:after="120"/>
              <w:jc w:val="center"/>
              <w:rPr>
                <w:rFonts w:asciiTheme="minorHAnsi" w:hAnsiTheme="minorHAnsi" w:cs="Arial"/>
              </w:rPr>
            </w:pPr>
          </w:p>
        </w:tc>
        <w:tc>
          <w:tcPr>
            <w:tcW w:w="3107" w:type="dxa"/>
          </w:tcPr>
          <w:p w:rsidR="009C0948" w:rsidRPr="009C0948" w:rsidRDefault="009C0948" w:rsidP="001E030D">
            <w:pPr>
              <w:pStyle w:val="ListParagraph"/>
              <w:numPr>
                <w:ilvl w:val="0"/>
                <w:numId w:val="17"/>
              </w:numPr>
              <w:spacing w:before="120" w:after="120"/>
              <w:contextualSpacing/>
              <w:rPr>
                <w:rFonts w:asciiTheme="minorHAnsi" w:hAnsiTheme="minorHAnsi" w:cs="Arial"/>
              </w:rPr>
            </w:pPr>
            <w:r w:rsidRPr="009C0948">
              <w:rPr>
                <w:rFonts w:asciiTheme="minorHAnsi" w:hAnsiTheme="minorHAnsi" w:cs="Arial"/>
              </w:rPr>
              <w:t>Court personnel</w:t>
            </w:r>
          </w:p>
          <w:p w:rsidR="009C0948" w:rsidRPr="009C0948" w:rsidRDefault="009C0948" w:rsidP="001E030D">
            <w:pPr>
              <w:pStyle w:val="ListParagraph"/>
              <w:numPr>
                <w:ilvl w:val="0"/>
                <w:numId w:val="17"/>
              </w:numPr>
              <w:spacing w:before="120" w:after="120"/>
              <w:contextualSpacing/>
              <w:rPr>
                <w:rFonts w:asciiTheme="minorHAnsi" w:hAnsiTheme="minorHAnsi" w:cs="Arial"/>
              </w:rPr>
            </w:pPr>
            <w:r w:rsidRPr="009C0948">
              <w:rPr>
                <w:rFonts w:asciiTheme="minorHAnsi" w:hAnsiTheme="minorHAnsi" w:cs="Arial"/>
              </w:rPr>
              <w:t>Family counsellors</w:t>
            </w:r>
          </w:p>
          <w:p w:rsidR="009C0948" w:rsidRPr="009C0948" w:rsidRDefault="009C0948" w:rsidP="001E030D">
            <w:pPr>
              <w:pStyle w:val="ListParagraph"/>
              <w:numPr>
                <w:ilvl w:val="0"/>
                <w:numId w:val="17"/>
              </w:numPr>
              <w:spacing w:before="120" w:after="120"/>
              <w:contextualSpacing/>
              <w:rPr>
                <w:rFonts w:asciiTheme="minorHAnsi" w:hAnsiTheme="minorHAnsi" w:cs="Arial"/>
              </w:rPr>
            </w:pPr>
            <w:r w:rsidRPr="009C0948">
              <w:rPr>
                <w:rFonts w:asciiTheme="minorHAnsi" w:hAnsiTheme="minorHAnsi" w:cs="Arial"/>
              </w:rPr>
              <w:t>Family dispute resolution practitioners, arbitrators or legal practitioners representing the child's interests.</w:t>
            </w:r>
          </w:p>
        </w:tc>
        <w:tc>
          <w:tcPr>
            <w:tcW w:w="3108" w:type="dxa"/>
          </w:tcPr>
          <w:p w:rsidR="009C0948" w:rsidRPr="009C0948" w:rsidRDefault="009C0948" w:rsidP="001E030D">
            <w:pPr>
              <w:spacing w:before="120" w:after="120"/>
              <w:rPr>
                <w:rFonts w:asciiTheme="minorHAnsi" w:hAnsiTheme="minorHAnsi" w:cs="Arial"/>
              </w:rPr>
            </w:pPr>
            <w:r w:rsidRPr="009C0948">
              <w:rPr>
                <w:rFonts w:asciiTheme="minorHAnsi" w:hAnsiTheme="minorHAnsi" w:cs="Arial"/>
              </w:rPr>
              <w:t xml:space="preserve">Reasonable grounds for suspecting that a child has been: </w:t>
            </w:r>
          </w:p>
          <w:p w:rsidR="009C0948" w:rsidRPr="009C0948" w:rsidRDefault="009C0948" w:rsidP="001E030D">
            <w:pPr>
              <w:pStyle w:val="ListParagraph"/>
              <w:numPr>
                <w:ilvl w:val="0"/>
                <w:numId w:val="16"/>
              </w:numPr>
              <w:spacing w:before="120" w:after="120"/>
              <w:contextualSpacing/>
              <w:rPr>
                <w:rFonts w:asciiTheme="minorHAnsi" w:hAnsiTheme="minorHAnsi" w:cs="Arial"/>
              </w:rPr>
            </w:pPr>
            <w:r w:rsidRPr="009C0948">
              <w:rPr>
                <w:rFonts w:asciiTheme="minorHAnsi" w:hAnsiTheme="minorHAnsi" w:cs="Arial"/>
              </w:rPr>
              <w:t>Physically or sexually abused, or is at risk of being abused</w:t>
            </w:r>
          </w:p>
          <w:p w:rsidR="009C0948" w:rsidRPr="009C0948" w:rsidRDefault="009C0948" w:rsidP="001E030D">
            <w:pPr>
              <w:pStyle w:val="ListParagraph"/>
              <w:numPr>
                <w:ilvl w:val="0"/>
                <w:numId w:val="16"/>
              </w:numPr>
              <w:spacing w:before="120" w:after="120"/>
              <w:contextualSpacing/>
              <w:rPr>
                <w:rFonts w:asciiTheme="minorHAnsi" w:hAnsiTheme="minorHAnsi" w:cs="Arial"/>
              </w:rPr>
            </w:pPr>
            <w:r w:rsidRPr="009C0948">
              <w:rPr>
                <w:rFonts w:asciiTheme="minorHAnsi" w:hAnsiTheme="minorHAnsi" w:cs="Arial"/>
              </w:rPr>
              <w:t>Ill-treated, or is at risk of being ill treated</w:t>
            </w:r>
          </w:p>
          <w:p w:rsidR="009C0948" w:rsidRDefault="009C0948" w:rsidP="001E030D">
            <w:pPr>
              <w:pStyle w:val="ListParagraph"/>
              <w:numPr>
                <w:ilvl w:val="0"/>
                <w:numId w:val="16"/>
              </w:numPr>
              <w:spacing w:before="120" w:after="120"/>
              <w:contextualSpacing/>
              <w:rPr>
                <w:rFonts w:asciiTheme="minorHAnsi" w:hAnsiTheme="minorHAnsi" w:cs="Arial"/>
              </w:rPr>
            </w:pPr>
            <w:r w:rsidRPr="009C0948">
              <w:rPr>
                <w:rFonts w:asciiTheme="minorHAnsi" w:hAnsiTheme="minorHAnsi" w:cs="Arial"/>
              </w:rPr>
              <w:t>Exposed or subjected to behaviour that psychologically harms the child</w:t>
            </w:r>
          </w:p>
          <w:p w:rsidR="009C0948" w:rsidRPr="009C0948" w:rsidRDefault="009C0948" w:rsidP="001E030D">
            <w:pPr>
              <w:spacing w:before="120" w:after="120"/>
              <w:contextualSpacing/>
              <w:rPr>
                <w:rFonts w:asciiTheme="minorHAnsi" w:hAnsiTheme="minorHAnsi" w:cs="Arial"/>
              </w:rPr>
            </w:pPr>
          </w:p>
        </w:tc>
      </w:tr>
    </w:tbl>
    <w:p w:rsidR="001D640E" w:rsidRDefault="009C0948" w:rsidP="001D640E">
      <w:pPr>
        <w:spacing w:after="0" w:line="240" w:lineRule="auto"/>
        <w:jc w:val="right"/>
        <w:rPr>
          <w:rFonts w:asciiTheme="minorHAnsi" w:hAnsiTheme="minorHAnsi"/>
        </w:rPr>
      </w:pPr>
      <w:r w:rsidRPr="009C0948">
        <w:rPr>
          <w:rFonts w:asciiTheme="minorHAnsi" w:hAnsiTheme="minorHAnsi"/>
        </w:rPr>
        <w:t>(Commonwealth of Australia 2013)</w:t>
      </w:r>
    </w:p>
    <w:p w:rsidR="001D640E" w:rsidRDefault="001D640E">
      <w:pPr>
        <w:spacing w:after="0" w:line="240" w:lineRule="auto"/>
      </w:pP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12"/>
      </w:tblGrid>
      <w:tr w:rsidR="001D640E" w:rsidTr="00BE573A">
        <w:trPr>
          <w:trHeight w:val="1410"/>
        </w:trPr>
        <w:tc>
          <w:tcPr>
            <w:tcW w:w="9212" w:type="dxa"/>
            <w:vAlign w:val="center"/>
          </w:tcPr>
          <w:p w:rsidR="001D640E" w:rsidRPr="00644122" w:rsidRDefault="001D640E" w:rsidP="00F000A3">
            <w:pPr>
              <w:pStyle w:val="Default"/>
              <w:spacing w:line="276" w:lineRule="auto"/>
              <w:jc w:val="center"/>
              <w:rPr>
                <w:rFonts w:asciiTheme="minorHAnsi" w:hAnsiTheme="minorHAnsi"/>
                <w:sz w:val="22"/>
                <w:szCs w:val="22"/>
              </w:rPr>
            </w:pPr>
            <w:r w:rsidRPr="00644122">
              <w:rPr>
                <w:rFonts w:asciiTheme="minorHAnsi" w:hAnsiTheme="minorHAnsi"/>
                <w:color w:val="auto"/>
                <w:sz w:val="22"/>
                <w:szCs w:val="22"/>
              </w:rPr>
              <w:t xml:space="preserve">You will need to know the regulations that apply to your jurisdiction. </w:t>
            </w:r>
            <w:r>
              <w:rPr>
                <w:rFonts w:asciiTheme="minorHAnsi" w:eastAsia="Times New Roman" w:hAnsiTheme="minorHAnsi"/>
                <w:sz w:val="22"/>
                <w:szCs w:val="22"/>
              </w:rPr>
              <w:t>Vis</w:t>
            </w:r>
            <w:r w:rsidRPr="00644122">
              <w:rPr>
                <w:rFonts w:asciiTheme="minorHAnsi" w:eastAsia="Times New Roman" w:hAnsiTheme="minorHAnsi"/>
                <w:sz w:val="22"/>
                <w:szCs w:val="22"/>
              </w:rPr>
              <w:t xml:space="preserve">it </w:t>
            </w:r>
            <w:r w:rsidRPr="004E59CA">
              <w:rPr>
                <w:rFonts w:asciiTheme="minorHAnsi" w:hAnsiTheme="minorHAnsi"/>
                <w:sz w:val="22"/>
                <w:szCs w:val="22"/>
              </w:rPr>
              <w:t>http://www.aifs.gov.au/cfca/pubs/factsheets/a142843/index.html</w:t>
            </w:r>
            <w:r w:rsidRPr="00644122">
              <w:rPr>
                <w:rFonts w:asciiTheme="minorHAnsi" w:hAnsiTheme="minorHAnsi"/>
                <w:sz w:val="22"/>
                <w:szCs w:val="22"/>
              </w:rPr>
              <w:t xml:space="preserve"> </w:t>
            </w:r>
            <w:r w:rsidRPr="00644122">
              <w:rPr>
                <w:rFonts w:asciiTheme="minorHAnsi" w:eastAsia="Times New Roman" w:hAnsiTheme="minorHAnsi"/>
                <w:sz w:val="22"/>
                <w:szCs w:val="22"/>
              </w:rPr>
              <w:t>for further information on these and other state and federal government Acts and Regulations.</w:t>
            </w:r>
          </w:p>
        </w:tc>
      </w:tr>
    </w:tbl>
    <w:p w:rsidR="001D640E" w:rsidRPr="00C80774" w:rsidRDefault="001D640E" w:rsidP="001D640E"/>
    <w:p w:rsidR="00997770" w:rsidRDefault="00997770">
      <w:pPr>
        <w:spacing w:after="0" w:line="240" w:lineRule="auto"/>
      </w:pPr>
      <w:r>
        <w:br w:type="page"/>
      </w:r>
    </w:p>
    <w:p w:rsidR="001D640E" w:rsidRPr="0002435B" w:rsidRDefault="001D640E" w:rsidP="00997770">
      <w:pPr>
        <w:spacing w:line="240" w:lineRule="auto"/>
      </w:pPr>
      <w:r w:rsidRPr="0002435B">
        <w:lastRenderedPageBreak/>
        <w:t>It can be uncomfortable to make reports of suspected abuse. You can request to be anonymous, however, the nature of your report might reveal your identity. Sometimes the authorities will not find that abuse has occurred, and now the parents of that child may know that you made a report. It’s important to remember that your focus, and that of the</w:t>
      </w:r>
      <w:r>
        <w:t xml:space="preserve"> parents, should be on the well</w:t>
      </w:r>
      <w:r w:rsidRPr="0002435B">
        <w:t>being of the child.</w:t>
      </w:r>
    </w:p>
    <w:p w:rsidR="001D640E" w:rsidRPr="0002435B" w:rsidRDefault="001D640E" w:rsidP="00997770">
      <w:pPr>
        <w:spacing w:line="240" w:lineRule="auto"/>
      </w:pPr>
      <w:r w:rsidRPr="0002435B">
        <w:t>You may hear second-hand information about suspected child abuse and neglect. For example, a co-worker might tell you something they heard or saw. In this case, encourage the person to make a report themselves. If they do not, make</w:t>
      </w:r>
      <w:r>
        <w:t xml:space="preserve"> the </w:t>
      </w:r>
      <w:r w:rsidRPr="0002435B">
        <w:t>report yourself, with as much detail and information as you have.</w:t>
      </w:r>
    </w:p>
    <w:p w:rsidR="001D640E" w:rsidRDefault="001D640E" w:rsidP="00997770">
      <w:pPr>
        <w:spacing w:line="240" w:lineRule="auto"/>
      </w:pPr>
      <w:r w:rsidRPr="00E938ED">
        <w:t>As mandated reporters, others in the community might assume that educators will report issues that multiple people witnessed. For example, if there was an instance of abuse during a</w:t>
      </w:r>
      <w:r>
        <w:t>n excursion</w:t>
      </w:r>
      <w:r w:rsidRPr="00E938ED">
        <w:t>, other parents who were present may expect that the educator will take</w:t>
      </w:r>
      <w:r w:rsidR="00BE573A">
        <w:t xml:space="preserve"> the</w:t>
      </w:r>
      <w:r w:rsidRPr="00E938ED">
        <w:t xml:space="preserve"> next steps, and so those parents will not do it themselves. By performing this expected role every time, you are ensuring that children and incidents don’t fall through the cracks.</w:t>
      </w:r>
    </w:p>
    <w:p w:rsidR="001D640E" w:rsidRPr="004A7740" w:rsidRDefault="001D640E" w:rsidP="00997770">
      <w:pPr>
        <w:pStyle w:val="boldBulTight"/>
      </w:pPr>
      <w:r w:rsidRPr="004A7740">
        <w:t xml:space="preserve">National </w:t>
      </w:r>
      <w:r w:rsidR="001E030D" w:rsidRPr="004A7740">
        <w:t>Quality Standard</w:t>
      </w:r>
      <w:r w:rsidR="001E030D">
        <w:t>s</w:t>
      </w:r>
      <w:r w:rsidR="001E030D" w:rsidRPr="004A7740">
        <w:t xml:space="preserve"> </w:t>
      </w:r>
    </w:p>
    <w:p w:rsidR="001D640E" w:rsidRDefault="00D84E56" w:rsidP="004E59CA">
      <w:r>
        <w:t>Quality area and s</w:t>
      </w:r>
      <w:r w:rsidR="001D640E">
        <w:t>tandards included in this section:</w:t>
      </w:r>
    </w:p>
    <w:p w:rsidR="001D640E" w:rsidRDefault="001D640E" w:rsidP="001D640E">
      <w:r>
        <w:rPr>
          <w:noProof/>
          <w:lang w:val="en-GB" w:eastAsia="en-GB"/>
        </w:rPr>
        <w:drawing>
          <wp:inline distT="0" distB="0" distL="0" distR="0">
            <wp:extent cx="5715000" cy="3687024"/>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D640E" w:rsidRPr="00D84E56" w:rsidRDefault="001D640E" w:rsidP="00997770">
      <w:pPr>
        <w:pStyle w:val="boldBulTight"/>
      </w:pPr>
      <w:r w:rsidRPr="00D84E56">
        <w:t xml:space="preserve">The Early Years Learning Framework </w:t>
      </w:r>
    </w:p>
    <w:p w:rsidR="001D640E" w:rsidRDefault="001D640E" w:rsidP="004E59CA">
      <w:r>
        <w:t>The principles, practices and outcomes included in this section:</w:t>
      </w:r>
    </w:p>
    <w:p w:rsidR="001D640E" w:rsidRDefault="001D640E" w:rsidP="001D640E">
      <w:pPr>
        <w:rPr>
          <w:noProof/>
        </w:rPr>
      </w:pPr>
      <w:r w:rsidRPr="004A20B5">
        <w:rPr>
          <w:noProof/>
          <w:lang w:val="en-GB" w:eastAsia="en-GB"/>
        </w:rPr>
        <w:drawing>
          <wp:inline distT="0" distB="0" distL="0" distR="0">
            <wp:extent cx="5715000" cy="1257300"/>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1D640E" w:rsidRDefault="001E030D" w:rsidP="001D640E">
      <w:pPr>
        <w:pStyle w:val="Heading3"/>
      </w:pPr>
      <w:bookmarkStart w:id="21" w:name="_Toc400741611"/>
      <w:r>
        <w:lastRenderedPageBreak/>
        <w:t>Learning Task</w:t>
      </w:r>
      <w:r w:rsidR="001D640E">
        <w:t xml:space="preserve"> One</w:t>
      </w:r>
      <w:bookmarkEnd w:id="21"/>
    </w:p>
    <w:p w:rsidR="001D640E" w:rsidRDefault="001D640E" w:rsidP="001D640E">
      <w:pPr>
        <w:spacing w:after="0" w:line="240" w:lineRule="auto"/>
      </w:pPr>
      <w:r>
        <w:t>1. What are the legal, political and community expectations of child protection work?</w:t>
      </w: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pPr>
    </w:p>
    <w:p w:rsidR="001D640E" w:rsidRDefault="001D640E">
      <w:pPr>
        <w:spacing w:after="0" w:line="240" w:lineRule="auto"/>
        <w:rPr>
          <w:rFonts w:cstheme="majorBidi"/>
          <w:b/>
          <w:bCs/>
          <w:sz w:val="26"/>
          <w:szCs w:val="26"/>
          <w:lang w:val="en-GB"/>
        </w:rPr>
      </w:pPr>
      <w:r>
        <w:t>2. What are the mandatory reporting requirements for your state/territory?</w:t>
      </w:r>
      <w:r>
        <w:br w:type="page"/>
      </w:r>
    </w:p>
    <w:p w:rsidR="001D640E" w:rsidRDefault="001D640E" w:rsidP="001D640E">
      <w:pPr>
        <w:pStyle w:val="Heading3"/>
      </w:pPr>
      <w:bookmarkStart w:id="22" w:name="_Toc400741612"/>
      <w:r w:rsidRPr="00FB7D3C">
        <w:lastRenderedPageBreak/>
        <w:t xml:space="preserve">Activity </w:t>
      </w:r>
      <w:r>
        <w:t>1A</w:t>
      </w:r>
      <w:bookmarkEnd w:id="22"/>
    </w:p>
    <w:p w:rsidR="001D640E" w:rsidRDefault="001D640E" w:rsidP="001D640E">
      <w:r>
        <w:rPr>
          <w:noProof/>
          <w:lang w:val="en-GB" w:eastAsia="en-GB"/>
        </w:rPr>
        <w:drawing>
          <wp:anchor distT="0" distB="0" distL="114300" distR="114300" simplePos="0" relativeHeight="251731968"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1D640E" w:rsidRDefault="001D640E">
      <w:pPr>
        <w:spacing w:after="0" w:line="240" w:lineRule="auto"/>
        <w:rPr>
          <w:rFonts w:cs="Calibri"/>
          <w:b/>
          <w:bCs/>
          <w:color w:val="C00000"/>
          <w:sz w:val="28"/>
          <w:szCs w:val="28"/>
        </w:rPr>
      </w:pPr>
      <w:r>
        <w:br w:type="page"/>
      </w:r>
    </w:p>
    <w:p w:rsidR="00994C40" w:rsidRPr="00994C40" w:rsidRDefault="00994C40" w:rsidP="00994C40">
      <w:pPr>
        <w:pStyle w:val="Heading2"/>
      </w:pPr>
      <w:bookmarkStart w:id="23" w:name="_Toc400741613"/>
      <w:r w:rsidRPr="00994C40">
        <w:lastRenderedPageBreak/>
        <w:t xml:space="preserve">1.2 – </w:t>
      </w:r>
      <w:r w:rsidR="004D6630" w:rsidRPr="001405B3">
        <w:rPr>
          <w:rFonts w:asciiTheme="minorHAnsi" w:hAnsiTheme="minorHAnsi"/>
          <w:iCs/>
        </w:rPr>
        <w:t>Demonstrate understanding of the child protection system, roles and responsibilities of key agencies</w:t>
      </w:r>
      <w:bookmarkEnd w:id="23"/>
    </w:p>
    <w:p w:rsidR="001D640E" w:rsidRPr="008B7866" w:rsidRDefault="001D640E" w:rsidP="00997770">
      <w:pPr>
        <w:spacing w:before="240" w:line="240" w:lineRule="auto"/>
      </w:pPr>
      <w:r w:rsidRPr="008B7866">
        <w:t xml:space="preserve">A general understanding of the </w:t>
      </w:r>
      <w:r>
        <w:t xml:space="preserve">child protection </w:t>
      </w:r>
      <w:r w:rsidRPr="008B7866">
        <w:t>system will help you to navigate it and advocate successfully for the children and families you work with.</w:t>
      </w:r>
      <w:r>
        <w:t xml:space="preserve"> </w:t>
      </w:r>
      <w:r w:rsidRPr="008B7866">
        <w:t xml:space="preserve">Having this knowledge and understanding before you need it can help you make </w:t>
      </w:r>
      <w:r>
        <w:t>a timely response</w:t>
      </w:r>
      <w:r w:rsidRPr="008B7866">
        <w:t>, should the need ever arise.</w:t>
      </w:r>
    </w:p>
    <w:p w:rsidR="001D640E" w:rsidRPr="0002435B" w:rsidRDefault="001E030D" w:rsidP="00997770">
      <w:pPr>
        <w:pStyle w:val="boldBulTight"/>
      </w:pPr>
      <w:r>
        <w:t>Child p</w:t>
      </w:r>
      <w:r w:rsidR="001D640E" w:rsidRPr="0002435B">
        <w:t xml:space="preserve">rotection </w:t>
      </w:r>
    </w:p>
    <w:p w:rsidR="001D640E" w:rsidRPr="0002435B" w:rsidRDefault="001D640E" w:rsidP="00997770">
      <w:pPr>
        <w:spacing w:line="240" w:lineRule="auto"/>
      </w:pPr>
      <w:r w:rsidRPr="0002435B">
        <w:t>The Coalition of Australian Governments (COAG) endorsed the first National Framework for Protecting Australia’s Children 2009-2020 and it aims to provide the foundation for national, coordinated reform across all states and territories.</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12"/>
      </w:tblGrid>
      <w:tr w:rsidR="001D640E" w:rsidRPr="0002435B" w:rsidTr="00997770">
        <w:trPr>
          <w:trHeight w:val="1201"/>
        </w:trPr>
        <w:tc>
          <w:tcPr>
            <w:tcW w:w="9212" w:type="dxa"/>
            <w:vAlign w:val="center"/>
          </w:tcPr>
          <w:p w:rsidR="001D640E" w:rsidRPr="0002435B" w:rsidRDefault="001D640E" w:rsidP="00997770">
            <w:pPr>
              <w:spacing w:before="120" w:after="120" w:line="240" w:lineRule="auto"/>
              <w:jc w:val="center"/>
            </w:pPr>
            <w:r w:rsidRPr="0002435B">
              <w:t xml:space="preserve">The Framework can be accessed via the Department of Families, Housing, Community Services and Indigenous Affairs here </w:t>
            </w:r>
            <w:r w:rsidRPr="0041132D">
              <w:t>http://www.fahcsia.gov.au/our-responsibilities/families-and-children/publications-articles/protecting-children-is-everyones-business</w:t>
            </w:r>
          </w:p>
        </w:tc>
      </w:tr>
    </w:tbl>
    <w:p w:rsidR="001D640E" w:rsidRPr="0002435B" w:rsidRDefault="001D640E" w:rsidP="00997770">
      <w:pPr>
        <w:spacing w:before="240" w:line="240" w:lineRule="auto"/>
      </w:pPr>
      <w:r w:rsidRPr="0002435B">
        <w:t xml:space="preserve">Individual </w:t>
      </w:r>
      <w:r>
        <w:t xml:space="preserve">state/territory </w:t>
      </w:r>
      <w:r w:rsidRPr="0002435B">
        <w:t>governments implement practical measures and intervention for child, youth and family protection. The area of child</w:t>
      </w:r>
      <w:r w:rsidR="0041132D">
        <w:t xml:space="preserve"> protection is highly regulated,</w:t>
      </w:r>
      <w:r w:rsidRPr="0002435B">
        <w:t xml:space="preserve"> however, across Australia, the standards and guidelines differ. </w:t>
      </w:r>
    </w:p>
    <w:p w:rsidR="001D640E" w:rsidRPr="0002435B" w:rsidRDefault="001D640E" w:rsidP="00997770">
      <w:pPr>
        <w:spacing w:line="240" w:lineRule="auto"/>
      </w:pPr>
      <w:r w:rsidRPr="0002435B">
        <w:t>Below is a list of relevant child protection authorities across states and territories that can provide detailed information on the various facets of child protection work.</w:t>
      </w:r>
    </w:p>
    <w:tbl>
      <w:tblPr>
        <w:tblStyle w:val="GridTable4Accent2"/>
        <w:tblW w:w="0" w:type="auto"/>
        <w:tblLayout w:type="fixed"/>
        <w:tblLook w:val="04A0" w:firstRow="1" w:lastRow="0" w:firstColumn="1" w:lastColumn="0" w:noHBand="0" w:noVBand="1"/>
      </w:tblPr>
      <w:tblGrid>
        <w:gridCol w:w="1908"/>
        <w:gridCol w:w="3870"/>
        <w:gridCol w:w="3544"/>
      </w:tblGrid>
      <w:tr w:rsidR="001D640E" w:rsidRPr="0002435B" w:rsidTr="00997770">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908" w:type="dxa"/>
            <w:shd w:val="clear" w:color="auto" w:fill="E5B8B7" w:themeFill="accent2" w:themeFillTint="66"/>
          </w:tcPr>
          <w:p w:rsidR="001D640E" w:rsidRPr="00997770" w:rsidRDefault="001D640E" w:rsidP="00F000A3">
            <w:pPr>
              <w:spacing w:line="240" w:lineRule="auto"/>
              <w:jc w:val="center"/>
              <w:rPr>
                <w:color w:val="auto"/>
              </w:rPr>
            </w:pPr>
            <w:r w:rsidRPr="00997770">
              <w:rPr>
                <w:color w:val="auto"/>
              </w:rPr>
              <w:t>State/Territory</w:t>
            </w:r>
          </w:p>
        </w:tc>
        <w:tc>
          <w:tcPr>
            <w:tcW w:w="3870" w:type="dxa"/>
            <w:shd w:val="clear" w:color="auto" w:fill="E5B8B7" w:themeFill="accent2" w:themeFillTint="66"/>
          </w:tcPr>
          <w:p w:rsidR="001D640E" w:rsidRPr="00997770" w:rsidRDefault="001E030D" w:rsidP="00F000A3">
            <w:pPr>
              <w:spacing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997770">
              <w:rPr>
                <w:color w:val="auto"/>
              </w:rPr>
              <w:t>Department or o</w:t>
            </w:r>
            <w:r w:rsidR="001D640E" w:rsidRPr="00997770">
              <w:rPr>
                <w:color w:val="auto"/>
              </w:rPr>
              <w:t>ffice</w:t>
            </w:r>
          </w:p>
        </w:tc>
        <w:tc>
          <w:tcPr>
            <w:tcW w:w="3544" w:type="dxa"/>
            <w:shd w:val="clear" w:color="auto" w:fill="E5B8B7" w:themeFill="accent2" w:themeFillTint="66"/>
          </w:tcPr>
          <w:p w:rsidR="001D640E" w:rsidRPr="00997770" w:rsidRDefault="001D640E" w:rsidP="00F000A3">
            <w:pPr>
              <w:spacing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997770">
              <w:rPr>
                <w:color w:val="auto"/>
              </w:rPr>
              <w:t>Website</w:t>
            </w:r>
          </w:p>
        </w:tc>
      </w:tr>
      <w:tr w:rsidR="001D640E" w:rsidRPr="0002435B" w:rsidTr="00997770">
        <w:trPr>
          <w:cnfStyle w:val="000000100000" w:firstRow="0" w:lastRow="0" w:firstColumn="0" w:lastColumn="0" w:oddVBand="0" w:evenVBand="0" w:oddHBand="1" w:evenHBand="0" w:firstRowFirstColumn="0" w:firstRowLastColumn="0" w:lastRowFirstColumn="0" w:lastRowLastColumn="0"/>
          <w:trHeight w:val="1438"/>
        </w:trPr>
        <w:tc>
          <w:tcPr>
            <w:cnfStyle w:val="001000000000" w:firstRow="0" w:lastRow="0" w:firstColumn="1" w:lastColumn="0" w:oddVBand="0" w:evenVBand="0" w:oddHBand="0" w:evenHBand="0" w:firstRowFirstColumn="0" w:firstRowLastColumn="0" w:lastRowFirstColumn="0" w:lastRowLastColumn="0"/>
            <w:tcW w:w="1908" w:type="dxa"/>
          </w:tcPr>
          <w:p w:rsidR="001D640E" w:rsidRPr="0002435B" w:rsidRDefault="001D640E" w:rsidP="00997770">
            <w:pPr>
              <w:spacing w:after="100" w:line="240" w:lineRule="auto"/>
            </w:pPr>
            <w:r w:rsidRPr="0002435B">
              <w:t>Australian Capital Territory</w:t>
            </w:r>
          </w:p>
        </w:tc>
        <w:tc>
          <w:tcPr>
            <w:tcW w:w="3870" w:type="dxa"/>
          </w:tcPr>
          <w:p w:rsidR="001D640E" w:rsidRPr="0002435B" w:rsidRDefault="001D640E" w:rsidP="00997770">
            <w:pPr>
              <w:spacing w:after="100" w:line="240" w:lineRule="auto"/>
              <w:cnfStyle w:val="000000100000" w:firstRow="0" w:lastRow="0" w:firstColumn="0" w:lastColumn="0" w:oddVBand="0" w:evenVBand="0" w:oddHBand="1" w:evenHBand="0" w:firstRowFirstColumn="0" w:firstRowLastColumn="0" w:lastRowFirstColumn="0" w:lastRowLastColumn="0"/>
              <w:rPr>
                <w:b/>
              </w:rPr>
            </w:pPr>
            <w:r w:rsidRPr="0002435B">
              <w:t xml:space="preserve">Care and Protection Services, The Office for Children, Youth, Family Support, an administrative unit of the Community Services Directorate </w:t>
            </w:r>
          </w:p>
        </w:tc>
        <w:tc>
          <w:tcPr>
            <w:tcW w:w="3544" w:type="dxa"/>
          </w:tcPr>
          <w:p w:rsidR="001D640E" w:rsidRPr="0002435B" w:rsidRDefault="001D640E" w:rsidP="00997770">
            <w:pPr>
              <w:spacing w:after="100" w:line="240" w:lineRule="auto"/>
              <w:cnfStyle w:val="000000100000" w:firstRow="0" w:lastRow="0" w:firstColumn="0" w:lastColumn="0" w:oddVBand="0" w:evenVBand="0" w:oddHBand="1" w:evenHBand="0" w:firstRowFirstColumn="0" w:firstRowLastColumn="0" w:lastRowFirstColumn="0" w:lastRowLastColumn="0"/>
            </w:pPr>
            <w:r w:rsidRPr="0002435B">
              <w:t>http://www.dhcs.act.gov.au/ocyfs/services/care_and_protection</w:t>
            </w:r>
          </w:p>
        </w:tc>
      </w:tr>
      <w:tr w:rsidR="001D640E" w:rsidRPr="0002435B" w:rsidTr="00997770">
        <w:trPr>
          <w:trHeight w:val="700"/>
        </w:trPr>
        <w:tc>
          <w:tcPr>
            <w:cnfStyle w:val="001000000000" w:firstRow="0" w:lastRow="0" w:firstColumn="1" w:lastColumn="0" w:oddVBand="0" w:evenVBand="0" w:oddHBand="0" w:evenHBand="0" w:firstRowFirstColumn="0" w:firstRowLastColumn="0" w:lastRowFirstColumn="0" w:lastRowLastColumn="0"/>
            <w:tcW w:w="1908" w:type="dxa"/>
          </w:tcPr>
          <w:p w:rsidR="001D640E" w:rsidRPr="0002435B" w:rsidRDefault="001D640E" w:rsidP="00997770">
            <w:pPr>
              <w:spacing w:after="100" w:line="240" w:lineRule="auto"/>
            </w:pPr>
            <w:r w:rsidRPr="0002435B">
              <w:t>New South Wales</w:t>
            </w:r>
          </w:p>
        </w:tc>
        <w:tc>
          <w:tcPr>
            <w:tcW w:w="3870" w:type="dxa"/>
          </w:tcPr>
          <w:p w:rsidR="001D640E" w:rsidRPr="0002435B" w:rsidRDefault="001D640E" w:rsidP="00997770">
            <w:pPr>
              <w:spacing w:after="100" w:line="240" w:lineRule="auto"/>
              <w:cnfStyle w:val="000000000000" w:firstRow="0" w:lastRow="0" w:firstColumn="0" w:lastColumn="0" w:oddVBand="0" w:evenVBand="0" w:oddHBand="0" w:evenHBand="0" w:firstRowFirstColumn="0" w:firstRowLastColumn="0" w:lastRowFirstColumn="0" w:lastRowLastColumn="0"/>
            </w:pPr>
            <w:r w:rsidRPr="0002435B">
              <w:t>Family and Community Services, Community Services</w:t>
            </w:r>
          </w:p>
        </w:tc>
        <w:tc>
          <w:tcPr>
            <w:tcW w:w="3544" w:type="dxa"/>
          </w:tcPr>
          <w:p w:rsidR="001D640E" w:rsidRPr="0002435B" w:rsidRDefault="001D640E" w:rsidP="00997770">
            <w:pPr>
              <w:spacing w:after="100" w:line="240" w:lineRule="auto"/>
              <w:cnfStyle w:val="000000000000" w:firstRow="0" w:lastRow="0" w:firstColumn="0" w:lastColumn="0" w:oddVBand="0" w:evenVBand="0" w:oddHBand="0" w:evenHBand="0" w:firstRowFirstColumn="0" w:firstRowLastColumn="0" w:lastRowFirstColumn="0" w:lastRowLastColumn="0"/>
            </w:pPr>
            <w:r w:rsidRPr="0002435B">
              <w:t>http://www.community.nsw.gov.au/welcome_to_docs_website.html</w:t>
            </w:r>
          </w:p>
        </w:tc>
      </w:tr>
      <w:tr w:rsidR="001D640E" w:rsidRPr="0002435B" w:rsidTr="00997770">
        <w:trPr>
          <w:cnfStyle w:val="000000100000" w:firstRow="0" w:lastRow="0" w:firstColumn="0" w:lastColumn="0" w:oddVBand="0" w:evenVBand="0" w:oddHBand="1"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1908" w:type="dxa"/>
          </w:tcPr>
          <w:p w:rsidR="001D640E" w:rsidRPr="0002435B" w:rsidRDefault="001D640E" w:rsidP="00997770">
            <w:pPr>
              <w:spacing w:after="100" w:line="240" w:lineRule="auto"/>
            </w:pPr>
            <w:r w:rsidRPr="0002435B">
              <w:t>Northern Territory</w:t>
            </w:r>
          </w:p>
        </w:tc>
        <w:tc>
          <w:tcPr>
            <w:tcW w:w="3870" w:type="dxa"/>
          </w:tcPr>
          <w:p w:rsidR="001D640E" w:rsidRPr="0002435B" w:rsidRDefault="001D640E" w:rsidP="00997770">
            <w:pPr>
              <w:spacing w:after="100" w:line="240" w:lineRule="auto"/>
              <w:cnfStyle w:val="000000100000" w:firstRow="0" w:lastRow="0" w:firstColumn="0" w:lastColumn="0" w:oddVBand="0" w:evenVBand="0" w:oddHBand="1" w:evenHBand="0" w:firstRowFirstColumn="0" w:firstRowLastColumn="0" w:lastRowFirstColumn="0" w:lastRowLastColumn="0"/>
              <w:rPr>
                <w:b/>
              </w:rPr>
            </w:pPr>
            <w:r w:rsidRPr="0002435B">
              <w:t>Office of Children and Families, Northern Territory Government</w:t>
            </w:r>
          </w:p>
        </w:tc>
        <w:tc>
          <w:tcPr>
            <w:tcW w:w="3544" w:type="dxa"/>
          </w:tcPr>
          <w:p w:rsidR="001D640E" w:rsidRPr="0002435B" w:rsidRDefault="001D640E" w:rsidP="00997770">
            <w:pPr>
              <w:spacing w:after="100" w:line="240" w:lineRule="auto"/>
              <w:cnfStyle w:val="000000100000" w:firstRow="0" w:lastRow="0" w:firstColumn="0" w:lastColumn="0" w:oddVBand="0" w:evenVBand="0" w:oddHBand="1" w:evenHBand="0" w:firstRowFirstColumn="0" w:firstRowLastColumn="0" w:lastRowFirstColumn="0" w:lastRowLastColumn="0"/>
            </w:pPr>
            <w:r w:rsidRPr="0002435B">
              <w:t>http://www.childrenandfamilies.nt.gov.au/Child_Protection/</w:t>
            </w:r>
          </w:p>
        </w:tc>
      </w:tr>
      <w:tr w:rsidR="001D640E" w:rsidRPr="0002435B" w:rsidTr="00997770">
        <w:trPr>
          <w:trHeight w:val="781"/>
        </w:trPr>
        <w:tc>
          <w:tcPr>
            <w:cnfStyle w:val="001000000000" w:firstRow="0" w:lastRow="0" w:firstColumn="1" w:lastColumn="0" w:oddVBand="0" w:evenVBand="0" w:oddHBand="0" w:evenHBand="0" w:firstRowFirstColumn="0" w:firstRowLastColumn="0" w:lastRowFirstColumn="0" w:lastRowLastColumn="0"/>
            <w:tcW w:w="1908" w:type="dxa"/>
          </w:tcPr>
          <w:p w:rsidR="001D640E" w:rsidRPr="0002435B" w:rsidRDefault="001D640E" w:rsidP="00997770">
            <w:pPr>
              <w:spacing w:after="100" w:line="240" w:lineRule="auto"/>
            </w:pPr>
            <w:r w:rsidRPr="0002435B">
              <w:t>Queensland</w:t>
            </w:r>
          </w:p>
        </w:tc>
        <w:tc>
          <w:tcPr>
            <w:tcW w:w="3870" w:type="dxa"/>
          </w:tcPr>
          <w:p w:rsidR="001D640E" w:rsidRPr="0002435B" w:rsidRDefault="001D640E" w:rsidP="00997770">
            <w:pPr>
              <w:spacing w:after="100" w:line="240" w:lineRule="auto"/>
              <w:cnfStyle w:val="000000000000" w:firstRow="0" w:lastRow="0" w:firstColumn="0" w:lastColumn="0" w:oddVBand="0" w:evenVBand="0" w:oddHBand="0" w:evenHBand="0" w:firstRowFirstColumn="0" w:firstRowLastColumn="0" w:lastRowFirstColumn="0" w:lastRowLastColumn="0"/>
            </w:pPr>
            <w:r w:rsidRPr="0002435B">
              <w:t>Department of Communities, Child Safety and Disability Services</w:t>
            </w:r>
          </w:p>
        </w:tc>
        <w:tc>
          <w:tcPr>
            <w:tcW w:w="3544" w:type="dxa"/>
          </w:tcPr>
          <w:p w:rsidR="001D640E" w:rsidRPr="0002435B" w:rsidRDefault="001D640E" w:rsidP="00997770">
            <w:pPr>
              <w:spacing w:after="100" w:line="240" w:lineRule="auto"/>
              <w:cnfStyle w:val="000000000000" w:firstRow="0" w:lastRow="0" w:firstColumn="0" w:lastColumn="0" w:oddVBand="0" w:evenVBand="0" w:oddHBand="0" w:evenHBand="0" w:firstRowFirstColumn="0" w:firstRowLastColumn="0" w:lastRowFirstColumn="0" w:lastRowLastColumn="0"/>
            </w:pPr>
            <w:r w:rsidRPr="0002435B">
              <w:t>http://www.communities.qld.gov.au/childsafety/child-safety-services</w:t>
            </w:r>
          </w:p>
        </w:tc>
      </w:tr>
      <w:tr w:rsidR="001D640E" w:rsidRPr="0002435B" w:rsidTr="00997770">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908" w:type="dxa"/>
          </w:tcPr>
          <w:p w:rsidR="001D640E" w:rsidRPr="0002435B" w:rsidRDefault="001D640E" w:rsidP="00997770">
            <w:pPr>
              <w:spacing w:after="100" w:line="240" w:lineRule="auto"/>
            </w:pPr>
            <w:r w:rsidRPr="0002435B">
              <w:t>South Australia</w:t>
            </w:r>
          </w:p>
        </w:tc>
        <w:tc>
          <w:tcPr>
            <w:tcW w:w="3870" w:type="dxa"/>
          </w:tcPr>
          <w:p w:rsidR="001D640E" w:rsidRPr="0002435B" w:rsidRDefault="001D640E" w:rsidP="00997770">
            <w:pPr>
              <w:spacing w:after="100" w:line="240" w:lineRule="auto"/>
              <w:cnfStyle w:val="000000100000" w:firstRow="0" w:lastRow="0" w:firstColumn="0" w:lastColumn="0" w:oddVBand="0" w:evenVBand="0" w:oddHBand="1" w:evenHBand="0" w:firstRowFirstColumn="0" w:firstRowLastColumn="0" w:lastRowFirstColumn="0" w:lastRowLastColumn="0"/>
              <w:rPr>
                <w:b/>
              </w:rPr>
            </w:pPr>
            <w:r w:rsidRPr="0002435B">
              <w:t>Department for Communities and Social Inclusion</w:t>
            </w:r>
          </w:p>
        </w:tc>
        <w:tc>
          <w:tcPr>
            <w:tcW w:w="3544" w:type="dxa"/>
          </w:tcPr>
          <w:p w:rsidR="001D640E" w:rsidRPr="0002435B" w:rsidRDefault="001D640E" w:rsidP="00997770">
            <w:pPr>
              <w:spacing w:after="100" w:line="240" w:lineRule="auto"/>
              <w:cnfStyle w:val="000000100000" w:firstRow="0" w:lastRow="0" w:firstColumn="0" w:lastColumn="0" w:oddVBand="0" w:evenVBand="0" w:oddHBand="1" w:evenHBand="0" w:firstRowFirstColumn="0" w:firstRowLastColumn="0" w:lastRowFirstColumn="0" w:lastRowLastColumn="0"/>
            </w:pPr>
            <w:r w:rsidRPr="0002435B">
              <w:t>http://www.dcsi.sa.gov.au/pub/default.aspx?tabid=249</w:t>
            </w:r>
          </w:p>
        </w:tc>
      </w:tr>
      <w:tr w:rsidR="001D640E" w:rsidRPr="0002435B" w:rsidTr="00997770">
        <w:trPr>
          <w:trHeight w:val="709"/>
        </w:trPr>
        <w:tc>
          <w:tcPr>
            <w:cnfStyle w:val="001000000000" w:firstRow="0" w:lastRow="0" w:firstColumn="1" w:lastColumn="0" w:oddVBand="0" w:evenVBand="0" w:oddHBand="0" w:evenHBand="0" w:firstRowFirstColumn="0" w:firstRowLastColumn="0" w:lastRowFirstColumn="0" w:lastRowLastColumn="0"/>
            <w:tcW w:w="1908" w:type="dxa"/>
          </w:tcPr>
          <w:p w:rsidR="001D640E" w:rsidRPr="0002435B" w:rsidRDefault="001D640E" w:rsidP="00997770">
            <w:pPr>
              <w:spacing w:after="100" w:line="240" w:lineRule="auto"/>
            </w:pPr>
            <w:r w:rsidRPr="0002435B">
              <w:t>Tasmania</w:t>
            </w:r>
          </w:p>
        </w:tc>
        <w:tc>
          <w:tcPr>
            <w:tcW w:w="3870" w:type="dxa"/>
          </w:tcPr>
          <w:p w:rsidR="001D640E" w:rsidRPr="0002435B" w:rsidRDefault="001D640E" w:rsidP="00997770">
            <w:pPr>
              <w:spacing w:after="100" w:line="240" w:lineRule="auto"/>
              <w:cnfStyle w:val="000000000000" w:firstRow="0" w:lastRow="0" w:firstColumn="0" w:lastColumn="0" w:oddVBand="0" w:evenVBand="0" w:oddHBand="0" w:evenHBand="0" w:firstRowFirstColumn="0" w:firstRowLastColumn="0" w:lastRowFirstColumn="0" w:lastRowLastColumn="0"/>
            </w:pPr>
            <w:r w:rsidRPr="0002435B">
              <w:t>Department of Health and Human Services</w:t>
            </w:r>
          </w:p>
        </w:tc>
        <w:tc>
          <w:tcPr>
            <w:tcW w:w="3544" w:type="dxa"/>
          </w:tcPr>
          <w:p w:rsidR="001D640E" w:rsidRPr="0002435B" w:rsidRDefault="001D640E" w:rsidP="00997770">
            <w:pPr>
              <w:spacing w:after="100" w:line="240" w:lineRule="auto"/>
              <w:cnfStyle w:val="000000000000" w:firstRow="0" w:lastRow="0" w:firstColumn="0" w:lastColumn="0" w:oddVBand="0" w:evenVBand="0" w:oddHBand="0" w:evenHBand="0" w:firstRowFirstColumn="0" w:firstRowLastColumn="0" w:lastRowFirstColumn="0" w:lastRowLastColumn="0"/>
            </w:pPr>
            <w:r w:rsidRPr="0002435B">
              <w:t>http://www.dhhs.tas.gov.au/children/child_protection_services</w:t>
            </w:r>
          </w:p>
        </w:tc>
      </w:tr>
      <w:tr w:rsidR="001D640E" w:rsidRPr="0002435B" w:rsidTr="00997770">
        <w:trPr>
          <w:cnfStyle w:val="000000100000" w:firstRow="0" w:lastRow="0" w:firstColumn="0" w:lastColumn="0" w:oddVBand="0" w:evenVBand="0" w:oddHBand="1" w:evenHBand="0"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1908" w:type="dxa"/>
          </w:tcPr>
          <w:p w:rsidR="001D640E" w:rsidRPr="0002435B" w:rsidRDefault="001D640E" w:rsidP="00997770">
            <w:pPr>
              <w:spacing w:after="100" w:line="240" w:lineRule="auto"/>
            </w:pPr>
            <w:r w:rsidRPr="0002435B">
              <w:t>Victoria</w:t>
            </w:r>
          </w:p>
        </w:tc>
        <w:tc>
          <w:tcPr>
            <w:tcW w:w="3870" w:type="dxa"/>
          </w:tcPr>
          <w:p w:rsidR="001D640E" w:rsidRPr="0002435B" w:rsidRDefault="001D640E" w:rsidP="00997770">
            <w:pPr>
              <w:spacing w:after="100" w:line="240" w:lineRule="auto"/>
              <w:cnfStyle w:val="000000100000" w:firstRow="0" w:lastRow="0" w:firstColumn="0" w:lastColumn="0" w:oddVBand="0" w:evenVBand="0" w:oddHBand="1" w:evenHBand="0" w:firstRowFirstColumn="0" w:firstRowLastColumn="0" w:lastRowFirstColumn="0" w:lastRowLastColumn="0"/>
            </w:pPr>
            <w:r w:rsidRPr="0002435B">
              <w:t>Department of human Services</w:t>
            </w:r>
          </w:p>
        </w:tc>
        <w:tc>
          <w:tcPr>
            <w:tcW w:w="3544" w:type="dxa"/>
          </w:tcPr>
          <w:p w:rsidR="001D640E" w:rsidRPr="0002435B" w:rsidRDefault="001D640E" w:rsidP="00997770">
            <w:pPr>
              <w:spacing w:after="100" w:line="240" w:lineRule="auto"/>
              <w:cnfStyle w:val="000000100000" w:firstRow="0" w:lastRow="0" w:firstColumn="0" w:lastColumn="0" w:oddVBand="0" w:evenVBand="0" w:oddHBand="1" w:evenHBand="0" w:firstRowFirstColumn="0" w:firstRowLastColumn="0" w:lastRowFirstColumn="0" w:lastRowLastColumn="0"/>
            </w:pPr>
            <w:r w:rsidRPr="0002435B">
              <w:t>http://www.dhs.vic.gov.au/for-individuals/children,-families-and-</w:t>
            </w:r>
          </w:p>
          <w:p w:rsidR="001D640E" w:rsidRPr="0002435B" w:rsidRDefault="001D640E" w:rsidP="00997770">
            <w:pPr>
              <w:spacing w:after="100" w:line="240" w:lineRule="auto"/>
              <w:cnfStyle w:val="000000100000" w:firstRow="0" w:lastRow="0" w:firstColumn="0" w:lastColumn="0" w:oddVBand="0" w:evenVBand="0" w:oddHBand="1" w:evenHBand="0" w:firstRowFirstColumn="0" w:firstRowLastColumn="0" w:lastRowFirstColumn="0" w:lastRowLastColumn="0"/>
            </w:pPr>
            <w:r w:rsidRPr="0002435B">
              <w:t>young-people/child-protection</w:t>
            </w:r>
          </w:p>
        </w:tc>
      </w:tr>
      <w:tr w:rsidR="001D640E" w:rsidRPr="0002435B" w:rsidTr="00997770">
        <w:trPr>
          <w:trHeight w:val="691"/>
        </w:trPr>
        <w:tc>
          <w:tcPr>
            <w:cnfStyle w:val="001000000000" w:firstRow="0" w:lastRow="0" w:firstColumn="1" w:lastColumn="0" w:oddVBand="0" w:evenVBand="0" w:oddHBand="0" w:evenHBand="0" w:firstRowFirstColumn="0" w:firstRowLastColumn="0" w:lastRowFirstColumn="0" w:lastRowLastColumn="0"/>
            <w:tcW w:w="1908" w:type="dxa"/>
          </w:tcPr>
          <w:p w:rsidR="001D640E" w:rsidRPr="0002435B" w:rsidRDefault="001D640E" w:rsidP="00997770">
            <w:pPr>
              <w:spacing w:after="100" w:line="240" w:lineRule="auto"/>
            </w:pPr>
            <w:r w:rsidRPr="0002435B">
              <w:t>Western Australia</w:t>
            </w:r>
          </w:p>
        </w:tc>
        <w:tc>
          <w:tcPr>
            <w:tcW w:w="3870" w:type="dxa"/>
          </w:tcPr>
          <w:p w:rsidR="001D640E" w:rsidRPr="0002435B" w:rsidRDefault="001D640E" w:rsidP="00997770">
            <w:pPr>
              <w:spacing w:after="100" w:line="240" w:lineRule="auto"/>
              <w:cnfStyle w:val="000000000000" w:firstRow="0" w:lastRow="0" w:firstColumn="0" w:lastColumn="0" w:oddVBand="0" w:evenVBand="0" w:oddHBand="0" w:evenHBand="0" w:firstRowFirstColumn="0" w:firstRowLastColumn="0" w:lastRowFirstColumn="0" w:lastRowLastColumn="0"/>
            </w:pPr>
            <w:r w:rsidRPr="0002435B">
              <w:t>Department of Child Protection and Family Support</w:t>
            </w:r>
          </w:p>
        </w:tc>
        <w:tc>
          <w:tcPr>
            <w:tcW w:w="3544" w:type="dxa"/>
          </w:tcPr>
          <w:p w:rsidR="001D640E" w:rsidRPr="0002435B" w:rsidRDefault="001D640E" w:rsidP="00997770">
            <w:pPr>
              <w:spacing w:after="100" w:line="240" w:lineRule="auto"/>
              <w:cnfStyle w:val="000000000000" w:firstRow="0" w:lastRow="0" w:firstColumn="0" w:lastColumn="0" w:oddVBand="0" w:evenVBand="0" w:oddHBand="0" w:evenHBand="0" w:firstRowFirstColumn="0" w:firstRowLastColumn="0" w:lastRowFirstColumn="0" w:lastRowLastColumn="0"/>
              <w:rPr>
                <w:highlight w:val="cyan"/>
              </w:rPr>
            </w:pPr>
            <w:r w:rsidRPr="0002435B">
              <w:t>http://www.dcp.wa.gov.au/Pages/Home.aspx</w:t>
            </w:r>
          </w:p>
        </w:tc>
      </w:tr>
    </w:tbl>
    <w:p w:rsidR="00F407CF" w:rsidRDefault="001D640E" w:rsidP="0041132D">
      <w:pPr>
        <w:spacing w:before="240"/>
      </w:pPr>
      <w:r w:rsidRPr="0002435B">
        <w:lastRenderedPageBreak/>
        <w:t xml:space="preserve">Child </w:t>
      </w:r>
      <w:r w:rsidR="0041132D">
        <w:t xml:space="preserve">protection procedures help </w:t>
      </w:r>
      <w:r w:rsidRPr="0002435B">
        <w:t xml:space="preserve">to ensure that children are not placed in further or additional harm while the concerns are being investigated. </w:t>
      </w:r>
    </w:p>
    <w:p w:rsidR="001D640E" w:rsidRPr="00F407CF" w:rsidRDefault="001D640E" w:rsidP="001E030D">
      <w:pPr>
        <w:pStyle w:val="BoldBulTight0"/>
      </w:pPr>
      <w:r w:rsidRPr="00F407CF">
        <w:t>Several issues need to be considered when planning to provide a safe supportive environment for children and young people:</w:t>
      </w:r>
    </w:p>
    <w:p w:rsidR="001D640E" w:rsidRPr="0002435B" w:rsidRDefault="001D640E" w:rsidP="00EA114B">
      <w:pPr>
        <w:pStyle w:val="Bullets"/>
      </w:pPr>
      <w:r w:rsidRPr="0002435B">
        <w:t>Keeping children safe is a state of mind – think ‘protection’</w:t>
      </w:r>
    </w:p>
    <w:p w:rsidR="001E030D" w:rsidRDefault="001D640E" w:rsidP="00EA114B">
      <w:pPr>
        <w:pStyle w:val="Bullets"/>
      </w:pPr>
      <w:r w:rsidRPr="0002435B">
        <w:t>In any situation, the protection of children is the most important thing</w:t>
      </w:r>
    </w:p>
    <w:p w:rsidR="001D640E" w:rsidRPr="0002435B" w:rsidRDefault="001E030D" w:rsidP="00EA114B">
      <w:pPr>
        <w:pStyle w:val="Bullets"/>
      </w:pPr>
      <w:r w:rsidRPr="0002435B">
        <w:t xml:space="preserve"> </w:t>
      </w:r>
      <w:r w:rsidR="001D640E" w:rsidRPr="0002435B">
        <w:t>Treat children at all times with dignity, respect and concern for their rights</w:t>
      </w:r>
    </w:p>
    <w:p w:rsidR="001D640E" w:rsidRPr="0002435B" w:rsidRDefault="001D640E" w:rsidP="00EA114B">
      <w:pPr>
        <w:pStyle w:val="Bullets"/>
      </w:pPr>
      <w:r w:rsidRPr="0002435B">
        <w:t>Give children a voice – listening to children will help keep them safe</w:t>
      </w:r>
    </w:p>
    <w:p w:rsidR="001D640E" w:rsidRPr="0002435B" w:rsidRDefault="001D640E" w:rsidP="00EA114B">
      <w:pPr>
        <w:pStyle w:val="Bullets"/>
      </w:pPr>
      <w:r w:rsidRPr="0002435B">
        <w:t>Child protection is everybody’s business – we all have responsibilities for protecting children</w:t>
      </w:r>
    </w:p>
    <w:p w:rsidR="001D640E" w:rsidRPr="0002435B" w:rsidRDefault="001D640E" w:rsidP="00EA114B">
      <w:pPr>
        <w:pStyle w:val="Bullets"/>
      </w:pPr>
      <w:r w:rsidRPr="0002435B">
        <w:t>Learn about the problem of abuse and the risks to children in your area of work</w:t>
      </w:r>
    </w:p>
    <w:p w:rsidR="001D640E" w:rsidRPr="0002435B" w:rsidRDefault="001D640E" w:rsidP="00EA114B">
      <w:pPr>
        <w:pStyle w:val="Bullets"/>
      </w:pPr>
      <w:r w:rsidRPr="0002435B">
        <w:t>Manage risk – think about how children could be harmed and address this</w:t>
      </w:r>
    </w:p>
    <w:p w:rsidR="001D640E" w:rsidRPr="0002435B" w:rsidRDefault="001D640E" w:rsidP="00EA114B">
      <w:pPr>
        <w:pStyle w:val="Bullets"/>
      </w:pPr>
      <w:r w:rsidRPr="0002435B">
        <w:t>Be sensitive to children and signs that may indicate abuse</w:t>
      </w:r>
    </w:p>
    <w:p w:rsidR="001D640E" w:rsidRPr="0002435B" w:rsidRDefault="001D640E" w:rsidP="00EA114B">
      <w:pPr>
        <w:pStyle w:val="Bullets"/>
      </w:pPr>
      <w:r w:rsidRPr="0002435B">
        <w:t>‘Think the unthinkable’ – children are usually abused by people they know and trust</w:t>
      </w:r>
    </w:p>
    <w:p w:rsidR="001D640E" w:rsidRPr="0002435B" w:rsidRDefault="001D640E" w:rsidP="00EA114B">
      <w:pPr>
        <w:pStyle w:val="Bullets"/>
      </w:pPr>
      <w:r w:rsidRPr="0002435B">
        <w:t>If you have reason to believe a child is at risk, or is being abused, you must tell someone</w:t>
      </w:r>
      <w:r w:rsidR="005B52EC">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12"/>
      </w:tblGrid>
      <w:tr w:rsidR="001D640E" w:rsidRPr="0002435B" w:rsidTr="005B52EC">
        <w:trPr>
          <w:trHeight w:val="1995"/>
        </w:trPr>
        <w:tc>
          <w:tcPr>
            <w:tcW w:w="9212" w:type="dxa"/>
            <w:vAlign w:val="center"/>
          </w:tcPr>
          <w:p w:rsidR="001D640E" w:rsidRPr="0002435B" w:rsidRDefault="001D640E" w:rsidP="001E030D">
            <w:pPr>
              <w:spacing w:before="120" w:after="120"/>
              <w:jc w:val="center"/>
            </w:pPr>
            <w:r w:rsidRPr="0002435B">
              <w:t xml:space="preserve">State and territory governments are responsible for administering and operating child protection services. Legislation in each state and territory govern the way these services are provided. The principal child protection Acts in each state and territory are provided on the Australian Institute of Family Studies website - </w:t>
            </w:r>
            <w:r w:rsidRPr="00EA114B">
              <w:t>http://www.aifs.gov.au/cfca/pubs/factsheets/a145620/index.html</w:t>
            </w:r>
          </w:p>
        </w:tc>
      </w:tr>
    </w:tbl>
    <w:p w:rsidR="001D640E" w:rsidRPr="0002435B" w:rsidRDefault="001D640E" w:rsidP="001D640E">
      <w:pPr>
        <w:contextualSpacing/>
      </w:pPr>
    </w:p>
    <w:p w:rsidR="00F407CF" w:rsidRDefault="00997770">
      <w:pPr>
        <w:spacing w:after="0" w:line="240" w:lineRule="auto"/>
        <w:rPr>
          <w:b/>
        </w:rPr>
      </w:pPr>
      <w:r>
        <w:rPr>
          <w:noProof/>
          <w:lang w:val="en-GB" w:eastAsia="en-GB"/>
        </w:rPr>
        <w:drawing>
          <wp:anchor distT="0" distB="0" distL="114300" distR="114300" simplePos="0" relativeHeight="251763712" behindDoc="1" locked="0" layoutInCell="1" allowOverlap="1" wp14:anchorId="2D9481A8" wp14:editId="353EC274">
            <wp:simplePos x="0" y="0"/>
            <wp:positionH relativeFrom="column">
              <wp:posOffset>1678305</wp:posOffset>
            </wp:positionH>
            <wp:positionV relativeFrom="paragraph">
              <wp:posOffset>102870</wp:posOffset>
            </wp:positionV>
            <wp:extent cx="2417445" cy="1813560"/>
            <wp:effectExtent l="0" t="0" r="1905" b="0"/>
            <wp:wrapTight wrapText="bothSides">
              <wp:wrapPolygon edited="0">
                <wp:start x="0" y="0"/>
                <wp:lineTo x="0" y="21328"/>
                <wp:lineTo x="21447" y="21328"/>
                <wp:lineTo x="2144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6135228_S.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17445" cy="1813560"/>
                    </a:xfrm>
                    <a:prstGeom prst="rect">
                      <a:avLst/>
                    </a:prstGeom>
                  </pic:spPr>
                </pic:pic>
              </a:graphicData>
            </a:graphic>
            <wp14:sizeRelH relativeFrom="page">
              <wp14:pctWidth>0</wp14:pctWidth>
            </wp14:sizeRelH>
            <wp14:sizeRelV relativeFrom="page">
              <wp14:pctHeight>0</wp14:pctHeight>
            </wp14:sizeRelV>
          </wp:anchor>
        </w:drawing>
      </w:r>
      <w:r w:rsidR="00F407CF">
        <w:rPr>
          <w:b/>
        </w:rPr>
        <w:br w:type="page"/>
      </w:r>
    </w:p>
    <w:p w:rsidR="001D640E" w:rsidRPr="00F407CF" w:rsidRDefault="001D640E" w:rsidP="001E030D">
      <w:pPr>
        <w:pStyle w:val="BoldBulTight0"/>
      </w:pPr>
      <w:r w:rsidRPr="00F407CF">
        <w:lastRenderedPageBreak/>
        <w:t>Depending on your state/territory, child protection systems, roles and responsibilities of key agencies are as follows:</w:t>
      </w:r>
    </w:p>
    <w:p w:rsidR="001D640E" w:rsidRPr="0002435B" w:rsidRDefault="001D640E" w:rsidP="00EA114B">
      <w:pPr>
        <w:pStyle w:val="Bullets"/>
      </w:pPr>
      <w:r w:rsidRPr="0002435B">
        <w:t>When you make a call, a social worker will take your report and determine the immediate risk of harm to the child before deciding on next steps.</w:t>
      </w:r>
    </w:p>
    <w:p w:rsidR="001D640E" w:rsidRPr="0002435B" w:rsidRDefault="001D640E" w:rsidP="00EA114B">
      <w:pPr>
        <w:pStyle w:val="Bullets"/>
      </w:pPr>
      <w:r w:rsidRPr="0002435B">
        <w:t xml:space="preserve">If it is deemed necessary, someone will visit the home and otherwise investigate the situation. </w:t>
      </w:r>
    </w:p>
    <w:p w:rsidR="001D640E" w:rsidRPr="0002435B" w:rsidRDefault="001D640E" w:rsidP="00EA114B">
      <w:pPr>
        <w:pStyle w:val="Bullets"/>
      </w:pPr>
      <w:r w:rsidRPr="0002435B">
        <w:t>If parents temporarily lose custody due to the results of the investigation, the children will be assigned a caseworker. This caseworker oversees the child’s placement and coordinates care and treatment as necessary (i.e. counselling, medical visits, etc.)</w:t>
      </w:r>
      <w:r w:rsidR="005B52EC">
        <w:t>.</w:t>
      </w:r>
    </w:p>
    <w:p w:rsidR="001D640E" w:rsidRPr="0002435B" w:rsidRDefault="001D640E" w:rsidP="00EA114B">
      <w:pPr>
        <w:pStyle w:val="Bullets"/>
      </w:pPr>
      <w:r w:rsidRPr="0002435B">
        <w:t>Caseworkers will match the children with foster parents. They attempt to keep si</w:t>
      </w:r>
      <w:r>
        <w:t>bling groups together and utilis</w:t>
      </w:r>
      <w:r w:rsidRPr="0002435B">
        <w:t>e family whenever possible.</w:t>
      </w:r>
    </w:p>
    <w:p w:rsidR="001D640E" w:rsidRPr="0002435B" w:rsidRDefault="001D640E" w:rsidP="00EA114B">
      <w:pPr>
        <w:pStyle w:val="Bullets"/>
      </w:pPr>
      <w:r w:rsidRPr="0002435B">
        <w:t>Once children are removed, the parents will be given goals they must meet before regaining custody. These might include substance abuse rehab</w:t>
      </w:r>
      <w:r>
        <w:t>ilitation</w:t>
      </w:r>
      <w:r w:rsidRPr="0002435B">
        <w:t>, cleaning up of an extremely dirty house, moving away from an abusive spouse, counselling and parenting classes, etc.</w:t>
      </w:r>
    </w:p>
    <w:p w:rsidR="001D640E" w:rsidRPr="0002435B" w:rsidRDefault="001D640E" w:rsidP="00EA114B">
      <w:pPr>
        <w:pStyle w:val="Bullets"/>
      </w:pPr>
      <w:r w:rsidRPr="0002435B">
        <w:t>Whenever possible, parents will be assigned visitation options.</w:t>
      </w:r>
    </w:p>
    <w:p w:rsidR="001D640E" w:rsidRPr="0002435B" w:rsidRDefault="001D640E" w:rsidP="00EA114B">
      <w:pPr>
        <w:pStyle w:val="Bullets"/>
      </w:pPr>
      <w:r w:rsidRPr="0002435B">
        <w:t>If a parent does not meet the terms for reunification with their children, typically within two years, child advocacy lawyers who work for the state will file to have parental rights terminated. At that point, the child would either become a ward of the state and remain in foster care, or be adopted.</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12"/>
      </w:tblGrid>
      <w:tr w:rsidR="001D640E" w:rsidRPr="00631759" w:rsidTr="00EA114B">
        <w:trPr>
          <w:trHeight w:val="1320"/>
        </w:trPr>
        <w:tc>
          <w:tcPr>
            <w:tcW w:w="9212" w:type="dxa"/>
            <w:vAlign w:val="center"/>
          </w:tcPr>
          <w:p w:rsidR="001D640E" w:rsidRPr="00050B37" w:rsidRDefault="001D640E" w:rsidP="001E030D">
            <w:pPr>
              <w:spacing w:before="120" w:after="120"/>
              <w:jc w:val="center"/>
            </w:pPr>
            <w:r w:rsidRPr="0002435B">
              <w:t>Due to strain on the resources available, C</w:t>
            </w:r>
            <w:r>
              <w:t xml:space="preserve">hild </w:t>
            </w:r>
            <w:r w:rsidRPr="0002435B">
              <w:t>P</w:t>
            </w:r>
            <w:r>
              <w:t xml:space="preserve">rotection services have to </w:t>
            </w:r>
            <w:r w:rsidRPr="0002435B">
              <w:t>prioriti</w:t>
            </w:r>
            <w:r>
              <w:t>s</w:t>
            </w:r>
            <w:r w:rsidRPr="0002435B">
              <w:t>e cases for response. So, not every report will be followed up on, unless the child seems to be in immediate harm.</w:t>
            </w:r>
          </w:p>
        </w:tc>
      </w:tr>
    </w:tbl>
    <w:p w:rsidR="001D640E" w:rsidRPr="00631759" w:rsidRDefault="00997770" w:rsidP="001D640E">
      <w:pPr>
        <w:rPr>
          <w:rFonts w:asciiTheme="minorHAnsi" w:hAnsiTheme="minorHAnsi" w:cs="Arial"/>
        </w:rPr>
      </w:pPr>
      <w:r w:rsidRPr="00881707">
        <w:rPr>
          <w:rFonts w:asciiTheme="minorHAnsi" w:hAnsiTheme="minorHAnsi" w:cs="Arial"/>
          <w:noProof/>
          <w:lang w:eastAsia="en-GB"/>
        </w:rPr>
        <w:drawing>
          <wp:anchor distT="0" distB="0" distL="114300" distR="114300" simplePos="0" relativeHeight="251749376" behindDoc="1" locked="0" layoutInCell="1" allowOverlap="1" wp14:anchorId="1EB16499" wp14:editId="166D162E">
            <wp:simplePos x="0" y="0"/>
            <wp:positionH relativeFrom="column">
              <wp:posOffset>1978025</wp:posOffset>
            </wp:positionH>
            <wp:positionV relativeFrom="paragraph">
              <wp:posOffset>196850</wp:posOffset>
            </wp:positionV>
            <wp:extent cx="2517775" cy="2517775"/>
            <wp:effectExtent l="0" t="0" r="0" b="0"/>
            <wp:wrapTight wrapText="bothSides">
              <wp:wrapPolygon edited="0">
                <wp:start x="0" y="0"/>
                <wp:lineTo x="0" y="21409"/>
                <wp:lineTo x="21409" y="21409"/>
                <wp:lineTo x="21409" y="0"/>
                <wp:lineTo x="0" y="0"/>
              </wp:wrapPolygon>
            </wp:wrapTight>
            <wp:docPr id="75" name="Picture 75" descr="C:\Users\compaq-laptop\Desktop\ArtWork\Fotolia_236431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mpaq-laptop\Desktop\ArtWork\Fotolia_23643125_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17775" cy="251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640E" w:rsidRDefault="001D640E" w:rsidP="001D640E">
      <w:pPr>
        <w:pStyle w:val="Heading3"/>
        <w:rPr>
          <w:rFonts w:asciiTheme="minorHAnsi" w:eastAsiaTheme="majorEastAsia" w:hAnsiTheme="minorHAnsi"/>
        </w:rPr>
      </w:pPr>
      <w:r>
        <w:rPr>
          <w:rFonts w:asciiTheme="minorHAnsi" w:eastAsiaTheme="majorEastAsia" w:hAnsiTheme="minorHAnsi"/>
        </w:rPr>
        <w:br w:type="column"/>
      </w:r>
      <w:bookmarkStart w:id="24" w:name="_Toc400741614"/>
      <w:r w:rsidR="001E030D">
        <w:rPr>
          <w:rFonts w:asciiTheme="minorHAnsi" w:eastAsiaTheme="majorEastAsia" w:hAnsiTheme="minorHAnsi"/>
        </w:rPr>
        <w:lastRenderedPageBreak/>
        <w:t>Learning Task</w:t>
      </w:r>
      <w:r>
        <w:rPr>
          <w:rFonts w:asciiTheme="minorHAnsi" w:eastAsiaTheme="majorEastAsia" w:hAnsiTheme="minorHAnsi"/>
        </w:rPr>
        <w:t xml:space="preserve"> Two</w:t>
      </w:r>
      <w:bookmarkEnd w:id="24"/>
    </w:p>
    <w:p w:rsidR="001D640E" w:rsidRDefault="001D640E" w:rsidP="001D640E">
      <w:r>
        <w:t>1. Define the child protection system.</w:t>
      </w:r>
    </w:p>
    <w:p w:rsidR="001D640E" w:rsidRDefault="001D640E" w:rsidP="001D640E"/>
    <w:p w:rsidR="001D640E" w:rsidRDefault="001D640E" w:rsidP="001D640E"/>
    <w:p w:rsidR="001D640E" w:rsidRDefault="001D640E" w:rsidP="001D640E"/>
    <w:p w:rsidR="001D640E" w:rsidRDefault="001D640E" w:rsidP="001D640E"/>
    <w:p w:rsidR="001D640E" w:rsidRDefault="001D640E" w:rsidP="001D640E"/>
    <w:p w:rsidR="001D640E" w:rsidRDefault="001D640E" w:rsidP="001D640E">
      <w:r>
        <w:t>2. What are the key agencies of the child protection system?</w:t>
      </w:r>
    </w:p>
    <w:p w:rsidR="001D640E" w:rsidRDefault="001D640E" w:rsidP="001D640E"/>
    <w:p w:rsidR="001D640E" w:rsidRDefault="001D640E" w:rsidP="001D640E"/>
    <w:p w:rsidR="001D640E" w:rsidRDefault="001D640E" w:rsidP="001D640E"/>
    <w:p w:rsidR="001D640E" w:rsidRDefault="001D640E" w:rsidP="001D640E"/>
    <w:p w:rsidR="001D640E" w:rsidRDefault="001D640E" w:rsidP="001D640E"/>
    <w:p w:rsidR="001D640E" w:rsidRDefault="001D640E" w:rsidP="001D640E"/>
    <w:p w:rsidR="001D640E" w:rsidRDefault="001D640E" w:rsidP="001D640E">
      <w:r>
        <w:t>3. What are their roles and responsibilities?</w:t>
      </w:r>
    </w:p>
    <w:p w:rsidR="001D640E" w:rsidRDefault="001D640E">
      <w:pPr>
        <w:spacing w:after="0" w:line="240" w:lineRule="auto"/>
      </w:pPr>
      <w:r>
        <w:br w:type="page"/>
      </w:r>
    </w:p>
    <w:p w:rsidR="001D640E" w:rsidRDefault="001D640E" w:rsidP="001D640E">
      <w:pPr>
        <w:pStyle w:val="Heading3"/>
      </w:pPr>
      <w:bookmarkStart w:id="25" w:name="_Toc400741615"/>
      <w:r w:rsidRPr="00FB7D3C">
        <w:lastRenderedPageBreak/>
        <w:t xml:space="preserve">Activity </w:t>
      </w:r>
      <w:r>
        <w:t>1B</w:t>
      </w:r>
      <w:bookmarkEnd w:id="25"/>
    </w:p>
    <w:p w:rsidR="001D640E" w:rsidRDefault="001D640E" w:rsidP="001D640E">
      <w:r>
        <w:rPr>
          <w:noProof/>
          <w:lang w:val="en-GB" w:eastAsia="en-GB"/>
        </w:rPr>
        <w:drawing>
          <wp:anchor distT="0" distB="0" distL="114300" distR="114300" simplePos="0" relativeHeight="25173401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1D640E" w:rsidRDefault="001D640E" w:rsidP="001D640E">
      <w:pPr>
        <w:rPr>
          <w:rFonts w:cs="Calibri"/>
          <w:color w:val="C00000"/>
          <w:szCs w:val="28"/>
        </w:rPr>
      </w:pPr>
      <w:r>
        <w:br w:type="page"/>
      </w:r>
    </w:p>
    <w:p w:rsidR="00994C40" w:rsidRPr="00994C40" w:rsidRDefault="00994C40" w:rsidP="00994C40">
      <w:pPr>
        <w:pStyle w:val="Heading2"/>
        <w:rPr>
          <w:rStyle w:val="Strong"/>
          <w:b/>
          <w:bCs/>
        </w:rPr>
      </w:pPr>
      <w:bookmarkStart w:id="26" w:name="_Toc400741616"/>
      <w:r w:rsidRPr="00994C40">
        <w:lastRenderedPageBreak/>
        <w:t xml:space="preserve">1.3 – </w:t>
      </w:r>
      <w:r w:rsidR="004D6630" w:rsidRPr="0008340D">
        <w:t>Recognise the impacts of child abuse and neglect in the processes of investigation and assessment</w:t>
      </w:r>
      <w:bookmarkEnd w:id="26"/>
    </w:p>
    <w:p w:rsidR="001D640E" w:rsidRPr="009A05AC" w:rsidRDefault="001D640E" w:rsidP="00EA114B">
      <w:pPr>
        <w:spacing w:before="240"/>
      </w:pPr>
      <w:r w:rsidRPr="009A05AC">
        <w:t>Victims of abuse and neglect may not be honest or forthcoming about the abuse. Or they may not see it as abuse, due to the effects of trauma, family dysfunction, etc.</w:t>
      </w:r>
      <w:r>
        <w:t xml:space="preserve"> </w:t>
      </w:r>
      <w:r w:rsidRPr="009A05AC">
        <w:t>It is important to limit further trauma as much as possible during investigation and removal. Being familiar with the signs and symptoms of abuse and neglect</w:t>
      </w:r>
      <w:r>
        <w:t xml:space="preserve"> (evident in children, parents </w:t>
      </w:r>
      <w:r w:rsidRPr="009A05AC">
        <w:t>and homes) can help you to accurately assess what is or may be occurring.</w:t>
      </w:r>
    </w:p>
    <w:p w:rsidR="001D640E" w:rsidRPr="00631759" w:rsidRDefault="001D640E" w:rsidP="001E030D">
      <w:pPr>
        <w:pStyle w:val="BoldBulTight0"/>
      </w:pPr>
      <w:r w:rsidRPr="00631759">
        <w:t>There are some common signs of abuse and neglect to look out for in the early childhood education and care setting. For example:</w:t>
      </w:r>
    </w:p>
    <w:p w:rsidR="001D640E" w:rsidRPr="00631759" w:rsidRDefault="001D640E" w:rsidP="00EA114B">
      <w:pPr>
        <w:pStyle w:val="Bullets"/>
      </w:pPr>
      <w:r w:rsidRPr="00631759">
        <w:t>Bruises and abrasions in places that are less likely t</w:t>
      </w:r>
      <w:r>
        <w:t>o be injured in normal activity</w:t>
      </w:r>
    </w:p>
    <w:p w:rsidR="001D640E" w:rsidRPr="00631759" w:rsidRDefault="001D640E" w:rsidP="00EA114B">
      <w:pPr>
        <w:pStyle w:val="Bullets"/>
      </w:pPr>
      <w:r w:rsidRPr="00631759">
        <w:t>Burns</w:t>
      </w:r>
    </w:p>
    <w:p w:rsidR="001D640E" w:rsidRPr="00631759" w:rsidRDefault="001D640E" w:rsidP="00EA114B">
      <w:pPr>
        <w:pStyle w:val="Bullets"/>
      </w:pPr>
      <w:r w:rsidRPr="00631759">
        <w:t>Talking about private parts in an inappropriate ways (beyond the usual interest that occurs in the bathroom)</w:t>
      </w:r>
    </w:p>
    <w:p w:rsidR="001D640E" w:rsidRPr="00631759" w:rsidRDefault="001D640E" w:rsidP="00EA114B">
      <w:pPr>
        <w:pStyle w:val="Bullets"/>
      </w:pPr>
      <w:r w:rsidRPr="00631759">
        <w:t>Talking about sexuality or acting out sexually</w:t>
      </w:r>
      <w:r w:rsidR="00F407CF">
        <w:t>.</w:t>
      </w:r>
    </w:p>
    <w:p w:rsidR="001D640E" w:rsidRPr="00631759" w:rsidRDefault="00881707" w:rsidP="00EA114B">
      <w:pPr>
        <w:pStyle w:val="Bullets"/>
      </w:pPr>
      <w:r w:rsidRPr="00881707">
        <w:rPr>
          <w:noProof/>
          <w:lang w:val="en-GB" w:eastAsia="en-GB"/>
        </w:rPr>
        <w:drawing>
          <wp:anchor distT="0" distB="0" distL="114300" distR="114300" simplePos="0" relativeHeight="251751424" behindDoc="1" locked="0" layoutInCell="1" allowOverlap="1">
            <wp:simplePos x="0" y="0"/>
            <wp:positionH relativeFrom="margin">
              <wp:posOffset>4892040</wp:posOffset>
            </wp:positionH>
            <wp:positionV relativeFrom="paragraph">
              <wp:posOffset>288925</wp:posOffset>
            </wp:positionV>
            <wp:extent cx="963930" cy="1714500"/>
            <wp:effectExtent l="0" t="0" r="7620" b="0"/>
            <wp:wrapTight wrapText="bothSides">
              <wp:wrapPolygon edited="0">
                <wp:start x="0" y="0"/>
                <wp:lineTo x="0" y="21360"/>
                <wp:lineTo x="21344" y="21360"/>
                <wp:lineTo x="21344" y="0"/>
                <wp:lineTo x="0" y="0"/>
              </wp:wrapPolygon>
            </wp:wrapTight>
            <wp:docPr id="78" name="Picture 78" descr="C:\Users\compaq-laptop\Desktop\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mpaq-laptop\Desktop\ArtWork\cry_sad_stress_depressed.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63930" cy="1714500"/>
                    </a:xfrm>
                    <a:prstGeom prst="rect">
                      <a:avLst/>
                    </a:prstGeom>
                    <a:noFill/>
                    <a:ln>
                      <a:noFill/>
                    </a:ln>
                  </pic:spPr>
                </pic:pic>
              </a:graphicData>
            </a:graphic>
          </wp:anchor>
        </w:drawing>
      </w:r>
      <w:r w:rsidR="001D640E" w:rsidRPr="00631759">
        <w:t>Play scenarios (either in pretend play with peers, or with dolls) that include abusive behaviours</w:t>
      </w:r>
      <w:r w:rsidR="00F407CF">
        <w:t>.</w:t>
      </w:r>
    </w:p>
    <w:p w:rsidR="001D640E" w:rsidRDefault="001D640E" w:rsidP="00EA114B">
      <w:pPr>
        <w:pStyle w:val="Bullets"/>
      </w:pPr>
      <w:r w:rsidRPr="00631759">
        <w:t>Severely low weight</w:t>
      </w:r>
    </w:p>
    <w:p w:rsidR="001D640E" w:rsidRDefault="001D640E" w:rsidP="00EA114B">
      <w:pPr>
        <w:pStyle w:val="Bullets"/>
      </w:pPr>
      <w:r>
        <w:t>Extreme ill health</w:t>
      </w:r>
    </w:p>
    <w:p w:rsidR="001D640E" w:rsidRPr="00A37B25" w:rsidRDefault="001D640E" w:rsidP="00EA114B">
      <w:pPr>
        <w:pStyle w:val="Bullets"/>
      </w:pPr>
      <w:r w:rsidRPr="00A37B25">
        <w:t>Extreme and ongoing lack of hygiene</w:t>
      </w:r>
    </w:p>
    <w:p w:rsidR="001D640E" w:rsidRDefault="001D640E" w:rsidP="00EA114B">
      <w:pPr>
        <w:pStyle w:val="Bullets"/>
      </w:pPr>
      <w:r w:rsidRPr="00631759">
        <w:t>Extreme avoidance or fear of conflict, especially between adults</w:t>
      </w:r>
    </w:p>
    <w:p w:rsidR="001D640E" w:rsidRPr="00631759" w:rsidRDefault="001D640E" w:rsidP="00EA114B">
      <w:pPr>
        <w:pStyle w:val="Bullets"/>
      </w:pPr>
      <w:r w:rsidRPr="00D21A20">
        <w:t>Anxiety, especially about going home</w:t>
      </w:r>
      <w:r w:rsidR="00F407CF">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12"/>
      </w:tblGrid>
      <w:tr w:rsidR="001D640E" w:rsidRPr="00631759" w:rsidTr="00EA114B">
        <w:trPr>
          <w:trHeight w:val="1131"/>
        </w:trPr>
        <w:tc>
          <w:tcPr>
            <w:tcW w:w="9212" w:type="dxa"/>
            <w:vAlign w:val="center"/>
          </w:tcPr>
          <w:p w:rsidR="001D640E" w:rsidRPr="00D21A20" w:rsidRDefault="001D640E" w:rsidP="001E030D">
            <w:pPr>
              <w:spacing w:before="120" w:after="120"/>
              <w:jc w:val="center"/>
            </w:pPr>
            <w:r w:rsidRPr="00D21A20">
              <w:t>Some signs of neglect, particularly hu</w:t>
            </w:r>
            <w:r>
              <w:t>n</w:t>
            </w:r>
            <w:r w:rsidRPr="00D21A20">
              <w:t>ger or having inappropriate clothing for the weather may simply be a sign that the family is having a hard time financially and needs some support.</w:t>
            </w:r>
            <w:r>
              <w:t xml:space="preserve"> Always make sure you have current and accurate information before making a report.</w:t>
            </w:r>
          </w:p>
        </w:tc>
      </w:tr>
    </w:tbl>
    <w:p w:rsidR="00EA114B" w:rsidRDefault="00EA114B" w:rsidP="001E030D">
      <w:pPr>
        <w:spacing w:after="0"/>
        <w:contextualSpacing/>
      </w:pPr>
    </w:p>
    <w:p w:rsidR="001D640E" w:rsidRPr="00F407CF" w:rsidRDefault="001D640E" w:rsidP="001E030D">
      <w:pPr>
        <w:pStyle w:val="BoldBulTight0"/>
      </w:pPr>
      <w:r w:rsidRPr="00F407CF">
        <w:t>Impacts of child abuse and neglect that you will see during investigation and assessment:</w:t>
      </w:r>
    </w:p>
    <w:p w:rsidR="001D640E" w:rsidRPr="0002435B" w:rsidRDefault="001D640E" w:rsidP="00881707">
      <w:pPr>
        <w:pStyle w:val="Bullets"/>
      </w:pPr>
      <w:r w:rsidRPr="0002435B">
        <w:t>Depression</w:t>
      </w:r>
    </w:p>
    <w:p w:rsidR="001D640E" w:rsidRPr="0002435B" w:rsidRDefault="001D640E" w:rsidP="00881707">
      <w:pPr>
        <w:pStyle w:val="Bullets"/>
      </w:pPr>
      <w:r w:rsidRPr="0002435B">
        <w:t>Social isolation</w:t>
      </w:r>
    </w:p>
    <w:p w:rsidR="001D640E" w:rsidRPr="0002435B" w:rsidRDefault="001D640E" w:rsidP="00EA114B">
      <w:pPr>
        <w:pStyle w:val="Bullets"/>
      </w:pPr>
      <w:r w:rsidRPr="0002435B">
        <w:t>Missing the parents</w:t>
      </w:r>
    </w:p>
    <w:p w:rsidR="001D640E" w:rsidRPr="0002435B" w:rsidRDefault="001E030D" w:rsidP="00EA114B">
      <w:pPr>
        <w:pStyle w:val="Bullets"/>
      </w:pPr>
      <w:r>
        <w:t>Feeling guilty</w:t>
      </w:r>
    </w:p>
    <w:p w:rsidR="001D640E" w:rsidRPr="0002435B" w:rsidRDefault="001D640E" w:rsidP="00EA114B">
      <w:pPr>
        <w:pStyle w:val="Bullets"/>
      </w:pPr>
      <w:r w:rsidRPr="0002435B">
        <w:t>Fear</w:t>
      </w:r>
    </w:p>
    <w:p w:rsidR="001D640E" w:rsidRPr="0002435B" w:rsidRDefault="00F407CF" w:rsidP="00EA114B">
      <w:pPr>
        <w:pStyle w:val="Bullets"/>
      </w:pPr>
      <w:r>
        <w:t>Acting out.</w:t>
      </w:r>
    </w:p>
    <w:p w:rsidR="001D640E" w:rsidRPr="00D21A20" w:rsidRDefault="001D640E" w:rsidP="00EA114B">
      <w:r w:rsidRPr="00D21A20">
        <w:lastRenderedPageBreak/>
        <w:t>Children in this sit</w:t>
      </w:r>
      <w:r w:rsidR="00F407CF">
        <w:t>uation are dealing with so much</w:t>
      </w:r>
      <w:r w:rsidRPr="00D21A20">
        <w:t xml:space="preserve"> it can be impossible for them to learn and behave </w:t>
      </w:r>
      <w:r>
        <w:t xml:space="preserve">while </w:t>
      </w:r>
      <w:r w:rsidRPr="00D21A20">
        <w:t>in</w:t>
      </w:r>
      <w:r>
        <w:t xml:space="preserve"> the education and care environment. </w:t>
      </w:r>
      <w:r w:rsidRPr="00D21A20">
        <w:t>They need as much consistency and support as possible.</w:t>
      </w:r>
    </w:p>
    <w:p w:rsidR="001D640E" w:rsidRPr="00F407CF" w:rsidRDefault="001D640E" w:rsidP="001E030D">
      <w:pPr>
        <w:pStyle w:val="BoldBulTight0"/>
      </w:pPr>
      <w:r w:rsidRPr="00F407CF">
        <w:t>Investigation and assessment process:</w:t>
      </w:r>
    </w:p>
    <w:p w:rsidR="001D640E" w:rsidRPr="0002435B" w:rsidRDefault="001D640E" w:rsidP="00EA114B">
      <w:pPr>
        <w:pStyle w:val="Bullets"/>
      </w:pPr>
      <w:r w:rsidRPr="0002435B">
        <w:t xml:space="preserve">After you make your report, if the social worker deems it warranted, an investigation will begin. </w:t>
      </w:r>
    </w:p>
    <w:p w:rsidR="001D640E" w:rsidRPr="0002435B" w:rsidRDefault="001D640E" w:rsidP="00EA114B">
      <w:pPr>
        <w:pStyle w:val="Bullets"/>
      </w:pPr>
      <w:r w:rsidRPr="0002435B">
        <w:t xml:space="preserve">The caseworker may interview the child, gather information from necessary witnesses, visit the home, and/or interview the parents. </w:t>
      </w:r>
    </w:p>
    <w:p w:rsidR="001D640E" w:rsidRPr="0002435B" w:rsidRDefault="001D640E" w:rsidP="00EA114B">
      <w:pPr>
        <w:pStyle w:val="Bullets"/>
      </w:pPr>
      <w:r w:rsidRPr="0002435B">
        <w:t>If the worker finds that abuse or neglect has occurred, or feels that there is immediate risk, the child or children will be removed from the home and placed into temporary foster care. (Depending on the information in the report, this can sometimes happen b</w:t>
      </w:r>
      <w:r w:rsidR="005124B1">
        <w:t>efore the investigation as well).</w:t>
      </w:r>
    </w:p>
    <w:p w:rsidR="001D640E" w:rsidRPr="0002435B" w:rsidRDefault="001D640E" w:rsidP="00EA114B">
      <w:pPr>
        <w:pStyle w:val="Bullets"/>
      </w:pPr>
      <w:r w:rsidRPr="0002435B">
        <w:t xml:space="preserve">The child’s extended family will be contacted and asked to take temporary custody if they are fit. If needed, the child will be placed with an approved foster family that the child doesn’t know. </w:t>
      </w:r>
    </w:p>
    <w:p w:rsidR="001D640E" w:rsidRPr="0002435B" w:rsidRDefault="001D640E" w:rsidP="00EA114B">
      <w:pPr>
        <w:pStyle w:val="Bullets"/>
      </w:pPr>
      <w:r w:rsidRPr="0002435B">
        <w:t xml:space="preserve">Efforts will be made to place the children in their </w:t>
      </w:r>
      <w:r>
        <w:t>current community/neighbourhood</w:t>
      </w:r>
      <w:r w:rsidRPr="0002435B">
        <w:t xml:space="preserve"> and to keep sibling groups together. </w:t>
      </w:r>
    </w:p>
    <w:p w:rsidR="001D640E" w:rsidRPr="0002435B" w:rsidRDefault="001D640E" w:rsidP="00EA114B">
      <w:pPr>
        <w:pStyle w:val="Bullets"/>
      </w:pPr>
      <w:r w:rsidRPr="0002435B">
        <w:t xml:space="preserve">If it is deemed safe, children will have </w:t>
      </w:r>
      <w:r>
        <w:t xml:space="preserve">supervised </w:t>
      </w:r>
      <w:r w:rsidRPr="0002435B">
        <w:t>visits with their parents while they are living apart.</w:t>
      </w:r>
    </w:p>
    <w:p w:rsidR="001D640E" w:rsidRPr="0002435B" w:rsidRDefault="001D640E" w:rsidP="00EA114B">
      <w:pPr>
        <w:pStyle w:val="Bullets"/>
      </w:pPr>
      <w:r w:rsidRPr="0002435B">
        <w:t xml:space="preserve">During this time, children will be given services to help them recover, such as professional counselling, and parents will be expected to meet certain requirements to regain custody. </w:t>
      </w:r>
    </w:p>
    <w:p w:rsidR="001D640E" w:rsidRPr="0002435B" w:rsidRDefault="001D640E" w:rsidP="00EA114B">
      <w:pPr>
        <w:pStyle w:val="Bullets"/>
      </w:pPr>
      <w:r w:rsidRPr="0002435B">
        <w:t xml:space="preserve">If these requirements are not met within an established time frame, Child Protective Services will take the parents to court to have their parental rights terminated. If this happens, the child becomes a ward of the state, and is eligible for adoption. </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12"/>
      </w:tblGrid>
      <w:tr w:rsidR="001D640E" w:rsidRPr="00631759" w:rsidTr="00EA114B">
        <w:trPr>
          <w:trHeight w:val="1068"/>
        </w:trPr>
        <w:tc>
          <w:tcPr>
            <w:tcW w:w="9212" w:type="dxa"/>
            <w:vAlign w:val="center"/>
          </w:tcPr>
          <w:p w:rsidR="001D640E" w:rsidRPr="00C76888" w:rsidRDefault="001D640E" w:rsidP="001E030D">
            <w:pPr>
              <w:spacing w:before="120" w:after="120"/>
              <w:jc w:val="center"/>
            </w:pPr>
            <w:r w:rsidRPr="00D21A20">
              <w:t>It may be di</w:t>
            </w:r>
            <w:r w:rsidR="005124B1">
              <w:t>fficult to get the whole story</w:t>
            </w:r>
            <w:r w:rsidRPr="00D21A20">
              <w:t xml:space="preserve"> from a child, and you may be confused as to whether your concerns warrant </w:t>
            </w:r>
            <w:r>
              <w:t xml:space="preserve">making </w:t>
            </w:r>
            <w:r w:rsidRPr="00D21A20">
              <w:t>a report</w:t>
            </w:r>
            <w:r>
              <w:t>. Talk to your supervisor if you have any concerns.</w:t>
            </w:r>
          </w:p>
        </w:tc>
      </w:tr>
    </w:tbl>
    <w:p w:rsidR="001D640E" w:rsidRDefault="00881707" w:rsidP="001D640E">
      <w:r w:rsidRPr="00881707">
        <w:rPr>
          <w:noProof/>
          <w:lang w:val="en-GB" w:eastAsia="en-GB"/>
        </w:rPr>
        <w:drawing>
          <wp:anchor distT="0" distB="0" distL="114300" distR="114300" simplePos="0" relativeHeight="251750400" behindDoc="1" locked="0" layoutInCell="1" allowOverlap="1">
            <wp:simplePos x="0" y="0"/>
            <wp:positionH relativeFrom="column">
              <wp:posOffset>2068195</wp:posOffset>
            </wp:positionH>
            <wp:positionV relativeFrom="paragraph">
              <wp:posOffset>207010</wp:posOffset>
            </wp:positionV>
            <wp:extent cx="1873250" cy="1873250"/>
            <wp:effectExtent l="0" t="0" r="0" b="0"/>
            <wp:wrapTight wrapText="bothSides">
              <wp:wrapPolygon edited="0">
                <wp:start x="0" y="0"/>
                <wp:lineTo x="0" y="21307"/>
                <wp:lineTo x="21307" y="21307"/>
                <wp:lineTo x="21307" y="0"/>
                <wp:lineTo x="0" y="0"/>
              </wp:wrapPolygon>
            </wp:wrapTight>
            <wp:docPr id="77" name="Picture 77" descr="C:\Users\compaq-laptop\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paq-laptop\Desktop\ArtWork\Fotolia_26239612_S.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73250" cy="1873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640E" w:rsidRDefault="001D640E" w:rsidP="001D640E">
      <w:pPr>
        <w:rPr>
          <w:b/>
          <w:color w:val="C0504D" w:themeColor="accent2"/>
          <w:sz w:val="36"/>
          <w:szCs w:val="36"/>
        </w:rPr>
      </w:pPr>
    </w:p>
    <w:p w:rsidR="00EA114B" w:rsidRDefault="00EA114B">
      <w:pPr>
        <w:spacing w:after="0" w:line="240" w:lineRule="auto"/>
        <w:rPr>
          <w:b/>
        </w:rPr>
      </w:pPr>
      <w:r>
        <w:rPr>
          <w:b/>
        </w:rPr>
        <w:br w:type="page"/>
      </w:r>
    </w:p>
    <w:p w:rsidR="001D640E" w:rsidRPr="004A7740" w:rsidRDefault="001D640E" w:rsidP="00EA114B">
      <w:pPr>
        <w:pStyle w:val="BoldBulTight0"/>
      </w:pPr>
      <w:r w:rsidRPr="004A7740">
        <w:lastRenderedPageBreak/>
        <w:t>National Quality Standard</w:t>
      </w:r>
      <w:r>
        <w:t>s</w:t>
      </w:r>
      <w:r w:rsidRPr="004A7740">
        <w:t xml:space="preserve"> </w:t>
      </w:r>
    </w:p>
    <w:p w:rsidR="001D640E" w:rsidRDefault="001D640E" w:rsidP="00EA114B">
      <w:r>
        <w:t>Quality Area and Standards included in this section:</w:t>
      </w:r>
    </w:p>
    <w:p w:rsidR="001D640E" w:rsidRDefault="001D640E" w:rsidP="001D640E">
      <w:r>
        <w:rPr>
          <w:noProof/>
          <w:lang w:val="en-GB" w:eastAsia="en-GB"/>
        </w:rPr>
        <w:drawing>
          <wp:inline distT="0" distB="0" distL="0" distR="0">
            <wp:extent cx="5715000" cy="1684867"/>
            <wp:effectExtent l="0" t="0" r="1905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1D640E" w:rsidRPr="004A7740" w:rsidRDefault="001D640E" w:rsidP="00EA114B">
      <w:pPr>
        <w:pStyle w:val="BoldBulTight0"/>
      </w:pPr>
      <w:r w:rsidRPr="004A7740">
        <w:t xml:space="preserve">The Early Years Learning Framework </w:t>
      </w:r>
    </w:p>
    <w:p w:rsidR="001D640E" w:rsidRDefault="001D640E" w:rsidP="001D640E">
      <w:r>
        <w:t>The principles, practices and outcomes included in this section:</w:t>
      </w:r>
    </w:p>
    <w:p w:rsidR="001D640E" w:rsidRDefault="001D640E" w:rsidP="001D640E">
      <w:pPr>
        <w:rPr>
          <w:noProof/>
        </w:rPr>
      </w:pPr>
      <w:r w:rsidRPr="004A20B5">
        <w:rPr>
          <w:noProof/>
          <w:lang w:val="en-GB" w:eastAsia="en-GB"/>
        </w:rPr>
        <w:drawing>
          <wp:inline distT="0" distB="0" distL="0" distR="0">
            <wp:extent cx="5715000" cy="1816100"/>
            <wp:effectExtent l="19050" t="0" r="19050" b="127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1D640E" w:rsidRDefault="001D640E" w:rsidP="001D640E">
      <w:pPr>
        <w:rPr>
          <w:noProof/>
        </w:rPr>
      </w:pPr>
    </w:p>
    <w:p w:rsidR="001D640E" w:rsidRDefault="001D640E" w:rsidP="001D640E"/>
    <w:p w:rsidR="00354671" w:rsidRDefault="001D640E" w:rsidP="001D640E">
      <w:pPr>
        <w:pStyle w:val="Heading3"/>
      </w:pPr>
      <w:r>
        <w:br w:type="column"/>
      </w:r>
      <w:bookmarkStart w:id="27" w:name="_Toc400741617"/>
      <w:r w:rsidR="001E030D">
        <w:lastRenderedPageBreak/>
        <w:t>Learning Task</w:t>
      </w:r>
      <w:r>
        <w:t xml:space="preserve"> Three</w:t>
      </w:r>
      <w:bookmarkEnd w:id="27"/>
    </w:p>
    <w:p w:rsidR="001D640E" w:rsidRDefault="001D640E" w:rsidP="001D640E">
      <w:pPr>
        <w:rPr>
          <w:lang w:val="en-GB"/>
        </w:rPr>
      </w:pPr>
      <w:r w:rsidRPr="001D640E">
        <w:rPr>
          <w:lang w:val="en-GB"/>
        </w:rPr>
        <w:t>1.</w:t>
      </w:r>
      <w:r>
        <w:rPr>
          <w:lang w:val="en-GB"/>
        </w:rPr>
        <w:t xml:space="preserve"> Describe the investigation and assessment process as it applies to your setting. </w:t>
      </w:r>
    </w:p>
    <w:p w:rsidR="001D640E" w:rsidRDefault="001D640E" w:rsidP="001D640E">
      <w:pPr>
        <w:rPr>
          <w:lang w:val="en-GB"/>
        </w:rPr>
      </w:pPr>
    </w:p>
    <w:p w:rsidR="001D640E" w:rsidRDefault="001D640E" w:rsidP="001D640E">
      <w:pPr>
        <w:rPr>
          <w:lang w:val="en-GB"/>
        </w:rPr>
      </w:pPr>
    </w:p>
    <w:p w:rsidR="001D640E" w:rsidRDefault="001D640E" w:rsidP="001D640E">
      <w:pPr>
        <w:rPr>
          <w:lang w:val="en-GB"/>
        </w:rPr>
      </w:pPr>
    </w:p>
    <w:p w:rsidR="001D640E" w:rsidRDefault="001D640E" w:rsidP="001D640E">
      <w:pPr>
        <w:rPr>
          <w:lang w:val="en-GB"/>
        </w:rPr>
      </w:pPr>
    </w:p>
    <w:p w:rsidR="001D640E" w:rsidRDefault="001D640E" w:rsidP="001D640E">
      <w:pPr>
        <w:rPr>
          <w:lang w:val="en-GB"/>
        </w:rPr>
      </w:pPr>
    </w:p>
    <w:p w:rsidR="001D640E" w:rsidRDefault="001D640E" w:rsidP="001D640E">
      <w:pPr>
        <w:rPr>
          <w:lang w:val="en-GB"/>
        </w:rPr>
      </w:pPr>
    </w:p>
    <w:p w:rsidR="001D640E" w:rsidRDefault="001D640E" w:rsidP="001D640E">
      <w:pPr>
        <w:rPr>
          <w:lang w:val="en-GB"/>
        </w:rPr>
      </w:pPr>
    </w:p>
    <w:p w:rsidR="001D640E" w:rsidRDefault="001D640E" w:rsidP="001D640E">
      <w:pPr>
        <w:rPr>
          <w:lang w:val="en-GB"/>
        </w:rPr>
      </w:pPr>
    </w:p>
    <w:p w:rsidR="001D640E" w:rsidRDefault="001D640E" w:rsidP="001D640E">
      <w:pPr>
        <w:rPr>
          <w:lang w:val="en-GB"/>
        </w:rPr>
      </w:pPr>
    </w:p>
    <w:p w:rsidR="001D640E" w:rsidRPr="001D640E" w:rsidRDefault="001D640E" w:rsidP="001D640E">
      <w:pPr>
        <w:rPr>
          <w:lang w:val="en-GB"/>
        </w:rPr>
      </w:pPr>
      <w:r>
        <w:rPr>
          <w:lang w:val="en-GB"/>
        </w:rPr>
        <w:t xml:space="preserve">2. List possible impact of child abuse and neglect that you would see during investigation and assessment. </w:t>
      </w:r>
    </w:p>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28" w:name="_Toc400741618"/>
      <w:r w:rsidRPr="00FB7D3C">
        <w:lastRenderedPageBreak/>
        <w:t xml:space="preserve">Activity </w:t>
      </w:r>
      <w:r w:rsidR="001D640E">
        <w:t>1C</w:t>
      </w:r>
      <w:bookmarkEnd w:id="28"/>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C04A2A" w:rsidRDefault="007B2BD3" w:rsidP="00804162">
      <w:pPr>
        <w:pStyle w:val="Heading1"/>
      </w:pPr>
      <w:bookmarkStart w:id="29" w:name="_Toc400741619"/>
      <w:r w:rsidRPr="007B2BD3">
        <w:lastRenderedPageBreak/>
        <w:t xml:space="preserve">2. </w:t>
      </w:r>
      <w:r w:rsidR="004D6630" w:rsidRPr="004D6630">
        <w:rPr>
          <w:lang w:val="en-AU"/>
        </w:rPr>
        <w:t>Apply agreed protocols and guidelines for collaborative practice</w:t>
      </w:r>
      <w:bookmarkEnd w:id="29"/>
    </w:p>
    <w:p w:rsidR="00804162" w:rsidRPr="00804162" w:rsidRDefault="00804162" w:rsidP="00804162">
      <w:pPr>
        <w:rPr>
          <w:lang w:val="en-GB" w:eastAsia="en-GB"/>
        </w:rPr>
      </w:pP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4D6630" w:rsidRPr="0008340D">
        <w:t>Conduct all work within agreed guidelines of collaborative practice</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4D6630" w:rsidRPr="001405B3">
        <w:rPr>
          <w:rFonts w:asciiTheme="minorHAnsi" w:hAnsiTheme="minorHAnsi" w:cs="Calibri"/>
        </w:rPr>
        <w:t>Prioritise experiences of child when supporting needs, rights and interests of the child</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4D6630" w:rsidRPr="0008340D">
        <w:t xml:space="preserve">Acknowledge and manage challenges of child protection work in a collaborative practice </w:t>
      </w:r>
      <w:r w:rsidR="001E030D">
        <w:tab/>
      </w:r>
      <w:r w:rsidR="004D6630" w:rsidRPr="0008340D">
        <w:t>framework</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4D6630" w:rsidRPr="001405B3">
        <w:rPr>
          <w:rFonts w:asciiTheme="minorHAnsi" w:hAnsiTheme="minorHAnsi" w:cs="Calibri"/>
        </w:rPr>
        <w:t>Apply effectiv</w:t>
      </w:r>
      <w:r w:rsidR="004D6630">
        <w:rPr>
          <w:rFonts w:asciiTheme="minorHAnsi" w:hAnsiTheme="minorHAnsi" w:cs="Calibri"/>
        </w:rPr>
        <w:t>e safe work and self-management</w:t>
      </w:r>
      <w:r w:rsidR="004D6630" w:rsidRPr="001405B3">
        <w:rPr>
          <w:rFonts w:asciiTheme="minorHAnsi" w:hAnsiTheme="minorHAnsi" w:cs="Calibri"/>
        </w:rPr>
        <w:t xml:space="preserve"> strategies in child protection duties</w:t>
      </w:r>
    </w:p>
    <w:p w:rsidR="00C04A2A" w:rsidRDefault="00BE29B3" w:rsidP="001D7754">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6E5817" w:rsidRPr="006E5817" w:rsidRDefault="006E5817" w:rsidP="006E5817">
      <w:pPr>
        <w:pStyle w:val="Heading2"/>
      </w:pPr>
      <w:bookmarkStart w:id="30" w:name="_Toc400741620"/>
      <w:r w:rsidRPr="006E5817">
        <w:lastRenderedPageBreak/>
        <w:t xml:space="preserve">2.1 – </w:t>
      </w:r>
      <w:r w:rsidR="004D6630" w:rsidRPr="0008340D">
        <w:t>Conduct all work within agreed guidelines of collaborative practice</w:t>
      </w:r>
      <w:bookmarkEnd w:id="30"/>
    </w:p>
    <w:p w:rsidR="00B86B97" w:rsidRPr="00631759" w:rsidRDefault="00B86B97" w:rsidP="00EA114B">
      <w:pPr>
        <w:spacing w:before="240"/>
      </w:pPr>
      <w:r w:rsidRPr="00631759">
        <w:t xml:space="preserve">All workers must perform their work within identified policies, protocols and procedures and ensure they </w:t>
      </w:r>
      <w:r>
        <w:t xml:space="preserve">work within agreed guidelines of collaborative practice. </w:t>
      </w:r>
      <w:r w:rsidRPr="00631759">
        <w:t xml:space="preserve">Most organisations support their workers by implementing policies that clarify roles and responsibilities when working with clients. These policies then act like a code of conduct for workers and offer them support if they receive a complaint about their actions. </w:t>
      </w:r>
    </w:p>
    <w:p w:rsidR="00B86B97" w:rsidRPr="005124B1" w:rsidRDefault="00B86B97" w:rsidP="001E030D">
      <w:pPr>
        <w:pStyle w:val="BoldBulTight0"/>
      </w:pPr>
      <w:r w:rsidRPr="005124B1">
        <w:t>Collaborative practice is:</w:t>
      </w:r>
      <w:r w:rsidR="00881707" w:rsidRPr="0088170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86B97" w:rsidRPr="0002435B" w:rsidRDefault="00B86B97" w:rsidP="00EA114B">
      <w:pPr>
        <w:pStyle w:val="Bullets"/>
      </w:pPr>
      <w:r>
        <w:t xml:space="preserve">Working together with other educators, families, agencies, services, etc., with each person </w:t>
      </w:r>
      <w:r w:rsidRPr="0002435B">
        <w:t xml:space="preserve">offering their strengths across </w:t>
      </w:r>
      <w:r>
        <w:t>specialty areas</w:t>
      </w:r>
    </w:p>
    <w:p w:rsidR="00B86B97" w:rsidRPr="0002435B" w:rsidRDefault="00B86B97" w:rsidP="00EA114B">
      <w:pPr>
        <w:pStyle w:val="Bullets"/>
      </w:pPr>
      <w:r w:rsidRPr="0002435B">
        <w:t>Taking responsibility for your role in a cooperative effort, and allowing others to do the same</w:t>
      </w:r>
    </w:p>
    <w:p w:rsidR="00B86B97" w:rsidRPr="0002435B" w:rsidRDefault="00B86B97" w:rsidP="00EA114B">
      <w:pPr>
        <w:pStyle w:val="Bullets"/>
      </w:pPr>
      <w:r w:rsidRPr="0002435B">
        <w:t>Combining efforts toward a shared goal</w:t>
      </w:r>
      <w:r w:rsidR="005124B1">
        <w:t>.</w:t>
      </w:r>
    </w:p>
    <w:p w:rsidR="00B86B97" w:rsidRPr="00631759" w:rsidRDefault="00B86B97" w:rsidP="00EA114B">
      <w:r w:rsidRPr="006B4C39">
        <w:rPr>
          <w:rFonts w:eastAsiaTheme="majorEastAsia" w:cstheme="majorBidi"/>
          <w:bCs/>
          <w:szCs w:val="26"/>
        </w:rPr>
        <w:t>In collaborative practice, it’s understood that each person is best-equipped and most able to do a certain part of the job.</w:t>
      </w:r>
      <w:r>
        <w:rPr>
          <w:rFonts w:eastAsiaTheme="majorEastAsia" w:cstheme="majorBidi"/>
          <w:bCs/>
          <w:szCs w:val="26"/>
        </w:rPr>
        <w:t xml:space="preserve"> </w:t>
      </w:r>
      <w:r w:rsidRPr="00631759">
        <w:t>It is very important to understand your role within the organisation. If you do not understand what is expected of you, you cannot uphold</w:t>
      </w:r>
      <w:r>
        <w:t xml:space="preserve"> your</w:t>
      </w:r>
      <w:r w:rsidRPr="00631759">
        <w:t xml:space="preserve"> </w:t>
      </w:r>
      <w:r>
        <w:t>responsibilities</w:t>
      </w:r>
      <w:r w:rsidRPr="00631759">
        <w:t>.</w:t>
      </w:r>
    </w:p>
    <w:p w:rsidR="00B86B97" w:rsidRPr="005124B1" w:rsidRDefault="00B86B97" w:rsidP="001E030D">
      <w:pPr>
        <w:pStyle w:val="BoldBulTight0"/>
      </w:pPr>
      <w:r w:rsidRPr="005124B1">
        <w:t>Your responsibilities include, but are not limited to:</w:t>
      </w:r>
    </w:p>
    <w:p w:rsidR="00B86B97" w:rsidRDefault="00B86B97" w:rsidP="00EA114B">
      <w:pPr>
        <w:pStyle w:val="Bullets"/>
      </w:pPr>
      <w:r w:rsidRPr="0002435B">
        <w:t>Understand your role and responsibilities</w:t>
      </w:r>
    </w:p>
    <w:p w:rsidR="00B86B97" w:rsidRPr="0002435B" w:rsidRDefault="00B86B97" w:rsidP="00EA114B">
      <w:pPr>
        <w:pStyle w:val="Bullets"/>
      </w:pPr>
      <w:r>
        <w:t>U</w:t>
      </w:r>
      <w:r w:rsidRPr="0002435B">
        <w:t>nderstand the child protection</w:t>
      </w:r>
      <w:r>
        <w:t xml:space="preserve"> system</w:t>
      </w:r>
    </w:p>
    <w:p w:rsidR="00B86B97" w:rsidRPr="00631759" w:rsidRDefault="00B86B97" w:rsidP="00EA114B">
      <w:pPr>
        <w:pStyle w:val="Bullets"/>
        <w:rPr>
          <w:rFonts w:cs="Arial"/>
        </w:rPr>
      </w:pPr>
      <w:r>
        <w:rPr>
          <w:rFonts w:cs="Arial"/>
        </w:rPr>
        <w:t>Follow o</w:t>
      </w:r>
      <w:r w:rsidRPr="00631759">
        <w:rPr>
          <w:rFonts w:cs="Arial"/>
        </w:rPr>
        <w:t>rganisation policies</w:t>
      </w:r>
      <w:r>
        <w:rPr>
          <w:rFonts w:cs="Arial"/>
        </w:rPr>
        <w:t>, p</w:t>
      </w:r>
      <w:r w:rsidRPr="00631759">
        <w:rPr>
          <w:rFonts w:cs="Arial"/>
        </w:rPr>
        <w:t>rocedures</w:t>
      </w:r>
      <w:r>
        <w:rPr>
          <w:rFonts w:cs="Arial"/>
        </w:rPr>
        <w:t xml:space="preserve">, </w:t>
      </w:r>
      <w:r w:rsidRPr="00631759">
        <w:rPr>
          <w:rFonts w:cs="Arial"/>
        </w:rPr>
        <w:t>guidelines and standards</w:t>
      </w:r>
    </w:p>
    <w:p w:rsidR="00B86B97" w:rsidRPr="00631759" w:rsidRDefault="00B86B97" w:rsidP="00EA114B">
      <w:pPr>
        <w:pStyle w:val="Bullets"/>
        <w:rPr>
          <w:rFonts w:cs="Arial"/>
        </w:rPr>
      </w:pPr>
      <w:r>
        <w:rPr>
          <w:rFonts w:cs="Arial"/>
        </w:rPr>
        <w:t>Uphold r</w:t>
      </w:r>
      <w:r w:rsidRPr="00631759">
        <w:rPr>
          <w:rFonts w:cs="Arial"/>
        </w:rPr>
        <w:t>elevant codes of ethics</w:t>
      </w:r>
    </w:p>
    <w:p w:rsidR="00B86B97" w:rsidRPr="0002435B" w:rsidRDefault="00B86B97" w:rsidP="00EA114B">
      <w:pPr>
        <w:pStyle w:val="Bullets"/>
      </w:pPr>
      <w:r w:rsidRPr="0002435B">
        <w:t>Report suspected abuse or ne</w:t>
      </w:r>
      <w:r>
        <w:t>glect in an accurate, detailed and timely fashion</w:t>
      </w:r>
    </w:p>
    <w:p w:rsidR="00B86B97" w:rsidRPr="0002435B" w:rsidRDefault="00B86B97" w:rsidP="00EA114B">
      <w:pPr>
        <w:pStyle w:val="Bullets"/>
      </w:pPr>
      <w:r w:rsidRPr="0002435B">
        <w:t>Cooperate with requests of child protectio</w:t>
      </w:r>
      <w:r>
        <w:t>n agencies</w:t>
      </w:r>
    </w:p>
    <w:p w:rsidR="00B86B97" w:rsidRDefault="00B86B97" w:rsidP="00EA114B">
      <w:pPr>
        <w:pStyle w:val="Bullets"/>
      </w:pPr>
      <w:r>
        <w:t>Maintain confidentiality</w:t>
      </w:r>
    </w:p>
    <w:p w:rsidR="00B86B97" w:rsidRPr="0002435B" w:rsidRDefault="00B86B97" w:rsidP="00EA114B">
      <w:pPr>
        <w:pStyle w:val="Bullets"/>
      </w:pPr>
      <w:r w:rsidRPr="0002435B">
        <w:t xml:space="preserve">As long as the child </w:t>
      </w:r>
      <w:r>
        <w:t>attends the centre</w:t>
      </w:r>
      <w:r w:rsidRPr="0002435B">
        <w:t>, continue to provide high-quality car</w:t>
      </w:r>
      <w:r>
        <w:t>e to the child and their family</w:t>
      </w:r>
      <w:r w:rsidR="005124B1">
        <w:t>.</w:t>
      </w:r>
    </w:p>
    <w:p w:rsidR="00B86B97" w:rsidRDefault="00881707" w:rsidP="00EA114B">
      <w:r w:rsidRPr="00881707">
        <w:rPr>
          <w:rFonts w:eastAsiaTheme="majorEastAsia" w:cstheme="majorBidi"/>
          <w:b/>
          <w:bCs/>
          <w:noProof/>
          <w:color w:val="000000" w:themeColor="text1"/>
          <w:szCs w:val="26"/>
          <w:lang w:val="en-GB" w:eastAsia="en-GB"/>
        </w:rPr>
        <w:drawing>
          <wp:anchor distT="0" distB="0" distL="114300" distR="114300" simplePos="0" relativeHeight="251752448" behindDoc="1" locked="0" layoutInCell="1" allowOverlap="1">
            <wp:simplePos x="0" y="0"/>
            <wp:positionH relativeFrom="margin">
              <wp:align>center</wp:align>
            </wp:positionH>
            <wp:positionV relativeFrom="paragraph">
              <wp:posOffset>702310</wp:posOffset>
            </wp:positionV>
            <wp:extent cx="2067560" cy="1163320"/>
            <wp:effectExtent l="0" t="0" r="8890" b="0"/>
            <wp:wrapTight wrapText="bothSides">
              <wp:wrapPolygon edited="0">
                <wp:start x="0" y="0"/>
                <wp:lineTo x="0" y="21223"/>
                <wp:lineTo x="21494" y="21223"/>
                <wp:lineTo x="21494" y="0"/>
                <wp:lineTo x="0" y="0"/>
              </wp:wrapPolygon>
            </wp:wrapTight>
            <wp:docPr id="79" name="Picture 79" descr="C:\Users\compaq-laptop\Desktop\ArtWork\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mpaq-laptop\Desktop\ArtWork\MTeam.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67560" cy="1163320"/>
                    </a:xfrm>
                    <a:prstGeom prst="rect">
                      <a:avLst/>
                    </a:prstGeom>
                    <a:noFill/>
                    <a:ln>
                      <a:noFill/>
                    </a:ln>
                  </pic:spPr>
                </pic:pic>
              </a:graphicData>
            </a:graphic>
          </wp:anchor>
        </w:drawing>
      </w:r>
      <w:r w:rsidR="00B86B97">
        <w:t>In cases of abuse and neglect, your role as an early childhood educator is only to report disclosure or suspicion that you experience in your work with the child. Beyond that, the responsibility lies with the authorities. There is possible risk to you and to the child if you overstep your bounds.</w:t>
      </w:r>
    </w:p>
    <w:p w:rsidR="00881707" w:rsidRDefault="00881707">
      <w:pPr>
        <w:spacing w:after="0" w:line="240" w:lineRule="auto"/>
      </w:pPr>
      <w:r>
        <w:br w:type="page"/>
      </w:r>
    </w:p>
    <w:p w:rsidR="00B86B97" w:rsidRDefault="00B86B97" w:rsidP="00EA114B">
      <w:r>
        <w:lastRenderedPageBreak/>
        <w:t>You are ethically (and legally) bound to report suspected child abuse or risk of harm and all details surrounding reports are to be kept confidential. If a colleague confides in you that they witnessed something or feel like a child is at risk, encourage them to report it, and remind them of their responsibility to do this. If you do not believe that they have reported it, you can make a report yourself, using the information that you know.</w:t>
      </w:r>
    </w:p>
    <w:p w:rsidR="00B86B97" w:rsidRDefault="00B86B97" w:rsidP="00EA114B">
      <w:r>
        <w:t>Remember, you are an early childhood educator, and in some cases, a mandatory reporter, but you</w:t>
      </w:r>
      <w:r w:rsidR="005124B1">
        <w:t xml:space="preserve"> are</w:t>
      </w:r>
      <w:r>
        <w:t xml:space="preserve"> not a social worker. Your job in this instance is to keep the child safe while at the centre, and to work with the appropriate person within the centre and outside agencies, who specialise in interviewing children, determining if abuse has occurred, taking over custody, working with parents to end the abuse, etc.</w:t>
      </w:r>
    </w:p>
    <w:p w:rsidR="00B86B97" w:rsidRPr="005124B1" w:rsidRDefault="00B86B97" w:rsidP="00F6086C">
      <w:pPr>
        <w:pStyle w:val="BoldBulTight0"/>
      </w:pPr>
      <w:r w:rsidRPr="005124B1">
        <w:t xml:space="preserve">Things that are not within the scope of your professional level of responsibility: </w:t>
      </w:r>
    </w:p>
    <w:p w:rsidR="00B86B97" w:rsidRPr="000761A7" w:rsidRDefault="00B86B97" w:rsidP="00EA114B">
      <w:pPr>
        <w:pStyle w:val="Bullets"/>
      </w:pPr>
      <w:r w:rsidRPr="000761A7">
        <w:t>Taking over custody of the child</w:t>
      </w:r>
    </w:p>
    <w:p w:rsidR="00B86B97" w:rsidRPr="000761A7" w:rsidRDefault="00B86B97" w:rsidP="00EA114B">
      <w:pPr>
        <w:pStyle w:val="Bullets"/>
      </w:pPr>
      <w:r w:rsidRPr="000761A7">
        <w:t>Counselling the child or the parents</w:t>
      </w:r>
    </w:p>
    <w:p w:rsidR="00B86B97" w:rsidRPr="000761A7" w:rsidRDefault="00B86B97" w:rsidP="00EA114B">
      <w:pPr>
        <w:pStyle w:val="Bullets"/>
      </w:pPr>
      <w:r w:rsidRPr="000761A7">
        <w:t>Determining whether or not the child should remain with their parents</w:t>
      </w:r>
    </w:p>
    <w:p w:rsidR="00B86B97" w:rsidRPr="000761A7" w:rsidRDefault="00B86B97" w:rsidP="00EA114B">
      <w:pPr>
        <w:pStyle w:val="Bullets"/>
      </w:pPr>
      <w:r w:rsidRPr="000761A7">
        <w:t>Contacting siblings or their teachers</w:t>
      </w:r>
    </w:p>
    <w:p w:rsidR="00B86B97" w:rsidRPr="000761A7" w:rsidRDefault="00B86B97" w:rsidP="00EA114B">
      <w:pPr>
        <w:pStyle w:val="Bullets"/>
      </w:pPr>
      <w:r w:rsidRPr="000761A7">
        <w:t>Denying the parents access to their children</w:t>
      </w:r>
    </w:p>
    <w:p w:rsidR="00B86B97" w:rsidRPr="000761A7" w:rsidRDefault="00B86B97" w:rsidP="00EA114B">
      <w:pPr>
        <w:pStyle w:val="Bullets"/>
      </w:pPr>
      <w:r w:rsidRPr="000761A7">
        <w:t>Excluding children from a program based on suspected abuse or neglect</w:t>
      </w:r>
    </w:p>
    <w:p w:rsidR="00B86B97" w:rsidRPr="000761A7" w:rsidRDefault="00B86B97" w:rsidP="00EA114B">
      <w:pPr>
        <w:pStyle w:val="Bullets"/>
      </w:pPr>
      <w:r w:rsidRPr="000761A7">
        <w:t>Discussing these issues with anyone other than your lead educator, nominated supervisor and the agencies to whom the report is made</w:t>
      </w:r>
      <w:r w:rsidR="005124B1">
        <w:t>.</w:t>
      </w:r>
    </w:p>
    <w:p w:rsidR="00B86B97" w:rsidRPr="0002435B" w:rsidRDefault="00B86B97" w:rsidP="00EA114B">
      <w:r w:rsidRPr="0002435B">
        <w:t>It may be tempting to investigate or interview children in-depth before reporting issues. However, this can have unexpected complications or ill effects. It’s best to leave this type of work to the appropriate agencies.</w:t>
      </w:r>
    </w:p>
    <w:p w:rsidR="00B86B97" w:rsidRPr="0002435B" w:rsidRDefault="00B86B97" w:rsidP="00EA114B">
      <w:r>
        <w:t xml:space="preserve">As an educator </w:t>
      </w:r>
      <w:r w:rsidRPr="0002435B">
        <w:t xml:space="preserve">and </w:t>
      </w:r>
      <w:r>
        <w:t xml:space="preserve">mandated </w:t>
      </w:r>
      <w:r w:rsidRPr="0002435B">
        <w:t>reporter, you may not always see eye to eye with the social workers whose job it is to prioriti</w:t>
      </w:r>
      <w:r>
        <w:t>s</w:t>
      </w:r>
      <w:r w:rsidRPr="0002435B">
        <w:t xml:space="preserve">e </w:t>
      </w:r>
      <w:r>
        <w:t xml:space="preserve">cases, complete investigations </w:t>
      </w:r>
      <w:r w:rsidRPr="0002435B">
        <w:t>and make decisions regarding the best interests of the child and family. In this case, the best thing you can do is continue to care for that child and report any further evidence you encounter.</w:t>
      </w:r>
    </w:p>
    <w:p w:rsidR="00B86B97" w:rsidRDefault="00997770" w:rsidP="00B86B97">
      <w:pPr>
        <w:rPr>
          <w:rFonts w:asciiTheme="minorHAnsi" w:eastAsiaTheme="majorEastAsia" w:hAnsiTheme="minorHAnsi" w:cstheme="majorBidi"/>
          <w:bCs/>
          <w:color w:val="C0504D" w:themeColor="accent2"/>
          <w:szCs w:val="26"/>
        </w:rPr>
      </w:pPr>
      <w:r w:rsidRPr="00B42B96">
        <w:rPr>
          <w:rFonts w:asciiTheme="minorHAnsi" w:eastAsiaTheme="majorEastAsia" w:hAnsiTheme="minorHAnsi" w:cstheme="majorBidi"/>
          <w:bCs/>
          <w:noProof/>
          <w:color w:val="C0504D" w:themeColor="accent2"/>
          <w:szCs w:val="26"/>
          <w:lang w:val="en-GB" w:eastAsia="en-GB"/>
        </w:rPr>
        <w:drawing>
          <wp:anchor distT="0" distB="0" distL="114300" distR="114300" simplePos="0" relativeHeight="251753472" behindDoc="1" locked="0" layoutInCell="1" allowOverlap="1" wp14:anchorId="36561E2F" wp14:editId="20D0B423">
            <wp:simplePos x="0" y="0"/>
            <wp:positionH relativeFrom="page">
              <wp:posOffset>2773045</wp:posOffset>
            </wp:positionH>
            <wp:positionV relativeFrom="paragraph">
              <wp:posOffset>91440</wp:posOffset>
            </wp:positionV>
            <wp:extent cx="2682875" cy="2011680"/>
            <wp:effectExtent l="0" t="0" r="3175" b="7620"/>
            <wp:wrapTight wrapText="bothSides">
              <wp:wrapPolygon edited="0">
                <wp:start x="613" y="0"/>
                <wp:lineTo x="0" y="409"/>
                <wp:lineTo x="0" y="21273"/>
                <wp:lineTo x="613" y="21477"/>
                <wp:lineTo x="20859" y="21477"/>
                <wp:lineTo x="21472" y="21273"/>
                <wp:lineTo x="21472" y="409"/>
                <wp:lineTo x="20859" y="0"/>
                <wp:lineTo x="613" y="0"/>
              </wp:wrapPolygon>
            </wp:wrapTight>
            <wp:docPr id="80" name="Picture 80" descr="C:\Users\compaq-laptop\Desktop\ArtWork\Fotolia_1092751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ompaq-laptop\Desktop\ArtWork\Fotolia_10927517_S.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82875" cy="20116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B86B97" w:rsidRPr="008F05CD" w:rsidRDefault="00B86B97" w:rsidP="00B86B97">
      <w:pPr>
        <w:rPr>
          <w:rFonts w:asciiTheme="minorHAnsi" w:eastAsiaTheme="majorEastAsia" w:hAnsiTheme="minorHAnsi" w:cstheme="majorBidi"/>
          <w:bCs/>
          <w:color w:val="C0504D" w:themeColor="accent2"/>
          <w:szCs w:val="26"/>
        </w:rPr>
      </w:pPr>
    </w:p>
    <w:p w:rsidR="00EA114B" w:rsidRDefault="00EA114B">
      <w:pPr>
        <w:spacing w:after="0" w:line="240" w:lineRule="auto"/>
        <w:rPr>
          <w:b/>
        </w:rPr>
      </w:pPr>
      <w:r>
        <w:rPr>
          <w:b/>
        </w:rPr>
        <w:br w:type="page"/>
      </w:r>
    </w:p>
    <w:p w:rsidR="00B86B97" w:rsidRPr="004A7740" w:rsidRDefault="00B86B97" w:rsidP="00EA114B">
      <w:pPr>
        <w:pStyle w:val="BoldBulTight0"/>
      </w:pPr>
      <w:r w:rsidRPr="004A7740">
        <w:lastRenderedPageBreak/>
        <w:t>National Quality Standard</w:t>
      </w:r>
      <w:r>
        <w:t>s</w:t>
      </w:r>
      <w:r w:rsidRPr="004A7740">
        <w:t xml:space="preserve"> </w:t>
      </w:r>
    </w:p>
    <w:p w:rsidR="00B86B97" w:rsidRDefault="00B86B97" w:rsidP="00EA114B">
      <w:r>
        <w:t>Quality Area and Standards included in this section:</w:t>
      </w:r>
    </w:p>
    <w:p w:rsidR="00B86B97" w:rsidRDefault="00B86B97" w:rsidP="00B86B97">
      <w:r>
        <w:rPr>
          <w:noProof/>
          <w:lang w:val="en-GB" w:eastAsia="en-GB"/>
        </w:rPr>
        <w:drawing>
          <wp:inline distT="0" distB="0" distL="0" distR="0">
            <wp:extent cx="5715000" cy="2493433"/>
            <wp:effectExtent l="0" t="0" r="19050" b="254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B86B97" w:rsidRPr="004A7740" w:rsidRDefault="00B86B97" w:rsidP="00EA114B">
      <w:pPr>
        <w:pStyle w:val="BoldBulTight0"/>
      </w:pPr>
      <w:r w:rsidRPr="004A7740">
        <w:t xml:space="preserve">The Early Years Learning Framework </w:t>
      </w:r>
    </w:p>
    <w:p w:rsidR="00B86B97" w:rsidRDefault="00B86B97" w:rsidP="00EA114B">
      <w:r>
        <w:t>The principles, practices and outcomes included in this section:</w:t>
      </w:r>
    </w:p>
    <w:p w:rsidR="00B86B97" w:rsidRDefault="00B86B97" w:rsidP="00B86B97">
      <w:pPr>
        <w:rPr>
          <w:noProof/>
        </w:rPr>
      </w:pPr>
      <w:r w:rsidRPr="004A20B5">
        <w:rPr>
          <w:noProof/>
          <w:lang w:val="en-GB" w:eastAsia="en-GB"/>
        </w:rPr>
        <w:drawing>
          <wp:inline distT="0" distB="0" distL="0" distR="0">
            <wp:extent cx="5715000" cy="1587500"/>
            <wp:effectExtent l="1905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B86B97" w:rsidRDefault="00B86B97" w:rsidP="00B86B97">
      <w:pPr>
        <w:rPr>
          <w:noProof/>
        </w:rPr>
      </w:pPr>
    </w:p>
    <w:p w:rsidR="00B86B97" w:rsidRDefault="00B86B97" w:rsidP="00B86B97"/>
    <w:p w:rsidR="009B0647" w:rsidRDefault="00B86B97" w:rsidP="00B86B97">
      <w:pPr>
        <w:pStyle w:val="Heading3"/>
        <w:rPr>
          <w:rFonts w:asciiTheme="minorHAnsi" w:eastAsiaTheme="majorEastAsia" w:hAnsiTheme="minorHAnsi"/>
        </w:rPr>
      </w:pPr>
      <w:r>
        <w:rPr>
          <w:rFonts w:asciiTheme="minorHAnsi" w:eastAsiaTheme="majorEastAsia" w:hAnsiTheme="minorHAnsi"/>
        </w:rPr>
        <w:br w:type="column"/>
      </w:r>
      <w:bookmarkStart w:id="31" w:name="_Toc400741621"/>
      <w:r w:rsidR="001E030D">
        <w:rPr>
          <w:rFonts w:asciiTheme="minorHAnsi" w:eastAsiaTheme="majorEastAsia" w:hAnsiTheme="minorHAnsi"/>
        </w:rPr>
        <w:lastRenderedPageBreak/>
        <w:t>Learning Task</w:t>
      </w:r>
      <w:r>
        <w:rPr>
          <w:rFonts w:asciiTheme="minorHAnsi" w:eastAsiaTheme="majorEastAsia" w:hAnsiTheme="minorHAnsi"/>
        </w:rPr>
        <w:t xml:space="preserve"> Four</w:t>
      </w:r>
      <w:bookmarkEnd w:id="31"/>
    </w:p>
    <w:p w:rsidR="009B0647" w:rsidRDefault="009B0647" w:rsidP="009B0647">
      <w:r>
        <w:t>1. Why is it important to work collaboratively when dealing with issues of child protection?</w:t>
      </w:r>
    </w:p>
    <w:p w:rsidR="009B0647" w:rsidRDefault="009B0647" w:rsidP="009B0647"/>
    <w:p w:rsidR="009B0647" w:rsidRDefault="009B0647" w:rsidP="009B0647"/>
    <w:p w:rsidR="009B0647" w:rsidRDefault="009B0647" w:rsidP="009B0647"/>
    <w:p w:rsidR="009B0647" w:rsidRDefault="009B0647" w:rsidP="009B0647"/>
    <w:p w:rsidR="009B0647" w:rsidRDefault="009B0647" w:rsidP="009B0647"/>
    <w:p w:rsidR="009B0647" w:rsidRDefault="009B0647" w:rsidP="009B0647"/>
    <w:p w:rsidR="00B86B97" w:rsidRPr="009B0647" w:rsidRDefault="009B0647" w:rsidP="009B0647">
      <w:pPr>
        <w:rPr>
          <w:rFonts w:cs="Calibri"/>
          <w:color w:val="C00000"/>
          <w:szCs w:val="28"/>
        </w:rPr>
      </w:pPr>
      <w:r>
        <w:t>2. What are your responsibilities relating to working collaboratively?</w:t>
      </w:r>
      <w:r w:rsidR="00B86B97">
        <w:br w:type="page"/>
      </w:r>
    </w:p>
    <w:p w:rsidR="00B86B97" w:rsidRDefault="00B86B97" w:rsidP="00B86B97">
      <w:pPr>
        <w:pStyle w:val="Heading3"/>
      </w:pPr>
      <w:bookmarkStart w:id="32" w:name="_Toc400741622"/>
      <w:r w:rsidRPr="00FB7D3C">
        <w:lastRenderedPageBreak/>
        <w:t xml:space="preserve">Activity </w:t>
      </w:r>
      <w:r>
        <w:t>2A</w:t>
      </w:r>
      <w:bookmarkEnd w:id="32"/>
    </w:p>
    <w:p w:rsidR="00B86B97" w:rsidRDefault="00B86B97" w:rsidP="00B86B97">
      <w:r>
        <w:rPr>
          <w:noProof/>
          <w:lang w:val="en-GB" w:eastAsia="en-GB"/>
        </w:rPr>
        <w:drawing>
          <wp:anchor distT="0" distB="0" distL="114300" distR="114300" simplePos="0" relativeHeight="25173606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B86B97" w:rsidRDefault="00B86B97">
      <w:pPr>
        <w:spacing w:after="0" w:line="240" w:lineRule="auto"/>
        <w:rPr>
          <w:rFonts w:cs="Calibri"/>
          <w:b/>
          <w:bCs/>
          <w:color w:val="C00000"/>
          <w:sz w:val="28"/>
          <w:szCs w:val="28"/>
        </w:rPr>
      </w:pPr>
      <w:r>
        <w:br w:type="page"/>
      </w:r>
    </w:p>
    <w:p w:rsidR="006E5817" w:rsidRPr="006E5817" w:rsidRDefault="006E5817" w:rsidP="006E5817">
      <w:pPr>
        <w:pStyle w:val="Heading2"/>
      </w:pPr>
      <w:bookmarkStart w:id="33" w:name="_Toc400741623"/>
      <w:r w:rsidRPr="006E5817">
        <w:lastRenderedPageBreak/>
        <w:t xml:space="preserve">2.2 – </w:t>
      </w:r>
      <w:r w:rsidR="004D6630" w:rsidRPr="001405B3">
        <w:rPr>
          <w:rFonts w:asciiTheme="minorHAnsi" w:hAnsiTheme="minorHAnsi"/>
        </w:rPr>
        <w:t>Prioritise experiences of child when supporting needs, rights and interests of the child</w:t>
      </w:r>
      <w:bookmarkEnd w:id="33"/>
    </w:p>
    <w:p w:rsidR="009B0647" w:rsidRPr="00027298" w:rsidRDefault="009B0647" w:rsidP="00EA114B">
      <w:pPr>
        <w:spacing w:before="240"/>
      </w:pPr>
      <w:r w:rsidRPr="001C6A58">
        <w:t>During a stressful situation, it’s important to do whatever you can to help the child feel safe and cared for. Their emotional needs will need even more consideration than usual.</w:t>
      </w:r>
      <w:r>
        <w:t xml:space="preserve"> </w:t>
      </w:r>
      <w:r w:rsidRPr="00027298">
        <w:t>You can limit the negative impacts of a potent</w:t>
      </w:r>
      <w:r>
        <w:t>ially damaging time by prioritis</w:t>
      </w:r>
      <w:r w:rsidRPr="00027298">
        <w:t>ing the child’s experience.</w:t>
      </w:r>
    </w:p>
    <w:p w:rsidR="009B0647" w:rsidRPr="0002435B" w:rsidRDefault="00B42B96" w:rsidP="00EA114B">
      <w:pPr>
        <w:rPr>
          <w:rFonts w:asciiTheme="minorHAnsi" w:hAnsiTheme="minorHAnsi" w:cs="Arial"/>
        </w:rPr>
      </w:pPr>
      <w:r w:rsidRPr="00B42B96">
        <w:rPr>
          <w:rFonts w:asciiTheme="minorHAnsi" w:hAnsiTheme="minorHAnsi" w:cs="Arial"/>
          <w:noProof/>
          <w:lang w:val="en-GB" w:eastAsia="en-GB"/>
        </w:rPr>
        <w:drawing>
          <wp:anchor distT="0" distB="0" distL="114300" distR="114300" simplePos="0" relativeHeight="251754496" behindDoc="1" locked="0" layoutInCell="1" allowOverlap="1">
            <wp:simplePos x="0" y="0"/>
            <wp:positionH relativeFrom="column">
              <wp:posOffset>4333875</wp:posOffset>
            </wp:positionH>
            <wp:positionV relativeFrom="paragraph">
              <wp:posOffset>193675</wp:posOffset>
            </wp:positionV>
            <wp:extent cx="1924685" cy="1604010"/>
            <wp:effectExtent l="0" t="0" r="0" b="0"/>
            <wp:wrapTight wrapText="bothSides">
              <wp:wrapPolygon edited="0">
                <wp:start x="0" y="0"/>
                <wp:lineTo x="0" y="21292"/>
                <wp:lineTo x="21379" y="21292"/>
                <wp:lineTo x="21379" y="0"/>
                <wp:lineTo x="0" y="0"/>
              </wp:wrapPolygon>
            </wp:wrapTight>
            <wp:docPr id="81" name="Picture 81" descr="C:\Users\compaq-laptop\Desktop\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ompaq-laptop\Desktop\ArtWork\reading_to_children_800_wht.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24685" cy="1604010"/>
                    </a:xfrm>
                    <a:prstGeom prst="rect">
                      <a:avLst/>
                    </a:prstGeom>
                    <a:noFill/>
                    <a:ln>
                      <a:noFill/>
                    </a:ln>
                  </pic:spPr>
                </pic:pic>
              </a:graphicData>
            </a:graphic>
          </wp:anchor>
        </w:drawing>
      </w:r>
      <w:r w:rsidR="009B0647" w:rsidRPr="0002435B">
        <w:rPr>
          <w:rFonts w:asciiTheme="minorHAnsi" w:hAnsiTheme="minorHAnsi" w:cs="Arial"/>
        </w:rPr>
        <w:t xml:space="preserve">It is important that educators understand children’s rights and how they are connected to their responsibilities in responding to risk of harm. </w:t>
      </w:r>
    </w:p>
    <w:p w:rsidR="009B0647" w:rsidRPr="005124B1" w:rsidRDefault="009B0647" w:rsidP="0069048C">
      <w:pPr>
        <w:pStyle w:val="BoldBulTight0"/>
      </w:pPr>
      <w:r w:rsidRPr="005124B1">
        <w:t>Children’s needs, rights, interests:</w:t>
      </w:r>
    </w:p>
    <w:p w:rsidR="009B0647" w:rsidRPr="0002435B" w:rsidRDefault="009B0647" w:rsidP="00EA114B">
      <w:pPr>
        <w:pStyle w:val="Bullets"/>
      </w:pPr>
      <w:r w:rsidRPr="0002435B">
        <w:t>To feel secure, respected and heard</w:t>
      </w:r>
    </w:p>
    <w:p w:rsidR="009B0647" w:rsidRPr="0002435B" w:rsidRDefault="009B0647" w:rsidP="00EA114B">
      <w:pPr>
        <w:pStyle w:val="Bullets"/>
      </w:pPr>
      <w:r w:rsidRPr="0002435B">
        <w:t>To be physically and emotionally safe</w:t>
      </w:r>
    </w:p>
    <w:p w:rsidR="009B0647" w:rsidRPr="0002435B" w:rsidRDefault="009B0647" w:rsidP="00EA114B">
      <w:pPr>
        <w:pStyle w:val="Bullets"/>
      </w:pPr>
      <w:r w:rsidRPr="0002435B">
        <w:t>To have adults advocate for their rights</w:t>
      </w:r>
    </w:p>
    <w:p w:rsidR="009B0647" w:rsidRPr="0002435B" w:rsidRDefault="009B0647" w:rsidP="00EA114B">
      <w:pPr>
        <w:pStyle w:val="Bullets"/>
      </w:pPr>
      <w:r w:rsidRPr="0002435B">
        <w:t>To have their needs met by caring adults</w:t>
      </w:r>
      <w:r>
        <w:t xml:space="preserve"> (</w:t>
      </w:r>
      <w:r w:rsidRPr="0002435B">
        <w:t>sleep, food, shelter, movement, water, warmth, loving attention, being heard, healthy guidance, protection from harm</w:t>
      </w:r>
      <w:r>
        <w:t>)</w:t>
      </w:r>
    </w:p>
    <w:p w:rsidR="009B0647" w:rsidRPr="0002435B" w:rsidRDefault="009B0647" w:rsidP="00EA114B">
      <w:pPr>
        <w:pStyle w:val="Bullets"/>
      </w:pPr>
      <w:r w:rsidRPr="0002435B">
        <w:t>Consistent education</w:t>
      </w:r>
    </w:p>
    <w:p w:rsidR="009B0647" w:rsidRPr="0002435B" w:rsidRDefault="009B0647" w:rsidP="00EA114B">
      <w:pPr>
        <w:pStyle w:val="Bullets"/>
      </w:pPr>
      <w:r w:rsidRPr="0002435B">
        <w:t>Medical attention when needed</w:t>
      </w:r>
      <w:r w:rsidR="006025E2">
        <w:t>.</w:t>
      </w:r>
    </w:p>
    <w:p w:rsidR="009B0647" w:rsidRPr="0002435B" w:rsidRDefault="009B0647" w:rsidP="00EA114B">
      <w:r w:rsidRPr="0002435B">
        <w:t xml:space="preserve">In addition to basic human rights, children and young people are entitled to ‘special protection’ rights due to their vulnerability to exploitation and abuse. These rights are described in the United Nations Convention on the Rights of the Child. </w:t>
      </w:r>
    </w:p>
    <w:p w:rsidR="009B0647" w:rsidRPr="006025E2" w:rsidRDefault="009B0647" w:rsidP="0069048C">
      <w:pPr>
        <w:pStyle w:val="BoldBulTight0"/>
      </w:pPr>
      <w:r w:rsidRPr="006025E2">
        <w:t>The core principles in the Convention on the Rights of the Child (CRC) (1989) are:</w:t>
      </w:r>
    </w:p>
    <w:p w:rsidR="009B0647" w:rsidRPr="0002435B" w:rsidRDefault="009B0647" w:rsidP="00EA114B">
      <w:pPr>
        <w:pStyle w:val="Bullets"/>
      </w:pPr>
      <w:r w:rsidRPr="0002435B">
        <w:t>The right to survival and development</w:t>
      </w:r>
    </w:p>
    <w:p w:rsidR="009B0647" w:rsidRPr="0002435B" w:rsidRDefault="009B0647" w:rsidP="00EA114B">
      <w:pPr>
        <w:pStyle w:val="Bullets"/>
      </w:pPr>
      <w:r w:rsidRPr="0002435B">
        <w:t>Respect for the best interests of the child as a primary consideration</w:t>
      </w:r>
    </w:p>
    <w:p w:rsidR="009B0647" w:rsidRPr="0002435B" w:rsidRDefault="009B0647" w:rsidP="00EA114B">
      <w:pPr>
        <w:pStyle w:val="Bullets"/>
      </w:pPr>
      <w:r w:rsidRPr="0002435B">
        <w:t>The right of all children to express their views freely on all matters affecting them</w:t>
      </w:r>
    </w:p>
    <w:p w:rsidR="009B0647" w:rsidRPr="0002435B" w:rsidRDefault="009B0647" w:rsidP="00EA114B">
      <w:pPr>
        <w:pStyle w:val="Bullets"/>
      </w:pPr>
      <w:r w:rsidRPr="0002435B">
        <w:t>The right of all children to enjoy all the rights of the CRC without discrimination of any kind</w:t>
      </w:r>
      <w:r w:rsidR="006025E2">
        <w:t>.</w:t>
      </w:r>
    </w:p>
    <w:p w:rsidR="009B0647" w:rsidRPr="0002435B" w:rsidRDefault="009B0647" w:rsidP="009B0647">
      <w:pPr>
        <w:pStyle w:val="ListParagraph"/>
        <w:jc w:val="right"/>
        <w:rPr>
          <w:rFonts w:asciiTheme="minorHAnsi" w:hAnsiTheme="minorHAnsi" w:cs="Arial"/>
        </w:rPr>
      </w:pPr>
      <w:r w:rsidRPr="0002435B">
        <w:rPr>
          <w:rFonts w:asciiTheme="minorHAnsi" w:hAnsiTheme="minorHAnsi" w:cs="Arial"/>
        </w:rPr>
        <w:tab/>
      </w:r>
      <w:r w:rsidRPr="0002435B">
        <w:rPr>
          <w:rFonts w:asciiTheme="minorHAnsi" w:hAnsiTheme="minorHAnsi" w:cs="Arial"/>
        </w:rPr>
        <w:tab/>
      </w:r>
      <w:r w:rsidRPr="0002435B">
        <w:rPr>
          <w:rFonts w:asciiTheme="minorHAnsi" w:hAnsiTheme="minorHAnsi" w:cs="Arial"/>
        </w:rPr>
        <w:tab/>
      </w:r>
      <w:r w:rsidRPr="0002435B">
        <w:rPr>
          <w:rFonts w:asciiTheme="minorHAnsi" w:hAnsiTheme="minorHAnsi" w:cs="Arial"/>
        </w:rPr>
        <w:tab/>
      </w:r>
      <w:r w:rsidRPr="0002435B">
        <w:rPr>
          <w:rFonts w:asciiTheme="minorHAnsi" w:hAnsiTheme="minorHAnsi" w:cs="Arial"/>
        </w:rPr>
        <w:tab/>
        <w:t>(Australian Human Rights Commission, 2009)</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26"/>
      </w:tblGrid>
      <w:tr w:rsidR="009B0647" w:rsidTr="00EA114B">
        <w:trPr>
          <w:trHeight w:val="975"/>
        </w:trPr>
        <w:tc>
          <w:tcPr>
            <w:tcW w:w="9226" w:type="dxa"/>
            <w:vAlign w:val="center"/>
          </w:tcPr>
          <w:p w:rsidR="009B0647" w:rsidRDefault="009B0647" w:rsidP="0069048C">
            <w:pPr>
              <w:spacing w:before="120" w:after="120"/>
              <w:jc w:val="center"/>
              <w:rPr>
                <w:rFonts w:asciiTheme="minorHAnsi" w:hAnsiTheme="minorHAnsi" w:cs="Arial"/>
              </w:rPr>
            </w:pPr>
            <w:r w:rsidRPr="0002435B">
              <w:rPr>
                <w:rFonts w:asciiTheme="minorHAnsi" w:hAnsiTheme="minorHAnsi" w:cs="Arial"/>
              </w:rPr>
              <w:t>One of the main human rights protections for children is that the best interests of the child must be of primary consideration in all decisions and actions concerning children.</w:t>
            </w:r>
          </w:p>
        </w:tc>
      </w:tr>
    </w:tbl>
    <w:p w:rsidR="009B0647" w:rsidRPr="0002435B" w:rsidRDefault="009B0647" w:rsidP="009B0647">
      <w:pPr>
        <w:rPr>
          <w:rFonts w:asciiTheme="minorHAnsi" w:hAnsiTheme="minorHAnsi" w:cs="Arial"/>
        </w:rPr>
      </w:pPr>
    </w:p>
    <w:p w:rsidR="009B0647" w:rsidRPr="0002435B" w:rsidRDefault="009B0647" w:rsidP="009B0647">
      <w:pPr>
        <w:rPr>
          <w:rFonts w:asciiTheme="minorHAnsi" w:hAnsiTheme="minorHAnsi" w:cs="Arial"/>
        </w:rPr>
      </w:pPr>
    </w:p>
    <w:p w:rsidR="009B0647" w:rsidRPr="006025E2" w:rsidRDefault="009B0647" w:rsidP="0069048C">
      <w:pPr>
        <w:pStyle w:val="BoldBulTight0"/>
      </w:pPr>
      <w:r>
        <w:br w:type="column"/>
      </w:r>
      <w:r w:rsidRPr="006025E2">
        <w:lastRenderedPageBreak/>
        <w:t>Protecting the rights of young people can be achieved by upholding the following:</w:t>
      </w:r>
    </w:p>
    <w:p w:rsidR="009B0647" w:rsidRPr="0002435B" w:rsidRDefault="009B0647" w:rsidP="00EA114B">
      <w:pPr>
        <w:pStyle w:val="Bullets"/>
      </w:pPr>
      <w:r w:rsidRPr="0002435B">
        <w:rPr>
          <w:b/>
        </w:rPr>
        <w:t>Best interests</w:t>
      </w:r>
      <w:r w:rsidR="006025E2">
        <w:t xml:space="preserve">: </w:t>
      </w:r>
      <w:r w:rsidRPr="0002435B">
        <w:t>the best interests of the child must be primary consideration in all actions concerning children</w:t>
      </w:r>
      <w:r w:rsidR="006025E2">
        <w:t>.</w:t>
      </w:r>
    </w:p>
    <w:p w:rsidR="009B0647" w:rsidRPr="0002435B" w:rsidRDefault="009B0647" w:rsidP="00EA114B">
      <w:pPr>
        <w:pStyle w:val="Bullets"/>
      </w:pPr>
      <w:r w:rsidRPr="0002435B">
        <w:rPr>
          <w:b/>
        </w:rPr>
        <w:t>Non-discrimination</w:t>
      </w:r>
      <w:r w:rsidR="006025E2">
        <w:t>:</w:t>
      </w:r>
      <w:r w:rsidRPr="0002435B">
        <w:t xml:space="preserve"> each child's rights are ensured without discrimination of any kind</w:t>
      </w:r>
      <w:r w:rsidR="006025E2">
        <w:t>.</w:t>
      </w:r>
    </w:p>
    <w:p w:rsidR="009B0647" w:rsidRPr="0002435B" w:rsidRDefault="009B0647" w:rsidP="00EA114B">
      <w:pPr>
        <w:pStyle w:val="Bullets"/>
      </w:pPr>
      <w:r w:rsidRPr="0002435B">
        <w:rPr>
          <w:b/>
        </w:rPr>
        <w:t>Participation</w:t>
      </w:r>
      <w:r w:rsidR="006025E2">
        <w:t>:</w:t>
      </w:r>
      <w:r w:rsidRPr="0002435B">
        <w:t xml:space="preserve"> children who are capable of forming his/her own views have the right to express those views freely in all matters affecting them</w:t>
      </w:r>
      <w:r w:rsidR="0069048C">
        <w:t>.</w:t>
      </w:r>
    </w:p>
    <w:p w:rsidR="009B0647" w:rsidRPr="006025E2" w:rsidRDefault="009B0647" w:rsidP="0069048C">
      <w:pPr>
        <w:pStyle w:val="BoldBulTight0"/>
      </w:pPr>
      <w:r w:rsidRPr="006025E2">
        <w:t>In the early childhood education and care setting, the expectations are as follows:</w:t>
      </w:r>
    </w:p>
    <w:p w:rsidR="009B0647" w:rsidRPr="0002435B" w:rsidRDefault="009B0647" w:rsidP="00EA114B">
      <w:pPr>
        <w:pStyle w:val="Bullets"/>
      </w:pPr>
      <w:r w:rsidRPr="0002435B">
        <w:t>Children are in charge of their own bodies, and are entitled</w:t>
      </w:r>
      <w:r w:rsidR="0069048C">
        <w:t xml:space="preserve"> to be safe and handled gently</w:t>
      </w:r>
    </w:p>
    <w:p w:rsidR="009B0647" w:rsidRPr="0002435B" w:rsidRDefault="00B42B96" w:rsidP="00EA114B">
      <w:pPr>
        <w:pStyle w:val="Bullets"/>
      </w:pPr>
      <w:r w:rsidRPr="00B42B96">
        <w:rPr>
          <w:noProof/>
          <w:lang w:val="en-GB" w:eastAsia="en-GB"/>
        </w:rPr>
        <w:drawing>
          <wp:anchor distT="0" distB="0" distL="114300" distR="114300" simplePos="0" relativeHeight="251755520" behindDoc="1" locked="0" layoutInCell="1" allowOverlap="1">
            <wp:simplePos x="0" y="0"/>
            <wp:positionH relativeFrom="page">
              <wp:posOffset>6026785</wp:posOffset>
            </wp:positionH>
            <wp:positionV relativeFrom="paragraph">
              <wp:posOffset>396875</wp:posOffset>
            </wp:positionV>
            <wp:extent cx="1141730" cy="1524000"/>
            <wp:effectExtent l="0" t="0" r="1270" b="0"/>
            <wp:wrapTight wrapText="bothSides">
              <wp:wrapPolygon edited="0">
                <wp:start x="0" y="0"/>
                <wp:lineTo x="0" y="21330"/>
                <wp:lineTo x="21264" y="21330"/>
                <wp:lineTo x="21264" y="0"/>
                <wp:lineTo x="0" y="0"/>
              </wp:wrapPolygon>
            </wp:wrapTight>
            <wp:docPr id="83" name="Picture 83" descr="C:\Users\compaq-laptop\Desktop\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ompaq-laptop\Desktop\ArtWork\bulbQustion.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41730" cy="1524000"/>
                    </a:xfrm>
                    <a:prstGeom prst="rect">
                      <a:avLst/>
                    </a:prstGeom>
                    <a:noFill/>
                    <a:ln>
                      <a:noFill/>
                    </a:ln>
                  </pic:spPr>
                </pic:pic>
              </a:graphicData>
            </a:graphic>
          </wp:anchor>
        </w:drawing>
      </w:r>
      <w:r w:rsidR="009B0647" w:rsidRPr="0002435B">
        <w:t xml:space="preserve">Children deserve to be treated with respect and consideration, and each child should be dealt with appropriately; </w:t>
      </w:r>
      <w:r w:rsidR="006025E2">
        <w:t>there should not be favourites</w:t>
      </w:r>
      <w:r w:rsidR="009B0647" w:rsidRPr="0002435B">
        <w:t xml:space="preserve"> who receive more or differ</w:t>
      </w:r>
      <w:r w:rsidR="0069048C">
        <w:t>ent interactions with educators</w:t>
      </w:r>
    </w:p>
    <w:p w:rsidR="009B0647" w:rsidRPr="0002435B" w:rsidRDefault="009B0647" w:rsidP="00EA114B">
      <w:pPr>
        <w:pStyle w:val="Bullets"/>
      </w:pPr>
      <w:r w:rsidRPr="0002435B">
        <w:t>Children have the right to be provided with food, water, safety, a stimulating environment, and positive int</w:t>
      </w:r>
      <w:r w:rsidR="0069048C">
        <w:t>eraction with adults and peers</w:t>
      </w:r>
    </w:p>
    <w:p w:rsidR="009B0647" w:rsidRPr="0002435B" w:rsidRDefault="009B0647" w:rsidP="00EA114B">
      <w:pPr>
        <w:pStyle w:val="Bullets"/>
      </w:pPr>
      <w:r w:rsidRPr="0002435B">
        <w:t>Each child has a right to have their needs consistentl</w:t>
      </w:r>
      <w:r w:rsidR="0069048C">
        <w:t>y met by caregivers</w:t>
      </w:r>
    </w:p>
    <w:p w:rsidR="009B0647" w:rsidRPr="00FA3A78" w:rsidRDefault="009B0647" w:rsidP="00EA114B">
      <w:pPr>
        <w:pStyle w:val="Bullets"/>
      </w:pPr>
      <w:r>
        <w:rPr>
          <w:bCs/>
        </w:rPr>
        <w:t xml:space="preserve">Educators will prioritise children’s individual experiences </w:t>
      </w:r>
      <w:r w:rsidRPr="00FA3A78">
        <w:rPr>
          <w:bCs/>
        </w:rPr>
        <w:t xml:space="preserve">when </w:t>
      </w:r>
      <w:r>
        <w:rPr>
          <w:bCs/>
        </w:rPr>
        <w:t xml:space="preserve">providing </w:t>
      </w:r>
      <w:r w:rsidRPr="00FA3A78">
        <w:rPr>
          <w:bCs/>
        </w:rPr>
        <w:t>support</w:t>
      </w:r>
    </w:p>
    <w:p w:rsidR="009B0647" w:rsidRDefault="009B0647" w:rsidP="00EA114B">
      <w:pPr>
        <w:pStyle w:val="Bullets"/>
      </w:pPr>
      <w:r w:rsidRPr="0002435B">
        <w:t>It is expected that educators and staff members will help to create this kind of environment, and will speak up when they notice a threat to the rights of any child.</w:t>
      </w:r>
    </w:p>
    <w:p w:rsidR="009B0647" w:rsidRPr="0002435B" w:rsidRDefault="009B0647" w:rsidP="00EA114B">
      <w:r w:rsidRPr="0002435B">
        <w:t xml:space="preserve">The impact that educators have on children while they are in care can be enormous, and can have an especially great effect when the child’s home-life is less healthy. By </w:t>
      </w:r>
      <w:r>
        <w:t xml:space="preserve">prioritising children’s individual experiences, </w:t>
      </w:r>
      <w:r w:rsidRPr="0002435B">
        <w:t>educators can uphold the rights of children in their care and help foster their independence and self-worth.</w:t>
      </w:r>
    </w:p>
    <w:p w:rsidR="009B0647" w:rsidRPr="006025E2" w:rsidRDefault="009B0647" w:rsidP="0069048C">
      <w:pPr>
        <w:pStyle w:val="BoldBulTight0"/>
      </w:pPr>
      <w:r w:rsidRPr="006025E2">
        <w:t xml:space="preserve">Strategies to prioritise children’s experiences: </w:t>
      </w:r>
    </w:p>
    <w:p w:rsidR="009B0647" w:rsidRPr="0002435B" w:rsidRDefault="009B0647" w:rsidP="00EA114B">
      <w:pPr>
        <w:pStyle w:val="Bullets"/>
      </w:pPr>
      <w:r w:rsidRPr="0002435B">
        <w:t>Mak</w:t>
      </w:r>
      <w:r>
        <w:t>e</w:t>
      </w:r>
      <w:r w:rsidRPr="0002435B">
        <w:t xml:space="preserve"> efforts to limit the amount of times and the number of people to whom a child has to be interviewed or repeat their story.</w:t>
      </w:r>
    </w:p>
    <w:p w:rsidR="009B0647" w:rsidRPr="0002435B" w:rsidRDefault="009B0647" w:rsidP="00EA114B">
      <w:pPr>
        <w:pStyle w:val="Bullets"/>
      </w:pPr>
      <w:r w:rsidRPr="0002435B">
        <w:t>Do not voice judgments or negative thoughts about the parent in front of the child.</w:t>
      </w:r>
    </w:p>
    <w:p w:rsidR="009B0647" w:rsidRPr="0002435B" w:rsidRDefault="009B0647" w:rsidP="00EA114B">
      <w:pPr>
        <w:pStyle w:val="Bullets"/>
      </w:pPr>
      <w:r w:rsidRPr="0002435B">
        <w:t>Pay attention to verbal and non-verbal cues that the child needs comfort or support.</w:t>
      </w:r>
    </w:p>
    <w:p w:rsidR="009B0647" w:rsidRDefault="009B0647" w:rsidP="00EA114B">
      <w:pPr>
        <w:pStyle w:val="Bullets"/>
      </w:pPr>
      <w:r w:rsidRPr="0002435B">
        <w:t xml:space="preserve">Remember that the child’s wellbeing is </w:t>
      </w:r>
      <w:r>
        <w:t>the focus.</w:t>
      </w:r>
    </w:p>
    <w:p w:rsidR="009B0647" w:rsidRPr="0002435B" w:rsidRDefault="009B0647" w:rsidP="00EA114B">
      <w:pPr>
        <w:pStyle w:val="Bullets"/>
      </w:pPr>
      <w:r w:rsidRPr="0002435B">
        <w:t>Encourage the child to discuss their feelings, be available to listen, but also allow them silence if that is what they are comfortable with.</w:t>
      </w:r>
    </w:p>
    <w:p w:rsidR="009B0647" w:rsidRPr="0002435B" w:rsidRDefault="009B0647" w:rsidP="00EA114B">
      <w:pPr>
        <w:pStyle w:val="Bullets"/>
      </w:pPr>
      <w:r w:rsidRPr="0002435B">
        <w:t xml:space="preserve">Talk about what you are doing as you do it, or asking for permission. For example, “I’m going to </w:t>
      </w:r>
      <w:r>
        <w:t xml:space="preserve">show this lady your </w:t>
      </w:r>
      <w:r w:rsidRPr="0002435B">
        <w:t>arm now, can you lift up your sleeve?” rather than approaching an unprepared child and lifting their shirt without their input.</w:t>
      </w:r>
    </w:p>
    <w:p w:rsidR="009B0647" w:rsidRPr="0002435B" w:rsidRDefault="009B0647" w:rsidP="00EA114B">
      <w:pPr>
        <w:pStyle w:val="Bullets"/>
      </w:pPr>
      <w:r w:rsidRPr="0002435B">
        <w:lastRenderedPageBreak/>
        <w:t xml:space="preserve">When it is appropriate, tell the child what to expect in an unfamiliar situation, or explain what is going on. For example, if a social worker is coming to interview the child </w:t>
      </w:r>
      <w:r>
        <w:t xml:space="preserve">at the centre, </w:t>
      </w:r>
      <w:r w:rsidRPr="0002435B">
        <w:t xml:space="preserve">you can say, “This person works with kids and their parents to help everyone be safe. She’s going to take you into </w:t>
      </w:r>
      <w:r>
        <w:t xml:space="preserve">the </w:t>
      </w:r>
      <w:r w:rsidRPr="0002435B">
        <w:t>office and ask you some questions. When you’re done, you will come back and play with your friends”</w:t>
      </w:r>
      <w:r w:rsidR="0069048C">
        <w:t>.</w:t>
      </w:r>
    </w:p>
    <w:p w:rsidR="009B0647" w:rsidRPr="00106659" w:rsidRDefault="009B0647" w:rsidP="00EA114B">
      <w:pPr>
        <w:pStyle w:val="Bullets"/>
      </w:pPr>
      <w:r w:rsidRPr="0002435B">
        <w:t xml:space="preserve">Cooperate with </w:t>
      </w:r>
      <w:r>
        <w:t>authorities wh</w:t>
      </w:r>
      <w:r w:rsidRPr="0002435B">
        <w:t>en it comes to things like counselling appointments, visitation with parents, etc.</w:t>
      </w:r>
    </w:p>
    <w:p w:rsidR="009B0647" w:rsidRPr="0002435B" w:rsidRDefault="009B0647" w:rsidP="00EA114B">
      <w:r w:rsidRPr="0002435B">
        <w:t xml:space="preserve">The </w:t>
      </w:r>
      <w:r>
        <w:t xml:space="preserve">investigation </w:t>
      </w:r>
      <w:r w:rsidRPr="0002435B">
        <w:t>of abuse, possible removal, and foster care are absolute</w:t>
      </w:r>
      <w:r w:rsidR="006025E2">
        <w:t>ly going to be difficult, scary</w:t>
      </w:r>
      <w:r w:rsidRPr="0002435B">
        <w:t xml:space="preserve"> and confusing for the child. Any steps you </w:t>
      </w:r>
      <w:r>
        <w:t>take to prioritis</w:t>
      </w:r>
      <w:r w:rsidRPr="0002435B">
        <w:t>e their experience will be helpful and important, but it w</w:t>
      </w:r>
      <w:r>
        <w:t>ill still ultimately be a difficult process f</w:t>
      </w:r>
      <w:r w:rsidRPr="0002435B">
        <w:t>or the child to go through.</w:t>
      </w:r>
    </w:p>
    <w:p w:rsidR="009B0647" w:rsidRPr="004A7740" w:rsidRDefault="009B0647" w:rsidP="00EA114B">
      <w:pPr>
        <w:pStyle w:val="BoldBulTight0"/>
      </w:pPr>
      <w:r w:rsidRPr="004A7740">
        <w:t>National Quality Standard</w:t>
      </w:r>
      <w:r>
        <w:t>s</w:t>
      </w:r>
      <w:r w:rsidRPr="004A7740">
        <w:t xml:space="preserve"> </w:t>
      </w:r>
    </w:p>
    <w:p w:rsidR="009B0647" w:rsidRDefault="009B0647" w:rsidP="00EA114B">
      <w:r>
        <w:t>Quality Area and Standards included in this section:</w:t>
      </w:r>
    </w:p>
    <w:p w:rsidR="009B0647" w:rsidRDefault="009B0647" w:rsidP="009B0647">
      <w:r>
        <w:rPr>
          <w:noProof/>
          <w:lang w:val="en-GB" w:eastAsia="en-GB"/>
        </w:rPr>
        <w:drawing>
          <wp:inline distT="0" distB="0" distL="0" distR="0">
            <wp:extent cx="5715000" cy="1435100"/>
            <wp:effectExtent l="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rsidR="009B0647" w:rsidRPr="004A3D5B" w:rsidRDefault="009B0647" w:rsidP="004A3D5B">
      <w:pPr>
        <w:pStyle w:val="BoldBulTight0"/>
      </w:pPr>
      <w:r w:rsidRPr="004A3D5B">
        <w:t xml:space="preserve">The Early Years Learning Framework </w:t>
      </w:r>
    </w:p>
    <w:p w:rsidR="009B0647" w:rsidRDefault="009B0647" w:rsidP="00EA114B">
      <w:r>
        <w:t>The principles, practices and outcomes included in this section:</w:t>
      </w:r>
    </w:p>
    <w:p w:rsidR="009B0647" w:rsidRDefault="009B0647" w:rsidP="009B0647">
      <w:pPr>
        <w:rPr>
          <w:noProof/>
        </w:rPr>
      </w:pPr>
      <w:r w:rsidRPr="004A20B5">
        <w:rPr>
          <w:noProof/>
          <w:lang w:val="en-GB" w:eastAsia="en-GB"/>
        </w:rPr>
        <w:drawing>
          <wp:inline distT="0" distB="0" distL="0" distR="0">
            <wp:extent cx="5715000" cy="1722967"/>
            <wp:effectExtent l="19050" t="0" r="19050" b="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9B0647" w:rsidRDefault="009B0647" w:rsidP="009B0647">
      <w:pPr>
        <w:rPr>
          <w:noProof/>
        </w:rPr>
      </w:pPr>
    </w:p>
    <w:p w:rsidR="009B0647" w:rsidRDefault="009B0647" w:rsidP="009B0647">
      <w:pPr>
        <w:pStyle w:val="Heading3"/>
      </w:pPr>
      <w:r>
        <w:br w:type="column"/>
      </w:r>
      <w:bookmarkStart w:id="34" w:name="_Toc400741624"/>
      <w:r w:rsidR="001E030D">
        <w:lastRenderedPageBreak/>
        <w:t>Learning Task</w:t>
      </w:r>
      <w:r>
        <w:t xml:space="preserve"> Five</w:t>
      </w:r>
      <w:bookmarkEnd w:id="34"/>
    </w:p>
    <w:p w:rsidR="00B86B97" w:rsidRPr="009B0647" w:rsidRDefault="009B0647" w:rsidP="009B0647">
      <w:pPr>
        <w:rPr>
          <w:rFonts w:cs="Calibri"/>
          <w:color w:val="C00000"/>
          <w:szCs w:val="28"/>
        </w:rPr>
      </w:pPr>
      <w:r>
        <w:t>1. List five strategies you can use to prioritise children’s experiences.</w:t>
      </w:r>
      <w:r w:rsidR="00B86B97">
        <w:br w:type="page"/>
      </w:r>
    </w:p>
    <w:p w:rsidR="00B86B97" w:rsidRDefault="00B86B97" w:rsidP="00B86B97">
      <w:pPr>
        <w:pStyle w:val="Heading3"/>
      </w:pPr>
      <w:bookmarkStart w:id="35" w:name="_Toc400741625"/>
      <w:r w:rsidRPr="00FB7D3C">
        <w:lastRenderedPageBreak/>
        <w:t xml:space="preserve">Activity </w:t>
      </w:r>
      <w:r>
        <w:t>2B</w:t>
      </w:r>
      <w:bookmarkEnd w:id="35"/>
    </w:p>
    <w:p w:rsidR="00B86B97" w:rsidRDefault="00B86B97" w:rsidP="00B86B97">
      <w:r>
        <w:rPr>
          <w:noProof/>
          <w:lang w:val="en-GB" w:eastAsia="en-GB"/>
        </w:rPr>
        <w:drawing>
          <wp:anchor distT="0" distB="0" distL="114300" distR="114300" simplePos="0" relativeHeight="251738112"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B86B97" w:rsidRDefault="00B86B97">
      <w:pPr>
        <w:spacing w:after="0" w:line="240" w:lineRule="auto"/>
        <w:rPr>
          <w:rFonts w:cs="Calibri"/>
          <w:b/>
          <w:bCs/>
          <w:color w:val="C00000"/>
          <w:sz w:val="28"/>
          <w:szCs w:val="28"/>
        </w:rPr>
      </w:pPr>
      <w:r>
        <w:br w:type="page"/>
      </w:r>
    </w:p>
    <w:p w:rsidR="006E5817" w:rsidRPr="006E5817" w:rsidRDefault="006E5817" w:rsidP="006E5817">
      <w:pPr>
        <w:pStyle w:val="Heading2"/>
        <w:rPr>
          <w:rStyle w:val="Strong"/>
          <w:b/>
          <w:bCs/>
        </w:rPr>
      </w:pPr>
      <w:bookmarkStart w:id="36" w:name="_Toc400741626"/>
      <w:r w:rsidRPr="006E5817">
        <w:lastRenderedPageBreak/>
        <w:t xml:space="preserve">2.3 – </w:t>
      </w:r>
      <w:r w:rsidR="004D6630" w:rsidRPr="0008340D">
        <w:t>Acknowledge and manage challenges of child protection work in a collaborative practice framework</w:t>
      </w:r>
      <w:bookmarkEnd w:id="36"/>
    </w:p>
    <w:p w:rsidR="009B0647" w:rsidRDefault="009B0647" w:rsidP="009B0647">
      <w:pPr>
        <w:pStyle w:val="Heading2"/>
      </w:pPr>
      <w:bookmarkStart w:id="37" w:name="_Toc400741627"/>
      <w:r w:rsidRPr="006E5817">
        <w:rPr>
          <w:rStyle w:val="Strong"/>
          <w:b/>
          <w:bCs/>
        </w:rPr>
        <w:t xml:space="preserve">2.4 – </w:t>
      </w:r>
      <w:r w:rsidRPr="001405B3">
        <w:rPr>
          <w:rFonts w:asciiTheme="minorHAnsi" w:hAnsiTheme="minorHAnsi"/>
        </w:rPr>
        <w:t>Apply effective</w:t>
      </w:r>
      <w:r>
        <w:rPr>
          <w:rFonts w:asciiTheme="minorHAnsi" w:hAnsiTheme="minorHAnsi"/>
        </w:rPr>
        <w:t xml:space="preserve"> safe work and self-management </w:t>
      </w:r>
      <w:r w:rsidRPr="001405B3">
        <w:rPr>
          <w:rFonts w:asciiTheme="minorHAnsi" w:hAnsiTheme="minorHAnsi"/>
        </w:rPr>
        <w:t>strategies in child protection duties</w:t>
      </w:r>
      <w:bookmarkEnd w:id="37"/>
    </w:p>
    <w:p w:rsidR="009B0647" w:rsidRPr="004A7C2A" w:rsidRDefault="009B0647" w:rsidP="004A3D5B">
      <w:pPr>
        <w:spacing w:before="240"/>
      </w:pPr>
      <w:r w:rsidRPr="004A7C2A">
        <w:t>Acknowledging challenges makes you more able to face them, and managing them collaboratively with others involved in the work can mean that everyone stays as healthy and effective as possible.</w:t>
      </w:r>
      <w:r>
        <w:t xml:space="preserve"> </w:t>
      </w:r>
      <w:r w:rsidRPr="004A7C2A">
        <w:t>The stress of the job, as well as other risks, such as unsafe interactions with parents or children, can increase burnout or be harmful to your health. Strategies to minimise these risks can be helpful ahead of time.</w:t>
      </w:r>
    </w:p>
    <w:p w:rsidR="009B0647" w:rsidRPr="00BD17F1" w:rsidRDefault="009B0647" w:rsidP="0069048C">
      <w:pPr>
        <w:pStyle w:val="BoldBulTight0"/>
      </w:pPr>
      <w:r w:rsidRPr="00BD17F1">
        <w:t xml:space="preserve">Challenges of child protection work: </w:t>
      </w:r>
    </w:p>
    <w:p w:rsidR="009B0647" w:rsidRPr="0002435B" w:rsidRDefault="009B0647" w:rsidP="00B42B96">
      <w:pPr>
        <w:pStyle w:val="Bullets"/>
      </w:pPr>
      <w:r w:rsidRPr="0002435B">
        <w:t>In general:</w:t>
      </w:r>
      <w:r w:rsidR="00B42B96" w:rsidRPr="00B42B9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B0647" w:rsidRPr="0002435B" w:rsidRDefault="009B0647" w:rsidP="00C60817">
      <w:pPr>
        <w:pStyle w:val="Bullets"/>
        <w:numPr>
          <w:ilvl w:val="0"/>
          <w:numId w:val="34"/>
        </w:numPr>
      </w:pPr>
      <w:r w:rsidRPr="0002435B">
        <w:t>High-stress levels and burnout</w:t>
      </w:r>
    </w:p>
    <w:p w:rsidR="009B0647" w:rsidRPr="0002435B" w:rsidRDefault="00BD17F1" w:rsidP="00C60817">
      <w:pPr>
        <w:pStyle w:val="Bullets"/>
        <w:numPr>
          <w:ilvl w:val="0"/>
          <w:numId w:val="34"/>
        </w:numPr>
      </w:pPr>
      <w:r>
        <w:t>Compassion fatigue,</w:t>
      </w:r>
      <w:r w:rsidR="009B0647" w:rsidRPr="0002435B">
        <w:t xml:space="preserve"> a condition where continual exposure to sad situations can lead to gene</w:t>
      </w:r>
      <w:r w:rsidR="009B0647">
        <w:t>ral negative feelings, cynicism</w:t>
      </w:r>
      <w:r w:rsidR="009B0647" w:rsidRPr="0002435B">
        <w:t xml:space="preserve"> and less compassion over time</w:t>
      </w:r>
    </w:p>
    <w:p w:rsidR="009B0647" w:rsidRPr="0002435B" w:rsidRDefault="00273A55" w:rsidP="00C60817">
      <w:pPr>
        <w:pStyle w:val="Bullets"/>
        <w:numPr>
          <w:ilvl w:val="0"/>
          <w:numId w:val="34"/>
        </w:numPr>
      </w:pPr>
      <w:r w:rsidRPr="00B42B96">
        <w:rPr>
          <w:noProof/>
          <w:lang w:val="en-GB" w:eastAsia="en-GB"/>
        </w:rPr>
        <w:drawing>
          <wp:anchor distT="0" distB="0" distL="114300" distR="114300" simplePos="0" relativeHeight="251756544" behindDoc="1" locked="0" layoutInCell="1" allowOverlap="1">
            <wp:simplePos x="0" y="0"/>
            <wp:positionH relativeFrom="column">
              <wp:posOffset>5219065</wp:posOffset>
            </wp:positionH>
            <wp:positionV relativeFrom="paragraph">
              <wp:posOffset>290830</wp:posOffset>
            </wp:positionV>
            <wp:extent cx="1171575" cy="1171575"/>
            <wp:effectExtent l="0" t="0" r="9525" b="9525"/>
            <wp:wrapTight wrapText="bothSides">
              <wp:wrapPolygon edited="0">
                <wp:start x="0" y="0"/>
                <wp:lineTo x="0" y="21424"/>
                <wp:lineTo x="21424" y="21424"/>
                <wp:lineTo x="21424" y="0"/>
                <wp:lineTo x="0" y="0"/>
              </wp:wrapPolygon>
            </wp:wrapTight>
            <wp:docPr id="84" name="Picture 84" descr="C:\Users\compaq-laptop\Desktop\ArtWork\brain think stick_figure_gears_turning_800_wht_4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ompaq-laptop\Desktop\ArtWork\brain think stick_figure_gears_turning_800_wht_4573.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anchor>
        </w:drawing>
      </w:r>
      <w:r w:rsidR="009B0647" w:rsidRPr="0002435B">
        <w:t>Scarcity of resources (i.e. social workers with too high a caseload, too few foster families available)</w:t>
      </w:r>
      <w:r w:rsidR="00BD17F1">
        <w:t>.</w:t>
      </w:r>
    </w:p>
    <w:p w:rsidR="009B0647" w:rsidRPr="0002435B" w:rsidRDefault="009B0647" w:rsidP="004A3D5B">
      <w:pPr>
        <w:pStyle w:val="Bullets"/>
      </w:pPr>
      <w:r w:rsidRPr="0002435B">
        <w:t>For early childhood educators specifically:</w:t>
      </w:r>
    </w:p>
    <w:p w:rsidR="009B0647" w:rsidRPr="0002435B" w:rsidRDefault="009B0647" w:rsidP="00C60817">
      <w:pPr>
        <w:pStyle w:val="Bullets"/>
        <w:numPr>
          <w:ilvl w:val="0"/>
          <w:numId w:val="35"/>
        </w:numPr>
      </w:pPr>
      <w:r w:rsidRPr="0002435B">
        <w:t>Frustration with the bureaucratic nature of the system</w:t>
      </w:r>
    </w:p>
    <w:p w:rsidR="009B0647" w:rsidRPr="0002435B" w:rsidRDefault="009B0647" w:rsidP="00C60817">
      <w:pPr>
        <w:pStyle w:val="Bullets"/>
        <w:numPr>
          <w:ilvl w:val="0"/>
          <w:numId w:val="35"/>
        </w:numPr>
      </w:pPr>
      <w:r w:rsidRPr="0002435B">
        <w:t>Damaged relationships with parents or family members of the child</w:t>
      </w:r>
    </w:p>
    <w:p w:rsidR="009B0647" w:rsidRPr="0002435B" w:rsidRDefault="009B0647" w:rsidP="00C60817">
      <w:pPr>
        <w:pStyle w:val="Bullets"/>
        <w:numPr>
          <w:ilvl w:val="0"/>
          <w:numId w:val="35"/>
        </w:numPr>
      </w:pPr>
      <w:r w:rsidRPr="0002435B">
        <w:t>Parents might move or remove their child from your care once they become aware of an investigation, meaning that you may not get closure or knowledge of the outcome</w:t>
      </w:r>
      <w:r w:rsidR="00BD17F1">
        <w:t>.</w:t>
      </w:r>
    </w:p>
    <w:p w:rsidR="009B0647" w:rsidRPr="00BD17F1" w:rsidRDefault="009B0647" w:rsidP="0069048C">
      <w:pPr>
        <w:pStyle w:val="BoldBulTight0"/>
      </w:pPr>
      <w:r w:rsidRPr="00BD17F1">
        <w:t>Strategies to manage these challenges:</w:t>
      </w:r>
    </w:p>
    <w:p w:rsidR="009B0647" w:rsidRDefault="009B0647" w:rsidP="004A3D5B">
      <w:pPr>
        <w:pStyle w:val="Bullets"/>
      </w:pPr>
      <w:r w:rsidRPr="0002435B">
        <w:t>Practice strategies for stress-reduction and stay in goo</w:t>
      </w:r>
      <w:r w:rsidR="00BD17F1">
        <w:t xml:space="preserve">d health: </w:t>
      </w:r>
      <w:r w:rsidRPr="0002435B">
        <w:t>get enough sleep, exercise</w:t>
      </w:r>
      <w:r>
        <w:t xml:space="preserve"> regularly</w:t>
      </w:r>
      <w:r w:rsidRPr="0002435B">
        <w:t xml:space="preserve">, </w:t>
      </w:r>
      <w:r>
        <w:t>eat well, drink plenty of</w:t>
      </w:r>
      <w:r w:rsidRPr="0002435B">
        <w:t xml:space="preserve"> water, </w:t>
      </w:r>
      <w:r>
        <w:t>take time for yourself and family/friends, etc.</w:t>
      </w:r>
    </w:p>
    <w:p w:rsidR="009B0647" w:rsidRPr="0002435B" w:rsidRDefault="009B0647" w:rsidP="004A3D5B">
      <w:pPr>
        <w:pStyle w:val="Bullets"/>
      </w:pPr>
      <w:r w:rsidRPr="0002435B">
        <w:t xml:space="preserve">Connect with a counsellor or other professional who </w:t>
      </w:r>
      <w:r>
        <w:t xml:space="preserve">works with issues of </w:t>
      </w:r>
      <w:r w:rsidRPr="0002435B">
        <w:t xml:space="preserve">compassion fatigue in order to understand this challenge and learn to manage it. </w:t>
      </w:r>
    </w:p>
    <w:p w:rsidR="009B0647" w:rsidRPr="0002435B" w:rsidRDefault="009B0647" w:rsidP="004A3D5B">
      <w:pPr>
        <w:pStyle w:val="Bullets"/>
      </w:pPr>
      <w:r w:rsidRPr="0002435B">
        <w:t>Maintain involvement in communities or activities that rejuvenate you</w:t>
      </w:r>
      <w:r>
        <w:t xml:space="preserve"> – </w:t>
      </w:r>
      <w:r w:rsidRPr="0002435B">
        <w:t>leave work stress at work whenever possible.</w:t>
      </w:r>
    </w:p>
    <w:p w:rsidR="009B0647" w:rsidRPr="0002435B" w:rsidRDefault="009B0647" w:rsidP="004A3D5B">
      <w:pPr>
        <w:pStyle w:val="Bullets"/>
      </w:pPr>
      <w:r w:rsidRPr="0002435B">
        <w:t>Remember your role and do it to the best of your ability</w:t>
      </w:r>
      <w:r>
        <w:t xml:space="preserve"> – al</w:t>
      </w:r>
      <w:r w:rsidRPr="0002435B">
        <w:t>low others in the process to do the same, even if it does not go the way you would like.</w:t>
      </w:r>
    </w:p>
    <w:p w:rsidR="009B0647" w:rsidRPr="0002435B" w:rsidRDefault="009B0647" w:rsidP="004A3D5B">
      <w:pPr>
        <w:pStyle w:val="Bullets"/>
      </w:pPr>
      <w:r w:rsidRPr="0002435B">
        <w:t xml:space="preserve">Understand the </w:t>
      </w:r>
      <w:r>
        <w:t>child protection systems</w:t>
      </w:r>
      <w:r w:rsidRPr="0002435B">
        <w:t xml:space="preserve"> – its role and responsibil</w:t>
      </w:r>
      <w:r>
        <w:t xml:space="preserve">ities, limits, challenges, etc., </w:t>
      </w:r>
      <w:r w:rsidRPr="0002435B">
        <w:t>in order to know how to navigate it and reduce personal frustration.</w:t>
      </w:r>
    </w:p>
    <w:p w:rsidR="009B0647" w:rsidRDefault="009B0647" w:rsidP="004A3D5B">
      <w:pPr>
        <w:pStyle w:val="Bullets"/>
      </w:pPr>
      <w:r w:rsidRPr="0002435B">
        <w:lastRenderedPageBreak/>
        <w:t xml:space="preserve">Reach out to supervisors or </w:t>
      </w:r>
      <w:r>
        <w:t xml:space="preserve">relevant authorities </w:t>
      </w:r>
      <w:r w:rsidRPr="0002435B">
        <w:t>to help you negotiate strained relationships with families.</w:t>
      </w:r>
    </w:p>
    <w:p w:rsidR="009B0647" w:rsidRPr="0002435B" w:rsidRDefault="009B0647" w:rsidP="004A3D5B">
      <w:pPr>
        <w:pStyle w:val="Bullets"/>
      </w:pPr>
      <w:r w:rsidRPr="0002435B">
        <w:t xml:space="preserve">Communicate with </w:t>
      </w:r>
      <w:r>
        <w:t xml:space="preserve">your </w:t>
      </w:r>
      <w:r w:rsidRPr="0002435B">
        <w:t>co-workers, if appropriate, in structured debriefing sessions.</w:t>
      </w:r>
    </w:p>
    <w:p w:rsidR="009B0647" w:rsidRPr="0002435B" w:rsidRDefault="009B0647" w:rsidP="004A3D5B">
      <w:pPr>
        <w:pStyle w:val="Bullets"/>
      </w:pPr>
      <w:r w:rsidRPr="0002435B">
        <w:t xml:space="preserve">Collaborate </w:t>
      </w:r>
      <w:r>
        <w:t xml:space="preserve">with other educators and services </w:t>
      </w:r>
      <w:r w:rsidRPr="0002435B">
        <w:t>to ensure that you and your co-workers have the support you need in order to deal with work-related stressors.</w:t>
      </w:r>
    </w:p>
    <w:p w:rsidR="009B0647" w:rsidRPr="0002435B" w:rsidRDefault="009B0647" w:rsidP="004A3D5B">
      <w:pPr>
        <w:pStyle w:val="Bullets"/>
      </w:pPr>
      <w:r w:rsidRPr="0002435B">
        <w:t xml:space="preserve">Every centre should have a plan in place regarding what to do if staff or children are at risk of harm; for example, if a parent who is angry about a report </w:t>
      </w:r>
      <w:r>
        <w:t xml:space="preserve">made to the authorities </w:t>
      </w:r>
      <w:r w:rsidRPr="0002435B">
        <w:t xml:space="preserve">enters the building and acts in a threatening manner. </w:t>
      </w:r>
      <w:r>
        <w:t xml:space="preserve">Make sure you are </w:t>
      </w:r>
      <w:r w:rsidRPr="0002435B">
        <w:t>familiar with this plan.</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26"/>
      </w:tblGrid>
      <w:tr w:rsidR="009B0647" w:rsidTr="00663546">
        <w:trPr>
          <w:trHeight w:val="795"/>
        </w:trPr>
        <w:tc>
          <w:tcPr>
            <w:tcW w:w="9226" w:type="dxa"/>
            <w:vAlign w:val="center"/>
          </w:tcPr>
          <w:p w:rsidR="009B0647" w:rsidRPr="00D94504" w:rsidRDefault="009B0647" w:rsidP="0069048C">
            <w:pPr>
              <w:spacing w:before="120" w:after="120"/>
              <w:jc w:val="center"/>
            </w:pPr>
            <w:r w:rsidRPr="0002435B">
              <w:t>Both collaboration and stress-management require a consistent commitment over time.</w:t>
            </w:r>
            <w:r>
              <w:t xml:space="preserve"> Talk with your supervisor or a trusted co-worker if you feel you need support.</w:t>
            </w:r>
          </w:p>
        </w:tc>
      </w:tr>
    </w:tbl>
    <w:p w:rsidR="009B0647" w:rsidRPr="004A7740" w:rsidRDefault="009B0647" w:rsidP="00663546">
      <w:pPr>
        <w:pStyle w:val="BoldBulTight0"/>
        <w:spacing w:before="240"/>
      </w:pPr>
      <w:r w:rsidRPr="004A7740">
        <w:t>National Quality Standard</w:t>
      </w:r>
      <w:r>
        <w:t>s</w:t>
      </w:r>
      <w:r w:rsidRPr="004A7740">
        <w:t xml:space="preserve"> </w:t>
      </w:r>
    </w:p>
    <w:p w:rsidR="009B0647" w:rsidRDefault="009B0647" w:rsidP="004A3D5B">
      <w:r>
        <w:t>Quality Area and Standards included in this section:</w:t>
      </w:r>
    </w:p>
    <w:p w:rsidR="009B0647" w:rsidRDefault="009B0647" w:rsidP="009B0647">
      <w:r>
        <w:rPr>
          <w:noProof/>
          <w:lang w:val="en-GB" w:eastAsia="en-GB"/>
        </w:rPr>
        <w:drawing>
          <wp:inline distT="0" distB="0" distL="0" distR="0">
            <wp:extent cx="5715000" cy="2116667"/>
            <wp:effectExtent l="0" t="0" r="1905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rsidR="009B0647" w:rsidRPr="004A7740" w:rsidRDefault="009B0647" w:rsidP="004A3D5B">
      <w:pPr>
        <w:pStyle w:val="BoldBulTight0"/>
      </w:pPr>
      <w:r w:rsidRPr="004A7740">
        <w:t xml:space="preserve">The Early Years Learning Framework </w:t>
      </w:r>
    </w:p>
    <w:p w:rsidR="009B0647" w:rsidRDefault="009B0647" w:rsidP="004A3D5B">
      <w:r>
        <w:t>The principles, practices and outcomes included in this section:</w:t>
      </w:r>
    </w:p>
    <w:p w:rsidR="009B0647" w:rsidRDefault="009B0647" w:rsidP="009B0647">
      <w:pPr>
        <w:rPr>
          <w:noProof/>
        </w:rPr>
      </w:pPr>
      <w:r w:rsidRPr="004A20B5">
        <w:rPr>
          <w:noProof/>
          <w:lang w:val="en-GB" w:eastAsia="en-GB"/>
        </w:rPr>
        <w:drawing>
          <wp:inline distT="0" distB="0" distL="0" distR="0">
            <wp:extent cx="5715000" cy="1507067"/>
            <wp:effectExtent l="19050" t="0" r="19050" b="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inline>
        </w:drawing>
      </w:r>
    </w:p>
    <w:p w:rsidR="009B0647" w:rsidRDefault="009B0647" w:rsidP="009B0647">
      <w:pPr>
        <w:rPr>
          <w:noProof/>
        </w:rPr>
      </w:pPr>
    </w:p>
    <w:p w:rsidR="009B0647" w:rsidRDefault="009B0647" w:rsidP="009B0647">
      <w:pPr>
        <w:pStyle w:val="Heading3"/>
      </w:pPr>
      <w:r>
        <w:br w:type="column"/>
      </w:r>
      <w:bookmarkStart w:id="38" w:name="_Toc400741628"/>
      <w:r w:rsidR="001E030D">
        <w:lastRenderedPageBreak/>
        <w:t>Learning Task</w:t>
      </w:r>
      <w:r>
        <w:t xml:space="preserve"> Six</w:t>
      </w:r>
      <w:bookmarkEnd w:id="38"/>
    </w:p>
    <w:p w:rsidR="009B0647" w:rsidRPr="009B0647" w:rsidRDefault="009B0647" w:rsidP="009B0647">
      <w:pPr>
        <w:rPr>
          <w:rStyle w:val="Strong"/>
          <w:b w:val="0"/>
          <w:bCs w:val="0"/>
        </w:rPr>
      </w:pPr>
      <w:r>
        <w:rPr>
          <w:rStyle w:val="Strong"/>
          <w:b w:val="0"/>
          <w:bCs w:val="0"/>
        </w:rPr>
        <w:t xml:space="preserve">1. </w:t>
      </w:r>
      <w:r w:rsidRPr="009B0647">
        <w:rPr>
          <w:rStyle w:val="Strong"/>
          <w:b w:val="0"/>
          <w:bCs w:val="0"/>
        </w:rPr>
        <w:t xml:space="preserve">List some common </w:t>
      </w:r>
      <w:r w:rsidR="004A3D5B" w:rsidRPr="009B0647">
        <w:rPr>
          <w:rStyle w:val="Strong"/>
          <w:b w:val="0"/>
          <w:bCs w:val="0"/>
        </w:rPr>
        <w:t>challenges</w:t>
      </w:r>
      <w:r w:rsidRPr="009B0647">
        <w:rPr>
          <w:rStyle w:val="Strong"/>
          <w:b w:val="0"/>
          <w:bCs w:val="0"/>
        </w:rPr>
        <w:t xml:space="preserve"> of child protection work.</w:t>
      </w:r>
    </w:p>
    <w:p w:rsidR="009B0647" w:rsidRDefault="009B0647" w:rsidP="009B0647">
      <w:pPr>
        <w:rPr>
          <w:rStyle w:val="Strong"/>
          <w:b w:val="0"/>
          <w:bCs w:val="0"/>
        </w:rPr>
      </w:pPr>
    </w:p>
    <w:p w:rsidR="009B0647" w:rsidRDefault="009B0647" w:rsidP="009B0647">
      <w:pPr>
        <w:rPr>
          <w:rStyle w:val="Strong"/>
          <w:b w:val="0"/>
          <w:bCs w:val="0"/>
        </w:rPr>
      </w:pPr>
    </w:p>
    <w:p w:rsidR="009B0647" w:rsidRDefault="009B0647" w:rsidP="009B0647">
      <w:pPr>
        <w:rPr>
          <w:rStyle w:val="Strong"/>
          <w:b w:val="0"/>
          <w:bCs w:val="0"/>
        </w:rPr>
      </w:pPr>
    </w:p>
    <w:p w:rsidR="009B0647" w:rsidRDefault="009B0647" w:rsidP="009B0647">
      <w:pPr>
        <w:rPr>
          <w:rStyle w:val="Strong"/>
          <w:b w:val="0"/>
          <w:bCs w:val="0"/>
        </w:rPr>
      </w:pPr>
    </w:p>
    <w:p w:rsidR="009B0647" w:rsidRDefault="009B0647" w:rsidP="009B0647">
      <w:pPr>
        <w:rPr>
          <w:rStyle w:val="Strong"/>
          <w:b w:val="0"/>
          <w:bCs w:val="0"/>
        </w:rPr>
      </w:pPr>
    </w:p>
    <w:p w:rsidR="009B0647" w:rsidRPr="009B0647" w:rsidRDefault="009B0647" w:rsidP="009B0647">
      <w:pPr>
        <w:rPr>
          <w:rStyle w:val="Strong"/>
          <w:b w:val="0"/>
          <w:bCs w:val="0"/>
        </w:rPr>
      </w:pPr>
    </w:p>
    <w:p w:rsidR="00B86B97" w:rsidRPr="009B0647" w:rsidRDefault="009B0647" w:rsidP="009B0647">
      <w:pPr>
        <w:rPr>
          <w:rStyle w:val="Strong"/>
          <w:rFonts w:cs="Calibri"/>
          <w:color w:val="C00000"/>
          <w:sz w:val="28"/>
          <w:szCs w:val="28"/>
        </w:rPr>
      </w:pPr>
      <w:r>
        <w:rPr>
          <w:rStyle w:val="Strong"/>
          <w:b w:val="0"/>
          <w:bCs w:val="0"/>
        </w:rPr>
        <w:t>2. What are some effective strategies for managing these challenges?</w:t>
      </w:r>
      <w:r w:rsidR="00B86B97" w:rsidRPr="009B0647">
        <w:rPr>
          <w:rStyle w:val="Strong"/>
          <w:b w:val="0"/>
          <w:bCs w:val="0"/>
        </w:rPr>
        <w:br w:type="page"/>
      </w:r>
    </w:p>
    <w:p w:rsidR="00B86B97" w:rsidRDefault="00B86B97" w:rsidP="00B86B97">
      <w:pPr>
        <w:pStyle w:val="Heading3"/>
      </w:pPr>
      <w:bookmarkStart w:id="39" w:name="_Toc400741629"/>
      <w:r w:rsidRPr="00FB7D3C">
        <w:lastRenderedPageBreak/>
        <w:t xml:space="preserve">Activity </w:t>
      </w:r>
      <w:r>
        <w:t>2C</w:t>
      </w:r>
      <w:r w:rsidR="0069048C">
        <w:t xml:space="preserve"> - </w:t>
      </w:r>
      <w:r w:rsidR="009B0647">
        <w:t>2D</w:t>
      </w:r>
      <w:bookmarkEnd w:id="39"/>
    </w:p>
    <w:p w:rsidR="00B86B97" w:rsidRDefault="00B86B97" w:rsidP="00B86B97">
      <w:r>
        <w:rPr>
          <w:noProof/>
          <w:lang w:val="en-GB" w:eastAsia="en-GB"/>
        </w:rPr>
        <w:drawing>
          <wp:anchor distT="0" distB="0" distL="114300" distR="114300" simplePos="0" relativeHeight="25174016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B86B97" w:rsidRDefault="00B86B97">
      <w:pPr>
        <w:spacing w:after="0" w:line="240" w:lineRule="auto"/>
        <w:rPr>
          <w:rStyle w:val="Strong"/>
          <w:rFonts w:cs="Calibri"/>
          <w:color w:val="C00000"/>
          <w:sz w:val="28"/>
          <w:szCs w:val="28"/>
        </w:rPr>
      </w:pPr>
      <w:r>
        <w:rPr>
          <w:rStyle w:val="Strong"/>
          <w:b w:val="0"/>
          <w:bCs w:val="0"/>
        </w:rPr>
        <w:br w:type="page"/>
      </w:r>
    </w:p>
    <w:p w:rsidR="00166150" w:rsidRDefault="00683DD9" w:rsidP="006E5817">
      <w:pPr>
        <w:pStyle w:val="Heading1"/>
      </w:pPr>
      <w:bookmarkStart w:id="40" w:name="_Toc400741630"/>
      <w:r w:rsidRPr="00683DD9">
        <w:lastRenderedPageBreak/>
        <w:t xml:space="preserve">3. </w:t>
      </w:r>
      <w:r w:rsidR="00F71FB7" w:rsidRPr="00F71FB7">
        <w:rPr>
          <w:lang w:val="en-AU"/>
        </w:rPr>
        <w:t>Work collaboratively with children and families from diverse backgrounds</w:t>
      </w:r>
      <w:bookmarkEnd w:id="40"/>
    </w:p>
    <w:p w:rsidR="006E5817" w:rsidRPr="006E5817" w:rsidRDefault="006E5817" w:rsidP="006E5817">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4D6630" w:rsidRPr="0008340D">
        <w:t>Identify risk factors for families and support them to address these risks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4D6630" w:rsidRPr="0008340D">
        <w:t xml:space="preserve">Respond appropriately to children and families with culturally and linguistically diverse </w:t>
      </w:r>
      <w:r w:rsidR="0069048C">
        <w:tab/>
      </w:r>
      <w:r w:rsidR="004D6630" w:rsidRPr="0008340D">
        <w:t>backgrounds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4D6630" w:rsidRPr="0008340D">
        <w:t xml:space="preserve">Develop effective working relationships with agencies supporting children and families from </w:t>
      </w:r>
      <w:r w:rsidR="0069048C">
        <w:tab/>
      </w:r>
      <w:r w:rsidR="004D6630" w:rsidRPr="0008340D">
        <w:t>diverse backgrounds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4D6630" w:rsidRPr="0008340D">
        <w:t>Liaise and consult with other agencies and personnel as appropriate</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4D6630" w:rsidRPr="0008340D">
        <w:t>Provide referrals to support families</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6E5817">
      <w:pPr>
        <w:pStyle w:val="Heading2"/>
      </w:pPr>
      <w:bookmarkStart w:id="41" w:name="_Toc400741631"/>
      <w:r w:rsidRPr="006E5817">
        <w:lastRenderedPageBreak/>
        <w:t xml:space="preserve">3.1 – </w:t>
      </w:r>
      <w:r w:rsidR="004D6630" w:rsidRPr="0008340D">
        <w:t>Identify risk factors for families and support them to address these risks</w:t>
      </w:r>
      <w:bookmarkEnd w:id="41"/>
    </w:p>
    <w:p w:rsidR="009B0647" w:rsidRPr="006A3268" w:rsidRDefault="009B0647" w:rsidP="004A3D5B">
      <w:pPr>
        <w:spacing w:before="240"/>
      </w:pPr>
      <w:r w:rsidRPr="006A3268">
        <w:t xml:space="preserve">Sometimes, expectations for and around children vary from one culture to the next. While maintaining respect for parents and the home culture, educators should educate all parents around research-based principles of child development and developmentally appropriate care. </w:t>
      </w:r>
    </w:p>
    <w:p w:rsidR="009B0647" w:rsidRPr="00A370D9" w:rsidRDefault="009B0647" w:rsidP="004A3D5B">
      <w:r w:rsidRPr="008E7011">
        <w:t>Early childhood educators are in a unique position to build relationships with families and advocate for them and their children.</w:t>
      </w:r>
      <w:r>
        <w:t xml:space="preserve"> </w:t>
      </w:r>
      <w:r w:rsidR="00663546">
        <w:t>Often, when other ‘outsiders’</w:t>
      </w:r>
      <w:r w:rsidRPr="00A370D9">
        <w:t xml:space="preserve"> are not trusted, educators are able to connect with parents due to their mutual concern for the children.</w:t>
      </w:r>
    </w:p>
    <w:p w:rsidR="009B0647" w:rsidRPr="00A370D9" w:rsidRDefault="009B0647" w:rsidP="004A3D5B">
      <w:r w:rsidRPr="00A370D9">
        <w:t xml:space="preserve">As </w:t>
      </w:r>
      <w:r>
        <w:t xml:space="preserve">an </w:t>
      </w:r>
      <w:r w:rsidRPr="00A370D9">
        <w:t xml:space="preserve">early childhood </w:t>
      </w:r>
      <w:r>
        <w:t>educator</w:t>
      </w:r>
      <w:r w:rsidRPr="00A370D9">
        <w:t xml:space="preserve">, </w:t>
      </w:r>
      <w:r>
        <w:t xml:space="preserve">you </w:t>
      </w:r>
      <w:r w:rsidRPr="00A370D9">
        <w:t>have a responsibility to look at all aspects of a child’s life that i</w:t>
      </w:r>
      <w:r>
        <w:t>nfluence their development. If you</w:t>
      </w:r>
      <w:r w:rsidRPr="00A370D9">
        <w:t xml:space="preserve"> see that something is amiss, </w:t>
      </w:r>
      <w:r>
        <w:t xml:space="preserve">you </w:t>
      </w:r>
      <w:r w:rsidRPr="00A370D9">
        <w:t>should act in the best interest</w:t>
      </w:r>
      <w:r>
        <w:t>s</w:t>
      </w:r>
      <w:r w:rsidRPr="00A370D9">
        <w:t xml:space="preserve"> of the child.</w:t>
      </w:r>
    </w:p>
    <w:p w:rsidR="009B0647" w:rsidRPr="00663546" w:rsidRDefault="009B0647" w:rsidP="0069048C">
      <w:pPr>
        <w:pStyle w:val="BoldBulTight0"/>
      </w:pPr>
      <w:r w:rsidRPr="00663546">
        <w:t>Risk factors for families from diverse backgrounds include:</w:t>
      </w:r>
    </w:p>
    <w:p w:rsidR="009B0647" w:rsidRPr="0002435B" w:rsidRDefault="009B0647" w:rsidP="004A3D5B">
      <w:pPr>
        <w:pStyle w:val="Bullets"/>
      </w:pPr>
      <w:r w:rsidRPr="0002435B">
        <w:t>Lack of access to services because of unfamiliarity, anxiety, language barrier</w:t>
      </w:r>
      <w:r>
        <w:t>s</w:t>
      </w:r>
      <w:r w:rsidRPr="0002435B">
        <w:t>, financial difficulties, etc.</w:t>
      </w:r>
    </w:p>
    <w:p w:rsidR="009B0647" w:rsidRPr="00940E16" w:rsidRDefault="009B0647" w:rsidP="004A3D5B">
      <w:pPr>
        <w:pStyle w:val="Bullets"/>
      </w:pPr>
      <w:r w:rsidRPr="0002435B">
        <w:t>Isolation from community and family</w:t>
      </w:r>
    </w:p>
    <w:p w:rsidR="009B0647" w:rsidRPr="0002435B" w:rsidRDefault="009B0647" w:rsidP="004A3D5B">
      <w:pPr>
        <w:pStyle w:val="Bullets"/>
      </w:pPr>
      <w:r w:rsidRPr="0002435B">
        <w:t>General inequity</w:t>
      </w:r>
      <w:r w:rsidR="0012539C">
        <w:t>.</w:t>
      </w:r>
    </w:p>
    <w:p w:rsidR="009B0647" w:rsidRPr="00663546" w:rsidRDefault="009B0647" w:rsidP="0069048C">
      <w:pPr>
        <w:pStyle w:val="BoldBulTight0"/>
      </w:pPr>
      <w:r w:rsidRPr="00663546">
        <w:t>Examples of support strategies:</w:t>
      </w:r>
    </w:p>
    <w:p w:rsidR="009B0647" w:rsidRPr="0002435B" w:rsidRDefault="009B0647" w:rsidP="004A3D5B">
      <w:pPr>
        <w:pStyle w:val="Bullets"/>
      </w:pPr>
      <w:r w:rsidRPr="0002435B">
        <w:t>Become very familiar with the resources available to families in your</w:t>
      </w:r>
      <w:r w:rsidR="0069048C">
        <w:t xml:space="preserve"> area</w:t>
      </w:r>
    </w:p>
    <w:p w:rsidR="009B0647" w:rsidRPr="0002435B" w:rsidRDefault="009B0647" w:rsidP="004A3D5B">
      <w:pPr>
        <w:pStyle w:val="Bullets"/>
      </w:pPr>
      <w:r w:rsidRPr="0002435B">
        <w:t>Get to know the families you are working with. If your centre encourages home visits, these can give you valuable insight into the daily lives of the chil</w:t>
      </w:r>
      <w:r w:rsidR="0069048C">
        <w:t>dren and families you work with</w:t>
      </w:r>
    </w:p>
    <w:p w:rsidR="009B0647" w:rsidRDefault="009B0647" w:rsidP="004A3D5B">
      <w:pPr>
        <w:pStyle w:val="Bullets"/>
      </w:pPr>
      <w:r w:rsidRPr="0002435B">
        <w:t>Offer resources and all communication in a language that the parents can unders</w:t>
      </w:r>
      <w:r w:rsidR="0069048C">
        <w:t>tand, or coordinate translation</w:t>
      </w:r>
    </w:p>
    <w:p w:rsidR="009B0647" w:rsidRDefault="009B0647" w:rsidP="004A3D5B">
      <w:pPr>
        <w:pStyle w:val="Bullets"/>
      </w:pPr>
      <w:r>
        <w:t>Collaborate with other serv</w:t>
      </w:r>
      <w:r w:rsidR="0069048C">
        <w:t>ices to ensure holistic support</w:t>
      </w:r>
    </w:p>
    <w:p w:rsidR="009B0647" w:rsidRPr="0002435B" w:rsidRDefault="009B0647" w:rsidP="004A3D5B">
      <w:pPr>
        <w:pStyle w:val="Bullets"/>
      </w:pPr>
      <w:r w:rsidRPr="0002435B">
        <w:t>Always operate from a pla</w:t>
      </w:r>
      <w:r w:rsidR="0069048C">
        <w:t>ce of collaboration and respect</w:t>
      </w:r>
    </w:p>
    <w:p w:rsidR="009B0647" w:rsidRPr="0002435B" w:rsidRDefault="009B0647" w:rsidP="004A3D5B">
      <w:pPr>
        <w:pStyle w:val="Bullets"/>
      </w:pPr>
      <w:r>
        <w:t xml:space="preserve">Respect </w:t>
      </w:r>
      <w:r w:rsidRPr="0002435B">
        <w:t xml:space="preserve">boundaries, both the family’s and your own, and be realistic about the help you offer and give. </w:t>
      </w:r>
    </w:p>
    <w:p w:rsidR="009B0647" w:rsidRPr="00940E16" w:rsidRDefault="00B42B96" w:rsidP="009B0647">
      <w:r w:rsidRPr="00B42B96">
        <w:rPr>
          <w:noProof/>
          <w:lang w:val="en-GB" w:eastAsia="en-GB"/>
        </w:rPr>
        <w:drawing>
          <wp:anchor distT="0" distB="0" distL="114300" distR="114300" simplePos="0" relativeHeight="251757568" behindDoc="1" locked="0" layoutInCell="1" allowOverlap="1">
            <wp:simplePos x="0" y="0"/>
            <wp:positionH relativeFrom="margin">
              <wp:align>center</wp:align>
            </wp:positionH>
            <wp:positionV relativeFrom="paragraph">
              <wp:posOffset>17145</wp:posOffset>
            </wp:positionV>
            <wp:extent cx="2048455" cy="1535862"/>
            <wp:effectExtent l="0" t="0" r="9525" b="7620"/>
            <wp:wrapTight wrapText="bothSides">
              <wp:wrapPolygon edited="0">
                <wp:start x="0" y="0"/>
                <wp:lineTo x="0" y="21439"/>
                <wp:lineTo x="21500" y="21439"/>
                <wp:lineTo x="21500" y="0"/>
                <wp:lineTo x="0" y="0"/>
              </wp:wrapPolygon>
            </wp:wrapTight>
            <wp:docPr id="85" name="Picture 85" descr="C:\Users\compaq-laptop\Desktop\ArtWork\Fotolia_613522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ompaq-laptop\Desktop\ArtWork\Fotolia_6135228_S.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048455" cy="1535862"/>
                    </a:xfrm>
                    <a:prstGeom prst="rect">
                      <a:avLst/>
                    </a:prstGeom>
                    <a:noFill/>
                    <a:ln>
                      <a:noFill/>
                    </a:ln>
                  </pic:spPr>
                </pic:pic>
              </a:graphicData>
            </a:graphic>
          </wp:anchor>
        </w:drawing>
      </w:r>
    </w:p>
    <w:p w:rsidR="009B0647" w:rsidRPr="0002435B" w:rsidRDefault="009B0647" w:rsidP="009B0647">
      <w:pPr>
        <w:contextualSpacing/>
      </w:pPr>
    </w:p>
    <w:p w:rsidR="009B0647" w:rsidRPr="0002435B" w:rsidRDefault="009B0647" w:rsidP="009B0647">
      <w:pPr>
        <w:contextualSpacing/>
      </w:pPr>
    </w:p>
    <w:p w:rsidR="009B0647" w:rsidRPr="004A7740" w:rsidRDefault="009B0647" w:rsidP="004A3D5B">
      <w:pPr>
        <w:pStyle w:val="BoldBulTight0"/>
      </w:pPr>
      <w:r>
        <w:br w:type="column"/>
      </w:r>
      <w:r w:rsidRPr="004A7740">
        <w:lastRenderedPageBreak/>
        <w:t>National Quality Standard</w:t>
      </w:r>
      <w:r>
        <w:t>s</w:t>
      </w:r>
      <w:r w:rsidRPr="004A7740">
        <w:t xml:space="preserve"> </w:t>
      </w:r>
    </w:p>
    <w:p w:rsidR="009B0647" w:rsidRDefault="009B0647" w:rsidP="004A3D5B">
      <w:r>
        <w:t>Quality Area and Standards included in this section:</w:t>
      </w:r>
    </w:p>
    <w:p w:rsidR="009B0647" w:rsidRDefault="009B0647" w:rsidP="009B0647">
      <w:r>
        <w:rPr>
          <w:noProof/>
          <w:lang w:val="en-GB" w:eastAsia="en-GB"/>
        </w:rPr>
        <w:drawing>
          <wp:inline distT="0" distB="0" distL="0" distR="0">
            <wp:extent cx="5715000" cy="2286000"/>
            <wp:effectExtent l="0" t="0" r="19050" b="0"/>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rsidR="009B0647" w:rsidRPr="004A7740" w:rsidRDefault="009B0647" w:rsidP="004A3D5B">
      <w:pPr>
        <w:pStyle w:val="BoldBulTight0"/>
      </w:pPr>
      <w:r w:rsidRPr="004A7740">
        <w:t xml:space="preserve">The Early Years Learning Framework </w:t>
      </w:r>
    </w:p>
    <w:p w:rsidR="009B0647" w:rsidRDefault="009B0647" w:rsidP="004A3D5B">
      <w:r>
        <w:t>The principles, practices and outcomes included in this section:</w:t>
      </w:r>
    </w:p>
    <w:p w:rsidR="009B0647" w:rsidRDefault="009B0647" w:rsidP="009B0647">
      <w:pPr>
        <w:rPr>
          <w:noProof/>
        </w:rPr>
      </w:pPr>
      <w:r w:rsidRPr="004A20B5">
        <w:rPr>
          <w:noProof/>
          <w:lang w:val="en-GB" w:eastAsia="en-GB"/>
        </w:rPr>
        <w:drawing>
          <wp:inline distT="0" distB="0" distL="0" distR="0">
            <wp:extent cx="5715000" cy="1778000"/>
            <wp:effectExtent l="19050" t="0" r="19050" b="0"/>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8" r:lo="rId79" r:qs="rId80" r:cs="rId81"/>
              </a:graphicData>
            </a:graphic>
          </wp:inline>
        </w:drawing>
      </w:r>
    </w:p>
    <w:p w:rsidR="009B0647" w:rsidRDefault="009B0647" w:rsidP="009B0647">
      <w:pPr>
        <w:rPr>
          <w:noProof/>
        </w:rPr>
      </w:pPr>
    </w:p>
    <w:p w:rsidR="009B0647" w:rsidRDefault="009B0647" w:rsidP="009B0647"/>
    <w:p w:rsidR="009B0647" w:rsidRDefault="009B0647" w:rsidP="009B0647">
      <w:pPr>
        <w:pStyle w:val="Heading3"/>
      </w:pPr>
      <w:r>
        <w:br w:type="column"/>
      </w:r>
      <w:bookmarkStart w:id="42" w:name="_Toc400741632"/>
      <w:r w:rsidR="001E030D">
        <w:lastRenderedPageBreak/>
        <w:t>Learning Task</w:t>
      </w:r>
      <w:r>
        <w:t xml:space="preserve"> Seven</w:t>
      </w:r>
      <w:bookmarkEnd w:id="42"/>
    </w:p>
    <w:p w:rsidR="00B86B97" w:rsidRDefault="009B0647" w:rsidP="009B0647">
      <w:pPr>
        <w:rPr>
          <w:rFonts w:cs="Calibri"/>
          <w:color w:val="C00000"/>
          <w:szCs w:val="28"/>
        </w:rPr>
      </w:pPr>
      <w:r>
        <w:t>1. Identify three risk factors for families from diverse backgrounds and a strategy for addressing each.</w:t>
      </w:r>
      <w:r w:rsidR="00B86B97">
        <w:br w:type="page"/>
      </w:r>
    </w:p>
    <w:p w:rsidR="00B86B97" w:rsidRDefault="00B86B97" w:rsidP="00B86B97">
      <w:pPr>
        <w:pStyle w:val="Heading3"/>
      </w:pPr>
      <w:bookmarkStart w:id="43" w:name="_Toc400741633"/>
      <w:r w:rsidRPr="00FB7D3C">
        <w:lastRenderedPageBreak/>
        <w:t xml:space="preserve">Activity </w:t>
      </w:r>
      <w:r>
        <w:t>3A</w:t>
      </w:r>
      <w:bookmarkEnd w:id="43"/>
    </w:p>
    <w:p w:rsidR="00B86B97" w:rsidRDefault="00B86B97" w:rsidP="00B86B97">
      <w:r>
        <w:rPr>
          <w:noProof/>
          <w:lang w:val="en-GB" w:eastAsia="en-GB"/>
        </w:rPr>
        <w:drawing>
          <wp:anchor distT="0" distB="0" distL="114300" distR="114300" simplePos="0" relativeHeight="251742208"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B86B97" w:rsidRDefault="00B86B97">
      <w:pPr>
        <w:spacing w:after="0" w:line="240" w:lineRule="auto"/>
        <w:rPr>
          <w:rFonts w:cs="Calibri"/>
          <w:b/>
          <w:bCs/>
          <w:color w:val="C00000"/>
          <w:sz w:val="28"/>
          <w:szCs w:val="28"/>
        </w:rPr>
      </w:pPr>
      <w:r>
        <w:br w:type="page"/>
      </w:r>
    </w:p>
    <w:p w:rsidR="00A84AE8" w:rsidRDefault="006E5817" w:rsidP="006E5817">
      <w:pPr>
        <w:pStyle w:val="Heading2"/>
      </w:pPr>
      <w:bookmarkStart w:id="44" w:name="_Toc400741634"/>
      <w:r w:rsidRPr="006E5817">
        <w:lastRenderedPageBreak/>
        <w:t>3.2 –</w:t>
      </w:r>
      <w:r w:rsidR="00A84AE8">
        <w:t xml:space="preserve"> </w:t>
      </w:r>
      <w:r w:rsidR="004D6630" w:rsidRPr="0008340D">
        <w:t>Respond appropriately to children and families with culturally and linguistically diverse backgrounds</w:t>
      </w:r>
      <w:bookmarkEnd w:id="44"/>
    </w:p>
    <w:p w:rsidR="009B0647" w:rsidRPr="006B0B8B" w:rsidRDefault="00B42B96" w:rsidP="004A3D5B">
      <w:pPr>
        <w:spacing w:before="240"/>
      </w:pPr>
      <w:r w:rsidRPr="00B42B96">
        <w:rPr>
          <w:noProof/>
          <w:lang w:val="en-GB" w:eastAsia="en-GB"/>
        </w:rPr>
        <w:drawing>
          <wp:anchor distT="0" distB="0" distL="114300" distR="114300" simplePos="0" relativeHeight="251758592" behindDoc="1" locked="0" layoutInCell="1" allowOverlap="1">
            <wp:simplePos x="0" y="0"/>
            <wp:positionH relativeFrom="page">
              <wp:posOffset>5217160</wp:posOffset>
            </wp:positionH>
            <wp:positionV relativeFrom="paragraph">
              <wp:posOffset>880110</wp:posOffset>
            </wp:positionV>
            <wp:extent cx="2030447" cy="1143000"/>
            <wp:effectExtent l="0" t="0" r="8255" b="0"/>
            <wp:wrapTight wrapText="bothSides">
              <wp:wrapPolygon edited="0">
                <wp:start x="0" y="0"/>
                <wp:lineTo x="0" y="21240"/>
                <wp:lineTo x="21485" y="21240"/>
                <wp:lineTo x="21485" y="0"/>
                <wp:lineTo x="0" y="0"/>
              </wp:wrapPolygon>
            </wp:wrapTight>
            <wp:docPr id="86" name="Picture 86" descr="C:\Users\compaq-laptop\Desktop\ArtWork\MHappy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ompaq-laptop\Desktop\ArtWork\MHappyGroup.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030447" cy="1143000"/>
                    </a:xfrm>
                    <a:prstGeom prst="rect">
                      <a:avLst/>
                    </a:prstGeom>
                    <a:noFill/>
                    <a:ln>
                      <a:noFill/>
                    </a:ln>
                  </pic:spPr>
                </pic:pic>
              </a:graphicData>
            </a:graphic>
          </wp:anchor>
        </w:drawing>
      </w:r>
      <w:r w:rsidR="009B0647">
        <w:t xml:space="preserve">Children benefit greatly from a </w:t>
      </w:r>
      <w:r w:rsidR="009B0647" w:rsidRPr="006B0B8B">
        <w:t>multi-lingual childhood</w:t>
      </w:r>
      <w:r w:rsidR="009B0647">
        <w:t xml:space="preserve">. </w:t>
      </w:r>
      <w:r w:rsidR="009B0647" w:rsidRPr="006B0B8B">
        <w:t>Early childhood educators have responsibility to overcome cultural or linguistic barriers in order to care for each child effectively.</w:t>
      </w:r>
      <w:r w:rsidR="009B0647">
        <w:t xml:space="preserve"> An educator’s </w:t>
      </w:r>
      <w:r w:rsidR="009B0647" w:rsidRPr="006B0B8B">
        <w:t>healthy relationship with parents, regardless of shared or differing languages or home cultures, is crucial to giving each child the best care possible.</w:t>
      </w:r>
      <w:r w:rsidR="009B0647">
        <w:t xml:space="preserve"> </w:t>
      </w:r>
    </w:p>
    <w:p w:rsidR="009B0647" w:rsidRPr="0012539C" w:rsidRDefault="009B0647" w:rsidP="0069048C">
      <w:pPr>
        <w:pStyle w:val="BoldBulTight0"/>
      </w:pPr>
      <w:r w:rsidRPr="0012539C">
        <w:t>When educators provide an inclusive learning environment:</w:t>
      </w:r>
    </w:p>
    <w:p w:rsidR="009B0647" w:rsidRPr="009F0721" w:rsidRDefault="009B0647" w:rsidP="00B42B96">
      <w:pPr>
        <w:pStyle w:val="Bullets"/>
      </w:pPr>
      <w:r>
        <w:t>F</w:t>
      </w:r>
      <w:r w:rsidRPr="009F0721">
        <w:t>amilies feel equally welcomed and valued in the centre</w:t>
      </w:r>
      <w:r w:rsidR="0012539C">
        <w:t>.</w:t>
      </w:r>
      <w:r w:rsidR="00B42B96" w:rsidRPr="00B42B9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B0647" w:rsidRDefault="009B0647" w:rsidP="004A3D5B">
      <w:pPr>
        <w:pStyle w:val="Bullets"/>
      </w:pPr>
      <w:r>
        <w:t>C</w:t>
      </w:r>
      <w:r w:rsidRPr="0002435B">
        <w:t xml:space="preserve">hildren are </w:t>
      </w:r>
      <w:r>
        <w:t>given attention and support according to their individual needs and are set up to succeed</w:t>
      </w:r>
      <w:r w:rsidR="0012539C">
        <w:t>.</w:t>
      </w:r>
    </w:p>
    <w:p w:rsidR="009B0647" w:rsidRPr="009F0721" w:rsidRDefault="009B0647" w:rsidP="004A3D5B">
      <w:r>
        <w:t xml:space="preserve">Use </w:t>
      </w:r>
      <w:r w:rsidR="0012539C">
        <w:t>c</w:t>
      </w:r>
      <w:r w:rsidR="0012539C" w:rsidRPr="009F0721">
        <w:t>hildren’s</w:t>
      </w:r>
      <w:r w:rsidRPr="009F0721">
        <w:t xml:space="preserve"> backgrounds and cultures </w:t>
      </w:r>
      <w:r>
        <w:t xml:space="preserve">to </w:t>
      </w:r>
      <w:r w:rsidRPr="009F0721">
        <w:t>inform your practice an</w:t>
      </w:r>
      <w:r>
        <w:t xml:space="preserve">d influence the culture of the learning environment. Ensure all </w:t>
      </w:r>
      <w:r w:rsidRPr="009F0721">
        <w:t xml:space="preserve">languages </w:t>
      </w:r>
      <w:r w:rsidR="0012539C">
        <w:t>are present in the classroom.</w:t>
      </w:r>
    </w:p>
    <w:p w:rsidR="009B0647" w:rsidRPr="0012539C" w:rsidRDefault="009B0647" w:rsidP="0069048C">
      <w:pPr>
        <w:pStyle w:val="BoldBulTight0"/>
      </w:pPr>
      <w:r w:rsidRPr="0012539C">
        <w:t xml:space="preserve">Implement the following strategies: </w:t>
      </w:r>
    </w:p>
    <w:p w:rsidR="009B0647" w:rsidRPr="0002435B" w:rsidRDefault="009B0647" w:rsidP="004A3D5B">
      <w:pPr>
        <w:pStyle w:val="Bullets"/>
      </w:pPr>
      <w:r w:rsidRPr="0002435B">
        <w:t>Create opportunities for families to come together with each oth</w:t>
      </w:r>
      <w:r>
        <w:t>er and with you – conferences, open h</w:t>
      </w:r>
      <w:r w:rsidRPr="0002435B">
        <w:t>ouse events, celebrations, etc.</w:t>
      </w:r>
    </w:p>
    <w:p w:rsidR="009B0647" w:rsidRPr="0002435B" w:rsidRDefault="0012539C" w:rsidP="004A3D5B">
      <w:pPr>
        <w:pStyle w:val="Bullets"/>
      </w:pPr>
      <w:r>
        <w:t>Keep accessibility in mind.</w:t>
      </w:r>
    </w:p>
    <w:p w:rsidR="009B0647" w:rsidRPr="0002435B" w:rsidRDefault="009B0647" w:rsidP="004A3D5B">
      <w:pPr>
        <w:pStyle w:val="Bullets"/>
      </w:pPr>
      <w:r w:rsidRPr="0002435B">
        <w:t>Plan events during times when working parents can attend.</w:t>
      </w:r>
    </w:p>
    <w:p w:rsidR="009B0647" w:rsidRPr="0002435B" w:rsidRDefault="009B0647" w:rsidP="004A3D5B">
      <w:pPr>
        <w:pStyle w:val="Bullets"/>
      </w:pPr>
      <w:r>
        <w:t>Provide child</w:t>
      </w:r>
      <w:r w:rsidRPr="0002435B">
        <w:t>care for younger children.</w:t>
      </w:r>
    </w:p>
    <w:p w:rsidR="009B0647" w:rsidRPr="0002435B" w:rsidRDefault="009B0647" w:rsidP="004A3D5B">
      <w:pPr>
        <w:pStyle w:val="Bullets"/>
      </w:pPr>
      <w:r w:rsidRPr="0002435B">
        <w:t>Suggest and facilitate ride-sharing or other transportation when necessary.</w:t>
      </w:r>
    </w:p>
    <w:p w:rsidR="009B0647" w:rsidRPr="0002435B" w:rsidRDefault="009B0647" w:rsidP="004A3D5B">
      <w:pPr>
        <w:pStyle w:val="Bullets"/>
      </w:pPr>
      <w:r w:rsidRPr="0002435B">
        <w:t>Provide written materials in languages that all families can read, or arrange for high-quality translation at events.</w:t>
      </w:r>
    </w:p>
    <w:p w:rsidR="009B0647" w:rsidRPr="0002435B" w:rsidRDefault="009B0647" w:rsidP="004A3D5B">
      <w:pPr>
        <w:pStyle w:val="Bullets"/>
      </w:pPr>
      <w:r w:rsidRPr="0002435B">
        <w:t>Make yourself available to meet or talk with parents at times and in ways that are comfortable and convenient for them.</w:t>
      </w:r>
    </w:p>
    <w:p w:rsidR="009B0647" w:rsidRPr="0002435B" w:rsidRDefault="009B0647" w:rsidP="004A3D5B">
      <w:pPr>
        <w:pStyle w:val="Bullets"/>
      </w:pPr>
      <w:r w:rsidRPr="0002435B">
        <w:t>Build a personal and individual relationship with each child.</w:t>
      </w:r>
    </w:p>
    <w:p w:rsidR="009B0647" w:rsidRPr="0002435B" w:rsidRDefault="009B0647" w:rsidP="004A3D5B">
      <w:pPr>
        <w:pStyle w:val="Bullets"/>
      </w:pPr>
      <w:r w:rsidRPr="0002435B">
        <w:t>For older children especially, use assessments to determine what children already know, what they need to learn, and whether or not your teaching has been effective for every child, and adjust your practice as needed.</w:t>
      </w:r>
    </w:p>
    <w:p w:rsidR="009B0647" w:rsidRPr="0002435B" w:rsidRDefault="009B0647" w:rsidP="004A3D5B">
      <w:pPr>
        <w:pStyle w:val="Bullets"/>
      </w:pPr>
      <w:r w:rsidRPr="0002435B">
        <w:t>Seek out resources and participate in professional development in the areas of diversity, differentiation of instruction, language acquisition, etc.</w:t>
      </w:r>
    </w:p>
    <w:p w:rsidR="009B0647" w:rsidRPr="0002435B" w:rsidRDefault="009B0647" w:rsidP="004A3D5B">
      <w:pPr>
        <w:pStyle w:val="Bullets"/>
      </w:pPr>
      <w:r w:rsidRPr="0002435B">
        <w:t xml:space="preserve">Provide lots of language input throughout the day, for all children, in the dominant language of the centre. Narrate </w:t>
      </w:r>
      <w:r>
        <w:t>activities</w:t>
      </w:r>
      <w:r w:rsidRPr="0002435B">
        <w:t>, read aloud, have conversations, etc. This input is extremely valuable</w:t>
      </w:r>
      <w:r>
        <w:t xml:space="preserve"> for children learning language, especially when they are bi-lingual.</w:t>
      </w:r>
    </w:p>
    <w:p w:rsidR="009B0647" w:rsidRPr="0002435B" w:rsidRDefault="009B0647" w:rsidP="004A3D5B">
      <w:pPr>
        <w:pStyle w:val="Bullets"/>
      </w:pPr>
      <w:r w:rsidRPr="0002435B">
        <w:lastRenderedPageBreak/>
        <w:t>Ask parents to write down for you or teach you how to say several importan</w:t>
      </w:r>
      <w:r>
        <w:t xml:space="preserve">t words in their home language and </w:t>
      </w:r>
      <w:r w:rsidRPr="0002435B">
        <w:t>incorporate these into your classroom. Make multi-lingual labels for classroom objects, pr</w:t>
      </w:r>
      <w:r>
        <w:t xml:space="preserve">actice words during group time </w:t>
      </w:r>
      <w:r w:rsidRPr="0002435B">
        <w:t>and use the words individually with children who understand them.</w:t>
      </w:r>
    </w:p>
    <w:p w:rsidR="009B0647" w:rsidRPr="0002435B" w:rsidRDefault="009B0647" w:rsidP="004A3D5B">
      <w:pPr>
        <w:pStyle w:val="Bullets"/>
      </w:pPr>
      <w:r w:rsidRPr="0096047B">
        <w:t>Bring in books and CDs that feature the</w:t>
      </w:r>
      <w:r>
        <w:t xml:space="preserve"> home languages of all students (</w:t>
      </w:r>
      <w:r w:rsidRPr="0002435B">
        <w:t>It can be time consuming and difficult to find multi-lingual resource</w:t>
      </w:r>
      <w:r>
        <w:t>s, materials, translators, etc., but it is important to try).</w:t>
      </w:r>
    </w:p>
    <w:p w:rsidR="009B0647" w:rsidRPr="0002435B" w:rsidRDefault="009B0647" w:rsidP="004A3D5B">
      <w:pPr>
        <w:pStyle w:val="Bullets"/>
      </w:pPr>
      <w:r w:rsidRPr="0002435B">
        <w:t>Invite storytellers, musicians, dancers, etc.</w:t>
      </w:r>
      <w:r>
        <w:t>,</w:t>
      </w:r>
      <w:r w:rsidRPr="0002435B">
        <w:t xml:space="preserve"> from a variety of cultures to interact with children in your centre.</w:t>
      </w:r>
    </w:p>
    <w:p w:rsidR="009B0647" w:rsidRPr="0002435B" w:rsidRDefault="009B0647" w:rsidP="004A3D5B">
      <w:pPr>
        <w:pStyle w:val="Bullets"/>
      </w:pPr>
      <w:r w:rsidRPr="0002435B">
        <w:t xml:space="preserve">Ask families and children for input on collaborative classroom projects. For example, you could ask each family to share about a </w:t>
      </w:r>
      <w:r>
        <w:t xml:space="preserve">tradition </w:t>
      </w:r>
      <w:r w:rsidRPr="0002435B">
        <w:t xml:space="preserve">they celebrate and make a book of pictures and words from this, to be kept in the </w:t>
      </w:r>
      <w:r>
        <w:t>room l</w:t>
      </w:r>
      <w:r w:rsidRPr="0002435B">
        <w:t>ibrary. Or you could invite each family to contribute a special family recipe for inclusion in a recipe book that each child gets to take home.</w:t>
      </w:r>
    </w:p>
    <w:p w:rsidR="009B0647" w:rsidRPr="0002435B" w:rsidRDefault="009B0647" w:rsidP="004A3D5B">
      <w:r w:rsidRPr="0002435B">
        <w:t>Not every family or parent is going to be open to participation in the classroom community. Continue to offer opportunities, and seek out other ways to represent that child within the school.</w:t>
      </w:r>
    </w:p>
    <w:p w:rsidR="009B0647" w:rsidRPr="0002435B" w:rsidRDefault="009B0647" w:rsidP="004A3D5B">
      <w:r w:rsidRPr="0002435B">
        <w:t>Some people worry that if children are learning more than one language, they will not learn any of them very well, or they will fall behind. Research says this is not the case. Children who speak more than one language often have a similarly sized vocabulary during early childhood, except that that vocabulary is spread over two or more languages. So, while it may take them longer to develop a complete vocabulary in one particular language, their linguistic skills are actually developing at a similar (or faster) rate than that of monolingual peers. Eventually, the cognitive and social benefits of multilingualism far o</w:t>
      </w:r>
      <w:r w:rsidR="0012539C">
        <w:t xml:space="preserve">utweigh the initial feeling of </w:t>
      </w:r>
      <w:r w:rsidRPr="0002435B">
        <w:t>delay</w:t>
      </w:r>
      <w:r w:rsidR="0012539C">
        <w:t>.</w:t>
      </w:r>
    </w:p>
    <w:p w:rsidR="009B0647" w:rsidRDefault="00B42B96" w:rsidP="009B0647">
      <w:pPr>
        <w:contextualSpacing/>
      </w:pPr>
      <w:r w:rsidRPr="00B42B96">
        <w:rPr>
          <w:noProof/>
          <w:lang w:val="en-GB" w:eastAsia="en-GB"/>
        </w:rPr>
        <w:drawing>
          <wp:anchor distT="0" distB="0" distL="114300" distR="114300" simplePos="0" relativeHeight="251759616" behindDoc="1" locked="0" layoutInCell="1" allowOverlap="1">
            <wp:simplePos x="0" y="0"/>
            <wp:positionH relativeFrom="margin">
              <wp:align>right</wp:align>
            </wp:positionH>
            <wp:positionV relativeFrom="paragraph">
              <wp:posOffset>4763</wp:posOffset>
            </wp:positionV>
            <wp:extent cx="2024743" cy="1771650"/>
            <wp:effectExtent l="0" t="0" r="0" b="0"/>
            <wp:wrapTight wrapText="bothSides">
              <wp:wrapPolygon edited="0">
                <wp:start x="0" y="0"/>
                <wp:lineTo x="0" y="21368"/>
                <wp:lineTo x="21343" y="21368"/>
                <wp:lineTo x="21343" y="0"/>
                <wp:lineTo x="0" y="0"/>
              </wp:wrapPolygon>
            </wp:wrapTight>
            <wp:docPr id="87" name="Picture 87" descr="C:\Users\compaq-laptop\Desktop\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ompaq-laptop\Desktop\ArtWork\stick_figure_family_pets_portrait_800_wht.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024743" cy="1771650"/>
                    </a:xfrm>
                    <a:prstGeom prst="rect">
                      <a:avLst/>
                    </a:prstGeom>
                    <a:noFill/>
                    <a:ln>
                      <a:noFill/>
                    </a:ln>
                  </pic:spPr>
                </pic:pic>
              </a:graphicData>
            </a:graphic>
          </wp:anchor>
        </w:drawing>
      </w:r>
    </w:p>
    <w:p w:rsidR="009B0647" w:rsidRPr="0002435B" w:rsidRDefault="009B0647" w:rsidP="009B0647">
      <w:pPr>
        <w:contextualSpacing/>
      </w:pPr>
    </w:p>
    <w:p w:rsidR="004A3D5B" w:rsidRDefault="004A3D5B">
      <w:pPr>
        <w:spacing w:after="0" w:line="240" w:lineRule="auto"/>
        <w:rPr>
          <w:b/>
        </w:rPr>
      </w:pPr>
      <w:r>
        <w:rPr>
          <w:b/>
        </w:rPr>
        <w:br w:type="page"/>
      </w:r>
    </w:p>
    <w:p w:rsidR="009B0647" w:rsidRPr="004A7740" w:rsidRDefault="009B0647" w:rsidP="004A3D5B">
      <w:pPr>
        <w:pStyle w:val="BoldBulTight0"/>
      </w:pPr>
      <w:r w:rsidRPr="004A7740">
        <w:lastRenderedPageBreak/>
        <w:t>National Quality Standard</w:t>
      </w:r>
      <w:r>
        <w:t>s</w:t>
      </w:r>
      <w:r w:rsidRPr="004A7740">
        <w:t xml:space="preserve"> </w:t>
      </w:r>
    </w:p>
    <w:p w:rsidR="009B0647" w:rsidRDefault="009B0647" w:rsidP="004A3D5B">
      <w:r>
        <w:t>Quality Area and Standards included in this section:</w:t>
      </w:r>
    </w:p>
    <w:p w:rsidR="009B0647" w:rsidRDefault="009B0647" w:rsidP="009B0647">
      <w:r>
        <w:rPr>
          <w:noProof/>
          <w:lang w:val="en-GB" w:eastAsia="en-GB"/>
        </w:rPr>
        <w:drawing>
          <wp:inline distT="0" distB="0" distL="0" distR="0">
            <wp:extent cx="5715000" cy="3200400"/>
            <wp:effectExtent l="0" t="0" r="19050" b="0"/>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inline>
        </w:drawing>
      </w:r>
    </w:p>
    <w:p w:rsidR="009B0647" w:rsidRPr="004A7740" w:rsidRDefault="009B0647" w:rsidP="004A3D5B">
      <w:pPr>
        <w:pStyle w:val="BoldBulTight0"/>
      </w:pPr>
      <w:r w:rsidRPr="004A7740">
        <w:t xml:space="preserve">The Early Years Learning Framework </w:t>
      </w:r>
    </w:p>
    <w:p w:rsidR="009B0647" w:rsidRDefault="009B0647" w:rsidP="004A3D5B">
      <w:r>
        <w:t>The principles, practices and outcomes included in this section:</w:t>
      </w:r>
    </w:p>
    <w:p w:rsidR="009B0647" w:rsidRDefault="009B0647" w:rsidP="009B0647">
      <w:pPr>
        <w:rPr>
          <w:noProof/>
        </w:rPr>
      </w:pPr>
      <w:r w:rsidRPr="004A20B5">
        <w:rPr>
          <w:noProof/>
          <w:lang w:val="en-GB" w:eastAsia="en-GB"/>
        </w:rPr>
        <w:drawing>
          <wp:inline distT="0" distB="0" distL="0" distR="0">
            <wp:extent cx="5715000" cy="2616200"/>
            <wp:effectExtent l="19050" t="0" r="38100" b="12700"/>
            <wp:docPr id="68" name="Diagram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0" r:lo="rId91" r:qs="rId92" r:cs="rId93"/>
              </a:graphicData>
            </a:graphic>
          </wp:inline>
        </w:drawing>
      </w:r>
    </w:p>
    <w:p w:rsidR="009B0647" w:rsidRDefault="009B0647" w:rsidP="009B0647">
      <w:pPr>
        <w:rPr>
          <w:noProof/>
        </w:rPr>
      </w:pPr>
    </w:p>
    <w:p w:rsidR="009B0647" w:rsidRDefault="009B0647" w:rsidP="009B0647"/>
    <w:p w:rsidR="009B0647" w:rsidRDefault="009B0647" w:rsidP="009B0647">
      <w:pPr>
        <w:pStyle w:val="Heading3"/>
        <w:rPr>
          <w:rFonts w:asciiTheme="minorHAnsi" w:eastAsiaTheme="majorEastAsia" w:hAnsiTheme="minorHAnsi"/>
        </w:rPr>
      </w:pPr>
      <w:r>
        <w:rPr>
          <w:rFonts w:asciiTheme="minorHAnsi" w:eastAsiaTheme="majorEastAsia" w:hAnsiTheme="minorHAnsi"/>
        </w:rPr>
        <w:br w:type="column"/>
      </w:r>
      <w:bookmarkStart w:id="45" w:name="_Toc400741635"/>
      <w:r w:rsidR="001E030D">
        <w:rPr>
          <w:rFonts w:asciiTheme="minorHAnsi" w:eastAsiaTheme="majorEastAsia" w:hAnsiTheme="minorHAnsi"/>
        </w:rPr>
        <w:lastRenderedPageBreak/>
        <w:t>Learning Task</w:t>
      </w:r>
      <w:r>
        <w:rPr>
          <w:rFonts w:asciiTheme="minorHAnsi" w:eastAsiaTheme="majorEastAsia" w:hAnsiTheme="minorHAnsi"/>
        </w:rPr>
        <w:t xml:space="preserve"> Eight</w:t>
      </w:r>
      <w:bookmarkEnd w:id="45"/>
    </w:p>
    <w:p w:rsidR="00B86B97" w:rsidRDefault="009B0647" w:rsidP="009B0647">
      <w:pPr>
        <w:rPr>
          <w:rFonts w:cs="Calibri"/>
          <w:color w:val="C00000"/>
          <w:szCs w:val="28"/>
        </w:rPr>
      </w:pPr>
      <w:r>
        <w:t>1. What strategies can you use to respond appropriately to children and families with culturally and linguistically diverse backgrounds?</w:t>
      </w:r>
      <w:r w:rsidR="00B86B97">
        <w:br w:type="page"/>
      </w:r>
    </w:p>
    <w:p w:rsidR="00B86B97" w:rsidRDefault="00B86B97" w:rsidP="00B86B97">
      <w:pPr>
        <w:pStyle w:val="Heading3"/>
      </w:pPr>
      <w:bookmarkStart w:id="46" w:name="_Toc400741636"/>
      <w:r w:rsidRPr="00FB7D3C">
        <w:lastRenderedPageBreak/>
        <w:t xml:space="preserve">Activity </w:t>
      </w:r>
      <w:r>
        <w:t>3B</w:t>
      </w:r>
      <w:bookmarkEnd w:id="46"/>
    </w:p>
    <w:p w:rsidR="00B86B97" w:rsidRDefault="00B86B97" w:rsidP="00B86B97">
      <w:r>
        <w:rPr>
          <w:noProof/>
          <w:lang w:val="en-GB" w:eastAsia="en-GB"/>
        </w:rPr>
        <w:drawing>
          <wp:anchor distT="0" distB="0" distL="114300" distR="114300" simplePos="0" relativeHeight="25174425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B86B97" w:rsidRDefault="00B86B97">
      <w:pPr>
        <w:spacing w:after="0" w:line="240" w:lineRule="auto"/>
        <w:rPr>
          <w:rFonts w:cs="Calibri"/>
          <w:b/>
          <w:bCs/>
          <w:color w:val="C00000"/>
          <w:sz w:val="28"/>
          <w:szCs w:val="28"/>
        </w:rPr>
      </w:pPr>
      <w:r>
        <w:br w:type="page"/>
      </w:r>
    </w:p>
    <w:p w:rsidR="006E5817" w:rsidRPr="006E5817" w:rsidRDefault="006E5817" w:rsidP="006E5817">
      <w:pPr>
        <w:pStyle w:val="Heading2"/>
      </w:pPr>
      <w:bookmarkStart w:id="47" w:name="_Toc400741637"/>
      <w:r w:rsidRPr="006E5817">
        <w:lastRenderedPageBreak/>
        <w:t xml:space="preserve">3.3 – </w:t>
      </w:r>
      <w:r w:rsidR="004D6630" w:rsidRPr="0008340D">
        <w:t>Develop effective working relationships with agencies supporting children and families from diverse backgrounds</w:t>
      </w:r>
      <w:bookmarkEnd w:id="47"/>
    </w:p>
    <w:p w:rsidR="009B0647" w:rsidRPr="006E5817" w:rsidRDefault="009B0647" w:rsidP="009B0647">
      <w:pPr>
        <w:pStyle w:val="Heading2"/>
      </w:pPr>
      <w:bookmarkStart w:id="48" w:name="_Toc400741638"/>
      <w:r w:rsidRPr="006E5817">
        <w:t xml:space="preserve">3.4 – </w:t>
      </w:r>
      <w:r w:rsidRPr="0008340D">
        <w:t>Liaise and consult with other agencies and personnel as appropriate</w:t>
      </w:r>
      <w:bookmarkEnd w:id="48"/>
    </w:p>
    <w:p w:rsidR="009B0647" w:rsidRPr="00A10145" w:rsidRDefault="009B0647" w:rsidP="004A3D5B">
      <w:pPr>
        <w:spacing w:before="240"/>
      </w:pPr>
      <w:r>
        <w:t>Educators need be familiar with the range of a</w:t>
      </w:r>
      <w:r w:rsidRPr="00A10145">
        <w:t xml:space="preserve">gencies </w:t>
      </w:r>
      <w:r>
        <w:t>that are able to provide additional support to children and their families. You must develop effective working relationships with these agencies and act as a l</w:t>
      </w:r>
      <w:r w:rsidRPr="00A10145">
        <w:t>iais</w:t>
      </w:r>
      <w:r>
        <w:t>on</w:t>
      </w:r>
      <w:r w:rsidRPr="00A10145">
        <w:t xml:space="preserve"> between them and the linguistically diverse families you serve</w:t>
      </w:r>
      <w:r>
        <w:t xml:space="preserve">. This will make you a </w:t>
      </w:r>
      <w:r w:rsidRPr="00A10145">
        <w:t>valuable advocate. Your assistance can mean that these families receive access to resources they need and otherwise might not seek out or be able to navigate.</w:t>
      </w:r>
    </w:p>
    <w:p w:rsidR="009B0647" w:rsidRDefault="009B0647" w:rsidP="00936F1F">
      <w:pPr>
        <w:pStyle w:val="BoldBulTight0"/>
      </w:pPr>
      <w:r w:rsidRPr="00F062F8">
        <w:t xml:space="preserve">The following table </w:t>
      </w:r>
      <w:r>
        <w:t>includes a range of services</w:t>
      </w:r>
      <w:r w:rsidR="00936F1F">
        <w:t xml:space="preserve"> and agencies you may work with:</w:t>
      </w:r>
    </w:p>
    <w:tbl>
      <w:tblPr>
        <w:tblStyle w:val="TableGrid"/>
        <w:tblW w:w="0" w:type="auto"/>
        <w:tblLook w:val="04A0" w:firstRow="1" w:lastRow="0" w:firstColumn="1" w:lastColumn="0" w:noHBand="0" w:noVBand="1"/>
      </w:tblPr>
      <w:tblGrid>
        <w:gridCol w:w="4774"/>
        <w:gridCol w:w="4774"/>
      </w:tblGrid>
      <w:tr w:rsidR="00936F1F" w:rsidTr="00936F1F">
        <w:tc>
          <w:tcPr>
            <w:tcW w:w="4774" w:type="dxa"/>
            <w:shd w:val="clear" w:color="auto" w:fill="E5B8B7" w:themeFill="accent2" w:themeFillTint="66"/>
          </w:tcPr>
          <w:p w:rsidR="00936F1F" w:rsidRDefault="00936F1F" w:rsidP="00936F1F">
            <w:pPr>
              <w:pStyle w:val="BoldBulTight0"/>
              <w:spacing w:before="120" w:after="120" w:line="276" w:lineRule="auto"/>
            </w:pPr>
            <w:r>
              <w:t xml:space="preserve">Categories </w:t>
            </w:r>
          </w:p>
        </w:tc>
        <w:tc>
          <w:tcPr>
            <w:tcW w:w="4774" w:type="dxa"/>
            <w:shd w:val="clear" w:color="auto" w:fill="E5B8B7" w:themeFill="accent2" w:themeFillTint="66"/>
          </w:tcPr>
          <w:p w:rsidR="00936F1F" w:rsidRDefault="00936F1F" w:rsidP="00936F1F">
            <w:pPr>
              <w:pStyle w:val="BoldBulTight0"/>
              <w:spacing w:before="120" w:after="120" w:line="276" w:lineRule="auto"/>
            </w:pPr>
            <w:r>
              <w:t>Information services</w:t>
            </w:r>
          </w:p>
        </w:tc>
      </w:tr>
      <w:tr w:rsidR="00936F1F" w:rsidTr="00936F1F">
        <w:tc>
          <w:tcPr>
            <w:tcW w:w="4774" w:type="dxa"/>
          </w:tcPr>
          <w:p w:rsidR="00936F1F" w:rsidRDefault="00936F1F" w:rsidP="00936F1F">
            <w:pPr>
              <w:pStyle w:val="BoldBulTight0"/>
              <w:spacing w:before="120" w:after="120" w:line="276" w:lineRule="auto"/>
            </w:pPr>
            <w:r>
              <w:t xml:space="preserve">Health </w:t>
            </w:r>
          </w:p>
        </w:tc>
        <w:tc>
          <w:tcPr>
            <w:tcW w:w="4774" w:type="dxa"/>
          </w:tcPr>
          <w:p w:rsidR="00936F1F" w:rsidRPr="00F062F8"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GP</w:t>
            </w:r>
            <w:r w:rsidRPr="00F062F8">
              <w:rPr>
                <w:rFonts w:cs="Arial"/>
                <w:bCs/>
              </w:rPr>
              <w:t>s and medical centres</w:t>
            </w:r>
          </w:p>
          <w:p w:rsidR="00936F1F" w:rsidRPr="00124D67"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Aboriginal health c</w:t>
            </w:r>
            <w:r w:rsidRPr="00124D67">
              <w:rPr>
                <w:rFonts w:cs="Arial"/>
                <w:bCs/>
              </w:rPr>
              <w:t>entres</w:t>
            </w:r>
          </w:p>
          <w:p w:rsid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sidRPr="00124D67">
              <w:rPr>
                <w:rFonts w:cs="Arial"/>
                <w:bCs/>
              </w:rPr>
              <w:t xml:space="preserve">Speech and </w:t>
            </w:r>
            <w:r>
              <w:rPr>
                <w:rFonts w:cs="Arial"/>
                <w:bCs/>
              </w:rPr>
              <w:t>l</w:t>
            </w:r>
            <w:r w:rsidRPr="00124D67">
              <w:rPr>
                <w:rFonts w:cs="Arial"/>
                <w:bCs/>
              </w:rPr>
              <w:t>anguage therapists</w:t>
            </w:r>
          </w:p>
          <w:p w:rsidR="00936F1F" w:rsidRP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sidRPr="00936F1F">
              <w:rPr>
                <w:rFonts w:cs="Arial"/>
                <w:bCs/>
              </w:rPr>
              <w:t>Occupational therapists</w:t>
            </w:r>
          </w:p>
        </w:tc>
      </w:tr>
      <w:tr w:rsidR="00936F1F" w:rsidTr="00936F1F">
        <w:tc>
          <w:tcPr>
            <w:tcW w:w="4774" w:type="dxa"/>
          </w:tcPr>
          <w:p w:rsidR="00936F1F" w:rsidRDefault="00936F1F" w:rsidP="00936F1F">
            <w:pPr>
              <w:pStyle w:val="BoldBulTight0"/>
              <w:spacing w:before="120" w:after="120" w:line="276" w:lineRule="auto"/>
            </w:pPr>
            <w:r>
              <w:t>Family support services</w:t>
            </w:r>
          </w:p>
        </w:tc>
        <w:tc>
          <w:tcPr>
            <w:tcW w:w="4774" w:type="dxa"/>
          </w:tcPr>
          <w:p w:rsidR="00936F1F" w:rsidRPr="00124D67"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Parenting g</w:t>
            </w:r>
            <w:r w:rsidRPr="00124D67">
              <w:rPr>
                <w:rFonts w:cs="Arial"/>
                <w:bCs/>
              </w:rPr>
              <w:t>roups</w:t>
            </w:r>
          </w:p>
          <w:p w:rsidR="00936F1F" w:rsidRPr="00124D67"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Family sup</w:t>
            </w:r>
            <w:r w:rsidRPr="00124D67">
              <w:rPr>
                <w:rFonts w:cs="Arial"/>
                <w:bCs/>
              </w:rPr>
              <w:t>port</w:t>
            </w:r>
            <w:r>
              <w:rPr>
                <w:rFonts w:cs="Arial"/>
                <w:bCs/>
              </w:rPr>
              <w:t xml:space="preserve"> w</w:t>
            </w:r>
            <w:r w:rsidRPr="00124D67">
              <w:rPr>
                <w:rFonts w:cs="Arial"/>
                <w:bCs/>
              </w:rPr>
              <w:t>orkers</w:t>
            </w:r>
          </w:p>
          <w:p w:rsidR="00936F1F" w:rsidRPr="00124D67"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Respite care s</w:t>
            </w:r>
            <w:r w:rsidRPr="00124D67">
              <w:rPr>
                <w:rFonts w:cs="Arial"/>
                <w:bCs/>
              </w:rPr>
              <w:t>ervices</w:t>
            </w:r>
          </w:p>
          <w:p w:rsid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sidRPr="00124D67">
              <w:rPr>
                <w:rFonts w:cs="Arial"/>
                <w:bCs/>
              </w:rPr>
              <w:t xml:space="preserve">Youth and </w:t>
            </w:r>
            <w:r>
              <w:rPr>
                <w:rFonts w:cs="Arial"/>
                <w:bCs/>
              </w:rPr>
              <w:t>family mediation c</w:t>
            </w:r>
            <w:r w:rsidRPr="00124D67">
              <w:rPr>
                <w:rFonts w:cs="Arial"/>
                <w:bCs/>
              </w:rPr>
              <w:t>entres</w:t>
            </w:r>
          </w:p>
          <w:p w:rsid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Multicultural services</w:t>
            </w:r>
          </w:p>
          <w:p w:rsidR="00936F1F" w:rsidRP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sidRPr="00936F1F">
              <w:rPr>
                <w:rFonts w:cs="Arial"/>
                <w:bCs/>
              </w:rPr>
              <w:t>Domestic and family violence services</w:t>
            </w:r>
          </w:p>
        </w:tc>
      </w:tr>
      <w:tr w:rsidR="00936F1F" w:rsidTr="00936F1F">
        <w:tc>
          <w:tcPr>
            <w:tcW w:w="4774" w:type="dxa"/>
          </w:tcPr>
          <w:p w:rsidR="00936F1F" w:rsidRDefault="00936F1F" w:rsidP="00936F1F">
            <w:pPr>
              <w:pStyle w:val="BoldBulTight0"/>
              <w:spacing w:before="120" w:after="120" w:line="276" w:lineRule="auto"/>
            </w:pPr>
            <w:r>
              <w:t>Counselling services</w:t>
            </w:r>
          </w:p>
        </w:tc>
        <w:tc>
          <w:tcPr>
            <w:tcW w:w="4774" w:type="dxa"/>
          </w:tcPr>
          <w:p w:rsid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sidRPr="00124D67">
              <w:rPr>
                <w:rFonts w:cs="Arial"/>
                <w:bCs/>
              </w:rPr>
              <w:t xml:space="preserve">Personal and family counselling services </w:t>
            </w:r>
          </w:p>
          <w:p w:rsid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sidRPr="00124D67">
              <w:rPr>
                <w:rFonts w:cs="Arial"/>
                <w:bCs/>
              </w:rPr>
              <w:t>Drug and alcohol services</w:t>
            </w:r>
          </w:p>
          <w:p w:rsidR="00936F1F" w:rsidRP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sidRPr="0002435B">
              <w:t>Religious</w:t>
            </w:r>
            <w:r>
              <w:t>/spiritual</w:t>
            </w:r>
            <w:r w:rsidRPr="0002435B">
              <w:t xml:space="preserve"> </w:t>
            </w:r>
            <w:r>
              <w:t>counselling</w:t>
            </w:r>
          </w:p>
        </w:tc>
      </w:tr>
      <w:tr w:rsidR="00936F1F" w:rsidTr="00936F1F">
        <w:tc>
          <w:tcPr>
            <w:tcW w:w="4774" w:type="dxa"/>
          </w:tcPr>
          <w:p w:rsidR="00936F1F" w:rsidRDefault="00936F1F" w:rsidP="00936F1F">
            <w:pPr>
              <w:pStyle w:val="BoldBulTight0"/>
              <w:spacing w:before="120" w:after="120" w:line="276" w:lineRule="auto"/>
            </w:pPr>
            <w:r>
              <w:t>Accommodation</w:t>
            </w:r>
          </w:p>
        </w:tc>
        <w:tc>
          <w:tcPr>
            <w:tcW w:w="4774" w:type="dxa"/>
          </w:tcPr>
          <w:p w:rsidR="00936F1F" w:rsidRPr="00124D67" w:rsidRDefault="00936F1F" w:rsidP="00936F1F">
            <w:pPr>
              <w:pStyle w:val="Header"/>
              <w:numPr>
                <w:ilvl w:val="0"/>
                <w:numId w:val="30"/>
              </w:numPr>
              <w:tabs>
                <w:tab w:val="clear" w:pos="4513"/>
                <w:tab w:val="clear" w:pos="9026"/>
              </w:tabs>
              <w:spacing w:before="120" w:after="120" w:line="276" w:lineRule="auto"/>
              <w:contextualSpacing/>
              <w:rPr>
                <w:rFonts w:cs="Arial"/>
                <w:bCs/>
              </w:rPr>
            </w:pPr>
            <w:r w:rsidRPr="00124D67">
              <w:rPr>
                <w:rFonts w:cs="Arial"/>
                <w:bCs/>
              </w:rPr>
              <w:t>Crisis, medium and long term SAAP services</w:t>
            </w:r>
          </w:p>
          <w:p w:rsidR="00936F1F" w:rsidRPr="00124D67"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Public h</w:t>
            </w:r>
            <w:r w:rsidRPr="00124D67">
              <w:rPr>
                <w:rFonts w:cs="Arial"/>
                <w:bCs/>
              </w:rPr>
              <w:t>ousing</w:t>
            </w:r>
          </w:p>
          <w:p w:rsid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Community h</w:t>
            </w:r>
            <w:r w:rsidRPr="00124D67">
              <w:rPr>
                <w:rFonts w:cs="Arial"/>
                <w:bCs/>
              </w:rPr>
              <w:t>ousing</w:t>
            </w:r>
          </w:p>
          <w:p w:rsidR="00936F1F" w:rsidRP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sidRPr="00936F1F">
              <w:rPr>
                <w:rFonts w:cs="Arial"/>
                <w:bCs/>
              </w:rPr>
              <w:t>Tenancy rights services</w:t>
            </w:r>
          </w:p>
        </w:tc>
      </w:tr>
      <w:tr w:rsidR="00936F1F" w:rsidTr="00936F1F">
        <w:tc>
          <w:tcPr>
            <w:tcW w:w="4774" w:type="dxa"/>
          </w:tcPr>
          <w:p w:rsidR="00936F1F" w:rsidRDefault="00936F1F" w:rsidP="00936F1F">
            <w:pPr>
              <w:pStyle w:val="BoldBulTight0"/>
              <w:spacing w:before="120" w:after="120" w:line="276" w:lineRule="auto"/>
            </w:pPr>
            <w:r>
              <w:t>Government and community services</w:t>
            </w:r>
          </w:p>
        </w:tc>
        <w:tc>
          <w:tcPr>
            <w:tcW w:w="4774" w:type="dxa"/>
          </w:tcPr>
          <w:p w:rsid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Centrelink</w:t>
            </w:r>
          </w:p>
          <w:p w:rsid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Medicare</w:t>
            </w:r>
          </w:p>
          <w:p w:rsid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rPr>
                <w:rFonts w:cs="Arial"/>
                <w:bCs/>
              </w:rPr>
              <w:t>Legal services</w:t>
            </w:r>
          </w:p>
          <w:p w:rsidR="00936F1F" w:rsidRP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t>Community advocacy organis</w:t>
            </w:r>
            <w:r w:rsidRPr="0002435B">
              <w:t xml:space="preserve">ations </w:t>
            </w:r>
          </w:p>
          <w:p w:rsidR="00936F1F" w:rsidRP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t>Food banks</w:t>
            </w:r>
          </w:p>
          <w:p w:rsidR="00936F1F" w:rsidRPr="00936F1F" w:rsidRDefault="00936F1F" w:rsidP="00936F1F">
            <w:pPr>
              <w:pStyle w:val="Header"/>
              <w:numPr>
                <w:ilvl w:val="0"/>
                <w:numId w:val="30"/>
              </w:numPr>
              <w:tabs>
                <w:tab w:val="clear" w:pos="4513"/>
                <w:tab w:val="clear" w:pos="9026"/>
              </w:tabs>
              <w:spacing w:before="120" w:after="120" w:line="276" w:lineRule="auto"/>
              <w:contextualSpacing/>
              <w:rPr>
                <w:rFonts w:cs="Arial"/>
                <w:bCs/>
              </w:rPr>
            </w:pPr>
            <w:r>
              <w:t>Clothing banks</w:t>
            </w:r>
          </w:p>
        </w:tc>
      </w:tr>
    </w:tbl>
    <w:p w:rsidR="00936F1F" w:rsidRDefault="00936F1F" w:rsidP="00936F1F">
      <w:pPr>
        <w:pStyle w:val="BoldBulTight0"/>
      </w:pPr>
    </w:p>
    <w:p w:rsidR="009B0647" w:rsidRPr="0002435B" w:rsidRDefault="009B0647" w:rsidP="009B0647">
      <w:pPr>
        <w:contextualSpacing/>
      </w:pPr>
    </w:p>
    <w:p w:rsidR="009B0647" w:rsidRPr="0002435B" w:rsidRDefault="009B0647" w:rsidP="009B0647">
      <w:pPr>
        <w:contextualSpacing/>
      </w:pPr>
    </w:p>
    <w:p w:rsidR="009B0647" w:rsidRPr="0002435B" w:rsidRDefault="009B0647" w:rsidP="00936F1F">
      <w:pPr>
        <w:pStyle w:val="BoldBulTight0"/>
      </w:pPr>
      <w:r>
        <w:br w:type="column"/>
      </w:r>
      <w:r w:rsidRPr="00893BE4">
        <w:lastRenderedPageBreak/>
        <w:t>You need to consult with other agencies when:</w:t>
      </w:r>
    </w:p>
    <w:p w:rsidR="009B0647" w:rsidRPr="0002435B" w:rsidRDefault="009B0647" w:rsidP="004A3D5B">
      <w:pPr>
        <w:pStyle w:val="Bullets"/>
      </w:pPr>
      <w:r>
        <w:t>A</w:t>
      </w:r>
      <w:r w:rsidRPr="0002435B">
        <w:t xml:space="preserve"> need is apparent, and the family seems hesitant to rea</w:t>
      </w:r>
      <w:r w:rsidR="00936F1F">
        <w:t>ch out to the agency themselves</w:t>
      </w:r>
    </w:p>
    <w:p w:rsidR="009B0647" w:rsidRPr="0002435B" w:rsidRDefault="009B0647" w:rsidP="004A3D5B">
      <w:pPr>
        <w:pStyle w:val="Bullets"/>
      </w:pPr>
      <w:r>
        <w:t xml:space="preserve">You </w:t>
      </w:r>
      <w:r w:rsidRPr="0002435B">
        <w:t xml:space="preserve">connect a family with a resource </w:t>
      </w:r>
      <w:r w:rsidR="00936F1F">
        <w:t>and do not see anything develop</w:t>
      </w:r>
    </w:p>
    <w:p w:rsidR="009B0647" w:rsidRPr="0002435B" w:rsidRDefault="009B0647" w:rsidP="004A3D5B">
      <w:pPr>
        <w:pStyle w:val="Bullets"/>
      </w:pPr>
      <w:r>
        <w:t xml:space="preserve">You </w:t>
      </w:r>
      <w:r w:rsidRPr="0002435B">
        <w:t xml:space="preserve">notice a need within your </w:t>
      </w:r>
      <w:r>
        <w:t>room/</w:t>
      </w:r>
      <w:r w:rsidRPr="0002435B">
        <w:t>centre</w:t>
      </w:r>
      <w:r>
        <w:t>/c</w:t>
      </w:r>
      <w:r w:rsidRPr="0002435B">
        <w:t>ommunity and you would like to help agencies find ways to meet that need.</w:t>
      </w:r>
    </w:p>
    <w:p w:rsidR="009B0647" w:rsidRPr="00893BE4" w:rsidRDefault="009B0647" w:rsidP="00936F1F">
      <w:pPr>
        <w:pStyle w:val="BoldBulTight0"/>
      </w:pPr>
      <w:r w:rsidRPr="00893BE4">
        <w:t>Strategies to develop effective working relationships with other agencies:</w:t>
      </w:r>
    </w:p>
    <w:p w:rsidR="009B0647" w:rsidRPr="0002435B" w:rsidRDefault="009B0647" w:rsidP="004A3D5B">
      <w:pPr>
        <w:pStyle w:val="Bullets"/>
      </w:pPr>
      <w:r w:rsidRPr="0002435B">
        <w:t>Com</w:t>
      </w:r>
      <w:r w:rsidR="00936F1F">
        <w:t>municate with the family first</w:t>
      </w:r>
    </w:p>
    <w:p w:rsidR="009B0647" w:rsidRPr="0002435B" w:rsidRDefault="009B0647" w:rsidP="004A3D5B">
      <w:pPr>
        <w:pStyle w:val="Bullets"/>
      </w:pPr>
      <w:r>
        <w:t xml:space="preserve">If possible, have the family </w:t>
      </w:r>
      <w:r w:rsidRPr="0002435B">
        <w:t>present with you during</w:t>
      </w:r>
      <w:r w:rsidR="00936F1F">
        <w:t xml:space="preserve"> interactions with the agency</w:t>
      </w:r>
    </w:p>
    <w:p w:rsidR="009B0647" w:rsidRPr="0002435B" w:rsidRDefault="009B0647" w:rsidP="004A3D5B">
      <w:pPr>
        <w:pStyle w:val="Bullets"/>
      </w:pPr>
      <w:r w:rsidRPr="0002435B">
        <w:t>Keep detailed and accurate records of phone calls, meeting</w:t>
      </w:r>
      <w:r w:rsidR="00936F1F">
        <w:t>s, etc. that you participate in</w:t>
      </w:r>
    </w:p>
    <w:p w:rsidR="009B0647" w:rsidRPr="0002435B" w:rsidRDefault="009B0647" w:rsidP="004A3D5B">
      <w:pPr>
        <w:pStyle w:val="Bullets"/>
      </w:pPr>
      <w:r w:rsidRPr="0002435B">
        <w:t>Find ways for your centre or school community to contribute to the agencies, in addition to relying on their help. For example, organise groups of volunteers to help them with projects.</w:t>
      </w:r>
    </w:p>
    <w:p w:rsidR="009B0647" w:rsidRDefault="009B0647" w:rsidP="004A3D5B">
      <w:r>
        <w:t xml:space="preserve">Make sure you </w:t>
      </w:r>
      <w:r w:rsidRPr="0002435B">
        <w:t xml:space="preserve">maintain </w:t>
      </w:r>
      <w:r>
        <w:t xml:space="preserve">your professional </w:t>
      </w:r>
      <w:r w:rsidRPr="0002435B">
        <w:t>boundaries. This applies to your own (in terms of time commitment, emotional involvement</w:t>
      </w:r>
      <w:r w:rsidR="00893BE4">
        <w:t>, etc.) as well as those of the family.</w:t>
      </w:r>
      <w:r w:rsidRPr="0002435B">
        <w:t xml:space="preserve"> If someone refuses help or is very resistant or uncomfortable, honour that.</w:t>
      </w:r>
      <w:r>
        <w:t xml:space="preserve"> </w:t>
      </w:r>
      <w:r w:rsidRPr="0002435B">
        <w:t xml:space="preserve">Remember that your primary job is to provide care while the child is </w:t>
      </w:r>
      <w:r>
        <w:t>in your care.</w:t>
      </w:r>
    </w:p>
    <w:p w:rsidR="009B0647" w:rsidRPr="0002435B" w:rsidRDefault="00997770" w:rsidP="004A3D5B">
      <w:r w:rsidRPr="00B42B96">
        <w:rPr>
          <w:noProof/>
          <w:lang w:val="en-GB" w:eastAsia="en-GB"/>
        </w:rPr>
        <w:drawing>
          <wp:anchor distT="0" distB="0" distL="114300" distR="114300" simplePos="0" relativeHeight="251760640" behindDoc="1" locked="0" layoutInCell="1" allowOverlap="1" wp14:anchorId="17FEADF6" wp14:editId="206461D4">
            <wp:simplePos x="0" y="0"/>
            <wp:positionH relativeFrom="margin">
              <wp:posOffset>3272155</wp:posOffset>
            </wp:positionH>
            <wp:positionV relativeFrom="paragraph">
              <wp:posOffset>1058545</wp:posOffset>
            </wp:positionV>
            <wp:extent cx="2533015" cy="1899285"/>
            <wp:effectExtent l="0" t="0" r="635" b="5715"/>
            <wp:wrapTight wrapText="bothSides">
              <wp:wrapPolygon edited="0">
                <wp:start x="0" y="0"/>
                <wp:lineTo x="0" y="21448"/>
                <wp:lineTo x="21443" y="21448"/>
                <wp:lineTo x="21443" y="0"/>
                <wp:lineTo x="0" y="0"/>
              </wp:wrapPolygon>
            </wp:wrapTight>
            <wp:docPr id="88" name="Picture 88" descr="C:\Users\compaq-laptop\Desktop\ArtWork\Fotolia_2569952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ompaq-laptop\Desktop\ArtWork\Fotolia_25699527_S.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533015" cy="1899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0647">
        <w:t>When working with child protection issues, ma</w:t>
      </w:r>
      <w:r w:rsidR="009B0647" w:rsidRPr="0002435B">
        <w:t xml:space="preserve">king </w:t>
      </w:r>
      <w:r w:rsidR="009B0647">
        <w:t xml:space="preserve">a </w:t>
      </w:r>
      <w:r w:rsidR="009B0647" w:rsidRPr="0002435B">
        <w:t xml:space="preserve">report may not be a one-time thing. You may be asked further questions, or even asked to testify at hearings. </w:t>
      </w:r>
      <w:r w:rsidR="009B0647" w:rsidRPr="0002435B">
        <w:rPr>
          <w:rFonts w:asciiTheme="minorHAnsi" w:hAnsiTheme="minorHAnsi"/>
          <w:color w:val="000000" w:themeColor="text1"/>
        </w:rPr>
        <w:t xml:space="preserve">You may be asked to repeat yourself many times, to different people. Your accurate and detailed written records will help with this. </w:t>
      </w:r>
      <w:r w:rsidR="009B0647" w:rsidRPr="0002435B">
        <w:t xml:space="preserve">The agencies you report to can help you make your report as effective as possible, because they know what types of information and details they need to start an investigation. Try to be as specific as possible and ask questions if you are unsure. </w:t>
      </w:r>
    </w:p>
    <w:p w:rsidR="009B0647" w:rsidRDefault="009B0647" w:rsidP="009B0647"/>
    <w:p w:rsidR="009B0647" w:rsidRPr="0002435B" w:rsidRDefault="009B0647" w:rsidP="009B0647"/>
    <w:p w:rsidR="004A3D5B" w:rsidRDefault="004A3D5B">
      <w:pPr>
        <w:spacing w:after="0" w:line="240" w:lineRule="auto"/>
        <w:rPr>
          <w:b/>
        </w:rPr>
      </w:pPr>
      <w:r>
        <w:rPr>
          <w:b/>
        </w:rPr>
        <w:br w:type="page"/>
      </w:r>
    </w:p>
    <w:p w:rsidR="009B0647" w:rsidRPr="004A7740" w:rsidRDefault="009B0647" w:rsidP="004A3D5B">
      <w:pPr>
        <w:pStyle w:val="BoldBulTight0"/>
      </w:pPr>
      <w:r w:rsidRPr="004A7740">
        <w:lastRenderedPageBreak/>
        <w:t>National Quality Standard</w:t>
      </w:r>
      <w:r>
        <w:t>s</w:t>
      </w:r>
      <w:r w:rsidRPr="004A7740">
        <w:t xml:space="preserve"> </w:t>
      </w:r>
    </w:p>
    <w:p w:rsidR="009B0647" w:rsidRDefault="009B0647" w:rsidP="004A3D5B">
      <w:r>
        <w:t>Quality Area and Standards included in this section:</w:t>
      </w:r>
    </w:p>
    <w:p w:rsidR="009B0647" w:rsidRDefault="009B0647" w:rsidP="009B0647">
      <w:r>
        <w:rPr>
          <w:noProof/>
          <w:lang w:val="en-GB" w:eastAsia="en-GB"/>
        </w:rPr>
        <w:drawing>
          <wp:inline distT="0" distB="0" distL="0" distR="0">
            <wp:extent cx="5715000" cy="2112433"/>
            <wp:effectExtent l="0" t="0" r="19050" b="2540"/>
            <wp:docPr id="69" name="Diagram 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6" r:lo="rId97" r:qs="rId98" r:cs="rId99"/>
              </a:graphicData>
            </a:graphic>
          </wp:inline>
        </w:drawing>
      </w:r>
    </w:p>
    <w:p w:rsidR="009B0647" w:rsidRPr="004A7740" w:rsidRDefault="009B0647" w:rsidP="004A3D5B">
      <w:pPr>
        <w:pStyle w:val="BoldBulTight0"/>
      </w:pPr>
      <w:r w:rsidRPr="004A7740">
        <w:t xml:space="preserve">The Early Years Learning Framework </w:t>
      </w:r>
    </w:p>
    <w:p w:rsidR="009B0647" w:rsidRDefault="009B0647" w:rsidP="004A3D5B">
      <w:r>
        <w:t>The principles, practices and outcomes included in this section:</w:t>
      </w:r>
    </w:p>
    <w:p w:rsidR="009B0647" w:rsidRDefault="009B0647" w:rsidP="009B0647">
      <w:pPr>
        <w:rPr>
          <w:noProof/>
        </w:rPr>
      </w:pPr>
      <w:r w:rsidRPr="004A20B5">
        <w:rPr>
          <w:noProof/>
          <w:lang w:val="en-GB" w:eastAsia="en-GB"/>
        </w:rPr>
        <w:drawing>
          <wp:inline distT="0" distB="0" distL="0" distR="0">
            <wp:extent cx="5715000" cy="1587500"/>
            <wp:effectExtent l="19050" t="0" r="19050" b="0"/>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1" r:lo="rId102" r:qs="rId103" r:cs="rId104"/>
              </a:graphicData>
            </a:graphic>
          </wp:inline>
        </w:drawing>
      </w:r>
    </w:p>
    <w:p w:rsidR="009B0647" w:rsidRDefault="009B0647" w:rsidP="009B0647">
      <w:pPr>
        <w:rPr>
          <w:noProof/>
        </w:rPr>
      </w:pPr>
    </w:p>
    <w:p w:rsidR="009B0647" w:rsidRDefault="009B0647" w:rsidP="009B0647"/>
    <w:p w:rsidR="009B0647" w:rsidRDefault="009B0647" w:rsidP="009B0647">
      <w:pPr>
        <w:pStyle w:val="Heading3"/>
        <w:rPr>
          <w:rFonts w:asciiTheme="minorHAnsi" w:eastAsiaTheme="majorEastAsia" w:hAnsiTheme="minorHAnsi"/>
        </w:rPr>
      </w:pPr>
      <w:r>
        <w:rPr>
          <w:rFonts w:asciiTheme="minorHAnsi" w:eastAsiaTheme="majorEastAsia" w:hAnsiTheme="minorHAnsi"/>
        </w:rPr>
        <w:br w:type="column"/>
      </w:r>
      <w:bookmarkStart w:id="49" w:name="_Toc400741639"/>
      <w:r w:rsidR="001E030D">
        <w:rPr>
          <w:rFonts w:asciiTheme="minorHAnsi" w:eastAsiaTheme="majorEastAsia" w:hAnsiTheme="minorHAnsi"/>
        </w:rPr>
        <w:lastRenderedPageBreak/>
        <w:t>Learning Task</w:t>
      </w:r>
      <w:r>
        <w:rPr>
          <w:rFonts w:asciiTheme="minorHAnsi" w:eastAsiaTheme="majorEastAsia" w:hAnsiTheme="minorHAnsi"/>
        </w:rPr>
        <w:t xml:space="preserve"> Nine</w:t>
      </w:r>
      <w:bookmarkEnd w:id="49"/>
    </w:p>
    <w:p w:rsidR="009B0647" w:rsidRDefault="009B0647" w:rsidP="009B0647">
      <w:r>
        <w:t>1. When should you consult with other agencies? Provide specific examples.</w:t>
      </w:r>
    </w:p>
    <w:p w:rsidR="009B0647" w:rsidRDefault="009B0647" w:rsidP="009B0647"/>
    <w:p w:rsidR="009B0647" w:rsidRDefault="009B0647" w:rsidP="009B0647"/>
    <w:p w:rsidR="009B0647" w:rsidRDefault="009B0647" w:rsidP="009B0647"/>
    <w:p w:rsidR="009B0647" w:rsidRDefault="009B0647" w:rsidP="009B0647"/>
    <w:p w:rsidR="00B86B97" w:rsidRDefault="009B0647" w:rsidP="009B0647">
      <w:pPr>
        <w:rPr>
          <w:rFonts w:cs="Calibri"/>
          <w:color w:val="C00000"/>
          <w:szCs w:val="28"/>
        </w:rPr>
      </w:pPr>
      <w:r>
        <w:t>2. List five strategies to develop effective working relationships with other agencies.</w:t>
      </w:r>
      <w:r w:rsidR="00B86B97">
        <w:br w:type="page"/>
      </w:r>
    </w:p>
    <w:p w:rsidR="00B86B97" w:rsidRDefault="00B86B97" w:rsidP="00B86B97">
      <w:pPr>
        <w:pStyle w:val="Heading3"/>
      </w:pPr>
      <w:bookmarkStart w:id="50" w:name="_Toc400741640"/>
      <w:r w:rsidRPr="00FB7D3C">
        <w:lastRenderedPageBreak/>
        <w:t xml:space="preserve">Activity </w:t>
      </w:r>
      <w:r>
        <w:t>3C</w:t>
      </w:r>
      <w:r w:rsidR="00936F1F">
        <w:t xml:space="preserve"> -</w:t>
      </w:r>
      <w:r w:rsidR="009B0647">
        <w:t xml:space="preserve"> 3D</w:t>
      </w:r>
      <w:bookmarkEnd w:id="50"/>
    </w:p>
    <w:p w:rsidR="00B86B97" w:rsidRDefault="00B86B97" w:rsidP="00B86B97">
      <w:r>
        <w:rPr>
          <w:noProof/>
          <w:lang w:val="en-GB" w:eastAsia="en-GB"/>
        </w:rPr>
        <w:drawing>
          <wp:anchor distT="0" distB="0" distL="114300" distR="114300" simplePos="0" relativeHeight="25174630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B86B97" w:rsidRDefault="00B86B97">
      <w:pPr>
        <w:spacing w:after="0" w:line="240" w:lineRule="auto"/>
        <w:rPr>
          <w:rFonts w:cs="Calibri"/>
          <w:b/>
          <w:bCs/>
          <w:color w:val="C00000"/>
          <w:sz w:val="28"/>
          <w:szCs w:val="28"/>
        </w:rPr>
      </w:pPr>
      <w:r>
        <w:br w:type="page"/>
      </w:r>
    </w:p>
    <w:p w:rsidR="006E5817" w:rsidRDefault="006E5817" w:rsidP="006E5817">
      <w:pPr>
        <w:pStyle w:val="Heading2"/>
      </w:pPr>
      <w:bookmarkStart w:id="51" w:name="_Toc400741641"/>
      <w:r w:rsidRPr="006E5817">
        <w:lastRenderedPageBreak/>
        <w:t xml:space="preserve">3.5 – </w:t>
      </w:r>
      <w:r w:rsidR="004D6630" w:rsidRPr="0008340D">
        <w:t>Provide referrals to support families</w:t>
      </w:r>
      <w:bookmarkEnd w:id="51"/>
    </w:p>
    <w:p w:rsidR="009B0647" w:rsidRPr="00CB2971" w:rsidRDefault="009B0647" w:rsidP="004A3D5B">
      <w:pPr>
        <w:spacing w:before="240"/>
      </w:pPr>
      <w:r w:rsidRPr="00CB2971">
        <w:t xml:space="preserve">If it becomes clear that </w:t>
      </w:r>
      <w:r>
        <w:t>a child (or their family) in your care needs additional or specialised assistance, you may need to facilitate a referral.</w:t>
      </w:r>
      <w:r w:rsidRPr="00CB2971">
        <w:t xml:space="preserve"> Educators are often more aware of resources and a</w:t>
      </w:r>
      <w:r>
        <w:t>ssistance available to families an</w:t>
      </w:r>
      <w:r w:rsidR="00893BE4">
        <w:t>d because the family already has</w:t>
      </w:r>
      <w:r>
        <w:t xml:space="preserve"> a relationship with you, they are more likely trust your judgement. R</w:t>
      </w:r>
      <w:r w:rsidRPr="00CB2971">
        <w:t>eferrals encourage the family to seek out other helping professionals as well.</w:t>
      </w:r>
    </w:p>
    <w:p w:rsidR="009B0647" w:rsidRPr="00CB2971" w:rsidRDefault="009B0647" w:rsidP="004A3D5B">
      <w:pPr>
        <w:rPr>
          <w:b/>
          <w:bCs/>
        </w:rPr>
      </w:pPr>
      <w:r w:rsidRPr="00CB2971">
        <w:t xml:space="preserve">Just as you assess a </w:t>
      </w:r>
      <w:r>
        <w:t xml:space="preserve">child’s </w:t>
      </w:r>
      <w:r w:rsidRPr="00CB2971">
        <w:t>needs, you also have professional responsibility to assess possible service providers for suita</w:t>
      </w:r>
      <w:r>
        <w:t>bility.</w:t>
      </w:r>
      <w:r w:rsidRPr="00CB2971">
        <w:t xml:space="preserve"> </w:t>
      </w:r>
    </w:p>
    <w:p w:rsidR="009B0647" w:rsidRPr="00893BE4" w:rsidRDefault="009B0647" w:rsidP="00936F1F">
      <w:pPr>
        <w:pStyle w:val="BoldBulTight0"/>
      </w:pPr>
      <w:r w:rsidRPr="00893BE4">
        <w:t>Assess services in terms of:</w:t>
      </w:r>
    </w:p>
    <w:p w:rsidR="009B0647" w:rsidRPr="00CB2971" w:rsidRDefault="009B0647" w:rsidP="004A3D5B">
      <w:pPr>
        <w:pStyle w:val="Bullets"/>
      </w:pPr>
      <w:r w:rsidRPr="00CB2971">
        <w:rPr>
          <w:b/>
        </w:rPr>
        <w:t>Availability</w:t>
      </w:r>
      <w:r w:rsidR="00893BE4">
        <w:t xml:space="preserve">: </w:t>
      </w:r>
      <w:r w:rsidRPr="00CB2971">
        <w:t>in t</w:t>
      </w:r>
      <w:r>
        <w:t>erms of the family’s timelines (</w:t>
      </w:r>
      <w:r w:rsidRPr="00CB2971">
        <w:t>daily, weekly, longer term</w:t>
      </w:r>
      <w:r>
        <w:t>)</w:t>
      </w:r>
      <w:r w:rsidRPr="00CB2971">
        <w:t xml:space="preserve"> and in terms of their commitment to that particular </w:t>
      </w:r>
      <w:r>
        <w:t>family.</w:t>
      </w:r>
    </w:p>
    <w:p w:rsidR="009B0647" w:rsidRPr="00CB2971" w:rsidRDefault="009B0647" w:rsidP="004A3D5B">
      <w:pPr>
        <w:pStyle w:val="Bullets"/>
      </w:pPr>
      <w:r w:rsidRPr="00CB2971">
        <w:rPr>
          <w:b/>
        </w:rPr>
        <w:t>Adequacy</w:t>
      </w:r>
      <w:r w:rsidR="00893BE4">
        <w:t>:</w:t>
      </w:r>
      <w:r w:rsidRPr="00CB2971">
        <w:t xml:space="preserve"> in terms of how much the service can offer this particular </w:t>
      </w:r>
      <w:r>
        <w:t>family</w:t>
      </w:r>
      <w:r w:rsidRPr="00CB2971">
        <w:t>; what needs will be met? Can another service offer more?</w:t>
      </w:r>
    </w:p>
    <w:p w:rsidR="009B0647" w:rsidRPr="00CB2971" w:rsidRDefault="009B0647" w:rsidP="004A3D5B">
      <w:pPr>
        <w:pStyle w:val="Bullets"/>
      </w:pPr>
      <w:r w:rsidRPr="00CB2971">
        <w:rPr>
          <w:b/>
        </w:rPr>
        <w:t>Appropriateness</w:t>
      </w:r>
      <w:r w:rsidR="00893BE4">
        <w:t>:</w:t>
      </w:r>
      <w:r w:rsidRPr="00CB2971">
        <w:t xml:space="preserve"> in terms of the </w:t>
      </w:r>
      <w:r>
        <w:t xml:space="preserve">family’s </w:t>
      </w:r>
      <w:r w:rsidRPr="00CB2971">
        <w:t>particular cultural, personal, legal requirements etc.</w:t>
      </w:r>
    </w:p>
    <w:p w:rsidR="009B0647" w:rsidRDefault="009B0647" w:rsidP="004A3D5B">
      <w:pPr>
        <w:pStyle w:val="Bullets"/>
      </w:pPr>
      <w:r w:rsidRPr="00CB2971">
        <w:rPr>
          <w:b/>
        </w:rPr>
        <w:t>Acceptability</w:t>
      </w:r>
      <w:r w:rsidR="00893BE4">
        <w:t>:</w:t>
      </w:r>
      <w:r w:rsidRPr="00CB2971">
        <w:t xml:space="preserve"> in terms of the </w:t>
      </w:r>
      <w:r>
        <w:t xml:space="preserve">family </w:t>
      </w:r>
      <w:r w:rsidRPr="00CB2971">
        <w:t xml:space="preserve">being able to accept what the service offers and in terms of the working relationship that the service </w:t>
      </w:r>
      <w:r>
        <w:t>has with your centre.</w:t>
      </w:r>
    </w:p>
    <w:p w:rsidR="009B0647" w:rsidRPr="00CB2971" w:rsidRDefault="009B0647" w:rsidP="004A3D5B">
      <w:pPr>
        <w:pStyle w:val="Bullets"/>
      </w:pPr>
      <w:r w:rsidRPr="00CB2971">
        <w:rPr>
          <w:b/>
        </w:rPr>
        <w:t>Accessibility</w:t>
      </w:r>
      <w:r w:rsidR="00893BE4">
        <w:t>:</w:t>
      </w:r>
      <w:r w:rsidRPr="00CB2971">
        <w:t xml:space="preserve"> in terms of the </w:t>
      </w:r>
      <w:r>
        <w:t xml:space="preserve">family </w:t>
      </w:r>
      <w:r w:rsidRPr="00CB2971">
        <w:t xml:space="preserve">being </w:t>
      </w:r>
      <w:r>
        <w:t>able to access the service (</w:t>
      </w:r>
      <w:r w:rsidRPr="00CB2971">
        <w:t>tra</w:t>
      </w:r>
      <w:r>
        <w:t>nsportation, geography, finance, etc.)</w:t>
      </w:r>
      <w:r w:rsidR="00893BE4">
        <w:t>.</w:t>
      </w:r>
    </w:p>
    <w:p w:rsidR="009B0647" w:rsidRPr="00CB2971" w:rsidRDefault="009B0647" w:rsidP="004A3D5B">
      <w:r>
        <w:t xml:space="preserve">You must gather all the </w:t>
      </w:r>
      <w:r w:rsidRPr="00CB2971">
        <w:t xml:space="preserve">relevant information about service options for the </w:t>
      </w:r>
      <w:r>
        <w:t xml:space="preserve">family. </w:t>
      </w:r>
      <w:r w:rsidRPr="00CB2971">
        <w:t xml:space="preserve">Engage them in a discussion about what they consider a good match for themselves. For example, some men have a difficult time accessing an all-female organisation, especially if they are from a male-dominant culture. You must take everything into account when preparing for referral. </w:t>
      </w:r>
    </w:p>
    <w:p w:rsidR="004A3D5B" w:rsidRDefault="00B42B96">
      <w:pPr>
        <w:spacing w:after="0" w:line="240" w:lineRule="auto"/>
        <w:rPr>
          <w:b/>
        </w:rPr>
      </w:pPr>
      <w:r w:rsidRPr="00B42B96">
        <w:rPr>
          <w:noProof/>
          <w:lang w:val="en-GB" w:eastAsia="en-GB"/>
        </w:rPr>
        <w:drawing>
          <wp:anchor distT="0" distB="0" distL="114300" distR="114300" simplePos="0" relativeHeight="251761664" behindDoc="1" locked="0" layoutInCell="1" allowOverlap="1">
            <wp:simplePos x="0" y="0"/>
            <wp:positionH relativeFrom="margin">
              <wp:align>right</wp:align>
            </wp:positionH>
            <wp:positionV relativeFrom="paragraph">
              <wp:posOffset>8255</wp:posOffset>
            </wp:positionV>
            <wp:extent cx="2263140" cy="2263140"/>
            <wp:effectExtent l="0" t="0" r="0" b="3810"/>
            <wp:wrapTight wrapText="bothSides">
              <wp:wrapPolygon edited="0">
                <wp:start x="5636" y="727"/>
                <wp:lineTo x="5636" y="1455"/>
                <wp:lineTo x="6364" y="4000"/>
                <wp:lineTo x="2545" y="6909"/>
                <wp:lineTo x="364" y="10364"/>
                <wp:lineTo x="909" y="12727"/>
                <wp:lineTo x="2364" y="15636"/>
                <wp:lineTo x="364" y="15636"/>
                <wp:lineTo x="0" y="17273"/>
                <wp:lineTo x="182" y="18545"/>
                <wp:lineTo x="3273" y="21455"/>
                <wp:lineTo x="18727" y="21455"/>
                <wp:lineTo x="18909" y="16182"/>
                <wp:lineTo x="18727" y="15636"/>
                <wp:lineTo x="19455" y="12727"/>
                <wp:lineTo x="19455" y="9818"/>
                <wp:lineTo x="20182" y="7818"/>
                <wp:lineTo x="20182" y="6727"/>
                <wp:lineTo x="19091" y="6000"/>
                <wp:lineTo x="15455" y="4000"/>
                <wp:lineTo x="16182" y="1273"/>
                <wp:lineTo x="16182" y="727"/>
                <wp:lineTo x="5636" y="727"/>
              </wp:wrapPolygon>
            </wp:wrapTight>
            <wp:docPr id="89" name="Picture 89" descr="C:\Users\compaq-laptop\Desktop\ArtWork\show_the_way_collaborate_comein33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compaq-laptop\Desktop\ArtWork\show_the_way_collaborate_comein3304.pn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258449" cy="22584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3D5B">
        <w:br w:type="page"/>
      </w:r>
    </w:p>
    <w:p w:rsidR="009B0647" w:rsidRPr="00CB2971" w:rsidRDefault="00936F1F" w:rsidP="004A3D5B">
      <w:pPr>
        <w:pStyle w:val="BoldBulTight0"/>
      </w:pPr>
      <w:r>
        <w:lastRenderedPageBreak/>
        <w:t>Referral p</w:t>
      </w:r>
      <w:r w:rsidR="009B0647" w:rsidRPr="00CB2971">
        <w:t>rocess</w:t>
      </w:r>
    </w:p>
    <w:tbl>
      <w:tblPr>
        <w:tblStyle w:val="TableGrid"/>
        <w:tblW w:w="0" w:type="auto"/>
        <w:tblLook w:val="04A0" w:firstRow="1" w:lastRow="0" w:firstColumn="1" w:lastColumn="0" w:noHBand="0" w:noVBand="1"/>
      </w:tblPr>
      <w:tblGrid>
        <w:gridCol w:w="9548"/>
      </w:tblGrid>
      <w:tr w:rsidR="009B0647" w:rsidRPr="00872884" w:rsidTr="004A3D5B">
        <w:trPr>
          <w:trHeight w:val="432"/>
        </w:trPr>
        <w:tc>
          <w:tcPr>
            <w:tcW w:w="9720" w:type="dxa"/>
            <w:shd w:val="clear" w:color="auto" w:fill="E5B8B7" w:themeFill="accent2" w:themeFillTint="66"/>
          </w:tcPr>
          <w:p w:rsidR="009B0647" w:rsidRPr="004A3D5B" w:rsidRDefault="009B0647" w:rsidP="00936F1F">
            <w:pPr>
              <w:pStyle w:val="Header"/>
              <w:tabs>
                <w:tab w:val="clear" w:pos="4513"/>
                <w:tab w:val="clear" w:pos="9026"/>
              </w:tabs>
              <w:spacing w:before="120" w:after="120" w:line="276" w:lineRule="auto"/>
              <w:contextualSpacing/>
              <w:jc w:val="both"/>
              <w:rPr>
                <w:rFonts w:asciiTheme="minorHAnsi" w:hAnsiTheme="minorHAnsi" w:cs="Arial"/>
                <w:b/>
              </w:rPr>
            </w:pPr>
            <w:r w:rsidRPr="004A3D5B">
              <w:rPr>
                <w:rFonts w:asciiTheme="minorHAnsi" w:hAnsiTheme="minorHAnsi" w:cs="Arial"/>
                <w:b/>
              </w:rPr>
              <w:t>Before</w:t>
            </w:r>
          </w:p>
        </w:tc>
      </w:tr>
      <w:tr w:rsidR="009B0647" w:rsidRPr="00CB2971" w:rsidTr="004A3D5B">
        <w:tc>
          <w:tcPr>
            <w:tcW w:w="9720" w:type="dxa"/>
          </w:tcPr>
          <w:p w:rsidR="009B0647" w:rsidRPr="00CB2971" w:rsidRDefault="009B0647" w:rsidP="00936F1F">
            <w:pPr>
              <w:pStyle w:val="Header"/>
              <w:numPr>
                <w:ilvl w:val="0"/>
                <w:numId w:val="31"/>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Know </w:t>
            </w:r>
            <w:r>
              <w:rPr>
                <w:rFonts w:asciiTheme="minorHAnsi" w:hAnsiTheme="minorHAnsi" w:cs="Arial"/>
              </w:rPr>
              <w:t>the procedures and protocols for liaising</w:t>
            </w:r>
            <w:r w:rsidRPr="00CB2971">
              <w:rPr>
                <w:rFonts w:asciiTheme="minorHAnsi" w:hAnsiTheme="minorHAnsi" w:cs="Arial"/>
              </w:rPr>
              <w:t xml:space="preserve"> with other service providers</w:t>
            </w:r>
          </w:p>
          <w:p w:rsidR="009B0647" w:rsidRPr="00CB2971" w:rsidRDefault="009B0647" w:rsidP="00936F1F">
            <w:pPr>
              <w:pStyle w:val="Header"/>
              <w:numPr>
                <w:ilvl w:val="0"/>
                <w:numId w:val="31"/>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Know your own work role and its limits</w:t>
            </w:r>
          </w:p>
          <w:p w:rsidR="009B0647" w:rsidRPr="00CB2971" w:rsidRDefault="009B0647" w:rsidP="00936F1F">
            <w:pPr>
              <w:pStyle w:val="Header"/>
              <w:numPr>
                <w:ilvl w:val="0"/>
                <w:numId w:val="31"/>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Have a clear understanding of the </w:t>
            </w:r>
            <w:r w:rsidR="00893BE4">
              <w:rPr>
                <w:rFonts w:asciiTheme="minorHAnsi" w:hAnsiTheme="minorHAnsi" w:cs="Arial"/>
              </w:rPr>
              <w:t>child’s/family</w:t>
            </w:r>
            <w:r>
              <w:rPr>
                <w:rFonts w:asciiTheme="minorHAnsi" w:hAnsiTheme="minorHAnsi" w:cs="Arial"/>
              </w:rPr>
              <w:t xml:space="preserve"> </w:t>
            </w:r>
            <w:r w:rsidRPr="00CB2971">
              <w:rPr>
                <w:rFonts w:asciiTheme="minorHAnsi" w:hAnsiTheme="minorHAnsi" w:cs="Arial"/>
              </w:rPr>
              <w:t xml:space="preserve">situation and the reason for </w:t>
            </w:r>
            <w:r>
              <w:rPr>
                <w:rFonts w:asciiTheme="minorHAnsi" w:hAnsiTheme="minorHAnsi" w:cs="Arial"/>
              </w:rPr>
              <w:t xml:space="preserve">making the referral </w:t>
            </w:r>
          </w:p>
          <w:p w:rsidR="009B0647" w:rsidRPr="00CB2971" w:rsidRDefault="009B0647" w:rsidP="00936F1F">
            <w:pPr>
              <w:pStyle w:val="Header"/>
              <w:numPr>
                <w:ilvl w:val="0"/>
                <w:numId w:val="31"/>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Check any relevant documentation</w:t>
            </w:r>
          </w:p>
          <w:p w:rsidR="009B0647" w:rsidRPr="00CB2971" w:rsidRDefault="009B0647" w:rsidP="00936F1F">
            <w:pPr>
              <w:pStyle w:val="Header"/>
              <w:numPr>
                <w:ilvl w:val="0"/>
                <w:numId w:val="31"/>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Work out the ground rules for</w:t>
            </w:r>
            <w:r>
              <w:rPr>
                <w:rFonts w:asciiTheme="minorHAnsi" w:hAnsiTheme="minorHAnsi" w:cs="Arial"/>
              </w:rPr>
              <w:t xml:space="preserve"> referral</w:t>
            </w:r>
          </w:p>
          <w:p w:rsidR="009B0647" w:rsidRPr="00CB2971" w:rsidRDefault="009B0647" w:rsidP="00936F1F">
            <w:pPr>
              <w:pStyle w:val="Header"/>
              <w:numPr>
                <w:ilvl w:val="0"/>
                <w:numId w:val="31"/>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Decide how you intend to document or record the </w:t>
            </w:r>
            <w:r>
              <w:rPr>
                <w:rFonts w:asciiTheme="minorHAnsi" w:hAnsiTheme="minorHAnsi" w:cs="Arial"/>
              </w:rPr>
              <w:t>referral</w:t>
            </w:r>
          </w:p>
          <w:p w:rsidR="009B0647" w:rsidRPr="00CB2971" w:rsidRDefault="009B0647" w:rsidP="00936F1F">
            <w:pPr>
              <w:pStyle w:val="Header"/>
              <w:numPr>
                <w:ilvl w:val="0"/>
                <w:numId w:val="31"/>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Research all possible options for </w:t>
            </w:r>
            <w:r>
              <w:rPr>
                <w:rFonts w:asciiTheme="minorHAnsi" w:hAnsiTheme="minorHAnsi" w:cs="Arial"/>
              </w:rPr>
              <w:t xml:space="preserve">the child/family </w:t>
            </w:r>
            <w:r w:rsidRPr="00CB2971">
              <w:rPr>
                <w:rFonts w:asciiTheme="minorHAnsi" w:hAnsiTheme="minorHAnsi" w:cs="Arial"/>
              </w:rPr>
              <w:t>should the first choice of service be inappropriate</w:t>
            </w:r>
          </w:p>
        </w:tc>
      </w:tr>
      <w:tr w:rsidR="009B0647" w:rsidRPr="00872884" w:rsidTr="004A3D5B">
        <w:trPr>
          <w:trHeight w:val="432"/>
        </w:trPr>
        <w:tc>
          <w:tcPr>
            <w:tcW w:w="9720" w:type="dxa"/>
            <w:shd w:val="clear" w:color="auto" w:fill="E5B8B7" w:themeFill="accent2" w:themeFillTint="66"/>
          </w:tcPr>
          <w:p w:rsidR="009B0647" w:rsidRPr="00872884" w:rsidRDefault="009B0647" w:rsidP="00936F1F">
            <w:pPr>
              <w:pStyle w:val="Header"/>
              <w:tabs>
                <w:tab w:val="clear" w:pos="4513"/>
                <w:tab w:val="clear" w:pos="9026"/>
              </w:tabs>
              <w:spacing w:before="120" w:after="120" w:line="276" w:lineRule="auto"/>
              <w:contextualSpacing/>
              <w:jc w:val="both"/>
              <w:rPr>
                <w:rFonts w:asciiTheme="minorHAnsi" w:hAnsiTheme="minorHAnsi" w:cs="Arial"/>
                <w:b/>
              </w:rPr>
            </w:pPr>
            <w:r w:rsidRPr="004A3D5B">
              <w:rPr>
                <w:rFonts w:asciiTheme="minorHAnsi" w:hAnsiTheme="minorHAnsi" w:cs="Arial"/>
                <w:b/>
              </w:rPr>
              <w:t>During</w:t>
            </w:r>
          </w:p>
        </w:tc>
      </w:tr>
      <w:tr w:rsidR="009B0647" w:rsidRPr="00CB2971" w:rsidTr="004A3D5B">
        <w:tc>
          <w:tcPr>
            <w:tcW w:w="9720" w:type="dxa"/>
          </w:tcPr>
          <w:p w:rsidR="009B0647" w:rsidRPr="00CB2971" w:rsidRDefault="009B0647" w:rsidP="00936F1F">
            <w:pPr>
              <w:pStyle w:val="Header"/>
              <w:numPr>
                <w:ilvl w:val="0"/>
                <w:numId w:val="32"/>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Begin by explaining the purpose of your contact and what you are </w:t>
            </w:r>
            <w:r>
              <w:rPr>
                <w:rFonts w:asciiTheme="minorHAnsi" w:hAnsiTheme="minorHAnsi" w:cs="Arial"/>
              </w:rPr>
              <w:t>facilitating</w:t>
            </w:r>
          </w:p>
          <w:p w:rsidR="009B0647" w:rsidRPr="00CB2971" w:rsidRDefault="009B0647" w:rsidP="00936F1F">
            <w:pPr>
              <w:pStyle w:val="Header"/>
              <w:numPr>
                <w:ilvl w:val="0"/>
                <w:numId w:val="32"/>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Set agreed time limits for the </w:t>
            </w:r>
            <w:r>
              <w:rPr>
                <w:rFonts w:asciiTheme="minorHAnsi" w:hAnsiTheme="minorHAnsi" w:cs="Arial"/>
              </w:rPr>
              <w:t>referral</w:t>
            </w:r>
          </w:p>
          <w:p w:rsidR="009B0647" w:rsidRPr="00CB2971" w:rsidRDefault="009B0647" w:rsidP="00936F1F">
            <w:pPr>
              <w:pStyle w:val="Header"/>
              <w:numPr>
                <w:ilvl w:val="0"/>
                <w:numId w:val="32"/>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Focus discussion on the issues or services </w:t>
            </w:r>
            <w:r>
              <w:rPr>
                <w:rFonts w:asciiTheme="minorHAnsi" w:hAnsiTheme="minorHAnsi" w:cs="Arial"/>
              </w:rPr>
              <w:t>the child/family</w:t>
            </w:r>
            <w:r w:rsidRPr="00CB2971">
              <w:rPr>
                <w:rFonts w:asciiTheme="minorHAnsi" w:hAnsiTheme="minorHAnsi" w:cs="Arial"/>
              </w:rPr>
              <w:t xml:space="preserve"> need</w:t>
            </w:r>
            <w:r>
              <w:rPr>
                <w:rFonts w:asciiTheme="minorHAnsi" w:hAnsiTheme="minorHAnsi" w:cs="Arial"/>
              </w:rPr>
              <w:t>s</w:t>
            </w:r>
            <w:r w:rsidRPr="00CB2971">
              <w:rPr>
                <w:rFonts w:asciiTheme="minorHAnsi" w:hAnsiTheme="minorHAnsi" w:cs="Arial"/>
              </w:rPr>
              <w:t xml:space="preserve">, not on the service provider </w:t>
            </w:r>
          </w:p>
          <w:p w:rsidR="009B0647" w:rsidRPr="00CB2971" w:rsidRDefault="009B0647" w:rsidP="00936F1F">
            <w:pPr>
              <w:pStyle w:val="Header"/>
              <w:numPr>
                <w:ilvl w:val="0"/>
                <w:numId w:val="32"/>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Be as practical and specific as possible when discussing goals/outcomes and actions</w:t>
            </w:r>
          </w:p>
          <w:p w:rsidR="009B0647" w:rsidRPr="00CB2971" w:rsidRDefault="009B0647" w:rsidP="00936F1F">
            <w:pPr>
              <w:pStyle w:val="Header"/>
              <w:numPr>
                <w:ilvl w:val="0"/>
                <w:numId w:val="32"/>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Respect confidentiality </w:t>
            </w:r>
          </w:p>
          <w:p w:rsidR="009B0647" w:rsidRPr="00CB2971" w:rsidRDefault="009B0647" w:rsidP="00936F1F">
            <w:pPr>
              <w:pStyle w:val="Header"/>
              <w:numPr>
                <w:ilvl w:val="0"/>
                <w:numId w:val="32"/>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Maintain a calm and respectful environment </w:t>
            </w:r>
          </w:p>
          <w:p w:rsidR="009B0647" w:rsidRPr="00CB2971" w:rsidRDefault="009B0647" w:rsidP="00936F1F">
            <w:pPr>
              <w:pStyle w:val="Header"/>
              <w:numPr>
                <w:ilvl w:val="0"/>
                <w:numId w:val="32"/>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Record information agreed on during the</w:t>
            </w:r>
            <w:r>
              <w:rPr>
                <w:rFonts w:asciiTheme="minorHAnsi" w:hAnsiTheme="minorHAnsi" w:cs="Arial"/>
              </w:rPr>
              <w:t xml:space="preserve"> referral </w:t>
            </w:r>
            <w:r w:rsidRPr="00CB2971">
              <w:rPr>
                <w:rFonts w:asciiTheme="minorHAnsi" w:hAnsiTheme="minorHAnsi" w:cs="Arial"/>
              </w:rPr>
              <w:t>and check with the service provider that this is their understanding</w:t>
            </w:r>
          </w:p>
        </w:tc>
      </w:tr>
      <w:tr w:rsidR="009B0647" w:rsidRPr="00872884" w:rsidTr="004A3D5B">
        <w:trPr>
          <w:trHeight w:val="432"/>
        </w:trPr>
        <w:tc>
          <w:tcPr>
            <w:tcW w:w="9720" w:type="dxa"/>
            <w:shd w:val="clear" w:color="auto" w:fill="E5B8B7" w:themeFill="accent2" w:themeFillTint="66"/>
          </w:tcPr>
          <w:p w:rsidR="009B0647" w:rsidRPr="00872884" w:rsidRDefault="009B0647" w:rsidP="00936F1F">
            <w:pPr>
              <w:pStyle w:val="Header"/>
              <w:tabs>
                <w:tab w:val="clear" w:pos="4513"/>
                <w:tab w:val="clear" w:pos="9026"/>
              </w:tabs>
              <w:spacing w:before="120" w:after="120" w:line="276" w:lineRule="auto"/>
              <w:contextualSpacing/>
              <w:jc w:val="both"/>
              <w:rPr>
                <w:rFonts w:asciiTheme="minorHAnsi" w:hAnsiTheme="minorHAnsi" w:cs="Arial"/>
                <w:b/>
              </w:rPr>
            </w:pPr>
            <w:r w:rsidRPr="004A3D5B">
              <w:rPr>
                <w:rFonts w:asciiTheme="minorHAnsi" w:hAnsiTheme="minorHAnsi" w:cs="Arial"/>
                <w:b/>
              </w:rPr>
              <w:t>After</w:t>
            </w:r>
          </w:p>
        </w:tc>
      </w:tr>
      <w:tr w:rsidR="009B0647" w:rsidRPr="00CB2971" w:rsidTr="004A3D5B">
        <w:tc>
          <w:tcPr>
            <w:tcW w:w="9720" w:type="dxa"/>
          </w:tcPr>
          <w:p w:rsidR="009B0647" w:rsidRPr="00CB2971" w:rsidRDefault="009B0647" w:rsidP="00936F1F">
            <w:pPr>
              <w:pStyle w:val="Header"/>
              <w:numPr>
                <w:ilvl w:val="0"/>
                <w:numId w:val="33"/>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Check with key people that the outcomes </w:t>
            </w:r>
            <w:r>
              <w:rPr>
                <w:rFonts w:asciiTheme="minorHAnsi" w:hAnsiTheme="minorHAnsi" w:cs="Arial"/>
              </w:rPr>
              <w:t xml:space="preserve">you </w:t>
            </w:r>
            <w:r w:rsidRPr="00CB2971">
              <w:rPr>
                <w:rFonts w:asciiTheme="minorHAnsi" w:hAnsiTheme="minorHAnsi" w:cs="Arial"/>
              </w:rPr>
              <w:t>documented accurately reflect what was discussed and agreed upon</w:t>
            </w:r>
          </w:p>
          <w:p w:rsidR="009B0647" w:rsidRPr="00CB2971" w:rsidRDefault="009B0647" w:rsidP="00936F1F">
            <w:pPr>
              <w:pStyle w:val="Header"/>
              <w:numPr>
                <w:ilvl w:val="0"/>
                <w:numId w:val="33"/>
              </w:numPr>
              <w:tabs>
                <w:tab w:val="clear" w:pos="4513"/>
                <w:tab w:val="clear" w:pos="9026"/>
              </w:tabs>
              <w:spacing w:before="120" w:after="120" w:line="276" w:lineRule="auto"/>
              <w:contextualSpacing/>
              <w:jc w:val="both"/>
              <w:rPr>
                <w:rFonts w:asciiTheme="minorHAnsi" w:hAnsiTheme="minorHAnsi" w:cs="Arial"/>
              </w:rPr>
            </w:pPr>
            <w:r w:rsidRPr="00CB2971">
              <w:rPr>
                <w:rFonts w:asciiTheme="minorHAnsi" w:hAnsiTheme="minorHAnsi" w:cs="Arial"/>
              </w:rPr>
              <w:t xml:space="preserve">Share information with </w:t>
            </w:r>
            <w:r>
              <w:rPr>
                <w:rFonts w:asciiTheme="minorHAnsi" w:hAnsiTheme="minorHAnsi" w:cs="Arial"/>
              </w:rPr>
              <w:t xml:space="preserve">the family </w:t>
            </w:r>
          </w:p>
        </w:tc>
      </w:tr>
    </w:tbl>
    <w:p w:rsidR="009B0647" w:rsidRPr="00CB2971" w:rsidRDefault="009B0647" w:rsidP="009B0647">
      <w:pPr>
        <w:pStyle w:val="Header"/>
        <w:tabs>
          <w:tab w:val="clear" w:pos="4513"/>
          <w:tab w:val="clear" w:pos="9026"/>
        </w:tabs>
        <w:spacing w:line="276" w:lineRule="auto"/>
        <w:contextualSpacing/>
        <w:jc w:val="both"/>
        <w:rPr>
          <w:rFonts w:asciiTheme="minorHAnsi" w:hAnsiTheme="minorHAnsi" w:cs="Arial"/>
        </w:rPr>
      </w:pPr>
    </w:p>
    <w:p w:rsidR="00893BE4" w:rsidRDefault="009B0647" w:rsidP="00B724F3">
      <w:r w:rsidRPr="00CB2971">
        <w:t>In some cases</w:t>
      </w:r>
      <w:r>
        <w:t>, families</w:t>
      </w:r>
      <w:r w:rsidRPr="00CB2971">
        <w:t xml:space="preserve"> will require intensive support to access additional/alternative services. At times of crisis the capacity to action tasks may be impeded by any number of variables. </w:t>
      </w:r>
    </w:p>
    <w:p w:rsidR="009B0647" w:rsidRPr="00893BE4" w:rsidRDefault="009B0647" w:rsidP="00936F1F">
      <w:pPr>
        <w:pStyle w:val="BoldBulTight0"/>
      </w:pPr>
      <w:r w:rsidRPr="00893BE4">
        <w:t>To ensure an efficient and effective referral takes place, provide the following:</w:t>
      </w:r>
    </w:p>
    <w:p w:rsidR="009B0647" w:rsidRPr="00CB2971" w:rsidRDefault="009B0647" w:rsidP="00B724F3">
      <w:pPr>
        <w:pStyle w:val="Bullets"/>
        <w:rPr>
          <w:i/>
          <w:iCs/>
        </w:rPr>
      </w:pPr>
      <w:r>
        <w:t>Give families a ch</w:t>
      </w:r>
      <w:r w:rsidRPr="00CB2971">
        <w:t>oice</w:t>
      </w:r>
      <w:r>
        <w:t xml:space="preserve"> </w:t>
      </w:r>
      <w:r w:rsidRPr="00CB2971">
        <w:t>for services</w:t>
      </w:r>
      <w:r w:rsidR="00936F1F">
        <w:t>.</w:t>
      </w:r>
    </w:p>
    <w:p w:rsidR="009B0647" w:rsidRPr="00216A13" w:rsidRDefault="009B0647" w:rsidP="00B724F3">
      <w:pPr>
        <w:pStyle w:val="Bullets"/>
      </w:pPr>
      <w:r w:rsidRPr="00CB2971">
        <w:t>Keep broc</w:t>
      </w:r>
      <w:r>
        <w:t>hures and phone numbers on hand –</w:t>
      </w:r>
      <w:r w:rsidRPr="00216A13">
        <w:t>name of the service/agency, contact name, service delivery, or functions</w:t>
      </w:r>
      <w:r>
        <w:t>, etc.</w:t>
      </w:r>
    </w:p>
    <w:p w:rsidR="009B0647" w:rsidRPr="00CB2971" w:rsidRDefault="009B0647" w:rsidP="00B724F3">
      <w:pPr>
        <w:pStyle w:val="Bullets"/>
      </w:pPr>
      <w:r w:rsidRPr="00CB2971">
        <w:t xml:space="preserve">Details of why you consider this agency may be of assistance to the </w:t>
      </w:r>
      <w:r>
        <w:t>family</w:t>
      </w:r>
      <w:r w:rsidR="00936F1F">
        <w:t>.</w:t>
      </w:r>
    </w:p>
    <w:p w:rsidR="009B0647" w:rsidRPr="00CB2971" w:rsidRDefault="009B0647" w:rsidP="00B724F3">
      <w:pPr>
        <w:pStyle w:val="Bullets"/>
      </w:pPr>
      <w:r w:rsidRPr="00CB2971">
        <w:t>Transport options to the service</w:t>
      </w:r>
      <w:r w:rsidR="00936F1F">
        <w:t>.</w:t>
      </w:r>
    </w:p>
    <w:p w:rsidR="009B0647" w:rsidRPr="00CB2971" w:rsidRDefault="009B0647" w:rsidP="00B724F3">
      <w:pPr>
        <w:pStyle w:val="Bullets"/>
      </w:pPr>
      <w:r w:rsidRPr="00CB2971">
        <w:t xml:space="preserve">Inform the </w:t>
      </w:r>
      <w:r>
        <w:t xml:space="preserve">family </w:t>
      </w:r>
      <w:r w:rsidR="00893BE4">
        <w:t>of referral processes. I</w:t>
      </w:r>
      <w:r w:rsidRPr="00CB2971">
        <w:t>s an appointment necessary?</w:t>
      </w:r>
    </w:p>
    <w:p w:rsidR="009B0647" w:rsidRPr="00CB2971" w:rsidRDefault="009B0647" w:rsidP="00B724F3">
      <w:pPr>
        <w:pStyle w:val="Bullets"/>
      </w:pPr>
      <w:r w:rsidRPr="00CB2971">
        <w:t xml:space="preserve">Opportunity for the </w:t>
      </w:r>
      <w:r>
        <w:t xml:space="preserve">family </w:t>
      </w:r>
      <w:r w:rsidRPr="00CB2971">
        <w:t>to make the first contact with your assistance</w:t>
      </w:r>
      <w:r w:rsidR="00936F1F">
        <w:t>.</w:t>
      </w:r>
    </w:p>
    <w:p w:rsidR="009B0647" w:rsidRPr="00CB2971" w:rsidRDefault="009B0647" w:rsidP="00B724F3">
      <w:pPr>
        <w:pStyle w:val="Bullets"/>
      </w:pPr>
      <w:r w:rsidRPr="00CB2971">
        <w:t>Information regarding contents of referral – what you have disclosed to the other agency</w:t>
      </w:r>
      <w:r w:rsidR="00893BE4">
        <w:t>.</w:t>
      </w:r>
    </w:p>
    <w:p w:rsidR="009B0647" w:rsidRPr="00CB2971" w:rsidRDefault="009B0647" w:rsidP="00B724F3">
      <w:pPr>
        <w:pStyle w:val="Bullets"/>
      </w:pPr>
      <w:r w:rsidRPr="00CB2971">
        <w:lastRenderedPageBreak/>
        <w:t>Have materials in a variety of languages, or seek translation</w:t>
      </w:r>
      <w:r>
        <w:t xml:space="preserve"> services</w:t>
      </w:r>
      <w:r w:rsidRPr="00CB2971">
        <w:t>.</w:t>
      </w:r>
    </w:p>
    <w:p w:rsidR="009B0647" w:rsidRPr="00CB2971" w:rsidRDefault="009B0647" w:rsidP="00B724F3">
      <w:pPr>
        <w:pStyle w:val="Bullets"/>
      </w:pPr>
      <w:r>
        <w:t>T</w:t>
      </w:r>
      <w:r w:rsidRPr="00CB2971">
        <w:t>horoughly explain what the agency provides, the process they can expect to encounter, etc.</w:t>
      </w:r>
    </w:p>
    <w:p w:rsidR="009B0647" w:rsidRPr="00CB2971" w:rsidRDefault="009B0647" w:rsidP="00B724F3">
      <w:pPr>
        <w:pStyle w:val="Bullets"/>
      </w:pPr>
      <w:r w:rsidRPr="00CB2971">
        <w:t>Let family members know you will follow up with them to see how things went, and then do so. If you find that they haven’t sought out the services, you can ask if they would like you to do so on their behalf, when appropriate and as you feel comfortable.</w:t>
      </w:r>
    </w:p>
    <w:p w:rsidR="009B0647" w:rsidRDefault="009B0647" w:rsidP="00B724F3">
      <w:pPr>
        <w:pStyle w:val="Bullets"/>
      </w:pPr>
      <w:r w:rsidRPr="00CB2971">
        <w:t xml:space="preserve">Be respectful and </w:t>
      </w:r>
      <w:r>
        <w:t xml:space="preserve">maintain </w:t>
      </w:r>
      <w:r w:rsidRPr="00CB2971">
        <w:t>confidential</w:t>
      </w:r>
      <w:r>
        <w:t>ity</w:t>
      </w:r>
      <w:r w:rsidRPr="00CB2971">
        <w:t xml:space="preserve"> at all times.</w:t>
      </w:r>
    </w:p>
    <w:p w:rsidR="009B0647" w:rsidRPr="007A0375" w:rsidRDefault="009B0647" w:rsidP="00B724F3">
      <w:r>
        <w:t>Keep in mind that a</w:t>
      </w:r>
      <w:r w:rsidRPr="007A0375">
        <w:t>gencies can be overrun with requests and a family may not receive the assistance you hoped</w:t>
      </w:r>
      <w:r>
        <w:t xml:space="preserve"> for</w:t>
      </w:r>
      <w:r w:rsidRPr="007A0375">
        <w:t>. Encou</w:t>
      </w:r>
      <w:r>
        <w:t>rage them to try other pathway.</w:t>
      </w:r>
    </w:p>
    <w:p w:rsidR="009B0647" w:rsidRDefault="009B0647" w:rsidP="00B724F3">
      <w:r w:rsidRPr="00216A13">
        <w:t xml:space="preserve">A family may choose not to follow up on a referral you give them, and they may not want further help. As long as the child is not in immediate danger, there is nothing more you should do. If you do feel the child is in danger, you should report this to </w:t>
      </w:r>
      <w:r>
        <w:t>relevant authorities.</w:t>
      </w:r>
    </w:p>
    <w:p w:rsidR="009B0647" w:rsidRDefault="00B42B96" w:rsidP="009B0647">
      <w:pPr>
        <w:rPr>
          <w:rFonts w:asciiTheme="minorHAnsi" w:hAnsiTheme="minorHAnsi"/>
        </w:rPr>
      </w:pPr>
      <w:r w:rsidRPr="00B42B96">
        <w:rPr>
          <w:rFonts w:asciiTheme="minorHAnsi" w:hAnsiTheme="minorHAnsi"/>
          <w:noProof/>
          <w:lang w:val="en-GB" w:eastAsia="en-GB"/>
        </w:rPr>
        <w:drawing>
          <wp:anchor distT="0" distB="0" distL="114300" distR="114300" simplePos="0" relativeHeight="251762688" behindDoc="1" locked="0" layoutInCell="1" allowOverlap="1">
            <wp:simplePos x="0" y="0"/>
            <wp:positionH relativeFrom="column">
              <wp:posOffset>3627120</wp:posOffset>
            </wp:positionH>
            <wp:positionV relativeFrom="paragraph">
              <wp:posOffset>2540</wp:posOffset>
            </wp:positionV>
            <wp:extent cx="2172970" cy="2172970"/>
            <wp:effectExtent l="0" t="0" r="0" b="0"/>
            <wp:wrapTight wrapText="bothSides">
              <wp:wrapPolygon edited="0">
                <wp:start x="8521" y="757"/>
                <wp:lineTo x="3598" y="2083"/>
                <wp:lineTo x="1515" y="3030"/>
                <wp:lineTo x="1515" y="4734"/>
                <wp:lineTo x="2840" y="7196"/>
                <wp:lineTo x="1894" y="8900"/>
                <wp:lineTo x="757" y="10226"/>
                <wp:lineTo x="189" y="13066"/>
                <wp:lineTo x="1326" y="16285"/>
                <wp:lineTo x="379" y="16664"/>
                <wp:lineTo x="568" y="17421"/>
                <wp:lineTo x="1894" y="19315"/>
                <wp:lineTo x="2083" y="21398"/>
                <wp:lineTo x="19126" y="21398"/>
                <wp:lineTo x="21019" y="16664"/>
                <wp:lineTo x="19694" y="16285"/>
                <wp:lineTo x="19504" y="7196"/>
                <wp:lineTo x="20830" y="4923"/>
                <wp:lineTo x="21019" y="3219"/>
                <wp:lineTo x="18747" y="2083"/>
                <wp:lineTo x="15149" y="757"/>
                <wp:lineTo x="8521" y="757"/>
              </wp:wrapPolygon>
            </wp:wrapTight>
            <wp:docPr id="90" name="Picture 90" descr="C:\Users\compaq-laptop\Desktop\ArtWork\explain_point_showing_chart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compaq-laptop\Desktop\ArtWork\explain_point_showing_chart_pc.pn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172970" cy="21729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B0647" w:rsidRDefault="009B0647" w:rsidP="009B0647">
      <w:pPr>
        <w:rPr>
          <w:rFonts w:asciiTheme="minorHAnsi" w:hAnsiTheme="minorHAnsi"/>
        </w:rPr>
      </w:pPr>
    </w:p>
    <w:p w:rsidR="009B0647" w:rsidRPr="004A7740" w:rsidRDefault="009B0647" w:rsidP="00B724F3">
      <w:pPr>
        <w:pStyle w:val="BoldBulTight0"/>
      </w:pPr>
      <w:r>
        <w:rPr>
          <w:rFonts w:asciiTheme="minorHAnsi" w:eastAsiaTheme="majorEastAsia" w:hAnsiTheme="minorHAnsi" w:cstheme="majorBidi"/>
          <w:bCs/>
          <w:color w:val="C0504D" w:themeColor="accent2"/>
          <w:sz w:val="28"/>
          <w:szCs w:val="26"/>
        </w:rPr>
        <w:br w:type="column"/>
      </w:r>
      <w:r w:rsidRPr="004A7740">
        <w:lastRenderedPageBreak/>
        <w:t>National Quality Standard</w:t>
      </w:r>
      <w:r>
        <w:t>s</w:t>
      </w:r>
      <w:r w:rsidRPr="004A7740">
        <w:t xml:space="preserve"> </w:t>
      </w:r>
    </w:p>
    <w:p w:rsidR="009B0647" w:rsidRDefault="009B0647" w:rsidP="00B724F3">
      <w:r>
        <w:t>Quality Area and Standards included in this section:</w:t>
      </w:r>
    </w:p>
    <w:p w:rsidR="009B0647" w:rsidRDefault="009B0647" w:rsidP="009B0647">
      <w:r>
        <w:rPr>
          <w:noProof/>
          <w:lang w:val="en-GB" w:eastAsia="en-GB"/>
        </w:rPr>
        <w:drawing>
          <wp:inline distT="0" distB="0" distL="0" distR="0">
            <wp:extent cx="5715000" cy="4068233"/>
            <wp:effectExtent l="0" t="0" r="19050" b="8890"/>
            <wp:docPr id="71" name="Diagram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8" r:lo="rId109" r:qs="rId110" r:cs="rId111"/>
              </a:graphicData>
            </a:graphic>
          </wp:inline>
        </w:drawing>
      </w:r>
    </w:p>
    <w:p w:rsidR="009B0647" w:rsidRPr="004A7740" w:rsidRDefault="009B0647" w:rsidP="00B724F3">
      <w:pPr>
        <w:pStyle w:val="BoldBulTight0"/>
      </w:pPr>
      <w:r w:rsidRPr="004A7740">
        <w:t xml:space="preserve">The Early Years Learning Framework </w:t>
      </w:r>
    </w:p>
    <w:p w:rsidR="009B0647" w:rsidRDefault="009B0647" w:rsidP="00B724F3">
      <w:r>
        <w:t>The principles, practices and outcomes included in this section:</w:t>
      </w:r>
    </w:p>
    <w:p w:rsidR="009B0647" w:rsidRDefault="009B0647" w:rsidP="009B0647">
      <w:pPr>
        <w:rPr>
          <w:noProof/>
        </w:rPr>
      </w:pPr>
      <w:r w:rsidRPr="004A20B5">
        <w:rPr>
          <w:noProof/>
          <w:lang w:val="en-GB" w:eastAsia="en-GB"/>
        </w:rPr>
        <w:drawing>
          <wp:inline distT="0" distB="0" distL="0" distR="0">
            <wp:extent cx="5715000" cy="1617133"/>
            <wp:effectExtent l="19050" t="0" r="19050" b="2540"/>
            <wp:docPr id="72" name="Diagram 7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3" r:lo="rId114" r:qs="rId115" r:cs="rId116"/>
              </a:graphicData>
            </a:graphic>
          </wp:inline>
        </w:drawing>
      </w:r>
    </w:p>
    <w:p w:rsidR="009B0647" w:rsidRDefault="009B0647" w:rsidP="009B0647">
      <w:pPr>
        <w:rPr>
          <w:noProof/>
        </w:rPr>
      </w:pPr>
    </w:p>
    <w:p w:rsidR="009B0647" w:rsidRDefault="009B0647" w:rsidP="009B0647"/>
    <w:p w:rsidR="009B0647" w:rsidRDefault="009B0647" w:rsidP="009B0647">
      <w:pPr>
        <w:pStyle w:val="Heading3"/>
      </w:pPr>
      <w:r>
        <w:br w:type="column"/>
      </w:r>
      <w:bookmarkStart w:id="52" w:name="_Toc400741642"/>
      <w:r w:rsidR="001E030D">
        <w:lastRenderedPageBreak/>
        <w:t>Learning Task</w:t>
      </w:r>
      <w:r w:rsidRPr="009B0647">
        <w:t xml:space="preserve"> Ten</w:t>
      </w:r>
      <w:bookmarkEnd w:id="52"/>
    </w:p>
    <w:p w:rsidR="009B0647" w:rsidRDefault="009B0647" w:rsidP="009B0647">
      <w:r>
        <w:t>1. Outline the referral process using the table below:</w:t>
      </w:r>
    </w:p>
    <w:tbl>
      <w:tblPr>
        <w:tblStyle w:val="TableGrid"/>
        <w:tblW w:w="0" w:type="auto"/>
        <w:tblLook w:val="04A0" w:firstRow="1" w:lastRow="0" w:firstColumn="1" w:lastColumn="0" w:noHBand="0" w:noVBand="1"/>
      </w:tblPr>
      <w:tblGrid>
        <w:gridCol w:w="9322"/>
      </w:tblGrid>
      <w:tr w:rsidR="009B0647" w:rsidTr="00997770">
        <w:tc>
          <w:tcPr>
            <w:tcW w:w="9322" w:type="dxa"/>
            <w:shd w:val="clear" w:color="auto" w:fill="E5B8B7" w:themeFill="accent2" w:themeFillTint="66"/>
          </w:tcPr>
          <w:p w:rsidR="009B0647" w:rsidRPr="00F000A3" w:rsidRDefault="00F000A3" w:rsidP="009B0647">
            <w:pPr>
              <w:rPr>
                <w:b/>
              </w:rPr>
            </w:pPr>
            <w:r w:rsidRPr="00F000A3">
              <w:rPr>
                <w:b/>
              </w:rPr>
              <w:t>Before</w:t>
            </w:r>
          </w:p>
        </w:tc>
      </w:tr>
      <w:tr w:rsidR="009B0647" w:rsidTr="00997770">
        <w:tc>
          <w:tcPr>
            <w:tcW w:w="9322" w:type="dxa"/>
            <w:tcBorders>
              <w:bottom w:val="single" w:sz="4" w:space="0" w:color="auto"/>
            </w:tcBorders>
          </w:tcPr>
          <w:p w:rsidR="009B0647" w:rsidRDefault="009B0647" w:rsidP="009B0647">
            <w:pPr>
              <w:rPr>
                <w:b/>
              </w:rPr>
            </w:pPr>
          </w:p>
          <w:p w:rsidR="00F000A3" w:rsidRDefault="00F000A3" w:rsidP="009B0647">
            <w:pPr>
              <w:rPr>
                <w:b/>
              </w:rPr>
            </w:pPr>
          </w:p>
          <w:p w:rsidR="00F000A3" w:rsidRDefault="00F000A3" w:rsidP="009B0647">
            <w:pPr>
              <w:rPr>
                <w:b/>
              </w:rPr>
            </w:pPr>
          </w:p>
          <w:p w:rsidR="00F000A3" w:rsidRDefault="00F000A3" w:rsidP="009B0647">
            <w:pPr>
              <w:rPr>
                <w:b/>
              </w:rPr>
            </w:pPr>
          </w:p>
          <w:p w:rsidR="00F000A3" w:rsidRPr="00F000A3" w:rsidRDefault="00F000A3" w:rsidP="009B0647">
            <w:pPr>
              <w:rPr>
                <w:b/>
              </w:rPr>
            </w:pPr>
          </w:p>
        </w:tc>
      </w:tr>
      <w:tr w:rsidR="009B0647" w:rsidTr="00997770">
        <w:tc>
          <w:tcPr>
            <w:tcW w:w="9322" w:type="dxa"/>
            <w:shd w:val="clear" w:color="auto" w:fill="E5B8B7" w:themeFill="accent2" w:themeFillTint="66"/>
          </w:tcPr>
          <w:p w:rsidR="009B0647" w:rsidRPr="00F000A3" w:rsidRDefault="00F000A3" w:rsidP="009B0647">
            <w:pPr>
              <w:rPr>
                <w:b/>
              </w:rPr>
            </w:pPr>
            <w:r w:rsidRPr="00F000A3">
              <w:rPr>
                <w:b/>
              </w:rPr>
              <w:t>During</w:t>
            </w:r>
          </w:p>
        </w:tc>
      </w:tr>
      <w:tr w:rsidR="009B0647" w:rsidTr="00997770">
        <w:tc>
          <w:tcPr>
            <w:tcW w:w="9322" w:type="dxa"/>
            <w:tcBorders>
              <w:bottom w:val="single" w:sz="4" w:space="0" w:color="auto"/>
            </w:tcBorders>
          </w:tcPr>
          <w:p w:rsidR="009B0647" w:rsidRDefault="009B0647" w:rsidP="009B0647">
            <w:pPr>
              <w:rPr>
                <w:b/>
              </w:rPr>
            </w:pPr>
          </w:p>
          <w:p w:rsidR="00F000A3" w:rsidRDefault="00F000A3" w:rsidP="009B0647">
            <w:pPr>
              <w:rPr>
                <w:b/>
              </w:rPr>
            </w:pPr>
          </w:p>
          <w:p w:rsidR="00F000A3" w:rsidRDefault="00F000A3" w:rsidP="009B0647">
            <w:pPr>
              <w:rPr>
                <w:b/>
              </w:rPr>
            </w:pPr>
          </w:p>
          <w:p w:rsidR="00F000A3" w:rsidRDefault="00F000A3" w:rsidP="009B0647">
            <w:pPr>
              <w:rPr>
                <w:b/>
              </w:rPr>
            </w:pPr>
          </w:p>
          <w:p w:rsidR="00F000A3" w:rsidRPr="00F000A3" w:rsidRDefault="00F000A3" w:rsidP="009B0647">
            <w:pPr>
              <w:rPr>
                <w:b/>
              </w:rPr>
            </w:pPr>
          </w:p>
        </w:tc>
      </w:tr>
      <w:tr w:rsidR="009B0647" w:rsidTr="00997770">
        <w:tc>
          <w:tcPr>
            <w:tcW w:w="9322" w:type="dxa"/>
            <w:shd w:val="clear" w:color="auto" w:fill="E5B8B7" w:themeFill="accent2" w:themeFillTint="66"/>
          </w:tcPr>
          <w:p w:rsidR="009B0647" w:rsidRPr="00F000A3" w:rsidRDefault="00F000A3" w:rsidP="009B0647">
            <w:pPr>
              <w:rPr>
                <w:b/>
              </w:rPr>
            </w:pPr>
            <w:r w:rsidRPr="00F000A3">
              <w:rPr>
                <w:b/>
              </w:rPr>
              <w:t>After</w:t>
            </w:r>
          </w:p>
        </w:tc>
      </w:tr>
      <w:tr w:rsidR="009B0647" w:rsidTr="009B0647">
        <w:tc>
          <w:tcPr>
            <w:tcW w:w="9322" w:type="dxa"/>
          </w:tcPr>
          <w:p w:rsidR="009B0647" w:rsidRDefault="009B0647" w:rsidP="009B0647"/>
          <w:p w:rsidR="00F000A3" w:rsidRDefault="00F000A3" w:rsidP="009B0647"/>
          <w:p w:rsidR="00F000A3" w:rsidRDefault="00F000A3" w:rsidP="009B0647"/>
          <w:p w:rsidR="00F000A3" w:rsidRDefault="00F000A3" w:rsidP="009B0647"/>
          <w:p w:rsidR="00F000A3" w:rsidRDefault="00F000A3" w:rsidP="009B0647"/>
        </w:tc>
      </w:tr>
    </w:tbl>
    <w:p w:rsidR="00F000A3" w:rsidRDefault="00F000A3" w:rsidP="009B0647"/>
    <w:p w:rsidR="009B0647" w:rsidRDefault="00F000A3" w:rsidP="009B0647">
      <w:r>
        <w:t>2. What can you do to ensure an efficient and effective referral takes place?</w:t>
      </w:r>
    </w:p>
    <w:p w:rsidR="00F22176" w:rsidRPr="009B0647" w:rsidRDefault="00F22176" w:rsidP="009B0647">
      <w:r w:rsidRPr="009B0647">
        <w:br w:type="page"/>
      </w:r>
    </w:p>
    <w:p w:rsidR="006C1AE2" w:rsidRPr="006C1AE2" w:rsidRDefault="0005426C" w:rsidP="0074586A">
      <w:pPr>
        <w:pStyle w:val="Heading3"/>
      </w:pPr>
      <w:bookmarkStart w:id="53" w:name="_Toc400741643"/>
      <w:r w:rsidRPr="005B7C76">
        <w:lastRenderedPageBreak/>
        <w:t xml:space="preserve">Activity </w:t>
      </w:r>
      <w:r w:rsidR="00B86B97">
        <w:t>3E</w:t>
      </w:r>
      <w:bookmarkEnd w:id="53"/>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190918" w:rsidRPr="004D6630" w:rsidRDefault="00190918">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54" w:name="_Toc400741644"/>
      <w:r>
        <w:lastRenderedPageBreak/>
        <w:t>Skills and Knowledge Activity</w:t>
      </w:r>
      <w:bookmarkEnd w:id="54"/>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55" w:name="_Toc326743832"/>
      <w:bookmarkStart w:id="56" w:name="_Toc330309176"/>
      <w:bookmarkStart w:id="57" w:name="_Toc338606027"/>
      <w:bookmarkStart w:id="58" w:name="_Toc338792185"/>
      <w:bookmarkStart w:id="59" w:name="_Toc348021071"/>
      <w:bookmarkStart w:id="60" w:name="_Toc400741645"/>
      <w:r>
        <w:t>Major Activity – An opportunity to revise the unit</w:t>
      </w:r>
      <w:bookmarkEnd w:id="55"/>
      <w:bookmarkEnd w:id="56"/>
      <w:bookmarkEnd w:id="57"/>
      <w:bookmarkEnd w:id="58"/>
      <w:bookmarkEnd w:id="59"/>
      <w:bookmarkEnd w:id="60"/>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1F1AE2">
        <w:rPr>
          <w:lang w:val="en-US"/>
        </w:rPr>
        <w:t>Work collaboratively to maintain an environment safe for children and young people</w:t>
      </w:r>
      <w:r>
        <w:rPr>
          <w:lang w:val="en-US"/>
        </w:rPr>
        <w:t>'</w:t>
      </w:r>
      <w:r w:rsidR="00C31F98">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18"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61" w:name="_Toc400741646"/>
      <w:r>
        <w:lastRenderedPageBreak/>
        <w:t>References</w:t>
      </w:r>
      <w:bookmarkEnd w:id="61"/>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CA7019" w:rsidRPr="00CA7019" w:rsidRDefault="00CA7019" w:rsidP="00CA7019">
      <w:pPr>
        <w:widowControl w:val="0"/>
        <w:autoSpaceDE w:val="0"/>
        <w:autoSpaceDN w:val="0"/>
        <w:adjustRightInd w:val="0"/>
        <w:spacing w:line="240" w:lineRule="auto"/>
        <w:contextualSpacing/>
        <w:rPr>
          <w:rFonts w:cs="Calibri"/>
        </w:rPr>
      </w:pPr>
      <w:r w:rsidRPr="00CA7019">
        <w:rPr>
          <w:rFonts w:cs="Calibri"/>
        </w:rPr>
        <w:t xml:space="preserve">Commonwealth of Australia 2013, </w:t>
      </w:r>
      <w:r w:rsidRPr="00CA7019">
        <w:rPr>
          <w:rFonts w:cs="Calibri"/>
          <w:i/>
        </w:rPr>
        <w:t>Mandatory reporting of child abuse and neglect</w:t>
      </w:r>
      <w:r w:rsidRPr="00CA7019">
        <w:rPr>
          <w:rFonts w:cs="Calibri"/>
        </w:rPr>
        <w:t>, Australian Institute of Family Studies, Melbourne, Vic, viewed 9 March 2014, &lt;</w:t>
      </w:r>
      <w:hyperlink r:id="rId119" w:history="1">
        <w:r w:rsidRPr="00CA7019">
          <w:rPr>
            <w:rFonts w:cs="Calibri"/>
            <w:color w:val="0000E9"/>
            <w:u w:val="single" w:color="0000E9"/>
          </w:rPr>
          <w:t>http://www.aifs.gov.au/cfca/pubs/factsheets/a141787/index.html</w:t>
        </w:r>
      </w:hyperlink>
      <w:r w:rsidRPr="00CA7019">
        <w:rPr>
          <w:rFonts w:cs="Calibri"/>
        </w:rPr>
        <w:t>&gt;.</w:t>
      </w:r>
    </w:p>
    <w:p w:rsidR="00CA7019" w:rsidRPr="00CA7019" w:rsidRDefault="00CA7019" w:rsidP="00CA7019">
      <w:pPr>
        <w:pStyle w:val="Header"/>
        <w:contextualSpacing/>
        <w:rPr>
          <w:rFonts w:asciiTheme="minorHAnsi" w:eastAsia="BatangChe" w:hAnsiTheme="minorHAnsi" w:cs="Arial"/>
          <w:i/>
          <w:highlight w:val="cyan"/>
        </w:rPr>
      </w:pPr>
    </w:p>
    <w:p w:rsidR="00CA7019" w:rsidRPr="00CA7019" w:rsidRDefault="00CA7019" w:rsidP="00CA7019">
      <w:pPr>
        <w:pStyle w:val="Header"/>
        <w:contextualSpacing/>
        <w:rPr>
          <w:rFonts w:asciiTheme="minorHAnsi" w:eastAsia="BatangChe" w:hAnsiTheme="minorHAnsi" w:cs="Arial"/>
        </w:rPr>
      </w:pPr>
      <w:r w:rsidRPr="00CA7019">
        <w:rPr>
          <w:rFonts w:asciiTheme="minorHAnsi" w:eastAsia="BatangChe" w:hAnsiTheme="minorHAnsi" w:cs="Arial"/>
          <w:i/>
        </w:rPr>
        <w:t>Let’s Talk About Rights, National Human Rights Consultation Toolkit</w:t>
      </w:r>
      <w:r w:rsidRPr="00CA7019">
        <w:rPr>
          <w:rFonts w:asciiTheme="minorHAnsi" w:eastAsia="BatangChe" w:hAnsiTheme="minorHAnsi" w:cs="Arial"/>
        </w:rPr>
        <w:t>, 2009, fact sheet, Australian Human Rights Commission, Sydney, NSW, viewed 10 March, 2014, &lt;</w:t>
      </w:r>
      <w:hyperlink r:id="rId120" w:history="1">
        <w:r w:rsidRPr="00CA7019">
          <w:rPr>
            <w:rStyle w:val="Hyperlink"/>
            <w:rFonts w:asciiTheme="minorHAnsi" w:eastAsia="BatangChe" w:hAnsiTheme="minorHAnsi" w:cs="Arial"/>
          </w:rPr>
          <w:t>https://www.humanrights.gov.au/publications/lets-talk-about-rights-toolkit-and-information-sheets</w:t>
        </w:r>
      </w:hyperlink>
      <w:r w:rsidRPr="00CA7019">
        <w:rPr>
          <w:rFonts w:asciiTheme="minorHAnsi" w:eastAsia="BatangChe" w:hAnsiTheme="minorHAnsi" w:cs="Arial"/>
        </w:rPr>
        <w:t>&gt;.</w:t>
      </w:r>
    </w:p>
    <w:p w:rsidR="00CA7019" w:rsidRDefault="00CA7019" w:rsidP="00427655">
      <w:pPr>
        <w:jc w:val="center"/>
        <w:rPr>
          <w:b/>
          <w:i/>
        </w:rPr>
      </w:pPr>
    </w:p>
    <w:p w:rsidR="00427655" w:rsidRDefault="00427655" w:rsidP="00427655"/>
    <w:p w:rsidR="00427655" w:rsidRPr="00427655" w:rsidRDefault="00427655" w:rsidP="00427655"/>
    <w:sectPr w:rsidR="00427655" w:rsidRPr="00427655" w:rsidSect="00BD5269">
      <w:headerReference w:type="default" r:id="rId121"/>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128" w:rsidRDefault="00894128" w:rsidP="009F3A3C">
      <w:pPr>
        <w:spacing w:after="0" w:line="240" w:lineRule="auto"/>
      </w:pPr>
      <w:r>
        <w:separator/>
      </w:r>
    </w:p>
  </w:endnote>
  <w:endnote w:type="continuationSeparator" w:id="0">
    <w:p w:rsidR="00894128" w:rsidRDefault="00894128"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128" w:rsidRDefault="00894128" w:rsidP="009F3A3C">
      <w:pPr>
        <w:spacing w:after="0" w:line="240" w:lineRule="auto"/>
      </w:pPr>
      <w:r>
        <w:separator/>
      </w:r>
    </w:p>
  </w:footnote>
  <w:footnote w:type="continuationSeparator" w:id="0">
    <w:p w:rsidR="00894128" w:rsidRDefault="00894128"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5275F" w:rsidRDefault="0085275F">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97770" w:rsidRPr="00997770">
          <w:rPr>
            <w:b/>
            <w:noProof/>
          </w:rPr>
          <w:t>4</w:t>
        </w:r>
        <w:r>
          <w:rPr>
            <w:b/>
            <w:noProof/>
          </w:rPr>
          <w:fldChar w:fldCharType="end"/>
        </w:r>
      </w:p>
    </w:sdtContent>
  </w:sdt>
  <w:p w:rsidR="0085275F" w:rsidRPr="009F3A3C" w:rsidRDefault="0085275F"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90E0EEE"/>
    <w:multiLevelType w:val="hybridMultilevel"/>
    <w:tmpl w:val="C3D2EEA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231A39"/>
    <w:multiLevelType w:val="multilevel"/>
    <w:tmpl w:val="536490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AF228E1"/>
    <w:multiLevelType w:val="hybridMultilevel"/>
    <w:tmpl w:val="11A2CC3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CC23067"/>
    <w:multiLevelType w:val="hybridMultilevel"/>
    <w:tmpl w:val="312A6D3E"/>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D216D10"/>
    <w:multiLevelType w:val="hybridMultilevel"/>
    <w:tmpl w:val="A0E2A48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AC0686"/>
    <w:multiLevelType w:val="hybridMultilevel"/>
    <w:tmpl w:val="E7683A7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A542EB8"/>
    <w:multiLevelType w:val="hybridMultilevel"/>
    <w:tmpl w:val="1E701A4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BEA2189"/>
    <w:multiLevelType w:val="hybridMultilevel"/>
    <w:tmpl w:val="5D82B4C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E3750E2"/>
    <w:multiLevelType w:val="hybridMultilevel"/>
    <w:tmpl w:val="6DE0CA48"/>
    <w:lvl w:ilvl="0" w:tplc="08090003">
      <w:start w:val="1"/>
      <w:numFmt w:val="bullet"/>
      <w:lvlText w:val="o"/>
      <w:lvlJc w:val="left"/>
      <w:pPr>
        <w:ind w:left="1800" w:hanging="360"/>
      </w:pPr>
      <w:rPr>
        <w:rFonts w:ascii="Courier New" w:hAnsi="Courier New" w:cs="Courier New" w:hint="default"/>
      </w:rPr>
    </w:lvl>
    <w:lvl w:ilvl="1" w:tplc="8CFC4638">
      <w:start w:val="1"/>
      <w:numFmt w:val="bullet"/>
      <w:lvlText w:val="o"/>
      <w:lvlJc w:val="left"/>
      <w:pPr>
        <w:ind w:left="2367" w:hanging="360"/>
      </w:pPr>
      <w:rPr>
        <w:rFonts w:ascii="Courier New" w:hAnsi="Courier New" w:cs="Courier New" w:hint="default"/>
      </w:rPr>
    </w:lvl>
    <w:lvl w:ilvl="2" w:tplc="0C090005">
      <w:start w:val="1"/>
      <w:numFmt w:val="bullet"/>
      <w:lvlText w:val=""/>
      <w:lvlJc w:val="left"/>
      <w:pPr>
        <w:ind w:left="3218"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3186" w:hanging="360"/>
      </w:pPr>
      <w:rPr>
        <w:rFonts w:ascii="Symbol" w:hAnsi="Symbol" w:hint="default"/>
      </w:rPr>
    </w:lvl>
    <w:lvl w:ilvl="4" w:tplc="0C090003" w:tentative="1">
      <w:start w:val="1"/>
      <w:numFmt w:val="bullet"/>
      <w:lvlText w:val="o"/>
      <w:lvlJc w:val="left"/>
      <w:pPr>
        <w:ind w:left="3906" w:hanging="360"/>
      </w:pPr>
      <w:rPr>
        <w:rFonts w:ascii="Courier New" w:hAnsi="Courier New" w:cs="Courier New" w:hint="default"/>
      </w:rPr>
    </w:lvl>
    <w:lvl w:ilvl="5" w:tplc="0C090005" w:tentative="1">
      <w:start w:val="1"/>
      <w:numFmt w:val="bullet"/>
      <w:lvlText w:val=""/>
      <w:lvlJc w:val="left"/>
      <w:pPr>
        <w:ind w:left="4626" w:hanging="360"/>
      </w:pPr>
      <w:rPr>
        <w:rFonts w:ascii="Wingdings" w:hAnsi="Wingdings" w:hint="default"/>
      </w:rPr>
    </w:lvl>
    <w:lvl w:ilvl="6" w:tplc="0C090001" w:tentative="1">
      <w:start w:val="1"/>
      <w:numFmt w:val="bullet"/>
      <w:lvlText w:val=""/>
      <w:lvlJc w:val="left"/>
      <w:pPr>
        <w:ind w:left="5346" w:hanging="360"/>
      </w:pPr>
      <w:rPr>
        <w:rFonts w:ascii="Symbol" w:hAnsi="Symbol" w:hint="default"/>
      </w:rPr>
    </w:lvl>
    <w:lvl w:ilvl="7" w:tplc="0C090003" w:tentative="1">
      <w:start w:val="1"/>
      <w:numFmt w:val="bullet"/>
      <w:lvlText w:val="o"/>
      <w:lvlJc w:val="left"/>
      <w:pPr>
        <w:ind w:left="6066" w:hanging="360"/>
      </w:pPr>
      <w:rPr>
        <w:rFonts w:ascii="Courier New" w:hAnsi="Courier New" w:cs="Courier New" w:hint="default"/>
      </w:rPr>
    </w:lvl>
    <w:lvl w:ilvl="8" w:tplc="0C090005" w:tentative="1">
      <w:start w:val="1"/>
      <w:numFmt w:val="bullet"/>
      <w:lvlText w:val=""/>
      <w:lvlJc w:val="left"/>
      <w:pPr>
        <w:ind w:left="6786" w:hanging="360"/>
      </w:pPr>
      <w:rPr>
        <w:rFonts w:ascii="Wingdings" w:hAnsi="Wingdings" w:hint="default"/>
      </w:rPr>
    </w:lvl>
  </w:abstractNum>
  <w:abstractNum w:abstractNumId="14">
    <w:nsid w:val="202B4A51"/>
    <w:multiLevelType w:val="multilevel"/>
    <w:tmpl w:val="AEE2B8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8758DC"/>
    <w:multiLevelType w:val="hybridMultilevel"/>
    <w:tmpl w:val="8138D72C"/>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0877466"/>
    <w:multiLevelType w:val="multilevel"/>
    <w:tmpl w:val="57B655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BE57CDF"/>
    <w:multiLevelType w:val="hybridMultilevel"/>
    <w:tmpl w:val="A3B4A1E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45B17C8"/>
    <w:multiLevelType w:val="hybridMultilevel"/>
    <w:tmpl w:val="F88EE2AA"/>
    <w:lvl w:ilvl="0" w:tplc="08090003">
      <w:start w:val="1"/>
      <w:numFmt w:val="bullet"/>
      <w:lvlText w:val="o"/>
      <w:lvlJc w:val="left"/>
      <w:pPr>
        <w:ind w:left="1800" w:hanging="360"/>
      </w:pPr>
      <w:rPr>
        <w:rFonts w:ascii="Courier New" w:hAnsi="Courier New" w:cs="Courier New" w:hint="default"/>
      </w:rPr>
    </w:lvl>
    <w:lvl w:ilvl="1" w:tplc="8CFC4638">
      <w:start w:val="1"/>
      <w:numFmt w:val="bullet"/>
      <w:lvlText w:val="o"/>
      <w:lvlJc w:val="left"/>
      <w:pPr>
        <w:ind w:left="2367" w:hanging="360"/>
      </w:pPr>
      <w:rPr>
        <w:rFonts w:ascii="Courier New" w:hAnsi="Courier New" w:cs="Courier New" w:hint="default"/>
      </w:rPr>
    </w:lvl>
    <w:lvl w:ilvl="2" w:tplc="0C090005">
      <w:start w:val="1"/>
      <w:numFmt w:val="bullet"/>
      <w:lvlText w:val=""/>
      <w:lvlJc w:val="left"/>
      <w:pPr>
        <w:ind w:left="3218"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3186" w:hanging="360"/>
      </w:pPr>
      <w:rPr>
        <w:rFonts w:ascii="Symbol" w:hAnsi="Symbol" w:hint="default"/>
      </w:rPr>
    </w:lvl>
    <w:lvl w:ilvl="4" w:tplc="0C090003" w:tentative="1">
      <w:start w:val="1"/>
      <w:numFmt w:val="bullet"/>
      <w:lvlText w:val="o"/>
      <w:lvlJc w:val="left"/>
      <w:pPr>
        <w:ind w:left="3906" w:hanging="360"/>
      </w:pPr>
      <w:rPr>
        <w:rFonts w:ascii="Courier New" w:hAnsi="Courier New" w:cs="Courier New" w:hint="default"/>
      </w:rPr>
    </w:lvl>
    <w:lvl w:ilvl="5" w:tplc="0C090005" w:tentative="1">
      <w:start w:val="1"/>
      <w:numFmt w:val="bullet"/>
      <w:lvlText w:val=""/>
      <w:lvlJc w:val="left"/>
      <w:pPr>
        <w:ind w:left="4626" w:hanging="360"/>
      </w:pPr>
      <w:rPr>
        <w:rFonts w:ascii="Wingdings" w:hAnsi="Wingdings" w:hint="default"/>
      </w:rPr>
    </w:lvl>
    <w:lvl w:ilvl="6" w:tplc="0C090001" w:tentative="1">
      <w:start w:val="1"/>
      <w:numFmt w:val="bullet"/>
      <w:lvlText w:val=""/>
      <w:lvlJc w:val="left"/>
      <w:pPr>
        <w:ind w:left="5346" w:hanging="360"/>
      </w:pPr>
      <w:rPr>
        <w:rFonts w:ascii="Symbol" w:hAnsi="Symbol" w:hint="default"/>
      </w:rPr>
    </w:lvl>
    <w:lvl w:ilvl="7" w:tplc="0C090003" w:tentative="1">
      <w:start w:val="1"/>
      <w:numFmt w:val="bullet"/>
      <w:lvlText w:val="o"/>
      <w:lvlJc w:val="left"/>
      <w:pPr>
        <w:ind w:left="6066" w:hanging="360"/>
      </w:pPr>
      <w:rPr>
        <w:rFonts w:ascii="Courier New" w:hAnsi="Courier New" w:cs="Courier New" w:hint="default"/>
      </w:rPr>
    </w:lvl>
    <w:lvl w:ilvl="8" w:tplc="0C090005" w:tentative="1">
      <w:start w:val="1"/>
      <w:numFmt w:val="bullet"/>
      <w:lvlText w:val=""/>
      <w:lvlJc w:val="left"/>
      <w:pPr>
        <w:ind w:left="6786" w:hanging="360"/>
      </w:pPr>
      <w:rPr>
        <w:rFonts w:ascii="Wingdings" w:hAnsi="Wingdings" w:hint="default"/>
      </w:rPr>
    </w:lvl>
  </w:abstractNum>
  <w:abstractNum w:abstractNumId="22">
    <w:nsid w:val="44A8205A"/>
    <w:multiLevelType w:val="multilevel"/>
    <w:tmpl w:val="B002F2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7943772"/>
    <w:multiLevelType w:val="hybridMultilevel"/>
    <w:tmpl w:val="B33206C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82E48F0"/>
    <w:multiLevelType w:val="hybridMultilevel"/>
    <w:tmpl w:val="E3A6F5A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8400322"/>
    <w:multiLevelType w:val="hybridMultilevel"/>
    <w:tmpl w:val="99002658"/>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12E1505"/>
    <w:multiLevelType w:val="hybridMultilevel"/>
    <w:tmpl w:val="4DAE94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696941"/>
    <w:multiLevelType w:val="hybridMultilevel"/>
    <w:tmpl w:val="85B877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68182964"/>
    <w:multiLevelType w:val="hybridMultilevel"/>
    <w:tmpl w:val="52DAFCC0"/>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9E1352F"/>
    <w:multiLevelType w:val="hybridMultilevel"/>
    <w:tmpl w:val="F0EAD63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A643CA1"/>
    <w:multiLevelType w:val="hybridMultilevel"/>
    <w:tmpl w:val="768EAA9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E5B6964"/>
    <w:multiLevelType w:val="hybridMultilevel"/>
    <w:tmpl w:val="D68C660E"/>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FDC2295"/>
    <w:multiLevelType w:val="hybridMultilevel"/>
    <w:tmpl w:val="DFAED8B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6C11D1D"/>
    <w:multiLevelType w:val="multilevel"/>
    <w:tmpl w:val="20D87A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7CAC2E87"/>
    <w:multiLevelType w:val="hybridMultilevel"/>
    <w:tmpl w:val="3B9EAF0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9">
    <w:nsid w:val="7EFE1DA6"/>
    <w:multiLevelType w:val="hybridMultilevel"/>
    <w:tmpl w:val="5E80C7EC"/>
    <w:lvl w:ilvl="0" w:tplc="979CBFB4">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0"/>
  </w:num>
  <w:num w:numId="2">
    <w:abstractNumId w:val="1"/>
  </w:num>
  <w:num w:numId="3">
    <w:abstractNumId w:val="0"/>
  </w:num>
  <w:num w:numId="4">
    <w:abstractNumId w:val="18"/>
  </w:num>
  <w:num w:numId="5">
    <w:abstractNumId w:val="34"/>
  </w:num>
  <w:num w:numId="6">
    <w:abstractNumId w:val="16"/>
  </w:num>
  <w:num w:numId="7">
    <w:abstractNumId w:val="23"/>
  </w:num>
  <w:num w:numId="8">
    <w:abstractNumId w:val="38"/>
    <w:lvlOverride w:ilvl="0">
      <w:startOverride w:val="1"/>
    </w:lvlOverride>
  </w:num>
  <w:num w:numId="9">
    <w:abstractNumId w:val="27"/>
    <w:lvlOverride w:ilvl="0">
      <w:startOverride w:val="1"/>
    </w:lvlOverride>
  </w:num>
  <w:num w:numId="10">
    <w:abstractNumId w:val="2"/>
  </w:num>
  <w:num w:numId="11">
    <w:abstractNumId w:val="3"/>
  </w:num>
  <w:num w:numId="12">
    <w:abstractNumId w:val="5"/>
  </w:num>
  <w:num w:numId="13">
    <w:abstractNumId w:val="39"/>
  </w:num>
  <w:num w:numId="14">
    <w:abstractNumId w:val="36"/>
  </w:num>
  <w:num w:numId="15">
    <w:abstractNumId w:val="9"/>
  </w:num>
  <w:num w:numId="16">
    <w:abstractNumId w:val="6"/>
  </w:num>
  <w:num w:numId="17">
    <w:abstractNumId w:val="25"/>
  </w:num>
  <w:num w:numId="18">
    <w:abstractNumId w:val="33"/>
  </w:num>
  <w:num w:numId="19">
    <w:abstractNumId w:val="26"/>
  </w:num>
  <w:num w:numId="20">
    <w:abstractNumId w:val="15"/>
  </w:num>
  <w:num w:numId="21">
    <w:abstractNumId w:val="12"/>
  </w:num>
  <w:num w:numId="22">
    <w:abstractNumId w:val="30"/>
  </w:num>
  <w:num w:numId="23">
    <w:abstractNumId w:val="31"/>
  </w:num>
  <w:num w:numId="24">
    <w:abstractNumId w:val="29"/>
  </w:num>
  <w:num w:numId="25">
    <w:abstractNumId w:val="11"/>
  </w:num>
  <w:num w:numId="26">
    <w:abstractNumId w:val="8"/>
  </w:num>
  <w:num w:numId="27">
    <w:abstractNumId w:val="4"/>
  </w:num>
  <w:num w:numId="28">
    <w:abstractNumId w:val="7"/>
  </w:num>
  <w:num w:numId="29">
    <w:abstractNumId w:val="37"/>
  </w:num>
  <w:num w:numId="30">
    <w:abstractNumId w:val="32"/>
  </w:num>
  <w:num w:numId="31">
    <w:abstractNumId w:val="10"/>
  </w:num>
  <w:num w:numId="32">
    <w:abstractNumId w:val="19"/>
  </w:num>
  <w:num w:numId="33">
    <w:abstractNumId w:val="35"/>
  </w:num>
  <w:num w:numId="34">
    <w:abstractNumId w:val="13"/>
  </w:num>
  <w:num w:numId="35">
    <w:abstractNumId w:val="21"/>
  </w:num>
  <w:num w:numId="36">
    <w:abstractNumId w:val="34"/>
  </w:num>
  <w:num w:numId="37">
    <w:abstractNumId w:val="18"/>
  </w:num>
  <w:num w:numId="38">
    <w:abstractNumId w:val="34"/>
  </w:num>
  <w:num w:numId="39">
    <w:abstractNumId w:val="16"/>
  </w:num>
  <w:num w:numId="40">
    <w:abstractNumId w:val="23"/>
  </w:num>
  <w:num w:numId="41">
    <w:abstractNumId w:val="38"/>
    <w:lvlOverride w:ilvl="0">
      <w:startOverride w:val="1"/>
    </w:lvlOverride>
  </w:num>
  <w:num w:numId="42">
    <w:abstractNumId w:val="27"/>
    <w:lvlOverride w:ilvl="0">
      <w:startOverride w:val="1"/>
    </w:lvlOverride>
  </w:num>
  <w:num w:numId="43">
    <w:abstractNumId w:val="14"/>
  </w:num>
  <w:num w:numId="44">
    <w:abstractNumId w:val="22"/>
  </w:num>
  <w:num w:numId="45">
    <w:abstractNumId w:val="17"/>
  </w:num>
  <w:num w:numId="46">
    <w:abstractNumId w:val="24"/>
  </w:num>
  <w:num w:numId="47">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5426C"/>
    <w:rsid w:val="00057DD4"/>
    <w:rsid w:val="00076318"/>
    <w:rsid w:val="00081759"/>
    <w:rsid w:val="00081C0B"/>
    <w:rsid w:val="00091806"/>
    <w:rsid w:val="000B4F66"/>
    <w:rsid w:val="000C2556"/>
    <w:rsid w:val="000D0681"/>
    <w:rsid w:val="000D3EC5"/>
    <w:rsid w:val="000D475A"/>
    <w:rsid w:val="000F25EA"/>
    <w:rsid w:val="00104A72"/>
    <w:rsid w:val="00104E02"/>
    <w:rsid w:val="00107F25"/>
    <w:rsid w:val="0012539C"/>
    <w:rsid w:val="00133465"/>
    <w:rsid w:val="00143637"/>
    <w:rsid w:val="0014761A"/>
    <w:rsid w:val="00166150"/>
    <w:rsid w:val="00174889"/>
    <w:rsid w:val="00183771"/>
    <w:rsid w:val="00190918"/>
    <w:rsid w:val="00192FBE"/>
    <w:rsid w:val="001A0120"/>
    <w:rsid w:val="001A2DAE"/>
    <w:rsid w:val="001A61E8"/>
    <w:rsid w:val="001B5F58"/>
    <w:rsid w:val="001B7EEA"/>
    <w:rsid w:val="001C2823"/>
    <w:rsid w:val="001C6E18"/>
    <w:rsid w:val="001D640E"/>
    <w:rsid w:val="001D6D73"/>
    <w:rsid w:val="001D7754"/>
    <w:rsid w:val="001E01A2"/>
    <w:rsid w:val="001E030D"/>
    <w:rsid w:val="001F1AE2"/>
    <w:rsid w:val="00200838"/>
    <w:rsid w:val="002107E3"/>
    <w:rsid w:val="00224A23"/>
    <w:rsid w:val="00244445"/>
    <w:rsid w:val="0025325E"/>
    <w:rsid w:val="00254B89"/>
    <w:rsid w:val="002632D3"/>
    <w:rsid w:val="00267058"/>
    <w:rsid w:val="0027163B"/>
    <w:rsid w:val="00273A55"/>
    <w:rsid w:val="00274265"/>
    <w:rsid w:val="00276660"/>
    <w:rsid w:val="00277FE0"/>
    <w:rsid w:val="0028246C"/>
    <w:rsid w:val="00282E07"/>
    <w:rsid w:val="00283120"/>
    <w:rsid w:val="002A52DD"/>
    <w:rsid w:val="002A542A"/>
    <w:rsid w:val="002A7A0B"/>
    <w:rsid w:val="002C4426"/>
    <w:rsid w:val="002D3CFD"/>
    <w:rsid w:val="002E0F3D"/>
    <w:rsid w:val="002F51F5"/>
    <w:rsid w:val="0030205B"/>
    <w:rsid w:val="00304280"/>
    <w:rsid w:val="00305318"/>
    <w:rsid w:val="00305E76"/>
    <w:rsid w:val="003061AB"/>
    <w:rsid w:val="00311E55"/>
    <w:rsid w:val="0032130C"/>
    <w:rsid w:val="003233C6"/>
    <w:rsid w:val="003464E8"/>
    <w:rsid w:val="0035414D"/>
    <w:rsid w:val="00354671"/>
    <w:rsid w:val="003642D9"/>
    <w:rsid w:val="003654CA"/>
    <w:rsid w:val="00370961"/>
    <w:rsid w:val="00373937"/>
    <w:rsid w:val="00390542"/>
    <w:rsid w:val="003B05F3"/>
    <w:rsid w:val="003B1C78"/>
    <w:rsid w:val="003C05E0"/>
    <w:rsid w:val="003C37ED"/>
    <w:rsid w:val="003C4F3F"/>
    <w:rsid w:val="003D3307"/>
    <w:rsid w:val="003D4574"/>
    <w:rsid w:val="003E23C8"/>
    <w:rsid w:val="00403321"/>
    <w:rsid w:val="00407BB7"/>
    <w:rsid w:val="0041132D"/>
    <w:rsid w:val="00427655"/>
    <w:rsid w:val="004314A5"/>
    <w:rsid w:val="004432EF"/>
    <w:rsid w:val="00446812"/>
    <w:rsid w:val="0045161E"/>
    <w:rsid w:val="004841C9"/>
    <w:rsid w:val="00484353"/>
    <w:rsid w:val="00492D4D"/>
    <w:rsid w:val="00496E9E"/>
    <w:rsid w:val="00497753"/>
    <w:rsid w:val="004A3D5B"/>
    <w:rsid w:val="004A3F63"/>
    <w:rsid w:val="004B1565"/>
    <w:rsid w:val="004B51EB"/>
    <w:rsid w:val="004D1201"/>
    <w:rsid w:val="004D12D0"/>
    <w:rsid w:val="004D6630"/>
    <w:rsid w:val="004D781A"/>
    <w:rsid w:val="004D7BE5"/>
    <w:rsid w:val="004E59CA"/>
    <w:rsid w:val="004F2284"/>
    <w:rsid w:val="004F6D87"/>
    <w:rsid w:val="0050277C"/>
    <w:rsid w:val="005045B3"/>
    <w:rsid w:val="00504B0F"/>
    <w:rsid w:val="005124B1"/>
    <w:rsid w:val="00517B8A"/>
    <w:rsid w:val="00522441"/>
    <w:rsid w:val="00522A84"/>
    <w:rsid w:val="00543149"/>
    <w:rsid w:val="0055414D"/>
    <w:rsid w:val="005A05FB"/>
    <w:rsid w:val="005A53A6"/>
    <w:rsid w:val="005A5BD2"/>
    <w:rsid w:val="005A654E"/>
    <w:rsid w:val="005B1E13"/>
    <w:rsid w:val="005B52EC"/>
    <w:rsid w:val="005B56D8"/>
    <w:rsid w:val="005B5890"/>
    <w:rsid w:val="005B7C76"/>
    <w:rsid w:val="005C6CA7"/>
    <w:rsid w:val="005E3E48"/>
    <w:rsid w:val="005E7CB6"/>
    <w:rsid w:val="005F2A6E"/>
    <w:rsid w:val="005F7485"/>
    <w:rsid w:val="00601D08"/>
    <w:rsid w:val="00601DA0"/>
    <w:rsid w:val="006025E2"/>
    <w:rsid w:val="0060358E"/>
    <w:rsid w:val="0060732E"/>
    <w:rsid w:val="00610C78"/>
    <w:rsid w:val="00612557"/>
    <w:rsid w:val="00625BAA"/>
    <w:rsid w:val="00630324"/>
    <w:rsid w:val="0063162F"/>
    <w:rsid w:val="00636159"/>
    <w:rsid w:val="00640FCF"/>
    <w:rsid w:val="00647E6C"/>
    <w:rsid w:val="0065037A"/>
    <w:rsid w:val="00663546"/>
    <w:rsid w:val="00683DD9"/>
    <w:rsid w:val="0069048C"/>
    <w:rsid w:val="00692378"/>
    <w:rsid w:val="00695392"/>
    <w:rsid w:val="006A4F1D"/>
    <w:rsid w:val="006B5129"/>
    <w:rsid w:val="006C1AE2"/>
    <w:rsid w:val="006C5EDF"/>
    <w:rsid w:val="006D0B88"/>
    <w:rsid w:val="006D0E01"/>
    <w:rsid w:val="006D3F0D"/>
    <w:rsid w:val="006D7FA8"/>
    <w:rsid w:val="006E0E59"/>
    <w:rsid w:val="006E5817"/>
    <w:rsid w:val="006E67B3"/>
    <w:rsid w:val="006F47C8"/>
    <w:rsid w:val="00705463"/>
    <w:rsid w:val="007103DA"/>
    <w:rsid w:val="007214D6"/>
    <w:rsid w:val="00727BAD"/>
    <w:rsid w:val="0074586A"/>
    <w:rsid w:val="00747928"/>
    <w:rsid w:val="007562F7"/>
    <w:rsid w:val="00761100"/>
    <w:rsid w:val="00771B04"/>
    <w:rsid w:val="00773C6B"/>
    <w:rsid w:val="007A48B0"/>
    <w:rsid w:val="007B2BD3"/>
    <w:rsid w:val="007B605C"/>
    <w:rsid w:val="007B6D56"/>
    <w:rsid w:val="007C1937"/>
    <w:rsid w:val="007C2300"/>
    <w:rsid w:val="007C3A05"/>
    <w:rsid w:val="007C3FE7"/>
    <w:rsid w:val="007C6DB8"/>
    <w:rsid w:val="007D0EE9"/>
    <w:rsid w:val="007E6B69"/>
    <w:rsid w:val="007F1E2B"/>
    <w:rsid w:val="007F3ED8"/>
    <w:rsid w:val="007F5257"/>
    <w:rsid w:val="007F6B93"/>
    <w:rsid w:val="00804162"/>
    <w:rsid w:val="008042B2"/>
    <w:rsid w:val="00810B75"/>
    <w:rsid w:val="0081306B"/>
    <w:rsid w:val="00832A0A"/>
    <w:rsid w:val="00833AB7"/>
    <w:rsid w:val="00841FD0"/>
    <w:rsid w:val="008461FA"/>
    <w:rsid w:val="0085275F"/>
    <w:rsid w:val="00852BA8"/>
    <w:rsid w:val="0085407A"/>
    <w:rsid w:val="00862C30"/>
    <w:rsid w:val="00863452"/>
    <w:rsid w:val="00864355"/>
    <w:rsid w:val="008779CE"/>
    <w:rsid w:val="00881707"/>
    <w:rsid w:val="00881AD3"/>
    <w:rsid w:val="0089011D"/>
    <w:rsid w:val="00892004"/>
    <w:rsid w:val="00893BE4"/>
    <w:rsid w:val="00894128"/>
    <w:rsid w:val="00894BF1"/>
    <w:rsid w:val="008A51B9"/>
    <w:rsid w:val="008C1220"/>
    <w:rsid w:val="008D2DD8"/>
    <w:rsid w:val="008D34D1"/>
    <w:rsid w:val="008D3C32"/>
    <w:rsid w:val="008E070B"/>
    <w:rsid w:val="00901947"/>
    <w:rsid w:val="00906AB5"/>
    <w:rsid w:val="009127F1"/>
    <w:rsid w:val="00915FBD"/>
    <w:rsid w:val="009178B3"/>
    <w:rsid w:val="009261BF"/>
    <w:rsid w:val="00926439"/>
    <w:rsid w:val="009319D7"/>
    <w:rsid w:val="00933475"/>
    <w:rsid w:val="00936F1F"/>
    <w:rsid w:val="0094080B"/>
    <w:rsid w:val="00943CCF"/>
    <w:rsid w:val="00944144"/>
    <w:rsid w:val="00947C1C"/>
    <w:rsid w:val="009507A7"/>
    <w:rsid w:val="00953544"/>
    <w:rsid w:val="00970870"/>
    <w:rsid w:val="0097514A"/>
    <w:rsid w:val="00994C40"/>
    <w:rsid w:val="00996A48"/>
    <w:rsid w:val="00997770"/>
    <w:rsid w:val="009A24B7"/>
    <w:rsid w:val="009A2883"/>
    <w:rsid w:val="009A3588"/>
    <w:rsid w:val="009A48BD"/>
    <w:rsid w:val="009A514F"/>
    <w:rsid w:val="009B0647"/>
    <w:rsid w:val="009B0928"/>
    <w:rsid w:val="009C0948"/>
    <w:rsid w:val="009C2F6E"/>
    <w:rsid w:val="009C543A"/>
    <w:rsid w:val="009D028E"/>
    <w:rsid w:val="009D745F"/>
    <w:rsid w:val="009E60F0"/>
    <w:rsid w:val="009E7FC5"/>
    <w:rsid w:val="009F3712"/>
    <w:rsid w:val="009F3A3C"/>
    <w:rsid w:val="00A00D44"/>
    <w:rsid w:val="00A0116D"/>
    <w:rsid w:val="00A10536"/>
    <w:rsid w:val="00A150CF"/>
    <w:rsid w:val="00A17410"/>
    <w:rsid w:val="00A230BF"/>
    <w:rsid w:val="00A270A4"/>
    <w:rsid w:val="00A35327"/>
    <w:rsid w:val="00A4298A"/>
    <w:rsid w:val="00A62129"/>
    <w:rsid w:val="00A66E15"/>
    <w:rsid w:val="00A749E7"/>
    <w:rsid w:val="00A75CD9"/>
    <w:rsid w:val="00A84AE8"/>
    <w:rsid w:val="00A85593"/>
    <w:rsid w:val="00A91222"/>
    <w:rsid w:val="00A94FA1"/>
    <w:rsid w:val="00AA47E6"/>
    <w:rsid w:val="00AC4B0D"/>
    <w:rsid w:val="00AC5C7E"/>
    <w:rsid w:val="00AD0990"/>
    <w:rsid w:val="00AD5456"/>
    <w:rsid w:val="00AF029A"/>
    <w:rsid w:val="00B16544"/>
    <w:rsid w:val="00B1787F"/>
    <w:rsid w:val="00B21E86"/>
    <w:rsid w:val="00B22282"/>
    <w:rsid w:val="00B2650E"/>
    <w:rsid w:val="00B33929"/>
    <w:rsid w:val="00B36EA7"/>
    <w:rsid w:val="00B42B96"/>
    <w:rsid w:val="00B4743B"/>
    <w:rsid w:val="00B550EB"/>
    <w:rsid w:val="00B70F87"/>
    <w:rsid w:val="00B724F3"/>
    <w:rsid w:val="00B86B97"/>
    <w:rsid w:val="00B8762C"/>
    <w:rsid w:val="00BA0D8D"/>
    <w:rsid w:val="00BA650A"/>
    <w:rsid w:val="00BC2485"/>
    <w:rsid w:val="00BC2FE1"/>
    <w:rsid w:val="00BD17F1"/>
    <w:rsid w:val="00BD18DD"/>
    <w:rsid w:val="00BD4D75"/>
    <w:rsid w:val="00BD5269"/>
    <w:rsid w:val="00BE29B3"/>
    <w:rsid w:val="00BE4900"/>
    <w:rsid w:val="00BE4981"/>
    <w:rsid w:val="00BE573A"/>
    <w:rsid w:val="00BF5314"/>
    <w:rsid w:val="00C002C0"/>
    <w:rsid w:val="00C04A2A"/>
    <w:rsid w:val="00C068B5"/>
    <w:rsid w:val="00C10A38"/>
    <w:rsid w:val="00C10E74"/>
    <w:rsid w:val="00C13F6D"/>
    <w:rsid w:val="00C2029E"/>
    <w:rsid w:val="00C2329D"/>
    <w:rsid w:val="00C25C57"/>
    <w:rsid w:val="00C31F98"/>
    <w:rsid w:val="00C31F9E"/>
    <w:rsid w:val="00C36FC4"/>
    <w:rsid w:val="00C3771A"/>
    <w:rsid w:val="00C408EE"/>
    <w:rsid w:val="00C60817"/>
    <w:rsid w:val="00C62382"/>
    <w:rsid w:val="00C63F6A"/>
    <w:rsid w:val="00C653E0"/>
    <w:rsid w:val="00C6599D"/>
    <w:rsid w:val="00C74DD4"/>
    <w:rsid w:val="00C77844"/>
    <w:rsid w:val="00C81ADF"/>
    <w:rsid w:val="00C97626"/>
    <w:rsid w:val="00CA5738"/>
    <w:rsid w:val="00CA7019"/>
    <w:rsid w:val="00CB3984"/>
    <w:rsid w:val="00CB3DBE"/>
    <w:rsid w:val="00CB4531"/>
    <w:rsid w:val="00CC4E49"/>
    <w:rsid w:val="00CC6BF6"/>
    <w:rsid w:val="00CD2F6D"/>
    <w:rsid w:val="00CD5295"/>
    <w:rsid w:val="00CD5946"/>
    <w:rsid w:val="00CD63FF"/>
    <w:rsid w:val="00CE4DBA"/>
    <w:rsid w:val="00CE62C6"/>
    <w:rsid w:val="00CF6692"/>
    <w:rsid w:val="00D04D35"/>
    <w:rsid w:val="00D163F0"/>
    <w:rsid w:val="00D1689D"/>
    <w:rsid w:val="00D1745B"/>
    <w:rsid w:val="00D46DB0"/>
    <w:rsid w:val="00D574FB"/>
    <w:rsid w:val="00D642B0"/>
    <w:rsid w:val="00D65FFA"/>
    <w:rsid w:val="00D7381E"/>
    <w:rsid w:val="00D738A5"/>
    <w:rsid w:val="00D81313"/>
    <w:rsid w:val="00D82057"/>
    <w:rsid w:val="00D827FB"/>
    <w:rsid w:val="00D84E56"/>
    <w:rsid w:val="00D84F46"/>
    <w:rsid w:val="00D8604A"/>
    <w:rsid w:val="00DA0283"/>
    <w:rsid w:val="00DA6FC2"/>
    <w:rsid w:val="00DB1B78"/>
    <w:rsid w:val="00DB5EB1"/>
    <w:rsid w:val="00DB71D0"/>
    <w:rsid w:val="00DC2211"/>
    <w:rsid w:val="00DC3AC4"/>
    <w:rsid w:val="00DD4244"/>
    <w:rsid w:val="00DD5AD5"/>
    <w:rsid w:val="00DE5B5A"/>
    <w:rsid w:val="00DE7B00"/>
    <w:rsid w:val="00DE7E6D"/>
    <w:rsid w:val="00DF6922"/>
    <w:rsid w:val="00E144F5"/>
    <w:rsid w:val="00E150F0"/>
    <w:rsid w:val="00E3350B"/>
    <w:rsid w:val="00E44751"/>
    <w:rsid w:val="00E504D1"/>
    <w:rsid w:val="00E50EB0"/>
    <w:rsid w:val="00E5228C"/>
    <w:rsid w:val="00E55ED5"/>
    <w:rsid w:val="00E638BD"/>
    <w:rsid w:val="00E75186"/>
    <w:rsid w:val="00E808DC"/>
    <w:rsid w:val="00E832AE"/>
    <w:rsid w:val="00EA114B"/>
    <w:rsid w:val="00EA56A3"/>
    <w:rsid w:val="00EB403A"/>
    <w:rsid w:val="00EB61FF"/>
    <w:rsid w:val="00EC4AB8"/>
    <w:rsid w:val="00ED33D8"/>
    <w:rsid w:val="00EF08AD"/>
    <w:rsid w:val="00EF2C38"/>
    <w:rsid w:val="00EF31E3"/>
    <w:rsid w:val="00F000A3"/>
    <w:rsid w:val="00F04159"/>
    <w:rsid w:val="00F16BC9"/>
    <w:rsid w:val="00F20924"/>
    <w:rsid w:val="00F21F6E"/>
    <w:rsid w:val="00F22176"/>
    <w:rsid w:val="00F23219"/>
    <w:rsid w:val="00F407CF"/>
    <w:rsid w:val="00F503B2"/>
    <w:rsid w:val="00F57D42"/>
    <w:rsid w:val="00F6086C"/>
    <w:rsid w:val="00F6160A"/>
    <w:rsid w:val="00F71FB7"/>
    <w:rsid w:val="00F731E8"/>
    <w:rsid w:val="00F823C2"/>
    <w:rsid w:val="00F833CF"/>
    <w:rsid w:val="00F876AC"/>
    <w:rsid w:val="00FA3B39"/>
    <w:rsid w:val="00FA5559"/>
    <w:rsid w:val="00FA5569"/>
    <w:rsid w:val="00FB1666"/>
    <w:rsid w:val="00FB1966"/>
    <w:rsid w:val="00FB2ABF"/>
    <w:rsid w:val="00FB7D3C"/>
    <w:rsid w:val="00FC1392"/>
    <w:rsid w:val="00FD2862"/>
    <w:rsid w:val="00FD54A0"/>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5275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5275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5275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5275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5275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5275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5275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5275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5275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85275F"/>
    <w:rPr>
      <w:sz w:val="22"/>
      <w:szCs w:val="22"/>
      <w:lang w:val="en-US" w:eastAsia="en-US"/>
    </w:rPr>
  </w:style>
  <w:style w:type="character" w:customStyle="1" w:styleId="Heading7Char">
    <w:name w:val="Heading 7 Char"/>
    <w:basedOn w:val="DefaultParagraphFont"/>
    <w:link w:val="Heading7"/>
    <w:uiPriority w:val="9"/>
    <w:semiHidden/>
    <w:rsid w:val="0085275F"/>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85275F"/>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5275F"/>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85275F"/>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5275F"/>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85275F"/>
    <w:rPr>
      <w:rFonts w:cstheme="majorBidi"/>
      <w:b/>
      <w:bCs/>
      <w:color w:val="C00000"/>
      <w:sz w:val="36"/>
      <w:szCs w:val="28"/>
    </w:rPr>
  </w:style>
  <w:style w:type="character" w:customStyle="1" w:styleId="Heading3Char">
    <w:name w:val="Heading 3 Char"/>
    <w:basedOn w:val="DefaultParagraphFont"/>
    <w:link w:val="Heading3"/>
    <w:uiPriority w:val="9"/>
    <w:rsid w:val="0085275F"/>
    <w:rPr>
      <w:rFonts w:cstheme="majorBidi"/>
      <w:b/>
      <w:bCs/>
      <w:sz w:val="26"/>
      <w:szCs w:val="26"/>
      <w:lang w:eastAsia="en-US"/>
    </w:rPr>
  </w:style>
  <w:style w:type="character" w:customStyle="1" w:styleId="Heading8Char">
    <w:name w:val="Heading 8 Char"/>
    <w:basedOn w:val="DefaultParagraphFont"/>
    <w:link w:val="Heading8"/>
    <w:uiPriority w:val="9"/>
    <w:semiHidden/>
    <w:rsid w:val="0085275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5275F"/>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85275F"/>
    <w:pPr>
      <w:spacing w:after="100"/>
    </w:pPr>
    <w:rPr>
      <w:rFonts w:eastAsia="Times New Roman"/>
      <w:b/>
    </w:rPr>
  </w:style>
  <w:style w:type="paragraph" w:styleId="TOC2">
    <w:name w:val="toc 2"/>
    <w:basedOn w:val="Normal"/>
    <w:next w:val="Normal"/>
    <w:autoRedefine/>
    <w:uiPriority w:val="39"/>
    <w:unhideWhenUsed/>
    <w:qFormat/>
    <w:rsid w:val="0085275F"/>
    <w:pPr>
      <w:spacing w:after="100"/>
      <w:ind w:left="220"/>
    </w:pPr>
    <w:rPr>
      <w:rFonts w:eastAsia="Times New Roman"/>
    </w:rPr>
  </w:style>
  <w:style w:type="paragraph" w:styleId="TOC3">
    <w:name w:val="toc 3"/>
    <w:basedOn w:val="Normal"/>
    <w:next w:val="Normal"/>
    <w:autoRedefine/>
    <w:uiPriority w:val="39"/>
    <w:unhideWhenUsed/>
    <w:qFormat/>
    <w:rsid w:val="0085275F"/>
    <w:pPr>
      <w:spacing w:after="100"/>
      <w:ind w:left="440"/>
    </w:pPr>
  </w:style>
  <w:style w:type="paragraph" w:styleId="Caption">
    <w:name w:val="caption"/>
    <w:basedOn w:val="Normal"/>
    <w:next w:val="Normal"/>
    <w:uiPriority w:val="35"/>
    <w:semiHidden/>
    <w:unhideWhenUsed/>
    <w:qFormat/>
    <w:rsid w:val="0085275F"/>
    <w:pPr>
      <w:spacing w:line="240" w:lineRule="auto"/>
    </w:pPr>
    <w:rPr>
      <w:b/>
      <w:bCs/>
      <w:color w:val="4F81BD"/>
      <w:sz w:val="18"/>
      <w:szCs w:val="18"/>
    </w:rPr>
  </w:style>
  <w:style w:type="paragraph" w:styleId="Title">
    <w:name w:val="Title"/>
    <w:basedOn w:val="Normal"/>
    <w:next w:val="Normal"/>
    <w:link w:val="TitleChar"/>
    <w:uiPriority w:val="7"/>
    <w:qFormat/>
    <w:rsid w:val="0085275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5275F"/>
    <w:rPr>
      <w:rFonts w:eastAsiaTheme="majorEastAsia" w:cstheme="majorBidi"/>
      <w:color w:val="C00000"/>
      <w:spacing w:val="5"/>
      <w:kern w:val="28"/>
      <w:sz w:val="52"/>
      <w:szCs w:val="52"/>
    </w:rPr>
  </w:style>
  <w:style w:type="character" w:styleId="Strong">
    <w:name w:val="Strong"/>
    <w:basedOn w:val="DefaultParagraphFont"/>
    <w:uiPriority w:val="22"/>
    <w:qFormat/>
    <w:rsid w:val="0085275F"/>
    <w:rPr>
      <w:b/>
      <w:bCs/>
    </w:rPr>
  </w:style>
  <w:style w:type="character" w:styleId="Emphasis">
    <w:name w:val="Emphasis"/>
    <w:basedOn w:val="DefaultParagraphFont"/>
    <w:uiPriority w:val="20"/>
    <w:qFormat/>
    <w:rsid w:val="0085275F"/>
    <w:rPr>
      <w:i/>
      <w:iCs/>
    </w:rPr>
  </w:style>
  <w:style w:type="character" w:customStyle="1" w:styleId="NoSpacingChar">
    <w:name w:val="No Spacing Char"/>
    <w:basedOn w:val="DefaultParagraphFont"/>
    <w:link w:val="NoSpacing"/>
    <w:uiPriority w:val="1"/>
    <w:rsid w:val="0085275F"/>
    <w:rPr>
      <w:sz w:val="22"/>
      <w:szCs w:val="22"/>
      <w:lang w:val="en-US" w:eastAsia="en-US" w:bidi="ar-SA"/>
    </w:rPr>
  </w:style>
  <w:style w:type="character" w:customStyle="1" w:styleId="ListParagraphChar">
    <w:name w:val="List Paragraph Char"/>
    <w:basedOn w:val="DefaultParagraphFont"/>
    <w:link w:val="ListParagraph"/>
    <w:uiPriority w:val="34"/>
    <w:rsid w:val="0085275F"/>
    <w:rPr>
      <w:sz w:val="22"/>
      <w:szCs w:val="22"/>
      <w:lang w:val="en-AU" w:eastAsia="en-US"/>
    </w:rPr>
  </w:style>
  <w:style w:type="paragraph" w:styleId="Quote">
    <w:name w:val="Quote"/>
    <w:basedOn w:val="Normal"/>
    <w:next w:val="Normal"/>
    <w:link w:val="QuoteChar"/>
    <w:uiPriority w:val="29"/>
    <w:qFormat/>
    <w:rsid w:val="0085275F"/>
    <w:rPr>
      <w:i/>
      <w:iCs/>
      <w:color w:val="000000"/>
    </w:rPr>
  </w:style>
  <w:style w:type="character" w:customStyle="1" w:styleId="QuoteChar">
    <w:name w:val="Quote Char"/>
    <w:basedOn w:val="DefaultParagraphFont"/>
    <w:link w:val="Quote"/>
    <w:uiPriority w:val="29"/>
    <w:rsid w:val="0085275F"/>
    <w:rPr>
      <w:i/>
      <w:iCs/>
      <w:color w:val="000000"/>
      <w:sz w:val="22"/>
      <w:szCs w:val="22"/>
      <w:lang w:val="en-AU" w:eastAsia="en-US"/>
    </w:rPr>
  </w:style>
  <w:style w:type="paragraph" w:styleId="TOCHeading">
    <w:name w:val="TOC Heading"/>
    <w:basedOn w:val="Heading1"/>
    <w:next w:val="Normal"/>
    <w:uiPriority w:val="39"/>
    <w:semiHidden/>
    <w:unhideWhenUsed/>
    <w:qFormat/>
    <w:rsid w:val="0085275F"/>
    <w:pPr>
      <w:outlineLvl w:val="9"/>
    </w:pPr>
  </w:style>
  <w:style w:type="paragraph" w:customStyle="1" w:styleId="Answers">
    <w:name w:val="Answers"/>
    <w:basedOn w:val="Normal"/>
    <w:qFormat/>
    <w:rsid w:val="0085275F"/>
    <w:pPr>
      <w:spacing w:after="0" w:line="240" w:lineRule="auto"/>
    </w:pPr>
    <w:rPr>
      <w:i/>
    </w:rPr>
  </w:style>
  <w:style w:type="character" w:customStyle="1" w:styleId="BoldandItalics">
    <w:name w:val="Bold and Italics"/>
    <w:qFormat/>
    <w:rsid w:val="0085275F"/>
    <w:rPr>
      <w:b/>
      <w:i/>
      <w:u w:val="none"/>
    </w:rPr>
  </w:style>
  <w:style w:type="paragraph" w:customStyle="1" w:styleId="Page1">
    <w:name w:val="Page1"/>
    <w:basedOn w:val="Normal"/>
    <w:link w:val="Page1Char"/>
    <w:qFormat/>
    <w:rsid w:val="0085275F"/>
    <w:pPr>
      <w:jc w:val="right"/>
    </w:pPr>
    <w:rPr>
      <w:b/>
      <w:color w:val="C61002"/>
      <w:sz w:val="86"/>
      <w:szCs w:val="86"/>
    </w:rPr>
  </w:style>
  <w:style w:type="character" w:customStyle="1" w:styleId="Page1Char">
    <w:name w:val="Page1 Char"/>
    <w:basedOn w:val="DefaultParagraphFont"/>
    <w:link w:val="Page1"/>
    <w:rsid w:val="0085275F"/>
    <w:rPr>
      <w:b/>
      <w:color w:val="C61002"/>
      <w:sz w:val="86"/>
      <w:szCs w:val="86"/>
      <w:lang w:val="en-AU" w:eastAsia="en-US"/>
    </w:rPr>
  </w:style>
  <w:style w:type="paragraph" w:customStyle="1" w:styleId="BulletedPoints">
    <w:name w:val="Bulleted Points"/>
    <w:basedOn w:val="Normal"/>
    <w:link w:val="BulletedPointsChar"/>
    <w:qFormat/>
    <w:rsid w:val="0085275F"/>
    <w:rPr>
      <w:rFonts w:eastAsia="Times New Roman"/>
      <w:lang w:val="en-GB" w:bidi="en-US"/>
    </w:rPr>
  </w:style>
  <w:style w:type="character" w:customStyle="1" w:styleId="BulletedPointsChar">
    <w:name w:val="Bulleted Points Char"/>
    <w:basedOn w:val="DefaultParagraphFont"/>
    <w:link w:val="BulletedPoints"/>
    <w:rsid w:val="0085275F"/>
    <w:rPr>
      <w:rFonts w:eastAsia="Times New Roman"/>
      <w:sz w:val="22"/>
      <w:szCs w:val="22"/>
      <w:lang w:eastAsia="en-US" w:bidi="en-US"/>
    </w:rPr>
  </w:style>
  <w:style w:type="character" w:customStyle="1" w:styleId="H3Character">
    <w:name w:val="H3 Character"/>
    <w:basedOn w:val="DefaultParagraphFont"/>
    <w:qFormat/>
    <w:rsid w:val="0085275F"/>
    <w:rPr>
      <w:b/>
      <w:bCs/>
      <w:smallCaps/>
    </w:rPr>
  </w:style>
  <w:style w:type="paragraph" w:customStyle="1" w:styleId="h1workbookgrey">
    <w:name w:val="h1workbookgrey"/>
    <w:basedOn w:val="Heading1"/>
    <w:link w:val="h1workbookgreyChar"/>
    <w:qFormat/>
    <w:rsid w:val="0085275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5275F"/>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85275F"/>
    <w:pPr>
      <w:numPr>
        <w:numId w:val="38"/>
      </w:numPr>
    </w:pPr>
  </w:style>
  <w:style w:type="character" w:customStyle="1" w:styleId="BulletsChar">
    <w:name w:val="Bullets Char"/>
    <w:basedOn w:val="DefaultParagraphFont"/>
    <w:link w:val="Bullets"/>
    <w:uiPriority w:val="9"/>
    <w:rsid w:val="0085275F"/>
    <w:rPr>
      <w:sz w:val="22"/>
      <w:szCs w:val="22"/>
      <w:lang w:val="en-AU" w:eastAsia="en-US"/>
    </w:rPr>
  </w:style>
  <w:style w:type="paragraph" w:customStyle="1" w:styleId="Numbers">
    <w:name w:val="Numbers"/>
    <w:basedOn w:val="Bullets"/>
    <w:link w:val="NumbersChar"/>
    <w:qFormat/>
    <w:rsid w:val="0085275F"/>
    <w:pPr>
      <w:numPr>
        <w:numId w:val="0"/>
      </w:numPr>
    </w:pPr>
    <w:rPr>
      <w:szCs w:val="23"/>
    </w:rPr>
  </w:style>
  <w:style w:type="character" w:customStyle="1" w:styleId="NumbersChar">
    <w:name w:val="Numbers Char"/>
    <w:basedOn w:val="BulletsChar"/>
    <w:link w:val="Numbers"/>
    <w:rsid w:val="0085275F"/>
    <w:rPr>
      <w:sz w:val="22"/>
      <w:szCs w:val="23"/>
      <w:lang w:val="en-AU" w:eastAsia="en-US"/>
    </w:rPr>
  </w:style>
  <w:style w:type="paragraph" w:customStyle="1" w:styleId="numers">
    <w:name w:val="numers"/>
    <w:basedOn w:val="Normal"/>
    <w:link w:val="numersChar"/>
    <w:qFormat/>
    <w:rsid w:val="0085275F"/>
    <w:pPr>
      <w:numPr>
        <w:numId w:val="37"/>
      </w:numPr>
    </w:pPr>
  </w:style>
  <w:style w:type="character" w:customStyle="1" w:styleId="numersChar">
    <w:name w:val="numers Char"/>
    <w:basedOn w:val="BulletsChar"/>
    <w:link w:val="numers"/>
    <w:rsid w:val="0085275F"/>
    <w:rPr>
      <w:sz w:val="22"/>
      <w:szCs w:val="22"/>
      <w:lang w:val="en-AU" w:eastAsia="en-US"/>
    </w:rPr>
  </w:style>
  <w:style w:type="paragraph" w:customStyle="1" w:styleId="Bullets2">
    <w:name w:val="Bullets2"/>
    <w:basedOn w:val="Bullets"/>
    <w:link w:val="Bullets2Char"/>
    <w:uiPriority w:val="9"/>
    <w:qFormat/>
    <w:rsid w:val="0085275F"/>
    <w:pPr>
      <w:numPr>
        <w:ilvl w:val="1"/>
      </w:numPr>
    </w:pPr>
    <w:rPr>
      <w:rFonts w:cstheme="minorHAnsi"/>
    </w:rPr>
  </w:style>
  <w:style w:type="character" w:customStyle="1" w:styleId="Bullets2Char">
    <w:name w:val="Bullets2 Char"/>
    <w:basedOn w:val="BulletsChar"/>
    <w:link w:val="Bullets2"/>
    <w:uiPriority w:val="9"/>
    <w:rsid w:val="0085275F"/>
    <w:rPr>
      <w:rFonts w:cstheme="minorHAnsi"/>
      <w:sz w:val="22"/>
      <w:szCs w:val="22"/>
      <w:lang w:val="en-AU" w:eastAsia="en-US"/>
    </w:rPr>
  </w:style>
  <w:style w:type="paragraph" w:customStyle="1" w:styleId="indNoBullet">
    <w:name w:val="ind No Bullet"/>
    <w:basedOn w:val="Bullets"/>
    <w:link w:val="indNoBulletChar"/>
    <w:qFormat/>
    <w:rsid w:val="0085275F"/>
    <w:pPr>
      <w:numPr>
        <w:numId w:val="0"/>
      </w:numPr>
      <w:ind w:left="1494"/>
    </w:pPr>
  </w:style>
  <w:style w:type="character" w:customStyle="1" w:styleId="indNoBulletChar">
    <w:name w:val="ind No Bullet Char"/>
    <w:basedOn w:val="BulletsChar"/>
    <w:link w:val="indNoBullet"/>
    <w:rsid w:val="0085275F"/>
    <w:rPr>
      <w:sz w:val="22"/>
      <w:szCs w:val="22"/>
      <w:lang w:val="en-AU" w:eastAsia="en-US"/>
    </w:rPr>
  </w:style>
  <w:style w:type="paragraph" w:customStyle="1" w:styleId="NUmber10">
    <w:name w:val="NUmber1.0"/>
    <w:basedOn w:val="Normal"/>
    <w:link w:val="NUmber10Char"/>
    <w:qFormat/>
    <w:rsid w:val="0085275F"/>
    <w:rPr>
      <w:b/>
    </w:rPr>
  </w:style>
  <w:style w:type="character" w:customStyle="1" w:styleId="NUmber10Char">
    <w:name w:val="NUmber1.0 Char"/>
    <w:basedOn w:val="DefaultParagraphFont"/>
    <w:link w:val="NUmber10"/>
    <w:rsid w:val="0085275F"/>
    <w:rPr>
      <w:b/>
      <w:sz w:val="22"/>
      <w:szCs w:val="22"/>
      <w:lang w:val="en-AU" w:eastAsia="en-US"/>
    </w:rPr>
  </w:style>
  <w:style w:type="paragraph" w:customStyle="1" w:styleId="NUmber11">
    <w:name w:val="NUmber1.1"/>
    <w:basedOn w:val="Normal"/>
    <w:link w:val="NUmber11Char"/>
    <w:qFormat/>
    <w:rsid w:val="0085275F"/>
    <w:pPr>
      <w:numPr>
        <w:ilvl w:val="1"/>
        <w:numId w:val="39"/>
      </w:numPr>
    </w:pPr>
  </w:style>
  <w:style w:type="character" w:customStyle="1" w:styleId="NUmber11Char">
    <w:name w:val="NUmber1.1 Char"/>
    <w:basedOn w:val="DefaultParagraphFont"/>
    <w:link w:val="NUmber11"/>
    <w:rsid w:val="0085275F"/>
    <w:rPr>
      <w:sz w:val="22"/>
      <w:szCs w:val="22"/>
      <w:lang w:val="en-AU" w:eastAsia="en-US"/>
    </w:rPr>
  </w:style>
  <w:style w:type="paragraph" w:customStyle="1" w:styleId="NumIndent">
    <w:name w:val="NumIndent"/>
    <w:basedOn w:val="NUmber11"/>
    <w:link w:val="NumIndentChar"/>
    <w:qFormat/>
    <w:rsid w:val="0085275F"/>
    <w:pPr>
      <w:numPr>
        <w:ilvl w:val="0"/>
        <w:numId w:val="0"/>
      </w:numPr>
      <w:ind w:left="1283"/>
    </w:pPr>
  </w:style>
  <w:style w:type="character" w:customStyle="1" w:styleId="NumIndentChar">
    <w:name w:val="NumIndent Char"/>
    <w:basedOn w:val="NUmber11Char"/>
    <w:link w:val="NumIndent"/>
    <w:rsid w:val="0085275F"/>
    <w:rPr>
      <w:sz w:val="22"/>
      <w:szCs w:val="22"/>
      <w:lang w:val="en-AU" w:eastAsia="en-US"/>
    </w:rPr>
  </w:style>
  <w:style w:type="paragraph" w:customStyle="1" w:styleId="BulletBold">
    <w:name w:val="Bullet Bold"/>
    <w:basedOn w:val="Bullets"/>
    <w:link w:val="BulletBoldChar"/>
    <w:qFormat/>
    <w:rsid w:val="0085275F"/>
    <w:pPr>
      <w:numPr>
        <w:numId w:val="0"/>
      </w:numPr>
    </w:pPr>
    <w:rPr>
      <w:b/>
    </w:rPr>
  </w:style>
  <w:style w:type="character" w:customStyle="1" w:styleId="BulletBoldChar">
    <w:name w:val="Bullet Bold Char"/>
    <w:basedOn w:val="BulletsChar"/>
    <w:link w:val="BulletBold"/>
    <w:rsid w:val="0085275F"/>
    <w:rPr>
      <w:b/>
      <w:sz w:val="22"/>
      <w:szCs w:val="22"/>
      <w:lang w:val="en-AU" w:eastAsia="en-US"/>
    </w:rPr>
  </w:style>
  <w:style w:type="paragraph" w:customStyle="1" w:styleId="NormalBold">
    <w:name w:val="Normal Bold"/>
    <w:basedOn w:val="NoSpacing"/>
    <w:link w:val="NormalBoldChar"/>
    <w:qFormat/>
    <w:rsid w:val="0085275F"/>
    <w:pPr>
      <w:spacing w:after="240"/>
    </w:pPr>
    <w:rPr>
      <w:rFonts w:eastAsiaTheme="minorEastAsia" w:cs="Calibri"/>
      <w:b/>
      <w:lang w:eastAsia="en-AU"/>
    </w:rPr>
  </w:style>
  <w:style w:type="character" w:customStyle="1" w:styleId="NormalBoldChar">
    <w:name w:val="Normal Bold Char"/>
    <w:basedOn w:val="NoSpacingChar"/>
    <w:link w:val="NormalBold"/>
    <w:rsid w:val="0085275F"/>
    <w:rPr>
      <w:rFonts w:eastAsiaTheme="minorEastAsia" w:cs="Calibri"/>
      <w:b/>
      <w:sz w:val="22"/>
      <w:szCs w:val="22"/>
      <w:lang w:val="en-US" w:eastAsia="en-AU" w:bidi="ar-SA"/>
    </w:rPr>
  </w:style>
  <w:style w:type="paragraph" w:customStyle="1" w:styleId="Bull2Ind">
    <w:name w:val="Bull2 Ind"/>
    <w:basedOn w:val="Bullets2"/>
    <w:link w:val="Bull2IndChar"/>
    <w:qFormat/>
    <w:rsid w:val="0085275F"/>
    <w:pPr>
      <w:numPr>
        <w:ilvl w:val="0"/>
        <w:numId w:val="0"/>
      </w:numPr>
      <w:ind w:left="2061"/>
    </w:pPr>
    <w:rPr>
      <w:lang w:eastAsia="en-AU"/>
    </w:rPr>
  </w:style>
  <w:style w:type="character" w:customStyle="1" w:styleId="Bull2IndChar">
    <w:name w:val="Bull2 Ind Char"/>
    <w:basedOn w:val="Bullets2Char"/>
    <w:link w:val="Bull2Ind"/>
    <w:rsid w:val="0085275F"/>
    <w:rPr>
      <w:rFonts w:cstheme="minorHAnsi"/>
      <w:sz w:val="22"/>
      <w:szCs w:val="22"/>
      <w:lang w:val="en-AU" w:eastAsia="en-AU"/>
    </w:rPr>
  </w:style>
  <w:style w:type="paragraph" w:customStyle="1" w:styleId="Bull2Bold">
    <w:name w:val="Bull2Bold"/>
    <w:basedOn w:val="Bullets2"/>
    <w:link w:val="Bull2BoldChar"/>
    <w:qFormat/>
    <w:rsid w:val="0085275F"/>
    <w:pPr>
      <w:numPr>
        <w:ilvl w:val="0"/>
        <w:numId w:val="0"/>
      </w:numPr>
    </w:pPr>
    <w:rPr>
      <w:b/>
      <w:lang w:eastAsia="en-AU"/>
    </w:rPr>
  </w:style>
  <w:style w:type="character" w:customStyle="1" w:styleId="Bull2BoldChar">
    <w:name w:val="Bull2Bold Char"/>
    <w:basedOn w:val="Bullets2Char"/>
    <w:link w:val="Bull2Bold"/>
    <w:rsid w:val="0085275F"/>
    <w:rPr>
      <w:rFonts w:cstheme="minorHAnsi"/>
      <w:b/>
      <w:sz w:val="22"/>
      <w:szCs w:val="22"/>
      <w:lang w:val="en-AU" w:eastAsia="en-AU"/>
    </w:rPr>
  </w:style>
  <w:style w:type="paragraph" w:customStyle="1" w:styleId="Bullet3">
    <w:name w:val="Bullet3"/>
    <w:basedOn w:val="ListParagraph"/>
    <w:link w:val="Bullet3Char1"/>
    <w:uiPriority w:val="8"/>
    <w:qFormat/>
    <w:rsid w:val="0085275F"/>
    <w:pPr>
      <w:numPr>
        <w:ilvl w:val="2"/>
        <w:numId w:val="40"/>
      </w:numPr>
    </w:pPr>
  </w:style>
  <w:style w:type="character" w:customStyle="1" w:styleId="Bullet3Char1">
    <w:name w:val="Bullet3 Char1"/>
    <w:basedOn w:val="ListParagraphChar"/>
    <w:link w:val="Bullet3"/>
    <w:uiPriority w:val="8"/>
    <w:rsid w:val="0085275F"/>
    <w:rPr>
      <w:sz w:val="22"/>
      <w:szCs w:val="22"/>
      <w:lang w:val="en-AU" w:eastAsia="en-US"/>
    </w:rPr>
  </w:style>
  <w:style w:type="paragraph" w:customStyle="1" w:styleId="Bullet3Bold">
    <w:name w:val="Bullet3Bold"/>
    <w:basedOn w:val="Bullet3"/>
    <w:link w:val="Bullet3BoldChar"/>
    <w:qFormat/>
    <w:rsid w:val="0085275F"/>
    <w:pPr>
      <w:numPr>
        <w:ilvl w:val="0"/>
        <w:numId w:val="0"/>
      </w:numPr>
    </w:pPr>
    <w:rPr>
      <w:b/>
      <w:lang w:eastAsia="en-AU"/>
    </w:rPr>
  </w:style>
  <w:style w:type="character" w:customStyle="1" w:styleId="Bullet3BoldChar">
    <w:name w:val="Bullet3Bold Char"/>
    <w:basedOn w:val="Bullet3Char1"/>
    <w:link w:val="Bullet3Bold"/>
    <w:rsid w:val="0085275F"/>
    <w:rPr>
      <w:b/>
      <w:sz w:val="22"/>
      <w:szCs w:val="22"/>
      <w:lang w:val="en-AU" w:eastAsia="en-AU"/>
    </w:rPr>
  </w:style>
  <w:style w:type="paragraph" w:customStyle="1" w:styleId="Bullet3ind">
    <w:name w:val="Bullet3 ind"/>
    <w:basedOn w:val="Bullet3"/>
    <w:link w:val="Bullet3indChar"/>
    <w:qFormat/>
    <w:rsid w:val="0085275F"/>
    <w:pPr>
      <w:numPr>
        <w:ilvl w:val="0"/>
        <w:numId w:val="0"/>
      </w:numPr>
      <w:ind w:left="2912"/>
    </w:pPr>
    <w:rPr>
      <w:lang w:eastAsia="en-AU"/>
    </w:rPr>
  </w:style>
  <w:style w:type="character" w:customStyle="1" w:styleId="Bullet3indChar">
    <w:name w:val="Bullet3 ind Char"/>
    <w:basedOn w:val="Bullet3Char1"/>
    <w:link w:val="Bullet3ind"/>
    <w:rsid w:val="0085275F"/>
    <w:rPr>
      <w:sz w:val="22"/>
      <w:szCs w:val="22"/>
      <w:lang w:val="en-AU" w:eastAsia="en-AU"/>
    </w:rPr>
  </w:style>
  <w:style w:type="paragraph" w:customStyle="1" w:styleId="BulBoldTight">
    <w:name w:val="BulBoldTight"/>
    <w:basedOn w:val="BulletBold"/>
    <w:link w:val="BulBoldTightChar"/>
    <w:qFormat/>
    <w:rsid w:val="0085275F"/>
    <w:pPr>
      <w:spacing w:after="0"/>
    </w:pPr>
    <w:rPr>
      <w:lang w:eastAsia="en-AU"/>
    </w:rPr>
  </w:style>
  <w:style w:type="character" w:customStyle="1" w:styleId="BulBoldTightChar">
    <w:name w:val="BulBoldTight Char"/>
    <w:basedOn w:val="BulletBoldChar"/>
    <w:link w:val="BulBoldTight"/>
    <w:rsid w:val="0085275F"/>
    <w:rPr>
      <w:b/>
      <w:sz w:val="22"/>
      <w:szCs w:val="22"/>
      <w:lang w:val="en-AU" w:eastAsia="en-AU"/>
    </w:rPr>
  </w:style>
  <w:style w:type="paragraph" w:customStyle="1" w:styleId="Bull2BldTight">
    <w:name w:val="Bull2BldTight"/>
    <w:basedOn w:val="Bull2Bold"/>
    <w:link w:val="Bull2BldTightChar"/>
    <w:qFormat/>
    <w:rsid w:val="0085275F"/>
    <w:pPr>
      <w:spacing w:after="0"/>
    </w:pPr>
  </w:style>
  <w:style w:type="character" w:customStyle="1" w:styleId="Bull2BldTightChar">
    <w:name w:val="Bull2BldTight Char"/>
    <w:basedOn w:val="Bull2BoldChar"/>
    <w:link w:val="Bull2BldTight"/>
    <w:rsid w:val="0085275F"/>
    <w:rPr>
      <w:rFonts w:cstheme="minorHAnsi"/>
      <w:b/>
      <w:sz w:val="22"/>
      <w:szCs w:val="22"/>
      <w:lang w:val="en-AU" w:eastAsia="en-AU"/>
    </w:rPr>
  </w:style>
  <w:style w:type="paragraph" w:customStyle="1" w:styleId="Bul3BldTight">
    <w:name w:val="Bul3BldTight"/>
    <w:basedOn w:val="Bullet3Bold"/>
    <w:link w:val="Bul3BldTightChar"/>
    <w:qFormat/>
    <w:rsid w:val="0085275F"/>
    <w:pPr>
      <w:spacing w:after="0"/>
    </w:pPr>
  </w:style>
  <w:style w:type="character" w:customStyle="1" w:styleId="Bul3BldTightChar">
    <w:name w:val="Bul3BldTight Char"/>
    <w:basedOn w:val="Bullet3BoldChar"/>
    <w:link w:val="Bul3BldTight"/>
    <w:rsid w:val="0085275F"/>
    <w:rPr>
      <w:b/>
      <w:sz w:val="22"/>
      <w:szCs w:val="22"/>
      <w:lang w:val="en-AU" w:eastAsia="en-AU"/>
    </w:rPr>
  </w:style>
  <w:style w:type="paragraph" w:customStyle="1" w:styleId="numersBoldTight">
    <w:name w:val="numersBoldTight"/>
    <w:basedOn w:val="numers"/>
    <w:link w:val="numersBoldTightChar"/>
    <w:qFormat/>
    <w:rsid w:val="0085275F"/>
    <w:pPr>
      <w:numPr>
        <w:numId w:val="41"/>
      </w:numPr>
      <w:spacing w:after="0" w:line="240" w:lineRule="auto"/>
    </w:pPr>
    <w:rPr>
      <w:b/>
      <w:lang w:eastAsia="en-AU"/>
    </w:rPr>
  </w:style>
  <w:style w:type="character" w:customStyle="1" w:styleId="numersBoldTightChar">
    <w:name w:val="numersBoldTight Char"/>
    <w:basedOn w:val="numersChar"/>
    <w:link w:val="numersBoldTight"/>
    <w:rsid w:val="0085275F"/>
    <w:rPr>
      <w:b/>
      <w:sz w:val="22"/>
      <w:szCs w:val="22"/>
      <w:lang w:val="en-AU" w:eastAsia="en-AU"/>
    </w:rPr>
  </w:style>
  <w:style w:type="paragraph" w:customStyle="1" w:styleId="boldBulTight">
    <w:name w:val="boldBulTight"/>
    <w:basedOn w:val="Bullets"/>
    <w:link w:val="boldBulTightChar"/>
    <w:qFormat/>
    <w:rsid w:val="0085275F"/>
    <w:pPr>
      <w:numPr>
        <w:numId w:val="0"/>
      </w:numPr>
      <w:spacing w:after="0" w:line="240" w:lineRule="auto"/>
    </w:pPr>
    <w:rPr>
      <w:b/>
    </w:rPr>
  </w:style>
  <w:style w:type="character" w:customStyle="1" w:styleId="boldBulTightChar">
    <w:name w:val="boldBulTight Char"/>
    <w:basedOn w:val="BulletsChar"/>
    <w:link w:val="boldBulTight"/>
    <w:rsid w:val="0085275F"/>
    <w:rPr>
      <w:b/>
      <w:sz w:val="22"/>
      <w:szCs w:val="22"/>
      <w:lang w:val="en-AU" w:eastAsia="en-US"/>
    </w:rPr>
  </w:style>
  <w:style w:type="paragraph" w:customStyle="1" w:styleId="BoldBulTight0">
    <w:name w:val="BoldBulTight"/>
    <w:basedOn w:val="Bullets"/>
    <w:link w:val="BoldBulTightChar0"/>
    <w:uiPriority w:val="9"/>
    <w:qFormat/>
    <w:rsid w:val="0085275F"/>
    <w:pPr>
      <w:numPr>
        <w:numId w:val="0"/>
      </w:numPr>
      <w:spacing w:after="100" w:line="240" w:lineRule="auto"/>
    </w:pPr>
    <w:rPr>
      <w:b/>
    </w:rPr>
  </w:style>
  <w:style w:type="character" w:customStyle="1" w:styleId="BoldBulTightChar0">
    <w:name w:val="BoldBulTight Char"/>
    <w:basedOn w:val="BulletsChar"/>
    <w:link w:val="BoldBulTight0"/>
    <w:uiPriority w:val="9"/>
    <w:rsid w:val="0085275F"/>
    <w:rPr>
      <w:b/>
      <w:sz w:val="22"/>
      <w:szCs w:val="22"/>
      <w:lang w:val="en-AU" w:eastAsia="en-US"/>
    </w:rPr>
  </w:style>
  <w:style w:type="paragraph" w:customStyle="1" w:styleId="NumbersBold">
    <w:name w:val="Numbers Bold"/>
    <w:basedOn w:val="numers"/>
    <w:link w:val="NumbersBoldChar"/>
    <w:qFormat/>
    <w:rsid w:val="0085275F"/>
    <w:pPr>
      <w:numPr>
        <w:numId w:val="42"/>
      </w:numPr>
      <w:spacing w:after="100" w:line="240" w:lineRule="auto"/>
    </w:pPr>
    <w:rPr>
      <w:b/>
    </w:rPr>
  </w:style>
  <w:style w:type="character" w:customStyle="1" w:styleId="NumbersBoldChar">
    <w:name w:val="Numbers Bold Char"/>
    <w:basedOn w:val="numersChar"/>
    <w:link w:val="NumbersBold"/>
    <w:rsid w:val="0085275F"/>
    <w:rPr>
      <w:b/>
      <w:sz w:val="22"/>
      <w:szCs w:val="22"/>
      <w:lang w:val="en-AU" w:eastAsia="en-US"/>
    </w:rPr>
  </w:style>
  <w:style w:type="paragraph" w:customStyle="1" w:styleId="Bull2bold0">
    <w:name w:val="Bull2bold"/>
    <w:basedOn w:val="Bullets2"/>
    <w:link w:val="Bull2boldChar0"/>
    <w:qFormat/>
    <w:rsid w:val="0085275F"/>
    <w:pPr>
      <w:numPr>
        <w:ilvl w:val="0"/>
        <w:numId w:val="0"/>
      </w:numPr>
      <w:spacing w:after="100" w:line="240" w:lineRule="auto"/>
    </w:pPr>
    <w:rPr>
      <w:b/>
    </w:rPr>
  </w:style>
  <w:style w:type="character" w:customStyle="1" w:styleId="Bull2boldChar0">
    <w:name w:val="Bull2bold Char"/>
    <w:basedOn w:val="Bullets2Char"/>
    <w:link w:val="Bull2bold0"/>
    <w:rsid w:val="0085275F"/>
    <w:rPr>
      <w:rFonts w:cstheme="minorHAnsi"/>
      <w:b/>
      <w:sz w:val="22"/>
      <w:szCs w:val="22"/>
      <w:lang w:val="en-AU" w:eastAsia="en-US"/>
    </w:rPr>
  </w:style>
  <w:style w:type="paragraph" w:customStyle="1" w:styleId="bull2bold1">
    <w:name w:val="bull2bold"/>
    <w:basedOn w:val="Bullets2"/>
    <w:link w:val="bull2boldChar1"/>
    <w:qFormat/>
    <w:rsid w:val="0085275F"/>
    <w:pPr>
      <w:numPr>
        <w:ilvl w:val="0"/>
        <w:numId w:val="0"/>
      </w:numPr>
      <w:spacing w:after="60" w:line="240" w:lineRule="auto"/>
    </w:pPr>
    <w:rPr>
      <w:b/>
    </w:rPr>
  </w:style>
  <w:style w:type="character" w:customStyle="1" w:styleId="bull2boldChar1">
    <w:name w:val="bull2bold Char"/>
    <w:basedOn w:val="Bullets2Char"/>
    <w:link w:val="bull2bold1"/>
    <w:rsid w:val="0085275F"/>
    <w:rPr>
      <w:rFonts w:cstheme="minorHAnsi"/>
      <w:b/>
      <w:sz w:val="22"/>
      <w:szCs w:val="22"/>
      <w:lang w:val="en-AU" w:eastAsia="en-US"/>
    </w:rPr>
  </w:style>
  <w:style w:type="paragraph" w:customStyle="1" w:styleId="BoldBulls">
    <w:name w:val="BoldBulls"/>
    <w:basedOn w:val="Bullets"/>
    <w:link w:val="BoldBullsChar"/>
    <w:qFormat/>
    <w:rsid w:val="0085275F"/>
    <w:pPr>
      <w:numPr>
        <w:numId w:val="0"/>
      </w:numPr>
    </w:pPr>
    <w:rPr>
      <w:b/>
    </w:rPr>
  </w:style>
  <w:style w:type="character" w:customStyle="1" w:styleId="BoldBullsChar">
    <w:name w:val="BoldBulls Char"/>
    <w:basedOn w:val="BulletsChar"/>
    <w:link w:val="BoldBulls"/>
    <w:rsid w:val="0085275F"/>
    <w:rPr>
      <w:b/>
      <w:sz w:val="22"/>
      <w:szCs w:val="22"/>
      <w:lang w:val="en-AU" w:eastAsia="en-US"/>
    </w:rPr>
  </w:style>
  <w:style w:type="paragraph" w:customStyle="1" w:styleId="BoldBull2">
    <w:name w:val="BoldBull2"/>
    <w:basedOn w:val="Bullets2"/>
    <w:link w:val="BoldBull2Char"/>
    <w:qFormat/>
    <w:rsid w:val="0085275F"/>
    <w:pPr>
      <w:numPr>
        <w:ilvl w:val="0"/>
        <w:numId w:val="0"/>
      </w:numPr>
      <w:spacing w:after="60" w:line="240" w:lineRule="auto"/>
    </w:pPr>
    <w:rPr>
      <w:b/>
    </w:rPr>
  </w:style>
  <w:style w:type="character" w:customStyle="1" w:styleId="BoldBull2Char">
    <w:name w:val="BoldBull2 Char"/>
    <w:basedOn w:val="Bullets2Char"/>
    <w:link w:val="BoldBull2"/>
    <w:rsid w:val="0085275F"/>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HeadingBase">
    <w:name w:val="Heading Base"/>
    <w:rsid w:val="00CA5738"/>
    <w:pPr>
      <w:keepNext/>
    </w:pPr>
    <w:rPr>
      <w:rFonts w:ascii="Times New Roman" w:eastAsia="Times New Roman" w:hAnsi="Times New Roman"/>
      <w:b/>
      <w:sz w:val="24"/>
      <w:lang w:val="en-AU" w:eastAsia="en-US"/>
    </w:rPr>
  </w:style>
  <w:style w:type="paragraph" w:customStyle="1" w:styleId="TableListBullet">
    <w:name w:val="Table List Bullet"/>
    <w:basedOn w:val="ListBullet"/>
    <w:rsid w:val="00CA5738"/>
    <w:pPr>
      <w:keepNext/>
      <w:keepLines/>
      <w:numPr>
        <w:numId w:val="15"/>
      </w:numPr>
      <w:spacing w:before="40" w:after="40" w:line="240" w:lineRule="auto"/>
    </w:pPr>
    <w:rPr>
      <w:rFonts w:ascii="Times New Roman" w:eastAsia="Times New Roman" w:hAnsi="Times New Roman"/>
      <w:sz w:val="24"/>
    </w:rPr>
  </w:style>
  <w:style w:type="table" w:styleId="LightList-Accent2">
    <w:name w:val="Light List Accent 2"/>
    <w:basedOn w:val="TableNormal"/>
    <w:uiPriority w:val="61"/>
    <w:rsid w:val="001D640E"/>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GridTable4Accent2">
    <w:name w:val="Grid Table 4 Accent 2"/>
    <w:basedOn w:val="TableNormal"/>
    <w:uiPriority w:val="49"/>
    <w:rsid w:val="00EA114B"/>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5275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5275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5275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5275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5275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5275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5275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5275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5275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85275F"/>
    <w:rPr>
      <w:sz w:val="22"/>
      <w:szCs w:val="22"/>
      <w:lang w:val="en-US" w:eastAsia="en-US"/>
    </w:rPr>
  </w:style>
  <w:style w:type="character" w:customStyle="1" w:styleId="Heading7Char">
    <w:name w:val="Heading 7 Char"/>
    <w:basedOn w:val="DefaultParagraphFont"/>
    <w:link w:val="Heading7"/>
    <w:uiPriority w:val="9"/>
    <w:semiHidden/>
    <w:rsid w:val="0085275F"/>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85275F"/>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5275F"/>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85275F"/>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5275F"/>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85275F"/>
    <w:rPr>
      <w:rFonts w:cstheme="majorBidi"/>
      <w:b/>
      <w:bCs/>
      <w:color w:val="C00000"/>
      <w:sz w:val="36"/>
      <w:szCs w:val="28"/>
    </w:rPr>
  </w:style>
  <w:style w:type="character" w:customStyle="1" w:styleId="Heading3Char">
    <w:name w:val="Heading 3 Char"/>
    <w:basedOn w:val="DefaultParagraphFont"/>
    <w:link w:val="Heading3"/>
    <w:uiPriority w:val="9"/>
    <w:rsid w:val="0085275F"/>
    <w:rPr>
      <w:rFonts w:cstheme="majorBidi"/>
      <w:b/>
      <w:bCs/>
      <w:sz w:val="26"/>
      <w:szCs w:val="26"/>
      <w:lang w:eastAsia="en-US"/>
    </w:rPr>
  </w:style>
  <w:style w:type="character" w:customStyle="1" w:styleId="Heading8Char">
    <w:name w:val="Heading 8 Char"/>
    <w:basedOn w:val="DefaultParagraphFont"/>
    <w:link w:val="Heading8"/>
    <w:uiPriority w:val="9"/>
    <w:semiHidden/>
    <w:rsid w:val="0085275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5275F"/>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85275F"/>
    <w:pPr>
      <w:spacing w:after="100"/>
    </w:pPr>
    <w:rPr>
      <w:rFonts w:eastAsia="Times New Roman"/>
      <w:b/>
    </w:rPr>
  </w:style>
  <w:style w:type="paragraph" w:styleId="TOC2">
    <w:name w:val="toc 2"/>
    <w:basedOn w:val="Normal"/>
    <w:next w:val="Normal"/>
    <w:autoRedefine/>
    <w:uiPriority w:val="39"/>
    <w:unhideWhenUsed/>
    <w:qFormat/>
    <w:rsid w:val="0085275F"/>
    <w:pPr>
      <w:spacing w:after="100"/>
      <w:ind w:left="220"/>
    </w:pPr>
    <w:rPr>
      <w:rFonts w:eastAsia="Times New Roman"/>
    </w:rPr>
  </w:style>
  <w:style w:type="paragraph" w:styleId="TOC3">
    <w:name w:val="toc 3"/>
    <w:basedOn w:val="Normal"/>
    <w:next w:val="Normal"/>
    <w:autoRedefine/>
    <w:uiPriority w:val="39"/>
    <w:unhideWhenUsed/>
    <w:qFormat/>
    <w:rsid w:val="0085275F"/>
    <w:pPr>
      <w:spacing w:after="100"/>
      <w:ind w:left="440"/>
    </w:pPr>
  </w:style>
  <w:style w:type="paragraph" w:styleId="Caption">
    <w:name w:val="caption"/>
    <w:basedOn w:val="Normal"/>
    <w:next w:val="Normal"/>
    <w:uiPriority w:val="35"/>
    <w:semiHidden/>
    <w:unhideWhenUsed/>
    <w:qFormat/>
    <w:rsid w:val="0085275F"/>
    <w:pPr>
      <w:spacing w:line="240" w:lineRule="auto"/>
    </w:pPr>
    <w:rPr>
      <w:b/>
      <w:bCs/>
      <w:color w:val="4F81BD"/>
      <w:sz w:val="18"/>
      <w:szCs w:val="18"/>
    </w:rPr>
  </w:style>
  <w:style w:type="paragraph" w:styleId="Title">
    <w:name w:val="Title"/>
    <w:basedOn w:val="Normal"/>
    <w:next w:val="Normal"/>
    <w:link w:val="TitleChar"/>
    <w:uiPriority w:val="7"/>
    <w:qFormat/>
    <w:rsid w:val="0085275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5275F"/>
    <w:rPr>
      <w:rFonts w:eastAsiaTheme="majorEastAsia" w:cstheme="majorBidi"/>
      <w:color w:val="C00000"/>
      <w:spacing w:val="5"/>
      <w:kern w:val="28"/>
      <w:sz w:val="52"/>
      <w:szCs w:val="52"/>
    </w:rPr>
  </w:style>
  <w:style w:type="character" w:styleId="Strong">
    <w:name w:val="Strong"/>
    <w:basedOn w:val="DefaultParagraphFont"/>
    <w:uiPriority w:val="22"/>
    <w:qFormat/>
    <w:rsid w:val="0085275F"/>
    <w:rPr>
      <w:b/>
      <w:bCs/>
    </w:rPr>
  </w:style>
  <w:style w:type="character" w:styleId="Emphasis">
    <w:name w:val="Emphasis"/>
    <w:basedOn w:val="DefaultParagraphFont"/>
    <w:uiPriority w:val="20"/>
    <w:qFormat/>
    <w:rsid w:val="0085275F"/>
    <w:rPr>
      <w:i/>
      <w:iCs/>
    </w:rPr>
  </w:style>
  <w:style w:type="character" w:customStyle="1" w:styleId="NoSpacingChar">
    <w:name w:val="No Spacing Char"/>
    <w:basedOn w:val="DefaultParagraphFont"/>
    <w:link w:val="NoSpacing"/>
    <w:uiPriority w:val="1"/>
    <w:rsid w:val="0085275F"/>
    <w:rPr>
      <w:sz w:val="22"/>
      <w:szCs w:val="22"/>
      <w:lang w:val="en-US" w:eastAsia="en-US" w:bidi="ar-SA"/>
    </w:rPr>
  </w:style>
  <w:style w:type="character" w:customStyle="1" w:styleId="ListParagraphChar">
    <w:name w:val="List Paragraph Char"/>
    <w:basedOn w:val="DefaultParagraphFont"/>
    <w:link w:val="ListParagraph"/>
    <w:uiPriority w:val="34"/>
    <w:rsid w:val="0085275F"/>
    <w:rPr>
      <w:sz w:val="22"/>
      <w:szCs w:val="22"/>
      <w:lang w:val="en-AU" w:eastAsia="en-US"/>
    </w:rPr>
  </w:style>
  <w:style w:type="paragraph" w:styleId="Quote">
    <w:name w:val="Quote"/>
    <w:basedOn w:val="Normal"/>
    <w:next w:val="Normal"/>
    <w:link w:val="QuoteChar"/>
    <w:uiPriority w:val="29"/>
    <w:qFormat/>
    <w:rsid w:val="0085275F"/>
    <w:rPr>
      <w:i/>
      <w:iCs/>
      <w:color w:val="000000"/>
    </w:rPr>
  </w:style>
  <w:style w:type="character" w:customStyle="1" w:styleId="QuoteChar">
    <w:name w:val="Quote Char"/>
    <w:basedOn w:val="DefaultParagraphFont"/>
    <w:link w:val="Quote"/>
    <w:uiPriority w:val="29"/>
    <w:rsid w:val="0085275F"/>
    <w:rPr>
      <w:i/>
      <w:iCs/>
      <w:color w:val="000000"/>
      <w:sz w:val="22"/>
      <w:szCs w:val="22"/>
      <w:lang w:val="en-AU" w:eastAsia="en-US"/>
    </w:rPr>
  </w:style>
  <w:style w:type="paragraph" w:styleId="TOCHeading">
    <w:name w:val="TOC Heading"/>
    <w:basedOn w:val="Heading1"/>
    <w:next w:val="Normal"/>
    <w:uiPriority w:val="39"/>
    <w:semiHidden/>
    <w:unhideWhenUsed/>
    <w:qFormat/>
    <w:rsid w:val="0085275F"/>
    <w:pPr>
      <w:outlineLvl w:val="9"/>
    </w:pPr>
  </w:style>
  <w:style w:type="paragraph" w:customStyle="1" w:styleId="Answers">
    <w:name w:val="Answers"/>
    <w:basedOn w:val="Normal"/>
    <w:qFormat/>
    <w:rsid w:val="0085275F"/>
    <w:pPr>
      <w:spacing w:after="0" w:line="240" w:lineRule="auto"/>
    </w:pPr>
    <w:rPr>
      <w:i/>
    </w:rPr>
  </w:style>
  <w:style w:type="character" w:customStyle="1" w:styleId="BoldandItalics">
    <w:name w:val="Bold and Italics"/>
    <w:qFormat/>
    <w:rsid w:val="0085275F"/>
    <w:rPr>
      <w:b/>
      <w:i/>
      <w:u w:val="none"/>
    </w:rPr>
  </w:style>
  <w:style w:type="paragraph" w:customStyle="1" w:styleId="Page1">
    <w:name w:val="Page1"/>
    <w:basedOn w:val="Normal"/>
    <w:link w:val="Page1Char"/>
    <w:qFormat/>
    <w:rsid w:val="0085275F"/>
    <w:pPr>
      <w:jc w:val="right"/>
    </w:pPr>
    <w:rPr>
      <w:b/>
      <w:color w:val="C61002"/>
      <w:sz w:val="86"/>
      <w:szCs w:val="86"/>
    </w:rPr>
  </w:style>
  <w:style w:type="character" w:customStyle="1" w:styleId="Page1Char">
    <w:name w:val="Page1 Char"/>
    <w:basedOn w:val="DefaultParagraphFont"/>
    <w:link w:val="Page1"/>
    <w:rsid w:val="0085275F"/>
    <w:rPr>
      <w:b/>
      <w:color w:val="C61002"/>
      <w:sz w:val="86"/>
      <w:szCs w:val="86"/>
      <w:lang w:val="en-AU" w:eastAsia="en-US"/>
    </w:rPr>
  </w:style>
  <w:style w:type="paragraph" w:customStyle="1" w:styleId="BulletedPoints">
    <w:name w:val="Bulleted Points"/>
    <w:basedOn w:val="Normal"/>
    <w:link w:val="BulletedPointsChar"/>
    <w:qFormat/>
    <w:rsid w:val="0085275F"/>
    <w:rPr>
      <w:rFonts w:eastAsia="Times New Roman"/>
      <w:lang w:val="en-GB" w:bidi="en-US"/>
    </w:rPr>
  </w:style>
  <w:style w:type="character" w:customStyle="1" w:styleId="BulletedPointsChar">
    <w:name w:val="Bulleted Points Char"/>
    <w:basedOn w:val="DefaultParagraphFont"/>
    <w:link w:val="BulletedPoints"/>
    <w:rsid w:val="0085275F"/>
    <w:rPr>
      <w:rFonts w:eastAsia="Times New Roman"/>
      <w:sz w:val="22"/>
      <w:szCs w:val="22"/>
      <w:lang w:eastAsia="en-US" w:bidi="en-US"/>
    </w:rPr>
  </w:style>
  <w:style w:type="character" w:customStyle="1" w:styleId="H3Character">
    <w:name w:val="H3 Character"/>
    <w:basedOn w:val="DefaultParagraphFont"/>
    <w:qFormat/>
    <w:rsid w:val="0085275F"/>
    <w:rPr>
      <w:b/>
      <w:bCs/>
      <w:smallCaps/>
    </w:rPr>
  </w:style>
  <w:style w:type="paragraph" w:customStyle="1" w:styleId="h1workbookgrey">
    <w:name w:val="h1workbookgrey"/>
    <w:basedOn w:val="Heading1"/>
    <w:link w:val="h1workbookgreyChar"/>
    <w:qFormat/>
    <w:rsid w:val="0085275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5275F"/>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85275F"/>
    <w:pPr>
      <w:numPr>
        <w:numId w:val="38"/>
      </w:numPr>
    </w:pPr>
  </w:style>
  <w:style w:type="character" w:customStyle="1" w:styleId="BulletsChar">
    <w:name w:val="Bullets Char"/>
    <w:basedOn w:val="DefaultParagraphFont"/>
    <w:link w:val="Bullets"/>
    <w:uiPriority w:val="9"/>
    <w:rsid w:val="0085275F"/>
    <w:rPr>
      <w:sz w:val="22"/>
      <w:szCs w:val="22"/>
      <w:lang w:val="en-AU" w:eastAsia="en-US"/>
    </w:rPr>
  </w:style>
  <w:style w:type="paragraph" w:customStyle="1" w:styleId="Numbers">
    <w:name w:val="Numbers"/>
    <w:basedOn w:val="Bullets"/>
    <w:link w:val="NumbersChar"/>
    <w:qFormat/>
    <w:rsid w:val="0085275F"/>
    <w:pPr>
      <w:numPr>
        <w:numId w:val="0"/>
      </w:numPr>
    </w:pPr>
    <w:rPr>
      <w:szCs w:val="23"/>
    </w:rPr>
  </w:style>
  <w:style w:type="character" w:customStyle="1" w:styleId="NumbersChar">
    <w:name w:val="Numbers Char"/>
    <w:basedOn w:val="BulletsChar"/>
    <w:link w:val="Numbers"/>
    <w:rsid w:val="0085275F"/>
    <w:rPr>
      <w:sz w:val="22"/>
      <w:szCs w:val="23"/>
      <w:lang w:val="en-AU" w:eastAsia="en-US"/>
    </w:rPr>
  </w:style>
  <w:style w:type="paragraph" w:customStyle="1" w:styleId="numers">
    <w:name w:val="numers"/>
    <w:basedOn w:val="Normal"/>
    <w:link w:val="numersChar"/>
    <w:qFormat/>
    <w:rsid w:val="0085275F"/>
    <w:pPr>
      <w:numPr>
        <w:numId w:val="37"/>
      </w:numPr>
    </w:pPr>
  </w:style>
  <w:style w:type="character" w:customStyle="1" w:styleId="numersChar">
    <w:name w:val="numers Char"/>
    <w:basedOn w:val="BulletsChar"/>
    <w:link w:val="numers"/>
    <w:rsid w:val="0085275F"/>
    <w:rPr>
      <w:sz w:val="22"/>
      <w:szCs w:val="22"/>
      <w:lang w:val="en-AU" w:eastAsia="en-US"/>
    </w:rPr>
  </w:style>
  <w:style w:type="paragraph" w:customStyle="1" w:styleId="Bullets2">
    <w:name w:val="Bullets2"/>
    <w:basedOn w:val="Bullets"/>
    <w:link w:val="Bullets2Char"/>
    <w:uiPriority w:val="9"/>
    <w:qFormat/>
    <w:rsid w:val="0085275F"/>
    <w:pPr>
      <w:numPr>
        <w:ilvl w:val="1"/>
      </w:numPr>
    </w:pPr>
    <w:rPr>
      <w:rFonts w:cstheme="minorHAnsi"/>
    </w:rPr>
  </w:style>
  <w:style w:type="character" w:customStyle="1" w:styleId="Bullets2Char">
    <w:name w:val="Bullets2 Char"/>
    <w:basedOn w:val="BulletsChar"/>
    <w:link w:val="Bullets2"/>
    <w:uiPriority w:val="9"/>
    <w:rsid w:val="0085275F"/>
    <w:rPr>
      <w:rFonts w:cstheme="minorHAnsi"/>
      <w:sz w:val="22"/>
      <w:szCs w:val="22"/>
      <w:lang w:val="en-AU" w:eastAsia="en-US"/>
    </w:rPr>
  </w:style>
  <w:style w:type="paragraph" w:customStyle="1" w:styleId="indNoBullet">
    <w:name w:val="ind No Bullet"/>
    <w:basedOn w:val="Bullets"/>
    <w:link w:val="indNoBulletChar"/>
    <w:qFormat/>
    <w:rsid w:val="0085275F"/>
    <w:pPr>
      <w:numPr>
        <w:numId w:val="0"/>
      </w:numPr>
      <w:ind w:left="1494"/>
    </w:pPr>
  </w:style>
  <w:style w:type="character" w:customStyle="1" w:styleId="indNoBulletChar">
    <w:name w:val="ind No Bullet Char"/>
    <w:basedOn w:val="BulletsChar"/>
    <w:link w:val="indNoBullet"/>
    <w:rsid w:val="0085275F"/>
    <w:rPr>
      <w:sz w:val="22"/>
      <w:szCs w:val="22"/>
      <w:lang w:val="en-AU" w:eastAsia="en-US"/>
    </w:rPr>
  </w:style>
  <w:style w:type="paragraph" w:customStyle="1" w:styleId="NUmber10">
    <w:name w:val="NUmber1.0"/>
    <w:basedOn w:val="Normal"/>
    <w:link w:val="NUmber10Char"/>
    <w:qFormat/>
    <w:rsid w:val="0085275F"/>
    <w:rPr>
      <w:b/>
    </w:rPr>
  </w:style>
  <w:style w:type="character" w:customStyle="1" w:styleId="NUmber10Char">
    <w:name w:val="NUmber1.0 Char"/>
    <w:basedOn w:val="DefaultParagraphFont"/>
    <w:link w:val="NUmber10"/>
    <w:rsid w:val="0085275F"/>
    <w:rPr>
      <w:b/>
      <w:sz w:val="22"/>
      <w:szCs w:val="22"/>
      <w:lang w:val="en-AU" w:eastAsia="en-US"/>
    </w:rPr>
  </w:style>
  <w:style w:type="paragraph" w:customStyle="1" w:styleId="NUmber11">
    <w:name w:val="NUmber1.1"/>
    <w:basedOn w:val="Normal"/>
    <w:link w:val="NUmber11Char"/>
    <w:qFormat/>
    <w:rsid w:val="0085275F"/>
    <w:pPr>
      <w:numPr>
        <w:ilvl w:val="1"/>
        <w:numId w:val="39"/>
      </w:numPr>
    </w:pPr>
  </w:style>
  <w:style w:type="character" w:customStyle="1" w:styleId="NUmber11Char">
    <w:name w:val="NUmber1.1 Char"/>
    <w:basedOn w:val="DefaultParagraphFont"/>
    <w:link w:val="NUmber11"/>
    <w:rsid w:val="0085275F"/>
    <w:rPr>
      <w:sz w:val="22"/>
      <w:szCs w:val="22"/>
      <w:lang w:val="en-AU" w:eastAsia="en-US"/>
    </w:rPr>
  </w:style>
  <w:style w:type="paragraph" w:customStyle="1" w:styleId="NumIndent">
    <w:name w:val="NumIndent"/>
    <w:basedOn w:val="NUmber11"/>
    <w:link w:val="NumIndentChar"/>
    <w:qFormat/>
    <w:rsid w:val="0085275F"/>
    <w:pPr>
      <w:numPr>
        <w:ilvl w:val="0"/>
        <w:numId w:val="0"/>
      </w:numPr>
      <w:ind w:left="1283"/>
    </w:pPr>
  </w:style>
  <w:style w:type="character" w:customStyle="1" w:styleId="NumIndentChar">
    <w:name w:val="NumIndent Char"/>
    <w:basedOn w:val="NUmber11Char"/>
    <w:link w:val="NumIndent"/>
    <w:rsid w:val="0085275F"/>
    <w:rPr>
      <w:sz w:val="22"/>
      <w:szCs w:val="22"/>
      <w:lang w:val="en-AU" w:eastAsia="en-US"/>
    </w:rPr>
  </w:style>
  <w:style w:type="paragraph" w:customStyle="1" w:styleId="BulletBold">
    <w:name w:val="Bullet Bold"/>
    <w:basedOn w:val="Bullets"/>
    <w:link w:val="BulletBoldChar"/>
    <w:qFormat/>
    <w:rsid w:val="0085275F"/>
    <w:pPr>
      <w:numPr>
        <w:numId w:val="0"/>
      </w:numPr>
    </w:pPr>
    <w:rPr>
      <w:b/>
    </w:rPr>
  </w:style>
  <w:style w:type="character" w:customStyle="1" w:styleId="BulletBoldChar">
    <w:name w:val="Bullet Bold Char"/>
    <w:basedOn w:val="BulletsChar"/>
    <w:link w:val="BulletBold"/>
    <w:rsid w:val="0085275F"/>
    <w:rPr>
      <w:b/>
      <w:sz w:val="22"/>
      <w:szCs w:val="22"/>
      <w:lang w:val="en-AU" w:eastAsia="en-US"/>
    </w:rPr>
  </w:style>
  <w:style w:type="paragraph" w:customStyle="1" w:styleId="NormalBold">
    <w:name w:val="Normal Bold"/>
    <w:basedOn w:val="NoSpacing"/>
    <w:link w:val="NormalBoldChar"/>
    <w:qFormat/>
    <w:rsid w:val="0085275F"/>
    <w:pPr>
      <w:spacing w:after="240"/>
    </w:pPr>
    <w:rPr>
      <w:rFonts w:eastAsiaTheme="minorEastAsia" w:cs="Calibri"/>
      <w:b/>
      <w:lang w:eastAsia="en-AU"/>
    </w:rPr>
  </w:style>
  <w:style w:type="character" w:customStyle="1" w:styleId="NormalBoldChar">
    <w:name w:val="Normal Bold Char"/>
    <w:basedOn w:val="NoSpacingChar"/>
    <w:link w:val="NormalBold"/>
    <w:rsid w:val="0085275F"/>
    <w:rPr>
      <w:rFonts w:eastAsiaTheme="minorEastAsia" w:cs="Calibri"/>
      <w:b/>
      <w:sz w:val="22"/>
      <w:szCs w:val="22"/>
      <w:lang w:val="en-US" w:eastAsia="en-AU" w:bidi="ar-SA"/>
    </w:rPr>
  </w:style>
  <w:style w:type="paragraph" w:customStyle="1" w:styleId="Bull2Ind">
    <w:name w:val="Bull2 Ind"/>
    <w:basedOn w:val="Bullets2"/>
    <w:link w:val="Bull2IndChar"/>
    <w:qFormat/>
    <w:rsid w:val="0085275F"/>
    <w:pPr>
      <w:numPr>
        <w:ilvl w:val="0"/>
        <w:numId w:val="0"/>
      </w:numPr>
      <w:ind w:left="2061"/>
    </w:pPr>
    <w:rPr>
      <w:lang w:eastAsia="en-AU"/>
    </w:rPr>
  </w:style>
  <w:style w:type="character" w:customStyle="1" w:styleId="Bull2IndChar">
    <w:name w:val="Bull2 Ind Char"/>
    <w:basedOn w:val="Bullets2Char"/>
    <w:link w:val="Bull2Ind"/>
    <w:rsid w:val="0085275F"/>
    <w:rPr>
      <w:rFonts w:cstheme="minorHAnsi"/>
      <w:sz w:val="22"/>
      <w:szCs w:val="22"/>
      <w:lang w:val="en-AU" w:eastAsia="en-AU"/>
    </w:rPr>
  </w:style>
  <w:style w:type="paragraph" w:customStyle="1" w:styleId="Bull2Bold">
    <w:name w:val="Bull2Bold"/>
    <w:basedOn w:val="Bullets2"/>
    <w:link w:val="Bull2BoldChar"/>
    <w:qFormat/>
    <w:rsid w:val="0085275F"/>
    <w:pPr>
      <w:numPr>
        <w:ilvl w:val="0"/>
        <w:numId w:val="0"/>
      </w:numPr>
    </w:pPr>
    <w:rPr>
      <w:b/>
      <w:lang w:eastAsia="en-AU"/>
    </w:rPr>
  </w:style>
  <w:style w:type="character" w:customStyle="1" w:styleId="Bull2BoldChar">
    <w:name w:val="Bull2Bold Char"/>
    <w:basedOn w:val="Bullets2Char"/>
    <w:link w:val="Bull2Bold"/>
    <w:rsid w:val="0085275F"/>
    <w:rPr>
      <w:rFonts w:cstheme="minorHAnsi"/>
      <w:b/>
      <w:sz w:val="22"/>
      <w:szCs w:val="22"/>
      <w:lang w:val="en-AU" w:eastAsia="en-AU"/>
    </w:rPr>
  </w:style>
  <w:style w:type="paragraph" w:customStyle="1" w:styleId="Bullet3">
    <w:name w:val="Bullet3"/>
    <w:basedOn w:val="ListParagraph"/>
    <w:link w:val="Bullet3Char1"/>
    <w:uiPriority w:val="8"/>
    <w:qFormat/>
    <w:rsid w:val="0085275F"/>
    <w:pPr>
      <w:numPr>
        <w:ilvl w:val="2"/>
        <w:numId w:val="40"/>
      </w:numPr>
    </w:pPr>
  </w:style>
  <w:style w:type="character" w:customStyle="1" w:styleId="Bullet3Char1">
    <w:name w:val="Bullet3 Char1"/>
    <w:basedOn w:val="ListParagraphChar"/>
    <w:link w:val="Bullet3"/>
    <w:uiPriority w:val="8"/>
    <w:rsid w:val="0085275F"/>
    <w:rPr>
      <w:sz w:val="22"/>
      <w:szCs w:val="22"/>
      <w:lang w:val="en-AU" w:eastAsia="en-US"/>
    </w:rPr>
  </w:style>
  <w:style w:type="paragraph" w:customStyle="1" w:styleId="Bullet3Bold">
    <w:name w:val="Bullet3Bold"/>
    <w:basedOn w:val="Bullet3"/>
    <w:link w:val="Bullet3BoldChar"/>
    <w:qFormat/>
    <w:rsid w:val="0085275F"/>
    <w:pPr>
      <w:numPr>
        <w:ilvl w:val="0"/>
        <w:numId w:val="0"/>
      </w:numPr>
    </w:pPr>
    <w:rPr>
      <w:b/>
      <w:lang w:eastAsia="en-AU"/>
    </w:rPr>
  </w:style>
  <w:style w:type="character" w:customStyle="1" w:styleId="Bullet3BoldChar">
    <w:name w:val="Bullet3Bold Char"/>
    <w:basedOn w:val="Bullet3Char1"/>
    <w:link w:val="Bullet3Bold"/>
    <w:rsid w:val="0085275F"/>
    <w:rPr>
      <w:b/>
      <w:sz w:val="22"/>
      <w:szCs w:val="22"/>
      <w:lang w:val="en-AU" w:eastAsia="en-AU"/>
    </w:rPr>
  </w:style>
  <w:style w:type="paragraph" w:customStyle="1" w:styleId="Bullet3ind">
    <w:name w:val="Bullet3 ind"/>
    <w:basedOn w:val="Bullet3"/>
    <w:link w:val="Bullet3indChar"/>
    <w:qFormat/>
    <w:rsid w:val="0085275F"/>
    <w:pPr>
      <w:numPr>
        <w:ilvl w:val="0"/>
        <w:numId w:val="0"/>
      </w:numPr>
      <w:ind w:left="2912"/>
    </w:pPr>
    <w:rPr>
      <w:lang w:eastAsia="en-AU"/>
    </w:rPr>
  </w:style>
  <w:style w:type="character" w:customStyle="1" w:styleId="Bullet3indChar">
    <w:name w:val="Bullet3 ind Char"/>
    <w:basedOn w:val="Bullet3Char1"/>
    <w:link w:val="Bullet3ind"/>
    <w:rsid w:val="0085275F"/>
    <w:rPr>
      <w:sz w:val="22"/>
      <w:szCs w:val="22"/>
      <w:lang w:val="en-AU" w:eastAsia="en-AU"/>
    </w:rPr>
  </w:style>
  <w:style w:type="paragraph" w:customStyle="1" w:styleId="BulBoldTight">
    <w:name w:val="BulBoldTight"/>
    <w:basedOn w:val="BulletBold"/>
    <w:link w:val="BulBoldTightChar"/>
    <w:qFormat/>
    <w:rsid w:val="0085275F"/>
    <w:pPr>
      <w:spacing w:after="0"/>
    </w:pPr>
    <w:rPr>
      <w:lang w:eastAsia="en-AU"/>
    </w:rPr>
  </w:style>
  <w:style w:type="character" w:customStyle="1" w:styleId="BulBoldTightChar">
    <w:name w:val="BulBoldTight Char"/>
    <w:basedOn w:val="BulletBoldChar"/>
    <w:link w:val="BulBoldTight"/>
    <w:rsid w:val="0085275F"/>
    <w:rPr>
      <w:b/>
      <w:sz w:val="22"/>
      <w:szCs w:val="22"/>
      <w:lang w:val="en-AU" w:eastAsia="en-AU"/>
    </w:rPr>
  </w:style>
  <w:style w:type="paragraph" w:customStyle="1" w:styleId="Bull2BldTight">
    <w:name w:val="Bull2BldTight"/>
    <w:basedOn w:val="Bull2Bold"/>
    <w:link w:val="Bull2BldTightChar"/>
    <w:qFormat/>
    <w:rsid w:val="0085275F"/>
    <w:pPr>
      <w:spacing w:after="0"/>
    </w:pPr>
  </w:style>
  <w:style w:type="character" w:customStyle="1" w:styleId="Bull2BldTightChar">
    <w:name w:val="Bull2BldTight Char"/>
    <w:basedOn w:val="Bull2BoldChar"/>
    <w:link w:val="Bull2BldTight"/>
    <w:rsid w:val="0085275F"/>
    <w:rPr>
      <w:rFonts w:cstheme="minorHAnsi"/>
      <w:b/>
      <w:sz w:val="22"/>
      <w:szCs w:val="22"/>
      <w:lang w:val="en-AU" w:eastAsia="en-AU"/>
    </w:rPr>
  </w:style>
  <w:style w:type="paragraph" w:customStyle="1" w:styleId="Bul3BldTight">
    <w:name w:val="Bul3BldTight"/>
    <w:basedOn w:val="Bullet3Bold"/>
    <w:link w:val="Bul3BldTightChar"/>
    <w:qFormat/>
    <w:rsid w:val="0085275F"/>
    <w:pPr>
      <w:spacing w:after="0"/>
    </w:pPr>
  </w:style>
  <w:style w:type="character" w:customStyle="1" w:styleId="Bul3BldTightChar">
    <w:name w:val="Bul3BldTight Char"/>
    <w:basedOn w:val="Bullet3BoldChar"/>
    <w:link w:val="Bul3BldTight"/>
    <w:rsid w:val="0085275F"/>
    <w:rPr>
      <w:b/>
      <w:sz w:val="22"/>
      <w:szCs w:val="22"/>
      <w:lang w:val="en-AU" w:eastAsia="en-AU"/>
    </w:rPr>
  </w:style>
  <w:style w:type="paragraph" w:customStyle="1" w:styleId="numersBoldTight">
    <w:name w:val="numersBoldTight"/>
    <w:basedOn w:val="numers"/>
    <w:link w:val="numersBoldTightChar"/>
    <w:qFormat/>
    <w:rsid w:val="0085275F"/>
    <w:pPr>
      <w:numPr>
        <w:numId w:val="41"/>
      </w:numPr>
      <w:spacing w:after="0" w:line="240" w:lineRule="auto"/>
    </w:pPr>
    <w:rPr>
      <w:b/>
      <w:lang w:eastAsia="en-AU"/>
    </w:rPr>
  </w:style>
  <w:style w:type="character" w:customStyle="1" w:styleId="numersBoldTightChar">
    <w:name w:val="numersBoldTight Char"/>
    <w:basedOn w:val="numersChar"/>
    <w:link w:val="numersBoldTight"/>
    <w:rsid w:val="0085275F"/>
    <w:rPr>
      <w:b/>
      <w:sz w:val="22"/>
      <w:szCs w:val="22"/>
      <w:lang w:val="en-AU" w:eastAsia="en-AU"/>
    </w:rPr>
  </w:style>
  <w:style w:type="paragraph" w:customStyle="1" w:styleId="boldBulTight">
    <w:name w:val="boldBulTight"/>
    <w:basedOn w:val="Bullets"/>
    <w:link w:val="boldBulTightChar"/>
    <w:qFormat/>
    <w:rsid w:val="0085275F"/>
    <w:pPr>
      <w:numPr>
        <w:numId w:val="0"/>
      </w:numPr>
      <w:spacing w:after="0" w:line="240" w:lineRule="auto"/>
    </w:pPr>
    <w:rPr>
      <w:b/>
    </w:rPr>
  </w:style>
  <w:style w:type="character" w:customStyle="1" w:styleId="boldBulTightChar">
    <w:name w:val="boldBulTight Char"/>
    <w:basedOn w:val="BulletsChar"/>
    <w:link w:val="boldBulTight"/>
    <w:rsid w:val="0085275F"/>
    <w:rPr>
      <w:b/>
      <w:sz w:val="22"/>
      <w:szCs w:val="22"/>
      <w:lang w:val="en-AU" w:eastAsia="en-US"/>
    </w:rPr>
  </w:style>
  <w:style w:type="paragraph" w:customStyle="1" w:styleId="BoldBulTight0">
    <w:name w:val="BoldBulTight"/>
    <w:basedOn w:val="Bullets"/>
    <w:link w:val="BoldBulTightChar0"/>
    <w:uiPriority w:val="9"/>
    <w:qFormat/>
    <w:rsid w:val="0085275F"/>
    <w:pPr>
      <w:numPr>
        <w:numId w:val="0"/>
      </w:numPr>
      <w:spacing w:after="100" w:line="240" w:lineRule="auto"/>
    </w:pPr>
    <w:rPr>
      <w:b/>
    </w:rPr>
  </w:style>
  <w:style w:type="character" w:customStyle="1" w:styleId="BoldBulTightChar0">
    <w:name w:val="BoldBulTight Char"/>
    <w:basedOn w:val="BulletsChar"/>
    <w:link w:val="BoldBulTight0"/>
    <w:uiPriority w:val="9"/>
    <w:rsid w:val="0085275F"/>
    <w:rPr>
      <w:b/>
      <w:sz w:val="22"/>
      <w:szCs w:val="22"/>
      <w:lang w:val="en-AU" w:eastAsia="en-US"/>
    </w:rPr>
  </w:style>
  <w:style w:type="paragraph" w:customStyle="1" w:styleId="NumbersBold">
    <w:name w:val="Numbers Bold"/>
    <w:basedOn w:val="numers"/>
    <w:link w:val="NumbersBoldChar"/>
    <w:qFormat/>
    <w:rsid w:val="0085275F"/>
    <w:pPr>
      <w:numPr>
        <w:numId w:val="42"/>
      </w:numPr>
      <w:spacing w:after="100" w:line="240" w:lineRule="auto"/>
    </w:pPr>
    <w:rPr>
      <w:b/>
    </w:rPr>
  </w:style>
  <w:style w:type="character" w:customStyle="1" w:styleId="NumbersBoldChar">
    <w:name w:val="Numbers Bold Char"/>
    <w:basedOn w:val="numersChar"/>
    <w:link w:val="NumbersBold"/>
    <w:rsid w:val="0085275F"/>
    <w:rPr>
      <w:b/>
      <w:sz w:val="22"/>
      <w:szCs w:val="22"/>
      <w:lang w:val="en-AU" w:eastAsia="en-US"/>
    </w:rPr>
  </w:style>
  <w:style w:type="paragraph" w:customStyle="1" w:styleId="Bull2bold0">
    <w:name w:val="Bull2bold"/>
    <w:basedOn w:val="Bullets2"/>
    <w:link w:val="Bull2boldChar0"/>
    <w:qFormat/>
    <w:rsid w:val="0085275F"/>
    <w:pPr>
      <w:numPr>
        <w:ilvl w:val="0"/>
        <w:numId w:val="0"/>
      </w:numPr>
      <w:spacing w:after="100" w:line="240" w:lineRule="auto"/>
    </w:pPr>
    <w:rPr>
      <w:b/>
    </w:rPr>
  </w:style>
  <w:style w:type="character" w:customStyle="1" w:styleId="Bull2boldChar0">
    <w:name w:val="Bull2bold Char"/>
    <w:basedOn w:val="Bullets2Char"/>
    <w:link w:val="Bull2bold0"/>
    <w:rsid w:val="0085275F"/>
    <w:rPr>
      <w:rFonts w:cstheme="minorHAnsi"/>
      <w:b/>
      <w:sz w:val="22"/>
      <w:szCs w:val="22"/>
      <w:lang w:val="en-AU" w:eastAsia="en-US"/>
    </w:rPr>
  </w:style>
  <w:style w:type="paragraph" w:customStyle="1" w:styleId="bull2bold1">
    <w:name w:val="bull2bold"/>
    <w:basedOn w:val="Bullets2"/>
    <w:link w:val="bull2boldChar1"/>
    <w:qFormat/>
    <w:rsid w:val="0085275F"/>
    <w:pPr>
      <w:numPr>
        <w:ilvl w:val="0"/>
        <w:numId w:val="0"/>
      </w:numPr>
      <w:spacing w:after="60" w:line="240" w:lineRule="auto"/>
    </w:pPr>
    <w:rPr>
      <w:b/>
    </w:rPr>
  </w:style>
  <w:style w:type="character" w:customStyle="1" w:styleId="bull2boldChar1">
    <w:name w:val="bull2bold Char"/>
    <w:basedOn w:val="Bullets2Char"/>
    <w:link w:val="bull2bold1"/>
    <w:rsid w:val="0085275F"/>
    <w:rPr>
      <w:rFonts w:cstheme="minorHAnsi"/>
      <w:b/>
      <w:sz w:val="22"/>
      <w:szCs w:val="22"/>
      <w:lang w:val="en-AU" w:eastAsia="en-US"/>
    </w:rPr>
  </w:style>
  <w:style w:type="paragraph" w:customStyle="1" w:styleId="BoldBulls">
    <w:name w:val="BoldBulls"/>
    <w:basedOn w:val="Bullets"/>
    <w:link w:val="BoldBullsChar"/>
    <w:qFormat/>
    <w:rsid w:val="0085275F"/>
    <w:pPr>
      <w:numPr>
        <w:numId w:val="0"/>
      </w:numPr>
    </w:pPr>
    <w:rPr>
      <w:b/>
    </w:rPr>
  </w:style>
  <w:style w:type="character" w:customStyle="1" w:styleId="BoldBullsChar">
    <w:name w:val="BoldBulls Char"/>
    <w:basedOn w:val="BulletsChar"/>
    <w:link w:val="BoldBulls"/>
    <w:rsid w:val="0085275F"/>
    <w:rPr>
      <w:b/>
      <w:sz w:val="22"/>
      <w:szCs w:val="22"/>
      <w:lang w:val="en-AU" w:eastAsia="en-US"/>
    </w:rPr>
  </w:style>
  <w:style w:type="paragraph" w:customStyle="1" w:styleId="BoldBull2">
    <w:name w:val="BoldBull2"/>
    <w:basedOn w:val="Bullets2"/>
    <w:link w:val="BoldBull2Char"/>
    <w:qFormat/>
    <w:rsid w:val="0085275F"/>
    <w:pPr>
      <w:numPr>
        <w:ilvl w:val="0"/>
        <w:numId w:val="0"/>
      </w:numPr>
      <w:spacing w:after="60" w:line="240" w:lineRule="auto"/>
    </w:pPr>
    <w:rPr>
      <w:b/>
    </w:rPr>
  </w:style>
  <w:style w:type="character" w:customStyle="1" w:styleId="BoldBull2Char">
    <w:name w:val="BoldBull2 Char"/>
    <w:basedOn w:val="Bullets2Char"/>
    <w:link w:val="BoldBull2"/>
    <w:rsid w:val="0085275F"/>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HeadingBase">
    <w:name w:val="Heading Base"/>
    <w:rsid w:val="00CA5738"/>
    <w:pPr>
      <w:keepNext/>
    </w:pPr>
    <w:rPr>
      <w:rFonts w:ascii="Times New Roman" w:eastAsia="Times New Roman" w:hAnsi="Times New Roman"/>
      <w:b/>
      <w:sz w:val="24"/>
      <w:lang w:val="en-AU" w:eastAsia="en-US"/>
    </w:rPr>
  </w:style>
  <w:style w:type="paragraph" w:customStyle="1" w:styleId="TableListBullet">
    <w:name w:val="Table List Bullet"/>
    <w:basedOn w:val="ListBullet"/>
    <w:rsid w:val="00CA5738"/>
    <w:pPr>
      <w:keepNext/>
      <w:keepLines/>
      <w:numPr>
        <w:numId w:val="15"/>
      </w:numPr>
      <w:spacing w:before="40" w:after="40" w:line="240" w:lineRule="auto"/>
    </w:pPr>
    <w:rPr>
      <w:rFonts w:ascii="Times New Roman" w:eastAsia="Times New Roman" w:hAnsi="Times New Roman"/>
      <w:sz w:val="24"/>
    </w:rPr>
  </w:style>
  <w:style w:type="table" w:styleId="LightList-Accent2">
    <w:name w:val="Light List Accent 2"/>
    <w:basedOn w:val="TableNormal"/>
    <w:uiPriority w:val="61"/>
    <w:rsid w:val="001D640E"/>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GridTable4Accent2">
    <w:name w:val="Grid Table 4 Accent 2"/>
    <w:basedOn w:val="TableNormal"/>
    <w:uiPriority w:val="49"/>
    <w:rsid w:val="00EA114B"/>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jpeg"/><Relationship Id="rId117" Type="http://schemas.microsoft.com/office/2007/relationships/diagramDrawing" Target="diagrams/drawing18.xml"/><Relationship Id="rId21" Type="http://schemas.microsoft.com/office/2007/relationships/diagramDrawing" Target="diagrams/drawing2.xml"/><Relationship Id="rId42" Type="http://schemas.openxmlformats.org/officeDocument/2006/relationships/diagramColors" Target="diagrams/colors5.xml"/><Relationship Id="rId47" Type="http://schemas.openxmlformats.org/officeDocument/2006/relationships/diagramColors" Target="diagrams/colors6.xml"/><Relationship Id="rId63" Type="http://schemas.openxmlformats.org/officeDocument/2006/relationships/diagramLayout" Target="diagrams/layout9.xml"/><Relationship Id="rId68" Type="http://schemas.openxmlformats.org/officeDocument/2006/relationships/diagramLayout" Target="diagrams/layout10.xml"/><Relationship Id="rId84" Type="http://schemas.openxmlformats.org/officeDocument/2006/relationships/image" Target="media/image16.png"/><Relationship Id="rId89" Type="http://schemas.microsoft.com/office/2007/relationships/diagramDrawing" Target="diagrams/drawing13.xml"/><Relationship Id="rId112" Type="http://schemas.microsoft.com/office/2007/relationships/diagramDrawing" Target="diagrams/drawing17.xml"/><Relationship Id="rId16" Type="http://schemas.microsoft.com/office/2007/relationships/diagramDrawing" Target="diagrams/drawing1.xml"/><Relationship Id="rId107" Type="http://schemas.openxmlformats.org/officeDocument/2006/relationships/image" Target="media/image19.png"/><Relationship Id="rId11" Type="http://schemas.openxmlformats.org/officeDocument/2006/relationships/image" Target="media/image3.jpeg"/><Relationship Id="rId32" Type="http://schemas.openxmlformats.org/officeDocument/2006/relationships/diagramData" Target="diagrams/data4.xml"/><Relationship Id="rId37" Type="http://schemas.openxmlformats.org/officeDocument/2006/relationships/image" Target="media/image9.jpeg"/><Relationship Id="rId53" Type="http://schemas.openxmlformats.org/officeDocument/2006/relationships/diagramQuickStyle" Target="diagrams/quickStyle7.xml"/><Relationship Id="rId58" Type="http://schemas.openxmlformats.org/officeDocument/2006/relationships/diagramQuickStyle" Target="diagrams/quickStyle8.xml"/><Relationship Id="rId74" Type="http://schemas.openxmlformats.org/officeDocument/2006/relationships/diagramLayout" Target="diagrams/layout11.xml"/><Relationship Id="rId79" Type="http://schemas.openxmlformats.org/officeDocument/2006/relationships/diagramLayout" Target="diagrams/layout12.xml"/><Relationship Id="rId102" Type="http://schemas.openxmlformats.org/officeDocument/2006/relationships/diagramLayout" Target="diagrams/layout16.xml"/><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13.png"/><Relationship Id="rId82" Type="http://schemas.microsoft.com/office/2007/relationships/diagramDrawing" Target="diagrams/drawing12.xml"/><Relationship Id="rId90" Type="http://schemas.openxmlformats.org/officeDocument/2006/relationships/diagramData" Target="diagrams/data14.xml"/><Relationship Id="rId95" Type="http://schemas.openxmlformats.org/officeDocument/2006/relationships/image" Target="media/image17.jpeg"/><Relationship Id="rId19" Type="http://schemas.openxmlformats.org/officeDocument/2006/relationships/diagramQuickStyle" Target="diagrams/quickStyle2.xml"/><Relationship Id="rId14" Type="http://schemas.openxmlformats.org/officeDocument/2006/relationships/diagramQuickStyle" Target="diagrams/quickStyle1.xml"/><Relationship Id="rId22" Type="http://schemas.openxmlformats.org/officeDocument/2006/relationships/image" Target="media/image4.jpeg"/><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diagramColors" Target="diagrams/colors4.xml"/><Relationship Id="rId43" Type="http://schemas.microsoft.com/office/2007/relationships/diagramDrawing" Target="diagrams/drawing5.xml"/><Relationship Id="rId48" Type="http://schemas.microsoft.com/office/2007/relationships/diagramDrawing" Target="diagrams/drawing6.xml"/><Relationship Id="rId56" Type="http://schemas.openxmlformats.org/officeDocument/2006/relationships/diagramData" Target="diagrams/data8.xml"/><Relationship Id="rId64" Type="http://schemas.openxmlformats.org/officeDocument/2006/relationships/diagramQuickStyle" Target="diagrams/quickStyle9.xml"/><Relationship Id="rId69" Type="http://schemas.openxmlformats.org/officeDocument/2006/relationships/diagramQuickStyle" Target="diagrams/quickStyle10.xml"/><Relationship Id="rId77" Type="http://schemas.microsoft.com/office/2007/relationships/diagramDrawing" Target="diagrams/drawing11.xml"/><Relationship Id="rId100" Type="http://schemas.microsoft.com/office/2007/relationships/diagramDrawing" Target="diagrams/drawing15.xml"/><Relationship Id="rId105" Type="http://schemas.microsoft.com/office/2007/relationships/diagramDrawing" Target="diagrams/drawing16.xml"/><Relationship Id="rId113" Type="http://schemas.openxmlformats.org/officeDocument/2006/relationships/diagramData" Target="diagrams/data18.xml"/><Relationship Id="rId118" Type="http://schemas.openxmlformats.org/officeDocument/2006/relationships/image" Target="media/image20.jpeg"/><Relationship Id="rId8" Type="http://schemas.openxmlformats.org/officeDocument/2006/relationships/endnotes" Target="endnotes.xml"/><Relationship Id="rId51" Type="http://schemas.openxmlformats.org/officeDocument/2006/relationships/diagramData" Target="diagrams/data7.xml"/><Relationship Id="rId72" Type="http://schemas.openxmlformats.org/officeDocument/2006/relationships/image" Target="media/image14.jpeg"/><Relationship Id="rId80" Type="http://schemas.openxmlformats.org/officeDocument/2006/relationships/diagramQuickStyle" Target="diagrams/quickStyle12.xml"/><Relationship Id="rId85" Type="http://schemas.openxmlformats.org/officeDocument/2006/relationships/diagramData" Target="diagrams/data13.xml"/><Relationship Id="rId93" Type="http://schemas.openxmlformats.org/officeDocument/2006/relationships/diagramColors" Target="diagrams/colors14.xml"/><Relationship Id="rId98" Type="http://schemas.openxmlformats.org/officeDocument/2006/relationships/diagramQuickStyle" Target="diagrams/quickStyle15.xml"/><Relationship Id="rId121" Type="http://schemas.openxmlformats.org/officeDocument/2006/relationships/header" Target="header1.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7.png"/><Relationship Id="rId33" Type="http://schemas.openxmlformats.org/officeDocument/2006/relationships/diagramLayout" Target="diagrams/layout4.xml"/><Relationship Id="rId38" Type="http://schemas.openxmlformats.org/officeDocument/2006/relationships/image" Target="media/image10.jpeg"/><Relationship Id="rId46" Type="http://schemas.openxmlformats.org/officeDocument/2006/relationships/diagramQuickStyle" Target="diagrams/quickStyle6.xml"/><Relationship Id="rId59" Type="http://schemas.openxmlformats.org/officeDocument/2006/relationships/diagramColors" Target="diagrams/colors8.xml"/><Relationship Id="rId67" Type="http://schemas.openxmlformats.org/officeDocument/2006/relationships/diagramData" Target="diagrams/data10.xml"/><Relationship Id="rId103" Type="http://schemas.openxmlformats.org/officeDocument/2006/relationships/diagramQuickStyle" Target="diagrams/quickStyle16.xml"/><Relationship Id="rId108" Type="http://schemas.openxmlformats.org/officeDocument/2006/relationships/diagramData" Target="diagrams/data17.xml"/><Relationship Id="rId116" Type="http://schemas.openxmlformats.org/officeDocument/2006/relationships/diagramColors" Target="diagrams/colors18.xml"/><Relationship Id="rId20" Type="http://schemas.openxmlformats.org/officeDocument/2006/relationships/diagramColors" Target="diagrams/colors2.xml"/><Relationship Id="rId41" Type="http://schemas.openxmlformats.org/officeDocument/2006/relationships/diagramQuickStyle" Target="diagrams/quickStyle5.xml"/><Relationship Id="rId54" Type="http://schemas.openxmlformats.org/officeDocument/2006/relationships/diagramColors" Target="diagrams/colors7.xml"/><Relationship Id="rId62" Type="http://schemas.openxmlformats.org/officeDocument/2006/relationships/diagramData" Target="diagrams/data9.xml"/><Relationship Id="rId70" Type="http://schemas.openxmlformats.org/officeDocument/2006/relationships/diagramColors" Target="diagrams/colors10.xml"/><Relationship Id="rId75" Type="http://schemas.openxmlformats.org/officeDocument/2006/relationships/diagramQuickStyle" Target="diagrams/quickStyle11.xml"/><Relationship Id="rId83" Type="http://schemas.openxmlformats.org/officeDocument/2006/relationships/image" Target="media/image15.jpeg"/><Relationship Id="rId88" Type="http://schemas.openxmlformats.org/officeDocument/2006/relationships/diagramColors" Target="diagrams/colors13.xml"/><Relationship Id="rId91" Type="http://schemas.openxmlformats.org/officeDocument/2006/relationships/diagramLayout" Target="diagrams/layout14.xml"/><Relationship Id="rId96" Type="http://schemas.openxmlformats.org/officeDocument/2006/relationships/diagramData" Target="diagrams/data15.xml"/><Relationship Id="rId111" Type="http://schemas.openxmlformats.org/officeDocument/2006/relationships/diagramColors" Target="diagrams/colors17.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5.jpeg"/><Relationship Id="rId28" Type="http://schemas.openxmlformats.org/officeDocument/2006/relationships/diagramLayout" Target="diagrams/layout3.xml"/><Relationship Id="rId36" Type="http://schemas.microsoft.com/office/2007/relationships/diagramDrawing" Target="diagrams/drawing4.xml"/><Relationship Id="rId49" Type="http://schemas.openxmlformats.org/officeDocument/2006/relationships/image" Target="media/image11.png"/><Relationship Id="rId57" Type="http://schemas.openxmlformats.org/officeDocument/2006/relationships/diagramLayout" Target="diagrams/layout8.xml"/><Relationship Id="rId106" Type="http://schemas.openxmlformats.org/officeDocument/2006/relationships/image" Target="media/image18.png"/><Relationship Id="rId114" Type="http://schemas.openxmlformats.org/officeDocument/2006/relationships/diagramLayout" Target="diagrams/layout18.xml"/><Relationship Id="rId119" Type="http://schemas.openxmlformats.org/officeDocument/2006/relationships/hyperlink" Target="http://www.aifs.gov.au/cfca/pubs/factsheets/a141787/index.html" TargetMode="External"/><Relationship Id="rId10" Type="http://schemas.openxmlformats.org/officeDocument/2006/relationships/image" Target="media/image2.jpeg"/><Relationship Id="rId31" Type="http://schemas.microsoft.com/office/2007/relationships/diagramDrawing" Target="diagrams/drawing3.xml"/><Relationship Id="rId44" Type="http://schemas.openxmlformats.org/officeDocument/2006/relationships/diagramData" Target="diagrams/data6.xml"/><Relationship Id="rId52" Type="http://schemas.openxmlformats.org/officeDocument/2006/relationships/diagramLayout" Target="diagrams/layout7.xml"/><Relationship Id="rId60" Type="http://schemas.microsoft.com/office/2007/relationships/diagramDrawing" Target="diagrams/drawing8.xml"/><Relationship Id="rId65" Type="http://schemas.openxmlformats.org/officeDocument/2006/relationships/diagramColors" Target="diagrams/colors9.xml"/><Relationship Id="rId73" Type="http://schemas.openxmlformats.org/officeDocument/2006/relationships/diagramData" Target="diagrams/data11.xml"/><Relationship Id="rId78" Type="http://schemas.openxmlformats.org/officeDocument/2006/relationships/diagramData" Target="diagrams/data12.xml"/><Relationship Id="rId81" Type="http://schemas.openxmlformats.org/officeDocument/2006/relationships/diagramColors" Target="diagrams/colors12.xml"/><Relationship Id="rId86" Type="http://schemas.openxmlformats.org/officeDocument/2006/relationships/diagramLayout" Target="diagrams/layout13.xml"/><Relationship Id="rId94" Type="http://schemas.microsoft.com/office/2007/relationships/diagramDrawing" Target="diagrams/drawing14.xml"/><Relationship Id="rId99" Type="http://schemas.openxmlformats.org/officeDocument/2006/relationships/diagramColors" Target="diagrams/colors15.xml"/><Relationship Id="rId101" Type="http://schemas.openxmlformats.org/officeDocument/2006/relationships/diagramData" Target="diagrams/data16.xml"/><Relationship Id="rId12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39" Type="http://schemas.openxmlformats.org/officeDocument/2006/relationships/diagramData" Target="diagrams/data5.xml"/><Relationship Id="rId109" Type="http://schemas.openxmlformats.org/officeDocument/2006/relationships/diagramLayout" Target="diagrams/layout17.xml"/><Relationship Id="rId34" Type="http://schemas.openxmlformats.org/officeDocument/2006/relationships/diagramQuickStyle" Target="diagrams/quickStyle4.xml"/><Relationship Id="rId50" Type="http://schemas.openxmlformats.org/officeDocument/2006/relationships/image" Target="media/image12.jpeg"/><Relationship Id="rId55" Type="http://schemas.microsoft.com/office/2007/relationships/diagramDrawing" Target="diagrams/drawing7.xml"/><Relationship Id="rId76" Type="http://schemas.openxmlformats.org/officeDocument/2006/relationships/diagramColors" Target="diagrams/colors11.xml"/><Relationship Id="rId97" Type="http://schemas.openxmlformats.org/officeDocument/2006/relationships/diagramLayout" Target="diagrams/layout15.xml"/><Relationship Id="rId104" Type="http://schemas.openxmlformats.org/officeDocument/2006/relationships/diagramColors" Target="diagrams/colors16.xml"/><Relationship Id="rId120" Type="http://schemas.openxmlformats.org/officeDocument/2006/relationships/hyperlink" Target="https://www.humanrights.gov.au/publications/lets-talk-about-rights-toolkit-and-information-sheets" TargetMode="External"/><Relationship Id="rId7" Type="http://schemas.openxmlformats.org/officeDocument/2006/relationships/footnotes" Target="footnotes.xml"/><Relationship Id="rId71" Type="http://schemas.microsoft.com/office/2007/relationships/diagramDrawing" Target="diagrams/drawing10.xml"/><Relationship Id="rId92" Type="http://schemas.openxmlformats.org/officeDocument/2006/relationships/diagramQuickStyle" Target="diagrams/quickStyle14.xml"/><Relationship Id="rId2" Type="http://schemas.openxmlformats.org/officeDocument/2006/relationships/numbering" Target="numbering.xml"/><Relationship Id="rId29" Type="http://schemas.openxmlformats.org/officeDocument/2006/relationships/diagramQuickStyle" Target="diagrams/quickStyle3.xml"/><Relationship Id="rId24" Type="http://schemas.openxmlformats.org/officeDocument/2006/relationships/image" Target="media/image6.jpeg"/><Relationship Id="rId40" Type="http://schemas.openxmlformats.org/officeDocument/2006/relationships/diagramLayout" Target="diagrams/layout5.xml"/><Relationship Id="rId45" Type="http://schemas.openxmlformats.org/officeDocument/2006/relationships/diagramLayout" Target="diagrams/layout6.xml"/><Relationship Id="rId66" Type="http://schemas.microsoft.com/office/2007/relationships/diagramDrawing" Target="diagrams/drawing9.xml"/><Relationship Id="rId87" Type="http://schemas.openxmlformats.org/officeDocument/2006/relationships/diagramQuickStyle" Target="diagrams/quickStyle13.xml"/><Relationship Id="rId110" Type="http://schemas.openxmlformats.org/officeDocument/2006/relationships/diagramQuickStyle" Target="diagrams/quickStyle17.xml"/><Relationship Id="rId115" Type="http://schemas.openxmlformats.org/officeDocument/2006/relationships/diagramQuickStyle" Target="diagrams/quickStyle18.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1" csCatId="accent2" phldr="1"/>
      <dgm:spPr/>
      <dgm:t>
        <a:bodyPr/>
        <a:lstStyle/>
        <a:p>
          <a:endParaRPr lang="en-US"/>
        </a:p>
      </dgm:t>
    </dgm:pt>
    <dgm:pt modelId="{FDC3B26F-E14E-1749-ABFD-2FAB8E8AD5C7}">
      <dgm:prSet phldrT="[Text]" custT="1"/>
      <dgm:spPr/>
      <dgm:t>
        <a:bodyPr/>
        <a:lstStyle/>
        <a:p>
          <a:r>
            <a:rPr lang="en-US" sz="1100" b="1">
              <a:latin typeface="+mn-lt"/>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latin typeface="+mn-lt"/>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latin typeface="+mn-lt"/>
            </a:rPr>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latin typeface="+mn-lt"/>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1DA66BCD-729B-4E49-B066-2D3923015A14}">
      <dgm:prSet custT="1"/>
      <dgm:spPr/>
      <dgm:t>
        <a:bodyPr/>
        <a:lstStyle/>
        <a:p>
          <a:pPr marL="108000" indent="-108000"/>
          <a:r>
            <a:rPr lang="en-US" sz="1100">
              <a:latin typeface="+mn-lt"/>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latin typeface="+mn-lt"/>
            </a:rPr>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983F3A23-1DB5-474D-9811-9BCCD7B0DBFD}">
      <dgm:prSet custT="1"/>
      <dgm:spPr/>
      <dgm:t>
        <a:bodyPr/>
        <a:lstStyle/>
        <a:p>
          <a:pPr marL="108000" indent="-108000"/>
          <a:r>
            <a:rPr lang="en-US" sz="1100">
              <a:latin typeface="+mn-lt"/>
            </a:rPr>
            <a:t>6.3 The service collaborates with other organisations and service providers to enhance children’s learning and wellbeing.</a:t>
          </a:r>
          <a:endParaRPr lang="en-AU" sz="1100">
            <a:latin typeface="+mn-lt"/>
          </a:endParaRPr>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1049FE2B-F89D-754E-B6F3-403C319ECD39}">
      <dgm:prSet custT="1"/>
      <dgm:spPr/>
      <dgm:t>
        <a:bodyPr/>
        <a:lstStyle/>
        <a:p>
          <a:pPr marL="108000" indent="-108000"/>
          <a:r>
            <a:rPr lang="en-US" sz="1100">
              <a:latin typeface="+mn-lt"/>
            </a:rPr>
            <a:t>7.3 Administrative systems enable the effective management of a quality service</a:t>
          </a:r>
          <a:endParaRPr lang="en-AU" sz="1100">
            <a:latin typeface="+mn-lt"/>
          </a:endParaRPr>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B76B1528-739F-4B42-8C57-BE5CC4E87C5C}">
      <dgm:prSet custT="1"/>
      <dgm:spPr/>
      <dgm:t>
        <a:bodyPr/>
        <a:lstStyle/>
        <a:p>
          <a:r>
            <a:rPr lang="en-US" sz="1100" b="1">
              <a:latin typeface="+mn-lt"/>
            </a:rPr>
            <a:t>Quality Area 6: Collaborative partnerships with families and communities</a:t>
          </a:r>
        </a:p>
      </dgm:t>
    </dgm:pt>
    <dgm:pt modelId="{9CA9520A-D9EC-7749-83B0-D4940064AC02}" type="parTrans" cxnId="{295C8904-1743-2040-BE8B-AB7389C3AC66}">
      <dgm:prSet/>
      <dgm:spPr/>
      <dgm:t>
        <a:bodyPr/>
        <a:lstStyle/>
        <a:p>
          <a:endParaRPr lang="en-US"/>
        </a:p>
      </dgm:t>
    </dgm:pt>
    <dgm:pt modelId="{056B1A41-1223-6C4E-B3A1-B7ECCBFE5D83}" type="sibTrans" cxnId="{295C8904-1743-2040-BE8B-AB7389C3AC66}">
      <dgm:prSet/>
      <dgm:spPr/>
      <dgm:t>
        <a:bodyPr/>
        <a:lstStyle/>
        <a:p>
          <a:endParaRPr lang="en-US"/>
        </a:p>
      </dgm:t>
    </dgm:pt>
    <dgm:pt modelId="{9910899E-FB4A-7B47-9C9F-B0FC1178BE34}">
      <dgm:prSet custT="1"/>
      <dgm:spPr/>
      <dgm:t>
        <a:bodyPr/>
        <a:lstStyle/>
        <a:p>
          <a:r>
            <a:rPr lang="en-AU" sz="1100" b="1">
              <a:latin typeface="+mn-lt"/>
            </a:rPr>
            <a:t>Quality Area 7: Leadership and Service Management</a:t>
          </a:r>
        </a:p>
      </dgm:t>
    </dgm:pt>
    <dgm:pt modelId="{4315B516-0C45-3740-B13B-0B397B54FAA3}" type="parTrans" cxnId="{69118266-081B-704F-8EF0-39B3F2C064DA}">
      <dgm:prSet/>
      <dgm:spPr/>
      <dgm:t>
        <a:bodyPr/>
        <a:lstStyle/>
        <a:p>
          <a:endParaRPr lang="en-US"/>
        </a:p>
      </dgm:t>
    </dgm:pt>
    <dgm:pt modelId="{33DB5C35-37F2-ED40-BE06-92D347B05D63}" type="sibTrans" cxnId="{69118266-081B-704F-8EF0-39B3F2C064D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5DC71958-627A-8F48-AFD8-92F0347435FA}" type="pres">
      <dgm:prSet presAssocID="{B76B1528-739F-4B42-8C57-BE5CC4E87C5C}" presName="parentLin" presStyleCnt="0"/>
      <dgm:spPr/>
      <dgm:t>
        <a:bodyPr/>
        <a:lstStyle/>
        <a:p>
          <a:endParaRPr lang="en-GB"/>
        </a:p>
      </dgm:t>
    </dgm:pt>
    <dgm:pt modelId="{672E0FD7-2F87-2D4C-B723-813E3B49397B}" type="pres">
      <dgm:prSet presAssocID="{B76B1528-739F-4B42-8C57-BE5CC4E87C5C}" presName="parentLeftMargin" presStyleLbl="node1" presStyleIdx="1" presStyleCnt="4"/>
      <dgm:spPr/>
      <dgm:t>
        <a:bodyPr/>
        <a:lstStyle/>
        <a:p>
          <a:endParaRPr lang="en-US"/>
        </a:p>
      </dgm:t>
    </dgm:pt>
    <dgm:pt modelId="{A58949C2-CA10-B14B-A641-E6DFD3048DC2}" type="pres">
      <dgm:prSet presAssocID="{B76B1528-739F-4B42-8C57-BE5CC4E87C5C}" presName="parentText" presStyleLbl="node1" presStyleIdx="2" presStyleCnt="4">
        <dgm:presLayoutVars>
          <dgm:chMax val="0"/>
          <dgm:bulletEnabled val="1"/>
        </dgm:presLayoutVars>
      </dgm:prSet>
      <dgm:spPr/>
      <dgm:t>
        <a:bodyPr/>
        <a:lstStyle/>
        <a:p>
          <a:endParaRPr lang="en-US"/>
        </a:p>
      </dgm:t>
    </dgm:pt>
    <dgm:pt modelId="{B7FB2DCD-773B-F64F-8DEB-6BC403592E91}" type="pres">
      <dgm:prSet presAssocID="{B76B1528-739F-4B42-8C57-BE5CC4E87C5C}" presName="negativeSpace" presStyleCnt="0"/>
      <dgm:spPr/>
      <dgm:t>
        <a:bodyPr/>
        <a:lstStyle/>
        <a:p>
          <a:endParaRPr lang="en-GB"/>
        </a:p>
      </dgm:t>
    </dgm:pt>
    <dgm:pt modelId="{D7324525-3D4B-3445-AE58-5C5419DFA922}" type="pres">
      <dgm:prSet presAssocID="{B76B1528-739F-4B42-8C57-BE5CC4E87C5C}" presName="childText" presStyleLbl="conFgAcc1" presStyleIdx="2" presStyleCnt="4">
        <dgm:presLayoutVars>
          <dgm:bulletEnabled val="1"/>
        </dgm:presLayoutVars>
      </dgm:prSet>
      <dgm:spPr/>
      <dgm:t>
        <a:bodyPr/>
        <a:lstStyle/>
        <a:p>
          <a:endParaRPr lang="en-US"/>
        </a:p>
      </dgm:t>
    </dgm:pt>
    <dgm:pt modelId="{3F702FEC-0B22-BA41-ABAF-1101D8BBF925}" type="pres">
      <dgm:prSet presAssocID="{056B1A41-1223-6C4E-B3A1-B7ECCBFE5D83}" presName="spaceBetweenRectangles" presStyleCnt="0"/>
      <dgm:spPr/>
      <dgm:t>
        <a:bodyPr/>
        <a:lstStyle/>
        <a:p>
          <a:endParaRPr lang="en-GB"/>
        </a:p>
      </dgm:t>
    </dgm:pt>
    <dgm:pt modelId="{60BB2147-D45B-3441-8549-CE478AC5BE1E}" type="pres">
      <dgm:prSet presAssocID="{9910899E-FB4A-7B47-9C9F-B0FC1178BE34}" presName="parentLin" presStyleCnt="0"/>
      <dgm:spPr/>
      <dgm:t>
        <a:bodyPr/>
        <a:lstStyle/>
        <a:p>
          <a:endParaRPr lang="en-GB"/>
        </a:p>
      </dgm:t>
    </dgm:pt>
    <dgm:pt modelId="{D90C60FA-3D1D-BA43-AFBF-B8217B97D59C}" type="pres">
      <dgm:prSet presAssocID="{9910899E-FB4A-7B47-9C9F-B0FC1178BE34}" presName="parentLeftMargin" presStyleLbl="node1" presStyleIdx="2" presStyleCnt="4"/>
      <dgm:spPr/>
      <dgm:t>
        <a:bodyPr/>
        <a:lstStyle/>
        <a:p>
          <a:endParaRPr lang="en-US"/>
        </a:p>
      </dgm:t>
    </dgm:pt>
    <dgm:pt modelId="{5301E124-01DF-C244-A372-96CDB4A32DFC}" type="pres">
      <dgm:prSet presAssocID="{9910899E-FB4A-7B47-9C9F-B0FC1178BE34}" presName="parentText" presStyleLbl="node1" presStyleIdx="3" presStyleCnt="4">
        <dgm:presLayoutVars>
          <dgm:chMax val="0"/>
          <dgm:bulletEnabled val="1"/>
        </dgm:presLayoutVars>
      </dgm:prSet>
      <dgm:spPr/>
      <dgm:t>
        <a:bodyPr/>
        <a:lstStyle/>
        <a:p>
          <a:endParaRPr lang="en-US"/>
        </a:p>
      </dgm:t>
    </dgm:pt>
    <dgm:pt modelId="{C82461A0-3F5C-3543-966C-C056E9312802}" type="pres">
      <dgm:prSet presAssocID="{9910899E-FB4A-7B47-9C9F-B0FC1178BE34}" presName="negativeSpace" presStyleCnt="0"/>
      <dgm:spPr/>
      <dgm:t>
        <a:bodyPr/>
        <a:lstStyle/>
        <a:p>
          <a:endParaRPr lang="en-GB"/>
        </a:p>
      </dgm:t>
    </dgm:pt>
    <dgm:pt modelId="{132871F9-D2B0-E048-A7C5-91F2DAF14C4D}" type="pres">
      <dgm:prSet presAssocID="{9910899E-FB4A-7B47-9C9F-B0FC1178BE34}" presName="childText" presStyleLbl="conFgAcc1" presStyleIdx="3" presStyleCnt="4">
        <dgm:presLayoutVars>
          <dgm:bulletEnabled val="1"/>
        </dgm:presLayoutVars>
      </dgm:prSet>
      <dgm:spPr/>
      <dgm:t>
        <a:bodyPr/>
        <a:lstStyle/>
        <a:p>
          <a:endParaRPr lang="en-US"/>
        </a:p>
      </dgm:t>
    </dgm:pt>
  </dgm:ptLst>
  <dgm:cxnLst>
    <dgm:cxn modelId="{52372D66-6278-B942-9C09-EF2A9E08E2E2}" srcId="{9910899E-FB4A-7B47-9C9F-B0FC1178BE34}" destId="{1049FE2B-F89D-754E-B6F3-403C319ECD39}" srcOrd="0" destOrd="0" parTransId="{BFC00CE7-4017-7F4F-BACF-66E2C4C1ACBF}" sibTransId="{20A3D130-C9CD-8348-81BE-BB6E76BA21DC}"/>
    <dgm:cxn modelId="{414FCFE9-6C39-43DC-9CD3-26294CFC1F8C}" type="presOf" srcId="{FDC3B26F-E14E-1749-ABFD-2FAB8E8AD5C7}" destId="{7743FF79-A563-C042-8087-050CC832BD22}"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1BC4A69D-992B-B64B-A87D-DEEED9C7AC34}" srcId="{FDC3B26F-E14E-1749-ABFD-2FAB8E8AD5C7}" destId="{9F0CE735-F419-AB47-AFDB-81D22F923309}" srcOrd="1" destOrd="0" parTransId="{88B414FB-83E3-0540-94A0-6FFA9E3434C3}" sibTransId="{A19C364A-37AB-534D-AAFD-45C1ECB5ECB7}"/>
    <dgm:cxn modelId="{F8798C72-807F-4315-92F5-37C0F9BDD112}" type="presOf" srcId="{A21C9532-6D76-444D-B0E8-25109BF55E59}" destId="{01B6096E-CB72-1549-B8FC-FD9DF91317D4}" srcOrd="1" destOrd="0" presId="urn:microsoft.com/office/officeart/2005/8/layout/list1"/>
    <dgm:cxn modelId="{7A6108B4-B223-4571-B33B-F6AFA6D7D5FE}" type="presOf" srcId="{9F0CE735-F419-AB47-AFDB-81D22F923309}" destId="{BDE1D822-5F74-6A42-BE63-2CC609F772F9}" srcOrd="0" destOrd="1" presId="urn:microsoft.com/office/officeart/2005/8/layout/list1"/>
    <dgm:cxn modelId="{B6552D74-34F5-4440-8178-4B29A379D011}" type="presOf" srcId="{919166B8-604E-0844-8236-AC97CD93BE89}" destId="{036A9E66-84A5-F64E-9B46-DA6DDA5D22C5}" srcOrd="0" destOrd="0" presId="urn:microsoft.com/office/officeart/2005/8/layout/list1"/>
    <dgm:cxn modelId="{A88CD1AD-1D9F-4BF0-B67B-A6A2A85C16B9}" type="presOf" srcId="{B76B1528-739F-4B42-8C57-BE5CC4E87C5C}" destId="{672E0FD7-2F87-2D4C-B723-813E3B49397B}" srcOrd="0" destOrd="0" presId="urn:microsoft.com/office/officeart/2005/8/layout/list1"/>
    <dgm:cxn modelId="{3FE377DA-4693-124E-B797-4FE5179ADEC1}" srcId="{B76B1528-739F-4B42-8C57-BE5CC4E87C5C}" destId="{983F3A23-1DB5-474D-9811-9BCCD7B0DBFD}" srcOrd="0" destOrd="0" parTransId="{1CF5CDD0-0435-8147-95F5-3D68D7BC09D0}" sibTransId="{1E139011-B79B-AC43-93FE-2C77D1C9DEF0}"/>
    <dgm:cxn modelId="{544D6BFF-10CB-5E40-AAA5-3C3B78F93146}" srcId="{FDC3B26F-E14E-1749-ABFD-2FAB8E8AD5C7}" destId="{9BC09C53-F600-054A-BB22-985A8E230BAF}" srcOrd="0" destOrd="0" parTransId="{6CCC6977-5CBC-1241-8A4B-1AF74FAEC82D}" sibTransId="{A9DD4330-2BBD-7742-BEF7-C48734608FE1}"/>
    <dgm:cxn modelId="{014428AB-CF9B-4294-A1FB-501324D8E9B5}" type="presOf" srcId="{9910899E-FB4A-7B47-9C9F-B0FC1178BE34}" destId="{5301E124-01DF-C244-A372-96CDB4A32DFC}" srcOrd="1" destOrd="0" presId="urn:microsoft.com/office/officeart/2005/8/layout/list1"/>
    <dgm:cxn modelId="{295C8904-1743-2040-BE8B-AB7389C3AC66}" srcId="{919166B8-604E-0844-8236-AC97CD93BE89}" destId="{B76B1528-739F-4B42-8C57-BE5CC4E87C5C}" srcOrd="2" destOrd="0" parTransId="{9CA9520A-D9EC-7749-83B0-D4940064AC02}" sibTransId="{056B1A41-1223-6C4E-B3A1-B7ECCBFE5D83}"/>
    <dgm:cxn modelId="{CD46A4C4-9007-45C3-AEE8-23C43D070DC2}" type="presOf" srcId="{B76B1528-739F-4B42-8C57-BE5CC4E87C5C}" destId="{A58949C2-CA10-B14B-A641-E6DFD3048DC2}" srcOrd="1" destOrd="0" presId="urn:microsoft.com/office/officeart/2005/8/layout/list1"/>
    <dgm:cxn modelId="{5DF41833-7A98-459E-ADE2-34EBD9C33B9B}" type="presOf" srcId="{1049FE2B-F89D-754E-B6F3-403C319ECD39}" destId="{132871F9-D2B0-E048-A7C5-91F2DAF14C4D}" srcOrd="0" destOrd="0" presId="urn:microsoft.com/office/officeart/2005/8/layout/list1"/>
    <dgm:cxn modelId="{6E8F5670-8A12-4C68-B8A1-F7DB3820EFD1}" type="presOf" srcId="{FDC3B26F-E14E-1749-ABFD-2FAB8E8AD5C7}" destId="{2E3F1015-8DA0-0649-BD76-F77EC77243D7}"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E07313A2-939A-41B8-A49C-4F4551165E69}" type="presOf" srcId="{A21C9532-6D76-444D-B0E8-25109BF55E59}" destId="{DDBB98A3-F24F-0B4D-9298-8A799A6958B3}" srcOrd="0" destOrd="0" presId="urn:microsoft.com/office/officeart/2005/8/layout/list1"/>
    <dgm:cxn modelId="{69118266-081B-704F-8EF0-39B3F2C064DA}" srcId="{919166B8-604E-0844-8236-AC97CD93BE89}" destId="{9910899E-FB4A-7B47-9C9F-B0FC1178BE34}" srcOrd="3" destOrd="0" parTransId="{4315B516-0C45-3740-B13B-0B397B54FAA3}" sibTransId="{33DB5C35-37F2-ED40-BE06-92D347B05D63}"/>
    <dgm:cxn modelId="{87276EDE-DB6B-43CF-9877-5A8863E0691B}" type="presOf" srcId="{983F3A23-1DB5-474D-9811-9BCCD7B0DBFD}" destId="{D7324525-3D4B-3445-AE58-5C5419DFA922}"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EBA01D64-A904-4A93-ABE2-3765DC990E7D}" type="presOf" srcId="{9910899E-FB4A-7B47-9C9F-B0FC1178BE34}" destId="{D90C60FA-3D1D-BA43-AFBF-B8217B97D59C}"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D54DB856-FE05-4645-8CB7-83FECC977BDF}" type="presOf" srcId="{1DA66BCD-729B-4E49-B066-2D3923015A14}" destId="{DC3B697C-B7C3-164F-AD9C-80A128F2F2AB}" srcOrd="0" destOrd="0" presId="urn:microsoft.com/office/officeart/2005/8/layout/list1"/>
    <dgm:cxn modelId="{00D6E47E-9A75-4726-A9E1-284F2E818071}" type="presOf" srcId="{90496155-C70D-FB44-AFC5-90F0F4D365FC}" destId="{DC3B697C-B7C3-164F-AD9C-80A128F2F2AB}" srcOrd="0" destOrd="1" presId="urn:microsoft.com/office/officeart/2005/8/layout/list1"/>
    <dgm:cxn modelId="{993EA946-CE15-4526-ADDB-6A3E128E1069}" type="presOf" srcId="{9BC09C53-F600-054A-BB22-985A8E230BAF}" destId="{BDE1D822-5F74-6A42-BE63-2CC609F772F9}" srcOrd="0" destOrd="0" presId="urn:microsoft.com/office/officeart/2005/8/layout/list1"/>
    <dgm:cxn modelId="{8FE12F53-949E-45CF-9D51-D8ADA04A8B8B}" type="presParOf" srcId="{036A9E66-84A5-F64E-9B46-DA6DDA5D22C5}" destId="{88C24595-9C9E-6744-BF69-854720B82747}" srcOrd="0" destOrd="0" presId="urn:microsoft.com/office/officeart/2005/8/layout/list1"/>
    <dgm:cxn modelId="{23E2411C-B5D5-4483-8DD6-BD12E6BE9859}" type="presParOf" srcId="{88C24595-9C9E-6744-BF69-854720B82747}" destId="{2E3F1015-8DA0-0649-BD76-F77EC77243D7}" srcOrd="0" destOrd="0" presId="urn:microsoft.com/office/officeart/2005/8/layout/list1"/>
    <dgm:cxn modelId="{27B87209-5ED2-487C-B8C5-15BB2C532D77}" type="presParOf" srcId="{88C24595-9C9E-6744-BF69-854720B82747}" destId="{7743FF79-A563-C042-8087-050CC832BD22}" srcOrd="1" destOrd="0" presId="urn:microsoft.com/office/officeart/2005/8/layout/list1"/>
    <dgm:cxn modelId="{9D7FA877-1ADA-460E-B0DE-68AE069C6C52}" type="presParOf" srcId="{036A9E66-84A5-F64E-9B46-DA6DDA5D22C5}" destId="{685CA1F1-BBB8-8B49-8BBA-3E32444003D6}" srcOrd="1" destOrd="0" presId="urn:microsoft.com/office/officeart/2005/8/layout/list1"/>
    <dgm:cxn modelId="{85EA9E78-E89D-4018-9820-E4A2B5BE562E}" type="presParOf" srcId="{036A9E66-84A5-F64E-9B46-DA6DDA5D22C5}" destId="{BDE1D822-5F74-6A42-BE63-2CC609F772F9}" srcOrd="2" destOrd="0" presId="urn:microsoft.com/office/officeart/2005/8/layout/list1"/>
    <dgm:cxn modelId="{991E505C-2A52-444C-8ACC-48FBC5601713}" type="presParOf" srcId="{036A9E66-84A5-F64E-9B46-DA6DDA5D22C5}" destId="{DCD6A531-2272-4C4B-ACA1-D4D2D6175318}" srcOrd="3" destOrd="0" presId="urn:microsoft.com/office/officeart/2005/8/layout/list1"/>
    <dgm:cxn modelId="{69267743-F606-4312-BC7C-318E5EE25A38}" type="presParOf" srcId="{036A9E66-84A5-F64E-9B46-DA6DDA5D22C5}" destId="{47C68737-D460-FA43-9A59-EE096FBD4FDC}" srcOrd="4" destOrd="0" presId="urn:microsoft.com/office/officeart/2005/8/layout/list1"/>
    <dgm:cxn modelId="{9203F0E6-4853-44F5-B1CC-41848BBA9439}" type="presParOf" srcId="{47C68737-D460-FA43-9A59-EE096FBD4FDC}" destId="{DDBB98A3-F24F-0B4D-9298-8A799A6958B3}" srcOrd="0" destOrd="0" presId="urn:microsoft.com/office/officeart/2005/8/layout/list1"/>
    <dgm:cxn modelId="{BD7F57D1-2646-4F53-A74C-FA00DB1D1D71}" type="presParOf" srcId="{47C68737-D460-FA43-9A59-EE096FBD4FDC}" destId="{01B6096E-CB72-1549-B8FC-FD9DF91317D4}" srcOrd="1" destOrd="0" presId="urn:microsoft.com/office/officeart/2005/8/layout/list1"/>
    <dgm:cxn modelId="{8C32D069-469C-4BF3-82DB-FEC08A9192E2}" type="presParOf" srcId="{036A9E66-84A5-F64E-9B46-DA6DDA5D22C5}" destId="{766D8E43-1ED5-534C-ACE8-40FD06F53276}" srcOrd="5" destOrd="0" presId="urn:microsoft.com/office/officeart/2005/8/layout/list1"/>
    <dgm:cxn modelId="{45B071C3-50B7-4CF6-84F1-20B93770EEB0}" type="presParOf" srcId="{036A9E66-84A5-F64E-9B46-DA6DDA5D22C5}" destId="{DC3B697C-B7C3-164F-AD9C-80A128F2F2AB}" srcOrd="6" destOrd="0" presId="urn:microsoft.com/office/officeart/2005/8/layout/list1"/>
    <dgm:cxn modelId="{E9E783E5-C496-4082-B50C-A24EB0BBCFAF}" type="presParOf" srcId="{036A9E66-84A5-F64E-9B46-DA6DDA5D22C5}" destId="{6D1BDFEB-9B4E-A54D-962B-9DEEA575CF92}" srcOrd="7" destOrd="0" presId="urn:microsoft.com/office/officeart/2005/8/layout/list1"/>
    <dgm:cxn modelId="{41D00E94-F046-4A2A-B54E-2D465D06AAF9}" type="presParOf" srcId="{036A9E66-84A5-F64E-9B46-DA6DDA5D22C5}" destId="{5DC71958-627A-8F48-AFD8-92F0347435FA}" srcOrd="8" destOrd="0" presId="urn:microsoft.com/office/officeart/2005/8/layout/list1"/>
    <dgm:cxn modelId="{8E2272DF-3BBA-4736-9035-1A0A8E1AF390}" type="presParOf" srcId="{5DC71958-627A-8F48-AFD8-92F0347435FA}" destId="{672E0FD7-2F87-2D4C-B723-813E3B49397B}" srcOrd="0" destOrd="0" presId="urn:microsoft.com/office/officeart/2005/8/layout/list1"/>
    <dgm:cxn modelId="{F0CAB5FE-4824-43A9-9127-0008BDC5D150}" type="presParOf" srcId="{5DC71958-627A-8F48-AFD8-92F0347435FA}" destId="{A58949C2-CA10-B14B-A641-E6DFD3048DC2}" srcOrd="1" destOrd="0" presId="urn:microsoft.com/office/officeart/2005/8/layout/list1"/>
    <dgm:cxn modelId="{84D1C0F8-51EA-444B-BB46-6F14E7B46B51}" type="presParOf" srcId="{036A9E66-84A5-F64E-9B46-DA6DDA5D22C5}" destId="{B7FB2DCD-773B-F64F-8DEB-6BC403592E91}" srcOrd="9" destOrd="0" presId="urn:microsoft.com/office/officeart/2005/8/layout/list1"/>
    <dgm:cxn modelId="{B372DACC-2796-495C-A2E9-E73C140091C2}" type="presParOf" srcId="{036A9E66-84A5-F64E-9B46-DA6DDA5D22C5}" destId="{D7324525-3D4B-3445-AE58-5C5419DFA922}" srcOrd="10" destOrd="0" presId="urn:microsoft.com/office/officeart/2005/8/layout/list1"/>
    <dgm:cxn modelId="{3376FB4E-7C38-4A30-BC73-34A123D8DAB5}" type="presParOf" srcId="{036A9E66-84A5-F64E-9B46-DA6DDA5D22C5}" destId="{3F702FEC-0B22-BA41-ABAF-1101D8BBF925}" srcOrd="11" destOrd="0" presId="urn:microsoft.com/office/officeart/2005/8/layout/list1"/>
    <dgm:cxn modelId="{D6FE08A7-1493-4404-B7F1-6CC619458755}" type="presParOf" srcId="{036A9E66-84A5-F64E-9B46-DA6DDA5D22C5}" destId="{60BB2147-D45B-3441-8549-CE478AC5BE1E}" srcOrd="12" destOrd="0" presId="urn:microsoft.com/office/officeart/2005/8/layout/list1"/>
    <dgm:cxn modelId="{F1D4DDA5-8C53-48DE-A648-064506D6A17B}" type="presParOf" srcId="{60BB2147-D45B-3441-8549-CE478AC5BE1E}" destId="{D90C60FA-3D1D-BA43-AFBF-B8217B97D59C}" srcOrd="0" destOrd="0" presId="urn:microsoft.com/office/officeart/2005/8/layout/list1"/>
    <dgm:cxn modelId="{1E4CBD23-1CB2-474E-BED7-B46A37911D20}" type="presParOf" srcId="{60BB2147-D45B-3441-8549-CE478AC5BE1E}" destId="{5301E124-01DF-C244-A372-96CDB4A32DFC}" srcOrd="1" destOrd="0" presId="urn:microsoft.com/office/officeart/2005/8/layout/list1"/>
    <dgm:cxn modelId="{8CC16942-2853-4FA7-8F0B-EB2CB051E8C0}" type="presParOf" srcId="{036A9E66-84A5-F64E-9B46-DA6DDA5D22C5}" destId="{C82461A0-3F5C-3543-966C-C056E9312802}" srcOrd="13" destOrd="0" presId="urn:microsoft.com/office/officeart/2005/8/layout/list1"/>
    <dgm:cxn modelId="{DE1D941F-2B78-4AAD-824F-10CBEC10AD1B}" type="presParOf" srcId="{036A9E66-84A5-F64E-9B46-DA6DDA5D22C5}" destId="{132871F9-D2B0-E048-A7C5-91F2DAF14C4D}" srcOrd="14"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simple1" qsCatId="simple"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solidFill>
                <a:sysClr val="windowText" lastClr="000000"/>
              </a:solidFill>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solidFill>
                <a:sysClr val="windowText" lastClr="000000"/>
              </a:solidFill>
              <a:latin typeface="+mn-lt"/>
              <a:cs typeface="Calibri"/>
            </a:rPr>
            <a:t>Holistic approaches</a:t>
          </a:r>
          <a:endParaRPr lang="en-US" sz="1100">
            <a:solidFill>
              <a:sysClr val="windowText" lastClr="000000"/>
            </a:solidFill>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2702F251-6C9C-984B-8EF9-258153343939}">
      <dgm:prSet phldrT="[Text]" custT="1"/>
      <dgm:spPr/>
      <dgm:t>
        <a:bodyPr/>
        <a:lstStyle/>
        <a:p>
          <a:pPr marL="108000" indent="-108000"/>
          <a:r>
            <a:rPr lang="en-US" sz="1100">
              <a:solidFill>
                <a:sysClr val="windowText" lastClr="000000"/>
              </a:solidFill>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r>
            <a:rPr lang="en-US" sz="1100">
              <a:solidFill>
                <a:sysClr val="windowText" lastClr="000000"/>
              </a:solidFill>
              <a:latin typeface="+mn-lt"/>
            </a:rPr>
            <a:t>Children have a strong sense of wellbeing</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pt>
    <dgm:pt modelId="{AF05673A-19BD-E84C-8CF0-10EC65A177ED}" type="pres">
      <dgm:prSet presAssocID="{795EAEFE-240A-E24D-B13B-4C5450B76BD7}" presName="composite" presStyleCnt="0"/>
      <dgm:spPr/>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pt>
    <dgm:pt modelId="{CFF43412-CFA8-3646-A4C2-577E114AFC1D}" type="pres">
      <dgm:prSet presAssocID="{10D9C142-C3D1-C64B-9424-35638292A6C7}" presName="composite" presStyleCnt="0"/>
      <dgm:spPr/>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B3413AD6-7DAA-44C5-9B32-A5BA49C29303}" type="presOf" srcId="{600A4D2C-00EF-CF46-87B0-536E0932552B}" destId="{781D4507-01D1-214F-B335-4BA14AF72479}" srcOrd="0" destOrd="0" presId="urn:microsoft.com/office/officeart/2005/8/layout/hList1"/>
    <dgm:cxn modelId="{DEF363EA-3F83-4C06-8B44-2E910F218A14}" type="presOf" srcId="{2702F251-6C9C-984B-8EF9-258153343939}" destId="{6AB28627-65A4-0F48-9C83-6D52DCBAE922}" srcOrd="0" destOrd="1" presId="urn:microsoft.com/office/officeart/2005/8/layout/hList1"/>
    <dgm:cxn modelId="{0E22F7B2-684D-41BB-BB60-A8D408FF40F1}"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B85DA7F7-23A6-4CDA-A9B8-3B776B20F140}"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9F667AE5-3C10-44E2-9454-E97200A858B4}" type="presOf" srcId="{FA34B86F-8B2C-054D-9931-A6B8A3F9CD4F}" destId="{6AB28627-65A4-0F48-9C83-6D52DCBAE922}" srcOrd="0" destOrd="0" presId="urn:microsoft.com/office/officeart/2005/8/layout/hList1"/>
    <dgm:cxn modelId="{CAAFC6DB-DA82-48D3-8AA1-6AB82C739760}" type="presOf" srcId="{795EAEFE-240A-E24D-B13B-4C5450B76BD7}" destId="{EE3FA832-F2B6-F948-ADB8-F0EA07A7EDE3}" srcOrd="0" destOrd="0" presId="urn:microsoft.com/office/officeart/2005/8/layout/hList1"/>
    <dgm:cxn modelId="{F280984F-F820-4DC4-9544-477C1C2D25B7}" type="presOf" srcId="{EFD31F22-2120-B249-B4E0-C5D9D04D07A9}" destId="{7A3F422F-E3BE-034C-8E25-1D193DCFF56A}" srcOrd="0" destOrd="0" presId="urn:microsoft.com/office/officeart/2005/8/layout/hList1"/>
    <dgm:cxn modelId="{A0D48B8A-384B-4B82-9FED-A17BB8E78396}" type="presOf" srcId="{10D9C142-C3D1-C64B-9424-35638292A6C7}" destId="{256B4AAF-E6D0-8049-8C71-10ADF02C3886}" srcOrd="0" destOrd="0" presId="urn:microsoft.com/office/officeart/2005/8/layout/hList1"/>
    <dgm:cxn modelId="{71846FB2-D6A4-46D2-BA99-42498F627A9F}" type="presParOf" srcId="{93437A4D-CAF4-2241-BA4E-E46CD51D38DA}" destId="{3F39BFA8-D169-404F-B0E2-02349D0A6AB6}" srcOrd="0" destOrd="0" presId="urn:microsoft.com/office/officeart/2005/8/layout/hList1"/>
    <dgm:cxn modelId="{D1C8F836-DDAC-45A1-B610-E9296481CBAE}" type="presParOf" srcId="{3F39BFA8-D169-404F-B0E2-02349D0A6AB6}" destId="{7A3F422F-E3BE-034C-8E25-1D193DCFF56A}" srcOrd="0" destOrd="0" presId="urn:microsoft.com/office/officeart/2005/8/layout/hList1"/>
    <dgm:cxn modelId="{E7136899-0CF1-4DAF-B744-AE5C56DD7A4F}" type="presParOf" srcId="{3F39BFA8-D169-404F-B0E2-02349D0A6AB6}" destId="{781D4507-01D1-214F-B335-4BA14AF72479}" srcOrd="1" destOrd="0" presId="urn:microsoft.com/office/officeart/2005/8/layout/hList1"/>
    <dgm:cxn modelId="{A5098DDF-9149-473F-BE7A-DFB0E1249CA7}" type="presParOf" srcId="{93437A4D-CAF4-2241-BA4E-E46CD51D38DA}" destId="{3E6C7090-4F6F-774D-ABDF-A568F5104C29}" srcOrd="1" destOrd="0" presId="urn:microsoft.com/office/officeart/2005/8/layout/hList1"/>
    <dgm:cxn modelId="{42C36DD2-B2DB-4A8F-9263-A9ED4558FE64}" type="presParOf" srcId="{93437A4D-CAF4-2241-BA4E-E46CD51D38DA}" destId="{AF05673A-19BD-E84C-8CF0-10EC65A177ED}" srcOrd="2" destOrd="0" presId="urn:microsoft.com/office/officeart/2005/8/layout/hList1"/>
    <dgm:cxn modelId="{4EB8C7E0-EBCB-48F0-A690-6E7A4EC7440B}" type="presParOf" srcId="{AF05673A-19BD-E84C-8CF0-10EC65A177ED}" destId="{EE3FA832-F2B6-F948-ADB8-F0EA07A7EDE3}" srcOrd="0" destOrd="0" presId="urn:microsoft.com/office/officeart/2005/8/layout/hList1"/>
    <dgm:cxn modelId="{31C8EBA0-83F4-4050-B92C-CCB93C14409F}" type="presParOf" srcId="{AF05673A-19BD-E84C-8CF0-10EC65A177ED}" destId="{6AB28627-65A4-0F48-9C83-6D52DCBAE922}" srcOrd="1" destOrd="0" presId="urn:microsoft.com/office/officeart/2005/8/layout/hList1"/>
    <dgm:cxn modelId="{0A020DF9-EB47-46F3-8FA0-A8FD0C40E598}" type="presParOf" srcId="{93437A4D-CAF4-2241-BA4E-E46CD51D38DA}" destId="{4C3F1F0D-40DA-4C44-9F3F-972581290EBF}" srcOrd="3" destOrd="0" presId="urn:microsoft.com/office/officeart/2005/8/layout/hList1"/>
    <dgm:cxn modelId="{33CE0A53-51C6-4A66-8148-CBA29EB21A00}" type="presParOf" srcId="{93437A4D-CAF4-2241-BA4E-E46CD51D38DA}" destId="{CFF43412-CFA8-3646-A4C2-577E114AFC1D}" srcOrd="4" destOrd="0" presId="urn:microsoft.com/office/officeart/2005/8/layout/hList1"/>
    <dgm:cxn modelId="{041A13C1-70A7-48E4-97A5-A06616634091}" type="presParOf" srcId="{CFF43412-CFA8-3646-A4C2-577E114AFC1D}" destId="{256B4AAF-E6D0-8049-8C71-10ADF02C3886}" srcOrd="0" destOrd="0" presId="urn:microsoft.com/office/officeart/2005/8/layout/hList1"/>
    <dgm:cxn modelId="{863D9911-AFE9-4F62-A9DF-038092A40EF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1" csCatId="accent2" phldr="1"/>
      <dgm:spPr/>
      <dgm:t>
        <a:bodyPr/>
        <a:lstStyle/>
        <a:p>
          <a:endParaRPr lang="en-US"/>
        </a:p>
      </dgm:t>
    </dgm:pt>
    <dgm:pt modelId="{FDC3B26F-E14E-1749-ABFD-2FAB8E8AD5C7}">
      <dgm:prSet phldrT="[Text]" custT="1"/>
      <dgm:spPr/>
      <dgm:t>
        <a:bodyPr/>
        <a:lstStyle/>
        <a:p>
          <a:r>
            <a:rPr lang="en-US" sz="1100" b="1"/>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3D8D1208-8554-48B8-AC3F-3DED9B6E4E9F}"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FBCA631D-4881-4746-865E-81B5ACDD31FF}" type="presOf" srcId="{9F0CE735-F419-AB47-AFDB-81D22F923309}" destId="{BDE1D822-5F74-6A42-BE63-2CC609F772F9}"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9A90E052-EAE2-4895-A929-31DA3FADF2DA}" type="presOf" srcId="{A21C9532-6D76-444D-B0E8-25109BF55E59}" destId="{01B6096E-CB72-1549-B8FC-FD9DF91317D4}" srcOrd="1" destOrd="0" presId="urn:microsoft.com/office/officeart/2005/8/layout/list1"/>
    <dgm:cxn modelId="{781A0BD0-99D8-4AC0-BEBB-B2C7ED603A90}" type="presOf" srcId="{FDC3B26F-E14E-1749-ABFD-2FAB8E8AD5C7}" destId="{7743FF79-A563-C042-8087-050CC832BD22}" srcOrd="1" destOrd="0" presId="urn:microsoft.com/office/officeart/2005/8/layout/list1"/>
    <dgm:cxn modelId="{77D364C8-69F8-4BCA-BD10-AE00D45098DB}"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881C93B1-04E5-4697-B121-A9211572F433}" type="presOf" srcId="{1DA66BCD-729B-4E49-B066-2D3923015A14}" destId="{DC3B697C-B7C3-164F-AD9C-80A128F2F2AB}" srcOrd="0" destOrd="0" presId="urn:microsoft.com/office/officeart/2005/8/layout/list1"/>
    <dgm:cxn modelId="{412C82CB-3589-4778-9F75-39148DA62DAD}" type="presOf" srcId="{90496155-C70D-FB44-AFC5-90F0F4D365FC}" destId="{DC3B697C-B7C3-164F-AD9C-80A128F2F2AB}" srcOrd="0" destOrd="1"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37F160E0-209E-4569-9C23-C495043EBA13}" type="presOf" srcId="{FDC3B26F-E14E-1749-ABFD-2FAB8E8AD5C7}" destId="{2E3F1015-8DA0-0649-BD76-F77EC77243D7}" srcOrd="0" destOrd="0" presId="urn:microsoft.com/office/officeart/2005/8/layout/list1"/>
    <dgm:cxn modelId="{2F8C7657-EC65-475E-98DC-CBBF02FFFACD}" type="presParOf" srcId="{036A9E66-84A5-F64E-9B46-DA6DDA5D22C5}" destId="{88C24595-9C9E-6744-BF69-854720B82747}" srcOrd="0" destOrd="0" presId="urn:microsoft.com/office/officeart/2005/8/layout/list1"/>
    <dgm:cxn modelId="{42438FAF-84B1-4A47-B094-63CB2DC3532D}" type="presParOf" srcId="{88C24595-9C9E-6744-BF69-854720B82747}" destId="{2E3F1015-8DA0-0649-BD76-F77EC77243D7}" srcOrd="0" destOrd="0" presId="urn:microsoft.com/office/officeart/2005/8/layout/list1"/>
    <dgm:cxn modelId="{13860611-8AD1-436C-9B48-4FC6A25E7AB2}" type="presParOf" srcId="{88C24595-9C9E-6744-BF69-854720B82747}" destId="{7743FF79-A563-C042-8087-050CC832BD22}" srcOrd="1" destOrd="0" presId="urn:microsoft.com/office/officeart/2005/8/layout/list1"/>
    <dgm:cxn modelId="{E0BF5DBD-DF2B-4659-A594-95A57E43A791}" type="presParOf" srcId="{036A9E66-84A5-F64E-9B46-DA6DDA5D22C5}" destId="{685CA1F1-BBB8-8B49-8BBA-3E32444003D6}" srcOrd="1" destOrd="0" presId="urn:microsoft.com/office/officeart/2005/8/layout/list1"/>
    <dgm:cxn modelId="{251DF773-93AD-44A9-AB39-23A6832068E5}" type="presParOf" srcId="{036A9E66-84A5-F64E-9B46-DA6DDA5D22C5}" destId="{BDE1D822-5F74-6A42-BE63-2CC609F772F9}" srcOrd="2" destOrd="0" presId="urn:microsoft.com/office/officeart/2005/8/layout/list1"/>
    <dgm:cxn modelId="{D7A4A5ED-F1B2-443B-8E41-CFE3E477FD0C}" type="presParOf" srcId="{036A9E66-84A5-F64E-9B46-DA6DDA5D22C5}" destId="{DCD6A531-2272-4C4B-ACA1-D4D2D6175318}" srcOrd="3" destOrd="0" presId="urn:microsoft.com/office/officeart/2005/8/layout/list1"/>
    <dgm:cxn modelId="{9608C967-047C-430F-8D98-7DD4503418A4}" type="presParOf" srcId="{036A9E66-84A5-F64E-9B46-DA6DDA5D22C5}" destId="{47C68737-D460-FA43-9A59-EE096FBD4FDC}" srcOrd="4" destOrd="0" presId="urn:microsoft.com/office/officeart/2005/8/layout/list1"/>
    <dgm:cxn modelId="{B285027D-6D00-47C7-B40E-7B6A356FE804}" type="presParOf" srcId="{47C68737-D460-FA43-9A59-EE096FBD4FDC}" destId="{DDBB98A3-F24F-0B4D-9298-8A799A6958B3}" srcOrd="0" destOrd="0" presId="urn:microsoft.com/office/officeart/2005/8/layout/list1"/>
    <dgm:cxn modelId="{C131946F-3B3E-45AC-897E-AA3F4CF3511C}" type="presParOf" srcId="{47C68737-D460-FA43-9A59-EE096FBD4FDC}" destId="{01B6096E-CB72-1549-B8FC-FD9DF91317D4}" srcOrd="1" destOrd="0" presId="urn:microsoft.com/office/officeart/2005/8/layout/list1"/>
    <dgm:cxn modelId="{80D7CA76-17B1-4F87-A3F2-908E3FD9C0AA}" type="presParOf" srcId="{036A9E66-84A5-F64E-9B46-DA6DDA5D22C5}" destId="{766D8E43-1ED5-534C-ACE8-40FD06F53276}" srcOrd="5" destOrd="0" presId="urn:microsoft.com/office/officeart/2005/8/layout/list1"/>
    <dgm:cxn modelId="{67261BDB-BF83-4F23-801D-802FF4215C47}"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simple1" qsCatId="simple"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solidFill>
                <a:sysClr val="windowText" lastClr="000000"/>
              </a:solidFill>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solidFill>
                <a:sysClr val="windowText" lastClr="000000"/>
              </a:solidFill>
              <a:latin typeface="+mn-lt"/>
              <a:cs typeface="Calibri"/>
            </a:rPr>
            <a:t>Holistic approaches</a:t>
          </a:r>
          <a:endParaRPr lang="en-US" sz="1100">
            <a:solidFill>
              <a:sysClr val="windowText" lastClr="000000"/>
            </a:solidFill>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solidFill>
                <a:sysClr val="windowText" lastClr="000000"/>
              </a:solidFill>
              <a:latin typeface="+mn-lt"/>
            </a:rPr>
            <a:t>Children have a strong sense of w</a:t>
          </a:r>
          <a:r>
            <a:rPr lang="en-US" sz="1100"/>
            <a:t>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solidFill>
                <a:sysClr val="windowText" lastClr="000000"/>
              </a:solidFill>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solidFill>
              <a:sysClr val="windowText" lastClr="000000"/>
            </a:solidFill>
            <a:latin typeface="+mn-lt"/>
          </a:endParaRP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0E095E4F-ECDD-8046-93D1-180E224E00F6}">
      <dgm:prSet phldrT="[Text]" custT="1"/>
      <dgm:spPr/>
      <dgm:t>
        <a:bodyPr/>
        <a:lstStyle/>
        <a:p>
          <a:pPr marL="57150" indent="0"/>
          <a:endParaRPr lang="en-US" sz="1100">
            <a:solidFill>
              <a:sysClr val="windowText" lastClr="000000"/>
            </a:solidFill>
            <a:latin typeface="+mn-lt"/>
          </a:endParaRPr>
        </a:p>
      </dgm:t>
    </dgm:pt>
    <dgm:pt modelId="{07D815C0-3DFD-DA45-8DF6-B4F97831463C}" type="parTrans" cxnId="{DE1B972D-5753-614F-950A-21C0EDEA4C12}">
      <dgm:prSet/>
      <dgm:spPr/>
      <dgm:t>
        <a:bodyPr/>
        <a:lstStyle/>
        <a:p>
          <a:endParaRPr lang="en-US"/>
        </a:p>
      </dgm:t>
    </dgm:pt>
    <dgm:pt modelId="{B429CED5-620E-9748-BC64-F427B358A471}" type="sibTrans" cxnId="{DE1B972D-5753-614F-950A-21C0EDEA4C12}">
      <dgm:prSet/>
      <dgm:spPr/>
      <dgm:t>
        <a:bodyPr/>
        <a:lstStyle/>
        <a:p>
          <a:endParaRPr lang="en-US"/>
        </a:p>
      </dgm:t>
    </dgm:pt>
    <dgm:pt modelId="{C9D0E7D9-2C3C-2442-AD2B-0E38BEEB1AEB}">
      <dgm:prSet phldrT="[Text]" custT="1"/>
      <dgm:spPr/>
      <dgm:t>
        <a:bodyPr/>
        <a:lstStyle/>
        <a:p>
          <a:pPr marL="57150" indent="0"/>
          <a:endParaRPr lang="en-US" sz="1100">
            <a:solidFill>
              <a:sysClr val="windowText" lastClr="000000"/>
            </a:solidFill>
            <a:latin typeface="+mn-lt"/>
          </a:endParaRPr>
        </a:p>
      </dgm:t>
    </dgm:pt>
    <dgm:pt modelId="{969A653A-6ACD-4541-8811-351B56BD45A4}" type="parTrans" cxnId="{53B1949A-BB2A-8A40-AA62-028C7A697782}">
      <dgm:prSet/>
      <dgm:spPr/>
      <dgm:t>
        <a:bodyPr/>
        <a:lstStyle/>
        <a:p>
          <a:endParaRPr lang="en-US"/>
        </a:p>
      </dgm:t>
    </dgm:pt>
    <dgm:pt modelId="{6BAEFC1D-F193-0546-9D02-205B11ED5D97}" type="sibTrans" cxnId="{53B1949A-BB2A-8A40-AA62-028C7A69778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pt>
    <dgm:pt modelId="{AF05673A-19BD-E84C-8CF0-10EC65A177ED}" type="pres">
      <dgm:prSet presAssocID="{795EAEFE-240A-E24D-B13B-4C5450B76BD7}" presName="composite" presStyleCnt="0"/>
      <dgm:spPr/>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pt>
    <dgm:pt modelId="{CFF43412-CFA8-3646-A4C2-577E114AFC1D}" type="pres">
      <dgm:prSet presAssocID="{10D9C142-C3D1-C64B-9424-35638292A6C7}" presName="composite" presStyleCnt="0"/>
      <dgm:spPr/>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1" destOrd="0" parTransId="{A7532E74-595D-1C42-A144-2D53807A89F3}" sibTransId="{D8103BD7-93E2-0545-AF89-A3680495E5B6}"/>
    <dgm:cxn modelId="{0150517B-1562-4185-A0C1-678B27793281}"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05D00F93-99F4-4903-A3ED-38A299DF3477}" type="presOf" srcId="{2702F251-6C9C-984B-8EF9-258153343939}" destId="{6AB28627-65A4-0F48-9C83-6D52DCBAE922}" srcOrd="0" destOrd="2" presId="urn:microsoft.com/office/officeart/2005/8/layout/hList1"/>
    <dgm:cxn modelId="{18EBFC3C-A780-4A1C-BA3F-770CC4663D8C}" type="presOf" srcId="{8E432727-F7D4-8341-8069-6BD72AFB555E}" destId="{93437A4D-CAF4-2241-BA4E-E46CD51D38DA}" srcOrd="0" destOrd="0" presId="urn:microsoft.com/office/officeart/2005/8/layout/hList1"/>
    <dgm:cxn modelId="{77491D53-96B3-4DC4-AF29-96FF905FD3E5}" type="presOf" srcId="{FA34B86F-8B2C-054D-9931-A6B8A3F9CD4F}"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DDE5B09-3FF4-45BB-9316-16E3581FD292}" type="presOf" srcId="{600A4D2C-00EF-CF46-87B0-536E0932552B}" destId="{781D4507-01D1-214F-B335-4BA14AF72479}" srcOrd="0" destOrd="1" presId="urn:microsoft.com/office/officeart/2005/8/layout/hList1"/>
    <dgm:cxn modelId="{E4BA767E-6620-4BC2-998B-48C37284B488}" type="presOf" srcId="{0E095E4F-ECDD-8046-93D1-180E224E00F6}" destId="{6AB28627-65A4-0F48-9C83-6D52DCBAE922}"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210103BA-E641-4CE4-B30F-CA1F7E7105CC}" type="presOf" srcId="{795EAEFE-240A-E24D-B13B-4C5450B76BD7}" destId="{EE3FA832-F2B6-F948-ADB8-F0EA07A7EDE3}" srcOrd="0" destOrd="0" presId="urn:microsoft.com/office/officeart/2005/8/layout/hList1"/>
    <dgm:cxn modelId="{53B1949A-BB2A-8A40-AA62-028C7A697782}" srcId="{EFD31F22-2120-B249-B4E0-C5D9D04D07A9}" destId="{C9D0E7D9-2C3C-2442-AD2B-0E38BEEB1AEB}" srcOrd="0" destOrd="0" parTransId="{969A653A-6ACD-4541-8811-351B56BD45A4}" sibTransId="{6BAEFC1D-F193-0546-9D02-205B11ED5D97}"/>
    <dgm:cxn modelId="{4D59C752-79C5-4AE4-A2F9-A8F89AF88428}" type="presOf" srcId="{EFD31F22-2120-B249-B4E0-C5D9D04D07A9}" destId="{7A3F422F-E3BE-034C-8E25-1D193DCFF56A}"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3CAD090C-6B1D-41D4-9EA0-68F4AA677CC7}" type="presOf" srcId="{389A28B3-340B-7D48-A0A2-D5411DE9643F}" destId="{7496B69C-7785-5544-9B7B-421B19F60130}" srcOrd="0" destOrd="1" presId="urn:microsoft.com/office/officeart/2005/8/layout/hList1"/>
    <dgm:cxn modelId="{6762A034-AC46-444C-9C94-723AFB27F0B0}" type="presOf" srcId="{10D9C142-C3D1-C64B-9424-35638292A6C7}" destId="{256B4AAF-E6D0-8049-8C71-10ADF02C3886}" srcOrd="0" destOrd="0" presId="urn:microsoft.com/office/officeart/2005/8/layout/hList1"/>
    <dgm:cxn modelId="{636DC5ED-7410-4CCC-8635-337D7D7D6257}" type="presOf" srcId="{C9D0E7D9-2C3C-2442-AD2B-0E38BEEB1AEB}" destId="{781D4507-01D1-214F-B335-4BA14AF72479}" srcOrd="0" destOrd="0" presId="urn:microsoft.com/office/officeart/2005/8/layout/hList1"/>
    <dgm:cxn modelId="{DE1B972D-5753-614F-950A-21C0EDEA4C12}" srcId="{795EAEFE-240A-E24D-B13B-4C5450B76BD7}" destId="{0E095E4F-ECDD-8046-93D1-180E224E00F6}" srcOrd="0" destOrd="0" parTransId="{07D815C0-3DFD-DA45-8DF6-B4F97831463C}" sibTransId="{B429CED5-620E-9748-BC64-F427B358A471}"/>
    <dgm:cxn modelId="{1F03AE8F-1C22-4EE4-B940-959F63C103D8}" type="presParOf" srcId="{93437A4D-CAF4-2241-BA4E-E46CD51D38DA}" destId="{3F39BFA8-D169-404F-B0E2-02349D0A6AB6}" srcOrd="0" destOrd="0" presId="urn:microsoft.com/office/officeart/2005/8/layout/hList1"/>
    <dgm:cxn modelId="{B9696E8C-EB56-470D-93DB-D27C16BC9267}" type="presParOf" srcId="{3F39BFA8-D169-404F-B0E2-02349D0A6AB6}" destId="{7A3F422F-E3BE-034C-8E25-1D193DCFF56A}" srcOrd="0" destOrd="0" presId="urn:microsoft.com/office/officeart/2005/8/layout/hList1"/>
    <dgm:cxn modelId="{BEDCF386-DAF6-432F-84DC-8A056E27847F}" type="presParOf" srcId="{3F39BFA8-D169-404F-B0E2-02349D0A6AB6}" destId="{781D4507-01D1-214F-B335-4BA14AF72479}" srcOrd="1" destOrd="0" presId="urn:microsoft.com/office/officeart/2005/8/layout/hList1"/>
    <dgm:cxn modelId="{E1D2710F-5BAB-4A82-B61F-4A5461956CC5}" type="presParOf" srcId="{93437A4D-CAF4-2241-BA4E-E46CD51D38DA}" destId="{3E6C7090-4F6F-774D-ABDF-A568F5104C29}" srcOrd="1" destOrd="0" presId="urn:microsoft.com/office/officeart/2005/8/layout/hList1"/>
    <dgm:cxn modelId="{0DBBAB9E-0E2C-48BD-9E3B-EC75923A1D8F}" type="presParOf" srcId="{93437A4D-CAF4-2241-BA4E-E46CD51D38DA}" destId="{AF05673A-19BD-E84C-8CF0-10EC65A177ED}" srcOrd="2" destOrd="0" presId="urn:microsoft.com/office/officeart/2005/8/layout/hList1"/>
    <dgm:cxn modelId="{1FA9FA9D-1F15-4066-BDB6-F725DA244C37}" type="presParOf" srcId="{AF05673A-19BD-E84C-8CF0-10EC65A177ED}" destId="{EE3FA832-F2B6-F948-ADB8-F0EA07A7EDE3}" srcOrd="0" destOrd="0" presId="urn:microsoft.com/office/officeart/2005/8/layout/hList1"/>
    <dgm:cxn modelId="{86BE8991-51EF-4788-A6C4-CEE98499EAAF}" type="presParOf" srcId="{AF05673A-19BD-E84C-8CF0-10EC65A177ED}" destId="{6AB28627-65A4-0F48-9C83-6D52DCBAE922}" srcOrd="1" destOrd="0" presId="urn:microsoft.com/office/officeart/2005/8/layout/hList1"/>
    <dgm:cxn modelId="{19EAF5C9-321D-4F39-8F66-54B68EF2E17F}" type="presParOf" srcId="{93437A4D-CAF4-2241-BA4E-E46CD51D38DA}" destId="{4C3F1F0D-40DA-4C44-9F3F-972581290EBF}" srcOrd="3" destOrd="0" presId="urn:microsoft.com/office/officeart/2005/8/layout/hList1"/>
    <dgm:cxn modelId="{DDE8407E-32F7-4F48-B79B-BDA6540BD1C3}" type="presParOf" srcId="{93437A4D-CAF4-2241-BA4E-E46CD51D38DA}" destId="{CFF43412-CFA8-3646-A4C2-577E114AFC1D}" srcOrd="4" destOrd="0" presId="urn:microsoft.com/office/officeart/2005/8/layout/hList1"/>
    <dgm:cxn modelId="{1864BBAC-1A86-4FC0-B89C-A4617934A211}" type="presParOf" srcId="{CFF43412-CFA8-3646-A4C2-577E114AFC1D}" destId="{256B4AAF-E6D0-8049-8C71-10ADF02C3886}" srcOrd="0" destOrd="0" presId="urn:microsoft.com/office/officeart/2005/8/layout/hList1"/>
    <dgm:cxn modelId="{5CFC8A2C-1C88-4EC7-A529-B82A13A5619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1" csCatId="accent2" phldr="1"/>
      <dgm:spPr/>
      <dgm:t>
        <a:bodyPr/>
        <a:lstStyle/>
        <a:p>
          <a:endParaRPr lang="en-US"/>
        </a:p>
      </dgm:t>
    </dgm:pt>
    <dgm:pt modelId="{FDC3B26F-E14E-1749-ABFD-2FAB8E8AD5C7}">
      <dgm:prSet phldrT="[Text]" custT="1"/>
      <dgm:spPr/>
      <dgm:t>
        <a:bodyPr/>
        <a:lstStyle/>
        <a:p>
          <a:r>
            <a:rPr lang="en-US" sz="1100" b="1"/>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t>Quality Area 6: Collaborative partnerships with families and communities</a:t>
          </a:r>
          <a:endParaRPr lang="en-AU" sz="1100" b="1"/>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983F3A23-1DB5-474D-9811-9BCCD7B0DBFD}">
      <dgm:prSet custT="1"/>
      <dgm:spPr/>
      <dgm:t>
        <a:bodyPr/>
        <a:lstStyle/>
        <a:p>
          <a:pPr marL="108000" indent="-108000"/>
          <a:r>
            <a:rPr lang="en-US" sz="1100"/>
            <a:t>6.3 The service collaborates with other organisations and service providers to enhance children’s learning and wellbeing.</a:t>
          </a:r>
          <a:endParaRPr lang="en-AU" sz="110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0"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9BD1C4CC-AA88-4E48-81A6-3A60648FCD99}" type="presOf" srcId="{FDC3B26F-E14E-1749-ABFD-2FAB8E8AD5C7}" destId="{2E3F1015-8DA0-0649-BD76-F77EC77243D7}" srcOrd="0" destOrd="0" presId="urn:microsoft.com/office/officeart/2005/8/layout/list1"/>
    <dgm:cxn modelId="{3D2E0ED6-764F-48F0-BB07-AFF29EFC2C1A}" type="presOf" srcId="{919166B8-604E-0844-8236-AC97CD93BE89}" destId="{036A9E66-84A5-F64E-9B46-DA6DDA5D22C5}" srcOrd="0" destOrd="0" presId="urn:microsoft.com/office/officeart/2005/8/layout/list1"/>
    <dgm:cxn modelId="{58AEA70A-C8FD-422A-A3EC-1674D882F6E1}" type="presOf" srcId="{9F0CE735-F419-AB47-AFDB-81D22F923309}" destId="{BDE1D822-5F74-6A42-BE63-2CC609F772F9}" srcOrd="0" destOrd="0" presId="urn:microsoft.com/office/officeart/2005/8/layout/list1"/>
    <dgm:cxn modelId="{6C5BC586-8433-4B8A-A780-7D6443D0FD80}" type="presOf" srcId="{6800C7C3-C968-CA4D-BF2A-1E4C628DC6AA}" destId="{8DAE26C3-249B-DF45-9261-08D4A23D4001}" srcOrd="0" destOrd="0" presId="urn:microsoft.com/office/officeart/2005/8/layout/list1"/>
    <dgm:cxn modelId="{B9628FE4-EED5-44AB-A66E-C28F36581577}" type="presOf" srcId="{FDC3B26F-E14E-1749-ABFD-2FAB8E8AD5C7}" destId="{7743FF79-A563-C042-8087-050CC832BD22}" srcOrd="1" destOrd="0" presId="urn:microsoft.com/office/officeart/2005/8/layout/list1"/>
    <dgm:cxn modelId="{FFB1E72F-AC9A-4570-B3B6-E123C1528884}" type="presOf" srcId="{983F3A23-1DB5-474D-9811-9BCCD7B0DBFD}" destId="{326B4E98-8F88-CE4C-9286-4AEA7A55FC72}" srcOrd="0" destOrd="0" presId="urn:microsoft.com/office/officeart/2005/8/layout/list1"/>
    <dgm:cxn modelId="{A3106BE0-36B2-44BC-8398-63CEB4856306}" type="presOf" srcId="{A21C9532-6D76-444D-B0E8-25109BF55E59}" destId="{DDBB98A3-F24F-0B4D-9298-8A799A6958B3}" srcOrd="0" destOrd="0" presId="urn:microsoft.com/office/officeart/2005/8/layout/list1"/>
    <dgm:cxn modelId="{4C31F9C8-6F25-4D33-A814-EAE5A4317FC2}" type="presOf" srcId="{90496155-C70D-FB44-AFC5-90F0F4D365FC}" destId="{DC3B697C-B7C3-164F-AD9C-80A128F2F2AB}"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0351037B-889F-4CFA-AE60-80F57EDD4948}" type="presOf" srcId="{6800C7C3-C968-CA4D-BF2A-1E4C628DC6AA}" destId="{C239316A-D68A-ED40-B6A6-866421AB551A}"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DD5AF221-66DF-4613-8E6B-9C3885A63215}" type="presOf" srcId="{A21C9532-6D76-444D-B0E8-25109BF55E59}" destId="{01B6096E-CB72-1549-B8FC-FD9DF91317D4}" srcOrd="1"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3FE377DA-4693-124E-B797-4FE5179ADEC1}" srcId="{6800C7C3-C968-CA4D-BF2A-1E4C628DC6AA}" destId="{983F3A23-1DB5-474D-9811-9BCCD7B0DBFD}" srcOrd="0" destOrd="0" parTransId="{1CF5CDD0-0435-8147-95F5-3D68D7BC09D0}" sibTransId="{1E139011-B79B-AC43-93FE-2C77D1C9DEF0}"/>
    <dgm:cxn modelId="{18ABD6BE-C432-49BA-BE65-3ED32230C067}" type="presParOf" srcId="{036A9E66-84A5-F64E-9B46-DA6DDA5D22C5}" destId="{88C24595-9C9E-6744-BF69-854720B82747}" srcOrd="0" destOrd="0" presId="urn:microsoft.com/office/officeart/2005/8/layout/list1"/>
    <dgm:cxn modelId="{50975B22-752E-4CF8-8021-14DDF0F8499E}" type="presParOf" srcId="{88C24595-9C9E-6744-BF69-854720B82747}" destId="{2E3F1015-8DA0-0649-BD76-F77EC77243D7}" srcOrd="0" destOrd="0" presId="urn:microsoft.com/office/officeart/2005/8/layout/list1"/>
    <dgm:cxn modelId="{54B7F224-8443-402E-93B4-CAA36D5A7658}" type="presParOf" srcId="{88C24595-9C9E-6744-BF69-854720B82747}" destId="{7743FF79-A563-C042-8087-050CC832BD22}" srcOrd="1" destOrd="0" presId="urn:microsoft.com/office/officeart/2005/8/layout/list1"/>
    <dgm:cxn modelId="{B10C5AB8-F5EF-49EE-B2B8-C0C400429F4E}" type="presParOf" srcId="{036A9E66-84A5-F64E-9B46-DA6DDA5D22C5}" destId="{685CA1F1-BBB8-8B49-8BBA-3E32444003D6}" srcOrd="1" destOrd="0" presId="urn:microsoft.com/office/officeart/2005/8/layout/list1"/>
    <dgm:cxn modelId="{484C1977-E11C-4BFD-ADE3-0C4F9EC63103}" type="presParOf" srcId="{036A9E66-84A5-F64E-9B46-DA6DDA5D22C5}" destId="{BDE1D822-5F74-6A42-BE63-2CC609F772F9}" srcOrd="2" destOrd="0" presId="urn:microsoft.com/office/officeart/2005/8/layout/list1"/>
    <dgm:cxn modelId="{388D33E2-4263-4BE3-A2D5-689D6E37EB64}" type="presParOf" srcId="{036A9E66-84A5-F64E-9B46-DA6DDA5D22C5}" destId="{DCD6A531-2272-4C4B-ACA1-D4D2D6175318}" srcOrd="3" destOrd="0" presId="urn:microsoft.com/office/officeart/2005/8/layout/list1"/>
    <dgm:cxn modelId="{8111070C-FA1A-448E-90CC-A14D8279DD54}" type="presParOf" srcId="{036A9E66-84A5-F64E-9B46-DA6DDA5D22C5}" destId="{47C68737-D460-FA43-9A59-EE096FBD4FDC}" srcOrd="4" destOrd="0" presId="urn:microsoft.com/office/officeart/2005/8/layout/list1"/>
    <dgm:cxn modelId="{F15FFC46-D43F-477F-A5E5-8FE7300CE07F}" type="presParOf" srcId="{47C68737-D460-FA43-9A59-EE096FBD4FDC}" destId="{DDBB98A3-F24F-0B4D-9298-8A799A6958B3}" srcOrd="0" destOrd="0" presId="urn:microsoft.com/office/officeart/2005/8/layout/list1"/>
    <dgm:cxn modelId="{8B36566D-D229-4634-BD9E-391DE2F8A1AC}" type="presParOf" srcId="{47C68737-D460-FA43-9A59-EE096FBD4FDC}" destId="{01B6096E-CB72-1549-B8FC-FD9DF91317D4}" srcOrd="1" destOrd="0" presId="urn:microsoft.com/office/officeart/2005/8/layout/list1"/>
    <dgm:cxn modelId="{D9CA098E-407D-493C-ADC0-AEAC3514A641}" type="presParOf" srcId="{036A9E66-84A5-F64E-9B46-DA6DDA5D22C5}" destId="{766D8E43-1ED5-534C-ACE8-40FD06F53276}" srcOrd="5" destOrd="0" presId="urn:microsoft.com/office/officeart/2005/8/layout/list1"/>
    <dgm:cxn modelId="{BD0BB7BB-8FCD-4AAE-9CA7-8966B27CFAF9}" type="presParOf" srcId="{036A9E66-84A5-F64E-9B46-DA6DDA5D22C5}" destId="{DC3B697C-B7C3-164F-AD9C-80A128F2F2AB}" srcOrd="6" destOrd="0" presId="urn:microsoft.com/office/officeart/2005/8/layout/list1"/>
    <dgm:cxn modelId="{1ED671E4-F94D-436E-B5E6-85965AEB6BDA}" type="presParOf" srcId="{036A9E66-84A5-F64E-9B46-DA6DDA5D22C5}" destId="{6D1BDFEB-9B4E-A54D-962B-9DEEA575CF92}" srcOrd="7" destOrd="0" presId="urn:microsoft.com/office/officeart/2005/8/layout/list1"/>
    <dgm:cxn modelId="{19FDBEF2-FAEB-41B6-A8BC-AE00114A78D4}" type="presParOf" srcId="{036A9E66-84A5-F64E-9B46-DA6DDA5D22C5}" destId="{7E06C2DD-1F46-5547-9C5F-ABE6C847313E}" srcOrd="8" destOrd="0" presId="urn:microsoft.com/office/officeart/2005/8/layout/list1"/>
    <dgm:cxn modelId="{99A63A77-D2F7-4D22-B7AF-AFF1EAAF7685}" type="presParOf" srcId="{7E06C2DD-1F46-5547-9C5F-ABE6C847313E}" destId="{8DAE26C3-249B-DF45-9261-08D4A23D4001}" srcOrd="0" destOrd="0" presId="urn:microsoft.com/office/officeart/2005/8/layout/list1"/>
    <dgm:cxn modelId="{69DB1615-3E5F-45C8-90C0-4FB5E7782160}" type="presParOf" srcId="{7E06C2DD-1F46-5547-9C5F-ABE6C847313E}" destId="{C239316A-D68A-ED40-B6A6-866421AB551A}" srcOrd="1" destOrd="0" presId="urn:microsoft.com/office/officeart/2005/8/layout/list1"/>
    <dgm:cxn modelId="{4E99938F-1AD9-45AA-88B9-6ED98B08D839}" type="presParOf" srcId="{036A9E66-84A5-F64E-9B46-DA6DDA5D22C5}" destId="{FDAE6A41-1280-6B44-9E0E-CB99DDB5D320}" srcOrd="9" destOrd="0" presId="urn:microsoft.com/office/officeart/2005/8/layout/list1"/>
    <dgm:cxn modelId="{4AD3E535-66C0-4BFA-949B-BC04518C8DF0}"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simple1" qsCatId="simple"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solidFill>
              <a:sysClr val="windowText" lastClr="000000"/>
            </a:solidFill>
            <a:latin typeface="+mn-lt"/>
          </a:endParaRP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solidFill>
                <a:sysClr val="windowText" lastClr="000000"/>
              </a:solidFill>
              <a:latin typeface="+mn-lt"/>
              <a:cs typeface="Calibri"/>
            </a:rPr>
            <a:t>Holistic approaches</a:t>
          </a:r>
          <a:endParaRPr lang="en-US" sz="1100">
            <a:solidFill>
              <a:sysClr val="windowText" lastClr="000000"/>
            </a:solidFill>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solidFill>
                <a:sysClr val="windowText" lastClr="000000"/>
              </a:solidFill>
              <a:latin typeface="+mn-lt"/>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solidFill>
                <a:sysClr val="windowText" lastClr="000000"/>
              </a:solidFill>
              <a:latin typeface="+mn-lt"/>
              <a:cs typeface="Calibri"/>
            </a:rPr>
            <a:t>Partnerships</a:t>
          </a:r>
          <a:endParaRPr lang="en-US" sz="1100">
            <a:solidFill>
              <a:sysClr val="windowText" lastClr="000000"/>
            </a:solidFill>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pPr marL="108000" indent="-108000"/>
          <a:r>
            <a:rPr lang="en-US" sz="1100">
              <a:solidFill>
                <a:sysClr val="windowText" lastClr="000000"/>
              </a:solidFill>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pPr marL="108000" indent="-108000"/>
          <a:r>
            <a:rPr lang="en-US" sz="1100">
              <a:solidFill>
                <a:sysClr val="windowText" lastClr="000000"/>
              </a:solidFill>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solidFill>
              <a:sysClr val="windowText" lastClr="000000"/>
            </a:solidFill>
            <a:latin typeface="+mn-lt"/>
          </a:endParaRP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563628B9-5D11-CC42-B923-9383CA08A3B5}">
      <dgm:prSet phldrT="[Text]" custT="1"/>
      <dgm:spPr/>
      <dgm:t>
        <a:bodyPr/>
        <a:lstStyle/>
        <a:p>
          <a:pPr marL="57150" indent="0"/>
          <a:endParaRPr lang="en-US" sz="1100">
            <a:solidFill>
              <a:sysClr val="windowText" lastClr="000000"/>
            </a:solidFill>
            <a:latin typeface="+mn-lt"/>
          </a:endParaRPr>
        </a:p>
      </dgm:t>
    </dgm:pt>
    <dgm:pt modelId="{93C673DF-E1B2-8F46-A650-1E4CDA2C1408}" type="parTrans" cxnId="{45CB3C38-E714-F142-B6C3-AECFACE22AC3}">
      <dgm:prSet/>
      <dgm:spPr/>
      <dgm:t>
        <a:bodyPr/>
        <a:lstStyle/>
        <a:p>
          <a:endParaRPr lang="en-US"/>
        </a:p>
      </dgm:t>
    </dgm:pt>
    <dgm:pt modelId="{8E44F7FC-D540-C846-8C63-23B3043E10FF}" type="sibTrans" cxnId="{45CB3C38-E714-F142-B6C3-AECFACE22AC3}">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pt>
    <dgm:pt modelId="{AF05673A-19BD-E84C-8CF0-10EC65A177ED}" type="pres">
      <dgm:prSet presAssocID="{795EAEFE-240A-E24D-B13B-4C5450B76BD7}" presName="composite" presStyleCnt="0"/>
      <dgm:spPr/>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pt>
    <dgm:pt modelId="{CFF43412-CFA8-3646-A4C2-577E114AFC1D}" type="pres">
      <dgm:prSet presAssocID="{10D9C142-C3D1-C64B-9424-35638292A6C7}" presName="composite" presStyleCnt="0"/>
      <dgm:spPr/>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302C5B04-07F5-42BA-96BD-2ED48DA02F2D}" type="presOf" srcId="{EFD31F22-2120-B249-B4E0-C5D9D04D07A9}" destId="{7A3F422F-E3BE-034C-8E25-1D193DCFF56A}" srcOrd="0" destOrd="0" presId="urn:microsoft.com/office/officeart/2005/8/layout/hList1"/>
    <dgm:cxn modelId="{06C6B2D7-EEC1-45FF-830D-EA2F91B1BB22}" type="presOf" srcId="{FA34B86F-8B2C-054D-9931-A6B8A3F9CD4F}" destId="{6AB28627-65A4-0F48-9C83-6D52DCBAE922}" srcOrd="0" destOrd="1"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50B30ADA-0E54-4763-8885-EF8EEAC875B0}" type="presOf" srcId="{37B240F4-DF5B-5D4E-AC72-1485F0CA39FF}" destId="{7496B69C-7785-5544-9B7B-421B19F60130}" srcOrd="0" destOrd="0" presId="urn:microsoft.com/office/officeart/2005/8/layout/hList1"/>
    <dgm:cxn modelId="{C7794E78-312F-40A7-BADC-189D07781BE6}" type="presOf" srcId="{795EAEFE-240A-E24D-B13B-4C5450B76BD7}" destId="{EE3FA832-F2B6-F948-ADB8-F0EA07A7EDE3}"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9D33A545-6D6C-43DE-B8CA-6DF11F50E62F}" type="presOf" srcId="{1931C091-8918-6041-B8F8-FB80174151D2}" destId="{781D4507-01D1-214F-B335-4BA14AF72479}"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0A478907-7CDE-4F9A-8391-3505935189DA}" type="presOf" srcId="{2FDAC411-5E38-8B4F-B20F-429BF79B00E2}" destId="{781D4507-01D1-214F-B335-4BA14AF72479}"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45CB3C38-E714-F142-B6C3-AECFACE22AC3}" srcId="{795EAEFE-240A-E24D-B13B-4C5450B76BD7}" destId="{563628B9-5D11-CC42-B923-9383CA08A3B5}" srcOrd="0" destOrd="0" parTransId="{93C673DF-E1B2-8F46-A650-1E4CDA2C1408}" sibTransId="{8E44F7FC-D540-C846-8C63-23B3043E10FF}"/>
    <dgm:cxn modelId="{510A3DF1-4489-4746-A362-23A03FB4CA4C}" type="presOf" srcId="{389A28B3-340B-7D48-A0A2-D5411DE9643F}" destId="{7496B69C-7785-5544-9B7B-421B19F60130}" srcOrd="0" destOrd="1" presId="urn:microsoft.com/office/officeart/2005/8/layout/hList1"/>
    <dgm:cxn modelId="{89F51815-F6FF-4BF2-A360-939A2A4944A2}" type="presOf" srcId="{600A4D2C-00EF-CF46-87B0-536E0932552B}" destId="{781D4507-01D1-214F-B335-4BA14AF72479}" srcOrd="0" destOrd="0" presId="urn:microsoft.com/office/officeart/2005/8/layout/hList1"/>
    <dgm:cxn modelId="{7660F938-C402-4B47-BA6A-DC3A259922FA}" type="presOf" srcId="{563628B9-5D11-CC42-B923-9383CA08A3B5}" destId="{6AB28627-65A4-0F48-9C83-6D52DCBAE922}" srcOrd="0" destOrd="0" presId="urn:microsoft.com/office/officeart/2005/8/layout/hList1"/>
    <dgm:cxn modelId="{05775E55-4892-4611-A2A5-DF26AB5EA7D4}" type="presOf" srcId="{8E432727-F7D4-8341-8069-6BD72AFB555E}" destId="{93437A4D-CAF4-2241-BA4E-E46CD51D38DA}" srcOrd="0" destOrd="0" presId="urn:microsoft.com/office/officeart/2005/8/layout/hList1"/>
    <dgm:cxn modelId="{35B3AE31-7CD1-4DFD-B7E5-E7816CDC2CC7}" type="presOf" srcId="{2702F251-6C9C-984B-8EF9-258153343939}" destId="{6AB28627-65A4-0F48-9C83-6D52DCBAE922}" srcOrd="0" destOrd="2" presId="urn:microsoft.com/office/officeart/2005/8/layout/hList1"/>
    <dgm:cxn modelId="{29761772-8B60-42C9-8FF9-CAD88B99C1EA}" type="presOf" srcId="{10D9C142-C3D1-C64B-9424-35638292A6C7}" destId="{256B4AAF-E6D0-8049-8C71-10ADF02C3886}" srcOrd="0" destOrd="0" presId="urn:microsoft.com/office/officeart/2005/8/layout/hList1"/>
    <dgm:cxn modelId="{0A990FB4-A8AD-4EC7-BCBA-97CF769A46CB}" type="presParOf" srcId="{93437A4D-CAF4-2241-BA4E-E46CD51D38DA}" destId="{3F39BFA8-D169-404F-B0E2-02349D0A6AB6}" srcOrd="0" destOrd="0" presId="urn:microsoft.com/office/officeart/2005/8/layout/hList1"/>
    <dgm:cxn modelId="{67107FE8-4285-4ABB-8A49-FB596B97ACC0}" type="presParOf" srcId="{3F39BFA8-D169-404F-B0E2-02349D0A6AB6}" destId="{7A3F422F-E3BE-034C-8E25-1D193DCFF56A}" srcOrd="0" destOrd="0" presId="urn:microsoft.com/office/officeart/2005/8/layout/hList1"/>
    <dgm:cxn modelId="{7BE8ECAE-5E33-4926-9C1A-6B4D8A84C5AA}" type="presParOf" srcId="{3F39BFA8-D169-404F-B0E2-02349D0A6AB6}" destId="{781D4507-01D1-214F-B335-4BA14AF72479}" srcOrd="1" destOrd="0" presId="urn:microsoft.com/office/officeart/2005/8/layout/hList1"/>
    <dgm:cxn modelId="{E5EEBB61-B7C0-46AC-A352-689A57105B83}" type="presParOf" srcId="{93437A4D-CAF4-2241-BA4E-E46CD51D38DA}" destId="{3E6C7090-4F6F-774D-ABDF-A568F5104C29}" srcOrd="1" destOrd="0" presId="urn:microsoft.com/office/officeart/2005/8/layout/hList1"/>
    <dgm:cxn modelId="{57E92C4E-8355-4C48-9FAF-2E808C4A30DD}" type="presParOf" srcId="{93437A4D-CAF4-2241-BA4E-E46CD51D38DA}" destId="{AF05673A-19BD-E84C-8CF0-10EC65A177ED}" srcOrd="2" destOrd="0" presId="urn:microsoft.com/office/officeart/2005/8/layout/hList1"/>
    <dgm:cxn modelId="{39B2522A-0023-4BEA-8CB8-7C18EA4E7A5A}" type="presParOf" srcId="{AF05673A-19BD-E84C-8CF0-10EC65A177ED}" destId="{EE3FA832-F2B6-F948-ADB8-F0EA07A7EDE3}" srcOrd="0" destOrd="0" presId="urn:microsoft.com/office/officeart/2005/8/layout/hList1"/>
    <dgm:cxn modelId="{E014E901-A11A-4D27-8962-1020C7B82245}" type="presParOf" srcId="{AF05673A-19BD-E84C-8CF0-10EC65A177ED}" destId="{6AB28627-65A4-0F48-9C83-6D52DCBAE922}" srcOrd="1" destOrd="0" presId="urn:microsoft.com/office/officeart/2005/8/layout/hList1"/>
    <dgm:cxn modelId="{A2005ABA-E4B6-4279-B788-7E3C996F7C9F}" type="presParOf" srcId="{93437A4D-CAF4-2241-BA4E-E46CD51D38DA}" destId="{4C3F1F0D-40DA-4C44-9F3F-972581290EBF}" srcOrd="3" destOrd="0" presId="urn:microsoft.com/office/officeart/2005/8/layout/hList1"/>
    <dgm:cxn modelId="{BB9DADB2-3E50-4BE6-8767-2C945062C176}" type="presParOf" srcId="{93437A4D-CAF4-2241-BA4E-E46CD51D38DA}" destId="{CFF43412-CFA8-3646-A4C2-577E114AFC1D}" srcOrd="4" destOrd="0" presId="urn:microsoft.com/office/officeart/2005/8/layout/hList1"/>
    <dgm:cxn modelId="{B89D44BB-85D6-45BA-9D9A-77D4497CDA83}" type="presParOf" srcId="{CFF43412-CFA8-3646-A4C2-577E114AFC1D}" destId="{256B4AAF-E6D0-8049-8C71-10ADF02C3886}" srcOrd="0" destOrd="0" presId="urn:microsoft.com/office/officeart/2005/8/layout/hList1"/>
    <dgm:cxn modelId="{D4401AD2-8588-43C3-9BC7-CA237A4560A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1" csCatId="accent2" phldr="1"/>
      <dgm:spPr/>
      <dgm:t>
        <a:bodyPr/>
        <a:lstStyle/>
        <a:p>
          <a:endParaRPr lang="en-US"/>
        </a:p>
      </dgm:t>
    </dgm:pt>
    <dgm:pt modelId="{FDC3B26F-E14E-1749-ABFD-2FAB8E8AD5C7}">
      <dgm:prSet phldrT="[Text]"/>
      <dgm:spPr/>
      <dgm:t>
        <a:bodyPr/>
        <a:lstStyle/>
        <a:p>
          <a:r>
            <a:rPr lang="en-US" b="1"/>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pPr marL="108000" indent="-108000"/>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0"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8EFFD09B-9632-4F51-A81B-A7A7A51FFDC1}" type="presOf" srcId="{FDC3B26F-E14E-1749-ABFD-2FAB8E8AD5C7}" destId="{7743FF79-A563-C042-8087-050CC832BD22}" srcOrd="1" destOrd="0" presId="urn:microsoft.com/office/officeart/2005/8/layout/list1"/>
    <dgm:cxn modelId="{37068CEA-46C0-4216-9800-7C9C2531AA08}" type="presOf" srcId="{9F0CE735-F419-AB47-AFDB-81D22F923309}" destId="{BDE1D822-5F74-6A42-BE63-2CC609F772F9}" srcOrd="0" destOrd="0" presId="urn:microsoft.com/office/officeart/2005/8/layout/list1"/>
    <dgm:cxn modelId="{76140E88-08AA-499F-AEA3-24FAB4C4D42C}" type="presOf" srcId="{FDC3B26F-E14E-1749-ABFD-2FAB8E8AD5C7}" destId="{2E3F1015-8DA0-0649-BD76-F77EC77243D7}" srcOrd="0" destOrd="0" presId="urn:microsoft.com/office/officeart/2005/8/layout/list1"/>
    <dgm:cxn modelId="{C53090BE-7279-46CC-8EA1-2319899F3653}" type="presOf" srcId="{90496155-C70D-FB44-AFC5-90F0F4D365FC}" destId="{DC3B697C-B7C3-164F-AD9C-80A128F2F2AB}" srcOrd="0" destOrd="0" presId="urn:microsoft.com/office/officeart/2005/8/layout/list1"/>
    <dgm:cxn modelId="{C33D3A27-AE0E-42F8-9261-20FBFB2E9D0C}" type="presOf" srcId="{A21C9532-6D76-444D-B0E8-25109BF55E59}" destId="{01B6096E-CB72-1549-B8FC-FD9DF91317D4}"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CDB20DAE-5616-4287-AC59-55AEC366BAAE}" type="presOf" srcId="{919166B8-604E-0844-8236-AC97CD93BE89}" destId="{036A9E66-84A5-F64E-9B46-DA6DDA5D22C5}" srcOrd="0" destOrd="0" presId="urn:microsoft.com/office/officeart/2005/8/layout/list1"/>
    <dgm:cxn modelId="{E9AF206C-FF51-4C68-B777-EA75D1832EDE}" type="presOf" srcId="{A21C9532-6D76-444D-B0E8-25109BF55E59}" destId="{DDBB98A3-F24F-0B4D-9298-8A799A6958B3}" srcOrd="0" destOrd="0" presId="urn:microsoft.com/office/officeart/2005/8/layout/list1"/>
    <dgm:cxn modelId="{F088A4EE-42EE-4216-9D0A-F3EAD8F198EA}" type="presParOf" srcId="{036A9E66-84A5-F64E-9B46-DA6DDA5D22C5}" destId="{88C24595-9C9E-6744-BF69-854720B82747}" srcOrd="0" destOrd="0" presId="urn:microsoft.com/office/officeart/2005/8/layout/list1"/>
    <dgm:cxn modelId="{9BE8E44D-F54D-4F79-BE2C-4D78133C6ECC}" type="presParOf" srcId="{88C24595-9C9E-6744-BF69-854720B82747}" destId="{2E3F1015-8DA0-0649-BD76-F77EC77243D7}" srcOrd="0" destOrd="0" presId="urn:microsoft.com/office/officeart/2005/8/layout/list1"/>
    <dgm:cxn modelId="{026A21BB-2014-4415-9483-2E8694E51A22}" type="presParOf" srcId="{88C24595-9C9E-6744-BF69-854720B82747}" destId="{7743FF79-A563-C042-8087-050CC832BD22}" srcOrd="1" destOrd="0" presId="urn:microsoft.com/office/officeart/2005/8/layout/list1"/>
    <dgm:cxn modelId="{9450846A-3F55-47C1-9F90-C25870BBC1D5}" type="presParOf" srcId="{036A9E66-84A5-F64E-9B46-DA6DDA5D22C5}" destId="{685CA1F1-BBB8-8B49-8BBA-3E32444003D6}" srcOrd="1" destOrd="0" presId="urn:microsoft.com/office/officeart/2005/8/layout/list1"/>
    <dgm:cxn modelId="{61884082-00A0-4738-BA9F-5A20BFD2B421}" type="presParOf" srcId="{036A9E66-84A5-F64E-9B46-DA6DDA5D22C5}" destId="{BDE1D822-5F74-6A42-BE63-2CC609F772F9}" srcOrd="2" destOrd="0" presId="urn:microsoft.com/office/officeart/2005/8/layout/list1"/>
    <dgm:cxn modelId="{7B3FFDDC-82CC-4413-8289-18FE6599A1A4}" type="presParOf" srcId="{036A9E66-84A5-F64E-9B46-DA6DDA5D22C5}" destId="{DCD6A531-2272-4C4B-ACA1-D4D2D6175318}" srcOrd="3" destOrd="0" presId="urn:microsoft.com/office/officeart/2005/8/layout/list1"/>
    <dgm:cxn modelId="{7EA514D1-07A2-4965-BCFA-20FB11DBB97D}" type="presParOf" srcId="{036A9E66-84A5-F64E-9B46-DA6DDA5D22C5}" destId="{47C68737-D460-FA43-9A59-EE096FBD4FDC}" srcOrd="4" destOrd="0" presId="urn:microsoft.com/office/officeart/2005/8/layout/list1"/>
    <dgm:cxn modelId="{AF932A40-2972-410A-BE6C-849F3E3937ED}" type="presParOf" srcId="{47C68737-D460-FA43-9A59-EE096FBD4FDC}" destId="{DDBB98A3-F24F-0B4D-9298-8A799A6958B3}" srcOrd="0" destOrd="0" presId="urn:microsoft.com/office/officeart/2005/8/layout/list1"/>
    <dgm:cxn modelId="{69E9FD15-4940-409B-9038-DA93FB1B6DE4}" type="presParOf" srcId="{47C68737-D460-FA43-9A59-EE096FBD4FDC}" destId="{01B6096E-CB72-1549-B8FC-FD9DF91317D4}" srcOrd="1" destOrd="0" presId="urn:microsoft.com/office/officeart/2005/8/layout/list1"/>
    <dgm:cxn modelId="{60AFCD7A-38C6-40A4-9DBB-64DC8DDC05DD}" type="presParOf" srcId="{036A9E66-84A5-F64E-9B46-DA6DDA5D22C5}" destId="{766D8E43-1ED5-534C-ACE8-40FD06F53276}" srcOrd="5" destOrd="0" presId="urn:microsoft.com/office/officeart/2005/8/layout/list1"/>
    <dgm:cxn modelId="{8D6AB497-1E86-4B41-8418-AA49D4036B0B}"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simple1" qsCatId="simple"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solidFill>
                <a:sysClr val="windowText" lastClr="000000"/>
              </a:solidFill>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solidFill>
                <a:sysClr val="windowText" lastClr="000000"/>
              </a:solidFill>
              <a:latin typeface="+mn-lt"/>
              <a:cs typeface="Calibri"/>
            </a:rPr>
            <a:t>Holistic approaches</a:t>
          </a:r>
          <a:endParaRPr lang="en-US" sz="1100">
            <a:solidFill>
              <a:sysClr val="windowText" lastClr="000000"/>
            </a:solidFill>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solidFill>
                <a:sysClr val="windowText" lastClr="000000"/>
              </a:solidFill>
              <a:latin typeface="+mn-lt"/>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solidFill>
                <a:sysClr val="windowText" lastClr="000000"/>
              </a:solidFill>
              <a:latin typeface="+mn-lt"/>
              <a:cs typeface="Calibri"/>
            </a:rPr>
            <a:t>Partnerships</a:t>
          </a:r>
          <a:endParaRPr lang="en-US" sz="1100">
            <a:solidFill>
              <a:sysClr val="windowText" lastClr="000000"/>
            </a:solidFill>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solidFill>
                <a:sysClr val="windowText" lastClr="000000"/>
              </a:solidFill>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solidFill>
              <a:sysClr val="windowText" lastClr="000000"/>
            </a:solidFill>
            <a:latin typeface="+mn-lt"/>
          </a:endParaRP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E59184F7-EAB1-F646-9D44-F02789C2FD3A}">
      <dgm:prSet phldrT="[Text]" custT="1"/>
      <dgm:spPr/>
      <dgm:t>
        <a:bodyPr/>
        <a:lstStyle/>
        <a:p>
          <a:pPr marL="57150" indent="0"/>
          <a:endParaRPr lang="en-US" sz="1100">
            <a:solidFill>
              <a:sysClr val="windowText" lastClr="000000"/>
            </a:solidFill>
            <a:latin typeface="+mn-lt"/>
          </a:endParaRPr>
        </a:p>
      </dgm:t>
    </dgm:pt>
    <dgm:pt modelId="{542A1CA9-7666-8842-9AD3-E86214BF2BE4}" type="parTrans" cxnId="{DBCF2DA6-EF01-B14C-9221-415000A827E6}">
      <dgm:prSet/>
      <dgm:spPr/>
      <dgm:t>
        <a:bodyPr/>
        <a:lstStyle/>
        <a:p>
          <a:endParaRPr lang="en-US"/>
        </a:p>
      </dgm:t>
    </dgm:pt>
    <dgm:pt modelId="{B3A2F026-2D56-A04F-92F9-66121D687B5E}" type="sibTrans" cxnId="{DBCF2DA6-EF01-B14C-9221-415000A827E6}">
      <dgm:prSet/>
      <dgm:spPr/>
      <dgm:t>
        <a:bodyPr/>
        <a:lstStyle/>
        <a:p>
          <a:endParaRPr lang="en-US"/>
        </a:p>
      </dgm:t>
    </dgm:pt>
    <dgm:pt modelId="{F80E6D79-F080-1640-836A-EF05358AA0EA}">
      <dgm:prSet phldrT="[Text]" custT="1"/>
      <dgm:spPr/>
      <dgm:t>
        <a:bodyPr/>
        <a:lstStyle/>
        <a:p>
          <a:pPr marL="57150" indent="0"/>
          <a:endParaRPr lang="en-US" sz="1100">
            <a:solidFill>
              <a:sysClr val="windowText" lastClr="000000"/>
            </a:solidFill>
            <a:latin typeface="+mn-lt"/>
          </a:endParaRPr>
        </a:p>
      </dgm:t>
    </dgm:pt>
    <dgm:pt modelId="{72FDE076-6621-E845-9E53-DA1B0D8E329A}" type="parTrans" cxnId="{69CA5B96-0022-254A-B822-5DD4BA48A3EE}">
      <dgm:prSet/>
      <dgm:spPr/>
      <dgm:t>
        <a:bodyPr/>
        <a:lstStyle/>
        <a:p>
          <a:endParaRPr lang="en-US"/>
        </a:p>
      </dgm:t>
    </dgm:pt>
    <dgm:pt modelId="{C46B54FD-A40C-5346-9395-8F010220461F}" type="sibTrans" cxnId="{69CA5B96-0022-254A-B822-5DD4BA48A3EE}">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pt>
    <dgm:pt modelId="{AF05673A-19BD-E84C-8CF0-10EC65A177ED}" type="pres">
      <dgm:prSet presAssocID="{795EAEFE-240A-E24D-B13B-4C5450B76BD7}" presName="composite" presStyleCnt="0"/>
      <dgm:spPr/>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pt>
    <dgm:pt modelId="{CFF43412-CFA8-3646-A4C2-577E114AFC1D}" type="pres">
      <dgm:prSet presAssocID="{10D9C142-C3D1-C64B-9424-35638292A6C7}" presName="composite" presStyleCnt="0"/>
      <dgm:spPr/>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EDBF47C8-D991-49D3-A4F8-FDA10437BCD5}" type="presOf" srcId="{389A28B3-340B-7D48-A0A2-D5411DE9643F}" destId="{7496B69C-7785-5544-9B7B-421B19F60130}" srcOrd="0" destOrd="1" presId="urn:microsoft.com/office/officeart/2005/8/layout/hList1"/>
    <dgm:cxn modelId="{8A7375EB-8038-47FE-9124-7CD191E2D7EB}" type="presOf" srcId="{2FDAC411-5E38-8B4F-B20F-429BF79B00E2}" destId="{781D4507-01D1-214F-B335-4BA14AF72479}" srcOrd="0" destOrd="2" presId="urn:microsoft.com/office/officeart/2005/8/layout/hList1"/>
    <dgm:cxn modelId="{200B0C98-557E-4C23-AECB-2CF0D9DE6256}" type="presOf" srcId="{F80E6D79-F080-1640-836A-EF05358AA0EA}" destId="{781D4507-01D1-214F-B335-4BA14AF72479}" srcOrd="0" destOrd="0" presId="urn:microsoft.com/office/officeart/2005/8/layout/hList1"/>
    <dgm:cxn modelId="{181A31BD-07CE-433E-8AC5-D1429ECAD3C9}" type="presOf" srcId="{EFD31F22-2120-B249-B4E0-C5D9D04D07A9}" destId="{7A3F422F-E3BE-034C-8E25-1D193DCFF56A}" srcOrd="0" destOrd="0" presId="urn:microsoft.com/office/officeart/2005/8/layout/hList1"/>
    <dgm:cxn modelId="{7A8BF766-662C-49C4-BE80-7DB44BD99857}" type="presOf" srcId="{10D9C142-C3D1-C64B-9424-35638292A6C7}" destId="{256B4AAF-E6D0-8049-8C71-10ADF02C3886}" srcOrd="0" destOrd="0" presId="urn:microsoft.com/office/officeart/2005/8/layout/hList1"/>
    <dgm:cxn modelId="{AF080C17-E3B9-4A26-B003-F01919B03CFA}" type="presOf" srcId="{2702F251-6C9C-984B-8EF9-258153343939}" destId="{6AB28627-65A4-0F48-9C83-6D52DCBAE922}" srcOrd="0" destOrd="2" presId="urn:microsoft.com/office/officeart/2005/8/layout/hList1"/>
    <dgm:cxn modelId="{4A92CAF9-8F7C-432C-B500-CF44DDC1292C}" type="presOf" srcId="{795EAEFE-240A-E24D-B13B-4C5450B76BD7}" destId="{EE3FA832-F2B6-F948-ADB8-F0EA07A7EDE3}" srcOrd="0" destOrd="0" presId="urn:microsoft.com/office/officeart/2005/8/layout/hList1"/>
    <dgm:cxn modelId="{30170D70-73E7-4862-8712-D3A630D27F2A}" type="presOf" srcId="{FA34B86F-8B2C-054D-9931-A6B8A3F9CD4F}" destId="{6AB28627-65A4-0F48-9C83-6D52DCBAE922}"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DBCF2DA6-EF01-B14C-9221-415000A827E6}" srcId="{795EAEFE-240A-E24D-B13B-4C5450B76BD7}" destId="{E59184F7-EAB1-F646-9D44-F02789C2FD3A}" srcOrd="0" destOrd="0" parTransId="{542A1CA9-7666-8842-9AD3-E86214BF2BE4}" sibTransId="{B3A2F026-2D56-A04F-92F9-66121D687B5E}"/>
    <dgm:cxn modelId="{8FDAC119-15A0-4BAC-8041-39ED931795DC}" type="presOf" srcId="{E59184F7-EAB1-F646-9D44-F02789C2FD3A}"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CBE8EC14-6D20-405D-AB82-9283166033DC}"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69CA5B96-0022-254A-B822-5DD4BA48A3EE}" srcId="{EFD31F22-2120-B249-B4E0-C5D9D04D07A9}" destId="{F80E6D79-F080-1640-836A-EF05358AA0EA}" srcOrd="0" destOrd="0" parTransId="{72FDE076-6621-E845-9E53-DA1B0D8E329A}" sibTransId="{C46B54FD-A40C-5346-9395-8F010220461F}"/>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D11D6DF9-0A66-41F5-AB8B-2E3BF0D477C9}" type="presOf" srcId="{600A4D2C-00EF-CF46-87B0-536E0932552B}" destId="{781D4507-01D1-214F-B335-4BA14AF72479}" srcOrd="0" destOrd="1" presId="urn:microsoft.com/office/officeart/2005/8/layout/hList1"/>
    <dgm:cxn modelId="{AB62A288-72F7-4F61-A7DB-6DE923A4B066}" type="presOf" srcId="{8E432727-F7D4-8341-8069-6BD72AFB555E}" destId="{93437A4D-CAF4-2241-BA4E-E46CD51D38DA}" srcOrd="0" destOrd="0" presId="urn:microsoft.com/office/officeart/2005/8/layout/hList1"/>
    <dgm:cxn modelId="{34C909A1-57C0-49E8-A839-725FEB93A4EC}" type="presParOf" srcId="{93437A4D-CAF4-2241-BA4E-E46CD51D38DA}" destId="{3F39BFA8-D169-404F-B0E2-02349D0A6AB6}" srcOrd="0" destOrd="0" presId="urn:microsoft.com/office/officeart/2005/8/layout/hList1"/>
    <dgm:cxn modelId="{5C2E340D-BE5F-4165-9C1D-DC8093EA73D2}" type="presParOf" srcId="{3F39BFA8-D169-404F-B0E2-02349D0A6AB6}" destId="{7A3F422F-E3BE-034C-8E25-1D193DCFF56A}" srcOrd="0" destOrd="0" presId="urn:microsoft.com/office/officeart/2005/8/layout/hList1"/>
    <dgm:cxn modelId="{5F77FDC6-23C5-4579-B8D2-4A5F0EE7BACF}" type="presParOf" srcId="{3F39BFA8-D169-404F-B0E2-02349D0A6AB6}" destId="{781D4507-01D1-214F-B335-4BA14AF72479}" srcOrd="1" destOrd="0" presId="urn:microsoft.com/office/officeart/2005/8/layout/hList1"/>
    <dgm:cxn modelId="{4D1BB431-6579-4F7B-8D57-34BEE8B30DDC}" type="presParOf" srcId="{93437A4D-CAF4-2241-BA4E-E46CD51D38DA}" destId="{3E6C7090-4F6F-774D-ABDF-A568F5104C29}" srcOrd="1" destOrd="0" presId="urn:microsoft.com/office/officeart/2005/8/layout/hList1"/>
    <dgm:cxn modelId="{DBD56623-AA5C-41B5-9BFF-0A53F069A6EC}" type="presParOf" srcId="{93437A4D-CAF4-2241-BA4E-E46CD51D38DA}" destId="{AF05673A-19BD-E84C-8CF0-10EC65A177ED}" srcOrd="2" destOrd="0" presId="urn:microsoft.com/office/officeart/2005/8/layout/hList1"/>
    <dgm:cxn modelId="{324203D9-C544-4909-9D24-1E0CB2893D0B}" type="presParOf" srcId="{AF05673A-19BD-E84C-8CF0-10EC65A177ED}" destId="{EE3FA832-F2B6-F948-ADB8-F0EA07A7EDE3}" srcOrd="0" destOrd="0" presId="urn:microsoft.com/office/officeart/2005/8/layout/hList1"/>
    <dgm:cxn modelId="{5905A625-3B19-495E-9322-229EA0EA3937}" type="presParOf" srcId="{AF05673A-19BD-E84C-8CF0-10EC65A177ED}" destId="{6AB28627-65A4-0F48-9C83-6D52DCBAE922}" srcOrd="1" destOrd="0" presId="urn:microsoft.com/office/officeart/2005/8/layout/hList1"/>
    <dgm:cxn modelId="{41903557-D123-4D91-93CB-AED88AF298EA}" type="presParOf" srcId="{93437A4D-CAF4-2241-BA4E-E46CD51D38DA}" destId="{4C3F1F0D-40DA-4C44-9F3F-972581290EBF}" srcOrd="3" destOrd="0" presId="urn:microsoft.com/office/officeart/2005/8/layout/hList1"/>
    <dgm:cxn modelId="{496C3ACB-D799-4255-B233-DD98CD61099B}" type="presParOf" srcId="{93437A4D-CAF4-2241-BA4E-E46CD51D38DA}" destId="{CFF43412-CFA8-3646-A4C2-577E114AFC1D}" srcOrd="4" destOrd="0" presId="urn:microsoft.com/office/officeart/2005/8/layout/hList1"/>
    <dgm:cxn modelId="{150D1746-F169-437E-8C6C-69C5CEF83C03}" type="presParOf" srcId="{CFF43412-CFA8-3646-A4C2-577E114AFC1D}" destId="{256B4AAF-E6D0-8049-8C71-10ADF02C3886}" srcOrd="0" destOrd="0" presId="urn:microsoft.com/office/officeart/2005/8/layout/hList1"/>
    <dgm:cxn modelId="{A1A2E4C0-A70C-47BE-A5A6-1B3332A437D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1" csCatId="accent2" phldr="1"/>
      <dgm:spPr/>
      <dgm:t>
        <a:bodyPr/>
        <a:lstStyle/>
        <a:p>
          <a:endParaRPr lang="en-US"/>
        </a:p>
      </dgm:t>
    </dgm:pt>
    <dgm:pt modelId="{6800C7C3-C968-CA4D-BF2A-1E4C628DC6AA}">
      <dgm:prSet custT="1"/>
      <dgm:spPr/>
      <dgm:t>
        <a:bodyPr/>
        <a:lstStyle/>
        <a:p>
          <a:r>
            <a:rPr lang="en-US" sz="1100" b="1">
              <a:latin typeface="+mn-lt"/>
            </a:rPr>
            <a:t>Quality Area 6: Collaborative partnerships with families and communities</a:t>
          </a:r>
          <a:endParaRPr lang="en-AU" sz="1100" b="1">
            <a:latin typeface="+mn-lt"/>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C9DDCB4D-A3A7-394B-AB10-8D5B2092F42A}">
      <dgm:prSet custT="1"/>
      <dgm:spPr/>
      <dgm:t>
        <a:bodyPr/>
        <a:lstStyle/>
        <a:p>
          <a:r>
            <a:rPr lang="en-AU" sz="1100" b="1">
              <a:latin typeface="+mn-lt"/>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983F3A23-1DB5-474D-9811-9BCCD7B0DBFD}">
      <dgm:prSet custT="1"/>
      <dgm:spPr/>
      <dgm:t>
        <a:bodyPr/>
        <a:lstStyle/>
        <a:p>
          <a:pPr marL="108000" indent="-108000"/>
          <a:r>
            <a:rPr lang="en-US" sz="1100">
              <a:latin typeface="+mn-lt"/>
            </a:rPr>
            <a:t>6.3 The service collaborates with other organisations and service providers to enhance children’s learning and wellbeing.</a:t>
          </a:r>
          <a:endParaRPr lang="en-AU" sz="1100">
            <a:latin typeface="+mn-lt"/>
          </a:endParaRPr>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1049FE2B-F89D-754E-B6F3-403C319ECD39}">
      <dgm:prSet custT="1"/>
      <dgm:spPr/>
      <dgm:t>
        <a:bodyPr/>
        <a:lstStyle/>
        <a:p>
          <a:pPr marL="108000" indent="-108000"/>
          <a:r>
            <a:rPr lang="en-US" sz="1100">
              <a:latin typeface="+mn-lt"/>
            </a:rPr>
            <a:t>7.3 Administrative systems enable the effective management of a quality service.</a:t>
          </a:r>
          <a:endParaRPr lang="en-AU" sz="1100">
            <a:latin typeface="+mn-lt"/>
          </a:endParaRPr>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E08D26-1D1E-B946-99EA-B468ED822CCC}">
      <dgm:prSet custT="1"/>
      <dgm:spPr/>
      <dgm:t>
        <a:bodyPr/>
        <a:lstStyle/>
        <a:p>
          <a:pPr marL="108000" indent="-108000"/>
          <a:r>
            <a:rPr lang="en-US" sz="1100">
              <a:latin typeface="+mn-lt"/>
            </a:rPr>
            <a:t>7.1 Effective leadership promotes a positive organisational culture and builds a professional learning community.</a:t>
          </a:r>
          <a:endParaRPr lang="en-AU" sz="1100">
            <a:latin typeface="+mn-lt"/>
          </a:endParaRPr>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dgm:t>
        <a:bodyPr/>
        <a:lstStyle/>
        <a:p>
          <a:endParaRPr lang="en-US"/>
        </a:p>
      </dgm:t>
    </dgm:pt>
    <dgm:pt modelId="{C239316A-D68A-ED40-B6A6-866421AB551A}" type="pres">
      <dgm:prSet presAssocID="{6800C7C3-C968-CA4D-BF2A-1E4C628DC6AA}" presName="parentText" presStyleLbl="node1" presStyleIdx="0" presStyleCnt="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0" presStyleCnt="2">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0" presStyleCnt="2"/>
      <dgm:spPr/>
      <dgm:t>
        <a:bodyPr/>
        <a:lstStyle/>
        <a:p>
          <a:endParaRPr lang="en-US"/>
        </a:p>
      </dgm:t>
    </dgm:pt>
    <dgm:pt modelId="{B9A37FE3-5DD6-CE48-8782-812759365E3C}" type="pres">
      <dgm:prSet presAssocID="{C9DDCB4D-A3A7-394B-AB10-8D5B2092F42A}" presName="parentText" presStyleLbl="node1" presStyleIdx="1" presStyleCnt="2">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1" presStyleCnt="2">
        <dgm:presLayoutVars>
          <dgm:bulletEnabled val="1"/>
        </dgm:presLayoutVars>
      </dgm:prSet>
      <dgm:spPr/>
      <dgm:t>
        <a:bodyPr/>
        <a:lstStyle/>
        <a:p>
          <a:endParaRPr lang="en-US"/>
        </a:p>
      </dgm:t>
    </dgm:pt>
  </dgm:ptLst>
  <dgm:cxnLst>
    <dgm:cxn modelId="{F7A79FFE-A9C3-4339-8EC8-CA0E7D1FD00B}" type="presOf" srcId="{983F3A23-1DB5-474D-9811-9BCCD7B0DBFD}" destId="{326B4E98-8F88-CE4C-9286-4AEA7A55FC72}" srcOrd="0" destOrd="0" presId="urn:microsoft.com/office/officeart/2005/8/layout/list1"/>
    <dgm:cxn modelId="{0E85F8A6-9144-4ABF-AFE8-B4C37AF973FA}" type="presOf" srcId="{1049FE2B-F89D-754E-B6F3-403C319ECD39}" destId="{3C56EA96-2BF9-CB44-AD21-AA942F29CCEB}" srcOrd="0" destOrd="1" presId="urn:microsoft.com/office/officeart/2005/8/layout/list1"/>
    <dgm:cxn modelId="{52372D66-6278-B942-9C09-EF2A9E08E2E2}" srcId="{C9DDCB4D-A3A7-394B-AB10-8D5B2092F42A}" destId="{1049FE2B-F89D-754E-B6F3-403C319ECD39}" srcOrd="1" destOrd="0" parTransId="{BFC00CE7-4017-7F4F-BACF-66E2C4C1ACBF}" sibTransId="{20A3D130-C9CD-8348-81BE-BB6E76BA21DC}"/>
    <dgm:cxn modelId="{8473F79E-C6AC-E441-B040-BD821B882391}" srcId="{C9DDCB4D-A3A7-394B-AB10-8D5B2092F42A}" destId="{03E08D26-1D1E-B946-99EA-B468ED822CCC}" srcOrd="0" destOrd="0" parTransId="{425802F6-1865-0644-B783-64E12C39EFE6}" sibTransId="{79163C8E-461D-C64C-80DF-B4DFBE3290F7}"/>
    <dgm:cxn modelId="{2E6381AE-E4AF-45BD-81E5-4BE732606D5A}" type="presOf" srcId="{6800C7C3-C968-CA4D-BF2A-1E4C628DC6AA}" destId="{8DAE26C3-249B-DF45-9261-08D4A23D4001}" srcOrd="0" destOrd="0" presId="urn:microsoft.com/office/officeart/2005/8/layout/list1"/>
    <dgm:cxn modelId="{063D5C93-8851-7E43-971C-6C2D5646D65A}" srcId="{919166B8-604E-0844-8236-AC97CD93BE89}" destId="{C9DDCB4D-A3A7-394B-AB10-8D5B2092F42A}" srcOrd="1" destOrd="0" parTransId="{F6B27D9C-EDF6-E944-A13B-82126B427066}" sibTransId="{A88AD2E9-32BD-3549-B35D-70C4CAD16F79}"/>
    <dgm:cxn modelId="{95645733-F7F7-42F8-BAD4-04450FBE03A6}" type="presOf" srcId="{C9DDCB4D-A3A7-394B-AB10-8D5B2092F42A}" destId="{B9A37FE3-5DD6-CE48-8782-812759365E3C}" srcOrd="1" destOrd="0" presId="urn:microsoft.com/office/officeart/2005/8/layout/list1"/>
    <dgm:cxn modelId="{7B441893-2941-4E7B-A16F-E35733FD3037}" type="presOf" srcId="{919166B8-604E-0844-8236-AC97CD93BE89}" destId="{036A9E66-84A5-F64E-9B46-DA6DDA5D22C5}" srcOrd="0" destOrd="0" presId="urn:microsoft.com/office/officeart/2005/8/layout/list1"/>
    <dgm:cxn modelId="{2060FC1B-3793-BA46-9F95-7ECAB9D18BA8}" srcId="{919166B8-604E-0844-8236-AC97CD93BE89}" destId="{6800C7C3-C968-CA4D-BF2A-1E4C628DC6AA}" srcOrd="0" destOrd="0" parTransId="{43F60A2C-81C3-C747-B4D0-5E2551E4C678}" sibTransId="{8C1A743B-EB24-C14A-A965-1B9DCFCEE310}"/>
    <dgm:cxn modelId="{D5F3B840-61A2-426D-B855-7A8E0EB4B1C7}" type="presOf" srcId="{6800C7C3-C968-CA4D-BF2A-1E4C628DC6AA}" destId="{C239316A-D68A-ED40-B6A6-866421AB551A}" srcOrd="1" destOrd="0" presId="urn:microsoft.com/office/officeart/2005/8/layout/list1"/>
    <dgm:cxn modelId="{3FE377DA-4693-124E-B797-4FE5179ADEC1}" srcId="{6800C7C3-C968-CA4D-BF2A-1E4C628DC6AA}" destId="{983F3A23-1DB5-474D-9811-9BCCD7B0DBFD}" srcOrd="0" destOrd="0" parTransId="{1CF5CDD0-0435-8147-95F5-3D68D7BC09D0}" sibTransId="{1E139011-B79B-AC43-93FE-2C77D1C9DEF0}"/>
    <dgm:cxn modelId="{874E69CA-A03E-40A6-90B3-97A80B8FF8D4}" type="presOf" srcId="{03E08D26-1D1E-B946-99EA-B468ED822CCC}" destId="{3C56EA96-2BF9-CB44-AD21-AA942F29CCEB}" srcOrd="0" destOrd="0" presId="urn:microsoft.com/office/officeart/2005/8/layout/list1"/>
    <dgm:cxn modelId="{6664969C-25D0-4E1E-90AE-C9FE2836B1EC}" type="presOf" srcId="{C9DDCB4D-A3A7-394B-AB10-8D5B2092F42A}" destId="{F86E8694-CD0D-614F-89AD-707624019222}" srcOrd="0" destOrd="0" presId="urn:microsoft.com/office/officeart/2005/8/layout/list1"/>
    <dgm:cxn modelId="{5FC4DB40-FF6C-41FF-804D-CD68CCABD05E}" type="presParOf" srcId="{036A9E66-84A5-F64E-9B46-DA6DDA5D22C5}" destId="{7E06C2DD-1F46-5547-9C5F-ABE6C847313E}" srcOrd="0" destOrd="0" presId="urn:microsoft.com/office/officeart/2005/8/layout/list1"/>
    <dgm:cxn modelId="{36F003E1-A86D-4253-96CE-87DF2BCB5292}" type="presParOf" srcId="{7E06C2DD-1F46-5547-9C5F-ABE6C847313E}" destId="{8DAE26C3-249B-DF45-9261-08D4A23D4001}" srcOrd="0" destOrd="0" presId="urn:microsoft.com/office/officeart/2005/8/layout/list1"/>
    <dgm:cxn modelId="{E5B3E696-1623-49D7-85BC-3784FF3D446D}" type="presParOf" srcId="{7E06C2DD-1F46-5547-9C5F-ABE6C847313E}" destId="{C239316A-D68A-ED40-B6A6-866421AB551A}" srcOrd="1" destOrd="0" presId="urn:microsoft.com/office/officeart/2005/8/layout/list1"/>
    <dgm:cxn modelId="{D5799120-5B6B-457A-A07A-A3E15487CC67}" type="presParOf" srcId="{036A9E66-84A5-F64E-9B46-DA6DDA5D22C5}" destId="{FDAE6A41-1280-6B44-9E0E-CB99DDB5D320}" srcOrd="1" destOrd="0" presId="urn:microsoft.com/office/officeart/2005/8/layout/list1"/>
    <dgm:cxn modelId="{6ECEA262-FF35-47DA-92A4-569B5E2FD042}" type="presParOf" srcId="{036A9E66-84A5-F64E-9B46-DA6DDA5D22C5}" destId="{326B4E98-8F88-CE4C-9286-4AEA7A55FC72}" srcOrd="2" destOrd="0" presId="urn:microsoft.com/office/officeart/2005/8/layout/list1"/>
    <dgm:cxn modelId="{52BFA565-6890-43FA-BB1E-34C52678578B}" type="presParOf" srcId="{036A9E66-84A5-F64E-9B46-DA6DDA5D22C5}" destId="{0C722BBD-EE43-5E40-86F4-2C52A48210A6}" srcOrd="3" destOrd="0" presId="urn:microsoft.com/office/officeart/2005/8/layout/list1"/>
    <dgm:cxn modelId="{760A0CCC-C5B7-4AC2-8C3D-9443C02246CD}" type="presParOf" srcId="{036A9E66-84A5-F64E-9B46-DA6DDA5D22C5}" destId="{FD22F62B-1F01-FB48-91A2-5305560B4A9A}" srcOrd="4" destOrd="0" presId="urn:microsoft.com/office/officeart/2005/8/layout/list1"/>
    <dgm:cxn modelId="{6E86F7E2-447F-4641-ABAD-431A3D1DD550}" type="presParOf" srcId="{FD22F62B-1F01-FB48-91A2-5305560B4A9A}" destId="{F86E8694-CD0D-614F-89AD-707624019222}" srcOrd="0" destOrd="0" presId="urn:microsoft.com/office/officeart/2005/8/layout/list1"/>
    <dgm:cxn modelId="{704F4E01-6EEE-4A18-B885-5C3DD81EAAF3}" type="presParOf" srcId="{FD22F62B-1F01-FB48-91A2-5305560B4A9A}" destId="{B9A37FE3-5DD6-CE48-8782-812759365E3C}" srcOrd="1" destOrd="0" presId="urn:microsoft.com/office/officeart/2005/8/layout/list1"/>
    <dgm:cxn modelId="{9A74FB4D-2CEE-4939-AF9A-04A0FC10A53C}" type="presParOf" srcId="{036A9E66-84A5-F64E-9B46-DA6DDA5D22C5}" destId="{AC3496EC-7D9F-1944-A2AA-40B97A04B511}" srcOrd="5" destOrd="0" presId="urn:microsoft.com/office/officeart/2005/8/layout/list1"/>
    <dgm:cxn modelId="{7375816C-A8D6-4740-A9F5-B2C3EF448713}" type="presParOf" srcId="{036A9E66-84A5-F64E-9B46-DA6DDA5D22C5}" destId="{3C56EA96-2BF9-CB44-AD21-AA942F29CCEB}" srcOrd="6" destOrd="0" presId="urn:microsoft.com/office/officeart/2005/8/layout/list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simple1" qsCatId="simple"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solidFill>
              <a:sysClr val="windowText" lastClr="000000"/>
            </a:solidFill>
            <a:latin typeface="+mn-lt"/>
          </a:endParaRP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solidFill>
                <a:sysClr val="windowText" lastClr="000000"/>
              </a:solidFill>
              <a:latin typeface="+mn-lt"/>
              <a:cs typeface="Calibri"/>
            </a:rPr>
            <a:t>Holistic approaches</a:t>
          </a:r>
          <a:endParaRPr lang="en-US" sz="1100">
            <a:solidFill>
              <a:sysClr val="windowText" lastClr="000000"/>
            </a:solidFill>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solidFill>
                <a:sysClr val="windowText" lastClr="000000"/>
              </a:solidFill>
              <a:latin typeface="+mn-lt"/>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solidFill>
                <a:sysClr val="windowText" lastClr="000000"/>
              </a:solidFill>
              <a:latin typeface="+mn-lt"/>
              <a:cs typeface="Calibri"/>
            </a:rPr>
            <a:t>Partnerships</a:t>
          </a:r>
          <a:endParaRPr lang="en-US" sz="1100">
            <a:solidFill>
              <a:sysClr val="windowText" lastClr="000000"/>
            </a:solidFill>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pPr marL="108000" indent="-108000"/>
          <a:r>
            <a:rPr lang="en-US" sz="1100">
              <a:solidFill>
                <a:sysClr val="windowText" lastClr="000000"/>
              </a:solidFill>
              <a:latin typeface="+mn-lt"/>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37B240F4-DF5B-5D4E-AC72-1485F0CA39FF}">
      <dgm:prSet phldrT="[Text]" custT="1"/>
      <dgm:spPr/>
      <dgm:t>
        <a:bodyPr/>
        <a:lstStyle/>
        <a:p>
          <a:pPr marL="57150" indent="0"/>
          <a:endParaRPr lang="en-US" sz="1100">
            <a:solidFill>
              <a:sysClr val="windowText" lastClr="000000"/>
            </a:solidFill>
            <a:latin typeface="+mn-lt"/>
          </a:endParaRP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A715DB5D-8F4B-9E45-AFBA-81B99BAE559A}">
      <dgm:prSet phldrT="[Text]" custT="1"/>
      <dgm:spPr/>
      <dgm:t>
        <a:bodyPr/>
        <a:lstStyle/>
        <a:p>
          <a:pPr marL="57150" indent="0"/>
          <a:endParaRPr lang="en-US" sz="1100">
            <a:solidFill>
              <a:sysClr val="windowText" lastClr="000000"/>
            </a:solidFill>
            <a:latin typeface="+mn-lt"/>
          </a:endParaRPr>
        </a:p>
      </dgm:t>
    </dgm:pt>
    <dgm:pt modelId="{A8DBAD91-E44F-F546-83A4-FD8F3631EA63}" type="parTrans" cxnId="{236A82D5-701B-5E47-A2AD-4144CD0F1BA8}">
      <dgm:prSet/>
      <dgm:spPr/>
      <dgm:t>
        <a:bodyPr/>
        <a:lstStyle/>
        <a:p>
          <a:endParaRPr lang="en-US"/>
        </a:p>
      </dgm:t>
    </dgm:pt>
    <dgm:pt modelId="{4485461D-8A88-9F45-9F36-4C49A0235778}" type="sibTrans" cxnId="{236A82D5-701B-5E47-A2AD-4144CD0F1BA8}">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pt>
    <dgm:pt modelId="{AF05673A-19BD-E84C-8CF0-10EC65A177ED}" type="pres">
      <dgm:prSet presAssocID="{795EAEFE-240A-E24D-B13B-4C5450B76BD7}" presName="composite" presStyleCnt="0"/>
      <dgm:spPr/>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pt>
    <dgm:pt modelId="{CFF43412-CFA8-3646-A4C2-577E114AFC1D}" type="pres">
      <dgm:prSet presAssocID="{10D9C142-C3D1-C64B-9424-35638292A6C7}" presName="composite" presStyleCnt="0"/>
      <dgm:spPr/>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7FED091-B14E-0441-BF9A-D41356475F45}" srcId="{EFD31F22-2120-B249-B4E0-C5D9D04D07A9}" destId="{1931C091-8918-6041-B8F8-FB80174151D2}" srcOrd="2" destOrd="0" parTransId="{0104A046-C078-0347-80E9-61DB1AED3828}" sibTransId="{69BDF0A0-C6F8-8C46-A61E-72D00BB74CC5}"/>
    <dgm:cxn modelId="{0377D4BF-F8FD-4789-BCB6-1727F0335EB2}" type="presOf" srcId="{389A28B3-340B-7D48-A0A2-D5411DE9643F}" destId="{7496B69C-7785-5544-9B7B-421B19F60130}" srcOrd="0" destOrd="1" presId="urn:microsoft.com/office/officeart/2005/8/layout/hList1"/>
    <dgm:cxn modelId="{9F516801-59F4-4737-A62D-8DE882499ACD}"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236A82D5-701B-5E47-A2AD-4144CD0F1BA8}" srcId="{795EAEFE-240A-E24D-B13B-4C5450B76BD7}" destId="{A715DB5D-8F4B-9E45-AFBA-81B99BAE559A}" srcOrd="0" destOrd="0" parTransId="{A8DBAD91-E44F-F546-83A4-FD8F3631EA63}" sibTransId="{4485461D-8A88-9F45-9F36-4C49A0235778}"/>
    <dgm:cxn modelId="{0DA67C57-A84C-4585-B6BA-263E6322B67A}" type="presOf" srcId="{795EAEFE-240A-E24D-B13B-4C5450B76BD7}" destId="{EE3FA832-F2B6-F948-ADB8-F0EA07A7EDE3}"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BDDEB74-7BB1-4880-8587-DB1F46C894E3}" type="presOf" srcId="{FA34B86F-8B2C-054D-9931-A6B8A3F9CD4F}" destId="{6AB28627-65A4-0F48-9C83-6D52DCBAE922}" srcOrd="0" destOrd="1" presId="urn:microsoft.com/office/officeart/2005/8/layout/hList1"/>
    <dgm:cxn modelId="{ACD5AAEE-6DB4-40AC-B6FF-5F14299E367D}" type="presOf" srcId="{2FDAC411-5E38-8B4F-B20F-429BF79B00E2}" destId="{781D4507-01D1-214F-B335-4BA14AF72479}"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F03C7226-0CBA-4C57-9812-20B0FC600FBA}" type="presOf" srcId="{EFD31F22-2120-B249-B4E0-C5D9D04D07A9}" destId="{7A3F422F-E3BE-034C-8E25-1D193DCFF56A}"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FBE6EF82-7932-43A2-9C60-3D4C80081BAB}" type="presOf" srcId="{1931C091-8918-6041-B8F8-FB80174151D2}" destId="{781D4507-01D1-214F-B335-4BA14AF72479}" srcOrd="0" destOrd="2" presId="urn:microsoft.com/office/officeart/2005/8/layout/hList1"/>
    <dgm:cxn modelId="{54CBE0F9-5026-4A24-9119-535812A367F5}" type="presOf" srcId="{A715DB5D-8F4B-9E45-AFBA-81B99BAE559A}" destId="{6AB28627-65A4-0F48-9C83-6D52DCBAE922}" srcOrd="0" destOrd="0" presId="urn:microsoft.com/office/officeart/2005/8/layout/hList1"/>
    <dgm:cxn modelId="{DEBCF14A-1080-44DB-98DC-A7E48F9D375E}" type="presOf" srcId="{37B240F4-DF5B-5D4E-AC72-1485F0CA39FF}" destId="{7496B69C-7785-5544-9B7B-421B19F60130}" srcOrd="0" destOrd="0" presId="urn:microsoft.com/office/officeart/2005/8/layout/hList1"/>
    <dgm:cxn modelId="{CC278666-1AD1-45BC-B395-390BC519E2C3}" type="presOf" srcId="{8E432727-F7D4-8341-8069-6BD72AFB555E}" destId="{93437A4D-CAF4-2241-BA4E-E46CD51D38DA}" srcOrd="0" destOrd="0" presId="urn:microsoft.com/office/officeart/2005/8/layout/hList1"/>
    <dgm:cxn modelId="{E86E36E6-6DBC-4F2B-8E49-C2BE21920463}" type="presOf" srcId="{600A4D2C-00EF-CF46-87B0-536E0932552B}" destId="{781D4507-01D1-214F-B335-4BA14AF72479}" srcOrd="0" destOrd="0" presId="urn:microsoft.com/office/officeart/2005/8/layout/hList1"/>
    <dgm:cxn modelId="{F7FBA071-C59D-4F39-9F2C-879F2458A87B}" type="presParOf" srcId="{93437A4D-CAF4-2241-BA4E-E46CD51D38DA}" destId="{3F39BFA8-D169-404F-B0E2-02349D0A6AB6}" srcOrd="0" destOrd="0" presId="urn:microsoft.com/office/officeart/2005/8/layout/hList1"/>
    <dgm:cxn modelId="{80EA3C36-C45F-4873-97FE-4104C19EB317}" type="presParOf" srcId="{3F39BFA8-D169-404F-B0E2-02349D0A6AB6}" destId="{7A3F422F-E3BE-034C-8E25-1D193DCFF56A}" srcOrd="0" destOrd="0" presId="urn:microsoft.com/office/officeart/2005/8/layout/hList1"/>
    <dgm:cxn modelId="{41D51C1B-DC40-4286-9F43-A2C3020A6AE5}" type="presParOf" srcId="{3F39BFA8-D169-404F-B0E2-02349D0A6AB6}" destId="{781D4507-01D1-214F-B335-4BA14AF72479}" srcOrd="1" destOrd="0" presId="urn:microsoft.com/office/officeart/2005/8/layout/hList1"/>
    <dgm:cxn modelId="{C5C8089C-F5A3-4DDA-AC39-AC2132E51E7A}" type="presParOf" srcId="{93437A4D-CAF4-2241-BA4E-E46CD51D38DA}" destId="{3E6C7090-4F6F-774D-ABDF-A568F5104C29}" srcOrd="1" destOrd="0" presId="urn:microsoft.com/office/officeart/2005/8/layout/hList1"/>
    <dgm:cxn modelId="{8BB330B1-919E-4850-8879-473CDD360D1A}" type="presParOf" srcId="{93437A4D-CAF4-2241-BA4E-E46CD51D38DA}" destId="{AF05673A-19BD-E84C-8CF0-10EC65A177ED}" srcOrd="2" destOrd="0" presId="urn:microsoft.com/office/officeart/2005/8/layout/hList1"/>
    <dgm:cxn modelId="{5D223112-30D5-492F-AFF8-47AD63C592A0}" type="presParOf" srcId="{AF05673A-19BD-E84C-8CF0-10EC65A177ED}" destId="{EE3FA832-F2B6-F948-ADB8-F0EA07A7EDE3}" srcOrd="0" destOrd="0" presId="urn:microsoft.com/office/officeart/2005/8/layout/hList1"/>
    <dgm:cxn modelId="{F1B6E425-BCF9-419D-B3C9-33836D7FD1B7}" type="presParOf" srcId="{AF05673A-19BD-E84C-8CF0-10EC65A177ED}" destId="{6AB28627-65A4-0F48-9C83-6D52DCBAE922}" srcOrd="1" destOrd="0" presId="urn:microsoft.com/office/officeart/2005/8/layout/hList1"/>
    <dgm:cxn modelId="{04200C67-9A63-4DD4-B0B2-327E37C3DE20}" type="presParOf" srcId="{93437A4D-CAF4-2241-BA4E-E46CD51D38DA}" destId="{4C3F1F0D-40DA-4C44-9F3F-972581290EBF}" srcOrd="3" destOrd="0" presId="urn:microsoft.com/office/officeart/2005/8/layout/hList1"/>
    <dgm:cxn modelId="{02BEB169-83EA-4628-9817-30D3DA36719A}" type="presParOf" srcId="{93437A4D-CAF4-2241-BA4E-E46CD51D38DA}" destId="{CFF43412-CFA8-3646-A4C2-577E114AFC1D}" srcOrd="4" destOrd="0" presId="urn:microsoft.com/office/officeart/2005/8/layout/hList1"/>
    <dgm:cxn modelId="{21F0C4AC-50CE-4C4D-8533-7EB32F97CA77}" type="presParOf" srcId="{CFF43412-CFA8-3646-A4C2-577E114AFC1D}" destId="{256B4AAF-E6D0-8049-8C71-10ADF02C3886}" srcOrd="0" destOrd="0" presId="urn:microsoft.com/office/officeart/2005/8/layout/hList1"/>
    <dgm:cxn modelId="{3BFB0C0B-61B9-417C-8D27-EAA36510A04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1" csCatId="accent2" phldr="1"/>
      <dgm:spPr/>
      <dgm:t>
        <a:bodyPr/>
        <a:lstStyle/>
        <a:p>
          <a:endParaRPr lang="en-US"/>
        </a:p>
      </dgm:t>
    </dgm:pt>
    <dgm:pt modelId="{FDC3B26F-E14E-1749-ABFD-2FAB8E8AD5C7}">
      <dgm:prSet phldrT="[Text]" custT="1"/>
      <dgm:spPr/>
      <dgm:t>
        <a:bodyPr/>
        <a:lstStyle/>
        <a:p>
          <a:r>
            <a:rPr lang="en-US" sz="1100" b="1"/>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6800C7C3-C968-CA4D-BF2A-1E4C628DC6AA}">
      <dgm:prSet custT="1"/>
      <dgm:spPr/>
      <dgm:t>
        <a:bodyPr/>
        <a:lstStyle/>
        <a:p>
          <a:r>
            <a:rPr lang="en-US" sz="1100" b="1"/>
            <a:t>Quality Area 6: Collaborative partnerships with families and communities</a:t>
          </a:r>
          <a:endParaRPr lang="en-AU" sz="1100" b="1"/>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983F3A23-1DB5-474D-9811-9BCCD7B0DBFD}">
      <dgm:prSet custT="1"/>
      <dgm:spPr/>
      <dgm:t>
        <a:bodyPr/>
        <a:lstStyle/>
        <a:p>
          <a:pPr marL="108000" indent="-108000"/>
          <a:r>
            <a:rPr lang="en-US" sz="1100"/>
            <a:t>6.3 The service collaborates with other organisations and service providers to enhance children’s learning and wellbeing.</a:t>
          </a:r>
          <a:endParaRPr lang="en-AU" sz="110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dgm:t>
        <a:bodyPr/>
        <a:lstStyle/>
        <a:p>
          <a:endParaRPr lang="en-US"/>
        </a:p>
      </dgm:t>
    </dgm:pt>
    <dgm:pt modelId="{C239316A-D68A-ED40-B6A6-866421AB551A}" type="pres">
      <dgm:prSet presAssocID="{6800C7C3-C968-CA4D-BF2A-1E4C628DC6AA}" presName="parentText" presStyleLbl="node1" presStyleIdx="1" presStyleCnt="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2">
        <dgm:presLayoutVars>
          <dgm:bulletEnabled val="1"/>
        </dgm:presLayoutVars>
      </dgm:prSet>
      <dgm:spPr/>
      <dgm:t>
        <a:bodyPr/>
        <a:lstStyle/>
        <a:p>
          <a:endParaRPr lang="en-US"/>
        </a:p>
      </dgm:t>
    </dgm:pt>
  </dgm:ptLst>
  <dgm:cxnLst>
    <dgm:cxn modelId="{2BFB8124-9699-41BE-B16B-9795520F8E22}" type="presOf" srcId="{6800C7C3-C968-CA4D-BF2A-1E4C628DC6AA}" destId="{C239316A-D68A-ED40-B6A6-866421AB551A}" srcOrd="1" destOrd="0" presId="urn:microsoft.com/office/officeart/2005/8/layout/list1"/>
    <dgm:cxn modelId="{A49E5611-A5BB-4524-81FE-59358073D100}" type="presOf" srcId="{919166B8-604E-0844-8236-AC97CD93BE89}" destId="{036A9E66-84A5-F64E-9B46-DA6DDA5D22C5}" srcOrd="0" destOrd="0" presId="urn:microsoft.com/office/officeart/2005/8/layout/list1"/>
    <dgm:cxn modelId="{3FE377DA-4693-124E-B797-4FE5179ADEC1}" srcId="{6800C7C3-C968-CA4D-BF2A-1E4C628DC6AA}" destId="{983F3A23-1DB5-474D-9811-9BCCD7B0DBFD}" srcOrd="2" destOrd="0" parTransId="{1CF5CDD0-0435-8147-95F5-3D68D7BC09D0}" sibTransId="{1E139011-B79B-AC43-93FE-2C77D1C9DEF0}"/>
    <dgm:cxn modelId="{3CC76CC6-89CD-426B-8714-0219E813B70D}" type="presOf" srcId="{25F87477-4674-7444-863C-5D2874304D31}" destId="{326B4E98-8F88-CE4C-9286-4AEA7A55FC72}" srcOrd="0" destOrd="0" presId="urn:microsoft.com/office/officeart/2005/8/layout/list1"/>
    <dgm:cxn modelId="{1414B440-9842-4DD1-8C95-899EB1B72BF8}" type="presOf" srcId="{FDC3B26F-E14E-1749-ABFD-2FAB8E8AD5C7}" destId="{2E3F1015-8DA0-0649-BD76-F77EC77243D7}" srcOrd="0" destOrd="0" presId="urn:microsoft.com/office/officeart/2005/8/layout/list1"/>
    <dgm:cxn modelId="{BD0428F2-448F-4224-BA00-43AF10FB35B3}" type="presOf" srcId="{FDC3B26F-E14E-1749-ABFD-2FAB8E8AD5C7}" destId="{7743FF79-A563-C042-8087-050CC832BD22}" srcOrd="1" destOrd="0" presId="urn:microsoft.com/office/officeart/2005/8/layout/list1"/>
    <dgm:cxn modelId="{2060FC1B-3793-BA46-9F95-7ECAB9D18BA8}" srcId="{919166B8-604E-0844-8236-AC97CD93BE89}" destId="{6800C7C3-C968-CA4D-BF2A-1E4C628DC6AA}" srcOrd="1" destOrd="0" parTransId="{43F60A2C-81C3-C747-B4D0-5E2551E4C678}" sibTransId="{8C1A743B-EB24-C14A-A965-1B9DCFCEE310}"/>
    <dgm:cxn modelId="{48BA31A8-9B1D-D141-A09C-5EF17C888252}" srcId="{6800C7C3-C968-CA4D-BF2A-1E4C628DC6AA}" destId="{25F87477-4674-7444-863C-5D2874304D31}" srcOrd="0" destOrd="0" parTransId="{C8467741-44BA-7540-93A6-C44A2BF3304E}" sibTransId="{E31D639D-91A0-0340-AA1E-1D5A920959FF}"/>
    <dgm:cxn modelId="{1BC4A69D-992B-B64B-A87D-DEEED9C7AC34}" srcId="{FDC3B26F-E14E-1749-ABFD-2FAB8E8AD5C7}" destId="{9F0CE735-F419-AB47-AFDB-81D22F923309}" srcOrd="0" destOrd="0" parTransId="{88B414FB-83E3-0540-94A0-6FFA9E3434C3}" sibTransId="{A19C364A-37AB-534D-AAFD-45C1ECB5ECB7}"/>
    <dgm:cxn modelId="{0DE68B94-A7CA-3A4A-AB1E-B6E289B153B3}" srcId="{6800C7C3-C968-CA4D-BF2A-1E4C628DC6AA}" destId="{F0ADE8F1-4E86-3C4D-B1D7-28352B30B6B5}" srcOrd="1" destOrd="0" parTransId="{93F60EDB-9BF6-824F-849B-C26376DF8B16}" sibTransId="{7A75A61B-8277-1C48-B7D7-97DF2AE3A3B1}"/>
    <dgm:cxn modelId="{1634239E-BB6D-41FB-8FB3-4BB673409651}" type="presOf" srcId="{9F0CE735-F419-AB47-AFDB-81D22F923309}" destId="{BDE1D822-5F74-6A42-BE63-2CC609F772F9}" srcOrd="0" destOrd="0" presId="urn:microsoft.com/office/officeart/2005/8/layout/list1"/>
    <dgm:cxn modelId="{95A3AF46-F979-4BC0-93A7-6808572273C8}" type="presOf" srcId="{983F3A23-1DB5-474D-9811-9BCCD7B0DBFD}" destId="{326B4E98-8F88-CE4C-9286-4AEA7A55FC72}" srcOrd="0" destOrd="2" presId="urn:microsoft.com/office/officeart/2005/8/layout/list1"/>
    <dgm:cxn modelId="{598CA727-2E85-4F5D-A6EE-AC605289F51B}" type="presOf" srcId="{F0ADE8F1-4E86-3C4D-B1D7-28352B30B6B5}" destId="{326B4E98-8F88-CE4C-9286-4AEA7A55FC72}" srcOrd="0" destOrd="1" presId="urn:microsoft.com/office/officeart/2005/8/layout/list1"/>
    <dgm:cxn modelId="{DCDE7D5D-EC6D-40AD-8016-10C70E6D930B}" type="presOf" srcId="{6800C7C3-C968-CA4D-BF2A-1E4C628DC6AA}" destId="{8DAE26C3-249B-DF45-9261-08D4A23D4001}"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3353C98F-D078-4FC3-B574-AC0A8354DFF1}" type="presParOf" srcId="{036A9E66-84A5-F64E-9B46-DA6DDA5D22C5}" destId="{88C24595-9C9E-6744-BF69-854720B82747}" srcOrd="0" destOrd="0" presId="urn:microsoft.com/office/officeart/2005/8/layout/list1"/>
    <dgm:cxn modelId="{DFF3BC9B-8F31-4F1E-9442-4DAF0AD7F38B}" type="presParOf" srcId="{88C24595-9C9E-6744-BF69-854720B82747}" destId="{2E3F1015-8DA0-0649-BD76-F77EC77243D7}" srcOrd="0" destOrd="0" presId="urn:microsoft.com/office/officeart/2005/8/layout/list1"/>
    <dgm:cxn modelId="{F294754D-FC6E-44F5-AC13-073B307B20E1}" type="presParOf" srcId="{88C24595-9C9E-6744-BF69-854720B82747}" destId="{7743FF79-A563-C042-8087-050CC832BD22}" srcOrd="1" destOrd="0" presId="urn:microsoft.com/office/officeart/2005/8/layout/list1"/>
    <dgm:cxn modelId="{2C289472-E8B7-4F41-83F8-DE7B654248D1}" type="presParOf" srcId="{036A9E66-84A5-F64E-9B46-DA6DDA5D22C5}" destId="{685CA1F1-BBB8-8B49-8BBA-3E32444003D6}" srcOrd="1" destOrd="0" presId="urn:microsoft.com/office/officeart/2005/8/layout/list1"/>
    <dgm:cxn modelId="{3AEDD554-F0A8-4B1C-B822-F702958238AB}" type="presParOf" srcId="{036A9E66-84A5-F64E-9B46-DA6DDA5D22C5}" destId="{BDE1D822-5F74-6A42-BE63-2CC609F772F9}" srcOrd="2" destOrd="0" presId="urn:microsoft.com/office/officeart/2005/8/layout/list1"/>
    <dgm:cxn modelId="{18560B8A-564A-4905-955C-16441B9233A8}" type="presParOf" srcId="{036A9E66-84A5-F64E-9B46-DA6DDA5D22C5}" destId="{DCD6A531-2272-4C4B-ACA1-D4D2D6175318}" srcOrd="3" destOrd="0" presId="urn:microsoft.com/office/officeart/2005/8/layout/list1"/>
    <dgm:cxn modelId="{BF95231B-2C64-4A65-9F64-EEBB9BB0E0FE}" type="presParOf" srcId="{036A9E66-84A5-F64E-9B46-DA6DDA5D22C5}" destId="{7E06C2DD-1F46-5547-9C5F-ABE6C847313E}" srcOrd="4" destOrd="0" presId="urn:microsoft.com/office/officeart/2005/8/layout/list1"/>
    <dgm:cxn modelId="{F0B82174-2DB5-4840-9B48-0987D93A896B}" type="presParOf" srcId="{7E06C2DD-1F46-5547-9C5F-ABE6C847313E}" destId="{8DAE26C3-249B-DF45-9261-08D4A23D4001}" srcOrd="0" destOrd="0" presId="urn:microsoft.com/office/officeart/2005/8/layout/list1"/>
    <dgm:cxn modelId="{ED7FFC17-0024-45A6-A616-3673EB534A53}" type="presParOf" srcId="{7E06C2DD-1F46-5547-9C5F-ABE6C847313E}" destId="{C239316A-D68A-ED40-B6A6-866421AB551A}" srcOrd="1" destOrd="0" presId="urn:microsoft.com/office/officeart/2005/8/layout/list1"/>
    <dgm:cxn modelId="{F7FE3DBB-D336-4706-BD48-11B1153223B4}" type="presParOf" srcId="{036A9E66-84A5-F64E-9B46-DA6DDA5D22C5}" destId="{FDAE6A41-1280-6B44-9E0E-CB99DDB5D320}" srcOrd="5" destOrd="0" presId="urn:microsoft.com/office/officeart/2005/8/layout/list1"/>
    <dgm:cxn modelId="{0A6D56F0-F857-482A-B18B-B3B468101FF3}" type="presParOf" srcId="{036A9E66-84A5-F64E-9B46-DA6DDA5D22C5}" destId="{326B4E98-8F88-CE4C-9286-4AEA7A55FC72}" srcOrd="6" destOrd="0" presId="urn:microsoft.com/office/officeart/2005/8/layout/list1"/>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simple1" qsCatId="simple"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solidFill>
                <a:sysClr val="windowText" lastClr="000000"/>
              </a:solidFill>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solidFill>
                <a:sysClr val="windowText" lastClr="000000"/>
              </a:solidFill>
              <a:latin typeface="+mn-lt"/>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solidFill>
                <a:sysClr val="windowText" lastClr="000000"/>
              </a:solidFill>
              <a:latin typeface="+mn-lt"/>
              <a:cs typeface="Calibri"/>
            </a:rPr>
            <a:t>Holistic approaches</a:t>
          </a:r>
          <a:endParaRPr lang="en-US" sz="1100">
            <a:solidFill>
              <a:sysClr val="windowText" lastClr="000000"/>
            </a:solidFill>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D7DD335-35A3-4947-BB16-8C2A62F7CD37}">
      <dgm:prSet phldrT="[Text]" custT="1"/>
      <dgm:spPr/>
      <dgm:t>
        <a:bodyPr/>
        <a:lstStyle/>
        <a:p>
          <a:pPr marL="108000" indent="-108000"/>
          <a:r>
            <a:rPr lang="en-US" sz="1100">
              <a:solidFill>
                <a:sysClr val="windowText" lastClr="000000"/>
              </a:solidFill>
              <a:latin typeface="+mn-lt"/>
              <a:cs typeface="Calibri"/>
            </a:rPr>
            <a:t>Respect for diversity</a:t>
          </a:r>
          <a:endParaRPr lang="en-US" sz="1100">
            <a:solidFill>
              <a:sysClr val="windowText" lastClr="000000"/>
            </a:solidFill>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solidFill>
                <a:sysClr val="windowText" lastClr="000000"/>
              </a:solidFill>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pPr marL="108000" indent="-108000"/>
          <a:r>
            <a:rPr lang="en-US" sz="1100">
              <a:solidFill>
                <a:sysClr val="windowText" lastClr="000000"/>
              </a:solidFill>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108000" indent="-108000"/>
          <a:r>
            <a:rPr lang="en-US" sz="1100">
              <a:solidFill>
                <a:sysClr val="windowText" lastClr="000000"/>
              </a:solidFill>
              <a:latin typeface="+mn-lt"/>
            </a:rPr>
            <a:t>Children have a strong sense of wellbeing</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pt>
    <dgm:pt modelId="{AF05673A-19BD-E84C-8CF0-10EC65A177ED}" type="pres">
      <dgm:prSet presAssocID="{795EAEFE-240A-E24D-B13B-4C5450B76BD7}" presName="composite" presStyleCnt="0"/>
      <dgm:spPr/>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pt>
    <dgm:pt modelId="{CFF43412-CFA8-3646-A4C2-577E114AFC1D}" type="pres">
      <dgm:prSet presAssocID="{10D9C142-C3D1-C64B-9424-35638292A6C7}" presName="composite" presStyleCnt="0"/>
      <dgm:spPr/>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0" destOrd="0" parTransId="{A7532E74-595D-1C42-A144-2D53807A89F3}" sibTransId="{D8103BD7-93E2-0545-AF89-A3680495E5B6}"/>
    <dgm:cxn modelId="{B78F2B00-037C-4907-A1AC-09D92351161D}" type="presOf" srcId="{FA34B86F-8B2C-054D-9931-A6B8A3F9CD4F}" destId="{6AB28627-65A4-0F48-9C83-6D52DCBAE922}"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A574D522-1B8E-4E26-A63E-53DC0F659AAE}" type="presOf" srcId="{E22078A0-2F52-6946-A5FB-47CA2991218B}" destId="{781D4507-01D1-214F-B335-4BA14AF72479}" srcOrd="0" destOrd="1" presId="urn:microsoft.com/office/officeart/2005/8/layout/hList1"/>
    <dgm:cxn modelId="{A190C1ED-BB2A-41DE-A31C-A94F7FC38211}" type="presOf" srcId="{8E432727-F7D4-8341-8069-6BD72AFB555E}" destId="{93437A4D-CAF4-2241-BA4E-E46CD51D38DA}"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2ED0EB05-2AD0-4FE2-B0A8-C3FE1D811AEC}" type="presOf" srcId="{7D7DD335-35A3-4947-BB16-8C2A62F7CD37}" destId="{781D4507-01D1-214F-B335-4BA14AF72479}" srcOrd="0" destOrd="2" presId="urn:microsoft.com/office/officeart/2005/8/layout/hList1"/>
    <dgm:cxn modelId="{2754D26F-1B12-430E-82D2-FD316B8E724D}" type="presOf" srcId="{37B240F4-DF5B-5D4E-AC72-1485F0CA39FF}" destId="{7496B69C-7785-5544-9B7B-421B19F60130}" srcOrd="0" destOrd="0"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89431496-7887-4642-9F7F-2BF551C544B0}" srcId="{8E432727-F7D4-8341-8069-6BD72AFB555E}" destId="{EFD31F22-2120-B249-B4E0-C5D9D04D07A9}" srcOrd="0" destOrd="0" parTransId="{0C19D6A1-384B-2841-BD46-3FFE7E752456}" sibTransId="{F229F18A-83EB-BF42-833F-AF3A6046B839}"/>
    <dgm:cxn modelId="{B4CDCD94-605C-4A74-816B-2AE5F1B4D379}" type="presOf" srcId="{10D9C142-C3D1-C64B-9424-35638292A6C7}" destId="{256B4AAF-E6D0-8049-8C71-10ADF02C3886}" srcOrd="0" destOrd="0" presId="urn:microsoft.com/office/officeart/2005/8/layout/hList1"/>
    <dgm:cxn modelId="{9ACDBEC1-0962-43CF-8EE2-BC7001C9108B}" type="presOf" srcId="{AB862403-675E-684E-8B89-C2B3DCC7E7F4}" destId="{6AB28627-65A4-0F48-9C83-6D52DCBAE922}"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F0E99AFD-1E96-422D-9AB7-ED164463BE14}" type="presOf" srcId="{EFD31F22-2120-B249-B4E0-C5D9D04D07A9}" destId="{7A3F422F-E3BE-034C-8E25-1D193DCFF56A}" srcOrd="0" destOrd="0" presId="urn:microsoft.com/office/officeart/2005/8/layout/hList1"/>
    <dgm:cxn modelId="{5725D10C-3243-4874-AAD4-9F2923C9EDFE}" type="presOf" srcId="{795EAEFE-240A-E24D-B13B-4C5450B76BD7}" destId="{EE3FA832-F2B6-F948-ADB8-F0EA07A7EDE3}" srcOrd="0" destOrd="0"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8242DC4E-3785-45C9-947F-17DE3B891F1A}" type="presOf" srcId="{600A4D2C-00EF-CF46-87B0-536E0932552B}" destId="{781D4507-01D1-214F-B335-4BA14AF72479}"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86735F84-55AC-4899-8E49-C4087A5B9DC0}" type="presOf" srcId="{2702F251-6C9C-984B-8EF9-258153343939}" destId="{6AB28627-65A4-0F48-9C83-6D52DCBAE922}" srcOrd="0" destOrd="1" presId="urn:microsoft.com/office/officeart/2005/8/layout/hList1"/>
    <dgm:cxn modelId="{C2425FE0-CC54-4622-AD1C-6D025A4F7210}" type="presParOf" srcId="{93437A4D-CAF4-2241-BA4E-E46CD51D38DA}" destId="{3F39BFA8-D169-404F-B0E2-02349D0A6AB6}" srcOrd="0" destOrd="0" presId="urn:microsoft.com/office/officeart/2005/8/layout/hList1"/>
    <dgm:cxn modelId="{57F6877A-5911-4BB3-A11F-613F2D064CB2}" type="presParOf" srcId="{3F39BFA8-D169-404F-B0E2-02349D0A6AB6}" destId="{7A3F422F-E3BE-034C-8E25-1D193DCFF56A}" srcOrd="0" destOrd="0" presId="urn:microsoft.com/office/officeart/2005/8/layout/hList1"/>
    <dgm:cxn modelId="{E27488E9-A842-40AC-AA4D-3AB1020D38FE}" type="presParOf" srcId="{3F39BFA8-D169-404F-B0E2-02349D0A6AB6}" destId="{781D4507-01D1-214F-B335-4BA14AF72479}" srcOrd="1" destOrd="0" presId="urn:microsoft.com/office/officeart/2005/8/layout/hList1"/>
    <dgm:cxn modelId="{99303218-274F-45C7-B5B2-3604269058A0}" type="presParOf" srcId="{93437A4D-CAF4-2241-BA4E-E46CD51D38DA}" destId="{3E6C7090-4F6F-774D-ABDF-A568F5104C29}" srcOrd="1" destOrd="0" presId="urn:microsoft.com/office/officeart/2005/8/layout/hList1"/>
    <dgm:cxn modelId="{B06E3EEE-AB55-4483-BEDB-961B7D32E895}" type="presParOf" srcId="{93437A4D-CAF4-2241-BA4E-E46CD51D38DA}" destId="{AF05673A-19BD-E84C-8CF0-10EC65A177ED}" srcOrd="2" destOrd="0" presId="urn:microsoft.com/office/officeart/2005/8/layout/hList1"/>
    <dgm:cxn modelId="{0E928D84-0391-4933-993C-4E25FC5A7823}" type="presParOf" srcId="{AF05673A-19BD-E84C-8CF0-10EC65A177ED}" destId="{EE3FA832-F2B6-F948-ADB8-F0EA07A7EDE3}" srcOrd="0" destOrd="0" presId="urn:microsoft.com/office/officeart/2005/8/layout/hList1"/>
    <dgm:cxn modelId="{88491B5C-05AD-4BF9-8681-99B409E6ECFF}" type="presParOf" srcId="{AF05673A-19BD-E84C-8CF0-10EC65A177ED}" destId="{6AB28627-65A4-0F48-9C83-6D52DCBAE922}" srcOrd="1" destOrd="0" presId="urn:microsoft.com/office/officeart/2005/8/layout/hList1"/>
    <dgm:cxn modelId="{A91FB0BF-2508-4434-9A7A-DA0AB2020EA0}" type="presParOf" srcId="{93437A4D-CAF4-2241-BA4E-E46CD51D38DA}" destId="{4C3F1F0D-40DA-4C44-9F3F-972581290EBF}" srcOrd="3" destOrd="0" presId="urn:microsoft.com/office/officeart/2005/8/layout/hList1"/>
    <dgm:cxn modelId="{FA8CC186-8218-4EC4-B9B3-666FF273657B}" type="presParOf" srcId="{93437A4D-CAF4-2241-BA4E-E46CD51D38DA}" destId="{CFF43412-CFA8-3646-A4C2-577E114AFC1D}" srcOrd="4" destOrd="0" presId="urn:microsoft.com/office/officeart/2005/8/layout/hList1"/>
    <dgm:cxn modelId="{DE7899E1-0893-4B08-BE48-639B16F0EEE2}" type="presParOf" srcId="{CFF43412-CFA8-3646-A4C2-577E114AFC1D}" destId="{256B4AAF-E6D0-8049-8C71-10ADF02C3886}" srcOrd="0" destOrd="0" presId="urn:microsoft.com/office/officeart/2005/8/layout/hList1"/>
    <dgm:cxn modelId="{04B43302-F92D-42A4-8842-9F976D42771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2"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1" csCatId="accent2" phldr="1"/>
      <dgm:spPr/>
      <dgm:t>
        <a:bodyPr/>
        <a:lstStyle/>
        <a:p>
          <a:endParaRPr lang="en-US"/>
        </a:p>
      </dgm:t>
    </dgm:pt>
    <dgm:pt modelId="{32C2CB8C-6DD6-BF45-9DEF-7C3E4CB5D486}">
      <dgm:prSet phldrT="[Text]" custT="1"/>
      <dgm:spPr/>
      <dgm:t>
        <a:bodyPr/>
        <a:lstStyle/>
        <a:p>
          <a:r>
            <a:rPr lang="en-US" sz="1100" b="1">
              <a:latin typeface="+mn-lt"/>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pPr marL="108000" indent="-108000"/>
          <a:r>
            <a:rPr lang="en-US" sz="1100">
              <a:latin typeface="+mn-lt"/>
            </a:rPr>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6800C7C3-C968-CA4D-BF2A-1E4C628DC6AA}">
      <dgm:prSet custT="1"/>
      <dgm:spPr/>
      <dgm:t>
        <a:bodyPr/>
        <a:lstStyle/>
        <a:p>
          <a:r>
            <a:rPr lang="en-US" sz="1100" b="1">
              <a:latin typeface="+mn-lt"/>
            </a:rPr>
            <a:t>Quality Area 6: Collaborative partnerships with families and communities</a:t>
          </a:r>
          <a:endParaRPr lang="en-AU" sz="1100" b="1">
            <a:latin typeface="+mn-lt"/>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latin typeface="+mn-lt"/>
            </a:rPr>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latin typeface="+mn-lt"/>
            </a:rPr>
            <a:t>6.2 Families are supported in their parenting role and their values and beliefs about child rearing are respected.</a:t>
          </a:r>
          <a:endParaRPr lang="en-AU" sz="1100">
            <a:latin typeface="+mn-lt"/>
          </a:endParaRPr>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62FFF5F8-B5A7-3844-837F-6E3AB6903658}">
      <dgm:prSet phldrT="[Text]" custT="1"/>
      <dgm:spPr/>
      <dgm:t>
        <a:bodyPr/>
        <a:lstStyle/>
        <a:p>
          <a:pPr marL="108000" indent="-108000"/>
          <a:r>
            <a:rPr lang="en-US" sz="1100">
              <a:latin typeface="+mn-lt"/>
            </a:rPr>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100" b="1">
              <a:latin typeface="+mn-lt"/>
            </a:rPr>
            <a:t>Quality Area 3: Physical Environment</a:t>
          </a:r>
          <a:endParaRPr lang="en-AU" sz="1100" b="1">
            <a:latin typeface="+mn-lt"/>
          </a:endParaRPr>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22818A-2A48-204C-888E-AB790176A34E}" type="pres">
      <dgm:prSet presAssocID="{6B38658F-C8D9-2440-A617-2B9E791F45EA}" presName="parentLin" presStyleCnt="0"/>
      <dgm:spPr/>
      <dgm:t>
        <a:bodyPr/>
        <a:lstStyle/>
        <a:p>
          <a:endParaRPr lang="en-GB"/>
        </a:p>
      </dgm:t>
    </dgm:pt>
    <dgm:pt modelId="{9BCE3869-1F70-8F41-A261-55F85AB7C21B}" type="pres">
      <dgm:prSet presAssocID="{6B38658F-C8D9-2440-A617-2B9E791F45EA}" presName="parentLeftMargin" presStyleLbl="node1" presStyleIdx="0" presStyleCnt="3"/>
      <dgm:spPr/>
      <dgm:t>
        <a:bodyPr/>
        <a:lstStyle/>
        <a:p>
          <a:endParaRPr lang="en-US"/>
        </a:p>
      </dgm:t>
    </dgm:pt>
    <dgm:pt modelId="{12BECF79-BCE4-6E45-A308-6EF0D30620F9}" type="pres">
      <dgm:prSet presAssocID="{6B38658F-C8D9-2440-A617-2B9E791F45EA}" presName="parentText" presStyleLbl="node1" presStyleIdx="0" presStyleCnt="3">
        <dgm:presLayoutVars>
          <dgm:chMax val="0"/>
          <dgm:bulletEnabled val="1"/>
        </dgm:presLayoutVars>
      </dgm:prSet>
      <dgm:spPr/>
      <dgm:t>
        <a:bodyPr/>
        <a:lstStyle/>
        <a:p>
          <a:endParaRPr lang="en-US"/>
        </a:p>
      </dgm:t>
    </dgm:pt>
    <dgm:pt modelId="{AAC2B356-FB14-A54E-A03E-9158398679A2}" type="pres">
      <dgm:prSet presAssocID="{6B38658F-C8D9-2440-A617-2B9E791F45EA}" presName="negativeSpace" presStyleCnt="0"/>
      <dgm:spPr/>
      <dgm:t>
        <a:bodyPr/>
        <a:lstStyle/>
        <a:p>
          <a:endParaRPr lang="en-GB"/>
        </a:p>
      </dgm:t>
    </dgm:pt>
    <dgm:pt modelId="{5CA5DA0B-8BDF-FB48-84B6-3992F2A21AFC}" type="pres">
      <dgm:prSet presAssocID="{6B38658F-C8D9-2440-A617-2B9E791F45EA}" presName="childText" presStyleLbl="conFgAcc1" presStyleIdx="0" presStyleCnt="3">
        <dgm:presLayoutVars>
          <dgm:bulletEnabled val="1"/>
        </dgm:presLayoutVars>
      </dgm:prSet>
      <dgm:spPr/>
      <dgm:t>
        <a:bodyPr/>
        <a:lstStyle/>
        <a:p>
          <a:endParaRPr lang="en-US"/>
        </a:p>
      </dgm:t>
    </dgm:pt>
    <dgm:pt modelId="{DDD1EED1-FAE2-1D48-A284-FD4515176414}" type="pres">
      <dgm:prSet presAssocID="{51202C21-F88A-D94F-B2AE-F2428CCEDB0F}" presName="spaceBetweenRectangles" presStyleCnt="0"/>
      <dgm:spPr/>
      <dgm:t>
        <a:bodyPr/>
        <a:lstStyle/>
        <a:p>
          <a:endParaRPr lang="en-GB"/>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77A63F9D-770C-4365-9CC0-F9A10DA26B3E}" type="presOf" srcId="{6B38658F-C8D9-2440-A617-2B9E791F45EA}" destId="{9BCE3869-1F70-8F41-A261-55F85AB7C21B}" srcOrd="0" destOrd="0" presId="urn:microsoft.com/office/officeart/2005/8/layout/list1"/>
    <dgm:cxn modelId="{7AB28ACA-D6E1-0F4F-A34C-41943612617E}" srcId="{6B38658F-C8D9-2440-A617-2B9E791F45EA}" destId="{62FFF5F8-B5A7-3844-837F-6E3AB6903658}" srcOrd="0" destOrd="0" parTransId="{67D0B3F0-3195-7146-97E8-C5F19600D8AD}" sibTransId="{6C97E740-18E0-014F-999A-5839226F83B3}"/>
    <dgm:cxn modelId="{B03F1154-A753-4812-A8DB-07B4EAE36E5D}" type="presOf" srcId="{6800C7C3-C968-CA4D-BF2A-1E4C628DC6AA}" destId="{8DAE26C3-249B-DF45-9261-08D4A23D4001}" srcOrd="0" destOrd="0" presId="urn:microsoft.com/office/officeart/2005/8/layout/list1"/>
    <dgm:cxn modelId="{C5A78BD3-0F89-40C2-B381-39E6628C563C}" type="presOf" srcId="{F0ADE8F1-4E86-3C4D-B1D7-28352B30B6B5}" destId="{326B4E98-8F88-CE4C-9286-4AEA7A55FC72}" srcOrd="0" destOrd="1" presId="urn:microsoft.com/office/officeart/2005/8/layout/list1"/>
    <dgm:cxn modelId="{CA445A4C-72D2-42E7-A121-6745C0B562F9}" type="presOf" srcId="{25F87477-4674-7444-863C-5D2874304D31}" destId="{326B4E98-8F88-CE4C-9286-4AEA7A55FC72}" srcOrd="0" destOrd="0" presId="urn:microsoft.com/office/officeart/2005/8/layout/list1"/>
    <dgm:cxn modelId="{D89DB7EC-1069-4F1B-88D0-67284F6BDBB3}" type="presOf" srcId="{6800C7C3-C968-CA4D-BF2A-1E4C628DC6AA}" destId="{C239316A-D68A-ED40-B6A6-866421AB551A}"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FA967BD4-1142-4DBF-AD91-2228F903CBA0}" type="presOf" srcId="{6B38658F-C8D9-2440-A617-2B9E791F45EA}" destId="{12BECF79-BCE4-6E45-A308-6EF0D30620F9}" srcOrd="1"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919166B8-604E-0844-8236-AC97CD93BE89}" destId="{6B38658F-C8D9-2440-A617-2B9E791F45EA}" srcOrd="0" destOrd="0" parTransId="{668CE229-CA2A-F744-BCD6-465C7EDA8E92}" sibTransId="{51202C21-F88A-D94F-B2AE-F2428CCEDB0F}"/>
    <dgm:cxn modelId="{5B1AAA89-A603-48F8-97D0-E68079319CF1}" type="presOf" srcId="{32C2CB8C-6DD6-BF45-9DEF-7C3E4CB5D486}" destId="{B96FA356-6F33-7349-8F66-9F60F6838F9E}" srcOrd="0" destOrd="0" presId="urn:microsoft.com/office/officeart/2005/8/layout/list1"/>
    <dgm:cxn modelId="{DF25F2DB-D475-47AB-B552-7318D20F463E}" type="presOf" srcId="{32C2CB8C-6DD6-BF45-9DEF-7C3E4CB5D486}" destId="{E383B900-CF4D-5F44-B33F-96C92C3A4973}" srcOrd="1" destOrd="0" presId="urn:microsoft.com/office/officeart/2005/8/layout/list1"/>
    <dgm:cxn modelId="{6B4EA88D-96AB-47CA-AEA8-77A90544D6B5}" type="presOf" srcId="{919166B8-604E-0844-8236-AC97CD93BE89}" destId="{036A9E66-84A5-F64E-9B46-DA6DDA5D22C5}"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0DE68B94-A7CA-3A4A-AB1E-B6E289B153B3}" srcId="{6800C7C3-C968-CA4D-BF2A-1E4C628DC6AA}" destId="{F0ADE8F1-4E86-3C4D-B1D7-28352B30B6B5}" srcOrd="1" destOrd="0" parTransId="{93F60EDB-9BF6-824F-849B-C26376DF8B16}" sibTransId="{7A75A61B-8277-1C48-B7D7-97DF2AE3A3B1}"/>
    <dgm:cxn modelId="{9BCE2E21-C521-4D7C-8FE3-51410B297141}" type="presOf" srcId="{A9323E13-E59C-8D44-A571-4CA44D5128B4}" destId="{B323B976-97E6-894B-8052-6B6CA23346B6}" srcOrd="0" destOrd="0" presId="urn:microsoft.com/office/officeart/2005/8/layout/list1"/>
    <dgm:cxn modelId="{706B2C27-8FF5-4900-BB37-152450E4EDDB}" type="presOf" srcId="{62FFF5F8-B5A7-3844-837F-6E3AB6903658}" destId="{5CA5DA0B-8BDF-FB48-84B6-3992F2A21AFC}" srcOrd="0" destOrd="0" presId="urn:microsoft.com/office/officeart/2005/8/layout/list1"/>
    <dgm:cxn modelId="{B49DCB99-19AB-41CF-8D06-CA756661CF06}" type="presParOf" srcId="{036A9E66-84A5-F64E-9B46-DA6DDA5D22C5}" destId="{CB22818A-2A48-204C-888E-AB790176A34E}" srcOrd="0" destOrd="0" presId="urn:microsoft.com/office/officeart/2005/8/layout/list1"/>
    <dgm:cxn modelId="{86182272-A108-479F-87E7-FD2B8DA2D1DE}" type="presParOf" srcId="{CB22818A-2A48-204C-888E-AB790176A34E}" destId="{9BCE3869-1F70-8F41-A261-55F85AB7C21B}" srcOrd="0" destOrd="0" presId="urn:microsoft.com/office/officeart/2005/8/layout/list1"/>
    <dgm:cxn modelId="{2FE9C031-CB22-45F6-8540-F9680478D639}" type="presParOf" srcId="{CB22818A-2A48-204C-888E-AB790176A34E}" destId="{12BECF79-BCE4-6E45-A308-6EF0D30620F9}" srcOrd="1" destOrd="0" presId="urn:microsoft.com/office/officeart/2005/8/layout/list1"/>
    <dgm:cxn modelId="{A579FCD1-63C4-485D-829A-C2C7FBC35139}" type="presParOf" srcId="{036A9E66-84A5-F64E-9B46-DA6DDA5D22C5}" destId="{AAC2B356-FB14-A54E-A03E-9158398679A2}" srcOrd="1" destOrd="0" presId="urn:microsoft.com/office/officeart/2005/8/layout/list1"/>
    <dgm:cxn modelId="{4C0E5196-D7E6-4B63-B75C-703CEA3EAE10}" type="presParOf" srcId="{036A9E66-84A5-F64E-9B46-DA6DDA5D22C5}" destId="{5CA5DA0B-8BDF-FB48-84B6-3992F2A21AFC}" srcOrd="2" destOrd="0" presId="urn:microsoft.com/office/officeart/2005/8/layout/list1"/>
    <dgm:cxn modelId="{A7CFEB43-70CC-45CD-921F-6D03C0A0D9F9}" type="presParOf" srcId="{036A9E66-84A5-F64E-9B46-DA6DDA5D22C5}" destId="{DDD1EED1-FAE2-1D48-A284-FD4515176414}" srcOrd="3" destOrd="0" presId="urn:microsoft.com/office/officeart/2005/8/layout/list1"/>
    <dgm:cxn modelId="{5CC5FBBD-B1B3-491D-82ED-BA7965B68F85}" type="presParOf" srcId="{036A9E66-84A5-F64E-9B46-DA6DDA5D22C5}" destId="{9530461B-68A5-184F-B74A-C8B60B890DEC}" srcOrd="4" destOrd="0" presId="urn:microsoft.com/office/officeart/2005/8/layout/list1"/>
    <dgm:cxn modelId="{BFC72C11-AF84-4C42-831C-88F88C6C4043}" type="presParOf" srcId="{9530461B-68A5-184F-B74A-C8B60B890DEC}" destId="{B96FA356-6F33-7349-8F66-9F60F6838F9E}" srcOrd="0" destOrd="0" presId="urn:microsoft.com/office/officeart/2005/8/layout/list1"/>
    <dgm:cxn modelId="{E4C02607-30D5-4468-96B6-0D92152804CA}" type="presParOf" srcId="{9530461B-68A5-184F-B74A-C8B60B890DEC}" destId="{E383B900-CF4D-5F44-B33F-96C92C3A4973}" srcOrd="1" destOrd="0" presId="urn:microsoft.com/office/officeart/2005/8/layout/list1"/>
    <dgm:cxn modelId="{0A831C29-60BF-4A3B-9A74-19015F1157D7}" type="presParOf" srcId="{036A9E66-84A5-F64E-9B46-DA6DDA5D22C5}" destId="{2C74063F-76D6-0F49-967B-076A5720D6C1}" srcOrd="5" destOrd="0" presId="urn:microsoft.com/office/officeart/2005/8/layout/list1"/>
    <dgm:cxn modelId="{057BCDFA-7C48-492A-9BE3-A259DFF3F232}" type="presParOf" srcId="{036A9E66-84A5-F64E-9B46-DA6DDA5D22C5}" destId="{B323B976-97E6-894B-8052-6B6CA23346B6}" srcOrd="6" destOrd="0" presId="urn:microsoft.com/office/officeart/2005/8/layout/list1"/>
    <dgm:cxn modelId="{4C0FEAA1-811F-4E89-92A2-658E77B3EE8F}" type="presParOf" srcId="{036A9E66-84A5-F64E-9B46-DA6DDA5D22C5}" destId="{F441324C-F061-1C44-A840-C8E7EF4E0EB9}" srcOrd="7" destOrd="0" presId="urn:microsoft.com/office/officeart/2005/8/layout/list1"/>
    <dgm:cxn modelId="{05A48997-AC76-4534-A082-1A4D1797B391}" type="presParOf" srcId="{036A9E66-84A5-F64E-9B46-DA6DDA5D22C5}" destId="{7E06C2DD-1F46-5547-9C5F-ABE6C847313E}" srcOrd="8" destOrd="0" presId="urn:microsoft.com/office/officeart/2005/8/layout/list1"/>
    <dgm:cxn modelId="{B938DD94-2A2F-4006-B53D-75BB76C219AD}" type="presParOf" srcId="{7E06C2DD-1F46-5547-9C5F-ABE6C847313E}" destId="{8DAE26C3-249B-DF45-9261-08D4A23D4001}" srcOrd="0" destOrd="0" presId="urn:microsoft.com/office/officeart/2005/8/layout/list1"/>
    <dgm:cxn modelId="{8482139A-5EBC-4148-BA8D-3360F573EB8F}" type="presParOf" srcId="{7E06C2DD-1F46-5547-9C5F-ABE6C847313E}" destId="{C239316A-D68A-ED40-B6A6-866421AB551A}" srcOrd="1" destOrd="0" presId="urn:microsoft.com/office/officeart/2005/8/layout/list1"/>
    <dgm:cxn modelId="{BE324A97-9649-434E-B5E9-B9066A2C5D8B}" type="presParOf" srcId="{036A9E66-84A5-F64E-9B46-DA6DDA5D22C5}" destId="{FDAE6A41-1280-6B44-9E0E-CB99DDB5D320}" srcOrd="9" destOrd="0" presId="urn:microsoft.com/office/officeart/2005/8/layout/list1"/>
    <dgm:cxn modelId="{8EF2BD4E-B6B2-4975-A382-9B79883036B9}"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89"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simple1" qsCatId="simple"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solidFill>
                <a:sysClr val="windowText" lastClr="000000"/>
              </a:solidFill>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solidFill>
                <a:sysClr val="windowText" lastClr="000000"/>
              </a:solidFill>
              <a:latin typeface="+mn-lt"/>
            </a:rPr>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solidFill>
                <a:sysClr val="windowText" lastClr="000000"/>
              </a:solidFill>
              <a:latin typeface="+mn-lt"/>
              <a:cs typeface="Calibri"/>
            </a:rPr>
            <a:t>Holistic approaches</a:t>
          </a:r>
          <a:endParaRPr lang="en-US" sz="1100">
            <a:solidFill>
              <a:sysClr val="windowText" lastClr="000000"/>
            </a:solidFill>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solidFill>
                <a:sysClr val="windowText" lastClr="000000"/>
              </a:solidFill>
              <a:latin typeface="+mn-lt"/>
            </a:rPr>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solidFill>
                <a:sysClr val="windowText" lastClr="000000"/>
              </a:solidFill>
              <a:latin typeface="+mn-lt"/>
              <a:cs typeface="Calibri"/>
            </a:rPr>
            <a:t>Children are connected to and contribute to their world</a:t>
          </a:r>
          <a:endParaRPr lang="en-US" sz="1100">
            <a:solidFill>
              <a:sysClr val="windowText" lastClr="000000"/>
            </a:solidFill>
            <a:latin typeface="+mn-lt"/>
          </a:endParaRP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pPr marL="108000" indent="-108000"/>
          <a:r>
            <a:rPr lang="en-US" sz="1100">
              <a:solidFill>
                <a:sysClr val="windowText" lastClr="000000"/>
              </a:solidFill>
              <a:latin typeface="+mn-lt"/>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pPr marL="108000" indent="-108000"/>
          <a:r>
            <a:rPr lang="en-US" sz="1100">
              <a:solidFill>
                <a:sysClr val="windowText" lastClr="000000"/>
              </a:solidFill>
              <a:latin typeface="+mn-lt"/>
            </a:rPr>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pPr marL="108000" indent="-108000"/>
          <a:r>
            <a:rPr lang="en-US" sz="1100">
              <a:solidFill>
                <a:sysClr val="windowText" lastClr="000000"/>
              </a:solidFill>
              <a:latin typeface="+mn-lt"/>
            </a:rPr>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solidFill>
                <a:sysClr val="windowText" lastClr="000000"/>
              </a:solidFill>
              <a:latin typeface="+mn-lt"/>
              <a:cs typeface="Calibri"/>
            </a:rPr>
            <a:t>Partnerships</a:t>
          </a:r>
          <a:endParaRPr lang="en-US" sz="1100">
            <a:solidFill>
              <a:sysClr val="windowText" lastClr="000000"/>
            </a:solidFill>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solidFill>
                <a:sysClr val="windowText" lastClr="000000"/>
              </a:solidFill>
              <a:latin typeface="+mn-lt"/>
              <a:cs typeface="Calibri"/>
            </a:rPr>
            <a:t>Respect for diversity</a:t>
          </a:r>
          <a:endParaRPr lang="en-US" sz="1100">
            <a:solidFill>
              <a:sysClr val="windowText" lastClr="000000"/>
            </a:solidFill>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solidFill>
                <a:sysClr val="windowText" lastClr="000000"/>
              </a:solidFill>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pPr marL="108000" indent="-108000"/>
          <a:r>
            <a:rPr lang="en-US" sz="1100">
              <a:solidFill>
                <a:sysClr val="windowText" lastClr="000000"/>
              </a:solidFill>
              <a:latin typeface="+mn-lt"/>
            </a:rPr>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108000" indent="-108000"/>
          <a:r>
            <a:rPr lang="en-US" sz="1100">
              <a:solidFill>
                <a:sysClr val="windowText" lastClr="000000"/>
              </a:solidFill>
              <a:latin typeface="+mn-lt"/>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108000" indent="-108000"/>
          <a:r>
            <a:rPr lang="en-US" sz="1100">
              <a:solidFill>
                <a:sysClr val="windowText" lastClr="000000"/>
              </a:solidFill>
              <a:latin typeface="+mn-lt"/>
            </a:rPr>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pt>
    <dgm:pt modelId="{AF05673A-19BD-E84C-8CF0-10EC65A177ED}" type="pres">
      <dgm:prSet presAssocID="{795EAEFE-240A-E24D-B13B-4C5450B76BD7}" presName="composite" presStyleCnt="0"/>
      <dgm:spPr/>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pt>
    <dgm:pt modelId="{CFF43412-CFA8-3646-A4C2-577E114AFC1D}" type="pres">
      <dgm:prSet presAssocID="{10D9C142-C3D1-C64B-9424-35638292A6C7}" presName="composite" presStyleCnt="0"/>
      <dgm:spPr/>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F6869D5-DC19-6541-A568-B37D45D566ED}" srcId="{795EAEFE-240A-E24D-B13B-4C5450B76BD7}" destId="{45B22623-C586-4747-9956-C7BDD2DBFDCD}" srcOrd="2" destOrd="0" parTransId="{EBAAE30B-86C4-524E-975E-74AA2E3E147A}" sibTransId="{716A9B1D-B601-7249-B6B7-C7D60A4A71AF}"/>
    <dgm:cxn modelId="{D6902DA8-CB35-4A7B-88E0-43F6F93F558C}" type="presOf" srcId="{2FDAC411-5E38-8B4F-B20F-429BF79B00E2}" destId="{781D4507-01D1-214F-B335-4BA14AF72479}" srcOrd="0" destOrd="1"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EDAF4318-D150-4E7D-BB30-DAB192CA640D}" type="presOf" srcId="{76529393-8499-2347-8122-E4389780676D}" destId="{7496B69C-7785-5544-9B7B-421B19F60130}" srcOrd="0" destOrd="3" presId="urn:microsoft.com/office/officeart/2005/8/layout/hList1"/>
    <dgm:cxn modelId="{8C5CF042-672C-4256-93F5-F5F23CFC221A}" type="presOf" srcId="{45B22623-C586-4747-9956-C7BDD2DBFDCD}" destId="{6AB28627-65A4-0F48-9C83-6D52DCBAE922}"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9CD70824-8551-3C49-8055-946E8FC00E8B}" srcId="{10D9C142-C3D1-C64B-9424-35638292A6C7}" destId="{37B240F4-DF5B-5D4E-AC72-1485F0CA39FF}" srcOrd="0" destOrd="0" parTransId="{4CEB08AE-41BA-5447-B9BD-C8E48CD69C8A}" sibTransId="{EDE63F27-323C-8F44-A1F5-2E43680ABED7}"/>
    <dgm:cxn modelId="{6E69D138-0FC5-4E88-BAF1-CB0D547B09C0}" type="presOf" srcId="{37B240F4-DF5B-5D4E-AC72-1485F0CA39FF}" destId="{7496B69C-7785-5544-9B7B-421B19F60130}"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133E3F13-7A45-461F-9460-C2550FB83342}" type="presOf" srcId="{FA34B86F-8B2C-054D-9931-A6B8A3F9CD4F}" destId="{6AB28627-65A4-0F48-9C83-6D52DCBAE922}" srcOrd="0" destOrd="0" presId="urn:microsoft.com/office/officeart/2005/8/layout/hList1"/>
    <dgm:cxn modelId="{5AEF9607-9A55-1C4B-8587-F303A8016D99}" srcId="{795EAEFE-240A-E24D-B13B-4C5450B76BD7}" destId="{7867700F-B6A7-6843-830D-63469852F041}" srcOrd="4" destOrd="0" parTransId="{78C7D5B2-D866-EF4F-90EC-A3351935875F}" sibTransId="{491785D3-0737-324A-8F80-D60C036A9282}"/>
    <dgm:cxn modelId="{C5104A1C-9FBC-4D4B-A869-A9DA34A804A7}"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CE8B8136-DFC9-4259-97FF-405C4DE5717B}" type="presOf" srcId="{7BF429AF-3BFB-8241-B077-314BFDDD0BC3}" destId="{7496B69C-7785-5544-9B7B-421B19F60130}" srcOrd="0" destOrd="1"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05AB9959-449B-4EE9-8D38-75E08723BE30}" type="presOf" srcId="{E22078A0-2F52-6946-A5FB-47CA2991218B}" destId="{781D4507-01D1-214F-B335-4BA14AF72479}"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A81BCD2B-2C00-FA4A-A979-D2E0662A0962}" srcId="{10D9C142-C3D1-C64B-9424-35638292A6C7}" destId="{76529393-8499-2347-8122-E4389780676D}" srcOrd="3" destOrd="0" parTransId="{9E1FBA49-C531-C341-87EE-8203980F1A9F}" sibTransId="{19C71DA6-AD0D-8A45-B8ED-8B984C3BDA16}"/>
    <dgm:cxn modelId="{5033002F-566A-4FC4-8B29-965C862AB0D9}" type="presOf" srcId="{AB862403-675E-684E-8B89-C2B3DCC7E7F4}" destId="{6AB28627-65A4-0F48-9C83-6D52DCBAE922}" srcOrd="0" destOrd="3" presId="urn:microsoft.com/office/officeart/2005/8/layout/hList1"/>
    <dgm:cxn modelId="{74E35E5A-4771-436F-BECD-374A4A645847}" type="presOf" srcId="{795EAEFE-240A-E24D-B13B-4C5450B76BD7}" destId="{EE3FA832-F2B6-F948-ADB8-F0EA07A7EDE3}"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FFB49C81-D36F-4811-9D4D-249ECD5F3AC0}" type="presOf" srcId="{7867700F-B6A7-6843-830D-63469852F041}" destId="{6AB28627-65A4-0F48-9C83-6D52DCBAE922}" srcOrd="0" destOrd="4" presId="urn:microsoft.com/office/officeart/2005/8/layout/hList1"/>
    <dgm:cxn modelId="{FE9EC871-9E23-4EFB-81E6-D83538C8E91A}" type="presOf" srcId="{EFD31F22-2120-B249-B4E0-C5D9D04D07A9}" destId="{7A3F422F-E3BE-034C-8E25-1D193DCFF56A}" srcOrd="0" destOrd="0" presId="urn:microsoft.com/office/officeart/2005/8/layout/hList1"/>
    <dgm:cxn modelId="{3C063D57-AE93-4959-82DE-0B038ECA7652}" type="presOf" srcId="{389A28B3-340B-7D48-A0A2-D5411DE9643F}" destId="{7496B69C-7785-5544-9B7B-421B19F60130}" srcOrd="0" destOrd="2"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C1AA6986-4777-462B-9FB4-D4120973B832}" type="presOf" srcId="{7D7DD335-35A3-4947-BB16-8C2A62F7CD37}" destId="{781D4507-01D1-214F-B335-4BA14AF72479}"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1E9798BD-E16F-46F5-BA9E-B7FDA8B40AC6}" type="presOf" srcId="{D6D8B2B3-2C81-6B4E-8F01-BE7DCA331976}" destId="{7496B69C-7785-5544-9B7B-421B19F60130}" srcOrd="0" destOrd="4" presId="urn:microsoft.com/office/officeart/2005/8/layout/hList1"/>
    <dgm:cxn modelId="{0A993D81-5AE8-4B11-8DA8-422E835A1877}" type="presOf" srcId="{10D9C142-C3D1-C64B-9424-35638292A6C7}" destId="{256B4AAF-E6D0-8049-8C71-10ADF02C3886}" srcOrd="0" destOrd="0"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52DA4219-7E7B-BA45-AC9E-E84CAC4A5950}" srcId="{8E432727-F7D4-8341-8069-6BD72AFB555E}" destId="{10D9C142-C3D1-C64B-9424-35638292A6C7}" srcOrd="2" destOrd="0" parTransId="{A8644CCE-769D-AB40-A341-442F30314954}" sibTransId="{7A2F4DA6-8967-A34A-8B4E-A907DD5B630C}"/>
    <dgm:cxn modelId="{EA180610-5BBF-48C2-83E7-39247E0261C7}" type="presOf" srcId="{600A4D2C-00EF-CF46-87B0-536E0932552B}" destId="{781D4507-01D1-214F-B335-4BA14AF72479}" srcOrd="0" destOrd="0" presId="urn:microsoft.com/office/officeart/2005/8/layout/hList1"/>
    <dgm:cxn modelId="{F3D84254-0D61-4408-A474-8F44AADEBC7F}" type="presOf" srcId="{2702F251-6C9C-984B-8EF9-258153343939}" destId="{6AB28627-65A4-0F48-9C83-6D52DCBAE922}" srcOrd="0" destOrd="1"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73EBD073-0ECA-1C4C-B59E-A2D177EC87E4}" srcId="{EFD31F22-2120-B249-B4E0-C5D9D04D07A9}" destId="{600A4D2C-00EF-CF46-87B0-536E0932552B}" srcOrd="0" destOrd="0" parTransId="{28E5C933-98CF-5D49-BF53-5CB0435F3D35}" sibTransId="{4E8D4195-C56B-9C42-84F4-915AD720241B}"/>
    <dgm:cxn modelId="{47939E40-3930-455C-B37A-A61999364018}" type="presParOf" srcId="{93437A4D-CAF4-2241-BA4E-E46CD51D38DA}" destId="{3F39BFA8-D169-404F-B0E2-02349D0A6AB6}" srcOrd="0" destOrd="0" presId="urn:microsoft.com/office/officeart/2005/8/layout/hList1"/>
    <dgm:cxn modelId="{5C8CA81B-4ADE-443C-B1EB-03F799FD9C41}" type="presParOf" srcId="{3F39BFA8-D169-404F-B0E2-02349D0A6AB6}" destId="{7A3F422F-E3BE-034C-8E25-1D193DCFF56A}" srcOrd="0" destOrd="0" presId="urn:microsoft.com/office/officeart/2005/8/layout/hList1"/>
    <dgm:cxn modelId="{33D9C740-95DD-485A-A56E-C6C16D41444F}" type="presParOf" srcId="{3F39BFA8-D169-404F-B0E2-02349D0A6AB6}" destId="{781D4507-01D1-214F-B335-4BA14AF72479}" srcOrd="1" destOrd="0" presId="urn:microsoft.com/office/officeart/2005/8/layout/hList1"/>
    <dgm:cxn modelId="{2B08C5A3-AA6C-4633-B6D8-6B2385D81E64}" type="presParOf" srcId="{93437A4D-CAF4-2241-BA4E-E46CD51D38DA}" destId="{3E6C7090-4F6F-774D-ABDF-A568F5104C29}" srcOrd="1" destOrd="0" presId="urn:microsoft.com/office/officeart/2005/8/layout/hList1"/>
    <dgm:cxn modelId="{A583E98E-1CCE-41AB-8AB0-6E005145B158}" type="presParOf" srcId="{93437A4D-CAF4-2241-BA4E-E46CD51D38DA}" destId="{AF05673A-19BD-E84C-8CF0-10EC65A177ED}" srcOrd="2" destOrd="0" presId="urn:microsoft.com/office/officeart/2005/8/layout/hList1"/>
    <dgm:cxn modelId="{091F8CE6-C911-4E2D-91DE-6E576F4D0A24}" type="presParOf" srcId="{AF05673A-19BD-E84C-8CF0-10EC65A177ED}" destId="{EE3FA832-F2B6-F948-ADB8-F0EA07A7EDE3}" srcOrd="0" destOrd="0" presId="urn:microsoft.com/office/officeart/2005/8/layout/hList1"/>
    <dgm:cxn modelId="{25AE04D8-F26C-4462-9223-26E77B3E669E}" type="presParOf" srcId="{AF05673A-19BD-E84C-8CF0-10EC65A177ED}" destId="{6AB28627-65A4-0F48-9C83-6D52DCBAE922}" srcOrd="1" destOrd="0" presId="urn:microsoft.com/office/officeart/2005/8/layout/hList1"/>
    <dgm:cxn modelId="{EC925204-C268-4F3F-956D-A532E6CD6453}" type="presParOf" srcId="{93437A4D-CAF4-2241-BA4E-E46CD51D38DA}" destId="{4C3F1F0D-40DA-4C44-9F3F-972581290EBF}" srcOrd="3" destOrd="0" presId="urn:microsoft.com/office/officeart/2005/8/layout/hList1"/>
    <dgm:cxn modelId="{4AF1648C-69E9-432B-A5DA-7B5D4ECE64BA}" type="presParOf" srcId="{93437A4D-CAF4-2241-BA4E-E46CD51D38DA}" destId="{CFF43412-CFA8-3646-A4C2-577E114AFC1D}" srcOrd="4" destOrd="0" presId="urn:microsoft.com/office/officeart/2005/8/layout/hList1"/>
    <dgm:cxn modelId="{031B346D-032C-4C0C-B22E-44576C01FB30}" type="presParOf" srcId="{CFF43412-CFA8-3646-A4C2-577E114AFC1D}" destId="{256B4AAF-E6D0-8049-8C71-10ADF02C3886}" srcOrd="0" destOrd="0" presId="urn:microsoft.com/office/officeart/2005/8/layout/hList1"/>
    <dgm:cxn modelId="{4F5835A9-7C37-4060-824F-814823A9623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4"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1" csCatId="accent2" phldr="1"/>
      <dgm:spPr/>
      <dgm:t>
        <a:bodyPr/>
        <a:lstStyle/>
        <a:p>
          <a:endParaRPr lang="en-US"/>
        </a:p>
      </dgm:t>
    </dgm:pt>
    <dgm:pt modelId="{6800C7C3-C968-CA4D-BF2A-1E4C628DC6AA}">
      <dgm:prSet custT="1"/>
      <dgm:spPr/>
      <dgm:t>
        <a:bodyPr/>
        <a:lstStyle/>
        <a:p>
          <a:r>
            <a:rPr lang="en-US" sz="1100" b="1"/>
            <a:t>Quality Area 6: Collaborative partnerships with families and communities</a:t>
          </a:r>
          <a:endParaRPr lang="en-AU" sz="1100" b="1"/>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C9DDCB4D-A3A7-394B-AB10-8D5B2092F42A}">
      <dgm:prSet custT="1"/>
      <dgm:spPr/>
      <dgm:t>
        <a:bodyPr/>
        <a:lstStyle/>
        <a:p>
          <a:r>
            <a:rPr lang="en-AU" sz="1100" b="1"/>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983F3A23-1DB5-474D-9811-9BCCD7B0DBFD}">
      <dgm:prSet custT="1"/>
      <dgm:spPr/>
      <dgm:t>
        <a:bodyPr/>
        <a:lstStyle/>
        <a:p>
          <a:pPr marL="108000" indent="-108000"/>
          <a:r>
            <a:rPr lang="en-US" sz="1100"/>
            <a:t>6.3 The service collaborates with other organisations and service providers to enhance children’s learning and wellbeing.</a:t>
          </a:r>
          <a:endParaRPr lang="en-AU" sz="110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1049FE2B-F89D-754E-B6F3-403C319ECD39}">
      <dgm:prSet custT="1"/>
      <dgm:spPr/>
      <dgm:t>
        <a:bodyPr/>
        <a:lstStyle/>
        <a:p>
          <a:pPr marL="108000" indent="-108000"/>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dgm:t>
        <a:bodyPr/>
        <a:lstStyle/>
        <a:p>
          <a:endParaRPr lang="en-US"/>
        </a:p>
      </dgm:t>
    </dgm:pt>
    <dgm:pt modelId="{C239316A-D68A-ED40-B6A6-866421AB551A}" type="pres">
      <dgm:prSet presAssocID="{6800C7C3-C968-CA4D-BF2A-1E4C628DC6AA}" presName="parentText" presStyleLbl="node1" presStyleIdx="0" presStyleCnt="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0" presStyleCnt="2">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0" presStyleCnt="2"/>
      <dgm:spPr/>
      <dgm:t>
        <a:bodyPr/>
        <a:lstStyle/>
        <a:p>
          <a:endParaRPr lang="en-US"/>
        </a:p>
      </dgm:t>
    </dgm:pt>
    <dgm:pt modelId="{B9A37FE3-5DD6-CE48-8782-812759365E3C}" type="pres">
      <dgm:prSet presAssocID="{C9DDCB4D-A3A7-394B-AB10-8D5B2092F42A}" presName="parentText" presStyleLbl="node1" presStyleIdx="1" presStyleCnt="2">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1" presStyleCnt="2">
        <dgm:presLayoutVars>
          <dgm:bulletEnabled val="1"/>
        </dgm:presLayoutVars>
      </dgm:prSet>
      <dgm:spPr/>
      <dgm:t>
        <a:bodyPr/>
        <a:lstStyle/>
        <a:p>
          <a:endParaRPr lang="en-US"/>
        </a:p>
      </dgm:t>
    </dgm:pt>
  </dgm:ptLst>
  <dgm:cxnLst>
    <dgm:cxn modelId="{D1088233-CF4A-434A-B7DB-2748A83111BE}" type="presOf" srcId="{6800C7C3-C968-CA4D-BF2A-1E4C628DC6AA}" destId="{8DAE26C3-249B-DF45-9261-08D4A23D4001}" srcOrd="0" destOrd="0" presId="urn:microsoft.com/office/officeart/2005/8/layout/list1"/>
    <dgm:cxn modelId="{8B4B0E19-9BA8-41BF-B9EF-F481BF9136A3}" type="presOf" srcId="{C9DDCB4D-A3A7-394B-AB10-8D5B2092F42A}" destId="{F86E8694-CD0D-614F-89AD-707624019222}" srcOrd="0" destOrd="0" presId="urn:microsoft.com/office/officeart/2005/8/layout/list1"/>
    <dgm:cxn modelId="{B2A65142-DF27-4F87-ACB0-AA680D091EA5}" type="presOf" srcId="{25F87477-4674-7444-863C-5D2874304D31}" destId="{326B4E98-8F88-CE4C-9286-4AEA7A55FC72}" srcOrd="0" destOrd="0" presId="urn:microsoft.com/office/officeart/2005/8/layout/list1"/>
    <dgm:cxn modelId="{52372D66-6278-B942-9C09-EF2A9E08E2E2}" srcId="{C9DDCB4D-A3A7-394B-AB10-8D5B2092F42A}" destId="{1049FE2B-F89D-754E-B6F3-403C319ECD39}" srcOrd="0" destOrd="0" parTransId="{BFC00CE7-4017-7F4F-BACF-66E2C4C1ACBF}" sibTransId="{20A3D130-C9CD-8348-81BE-BB6E76BA21DC}"/>
    <dgm:cxn modelId="{DB174A37-9F2D-4EB3-BEA7-914DE9EC3238}" type="presOf" srcId="{983F3A23-1DB5-474D-9811-9BCCD7B0DBFD}" destId="{326B4E98-8F88-CE4C-9286-4AEA7A55FC72}" srcOrd="0" destOrd="2" presId="urn:microsoft.com/office/officeart/2005/8/layout/list1"/>
    <dgm:cxn modelId="{B528F980-C162-4C2E-9300-07161B2C6D7D}" type="presOf" srcId="{1049FE2B-F89D-754E-B6F3-403C319ECD39}" destId="{3C56EA96-2BF9-CB44-AD21-AA942F29CCEB}"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07B96691-1717-477F-AB2E-D1253AA9F77A}" type="presOf" srcId="{F0ADE8F1-4E86-3C4D-B1D7-28352B30B6B5}" destId="{326B4E98-8F88-CE4C-9286-4AEA7A55FC72}" srcOrd="0" destOrd="1" presId="urn:microsoft.com/office/officeart/2005/8/layout/list1"/>
    <dgm:cxn modelId="{063D5C93-8851-7E43-971C-6C2D5646D65A}" srcId="{919166B8-604E-0844-8236-AC97CD93BE89}" destId="{C9DDCB4D-A3A7-394B-AB10-8D5B2092F42A}" srcOrd="1" destOrd="0" parTransId="{F6B27D9C-EDF6-E944-A13B-82126B427066}" sibTransId="{A88AD2E9-32BD-3549-B35D-70C4CAD16F79}"/>
    <dgm:cxn modelId="{9DD0DACB-3021-4D32-AA57-BDE4D28FC55E}" type="presOf" srcId="{919166B8-604E-0844-8236-AC97CD93BE89}" destId="{036A9E66-84A5-F64E-9B46-DA6DDA5D22C5}" srcOrd="0" destOrd="0" presId="urn:microsoft.com/office/officeart/2005/8/layout/list1"/>
    <dgm:cxn modelId="{BAE40B9D-975A-4A9A-98A4-5573C70B99CB}" type="presOf" srcId="{C9DDCB4D-A3A7-394B-AB10-8D5B2092F42A}" destId="{B9A37FE3-5DD6-CE48-8782-812759365E3C}" srcOrd="1" destOrd="0" presId="urn:microsoft.com/office/officeart/2005/8/layout/list1"/>
    <dgm:cxn modelId="{2B2D9E82-83C5-4E51-AA2F-4EF209BD90DD}" type="presOf" srcId="{6800C7C3-C968-CA4D-BF2A-1E4C628DC6AA}" destId="{C239316A-D68A-ED40-B6A6-866421AB551A}" srcOrd="1" destOrd="0" presId="urn:microsoft.com/office/officeart/2005/8/layout/list1"/>
    <dgm:cxn modelId="{2060FC1B-3793-BA46-9F95-7ECAB9D18BA8}" srcId="{919166B8-604E-0844-8236-AC97CD93BE89}" destId="{6800C7C3-C968-CA4D-BF2A-1E4C628DC6AA}" srcOrd="0" destOrd="0" parTransId="{43F60A2C-81C3-C747-B4D0-5E2551E4C678}" sibTransId="{8C1A743B-EB24-C14A-A965-1B9DCFCEE310}"/>
    <dgm:cxn modelId="{3FE377DA-4693-124E-B797-4FE5179ADEC1}" srcId="{6800C7C3-C968-CA4D-BF2A-1E4C628DC6AA}" destId="{983F3A23-1DB5-474D-9811-9BCCD7B0DBFD}" srcOrd="2" destOrd="0" parTransId="{1CF5CDD0-0435-8147-95F5-3D68D7BC09D0}" sibTransId="{1E139011-B79B-AC43-93FE-2C77D1C9DEF0}"/>
    <dgm:cxn modelId="{0DE68B94-A7CA-3A4A-AB1E-B6E289B153B3}" srcId="{6800C7C3-C968-CA4D-BF2A-1E4C628DC6AA}" destId="{F0ADE8F1-4E86-3C4D-B1D7-28352B30B6B5}" srcOrd="1" destOrd="0" parTransId="{93F60EDB-9BF6-824F-849B-C26376DF8B16}" sibTransId="{7A75A61B-8277-1C48-B7D7-97DF2AE3A3B1}"/>
    <dgm:cxn modelId="{CC42C214-D765-4CE1-B7DF-7DAA10E80E52}" type="presParOf" srcId="{036A9E66-84A5-F64E-9B46-DA6DDA5D22C5}" destId="{7E06C2DD-1F46-5547-9C5F-ABE6C847313E}" srcOrd="0" destOrd="0" presId="urn:microsoft.com/office/officeart/2005/8/layout/list1"/>
    <dgm:cxn modelId="{FB817425-84E5-4CDD-8B8A-C067A150F2BE}" type="presParOf" srcId="{7E06C2DD-1F46-5547-9C5F-ABE6C847313E}" destId="{8DAE26C3-249B-DF45-9261-08D4A23D4001}" srcOrd="0" destOrd="0" presId="urn:microsoft.com/office/officeart/2005/8/layout/list1"/>
    <dgm:cxn modelId="{8AB3193B-53B5-4D05-9EED-D66E19580326}" type="presParOf" srcId="{7E06C2DD-1F46-5547-9C5F-ABE6C847313E}" destId="{C239316A-D68A-ED40-B6A6-866421AB551A}" srcOrd="1" destOrd="0" presId="urn:microsoft.com/office/officeart/2005/8/layout/list1"/>
    <dgm:cxn modelId="{1036BD2E-A7AA-4DCD-8D3F-AE0289B0C667}" type="presParOf" srcId="{036A9E66-84A5-F64E-9B46-DA6DDA5D22C5}" destId="{FDAE6A41-1280-6B44-9E0E-CB99DDB5D320}" srcOrd="1" destOrd="0" presId="urn:microsoft.com/office/officeart/2005/8/layout/list1"/>
    <dgm:cxn modelId="{28FF4A38-8463-41EA-A6AB-4B97F2E3442A}" type="presParOf" srcId="{036A9E66-84A5-F64E-9B46-DA6DDA5D22C5}" destId="{326B4E98-8F88-CE4C-9286-4AEA7A55FC72}" srcOrd="2" destOrd="0" presId="urn:microsoft.com/office/officeart/2005/8/layout/list1"/>
    <dgm:cxn modelId="{93672FC6-0F10-4315-8BB8-4E68A005637E}" type="presParOf" srcId="{036A9E66-84A5-F64E-9B46-DA6DDA5D22C5}" destId="{0C722BBD-EE43-5E40-86F4-2C52A48210A6}" srcOrd="3" destOrd="0" presId="urn:microsoft.com/office/officeart/2005/8/layout/list1"/>
    <dgm:cxn modelId="{F18A30DF-7F22-411D-9852-60B581889035}" type="presParOf" srcId="{036A9E66-84A5-F64E-9B46-DA6DDA5D22C5}" destId="{FD22F62B-1F01-FB48-91A2-5305560B4A9A}" srcOrd="4" destOrd="0" presId="urn:microsoft.com/office/officeart/2005/8/layout/list1"/>
    <dgm:cxn modelId="{798A4E48-502E-4047-B6B4-AE4FDF770E0A}" type="presParOf" srcId="{FD22F62B-1F01-FB48-91A2-5305560B4A9A}" destId="{F86E8694-CD0D-614F-89AD-707624019222}" srcOrd="0" destOrd="0" presId="urn:microsoft.com/office/officeart/2005/8/layout/list1"/>
    <dgm:cxn modelId="{F7A1D7B9-69E2-40AB-8B10-E2FBDE72A35B}" type="presParOf" srcId="{FD22F62B-1F01-FB48-91A2-5305560B4A9A}" destId="{B9A37FE3-5DD6-CE48-8782-812759365E3C}" srcOrd="1" destOrd="0" presId="urn:microsoft.com/office/officeart/2005/8/layout/list1"/>
    <dgm:cxn modelId="{E4E65F20-D05D-4BB3-9207-2E9D064DD196}" type="presParOf" srcId="{036A9E66-84A5-F64E-9B46-DA6DDA5D22C5}" destId="{AC3496EC-7D9F-1944-A2AA-40B97A04B511}" srcOrd="5" destOrd="0" presId="urn:microsoft.com/office/officeart/2005/8/layout/list1"/>
    <dgm:cxn modelId="{15B8AAA9-EB24-4607-8752-7658E9D60F77}" type="presParOf" srcId="{036A9E66-84A5-F64E-9B46-DA6DDA5D22C5}" destId="{3C56EA96-2BF9-CB44-AD21-AA942F29CCEB}" srcOrd="6" destOrd="0" presId="urn:microsoft.com/office/officeart/2005/8/layout/list1"/>
  </dgm:cxnLst>
  <dgm:bg/>
  <dgm:whole/>
  <dgm:extLst>
    <a:ext uri="http://schemas.microsoft.com/office/drawing/2008/diagram">
      <dsp:dataModelExt xmlns:dsp="http://schemas.microsoft.com/office/drawing/2008/diagram" relId="rId100"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simple1" qsCatId="simple"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solidFill>
                <a:sysClr val="windowText" lastClr="000000"/>
              </a:solidFill>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solidFill>
                <a:sysClr val="windowText" lastClr="000000"/>
              </a:solidFill>
              <a:latin typeface="+mn-lt"/>
              <a:cs typeface="Calibri"/>
            </a:rPr>
            <a:t>Holistic approaches</a:t>
          </a:r>
          <a:endParaRPr lang="en-US" sz="1100">
            <a:solidFill>
              <a:sysClr val="windowText" lastClr="000000"/>
            </a:solidFill>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2FDAC411-5E38-8B4F-B20F-429BF79B00E2}">
      <dgm:prSet phldrT="[Text]" custT="1"/>
      <dgm:spPr/>
      <dgm:t>
        <a:bodyPr/>
        <a:lstStyle/>
        <a:p>
          <a:pPr marL="108000" indent="-108000"/>
          <a:r>
            <a:rPr lang="en-US" sz="1100">
              <a:solidFill>
                <a:sysClr val="windowText" lastClr="000000"/>
              </a:solidFill>
              <a:latin typeface="+mn-lt"/>
              <a:cs typeface="Calibri"/>
            </a:rPr>
            <a:t>Partnerships</a:t>
          </a:r>
          <a:endParaRPr lang="en-US" sz="1100">
            <a:solidFill>
              <a:sysClr val="windowText" lastClr="000000"/>
            </a:solidFill>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solidFill>
                <a:sysClr val="windowText" lastClr="000000"/>
              </a:solidFill>
              <a:latin typeface="+mn-lt"/>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r>
            <a:rPr lang="en-US" sz="1100">
              <a:solidFill>
                <a:sysClr val="windowText" lastClr="000000"/>
              </a:solidFill>
              <a:latin typeface="+mn-lt"/>
            </a:rPr>
            <a:t>Children have a strong sense of wellbeing</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pt>
    <dgm:pt modelId="{AF05673A-19BD-E84C-8CF0-10EC65A177ED}" type="pres">
      <dgm:prSet presAssocID="{795EAEFE-240A-E24D-B13B-4C5450B76BD7}" presName="composite" presStyleCnt="0"/>
      <dgm:spPr/>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pt>
    <dgm:pt modelId="{CFF43412-CFA8-3646-A4C2-577E114AFC1D}" type="pres">
      <dgm:prSet presAssocID="{10D9C142-C3D1-C64B-9424-35638292A6C7}" presName="composite" presStyleCnt="0"/>
      <dgm:spPr/>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C0C80C7D-7D4D-BF45-9113-4D68A06F3C1F}" srcId="{795EAEFE-240A-E24D-B13B-4C5450B76BD7}" destId="{FA34B86F-8B2C-054D-9931-A6B8A3F9CD4F}" srcOrd="0" destOrd="0" parTransId="{A7532E74-595D-1C42-A144-2D53807A89F3}" sibTransId="{D8103BD7-93E2-0545-AF89-A3680495E5B6}"/>
    <dgm:cxn modelId="{F02682BD-4D7D-4591-ADB8-C53CE5F6D93A}" type="presOf" srcId="{37B240F4-DF5B-5D4E-AC72-1485F0CA39FF}" destId="{7496B69C-7785-5544-9B7B-421B19F60130}" srcOrd="0" destOrd="0" presId="urn:microsoft.com/office/officeart/2005/8/layout/hList1"/>
    <dgm:cxn modelId="{17E6654F-5A29-4558-9DD7-551BC242163F}" type="presOf" srcId="{2FDAC411-5E38-8B4F-B20F-429BF79B00E2}" destId="{781D4507-01D1-214F-B335-4BA14AF72479}" srcOrd="0" destOrd="1" presId="urn:microsoft.com/office/officeart/2005/8/layout/hList1"/>
    <dgm:cxn modelId="{F0352EB2-9D78-46A8-B41C-1B255CDEBED2}"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A113478-3332-4834-B08B-D2015239C722}" type="presOf" srcId="{8E432727-F7D4-8341-8069-6BD72AFB555E}" destId="{93437A4D-CAF4-2241-BA4E-E46CD51D38D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AB0DE5FF-4C97-464E-8B8A-003B97A76299}" type="presOf" srcId="{EFD31F22-2120-B249-B4E0-C5D9D04D07A9}" destId="{7A3F422F-E3BE-034C-8E25-1D193DCFF56A}" srcOrd="0" destOrd="0" presId="urn:microsoft.com/office/officeart/2005/8/layout/hList1"/>
    <dgm:cxn modelId="{14A059C8-90A1-4CFB-A422-6B9A864F555F}" type="presOf" srcId="{2702F251-6C9C-984B-8EF9-258153343939}" destId="{6AB28627-65A4-0F48-9C83-6D52DCBAE922}" srcOrd="0" destOrd="1" presId="urn:microsoft.com/office/officeart/2005/8/layout/hList1"/>
    <dgm:cxn modelId="{F4781656-6340-43C0-8C29-2D395D0D7137}" type="presOf" srcId="{FA34B86F-8B2C-054D-9931-A6B8A3F9CD4F}" destId="{6AB28627-65A4-0F48-9C83-6D52DCBAE922}" srcOrd="0" destOrd="0" presId="urn:microsoft.com/office/officeart/2005/8/layout/hList1"/>
    <dgm:cxn modelId="{B5C667FB-6639-42D1-B548-B7C669D1A5F0}" type="presOf" srcId="{795EAEFE-240A-E24D-B13B-4C5450B76BD7}" destId="{EE3FA832-F2B6-F948-ADB8-F0EA07A7EDE3}" srcOrd="0" destOrd="0" presId="urn:microsoft.com/office/officeart/2005/8/layout/hList1"/>
    <dgm:cxn modelId="{C554F055-8CA0-42E0-8416-88B6867FB9A5}" type="presOf" srcId="{600A4D2C-00EF-CF46-87B0-536E0932552B}" destId="{781D4507-01D1-214F-B335-4BA14AF72479}" srcOrd="0" destOrd="0" presId="urn:microsoft.com/office/officeart/2005/8/layout/hList1"/>
    <dgm:cxn modelId="{0253D3A6-3969-4728-8F52-8EC08995DCBF}" type="presParOf" srcId="{93437A4D-CAF4-2241-BA4E-E46CD51D38DA}" destId="{3F39BFA8-D169-404F-B0E2-02349D0A6AB6}" srcOrd="0" destOrd="0" presId="urn:microsoft.com/office/officeart/2005/8/layout/hList1"/>
    <dgm:cxn modelId="{9C7596F2-D7B7-4CE5-8F7B-1AFFF0A4C164}" type="presParOf" srcId="{3F39BFA8-D169-404F-B0E2-02349D0A6AB6}" destId="{7A3F422F-E3BE-034C-8E25-1D193DCFF56A}" srcOrd="0" destOrd="0" presId="urn:microsoft.com/office/officeart/2005/8/layout/hList1"/>
    <dgm:cxn modelId="{6B2CAD61-C522-4F12-8384-44D7CE7279F9}" type="presParOf" srcId="{3F39BFA8-D169-404F-B0E2-02349D0A6AB6}" destId="{781D4507-01D1-214F-B335-4BA14AF72479}" srcOrd="1" destOrd="0" presId="urn:microsoft.com/office/officeart/2005/8/layout/hList1"/>
    <dgm:cxn modelId="{2231CBC4-BBF4-4630-B67F-35E8B1CBD02D}" type="presParOf" srcId="{93437A4D-CAF4-2241-BA4E-E46CD51D38DA}" destId="{3E6C7090-4F6F-774D-ABDF-A568F5104C29}" srcOrd="1" destOrd="0" presId="urn:microsoft.com/office/officeart/2005/8/layout/hList1"/>
    <dgm:cxn modelId="{4D1F687D-CAB3-49E2-A4D4-ADD641C4F2D2}" type="presParOf" srcId="{93437A4D-CAF4-2241-BA4E-E46CD51D38DA}" destId="{AF05673A-19BD-E84C-8CF0-10EC65A177ED}" srcOrd="2" destOrd="0" presId="urn:microsoft.com/office/officeart/2005/8/layout/hList1"/>
    <dgm:cxn modelId="{21946FD5-4F82-4E7A-AF52-4E205B00C86F}" type="presParOf" srcId="{AF05673A-19BD-E84C-8CF0-10EC65A177ED}" destId="{EE3FA832-F2B6-F948-ADB8-F0EA07A7EDE3}" srcOrd="0" destOrd="0" presId="urn:microsoft.com/office/officeart/2005/8/layout/hList1"/>
    <dgm:cxn modelId="{89979E23-7441-494E-8F5C-0958FDAFF5E0}" type="presParOf" srcId="{AF05673A-19BD-E84C-8CF0-10EC65A177ED}" destId="{6AB28627-65A4-0F48-9C83-6D52DCBAE922}" srcOrd="1" destOrd="0" presId="urn:microsoft.com/office/officeart/2005/8/layout/hList1"/>
    <dgm:cxn modelId="{45486555-BCE8-41D9-8EE1-B8BD938C6131}" type="presParOf" srcId="{93437A4D-CAF4-2241-BA4E-E46CD51D38DA}" destId="{4C3F1F0D-40DA-4C44-9F3F-972581290EBF}" srcOrd="3" destOrd="0" presId="urn:microsoft.com/office/officeart/2005/8/layout/hList1"/>
    <dgm:cxn modelId="{FEFB1423-3AE2-46B9-AF17-9E59CA7223C6}" type="presParOf" srcId="{93437A4D-CAF4-2241-BA4E-E46CD51D38DA}" destId="{CFF43412-CFA8-3646-A4C2-577E114AFC1D}" srcOrd="4" destOrd="0" presId="urn:microsoft.com/office/officeart/2005/8/layout/hList1"/>
    <dgm:cxn modelId="{C00E47E5-AD80-4955-A90B-91C71A4591F9}" type="presParOf" srcId="{CFF43412-CFA8-3646-A4C2-577E114AFC1D}" destId="{256B4AAF-E6D0-8049-8C71-10ADF02C3886}" srcOrd="0" destOrd="0" presId="urn:microsoft.com/office/officeart/2005/8/layout/hList1"/>
    <dgm:cxn modelId="{0EF12863-C517-435C-90E4-5421F42483C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5"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1" csCatId="accent2" phldr="1"/>
      <dgm:spPr/>
      <dgm:t>
        <a:bodyPr/>
        <a:lstStyle/>
        <a:p>
          <a:endParaRPr lang="en-US"/>
        </a:p>
      </dgm:t>
    </dgm:pt>
    <dgm:pt modelId="{FDC3B26F-E14E-1749-ABFD-2FAB8E8AD5C7}">
      <dgm:prSet phldrT="[Text]" custT="1"/>
      <dgm:spPr/>
      <dgm:t>
        <a:bodyPr/>
        <a:lstStyle/>
        <a:p>
          <a:r>
            <a:rPr lang="en-US" sz="1100" b="1"/>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t>Quality Area 6: Collaborative partnerships with families and communities</a:t>
          </a:r>
          <a:endParaRPr lang="en-AU" sz="1100" b="1"/>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C9DDCB4D-A3A7-394B-AB10-8D5B2092F42A}">
      <dgm:prSet custT="1"/>
      <dgm:spPr/>
      <dgm:t>
        <a:bodyPr/>
        <a:lstStyle/>
        <a:p>
          <a:r>
            <a:rPr lang="en-AU" sz="1100" b="1"/>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83F3A23-1DB5-474D-9811-9BCCD7B0DBFD}">
      <dgm:prSet custT="1"/>
      <dgm:spPr/>
      <dgm:t>
        <a:bodyPr/>
        <a:lstStyle/>
        <a:p>
          <a:pPr marL="108000" indent="-108000"/>
          <a:r>
            <a:rPr lang="en-US" sz="1100"/>
            <a:t>6.3 The service collaborates with other organisations and service providers to enhance children’s learning and wellbeing.</a:t>
          </a:r>
          <a:endParaRPr lang="en-AU" sz="110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1049FE2B-F89D-754E-B6F3-403C319ECD39}">
      <dgm:prSet custT="1"/>
      <dgm:spPr/>
      <dgm:t>
        <a:bodyPr/>
        <a:lstStyle/>
        <a:p>
          <a:pPr marL="108000" indent="-108000"/>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4"/>
      <dgm:spPr/>
      <dgm:t>
        <a:bodyPr/>
        <a:lstStyle/>
        <a:p>
          <a:endParaRPr lang="en-US"/>
        </a:p>
      </dgm:t>
    </dgm:pt>
    <dgm:pt modelId="{C239316A-D68A-ED40-B6A6-866421AB551A}" type="pres">
      <dgm:prSet presAssocID="{6800C7C3-C968-CA4D-BF2A-1E4C628DC6AA}" presName="parentText" presStyleLbl="node1" presStyleIdx="2"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4">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0" destOrd="0" parTransId="{BFC00CE7-4017-7F4F-BACF-66E2C4C1ACBF}" sibTransId="{20A3D130-C9CD-8348-81BE-BB6E76BA21DC}"/>
    <dgm:cxn modelId="{6BD02B37-EBBF-47F3-A31D-8A335A2D463C}" type="presOf" srcId="{C9DDCB4D-A3A7-394B-AB10-8D5B2092F42A}" destId="{F86E8694-CD0D-614F-89AD-707624019222}" srcOrd="0" destOrd="0" presId="urn:microsoft.com/office/officeart/2005/8/layout/list1"/>
    <dgm:cxn modelId="{1662F5FC-B473-455B-9E26-C3CEA184E1A0}" type="presOf" srcId="{1DA66BCD-729B-4E49-B066-2D3923015A14}" destId="{DC3B697C-B7C3-164F-AD9C-80A128F2F2AB}"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25094196-804D-42C0-A45B-54758EBA15FE}" type="presOf" srcId="{919166B8-604E-0844-8236-AC97CD93BE89}" destId="{036A9E66-84A5-F64E-9B46-DA6DDA5D22C5}"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5D5E470B-BA6F-4E66-8DF5-564E2D8BDE67}" type="presOf" srcId="{C9DDCB4D-A3A7-394B-AB10-8D5B2092F42A}" destId="{B9A37FE3-5DD6-CE48-8782-812759365E3C}" srcOrd="1" destOrd="0" presId="urn:microsoft.com/office/officeart/2005/8/layout/list1"/>
    <dgm:cxn modelId="{B46204FA-5269-4E5B-9038-C7BF839826B7}" type="presOf" srcId="{A21C9532-6D76-444D-B0E8-25109BF55E59}" destId="{01B6096E-CB72-1549-B8FC-FD9DF91317D4}" srcOrd="1"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3FE377DA-4693-124E-B797-4FE5179ADEC1}" srcId="{6800C7C3-C968-CA4D-BF2A-1E4C628DC6AA}" destId="{983F3A23-1DB5-474D-9811-9BCCD7B0DBFD}" srcOrd="2" destOrd="0" parTransId="{1CF5CDD0-0435-8147-95F5-3D68D7BC09D0}" sibTransId="{1E139011-B79B-AC43-93FE-2C77D1C9DEF0}"/>
    <dgm:cxn modelId="{063D5C93-8851-7E43-971C-6C2D5646D65A}" srcId="{919166B8-604E-0844-8236-AC97CD93BE89}" destId="{C9DDCB4D-A3A7-394B-AB10-8D5B2092F42A}" srcOrd="3" destOrd="0" parTransId="{F6B27D9C-EDF6-E944-A13B-82126B427066}" sibTransId="{A88AD2E9-32BD-3549-B35D-70C4CAD16F79}"/>
    <dgm:cxn modelId="{A71EB7C3-BF19-4FA3-BDAC-4FC201548119}" type="presOf" srcId="{6800C7C3-C968-CA4D-BF2A-1E4C628DC6AA}" destId="{C239316A-D68A-ED40-B6A6-866421AB551A}" srcOrd="1" destOrd="0" presId="urn:microsoft.com/office/officeart/2005/8/layout/list1"/>
    <dgm:cxn modelId="{9A13368C-A51C-4533-BA49-00AF628287D1}" type="presOf" srcId="{90496155-C70D-FB44-AFC5-90F0F4D365FC}" destId="{DC3B697C-B7C3-164F-AD9C-80A128F2F2AB}" srcOrd="0" destOrd="1" presId="urn:microsoft.com/office/officeart/2005/8/layout/list1"/>
    <dgm:cxn modelId="{3117187F-9445-4F08-ADCE-3E632AEADD40}" type="presOf" srcId="{FDC3B26F-E14E-1749-ABFD-2FAB8E8AD5C7}" destId="{7743FF79-A563-C042-8087-050CC832BD22}" srcOrd="1" destOrd="0" presId="urn:microsoft.com/office/officeart/2005/8/layout/list1"/>
    <dgm:cxn modelId="{97C6CD6F-3029-4A8B-B2EC-114197DBA4A3}" type="presOf" srcId="{25F87477-4674-7444-863C-5D2874304D31}" destId="{326B4E98-8F88-CE4C-9286-4AEA7A55FC72}" srcOrd="0"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3A134602-A5F9-4609-B894-CCF1569877B8}" type="presOf" srcId="{1049FE2B-F89D-754E-B6F3-403C319ECD39}" destId="{3C56EA96-2BF9-CB44-AD21-AA942F29CCEB}"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8317BEBA-52C5-45F5-94B4-D82135A130A3}" type="presOf" srcId="{FDC3B26F-E14E-1749-ABFD-2FAB8E8AD5C7}" destId="{2E3F1015-8DA0-0649-BD76-F77EC77243D7}"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48BA31A8-9B1D-D141-A09C-5EF17C888252}" srcId="{6800C7C3-C968-CA4D-BF2A-1E4C628DC6AA}" destId="{25F87477-4674-7444-863C-5D2874304D31}" srcOrd="0" destOrd="0" parTransId="{C8467741-44BA-7540-93A6-C44A2BF3304E}" sibTransId="{E31D639D-91A0-0340-AA1E-1D5A920959FF}"/>
    <dgm:cxn modelId="{BB305F1C-968C-4DC8-850D-BD2FDF324EC0}" type="presOf" srcId="{9F0CE735-F419-AB47-AFDB-81D22F923309}" destId="{BDE1D822-5F74-6A42-BE63-2CC609F772F9}" srcOrd="0" destOrd="0" presId="urn:microsoft.com/office/officeart/2005/8/layout/list1"/>
    <dgm:cxn modelId="{E6E5467F-98EF-4696-A15F-2DA16C501CC3}" type="presOf" srcId="{983F3A23-1DB5-474D-9811-9BCCD7B0DBFD}" destId="{326B4E98-8F88-CE4C-9286-4AEA7A55FC72}" srcOrd="0" destOrd="2"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046C6654-8CAB-41D1-909B-4CB7C79CB751}" type="presOf" srcId="{F0ADE8F1-4E86-3C4D-B1D7-28352B30B6B5}" destId="{326B4E98-8F88-CE4C-9286-4AEA7A55FC72}" srcOrd="0" destOrd="1" presId="urn:microsoft.com/office/officeart/2005/8/layout/list1"/>
    <dgm:cxn modelId="{3CF15C87-7001-4919-B40D-C8D100B85EFA}" type="presOf" srcId="{6800C7C3-C968-CA4D-BF2A-1E4C628DC6AA}" destId="{8DAE26C3-249B-DF45-9261-08D4A23D4001}" srcOrd="0" destOrd="0" presId="urn:microsoft.com/office/officeart/2005/8/layout/list1"/>
    <dgm:cxn modelId="{1BA7F5A6-DBED-46C9-9CB8-056E58CDFF15}" type="presOf" srcId="{A21C9532-6D76-444D-B0E8-25109BF55E59}" destId="{DDBB98A3-F24F-0B4D-9298-8A799A6958B3}" srcOrd="0" destOrd="0" presId="urn:microsoft.com/office/officeart/2005/8/layout/list1"/>
    <dgm:cxn modelId="{E36A159E-B58D-44C9-B4B2-95838D7C1789}" type="presParOf" srcId="{036A9E66-84A5-F64E-9B46-DA6DDA5D22C5}" destId="{88C24595-9C9E-6744-BF69-854720B82747}" srcOrd="0" destOrd="0" presId="urn:microsoft.com/office/officeart/2005/8/layout/list1"/>
    <dgm:cxn modelId="{4107E512-AF55-435D-AFC5-CC480C6877BC}" type="presParOf" srcId="{88C24595-9C9E-6744-BF69-854720B82747}" destId="{2E3F1015-8DA0-0649-BD76-F77EC77243D7}" srcOrd="0" destOrd="0" presId="urn:microsoft.com/office/officeart/2005/8/layout/list1"/>
    <dgm:cxn modelId="{93DC88BF-6871-4400-8008-E6400ED78D06}" type="presParOf" srcId="{88C24595-9C9E-6744-BF69-854720B82747}" destId="{7743FF79-A563-C042-8087-050CC832BD22}" srcOrd="1" destOrd="0" presId="urn:microsoft.com/office/officeart/2005/8/layout/list1"/>
    <dgm:cxn modelId="{C916C5B4-39A0-457D-8840-343579245A98}" type="presParOf" srcId="{036A9E66-84A5-F64E-9B46-DA6DDA5D22C5}" destId="{685CA1F1-BBB8-8B49-8BBA-3E32444003D6}" srcOrd="1" destOrd="0" presId="urn:microsoft.com/office/officeart/2005/8/layout/list1"/>
    <dgm:cxn modelId="{B54ED1A1-EE91-44C3-9124-1CC70443CA45}" type="presParOf" srcId="{036A9E66-84A5-F64E-9B46-DA6DDA5D22C5}" destId="{BDE1D822-5F74-6A42-BE63-2CC609F772F9}" srcOrd="2" destOrd="0" presId="urn:microsoft.com/office/officeart/2005/8/layout/list1"/>
    <dgm:cxn modelId="{93F9E849-ABF0-411C-8B04-D8B765644015}" type="presParOf" srcId="{036A9E66-84A5-F64E-9B46-DA6DDA5D22C5}" destId="{DCD6A531-2272-4C4B-ACA1-D4D2D6175318}" srcOrd="3" destOrd="0" presId="urn:microsoft.com/office/officeart/2005/8/layout/list1"/>
    <dgm:cxn modelId="{F5D478E8-7049-49C6-A8C5-508ABF685D6A}" type="presParOf" srcId="{036A9E66-84A5-F64E-9B46-DA6DDA5D22C5}" destId="{47C68737-D460-FA43-9A59-EE096FBD4FDC}" srcOrd="4" destOrd="0" presId="urn:microsoft.com/office/officeart/2005/8/layout/list1"/>
    <dgm:cxn modelId="{437B0241-D18F-4545-8256-EED6E2C7CB23}" type="presParOf" srcId="{47C68737-D460-FA43-9A59-EE096FBD4FDC}" destId="{DDBB98A3-F24F-0B4D-9298-8A799A6958B3}" srcOrd="0" destOrd="0" presId="urn:microsoft.com/office/officeart/2005/8/layout/list1"/>
    <dgm:cxn modelId="{D400061C-B655-4F8A-BEA7-57299BF3029E}" type="presParOf" srcId="{47C68737-D460-FA43-9A59-EE096FBD4FDC}" destId="{01B6096E-CB72-1549-B8FC-FD9DF91317D4}" srcOrd="1" destOrd="0" presId="urn:microsoft.com/office/officeart/2005/8/layout/list1"/>
    <dgm:cxn modelId="{3CC6D03B-46D7-4FC9-9E41-A9CF6218EA05}" type="presParOf" srcId="{036A9E66-84A5-F64E-9B46-DA6DDA5D22C5}" destId="{766D8E43-1ED5-534C-ACE8-40FD06F53276}" srcOrd="5" destOrd="0" presId="urn:microsoft.com/office/officeart/2005/8/layout/list1"/>
    <dgm:cxn modelId="{D55D4F87-E7B8-4208-BEB9-704AB515F524}" type="presParOf" srcId="{036A9E66-84A5-F64E-9B46-DA6DDA5D22C5}" destId="{DC3B697C-B7C3-164F-AD9C-80A128F2F2AB}" srcOrd="6" destOrd="0" presId="urn:microsoft.com/office/officeart/2005/8/layout/list1"/>
    <dgm:cxn modelId="{353D46C7-C494-40A7-B89D-CF2DDA0C9B34}" type="presParOf" srcId="{036A9E66-84A5-F64E-9B46-DA6DDA5D22C5}" destId="{6D1BDFEB-9B4E-A54D-962B-9DEEA575CF92}" srcOrd="7" destOrd="0" presId="urn:microsoft.com/office/officeart/2005/8/layout/list1"/>
    <dgm:cxn modelId="{03ACA6A8-9BB0-4B20-AD60-60DBD4C01CEF}" type="presParOf" srcId="{036A9E66-84A5-F64E-9B46-DA6DDA5D22C5}" destId="{7E06C2DD-1F46-5547-9C5F-ABE6C847313E}" srcOrd="8" destOrd="0" presId="urn:microsoft.com/office/officeart/2005/8/layout/list1"/>
    <dgm:cxn modelId="{48D416C8-1E00-4277-92E0-E8AB4423C901}" type="presParOf" srcId="{7E06C2DD-1F46-5547-9C5F-ABE6C847313E}" destId="{8DAE26C3-249B-DF45-9261-08D4A23D4001}" srcOrd="0" destOrd="0" presId="urn:microsoft.com/office/officeart/2005/8/layout/list1"/>
    <dgm:cxn modelId="{8BB277DF-E763-4470-82C4-2D5C315CC284}" type="presParOf" srcId="{7E06C2DD-1F46-5547-9C5F-ABE6C847313E}" destId="{C239316A-D68A-ED40-B6A6-866421AB551A}" srcOrd="1" destOrd="0" presId="urn:microsoft.com/office/officeart/2005/8/layout/list1"/>
    <dgm:cxn modelId="{901D4965-8A9E-4B83-9F4B-C9B3BB8C7114}" type="presParOf" srcId="{036A9E66-84A5-F64E-9B46-DA6DDA5D22C5}" destId="{FDAE6A41-1280-6B44-9E0E-CB99DDB5D320}" srcOrd="9" destOrd="0" presId="urn:microsoft.com/office/officeart/2005/8/layout/list1"/>
    <dgm:cxn modelId="{6CB437A8-7907-4997-B1EB-814EAB54CC10}" type="presParOf" srcId="{036A9E66-84A5-F64E-9B46-DA6DDA5D22C5}" destId="{326B4E98-8F88-CE4C-9286-4AEA7A55FC72}" srcOrd="10" destOrd="0" presId="urn:microsoft.com/office/officeart/2005/8/layout/list1"/>
    <dgm:cxn modelId="{464D3705-7B13-43C8-BB16-B233F350EBF2}" type="presParOf" srcId="{036A9E66-84A5-F64E-9B46-DA6DDA5D22C5}" destId="{0C722BBD-EE43-5E40-86F4-2C52A48210A6}" srcOrd="11" destOrd="0" presId="urn:microsoft.com/office/officeart/2005/8/layout/list1"/>
    <dgm:cxn modelId="{99F4EC5C-A471-4D70-9996-0AD912FA8CE9}" type="presParOf" srcId="{036A9E66-84A5-F64E-9B46-DA6DDA5D22C5}" destId="{FD22F62B-1F01-FB48-91A2-5305560B4A9A}" srcOrd="12" destOrd="0" presId="urn:microsoft.com/office/officeart/2005/8/layout/list1"/>
    <dgm:cxn modelId="{17BB3285-9B1E-4229-AD7F-A2A91427EE27}" type="presParOf" srcId="{FD22F62B-1F01-FB48-91A2-5305560B4A9A}" destId="{F86E8694-CD0D-614F-89AD-707624019222}" srcOrd="0" destOrd="0" presId="urn:microsoft.com/office/officeart/2005/8/layout/list1"/>
    <dgm:cxn modelId="{B8755E4A-672D-4B64-B255-D1877D7C31D8}" type="presParOf" srcId="{FD22F62B-1F01-FB48-91A2-5305560B4A9A}" destId="{B9A37FE3-5DD6-CE48-8782-812759365E3C}" srcOrd="1" destOrd="0" presId="urn:microsoft.com/office/officeart/2005/8/layout/list1"/>
    <dgm:cxn modelId="{C54CC337-C36E-4E01-96D6-CD990A2AD806}" type="presParOf" srcId="{036A9E66-84A5-F64E-9B46-DA6DDA5D22C5}" destId="{AC3496EC-7D9F-1944-A2AA-40B97A04B511}" srcOrd="13" destOrd="0" presId="urn:microsoft.com/office/officeart/2005/8/layout/list1"/>
    <dgm:cxn modelId="{370BB75D-BC42-42F8-94FB-B24CD634B6B6}"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12"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simple1" qsCatId="simple"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latin typeface="+mn-lt"/>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solidFill>
                <a:sysClr val="windowText" lastClr="000000"/>
              </a:solidFill>
              <a:latin typeface="+mn-lt"/>
            </a:rPr>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ysClr val="windowText" lastClr="000000"/>
              </a:solidFill>
              <a:latin typeface="+mn-lt"/>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solidFill>
                <a:sysClr val="windowText" lastClr="000000"/>
              </a:solidFill>
              <a:latin typeface="+mn-lt"/>
              <a:cs typeface="Calibri"/>
            </a:rPr>
            <a:t>Holistic approaches</a:t>
          </a:r>
          <a:endParaRPr lang="en-US" sz="1100">
            <a:solidFill>
              <a:sysClr val="windowText" lastClr="000000"/>
            </a:solidFill>
            <a:latin typeface="+mn-lt"/>
          </a:endParaRP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ysClr val="windowText" lastClr="000000"/>
              </a:solidFill>
              <a:latin typeface="+mn-lt"/>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solidFill>
                <a:sysClr val="windowText" lastClr="000000"/>
              </a:solidFill>
              <a:latin typeface="+mn-lt"/>
            </a:rPr>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solidFill>
                <a:sysClr val="windowText" lastClr="000000"/>
              </a:solidFill>
              <a:latin typeface="+mn-lt"/>
              <a:cs typeface="Calibri"/>
            </a:rPr>
            <a:t>Partnerships</a:t>
          </a:r>
          <a:endParaRPr lang="en-US" sz="1100">
            <a:solidFill>
              <a:sysClr val="windowText" lastClr="000000"/>
            </a:solidFill>
            <a:latin typeface="+mn-lt"/>
          </a:endParaRPr>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solidFill>
                <a:sysClr val="windowText" lastClr="000000"/>
              </a:solidFill>
              <a:latin typeface="+mn-lt"/>
              <a:cs typeface="Calibri"/>
            </a:rPr>
            <a:t>Respect for diversity</a:t>
          </a:r>
          <a:endParaRPr lang="en-US" sz="1100">
            <a:solidFill>
              <a:sysClr val="windowText" lastClr="000000"/>
            </a:solidFill>
            <a:latin typeface="+mn-lt"/>
          </a:endParaRPr>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37B240F4-DF5B-5D4E-AC72-1485F0CA39FF}">
      <dgm:prSet phldrT="[Text]" custT="1"/>
      <dgm:spPr/>
      <dgm:t>
        <a:bodyPr/>
        <a:lstStyle/>
        <a:p>
          <a:pPr marL="57150" indent="0"/>
          <a:endParaRPr lang="en-US" sz="1100">
            <a:solidFill>
              <a:sysClr val="windowText" lastClr="000000"/>
            </a:solidFill>
            <a:latin typeface="+mn-lt"/>
          </a:endParaRP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2C0A0889-5F96-574C-AA38-28909882F451}">
      <dgm:prSet phldrT="[Text]" custT="1"/>
      <dgm:spPr/>
      <dgm:t>
        <a:bodyPr/>
        <a:lstStyle/>
        <a:p>
          <a:pPr marL="57150" indent="0"/>
          <a:endParaRPr lang="en-US" sz="1100">
            <a:solidFill>
              <a:sysClr val="windowText" lastClr="000000"/>
            </a:solidFill>
            <a:latin typeface="+mn-lt"/>
          </a:endParaRPr>
        </a:p>
      </dgm:t>
    </dgm:pt>
    <dgm:pt modelId="{F6AD87B4-5AFE-0C4A-8E95-119BB1644507}" type="parTrans" cxnId="{F852C1A8-BB92-024B-A554-C6A3374BF7AA}">
      <dgm:prSet/>
      <dgm:spPr/>
      <dgm:t>
        <a:bodyPr/>
        <a:lstStyle/>
        <a:p>
          <a:endParaRPr lang="en-US"/>
        </a:p>
      </dgm:t>
    </dgm:pt>
    <dgm:pt modelId="{5B2A34CF-62F0-CE45-B3D0-83D4086E7BA0}" type="sibTrans" cxnId="{F852C1A8-BB92-024B-A554-C6A3374BF7A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pt>
    <dgm:pt modelId="{AF05673A-19BD-E84C-8CF0-10EC65A177ED}" type="pres">
      <dgm:prSet presAssocID="{795EAEFE-240A-E24D-B13B-4C5450B76BD7}" presName="composite" presStyleCnt="0"/>
      <dgm:spPr/>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pt>
    <dgm:pt modelId="{CFF43412-CFA8-3646-A4C2-577E114AFC1D}" type="pres">
      <dgm:prSet presAssocID="{10D9C142-C3D1-C64B-9424-35638292A6C7}" presName="composite" presStyleCnt="0"/>
      <dgm:spPr/>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1" destOrd="0" parTransId="{A7532E74-595D-1C42-A144-2D53807A89F3}" sibTransId="{D8103BD7-93E2-0545-AF89-A3680495E5B6}"/>
    <dgm:cxn modelId="{5A90483F-F8EB-4A92-9E29-6E389EA373F9}" type="presOf" srcId="{2C0A0889-5F96-574C-AA38-28909882F451}" destId="{6AB28627-65A4-0F48-9C83-6D52DCBAE922}"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222B841D-50F7-4D92-9FAC-562DD5C02744}" type="presOf" srcId="{8E432727-F7D4-8341-8069-6BD72AFB555E}" destId="{93437A4D-CAF4-2241-BA4E-E46CD51D38DA}" srcOrd="0" destOrd="0"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37BB7421-C115-524A-BB00-E21802D3995C}" srcId="{EFD31F22-2120-B249-B4E0-C5D9D04D07A9}" destId="{2FDAC411-5E38-8B4F-B20F-429BF79B00E2}" srcOrd="1" destOrd="0" parTransId="{B752C637-41A6-1941-B08D-00F33001AEC7}" sibTransId="{29620D19-9175-044C-9902-1A1B56027810}"/>
    <dgm:cxn modelId="{C603FE13-1477-486C-B27D-51DBF7ADA7A6}" type="presOf" srcId="{7D7DD335-35A3-4947-BB16-8C2A62F7CD37}" destId="{781D4507-01D1-214F-B335-4BA14AF72479}" srcOrd="0" destOrd="2"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620A2AE1-4608-4BF4-8216-02E46129B640}" type="presOf" srcId="{2FDAC411-5E38-8B4F-B20F-429BF79B00E2}"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0C59FC0-587E-4772-8071-F9A58423819E}" type="presOf" srcId="{10D9C142-C3D1-C64B-9424-35638292A6C7}" destId="{256B4AAF-E6D0-8049-8C71-10ADF02C3886}"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DF28E2D8-6763-4762-B09A-1CE1EAEF61EF}" type="presOf" srcId="{389A28B3-340B-7D48-A0A2-D5411DE9643F}" destId="{7496B69C-7785-5544-9B7B-421B19F60130}" srcOrd="0" destOrd="1" presId="urn:microsoft.com/office/officeart/2005/8/layout/hList1"/>
    <dgm:cxn modelId="{F852C1A8-BB92-024B-A554-C6A3374BF7AA}" srcId="{795EAEFE-240A-E24D-B13B-4C5450B76BD7}" destId="{2C0A0889-5F96-574C-AA38-28909882F451}" srcOrd="0" destOrd="0" parTransId="{F6AD87B4-5AFE-0C4A-8E95-119BB1644507}" sibTransId="{5B2A34CF-62F0-CE45-B3D0-83D4086E7BA0}"/>
    <dgm:cxn modelId="{52DA4219-7E7B-BA45-AC9E-E84CAC4A5950}" srcId="{8E432727-F7D4-8341-8069-6BD72AFB555E}" destId="{10D9C142-C3D1-C64B-9424-35638292A6C7}" srcOrd="2" destOrd="0" parTransId="{A8644CCE-769D-AB40-A341-442F30314954}" sibTransId="{7A2F4DA6-8967-A34A-8B4E-A907DD5B630C}"/>
    <dgm:cxn modelId="{C55C30FE-A173-44F1-B9DF-617618433DF2}" type="presOf" srcId="{37B240F4-DF5B-5D4E-AC72-1485F0CA39FF}" destId="{7496B69C-7785-5544-9B7B-421B19F60130}" srcOrd="0" destOrd="0" presId="urn:microsoft.com/office/officeart/2005/8/layout/hList1"/>
    <dgm:cxn modelId="{4AA320CA-9641-443C-8116-19C97BF6944D}" type="presOf" srcId="{EFD31F22-2120-B249-B4E0-C5D9D04D07A9}" destId="{7A3F422F-E3BE-034C-8E25-1D193DCFF56A}"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5557D3C8-2B53-44D3-B237-19D46B77E178}" type="presOf" srcId="{795EAEFE-240A-E24D-B13B-4C5450B76BD7}" destId="{EE3FA832-F2B6-F948-ADB8-F0EA07A7EDE3}" srcOrd="0" destOrd="0" presId="urn:microsoft.com/office/officeart/2005/8/layout/hList1"/>
    <dgm:cxn modelId="{AAF6434E-9226-4951-9E81-84270C93AD57}" type="presOf" srcId="{FA34B86F-8B2C-054D-9931-A6B8A3F9CD4F}" destId="{6AB28627-65A4-0F48-9C83-6D52DCBAE922}" srcOrd="0" destOrd="1" presId="urn:microsoft.com/office/officeart/2005/8/layout/hList1"/>
    <dgm:cxn modelId="{6F836761-8843-4BC3-823F-8C2A2F7C2661}" type="presOf" srcId="{600A4D2C-00EF-CF46-87B0-536E0932552B}" destId="{781D4507-01D1-214F-B335-4BA14AF72479}" srcOrd="0" destOrd="0" presId="urn:microsoft.com/office/officeart/2005/8/layout/hList1"/>
    <dgm:cxn modelId="{197BFBE7-9532-45FD-A019-89BFE7B573BB}" type="presParOf" srcId="{93437A4D-CAF4-2241-BA4E-E46CD51D38DA}" destId="{3F39BFA8-D169-404F-B0E2-02349D0A6AB6}" srcOrd="0" destOrd="0" presId="urn:microsoft.com/office/officeart/2005/8/layout/hList1"/>
    <dgm:cxn modelId="{C0E57B18-4621-4D29-A319-6843C3E013D8}" type="presParOf" srcId="{3F39BFA8-D169-404F-B0E2-02349D0A6AB6}" destId="{7A3F422F-E3BE-034C-8E25-1D193DCFF56A}" srcOrd="0" destOrd="0" presId="urn:microsoft.com/office/officeart/2005/8/layout/hList1"/>
    <dgm:cxn modelId="{C66BC030-7993-4F1A-9FE5-B5BA0DB4B771}" type="presParOf" srcId="{3F39BFA8-D169-404F-B0E2-02349D0A6AB6}" destId="{781D4507-01D1-214F-B335-4BA14AF72479}" srcOrd="1" destOrd="0" presId="urn:microsoft.com/office/officeart/2005/8/layout/hList1"/>
    <dgm:cxn modelId="{5760166E-61C3-4F02-830F-5FAA1E646F8A}" type="presParOf" srcId="{93437A4D-CAF4-2241-BA4E-E46CD51D38DA}" destId="{3E6C7090-4F6F-774D-ABDF-A568F5104C29}" srcOrd="1" destOrd="0" presId="urn:microsoft.com/office/officeart/2005/8/layout/hList1"/>
    <dgm:cxn modelId="{C11CE70A-4044-47DA-82B3-7CB760401887}" type="presParOf" srcId="{93437A4D-CAF4-2241-BA4E-E46CD51D38DA}" destId="{AF05673A-19BD-E84C-8CF0-10EC65A177ED}" srcOrd="2" destOrd="0" presId="urn:microsoft.com/office/officeart/2005/8/layout/hList1"/>
    <dgm:cxn modelId="{680F2F98-8B1F-4B2E-9373-D35410EA3BF6}" type="presParOf" srcId="{AF05673A-19BD-E84C-8CF0-10EC65A177ED}" destId="{EE3FA832-F2B6-F948-ADB8-F0EA07A7EDE3}" srcOrd="0" destOrd="0" presId="urn:microsoft.com/office/officeart/2005/8/layout/hList1"/>
    <dgm:cxn modelId="{D3197234-4A95-4436-A25F-7156E239CFCD}" type="presParOf" srcId="{AF05673A-19BD-E84C-8CF0-10EC65A177ED}" destId="{6AB28627-65A4-0F48-9C83-6D52DCBAE922}" srcOrd="1" destOrd="0" presId="urn:microsoft.com/office/officeart/2005/8/layout/hList1"/>
    <dgm:cxn modelId="{96C6FEEA-CDB9-47A4-84C5-89F9BCC492FB}" type="presParOf" srcId="{93437A4D-CAF4-2241-BA4E-E46CD51D38DA}" destId="{4C3F1F0D-40DA-4C44-9F3F-972581290EBF}" srcOrd="3" destOrd="0" presId="urn:microsoft.com/office/officeart/2005/8/layout/hList1"/>
    <dgm:cxn modelId="{8F51018D-3FFC-4A6A-97FF-3B5EDD4B41D8}" type="presParOf" srcId="{93437A4D-CAF4-2241-BA4E-E46CD51D38DA}" destId="{CFF43412-CFA8-3646-A4C2-577E114AFC1D}" srcOrd="4" destOrd="0" presId="urn:microsoft.com/office/officeart/2005/8/layout/hList1"/>
    <dgm:cxn modelId="{44CE61D4-8F08-422B-81FC-71C030423CA0}" type="presParOf" srcId="{CFF43412-CFA8-3646-A4C2-577E114AFC1D}" destId="{256B4AAF-E6D0-8049-8C71-10ADF02C3886}" srcOrd="0" destOrd="0" presId="urn:microsoft.com/office/officeart/2005/8/layout/hList1"/>
    <dgm:cxn modelId="{D7E90438-FC20-4015-B99C-2DDC5C689F9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60366"/>
          <a:ext cx="5715000" cy="66150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2.1 Each child’s health is promoted.</a:t>
          </a:r>
        </a:p>
        <a:p>
          <a:pPr marL="108000" lvl="1" indent="-108000" algn="l" defTabSz="488950">
            <a:lnSpc>
              <a:spcPct val="90000"/>
            </a:lnSpc>
            <a:spcBef>
              <a:spcPct val="0"/>
            </a:spcBef>
            <a:spcAft>
              <a:spcPct val="15000"/>
            </a:spcAft>
            <a:buChar char="••"/>
          </a:pPr>
          <a:r>
            <a:rPr lang="en-US" sz="1100" kern="1200">
              <a:latin typeface="+mn-lt"/>
            </a:rPr>
            <a:t>2.3 Each child is protected</a:t>
          </a:r>
        </a:p>
      </dsp:txBody>
      <dsp:txXfrm>
        <a:off x="0" y="260366"/>
        <a:ext cx="5715000" cy="661500"/>
      </dsp:txXfrm>
    </dsp:sp>
    <dsp:sp modelId="{7743FF79-A563-C042-8087-050CC832BD22}">
      <dsp:nvSpPr>
        <dsp:cNvPr id="0" name=""/>
        <dsp:cNvSpPr/>
      </dsp:nvSpPr>
      <dsp:spPr>
        <a:xfrm>
          <a:off x="285750" y="83246"/>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latin typeface="+mn-lt"/>
            </a:rPr>
            <a:t>Quality Area 2: Children’s health and safety</a:t>
          </a:r>
        </a:p>
      </dsp:txBody>
      <dsp:txXfrm>
        <a:off x="303043" y="100539"/>
        <a:ext cx="3965914" cy="319654"/>
      </dsp:txXfrm>
    </dsp:sp>
    <dsp:sp modelId="{DC3B697C-B7C3-164F-AD9C-80A128F2F2AB}">
      <dsp:nvSpPr>
        <dsp:cNvPr id="0" name=""/>
        <dsp:cNvSpPr/>
      </dsp:nvSpPr>
      <dsp:spPr>
        <a:xfrm>
          <a:off x="0" y="1163787"/>
          <a:ext cx="5715000" cy="83160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latin typeface="+mn-lt"/>
            </a:rPr>
            <a:t>4.2 Educators, co-ordinators and staff members are respectful and ethical</a:t>
          </a:r>
        </a:p>
      </dsp:txBody>
      <dsp:txXfrm>
        <a:off x="0" y="1163787"/>
        <a:ext cx="5715000" cy="831600"/>
      </dsp:txXfrm>
    </dsp:sp>
    <dsp:sp modelId="{01B6096E-CB72-1549-B8FC-FD9DF91317D4}">
      <dsp:nvSpPr>
        <dsp:cNvPr id="0" name=""/>
        <dsp:cNvSpPr/>
      </dsp:nvSpPr>
      <dsp:spPr>
        <a:xfrm>
          <a:off x="285750" y="986667"/>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latin typeface="+mn-lt"/>
            </a:rPr>
            <a:t>Quality Area 4: Staffing arrangements</a:t>
          </a:r>
        </a:p>
      </dsp:txBody>
      <dsp:txXfrm>
        <a:off x="303043" y="1003960"/>
        <a:ext cx="3965914" cy="319654"/>
      </dsp:txXfrm>
    </dsp:sp>
    <dsp:sp modelId="{D7324525-3D4B-3445-AE58-5C5419DFA922}">
      <dsp:nvSpPr>
        <dsp:cNvPr id="0" name=""/>
        <dsp:cNvSpPr/>
      </dsp:nvSpPr>
      <dsp:spPr>
        <a:xfrm>
          <a:off x="0" y="2237307"/>
          <a:ext cx="5715000" cy="64260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6.3 The service collaborates with other organisations and service providers to enhance children’s learning and wellbeing.</a:t>
          </a:r>
          <a:endParaRPr lang="en-AU" sz="1100" kern="1200">
            <a:latin typeface="+mn-lt"/>
          </a:endParaRPr>
        </a:p>
      </dsp:txBody>
      <dsp:txXfrm>
        <a:off x="0" y="2237307"/>
        <a:ext cx="5715000" cy="642600"/>
      </dsp:txXfrm>
    </dsp:sp>
    <dsp:sp modelId="{A58949C2-CA10-B14B-A641-E6DFD3048DC2}">
      <dsp:nvSpPr>
        <dsp:cNvPr id="0" name=""/>
        <dsp:cNvSpPr/>
      </dsp:nvSpPr>
      <dsp:spPr>
        <a:xfrm>
          <a:off x="285750" y="2060187"/>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latin typeface="+mn-lt"/>
            </a:rPr>
            <a:t>Quality Area 6: Collaborative partnerships with families and communities</a:t>
          </a:r>
        </a:p>
      </dsp:txBody>
      <dsp:txXfrm>
        <a:off x="303043" y="2077480"/>
        <a:ext cx="3965914" cy="319654"/>
      </dsp:txXfrm>
    </dsp:sp>
    <dsp:sp modelId="{132871F9-D2B0-E048-A7C5-91F2DAF14C4D}">
      <dsp:nvSpPr>
        <dsp:cNvPr id="0" name=""/>
        <dsp:cNvSpPr/>
      </dsp:nvSpPr>
      <dsp:spPr>
        <a:xfrm>
          <a:off x="0" y="3121827"/>
          <a:ext cx="5715000" cy="48195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7.3 Administrative systems enable the effective management of a quality service</a:t>
          </a:r>
          <a:endParaRPr lang="en-AU" sz="1100" kern="1200">
            <a:latin typeface="+mn-lt"/>
          </a:endParaRPr>
        </a:p>
      </dsp:txBody>
      <dsp:txXfrm>
        <a:off x="0" y="3121827"/>
        <a:ext cx="5715000" cy="481950"/>
      </dsp:txXfrm>
    </dsp:sp>
    <dsp:sp modelId="{5301E124-01DF-C244-A372-96CDB4A32DFC}">
      <dsp:nvSpPr>
        <dsp:cNvPr id="0" name=""/>
        <dsp:cNvSpPr/>
      </dsp:nvSpPr>
      <dsp:spPr>
        <a:xfrm>
          <a:off x="285750" y="2944707"/>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latin typeface="+mn-lt"/>
            </a:rPr>
            <a:t>Quality Area 7: Leadership and Service Management</a:t>
          </a:r>
        </a:p>
      </dsp:txBody>
      <dsp:txXfrm>
        <a:off x="303043" y="2962000"/>
        <a:ext cx="3965914"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0529"/>
          <a:ext cx="1741289" cy="4896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10529"/>
        <a:ext cx="1741289" cy="489600"/>
      </dsp:txXfrm>
    </dsp:sp>
    <dsp:sp modelId="{781D4507-01D1-214F-B335-4BA14AF72479}">
      <dsp:nvSpPr>
        <dsp:cNvPr id="0" name=""/>
        <dsp:cNvSpPr/>
      </dsp:nvSpPr>
      <dsp:spPr>
        <a:xfrm>
          <a:off x="1785" y="500129"/>
          <a:ext cx="1741289" cy="746639"/>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Secure, respectful and reciprocal relationships</a:t>
          </a:r>
        </a:p>
      </dsp:txBody>
      <dsp:txXfrm>
        <a:off x="1785" y="500129"/>
        <a:ext cx="1741289" cy="746639"/>
      </dsp:txXfrm>
    </dsp:sp>
    <dsp:sp modelId="{EE3FA832-F2B6-F948-ADB8-F0EA07A7EDE3}">
      <dsp:nvSpPr>
        <dsp:cNvPr id="0" name=""/>
        <dsp:cNvSpPr/>
      </dsp:nvSpPr>
      <dsp:spPr>
        <a:xfrm>
          <a:off x="1986855" y="10529"/>
          <a:ext cx="1741289" cy="4896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10529"/>
        <a:ext cx="1741289" cy="489600"/>
      </dsp:txXfrm>
    </dsp:sp>
    <dsp:sp modelId="{6AB28627-65A4-0F48-9C83-6D52DCBAE922}">
      <dsp:nvSpPr>
        <dsp:cNvPr id="0" name=""/>
        <dsp:cNvSpPr/>
      </dsp:nvSpPr>
      <dsp:spPr>
        <a:xfrm>
          <a:off x="1986855" y="500129"/>
          <a:ext cx="1741289" cy="746639"/>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Holistic approaches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Responsiveness to children</a:t>
          </a:r>
        </a:p>
      </dsp:txBody>
      <dsp:txXfrm>
        <a:off x="1986855" y="500129"/>
        <a:ext cx="1741289" cy="746639"/>
      </dsp:txXfrm>
    </dsp:sp>
    <dsp:sp modelId="{256B4AAF-E6D0-8049-8C71-10ADF02C3886}">
      <dsp:nvSpPr>
        <dsp:cNvPr id="0" name=""/>
        <dsp:cNvSpPr/>
      </dsp:nvSpPr>
      <dsp:spPr>
        <a:xfrm>
          <a:off x="3971925" y="10529"/>
          <a:ext cx="1741289" cy="4896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10529"/>
        <a:ext cx="1741289" cy="489600"/>
      </dsp:txXfrm>
    </dsp:sp>
    <dsp:sp modelId="{7496B69C-7785-5544-9B7B-421B19F60130}">
      <dsp:nvSpPr>
        <dsp:cNvPr id="0" name=""/>
        <dsp:cNvSpPr/>
      </dsp:nvSpPr>
      <dsp:spPr>
        <a:xfrm>
          <a:off x="3971925" y="500129"/>
          <a:ext cx="1741289" cy="746639"/>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wellbeing</a:t>
          </a:r>
        </a:p>
      </dsp:txBody>
      <dsp:txXfrm>
        <a:off x="3971925" y="500129"/>
        <a:ext cx="1741289" cy="74663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0370"/>
          <a:ext cx="5715000" cy="467775"/>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180370"/>
        <a:ext cx="5715000" cy="467775"/>
      </dsp:txXfrm>
    </dsp:sp>
    <dsp:sp modelId="{7743FF79-A563-C042-8087-050CC832BD22}">
      <dsp:nvSpPr>
        <dsp:cNvPr id="0" name=""/>
        <dsp:cNvSpPr/>
      </dsp:nvSpPr>
      <dsp:spPr>
        <a:xfrm>
          <a:off x="285750" y="18010"/>
          <a:ext cx="4000500" cy="32472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2: Children’s health and safety</a:t>
          </a:r>
        </a:p>
      </dsp:txBody>
      <dsp:txXfrm>
        <a:off x="301602" y="33862"/>
        <a:ext cx="3968796" cy="293016"/>
      </dsp:txXfrm>
    </dsp:sp>
    <dsp:sp modelId="{DC3B697C-B7C3-164F-AD9C-80A128F2F2AB}">
      <dsp:nvSpPr>
        <dsp:cNvPr id="0" name=""/>
        <dsp:cNvSpPr/>
      </dsp:nvSpPr>
      <dsp:spPr>
        <a:xfrm>
          <a:off x="0" y="869906"/>
          <a:ext cx="5715000" cy="79695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869906"/>
        <a:ext cx="5715000" cy="796950"/>
      </dsp:txXfrm>
    </dsp:sp>
    <dsp:sp modelId="{01B6096E-CB72-1549-B8FC-FD9DF91317D4}">
      <dsp:nvSpPr>
        <dsp:cNvPr id="0" name=""/>
        <dsp:cNvSpPr/>
      </dsp:nvSpPr>
      <dsp:spPr>
        <a:xfrm>
          <a:off x="285750" y="707546"/>
          <a:ext cx="4000500" cy="32472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4: Staffing arrangements</a:t>
          </a:r>
        </a:p>
      </dsp:txBody>
      <dsp:txXfrm>
        <a:off x="301602" y="723398"/>
        <a:ext cx="3968796" cy="29301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0792"/>
          <a:ext cx="1741289" cy="696515"/>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10792"/>
        <a:ext cx="1741289" cy="696515"/>
      </dsp:txXfrm>
    </dsp:sp>
    <dsp:sp modelId="{781D4507-01D1-214F-B335-4BA14AF72479}">
      <dsp:nvSpPr>
        <dsp:cNvPr id="0" name=""/>
        <dsp:cNvSpPr/>
      </dsp:nvSpPr>
      <dsp:spPr>
        <a:xfrm>
          <a:off x="1785" y="707307"/>
          <a:ext cx="1741289" cy="109800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Secure, respectful and reciprocal relationships</a:t>
          </a:r>
        </a:p>
      </dsp:txBody>
      <dsp:txXfrm>
        <a:off x="1785" y="707307"/>
        <a:ext cx="1741289" cy="1098000"/>
      </dsp:txXfrm>
    </dsp:sp>
    <dsp:sp modelId="{EE3FA832-F2B6-F948-ADB8-F0EA07A7EDE3}">
      <dsp:nvSpPr>
        <dsp:cNvPr id="0" name=""/>
        <dsp:cNvSpPr/>
      </dsp:nvSpPr>
      <dsp:spPr>
        <a:xfrm>
          <a:off x="1986855" y="10792"/>
          <a:ext cx="1741289" cy="696515"/>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10792"/>
        <a:ext cx="1741289" cy="696515"/>
      </dsp:txXfrm>
    </dsp:sp>
    <dsp:sp modelId="{6AB28627-65A4-0F48-9C83-6D52DCBAE922}">
      <dsp:nvSpPr>
        <dsp:cNvPr id="0" name=""/>
        <dsp:cNvSpPr/>
      </dsp:nvSpPr>
      <dsp:spPr>
        <a:xfrm>
          <a:off x="1986855" y="707307"/>
          <a:ext cx="1741289" cy="109800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Holistic approaches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Responsiveness to children</a:t>
          </a:r>
        </a:p>
      </dsp:txBody>
      <dsp:txXfrm>
        <a:off x="1986855" y="707307"/>
        <a:ext cx="1741289" cy="1098000"/>
      </dsp:txXfrm>
    </dsp:sp>
    <dsp:sp modelId="{256B4AAF-E6D0-8049-8C71-10ADF02C3886}">
      <dsp:nvSpPr>
        <dsp:cNvPr id="0" name=""/>
        <dsp:cNvSpPr/>
      </dsp:nvSpPr>
      <dsp:spPr>
        <a:xfrm>
          <a:off x="3971925" y="10792"/>
          <a:ext cx="1741289" cy="696515"/>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10792"/>
        <a:ext cx="1741289" cy="696515"/>
      </dsp:txXfrm>
    </dsp:sp>
    <dsp:sp modelId="{7496B69C-7785-5544-9B7B-421B19F60130}">
      <dsp:nvSpPr>
        <dsp:cNvPr id="0" name=""/>
        <dsp:cNvSpPr/>
      </dsp:nvSpPr>
      <dsp:spPr>
        <a:xfrm>
          <a:off x="3971925" y="707307"/>
          <a:ext cx="1741289" cy="109800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w</a:t>
          </a:r>
          <a:r>
            <a:rPr lang="en-US" sz="1100" kern="1200"/>
            <a:t>ellbeing</a:t>
          </a:r>
        </a:p>
      </dsp:txBody>
      <dsp:txXfrm>
        <a:off x="3971925" y="707307"/>
        <a:ext cx="1741289" cy="109800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30864"/>
          <a:ext cx="5715000" cy="511875"/>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30864"/>
        <a:ext cx="5715000" cy="511875"/>
      </dsp:txXfrm>
    </dsp:sp>
    <dsp:sp modelId="{7743FF79-A563-C042-8087-050CC832BD22}">
      <dsp:nvSpPr>
        <dsp:cNvPr id="0" name=""/>
        <dsp:cNvSpPr/>
      </dsp:nvSpPr>
      <dsp:spPr>
        <a:xfrm>
          <a:off x="285750" y="38983"/>
          <a:ext cx="4000500" cy="38376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2: Children’s health and safety</a:t>
          </a:r>
        </a:p>
      </dsp:txBody>
      <dsp:txXfrm>
        <a:off x="304484" y="57717"/>
        <a:ext cx="3963032" cy="346292"/>
      </dsp:txXfrm>
    </dsp:sp>
    <dsp:sp modelId="{DC3B697C-B7C3-164F-AD9C-80A128F2F2AB}">
      <dsp:nvSpPr>
        <dsp:cNvPr id="0" name=""/>
        <dsp:cNvSpPr/>
      </dsp:nvSpPr>
      <dsp:spPr>
        <a:xfrm>
          <a:off x="0" y="1004819"/>
          <a:ext cx="5715000" cy="511875"/>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004819"/>
        <a:ext cx="5715000" cy="511875"/>
      </dsp:txXfrm>
    </dsp:sp>
    <dsp:sp modelId="{01B6096E-CB72-1549-B8FC-FD9DF91317D4}">
      <dsp:nvSpPr>
        <dsp:cNvPr id="0" name=""/>
        <dsp:cNvSpPr/>
      </dsp:nvSpPr>
      <dsp:spPr>
        <a:xfrm>
          <a:off x="285750" y="812939"/>
          <a:ext cx="4000500" cy="38376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4: Staffing arrangements</a:t>
          </a:r>
        </a:p>
      </dsp:txBody>
      <dsp:txXfrm>
        <a:off x="304484" y="831673"/>
        <a:ext cx="3963032" cy="346292"/>
      </dsp:txXfrm>
    </dsp:sp>
    <dsp:sp modelId="{326B4E98-8F88-CE4C-9286-4AEA7A55FC72}">
      <dsp:nvSpPr>
        <dsp:cNvPr id="0" name=""/>
        <dsp:cNvSpPr/>
      </dsp:nvSpPr>
      <dsp:spPr>
        <a:xfrm>
          <a:off x="0" y="1778774"/>
          <a:ext cx="5715000" cy="675675"/>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endParaRPr lang="en-AU" sz="1100" kern="1200"/>
        </a:p>
      </dsp:txBody>
      <dsp:txXfrm>
        <a:off x="0" y="1778774"/>
        <a:ext cx="5715000" cy="675675"/>
      </dsp:txXfrm>
    </dsp:sp>
    <dsp:sp modelId="{C239316A-D68A-ED40-B6A6-866421AB551A}">
      <dsp:nvSpPr>
        <dsp:cNvPr id="0" name=""/>
        <dsp:cNvSpPr/>
      </dsp:nvSpPr>
      <dsp:spPr>
        <a:xfrm>
          <a:off x="285750" y="1586894"/>
          <a:ext cx="4000500" cy="38376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6: Collaborative partnerships with families and communities</a:t>
          </a:r>
          <a:endParaRPr lang="en-AU" sz="1100" b="1" kern="1200"/>
        </a:p>
      </dsp:txBody>
      <dsp:txXfrm>
        <a:off x="304484" y="1605628"/>
        <a:ext cx="3963032" cy="34629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0189"/>
          <a:ext cx="1741289" cy="6048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30189"/>
        <a:ext cx="1741289" cy="604800"/>
      </dsp:txXfrm>
    </dsp:sp>
    <dsp:sp modelId="{781D4507-01D1-214F-B335-4BA14AF72479}">
      <dsp:nvSpPr>
        <dsp:cNvPr id="0" name=""/>
        <dsp:cNvSpPr/>
      </dsp:nvSpPr>
      <dsp:spPr>
        <a:xfrm>
          <a:off x="1785" y="634990"/>
          <a:ext cx="1741289" cy="92232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Partnerships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Ongoing learning and reflective practice</a:t>
          </a:r>
        </a:p>
      </dsp:txBody>
      <dsp:txXfrm>
        <a:off x="1785" y="634990"/>
        <a:ext cx="1741289" cy="922320"/>
      </dsp:txXfrm>
    </dsp:sp>
    <dsp:sp modelId="{EE3FA832-F2B6-F948-ADB8-F0EA07A7EDE3}">
      <dsp:nvSpPr>
        <dsp:cNvPr id="0" name=""/>
        <dsp:cNvSpPr/>
      </dsp:nvSpPr>
      <dsp:spPr>
        <a:xfrm>
          <a:off x="1986855" y="30189"/>
          <a:ext cx="1741289" cy="6048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30189"/>
        <a:ext cx="1741289" cy="604800"/>
      </dsp:txXfrm>
    </dsp:sp>
    <dsp:sp modelId="{6AB28627-65A4-0F48-9C83-6D52DCBAE922}">
      <dsp:nvSpPr>
        <dsp:cNvPr id="0" name=""/>
        <dsp:cNvSpPr/>
      </dsp:nvSpPr>
      <dsp:spPr>
        <a:xfrm>
          <a:off x="1986855" y="634990"/>
          <a:ext cx="1741289" cy="92232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Holistic approaches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Responsiveness to children</a:t>
          </a:r>
        </a:p>
      </dsp:txBody>
      <dsp:txXfrm>
        <a:off x="1986855" y="634990"/>
        <a:ext cx="1741289" cy="922320"/>
      </dsp:txXfrm>
    </dsp:sp>
    <dsp:sp modelId="{256B4AAF-E6D0-8049-8C71-10ADF02C3886}">
      <dsp:nvSpPr>
        <dsp:cNvPr id="0" name=""/>
        <dsp:cNvSpPr/>
      </dsp:nvSpPr>
      <dsp:spPr>
        <a:xfrm>
          <a:off x="3971925" y="30189"/>
          <a:ext cx="1741289" cy="6048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30189"/>
        <a:ext cx="1741289" cy="604800"/>
      </dsp:txXfrm>
    </dsp:sp>
    <dsp:sp modelId="{7496B69C-7785-5544-9B7B-421B19F60130}">
      <dsp:nvSpPr>
        <dsp:cNvPr id="0" name=""/>
        <dsp:cNvSpPr/>
      </dsp:nvSpPr>
      <dsp:spPr>
        <a:xfrm>
          <a:off x="3971925" y="634990"/>
          <a:ext cx="1741289" cy="92232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wellbeing</a:t>
          </a:r>
        </a:p>
      </dsp:txBody>
      <dsp:txXfrm>
        <a:off x="3971925" y="634990"/>
        <a:ext cx="1741289" cy="92232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0074"/>
          <a:ext cx="5715000" cy="467775"/>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20074"/>
        <a:ext cx="5715000" cy="467775"/>
      </dsp:txXfrm>
    </dsp:sp>
    <dsp:sp modelId="{7743FF79-A563-C042-8087-050CC832BD22}">
      <dsp:nvSpPr>
        <dsp:cNvPr id="0" name=""/>
        <dsp:cNvSpPr/>
      </dsp:nvSpPr>
      <dsp:spPr>
        <a:xfrm>
          <a:off x="285750" y="57714"/>
          <a:ext cx="4000500" cy="32472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2: Children’s health and safety</a:t>
          </a:r>
        </a:p>
      </dsp:txBody>
      <dsp:txXfrm>
        <a:off x="301602" y="73566"/>
        <a:ext cx="3968796" cy="293016"/>
      </dsp:txXfrm>
    </dsp:sp>
    <dsp:sp modelId="{DC3B697C-B7C3-164F-AD9C-80A128F2F2AB}">
      <dsp:nvSpPr>
        <dsp:cNvPr id="0" name=""/>
        <dsp:cNvSpPr/>
      </dsp:nvSpPr>
      <dsp:spPr>
        <a:xfrm>
          <a:off x="0" y="909610"/>
          <a:ext cx="5715000" cy="467775"/>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909610"/>
        <a:ext cx="5715000" cy="467775"/>
      </dsp:txXfrm>
    </dsp:sp>
    <dsp:sp modelId="{01B6096E-CB72-1549-B8FC-FD9DF91317D4}">
      <dsp:nvSpPr>
        <dsp:cNvPr id="0" name=""/>
        <dsp:cNvSpPr/>
      </dsp:nvSpPr>
      <dsp:spPr>
        <a:xfrm>
          <a:off x="285750" y="747249"/>
          <a:ext cx="4000500" cy="32472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4: Staffing arrangements</a:t>
          </a:r>
        </a:p>
      </dsp:txBody>
      <dsp:txXfrm>
        <a:off x="301602" y="763101"/>
        <a:ext cx="3968796"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5203"/>
          <a:ext cx="1741289" cy="6624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25203"/>
        <a:ext cx="1741289" cy="662400"/>
      </dsp:txXfrm>
    </dsp:sp>
    <dsp:sp modelId="{781D4507-01D1-214F-B335-4BA14AF72479}">
      <dsp:nvSpPr>
        <dsp:cNvPr id="0" name=""/>
        <dsp:cNvSpPr/>
      </dsp:nvSpPr>
      <dsp:spPr>
        <a:xfrm>
          <a:off x="1785" y="687603"/>
          <a:ext cx="1741289" cy="101016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Secure, respectful and reciprocal relationships</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Partnerships</a:t>
          </a:r>
          <a:endParaRPr lang="en-US" sz="1100" kern="1200">
            <a:solidFill>
              <a:sysClr val="windowText" lastClr="000000"/>
            </a:solidFill>
            <a:latin typeface="+mn-lt"/>
          </a:endParaRPr>
        </a:p>
      </dsp:txBody>
      <dsp:txXfrm>
        <a:off x="1785" y="687603"/>
        <a:ext cx="1741289" cy="1010160"/>
      </dsp:txXfrm>
    </dsp:sp>
    <dsp:sp modelId="{EE3FA832-F2B6-F948-ADB8-F0EA07A7EDE3}">
      <dsp:nvSpPr>
        <dsp:cNvPr id="0" name=""/>
        <dsp:cNvSpPr/>
      </dsp:nvSpPr>
      <dsp:spPr>
        <a:xfrm>
          <a:off x="1986855" y="25203"/>
          <a:ext cx="1741289" cy="6624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25203"/>
        <a:ext cx="1741289" cy="662400"/>
      </dsp:txXfrm>
    </dsp:sp>
    <dsp:sp modelId="{6AB28627-65A4-0F48-9C83-6D52DCBAE922}">
      <dsp:nvSpPr>
        <dsp:cNvPr id="0" name=""/>
        <dsp:cNvSpPr/>
      </dsp:nvSpPr>
      <dsp:spPr>
        <a:xfrm>
          <a:off x="1986855" y="687603"/>
          <a:ext cx="1741289" cy="101016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Holistic approaches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Responsiveness to children</a:t>
          </a:r>
        </a:p>
      </dsp:txBody>
      <dsp:txXfrm>
        <a:off x="1986855" y="687603"/>
        <a:ext cx="1741289" cy="1010160"/>
      </dsp:txXfrm>
    </dsp:sp>
    <dsp:sp modelId="{256B4AAF-E6D0-8049-8C71-10ADF02C3886}">
      <dsp:nvSpPr>
        <dsp:cNvPr id="0" name=""/>
        <dsp:cNvSpPr/>
      </dsp:nvSpPr>
      <dsp:spPr>
        <a:xfrm>
          <a:off x="3971925" y="25203"/>
          <a:ext cx="1741289" cy="6624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25203"/>
        <a:ext cx="1741289" cy="662400"/>
      </dsp:txXfrm>
    </dsp:sp>
    <dsp:sp modelId="{7496B69C-7785-5544-9B7B-421B19F60130}">
      <dsp:nvSpPr>
        <dsp:cNvPr id="0" name=""/>
        <dsp:cNvSpPr/>
      </dsp:nvSpPr>
      <dsp:spPr>
        <a:xfrm>
          <a:off x="3971925" y="687603"/>
          <a:ext cx="1741289" cy="101016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wellbeing</a:t>
          </a:r>
        </a:p>
      </dsp:txBody>
      <dsp:txXfrm>
        <a:off x="3971925" y="687603"/>
        <a:ext cx="1741289" cy="101016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6B4E98-8F88-CE4C-9286-4AEA7A55FC72}">
      <dsp:nvSpPr>
        <dsp:cNvPr id="0" name=""/>
        <dsp:cNvSpPr/>
      </dsp:nvSpPr>
      <dsp:spPr>
        <a:xfrm>
          <a:off x="0" y="248783"/>
          <a:ext cx="5715000" cy="68355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9159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6.3 The service collaborates with other organisations and service providers to enhance children’s learning and wellbeing.</a:t>
          </a:r>
          <a:endParaRPr lang="en-AU" sz="1100" kern="1200">
            <a:latin typeface="+mn-lt"/>
          </a:endParaRPr>
        </a:p>
      </dsp:txBody>
      <dsp:txXfrm>
        <a:off x="0" y="248783"/>
        <a:ext cx="5715000" cy="683550"/>
      </dsp:txXfrm>
    </dsp:sp>
    <dsp:sp modelId="{C239316A-D68A-ED40-B6A6-866421AB551A}">
      <dsp:nvSpPr>
        <dsp:cNvPr id="0" name=""/>
        <dsp:cNvSpPr/>
      </dsp:nvSpPr>
      <dsp:spPr>
        <a:xfrm>
          <a:off x="285750" y="42143"/>
          <a:ext cx="4000500" cy="41328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latin typeface="+mn-lt"/>
            </a:rPr>
            <a:t>Quality Area 6: Collaborative partnerships with families and communities</a:t>
          </a:r>
          <a:endParaRPr lang="en-AU" sz="1100" b="1" kern="1200">
            <a:latin typeface="+mn-lt"/>
          </a:endParaRPr>
        </a:p>
      </dsp:txBody>
      <dsp:txXfrm>
        <a:off x="305925" y="62318"/>
        <a:ext cx="3960150" cy="372930"/>
      </dsp:txXfrm>
    </dsp:sp>
    <dsp:sp modelId="{3C56EA96-2BF9-CB44-AD21-AA942F29CCEB}">
      <dsp:nvSpPr>
        <dsp:cNvPr id="0" name=""/>
        <dsp:cNvSpPr/>
      </dsp:nvSpPr>
      <dsp:spPr>
        <a:xfrm>
          <a:off x="0" y="1214573"/>
          <a:ext cx="5715000" cy="85995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9159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7.1 Effective leadership promotes a positive organisational culture and builds a professional learning community.</a:t>
          </a:r>
          <a:endParaRPr lang="en-AU" sz="1100" kern="1200">
            <a:latin typeface="+mn-lt"/>
          </a:endParaRPr>
        </a:p>
        <a:p>
          <a:pPr marL="108000" lvl="1" indent="-108000" algn="l" defTabSz="488950">
            <a:lnSpc>
              <a:spcPct val="90000"/>
            </a:lnSpc>
            <a:spcBef>
              <a:spcPct val="0"/>
            </a:spcBef>
            <a:spcAft>
              <a:spcPct val="15000"/>
            </a:spcAft>
            <a:buChar char="••"/>
          </a:pPr>
          <a:r>
            <a:rPr lang="en-US" sz="1100" kern="1200">
              <a:latin typeface="+mn-lt"/>
            </a:rPr>
            <a:t>7.3 Administrative systems enable the effective management of a quality service.</a:t>
          </a:r>
          <a:endParaRPr lang="en-AU" sz="1100" kern="1200">
            <a:latin typeface="+mn-lt"/>
          </a:endParaRPr>
        </a:p>
      </dsp:txBody>
      <dsp:txXfrm>
        <a:off x="0" y="1214573"/>
        <a:ext cx="5715000" cy="859950"/>
      </dsp:txXfrm>
    </dsp:sp>
    <dsp:sp modelId="{B9A37FE3-5DD6-CE48-8782-812759365E3C}">
      <dsp:nvSpPr>
        <dsp:cNvPr id="0" name=""/>
        <dsp:cNvSpPr/>
      </dsp:nvSpPr>
      <dsp:spPr>
        <a:xfrm>
          <a:off x="285750" y="1007933"/>
          <a:ext cx="4000500" cy="41328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latin typeface="+mn-lt"/>
            </a:rPr>
            <a:t>Quality Area 7: Leadership and Service Management</a:t>
          </a:r>
        </a:p>
      </dsp:txBody>
      <dsp:txXfrm>
        <a:off x="305925" y="1028108"/>
        <a:ext cx="3960150" cy="372930"/>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6333"/>
          <a:ext cx="1741289" cy="5760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26333"/>
        <a:ext cx="1741289" cy="576000"/>
      </dsp:txXfrm>
    </dsp:sp>
    <dsp:sp modelId="{781D4507-01D1-214F-B335-4BA14AF72479}">
      <dsp:nvSpPr>
        <dsp:cNvPr id="0" name=""/>
        <dsp:cNvSpPr/>
      </dsp:nvSpPr>
      <dsp:spPr>
        <a:xfrm>
          <a:off x="1785" y="602333"/>
          <a:ext cx="1741289" cy="87840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Partnerships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Ongoing learning and reflective practice</a:t>
          </a:r>
        </a:p>
      </dsp:txBody>
      <dsp:txXfrm>
        <a:off x="1785" y="602333"/>
        <a:ext cx="1741289" cy="878400"/>
      </dsp:txXfrm>
    </dsp:sp>
    <dsp:sp modelId="{EE3FA832-F2B6-F948-ADB8-F0EA07A7EDE3}">
      <dsp:nvSpPr>
        <dsp:cNvPr id="0" name=""/>
        <dsp:cNvSpPr/>
      </dsp:nvSpPr>
      <dsp:spPr>
        <a:xfrm>
          <a:off x="1986855" y="26333"/>
          <a:ext cx="1741289" cy="5760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26333"/>
        <a:ext cx="1741289" cy="576000"/>
      </dsp:txXfrm>
    </dsp:sp>
    <dsp:sp modelId="{6AB28627-65A4-0F48-9C83-6D52DCBAE922}">
      <dsp:nvSpPr>
        <dsp:cNvPr id="0" name=""/>
        <dsp:cNvSpPr/>
      </dsp:nvSpPr>
      <dsp:spPr>
        <a:xfrm>
          <a:off x="1986855" y="602333"/>
          <a:ext cx="1741289" cy="87840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Holistic approaches</a:t>
          </a:r>
          <a:endParaRPr lang="en-US" sz="1100" kern="1200">
            <a:solidFill>
              <a:sysClr val="windowText" lastClr="000000"/>
            </a:solidFill>
            <a:latin typeface="+mn-lt"/>
          </a:endParaRPr>
        </a:p>
      </dsp:txBody>
      <dsp:txXfrm>
        <a:off x="1986855" y="602333"/>
        <a:ext cx="1741289" cy="878400"/>
      </dsp:txXfrm>
    </dsp:sp>
    <dsp:sp modelId="{256B4AAF-E6D0-8049-8C71-10ADF02C3886}">
      <dsp:nvSpPr>
        <dsp:cNvPr id="0" name=""/>
        <dsp:cNvSpPr/>
      </dsp:nvSpPr>
      <dsp:spPr>
        <a:xfrm>
          <a:off x="3971925" y="26333"/>
          <a:ext cx="1741289" cy="5760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26333"/>
        <a:ext cx="1741289" cy="576000"/>
      </dsp:txXfrm>
    </dsp:sp>
    <dsp:sp modelId="{7496B69C-7785-5544-9B7B-421B19F60130}">
      <dsp:nvSpPr>
        <dsp:cNvPr id="0" name=""/>
        <dsp:cNvSpPr/>
      </dsp:nvSpPr>
      <dsp:spPr>
        <a:xfrm>
          <a:off x="3971925" y="602333"/>
          <a:ext cx="1741289" cy="87840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wellbeing</a:t>
          </a:r>
        </a:p>
      </dsp:txBody>
      <dsp:txXfrm>
        <a:off x="3971925" y="602333"/>
        <a:ext cx="1741289" cy="87840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08125"/>
          <a:ext cx="5715000" cy="48195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08125"/>
        <a:ext cx="5715000" cy="481950"/>
      </dsp:txXfrm>
    </dsp:sp>
    <dsp:sp modelId="{7743FF79-A563-C042-8087-050CC832BD22}">
      <dsp:nvSpPr>
        <dsp:cNvPr id="0" name=""/>
        <dsp:cNvSpPr/>
      </dsp:nvSpPr>
      <dsp:spPr>
        <a:xfrm>
          <a:off x="285750" y="31005"/>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2: Children’s health and safety</a:t>
          </a:r>
        </a:p>
      </dsp:txBody>
      <dsp:txXfrm>
        <a:off x="303043" y="48298"/>
        <a:ext cx="3965914" cy="319654"/>
      </dsp:txXfrm>
    </dsp:sp>
    <dsp:sp modelId="{326B4E98-8F88-CE4C-9286-4AEA7A55FC72}">
      <dsp:nvSpPr>
        <dsp:cNvPr id="0" name=""/>
        <dsp:cNvSpPr/>
      </dsp:nvSpPr>
      <dsp:spPr>
        <a:xfrm>
          <a:off x="0" y="931995"/>
          <a:ext cx="5715000" cy="132300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a:p>
          <a:pPr marL="108000" lvl="1" indent="-10800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endParaRPr lang="en-AU" sz="1100" kern="1200"/>
        </a:p>
      </dsp:txBody>
      <dsp:txXfrm>
        <a:off x="0" y="931995"/>
        <a:ext cx="5715000" cy="1323000"/>
      </dsp:txXfrm>
    </dsp:sp>
    <dsp:sp modelId="{C239316A-D68A-ED40-B6A6-866421AB551A}">
      <dsp:nvSpPr>
        <dsp:cNvPr id="0" name=""/>
        <dsp:cNvSpPr/>
      </dsp:nvSpPr>
      <dsp:spPr>
        <a:xfrm>
          <a:off x="285750" y="754875"/>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6: Collaborative partnerships with families and communities</a:t>
          </a:r>
          <a:endParaRPr lang="en-AU" sz="1100" b="1" kern="1200"/>
        </a:p>
      </dsp:txBody>
      <dsp:txXfrm>
        <a:off x="303043" y="772168"/>
        <a:ext cx="3965914" cy="319654"/>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6359"/>
          <a:ext cx="1741289" cy="6912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16359"/>
        <a:ext cx="1741289" cy="691200"/>
      </dsp:txXfrm>
    </dsp:sp>
    <dsp:sp modelId="{781D4507-01D1-214F-B335-4BA14AF72479}">
      <dsp:nvSpPr>
        <dsp:cNvPr id="0" name=""/>
        <dsp:cNvSpPr/>
      </dsp:nvSpPr>
      <dsp:spPr>
        <a:xfrm>
          <a:off x="1785" y="707560"/>
          <a:ext cx="1741289" cy="105408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Secure, respectful and reciprocal relationships</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High expectations and equity</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Respect for diversity</a:t>
          </a:r>
          <a:endParaRPr lang="en-US" sz="1100" kern="1200">
            <a:solidFill>
              <a:sysClr val="windowText" lastClr="000000"/>
            </a:solidFill>
            <a:latin typeface="+mn-lt"/>
          </a:endParaRPr>
        </a:p>
      </dsp:txBody>
      <dsp:txXfrm>
        <a:off x="1785" y="707560"/>
        <a:ext cx="1741289" cy="1054080"/>
      </dsp:txXfrm>
    </dsp:sp>
    <dsp:sp modelId="{EE3FA832-F2B6-F948-ADB8-F0EA07A7EDE3}">
      <dsp:nvSpPr>
        <dsp:cNvPr id="0" name=""/>
        <dsp:cNvSpPr/>
      </dsp:nvSpPr>
      <dsp:spPr>
        <a:xfrm>
          <a:off x="1986855" y="16359"/>
          <a:ext cx="1741289" cy="6912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16359"/>
        <a:ext cx="1741289" cy="691200"/>
      </dsp:txXfrm>
    </dsp:sp>
    <dsp:sp modelId="{6AB28627-65A4-0F48-9C83-6D52DCBAE922}">
      <dsp:nvSpPr>
        <dsp:cNvPr id="0" name=""/>
        <dsp:cNvSpPr/>
      </dsp:nvSpPr>
      <dsp:spPr>
        <a:xfrm>
          <a:off x="1986855" y="707560"/>
          <a:ext cx="1741289" cy="105408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Holistic approaches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Responsiveness to children</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Cultural competence</a:t>
          </a:r>
        </a:p>
      </dsp:txBody>
      <dsp:txXfrm>
        <a:off x="1986855" y="707560"/>
        <a:ext cx="1741289" cy="1054080"/>
      </dsp:txXfrm>
    </dsp:sp>
    <dsp:sp modelId="{256B4AAF-E6D0-8049-8C71-10ADF02C3886}">
      <dsp:nvSpPr>
        <dsp:cNvPr id="0" name=""/>
        <dsp:cNvSpPr/>
      </dsp:nvSpPr>
      <dsp:spPr>
        <a:xfrm>
          <a:off x="3971925" y="16359"/>
          <a:ext cx="1741289" cy="6912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16359"/>
        <a:ext cx="1741289" cy="691200"/>
      </dsp:txXfrm>
    </dsp:sp>
    <dsp:sp modelId="{7496B69C-7785-5544-9B7B-421B19F60130}">
      <dsp:nvSpPr>
        <dsp:cNvPr id="0" name=""/>
        <dsp:cNvSpPr/>
      </dsp:nvSpPr>
      <dsp:spPr>
        <a:xfrm>
          <a:off x="3971925" y="707560"/>
          <a:ext cx="1741289" cy="105408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wellbeing</a:t>
          </a:r>
        </a:p>
      </dsp:txBody>
      <dsp:txXfrm>
        <a:off x="3971925" y="707560"/>
        <a:ext cx="1741289" cy="1054080"/>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A5DA0B-8BDF-FB48-84B6-3992F2A21AFC}">
      <dsp:nvSpPr>
        <dsp:cNvPr id="0" name=""/>
        <dsp:cNvSpPr/>
      </dsp:nvSpPr>
      <dsp:spPr>
        <a:xfrm>
          <a:off x="0" y="230580"/>
          <a:ext cx="5715000" cy="68355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9159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3.2 The environment is inclusive, promotes competence, independent exploration and learning through play.</a:t>
          </a:r>
        </a:p>
      </dsp:txBody>
      <dsp:txXfrm>
        <a:off x="0" y="230580"/>
        <a:ext cx="5715000" cy="683550"/>
      </dsp:txXfrm>
    </dsp:sp>
    <dsp:sp modelId="{12BECF79-BCE4-6E45-A308-6EF0D30620F9}">
      <dsp:nvSpPr>
        <dsp:cNvPr id="0" name=""/>
        <dsp:cNvSpPr/>
      </dsp:nvSpPr>
      <dsp:spPr>
        <a:xfrm>
          <a:off x="285750" y="23939"/>
          <a:ext cx="4000500" cy="41328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latin typeface="+mn-lt"/>
            </a:rPr>
            <a:t>Quality Area 3: Physical Environment</a:t>
          </a:r>
          <a:endParaRPr lang="en-AU" sz="1100" b="1" kern="1200">
            <a:latin typeface="+mn-lt"/>
          </a:endParaRPr>
        </a:p>
      </dsp:txBody>
      <dsp:txXfrm>
        <a:off x="305925" y="44114"/>
        <a:ext cx="3960150" cy="372930"/>
      </dsp:txXfrm>
    </dsp:sp>
    <dsp:sp modelId="{B323B976-97E6-894B-8052-6B6CA23346B6}">
      <dsp:nvSpPr>
        <dsp:cNvPr id="0" name=""/>
        <dsp:cNvSpPr/>
      </dsp:nvSpPr>
      <dsp:spPr>
        <a:xfrm>
          <a:off x="0" y="1196370"/>
          <a:ext cx="5715000" cy="68355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9159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5.1 Respectful and equitable relationships are developed and maintained with each child.</a:t>
          </a:r>
        </a:p>
      </dsp:txBody>
      <dsp:txXfrm>
        <a:off x="0" y="1196370"/>
        <a:ext cx="5715000" cy="683550"/>
      </dsp:txXfrm>
    </dsp:sp>
    <dsp:sp modelId="{E383B900-CF4D-5F44-B33F-96C92C3A4973}">
      <dsp:nvSpPr>
        <dsp:cNvPr id="0" name=""/>
        <dsp:cNvSpPr/>
      </dsp:nvSpPr>
      <dsp:spPr>
        <a:xfrm>
          <a:off x="285750" y="989730"/>
          <a:ext cx="4000500" cy="41328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latin typeface="+mn-lt"/>
            </a:rPr>
            <a:t>Quality Area 5: Relationships with children</a:t>
          </a:r>
        </a:p>
      </dsp:txBody>
      <dsp:txXfrm>
        <a:off x="305925" y="1009905"/>
        <a:ext cx="3960150" cy="372930"/>
      </dsp:txXfrm>
    </dsp:sp>
    <dsp:sp modelId="{326B4E98-8F88-CE4C-9286-4AEA7A55FC72}">
      <dsp:nvSpPr>
        <dsp:cNvPr id="0" name=""/>
        <dsp:cNvSpPr/>
      </dsp:nvSpPr>
      <dsp:spPr>
        <a:xfrm>
          <a:off x="0" y="2162160"/>
          <a:ext cx="5715000" cy="101430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9159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mn-lt"/>
            </a:rPr>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latin typeface="+mn-lt"/>
            </a:rPr>
            <a:t>6.2 Families are supported in their parenting role and their values and beliefs about child rearing are respected.</a:t>
          </a:r>
          <a:endParaRPr lang="en-AU" sz="1100" kern="1200">
            <a:latin typeface="+mn-lt"/>
          </a:endParaRPr>
        </a:p>
      </dsp:txBody>
      <dsp:txXfrm>
        <a:off x="0" y="2162160"/>
        <a:ext cx="5715000" cy="1014300"/>
      </dsp:txXfrm>
    </dsp:sp>
    <dsp:sp modelId="{C239316A-D68A-ED40-B6A6-866421AB551A}">
      <dsp:nvSpPr>
        <dsp:cNvPr id="0" name=""/>
        <dsp:cNvSpPr/>
      </dsp:nvSpPr>
      <dsp:spPr>
        <a:xfrm>
          <a:off x="285750" y="1955520"/>
          <a:ext cx="4000500" cy="41328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latin typeface="+mn-lt"/>
            </a:rPr>
            <a:t>Quality Area 6: Collaborative partnerships with families and communities</a:t>
          </a:r>
          <a:endParaRPr lang="en-AU" sz="1100" b="1" kern="1200">
            <a:latin typeface="+mn-lt"/>
          </a:endParaRPr>
        </a:p>
      </dsp:txBody>
      <dsp:txXfrm>
        <a:off x="305925" y="1975695"/>
        <a:ext cx="3960150" cy="372930"/>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230"/>
          <a:ext cx="1741289" cy="6624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6230"/>
        <a:ext cx="1741289" cy="662400"/>
      </dsp:txXfrm>
    </dsp:sp>
    <dsp:sp modelId="{781D4507-01D1-214F-B335-4BA14AF72479}">
      <dsp:nvSpPr>
        <dsp:cNvPr id="0" name=""/>
        <dsp:cNvSpPr/>
      </dsp:nvSpPr>
      <dsp:spPr>
        <a:xfrm>
          <a:off x="1785" y="668630"/>
          <a:ext cx="1741289" cy="1941339"/>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Secure, respectful and reciprocal relationships</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Partnerships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High expectations and equity</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Respect for diversity</a:t>
          </a:r>
          <a:endParaRPr lang="en-US" sz="1100" kern="1200">
            <a:solidFill>
              <a:sysClr val="windowText" lastClr="000000"/>
            </a:solidFill>
            <a:latin typeface="+mn-lt"/>
          </a:endParaRPr>
        </a:p>
      </dsp:txBody>
      <dsp:txXfrm>
        <a:off x="1785" y="668630"/>
        <a:ext cx="1741289" cy="1941339"/>
      </dsp:txXfrm>
    </dsp:sp>
    <dsp:sp modelId="{EE3FA832-F2B6-F948-ADB8-F0EA07A7EDE3}">
      <dsp:nvSpPr>
        <dsp:cNvPr id="0" name=""/>
        <dsp:cNvSpPr/>
      </dsp:nvSpPr>
      <dsp:spPr>
        <a:xfrm>
          <a:off x="1986855" y="6230"/>
          <a:ext cx="1741289" cy="6624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6230"/>
        <a:ext cx="1741289" cy="662400"/>
      </dsp:txXfrm>
    </dsp:sp>
    <dsp:sp modelId="{6AB28627-65A4-0F48-9C83-6D52DCBAE922}">
      <dsp:nvSpPr>
        <dsp:cNvPr id="0" name=""/>
        <dsp:cNvSpPr/>
      </dsp:nvSpPr>
      <dsp:spPr>
        <a:xfrm>
          <a:off x="1986855" y="668630"/>
          <a:ext cx="1741289" cy="1941339"/>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Holistic approaches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Responsiveness to children</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Learning environments</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Cultural competence</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Continuity of learning and transitions</a:t>
          </a:r>
        </a:p>
      </dsp:txBody>
      <dsp:txXfrm>
        <a:off x="1986855" y="668630"/>
        <a:ext cx="1741289" cy="1941339"/>
      </dsp:txXfrm>
    </dsp:sp>
    <dsp:sp modelId="{256B4AAF-E6D0-8049-8C71-10ADF02C3886}">
      <dsp:nvSpPr>
        <dsp:cNvPr id="0" name=""/>
        <dsp:cNvSpPr/>
      </dsp:nvSpPr>
      <dsp:spPr>
        <a:xfrm>
          <a:off x="3971925" y="6230"/>
          <a:ext cx="1741289" cy="6624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6230"/>
        <a:ext cx="1741289" cy="662400"/>
      </dsp:txXfrm>
    </dsp:sp>
    <dsp:sp modelId="{7496B69C-7785-5544-9B7B-421B19F60130}">
      <dsp:nvSpPr>
        <dsp:cNvPr id="0" name=""/>
        <dsp:cNvSpPr/>
      </dsp:nvSpPr>
      <dsp:spPr>
        <a:xfrm>
          <a:off x="3971925" y="668630"/>
          <a:ext cx="1741289" cy="1941339"/>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identity</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Children are connected to and contribute to their world</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wellbeing</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are confident and involved learners</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are effective communicators</a:t>
          </a:r>
        </a:p>
      </dsp:txBody>
      <dsp:txXfrm>
        <a:off x="3971925" y="668630"/>
        <a:ext cx="1741289" cy="1941339"/>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6B4E98-8F88-CE4C-9286-4AEA7A55FC72}">
      <dsp:nvSpPr>
        <dsp:cNvPr id="0" name=""/>
        <dsp:cNvSpPr/>
      </dsp:nvSpPr>
      <dsp:spPr>
        <a:xfrm>
          <a:off x="0" y="178716"/>
          <a:ext cx="5715000" cy="126000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a:p>
          <a:pPr marL="108000" lvl="1" indent="-10800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endParaRPr lang="en-AU" sz="1100" kern="1200"/>
        </a:p>
      </dsp:txBody>
      <dsp:txXfrm>
        <a:off x="0" y="178716"/>
        <a:ext cx="5715000" cy="1260000"/>
      </dsp:txXfrm>
    </dsp:sp>
    <dsp:sp modelId="{C239316A-D68A-ED40-B6A6-866421AB551A}">
      <dsp:nvSpPr>
        <dsp:cNvPr id="0" name=""/>
        <dsp:cNvSpPr/>
      </dsp:nvSpPr>
      <dsp:spPr>
        <a:xfrm>
          <a:off x="285750" y="31116"/>
          <a:ext cx="4000500" cy="29520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6: Collaborative partnerships with families and communities</a:t>
          </a:r>
          <a:endParaRPr lang="en-AU" sz="1100" b="1" kern="1200"/>
        </a:p>
      </dsp:txBody>
      <dsp:txXfrm>
        <a:off x="300160" y="45526"/>
        <a:ext cx="3971680" cy="266380"/>
      </dsp:txXfrm>
    </dsp:sp>
    <dsp:sp modelId="{3C56EA96-2BF9-CB44-AD21-AA942F29CCEB}">
      <dsp:nvSpPr>
        <dsp:cNvPr id="0" name=""/>
        <dsp:cNvSpPr/>
      </dsp:nvSpPr>
      <dsp:spPr>
        <a:xfrm>
          <a:off x="0" y="1640316"/>
          <a:ext cx="5715000" cy="44100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640316"/>
        <a:ext cx="5715000" cy="441000"/>
      </dsp:txXfrm>
    </dsp:sp>
    <dsp:sp modelId="{B9A37FE3-5DD6-CE48-8782-812759365E3C}">
      <dsp:nvSpPr>
        <dsp:cNvPr id="0" name=""/>
        <dsp:cNvSpPr/>
      </dsp:nvSpPr>
      <dsp:spPr>
        <a:xfrm>
          <a:off x="285750" y="1492716"/>
          <a:ext cx="4000500" cy="29520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t>Quality Area 7: Leadership and Service Management</a:t>
          </a:r>
        </a:p>
      </dsp:txBody>
      <dsp:txXfrm>
        <a:off x="300160" y="1507126"/>
        <a:ext cx="3971680" cy="266380"/>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0189"/>
          <a:ext cx="1741289" cy="6048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30189"/>
        <a:ext cx="1741289" cy="604800"/>
      </dsp:txXfrm>
    </dsp:sp>
    <dsp:sp modelId="{781D4507-01D1-214F-B335-4BA14AF72479}">
      <dsp:nvSpPr>
        <dsp:cNvPr id="0" name=""/>
        <dsp:cNvSpPr/>
      </dsp:nvSpPr>
      <dsp:spPr>
        <a:xfrm>
          <a:off x="1785" y="634990"/>
          <a:ext cx="1741289" cy="92232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Secure, respectful and reciprocal relationships</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Partnerships</a:t>
          </a:r>
          <a:endParaRPr lang="en-US" sz="1100" kern="1200">
            <a:solidFill>
              <a:sysClr val="windowText" lastClr="000000"/>
            </a:solidFill>
            <a:latin typeface="+mn-lt"/>
          </a:endParaRPr>
        </a:p>
      </dsp:txBody>
      <dsp:txXfrm>
        <a:off x="1785" y="634990"/>
        <a:ext cx="1741289" cy="922320"/>
      </dsp:txXfrm>
    </dsp:sp>
    <dsp:sp modelId="{EE3FA832-F2B6-F948-ADB8-F0EA07A7EDE3}">
      <dsp:nvSpPr>
        <dsp:cNvPr id="0" name=""/>
        <dsp:cNvSpPr/>
      </dsp:nvSpPr>
      <dsp:spPr>
        <a:xfrm>
          <a:off x="1986855" y="30189"/>
          <a:ext cx="1741289" cy="6048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30189"/>
        <a:ext cx="1741289" cy="604800"/>
      </dsp:txXfrm>
    </dsp:sp>
    <dsp:sp modelId="{6AB28627-65A4-0F48-9C83-6D52DCBAE922}">
      <dsp:nvSpPr>
        <dsp:cNvPr id="0" name=""/>
        <dsp:cNvSpPr/>
      </dsp:nvSpPr>
      <dsp:spPr>
        <a:xfrm>
          <a:off x="1986855" y="634990"/>
          <a:ext cx="1741289" cy="92232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Holistic approaches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Responsiveness to children</a:t>
          </a:r>
        </a:p>
      </dsp:txBody>
      <dsp:txXfrm>
        <a:off x="1986855" y="634990"/>
        <a:ext cx="1741289" cy="922320"/>
      </dsp:txXfrm>
    </dsp:sp>
    <dsp:sp modelId="{256B4AAF-E6D0-8049-8C71-10ADF02C3886}">
      <dsp:nvSpPr>
        <dsp:cNvPr id="0" name=""/>
        <dsp:cNvSpPr/>
      </dsp:nvSpPr>
      <dsp:spPr>
        <a:xfrm>
          <a:off x="3971925" y="30189"/>
          <a:ext cx="1741289" cy="6048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30189"/>
        <a:ext cx="1741289" cy="604800"/>
      </dsp:txXfrm>
    </dsp:sp>
    <dsp:sp modelId="{7496B69C-7785-5544-9B7B-421B19F60130}">
      <dsp:nvSpPr>
        <dsp:cNvPr id="0" name=""/>
        <dsp:cNvSpPr/>
      </dsp:nvSpPr>
      <dsp:spPr>
        <a:xfrm>
          <a:off x="3971925" y="634990"/>
          <a:ext cx="1741289" cy="92232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wellbeing</a:t>
          </a:r>
        </a:p>
      </dsp:txBody>
      <dsp:txXfrm>
        <a:off x="3971925" y="634990"/>
        <a:ext cx="1741289" cy="92232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00546"/>
          <a:ext cx="5715000" cy="48195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00546"/>
        <a:ext cx="5715000" cy="481950"/>
      </dsp:txXfrm>
    </dsp:sp>
    <dsp:sp modelId="{7743FF79-A563-C042-8087-050CC832BD22}">
      <dsp:nvSpPr>
        <dsp:cNvPr id="0" name=""/>
        <dsp:cNvSpPr/>
      </dsp:nvSpPr>
      <dsp:spPr>
        <a:xfrm>
          <a:off x="285750" y="23426"/>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2: Children’s health and safety</a:t>
          </a:r>
        </a:p>
      </dsp:txBody>
      <dsp:txXfrm>
        <a:off x="303043" y="40719"/>
        <a:ext cx="3965914" cy="319654"/>
      </dsp:txXfrm>
    </dsp:sp>
    <dsp:sp modelId="{DC3B697C-B7C3-164F-AD9C-80A128F2F2AB}">
      <dsp:nvSpPr>
        <dsp:cNvPr id="0" name=""/>
        <dsp:cNvSpPr/>
      </dsp:nvSpPr>
      <dsp:spPr>
        <a:xfrm>
          <a:off x="0" y="924416"/>
          <a:ext cx="5715000" cy="83160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924416"/>
        <a:ext cx="5715000" cy="831600"/>
      </dsp:txXfrm>
    </dsp:sp>
    <dsp:sp modelId="{01B6096E-CB72-1549-B8FC-FD9DF91317D4}">
      <dsp:nvSpPr>
        <dsp:cNvPr id="0" name=""/>
        <dsp:cNvSpPr/>
      </dsp:nvSpPr>
      <dsp:spPr>
        <a:xfrm>
          <a:off x="285750" y="747296"/>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4: Staffing arrangements</a:t>
          </a:r>
        </a:p>
      </dsp:txBody>
      <dsp:txXfrm>
        <a:off x="303043" y="764589"/>
        <a:ext cx="3965914" cy="319654"/>
      </dsp:txXfrm>
    </dsp:sp>
    <dsp:sp modelId="{326B4E98-8F88-CE4C-9286-4AEA7A55FC72}">
      <dsp:nvSpPr>
        <dsp:cNvPr id="0" name=""/>
        <dsp:cNvSpPr/>
      </dsp:nvSpPr>
      <dsp:spPr>
        <a:xfrm>
          <a:off x="0" y="1997936"/>
          <a:ext cx="5715000" cy="132300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a:p>
          <a:pPr marL="108000" lvl="1" indent="-10800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endParaRPr lang="en-AU" sz="1100" kern="1200"/>
        </a:p>
      </dsp:txBody>
      <dsp:txXfrm>
        <a:off x="0" y="1997936"/>
        <a:ext cx="5715000" cy="1323000"/>
      </dsp:txXfrm>
    </dsp:sp>
    <dsp:sp modelId="{C239316A-D68A-ED40-B6A6-866421AB551A}">
      <dsp:nvSpPr>
        <dsp:cNvPr id="0" name=""/>
        <dsp:cNvSpPr/>
      </dsp:nvSpPr>
      <dsp:spPr>
        <a:xfrm>
          <a:off x="285750" y="1820816"/>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t>Quality Area 6: Collaborative partnerships with families and communities</a:t>
          </a:r>
          <a:endParaRPr lang="en-AU" sz="1100" b="1" kern="1200"/>
        </a:p>
      </dsp:txBody>
      <dsp:txXfrm>
        <a:off x="303043" y="1838109"/>
        <a:ext cx="3965914" cy="319654"/>
      </dsp:txXfrm>
    </dsp:sp>
    <dsp:sp modelId="{3C56EA96-2BF9-CB44-AD21-AA942F29CCEB}">
      <dsp:nvSpPr>
        <dsp:cNvPr id="0" name=""/>
        <dsp:cNvSpPr/>
      </dsp:nvSpPr>
      <dsp:spPr>
        <a:xfrm>
          <a:off x="0" y="3562856"/>
          <a:ext cx="5715000" cy="481950"/>
        </a:xfrm>
        <a:prstGeom prst="rect">
          <a:avLst/>
        </a:prstGeom>
        <a:solidFill>
          <a:schemeClr val="accent2">
            <a:alpha val="90000"/>
            <a:tint val="4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3562856"/>
        <a:ext cx="5715000" cy="481950"/>
      </dsp:txXfrm>
    </dsp:sp>
    <dsp:sp modelId="{B9A37FE3-5DD6-CE48-8782-812759365E3C}">
      <dsp:nvSpPr>
        <dsp:cNvPr id="0" name=""/>
        <dsp:cNvSpPr/>
      </dsp:nvSpPr>
      <dsp:spPr>
        <a:xfrm>
          <a:off x="285750" y="3385736"/>
          <a:ext cx="4000500" cy="354240"/>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t>Quality Area 7: Leadership and Service Management</a:t>
          </a:r>
        </a:p>
      </dsp:txBody>
      <dsp:txXfrm>
        <a:off x="303043" y="3403029"/>
        <a:ext cx="3965914" cy="319654"/>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646"/>
          <a:ext cx="1741289" cy="6336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Principles</a:t>
          </a:r>
        </a:p>
      </dsp:txBody>
      <dsp:txXfrm>
        <a:off x="1785" y="8646"/>
        <a:ext cx="1741289" cy="633600"/>
      </dsp:txXfrm>
    </dsp:sp>
    <dsp:sp modelId="{781D4507-01D1-214F-B335-4BA14AF72479}">
      <dsp:nvSpPr>
        <dsp:cNvPr id="0" name=""/>
        <dsp:cNvSpPr/>
      </dsp:nvSpPr>
      <dsp:spPr>
        <a:xfrm>
          <a:off x="1785" y="642246"/>
          <a:ext cx="1741289" cy="96624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Secure, respectful and reciprocal relationships</a:t>
          </a: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Partnerships</a:t>
          </a: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Respect for diversity</a:t>
          </a:r>
          <a:endParaRPr lang="en-US" sz="1100" kern="1200">
            <a:solidFill>
              <a:sysClr val="windowText" lastClr="000000"/>
            </a:solidFill>
            <a:latin typeface="+mn-lt"/>
          </a:endParaRPr>
        </a:p>
      </dsp:txBody>
      <dsp:txXfrm>
        <a:off x="1785" y="642246"/>
        <a:ext cx="1741289" cy="966240"/>
      </dsp:txXfrm>
    </dsp:sp>
    <dsp:sp modelId="{EE3FA832-F2B6-F948-ADB8-F0EA07A7EDE3}">
      <dsp:nvSpPr>
        <dsp:cNvPr id="0" name=""/>
        <dsp:cNvSpPr/>
      </dsp:nvSpPr>
      <dsp:spPr>
        <a:xfrm>
          <a:off x="1986855" y="8646"/>
          <a:ext cx="1741289" cy="6336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Practices</a:t>
          </a:r>
        </a:p>
      </dsp:txBody>
      <dsp:txXfrm>
        <a:off x="1986855" y="8646"/>
        <a:ext cx="1741289" cy="633600"/>
      </dsp:txXfrm>
    </dsp:sp>
    <dsp:sp modelId="{6AB28627-65A4-0F48-9C83-6D52DCBAE922}">
      <dsp:nvSpPr>
        <dsp:cNvPr id="0" name=""/>
        <dsp:cNvSpPr/>
      </dsp:nvSpPr>
      <dsp:spPr>
        <a:xfrm>
          <a:off x="1986855" y="642246"/>
          <a:ext cx="1741289" cy="96624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cs typeface="Calibri"/>
            </a:rPr>
            <a:t>Holistic approaches</a:t>
          </a:r>
          <a:endParaRPr lang="en-US" sz="1100" kern="1200">
            <a:solidFill>
              <a:sysClr val="windowText" lastClr="000000"/>
            </a:solidFill>
            <a:latin typeface="+mn-lt"/>
          </a:endParaRPr>
        </a:p>
      </dsp:txBody>
      <dsp:txXfrm>
        <a:off x="1986855" y="642246"/>
        <a:ext cx="1741289" cy="966240"/>
      </dsp:txXfrm>
    </dsp:sp>
    <dsp:sp modelId="{256B4AAF-E6D0-8049-8C71-10ADF02C3886}">
      <dsp:nvSpPr>
        <dsp:cNvPr id="0" name=""/>
        <dsp:cNvSpPr/>
      </dsp:nvSpPr>
      <dsp:spPr>
        <a:xfrm>
          <a:off x="3971925" y="8646"/>
          <a:ext cx="1741289" cy="63360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mn-lt"/>
            </a:rPr>
            <a:t>Outcomes</a:t>
          </a:r>
        </a:p>
      </dsp:txBody>
      <dsp:txXfrm>
        <a:off x="3971925" y="8646"/>
        <a:ext cx="1741289" cy="633600"/>
      </dsp:txXfrm>
    </dsp:sp>
    <dsp:sp modelId="{7496B69C-7785-5544-9B7B-421B19F60130}">
      <dsp:nvSpPr>
        <dsp:cNvPr id="0" name=""/>
        <dsp:cNvSpPr/>
      </dsp:nvSpPr>
      <dsp:spPr>
        <a:xfrm>
          <a:off x="3971925" y="642246"/>
          <a:ext cx="1741289" cy="96624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ysClr val="windowText" lastClr="000000"/>
            </a:solidFill>
            <a:latin typeface="+mn-lt"/>
          </a:endParaRPr>
        </a:p>
        <a:p>
          <a:pPr marL="108000" lvl="1" indent="-108000" algn="l" defTabSz="488950">
            <a:lnSpc>
              <a:spcPct val="90000"/>
            </a:lnSpc>
            <a:spcBef>
              <a:spcPct val="0"/>
            </a:spcBef>
            <a:spcAft>
              <a:spcPct val="15000"/>
            </a:spcAft>
            <a:buChar char="••"/>
          </a:pPr>
          <a:r>
            <a:rPr lang="en-US" sz="1100" kern="1200">
              <a:solidFill>
                <a:sysClr val="windowText" lastClr="000000"/>
              </a:solidFill>
              <a:latin typeface="+mn-lt"/>
            </a:rPr>
            <a:t>Children have a strong sense of wellbeing</a:t>
          </a:r>
        </a:p>
      </dsp:txBody>
      <dsp:txXfrm>
        <a:off x="3971925" y="642246"/>
        <a:ext cx="1741289" cy="96624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CD56F7-19E5-4790-B064-272ABD67E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10</TotalTime>
  <Pages>1</Pages>
  <Words>8984</Words>
  <Characters>51212</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2014-10-10T20:48:00Z</dcterms:created>
  <dcterms:modified xsi:type="dcterms:W3CDTF">2014-10-10T20:58:00Z</dcterms:modified>
</cp:coreProperties>
</file>