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160450BF" w:rsidR="003E7C5F" w:rsidRDefault="00377C64" w:rsidP="00AD0E2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Workplace Inspection Report Template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6681"/>
      </w:tblGrid>
      <w:tr w:rsidR="00E77F90" w:rsidRPr="00AD0E22" w14:paraId="01E8B9A0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43CC50B" w14:textId="77777777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A600D3C" w14:textId="2C5B7867" w:rsidR="00E77F90" w:rsidRPr="004122E7" w:rsidRDefault="007B7CD3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4122E7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 xml:space="preserve">ASMTI SWBTA (PRECINCT C) </w:t>
            </w:r>
          </w:p>
        </w:tc>
      </w:tr>
      <w:tr w:rsidR="00E77F90" w:rsidRPr="00AD0E22" w14:paraId="771FDCB2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5825E825" w14:textId="77777777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Prepared by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147B60D" w14:textId="4256CDFD" w:rsidR="00E77F90" w:rsidRPr="004122E7" w:rsidRDefault="007B7CD3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4122E7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 xml:space="preserve">Rhys </w:t>
            </w:r>
            <w:r w:rsidR="0067460D" w:rsidRPr="004122E7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 xml:space="preserve">H. </w:t>
            </w:r>
            <w:proofErr w:type="spellStart"/>
            <w:r w:rsidRPr="004122E7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Yasso</w:t>
            </w:r>
            <w:proofErr w:type="spellEnd"/>
          </w:p>
        </w:tc>
      </w:tr>
      <w:tr w:rsidR="00E77F90" w:rsidRPr="00AD0E22" w14:paraId="4B9A3AC5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C629FEA" w14:textId="77777777" w:rsidR="00E77F90" w:rsidRPr="00AD0E22" w:rsidRDefault="00E77F90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completed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0E9D823E" w14:textId="3D0980F0" w:rsidR="00E77F90" w:rsidRPr="004122E7" w:rsidRDefault="007B7CD3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4122E7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25/02/2023</w:t>
            </w:r>
          </w:p>
        </w:tc>
      </w:tr>
    </w:tbl>
    <w:p w14:paraId="310E6293" w14:textId="0FE87C25" w:rsidR="00153063" w:rsidRPr="00153063" w:rsidRDefault="00153063" w:rsidP="00153063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153063" w:rsidRPr="00AD0E22" w14:paraId="3906B848" w14:textId="77777777" w:rsidTr="00153063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4D00F6BE" w14:textId="667AEA4B" w:rsidR="00153063" w:rsidRPr="00FF0D6F" w:rsidRDefault="00FF0D6F" w:rsidP="00FF0D6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FF0D6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Over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all </w:t>
            </w:r>
            <w:r w:rsidR="00C42BBD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safety evaluation of the building and construction project site</w:t>
            </w:r>
          </w:p>
        </w:tc>
      </w:tr>
      <w:tr w:rsidR="00153063" w:rsidRPr="00AD0E22" w14:paraId="3246E7BB" w14:textId="77777777" w:rsidTr="00FF0D6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1E94E219" w14:textId="4627A273" w:rsidR="00360E8A" w:rsidRPr="00362A4A" w:rsidRDefault="000553A9" w:rsidP="00C706FB">
            <w:pPr>
              <w:pStyle w:val="TableParagraph"/>
              <w:spacing w:before="59"/>
              <w:ind w:left="0" w:right="2181" w:firstLine="0"/>
              <w:rPr>
                <w:rFonts w:asciiTheme="minorHAnsi" w:hAnsiTheme="minorHAnsi" w:cstheme="minorHAnsi"/>
                <w:spacing w:val="-4"/>
                <w:sz w:val="20"/>
                <w:szCs w:val="20"/>
              </w:rPr>
            </w:pPr>
            <w:r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Housekeeping has been kept at an acceptable </w:t>
            </w:r>
            <w:r w:rsidR="00927244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standard;</w:t>
            </w:r>
            <w:r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5A7364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however,</w:t>
            </w:r>
            <w:r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Zone 2 was inspected, and various amounts of rubbish including straps, plastic, </w:t>
            </w:r>
            <w:r w:rsidR="0067460D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timber,</w:t>
            </w:r>
            <w:r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and additional materials have the potential to be tidied up.</w:t>
            </w:r>
            <w:r w:rsidR="00505788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br/>
            </w:r>
            <w:r w:rsidR="00360E8A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br/>
            </w:r>
            <w:r w:rsidR="00505788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General access and egress are being kept clear without obstructions and relevant implemented signage have been placed throughout site. </w:t>
            </w:r>
            <w:r w:rsidR="00927244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I </w:t>
            </w:r>
            <w:proofErr w:type="gramStart"/>
            <w:r w:rsidR="00927244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made an observation</w:t>
            </w:r>
            <w:proofErr w:type="gramEnd"/>
            <w:r w:rsidR="00927244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E06003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that backfilling</w:t>
            </w:r>
            <w:r w:rsidR="00505788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works and access and egress around buildings on site could still be improved with additional materials to reduce the risks of slips/trips/falls.</w:t>
            </w:r>
            <w:r w:rsidR="00A21776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</w:t>
            </w:r>
            <w:r w:rsidR="00360E8A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br/>
            </w:r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br/>
            </w:r>
            <w:proofErr w:type="spellStart"/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>Mitcon</w:t>
            </w:r>
            <w:proofErr w:type="spellEnd"/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 xml:space="preserve">, MI Scaffold and Black cat work area zones were inspected to observe the standard of the barricading. Mi Scaffold’s Lay down area had well delineated barricading to separate the plant/operations from pedestrian access. Blackcat were showing a great example of correct barricading around their excavation work zones, and displaying clear, </w:t>
            </w:r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>relevant,</w:t>
            </w:r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 xml:space="preserve"> and informative signage. </w:t>
            </w:r>
            <w:proofErr w:type="spellStart"/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>Mitcon’s</w:t>
            </w:r>
            <w:proofErr w:type="spellEnd"/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 xml:space="preserve"> </w:t>
            </w:r>
            <w:r w:rsidR="00B12B5C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>backfilling and excavation works, and concrete placement</w:t>
            </w:r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 xml:space="preserve"> work area was lacking barricading and could have used additional barricading to separate the other worksite personnel from the Agi truck/concrete pump truck</w:t>
            </w:r>
            <w:r w:rsidR="00B12B5C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>/ additional plant and machinery</w:t>
            </w:r>
            <w:r w:rsidR="00360E8A" w:rsidRPr="00362A4A">
              <w:rPr>
                <w:rFonts w:asciiTheme="minorHAnsi" w:eastAsia="Times New Roman" w:hAnsiTheme="minorHAnsi" w:cstheme="minorHAnsi"/>
                <w:spacing w:val="-4"/>
                <w:sz w:val="20"/>
                <w:szCs w:val="20"/>
                <w:lang w:eastAsia="en-AU"/>
              </w:rPr>
              <w:t xml:space="preserve"> interaction, however general barricading around pavement works were acceptable. </w:t>
            </w:r>
            <w:r w:rsidR="00C706FB" w:rsidRPr="00362A4A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>All Plant/Machinery daily pre-starts inspected were all in date and valid – Each piece of plant was operating in a safe and professional standard</w:t>
            </w:r>
            <w:r w:rsidR="005C0962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br/>
            </w:r>
            <w:r w:rsidR="005C0962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br/>
              <w:t>Road maintenance and bio-retention basin works have also commended recently – It was a good observation to</w:t>
            </w:r>
            <w:r w:rsidR="00BD7B58">
              <w:rPr>
                <w:rFonts w:asciiTheme="minorHAnsi" w:hAnsiTheme="minorHAnsi" w:cstheme="minorHAnsi"/>
                <w:spacing w:val="-4"/>
                <w:sz w:val="20"/>
                <w:szCs w:val="20"/>
              </w:rPr>
              <w:t xml:space="preserve"> see that all operators were implementing correct positive communication with the use of hand signals and UHF during grading and excavation works.</w:t>
            </w:r>
          </w:p>
          <w:p w14:paraId="48881093" w14:textId="77777777" w:rsidR="00153063" w:rsidRDefault="00BA7DEA" w:rsidP="007F0CF9">
            <w:pPr>
              <w:tabs>
                <w:tab w:val="left" w:pos="180"/>
              </w:tabs>
              <w:ind w:left="0" w:right="29" w:firstLine="0"/>
              <w:rPr>
                <w:rFonts w:ascii="Calibri Light" w:hAnsi="Calibri Light" w:cs="Calibri Light"/>
                <w:spacing w:val="-4"/>
                <w:sz w:val="20"/>
                <w:szCs w:val="20"/>
              </w:rPr>
            </w:pPr>
            <w:r w:rsidRPr="00362A4A">
              <w:rPr>
                <w:rFonts w:cstheme="minorHAnsi"/>
                <w:b/>
                <w:bCs/>
                <w:spacing w:val="-4"/>
                <w:sz w:val="20"/>
                <w:szCs w:val="20"/>
              </w:rPr>
              <w:t>Opportunities for improvements I have listed below</w:t>
            </w:r>
            <w:r w:rsidR="0067460D" w:rsidRPr="00362A4A">
              <w:rPr>
                <w:rFonts w:cstheme="minorHAnsi"/>
                <w:b/>
                <w:bCs/>
                <w:spacing w:val="-4"/>
                <w:sz w:val="20"/>
                <w:szCs w:val="20"/>
              </w:rPr>
              <w:t>:-</w:t>
            </w:r>
            <w:r w:rsidR="0067460D" w:rsidRPr="00362A4A">
              <w:rPr>
                <w:rFonts w:cstheme="minorHAnsi"/>
                <w:spacing w:val="-4"/>
                <w:sz w:val="20"/>
                <w:szCs w:val="20"/>
              </w:rPr>
              <w:t xml:space="preserve"> </w:t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br/>
              <w:t>- Housekeeping within in high traffic area’s</w:t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br/>
              <w:t>- On site wheelie bins to be emptied by all subcontractors with the additional assistance of on-site labour</w:t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br/>
              <w:t>- Sub-Contractors PPE could still use improvement around site</w:t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br/>
              <w:t>- Extra material added within backfilling works around buildings to assist with safe access/egress</w:t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br/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br/>
            </w:r>
            <w:r w:rsidRPr="00362A4A">
              <w:rPr>
                <w:rFonts w:cstheme="minorHAnsi"/>
                <w:b/>
                <w:bCs/>
                <w:spacing w:val="-4"/>
                <w:sz w:val="20"/>
                <w:szCs w:val="20"/>
              </w:rPr>
              <w:t>Positive observations found listed below:-</w:t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t xml:space="preserve"> </w:t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br/>
              <w:t>- Hydration stations water levels have been kept at a sufficient level to ensure all on site personnel have sufficient access to water on site</w:t>
            </w:r>
            <w:r w:rsidRPr="00362A4A">
              <w:rPr>
                <w:rFonts w:cstheme="minorHAnsi"/>
                <w:spacing w:val="-4"/>
                <w:sz w:val="20"/>
                <w:szCs w:val="20"/>
              </w:rPr>
              <w:br/>
              <w:t>- All plant/machinery were operating in safe manner</w:t>
            </w:r>
            <w:r w:rsidRPr="00BA7DEA">
              <w:rPr>
                <w:rFonts w:ascii="Calibri Light" w:hAnsi="Calibri Light" w:cs="Calibri Light"/>
                <w:spacing w:val="-4"/>
                <w:sz w:val="20"/>
                <w:szCs w:val="20"/>
              </w:rPr>
              <w:t xml:space="preserve">. </w:t>
            </w:r>
          </w:p>
          <w:p w14:paraId="79149CFB" w14:textId="77777777" w:rsidR="00916A36" w:rsidRDefault="00916A36" w:rsidP="007F0CF9">
            <w:pPr>
              <w:tabs>
                <w:tab w:val="left" w:pos="180"/>
              </w:tabs>
              <w:ind w:left="0" w:right="29" w:firstLine="0"/>
              <w:rPr>
                <w:rFonts w:ascii="Calibri Light" w:hAnsi="Calibri Light" w:cs="Calibri Light"/>
                <w:spacing w:val="-4"/>
                <w:sz w:val="20"/>
                <w:szCs w:val="20"/>
              </w:rPr>
            </w:pPr>
          </w:p>
          <w:p w14:paraId="28D732CA" w14:textId="77777777" w:rsidR="00916A36" w:rsidRDefault="00916A36" w:rsidP="007F0CF9">
            <w:pPr>
              <w:tabs>
                <w:tab w:val="left" w:pos="180"/>
              </w:tabs>
              <w:ind w:left="0" w:right="29" w:firstLine="0"/>
              <w:rPr>
                <w:rFonts w:ascii="Calibri Light" w:hAnsi="Calibri Light" w:cs="Calibri Light"/>
                <w:spacing w:val="-4"/>
                <w:sz w:val="20"/>
                <w:szCs w:val="20"/>
              </w:rPr>
            </w:pPr>
          </w:p>
          <w:p w14:paraId="16255BFE" w14:textId="03028043" w:rsidR="00916A36" w:rsidRPr="00362A4A" w:rsidRDefault="00916A36" w:rsidP="007F0CF9">
            <w:pPr>
              <w:tabs>
                <w:tab w:val="left" w:pos="180"/>
              </w:tabs>
              <w:ind w:left="0" w:right="29" w:firstLine="0"/>
              <w:rPr>
                <w:rFonts w:ascii="Calibri Light" w:hAnsi="Calibri Light" w:cs="Calibri Light"/>
                <w:spacing w:val="-4"/>
                <w:sz w:val="20"/>
                <w:szCs w:val="20"/>
              </w:rPr>
            </w:pPr>
          </w:p>
        </w:tc>
      </w:tr>
      <w:tr w:rsidR="007E2884" w:rsidRPr="00AD0E22" w14:paraId="755ECBC3" w14:textId="77777777" w:rsidTr="00153063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31F73FFE" w14:textId="1E4B09DD" w:rsidR="007E2884" w:rsidRPr="00FF0D6F" w:rsidRDefault="007E2884" w:rsidP="007E2884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Recommended actions</w:t>
            </w:r>
          </w:p>
        </w:tc>
      </w:tr>
      <w:tr w:rsidR="007E2884" w:rsidRPr="00AD0E22" w14:paraId="29382803" w14:textId="77777777" w:rsidTr="00FF0D6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09D1A66" w14:textId="40C4A19A" w:rsidR="007E2884" w:rsidRDefault="007E2884" w:rsidP="007E288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Minimise workplace incidents</w:t>
            </w:r>
          </w:p>
          <w:p w14:paraId="1D217FFF" w14:textId="769CDB74" w:rsidR="007E2884" w:rsidRPr="00AD0E22" w:rsidRDefault="00927244" w:rsidP="007E288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="007248F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Conduct daily inspections within site to ensure that all workplace health and safety requirements site specific are being met and all standards are acceptable. </w:t>
            </w:r>
          </w:p>
        </w:tc>
      </w:tr>
      <w:tr w:rsidR="007E2884" w:rsidRPr="00AD0E22" w14:paraId="6089E717" w14:textId="77777777" w:rsidTr="00FF0D6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5C9D7A51" w14:textId="469965D6" w:rsidR="007E2884" w:rsidRDefault="007E2884" w:rsidP="007E288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Mitigate risks</w:t>
            </w:r>
          </w:p>
          <w:p w14:paraId="37054737" w14:textId="55858B4F" w:rsidR="007E2884" w:rsidRDefault="007E2884" w:rsidP="007E2884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28CD3EE3" w14:textId="33573EE5" w:rsidR="00A028E1" w:rsidRDefault="00A028E1" w:rsidP="00A028E1"/>
    <w:p w14:paraId="3514B48E" w14:textId="77777777" w:rsidR="00A028E1" w:rsidRDefault="00A028E1">
      <w:r>
        <w:br w:type="page"/>
      </w:r>
    </w:p>
    <w:p w14:paraId="124E320C" w14:textId="689B4C5B" w:rsidR="001E3AF8" w:rsidRDefault="001E3AF8" w:rsidP="001E3AF8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Hazards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E6F13" w:rsidRPr="00AD0E22" w14:paraId="16506320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0CEDB549" w14:textId="53FC335D" w:rsidR="000E6F13" w:rsidRPr="00FF0D6F" w:rsidRDefault="001011CF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Hazards on the building and construction site</w:t>
            </w:r>
          </w:p>
        </w:tc>
      </w:tr>
      <w:tr w:rsidR="000E6F13" w:rsidRPr="00AD0E22" w14:paraId="45E4C4D2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4F77F8B" w14:textId="361B0800" w:rsidR="000E6F13" w:rsidRPr="0084202E" w:rsidRDefault="00442523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84202E">
              <w:rPr>
                <w:rFonts w:cstheme="minorHAnsi"/>
                <w:color w:val="262626" w:themeColor="text1" w:themeTint="D9"/>
                <w:sz w:val="20"/>
                <w:szCs w:val="20"/>
              </w:rPr>
              <w:t>Poor standard of barricading</w:t>
            </w:r>
            <w:r w:rsidR="00FA23CD" w:rsidRPr="0084202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signage</w:t>
            </w:r>
            <w:r w:rsidRPr="0084202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inspected around concrete placement</w:t>
            </w:r>
            <w:r w:rsidR="00B12B5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backfilling excavation</w:t>
            </w:r>
            <w:r w:rsidRPr="0084202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works. One Agi Concrete truck and a concrete pump truck were both in operation while</w:t>
            </w:r>
            <w:r w:rsidR="00920895" w:rsidRPr="0084202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FRP Contractor</w:t>
            </w:r>
            <w:r w:rsidRPr="0084202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were conducting a concrete pour for the building aprons (Footpaths)</w:t>
            </w:r>
            <w:r w:rsidR="00B12B5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. 2 Excavators were also operating within the area conducting excavations and backfilling works. </w:t>
            </w:r>
          </w:p>
        </w:tc>
      </w:tr>
      <w:tr w:rsidR="001011CF" w:rsidRPr="00AD0E22" w14:paraId="47C89565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19B4CA7B" w14:textId="411F4B5F" w:rsidR="001011CF" w:rsidRDefault="00A028E1" w:rsidP="001011C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Site personnel who may be affected by the hazards</w:t>
            </w:r>
          </w:p>
        </w:tc>
      </w:tr>
      <w:tr w:rsidR="001011CF" w:rsidRPr="00AD0E22" w14:paraId="033FF642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5CB768E5" w14:textId="6E063516" w:rsidR="001011CF" w:rsidRPr="00AD0E22" w:rsidRDefault="009E7FF9" w:rsidP="001011CF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Other work site personnel can be </w:t>
            </w:r>
            <w:r w:rsidR="0059170A">
              <w:rPr>
                <w:rFonts w:cstheme="minorHAnsi"/>
                <w:color w:val="262626" w:themeColor="text1" w:themeTint="D9"/>
                <w:sz w:val="20"/>
                <w:szCs w:val="20"/>
              </w:rPr>
              <w:t>affected as these concrete placement</w:t>
            </w:r>
            <w:r w:rsidR="00B12B5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and excavation/backfilling</w:t>
            </w:r>
            <w:r w:rsidR="0059170A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works were happening within the proximity of </w:t>
            </w:r>
            <w:r w:rsidR="00FA23C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buildings within a zone. Internal and external trades were still working in the proximity and could easily walk across a trafficked zoned because barricades or signage were not in place. Potentially a sub-contractor not aware of these works happening could walk in front of plant or machinery and </w:t>
            </w:r>
            <w:r w:rsidR="00B12B5C">
              <w:rPr>
                <w:rFonts w:cstheme="minorHAnsi"/>
                <w:color w:val="262626" w:themeColor="text1" w:themeTint="D9"/>
                <w:sz w:val="20"/>
                <w:szCs w:val="20"/>
              </w:rPr>
              <w:t>be at risk of</w:t>
            </w:r>
            <w:r w:rsidR="00920895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contact. </w:t>
            </w:r>
          </w:p>
        </w:tc>
      </w:tr>
      <w:tr w:rsidR="00A028E1" w:rsidRPr="00AD0E22" w14:paraId="5BAB7586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0B6C7AB0" w14:textId="72B859AA" w:rsidR="00A028E1" w:rsidRDefault="00840A78" w:rsidP="00A028E1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Required control measures</w:t>
            </w:r>
          </w:p>
        </w:tc>
      </w:tr>
      <w:tr w:rsidR="00A028E1" w:rsidRPr="00AD0E22" w14:paraId="59BC022A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5FA9892" w14:textId="2F9A1ACD" w:rsidR="00A028E1" w:rsidRPr="00AD0E22" w:rsidRDefault="00920895" w:rsidP="00A028E1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sub-contractor will be required to erect barricading immediately while conducting these works. This barricading is required to </w:t>
            </w:r>
            <w:r w:rsidR="0084202E">
              <w:rPr>
                <w:rFonts w:cstheme="minorHAnsi"/>
                <w:color w:val="262626" w:themeColor="text1" w:themeTint="D9"/>
                <w:sz w:val="20"/>
                <w:szCs w:val="20"/>
              </w:rPr>
              <w:t>cover the entire work zone, and relevant signage is to be attached to the barricading. This signage must be informative to other subcontractors of the relevant works and have a contact number available on display</w:t>
            </w:r>
            <w:r w:rsidR="00B12B5C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as well as the relevant contractor information</w:t>
            </w:r>
            <w:r w:rsidR="00EF03AD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-</w:t>
            </w:r>
            <w:r w:rsidR="0084202E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if another sub-contractor is required to enter the work zone. </w:t>
            </w:r>
          </w:p>
        </w:tc>
      </w:tr>
      <w:tr w:rsidR="00A028E1" w:rsidRPr="00AD0E22" w14:paraId="2D7CC507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90E1D08" w14:textId="79977DC7" w:rsidR="00A028E1" w:rsidRDefault="00840A78" w:rsidP="00A028E1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Personnel responsible for control measure implementation</w:t>
            </w:r>
          </w:p>
        </w:tc>
      </w:tr>
      <w:tr w:rsidR="00A028E1" w:rsidRPr="00AD0E22" w14:paraId="07B1BE3C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1CABD908" w14:textId="4E0AF569" w:rsidR="00A028E1" w:rsidRPr="00AD0E22" w:rsidRDefault="00E11442" w:rsidP="00A028E1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FRP Contractors Supervisor and workforce are responsible for this control measure implementation as we are the managing contractor on this site. </w:t>
            </w:r>
            <w:r w:rsidR="00B133D1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LO’R supervision may assist if required. </w:t>
            </w:r>
          </w:p>
        </w:tc>
      </w:tr>
      <w:tr w:rsidR="009E4012" w:rsidRPr="00AD0E22" w14:paraId="08636FCE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2AAB4ADB" w14:textId="22AAFCC4" w:rsidR="009E4012" w:rsidRDefault="00AF6837" w:rsidP="009E401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Relevant legislative requirements for required control measures</w:t>
            </w:r>
          </w:p>
        </w:tc>
      </w:tr>
      <w:tr w:rsidR="009E4012" w:rsidRPr="00AD0E22" w14:paraId="4AA25A4A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7806648" w14:textId="094E79EF" w:rsidR="00DA508B" w:rsidRPr="00DA508B" w:rsidRDefault="00EF03AD" w:rsidP="009E4012">
            <w:pPr>
              <w:tabs>
                <w:tab w:val="left" w:pos="180"/>
              </w:tabs>
              <w:ind w:left="0" w:right="29" w:firstLine="0"/>
              <w:rPr>
                <w:sz w:val="20"/>
                <w:szCs w:val="18"/>
              </w:rPr>
            </w:pPr>
            <w:r w:rsidRPr="009905A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 xml:space="preserve">Work Health and Safety Regulation </w:t>
            </w:r>
            <w:proofErr w:type="gramStart"/>
            <w:r w:rsidRPr="009905AC">
              <w:rPr>
                <w:rFonts w:cstheme="minorHAnsi"/>
                <w:b/>
                <w:bCs/>
                <w:color w:val="0070C0"/>
                <w:sz w:val="20"/>
                <w:szCs w:val="20"/>
              </w:rPr>
              <w:t>2011:-</w:t>
            </w:r>
            <w:proofErr w:type="gramEnd"/>
            <w:r w:rsidRPr="009905AC">
              <w:rPr>
                <w:rFonts w:cstheme="minorHAnsi"/>
                <w:color w:val="0070C0"/>
                <w:sz w:val="20"/>
                <w:szCs w:val="20"/>
              </w:rPr>
              <w:t xml:space="preserve"> </w:t>
            </w:r>
            <w:r w:rsidR="00DA508B">
              <w:rPr>
                <w:rFonts w:cstheme="minorHAnsi"/>
                <w:color w:val="0070C0"/>
                <w:sz w:val="20"/>
                <w:szCs w:val="20"/>
              </w:rPr>
              <w:br/>
            </w:r>
            <w:r w:rsidR="00DA508B" w:rsidRPr="00DA508B">
              <w:rPr>
                <w:rFonts w:cstheme="minorHAnsi"/>
                <w:b/>
                <w:bCs/>
                <w:color w:val="0070C0"/>
                <w:sz w:val="16"/>
                <w:szCs w:val="16"/>
              </w:rPr>
              <w:t>(</w:t>
            </w:r>
            <w:r w:rsidR="00DA508B" w:rsidRPr="00DA508B">
              <w:rPr>
                <w:rFonts w:cstheme="minorHAnsi"/>
                <w:b/>
                <w:bCs/>
                <w:color w:val="0070C0"/>
                <w:sz w:val="16"/>
                <w:szCs w:val="16"/>
              </w:rPr>
              <w:t>https://www.legislation.qld.gov.au/view/pdf/inforce/current/sl-2011-0240</w:t>
            </w:r>
            <w:r w:rsidR="00DA508B" w:rsidRPr="00DA508B">
              <w:rPr>
                <w:rFonts w:cstheme="minorHAnsi"/>
                <w:b/>
                <w:bCs/>
                <w:color w:val="0070C0"/>
                <w:sz w:val="16"/>
                <w:szCs w:val="16"/>
              </w:rPr>
              <w:t>)</w:t>
            </w:r>
            <w:r w:rsidR="00DA508B">
              <w:rPr>
                <w:rFonts w:cstheme="minorHAnsi"/>
                <w:color w:val="0070C0"/>
                <w:sz w:val="20"/>
                <w:szCs w:val="20"/>
              </w:rPr>
              <w:br/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Pr="009905AC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 xml:space="preserve">Division (2)     General Duties </w:t>
            </w:r>
            <w:r w:rsidRPr="009905AC">
              <w:rPr>
                <w:rFonts w:cstheme="minorHAnsi"/>
                <w:color w:val="262626" w:themeColor="text1" w:themeTint="D9"/>
                <w:sz w:val="20"/>
                <w:szCs w:val="20"/>
              </w:rPr>
              <w:br/>
            </w:r>
            <w:r w:rsidRPr="009905AC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 xml:space="preserve">308 </w:t>
            </w:r>
            <w:r w:rsidRPr="009905AC">
              <w:rPr>
                <w:rFonts w:cstheme="minorHAnsi"/>
                <w:i/>
                <w:iCs/>
                <w:color w:val="262626" w:themeColor="text1" w:themeTint="D9"/>
                <w:sz w:val="20"/>
                <w:szCs w:val="20"/>
              </w:rPr>
              <w:t>Specific control measure – Signage identifying principal contractor</w:t>
            </w:r>
            <w:r w:rsidRPr="009905AC">
              <w:rPr>
                <w:rFonts w:cstheme="minorHAnsi"/>
                <w:i/>
                <w:iCs/>
                <w:color w:val="262626" w:themeColor="text1" w:themeTint="D9"/>
                <w:sz w:val="20"/>
                <w:szCs w:val="20"/>
              </w:rPr>
              <w:br/>
              <w:t>The principal contractor for a construction project must ensure that signs are installed</w:t>
            </w:r>
            <w:r w:rsidR="009905AC" w:rsidRPr="009905AC">
              <w:rPr>
                <w:rFonts w:cstheme="minorHAnsi"/>
                <w:i/>
                <w:iCs/>
                <w:color w:val="262626" w:themeColor="text1" w:themeTint="D9"/>
                <w:sz w:val="20"/>
                <w:szCs w:val="20"/>
              </w:rPr>
              <w:t>.</w:t>
            </w:r>
            <w:r w:rsidR="009905AC">
              <w:rPr>
                <w:rFonts w:cstheme="minorHAnsi"/>
                <w:i/>
                <w:iCs/>
                <w:color w:val="262626" w:themeColor="text1" w:themeTint="D9"/>
                <w:sz w:val="20"/>
                <w:szCs w:val="20"/>
              </w:rPr>
              <w:br/>
            </w:r>
            <w:r w:rsidR="009905AC">
              <w:rPr>
                <w:rFonts w:cstheme="minorHAnsi"/>
                <w:i/>
                <w:iCs/>
                <w:color w:val="262626" w:themeColor="text1" w:themeTint="D9"/>
                <w:sz w:val="20"/>
                <w:szCs w:val="20"/>
              </w:rPr>
              <w:br/>
            </w:r>
            <w:r w:rsidR="00DA508B" w:rsidRPr="00DA508B">
              <w:rPr>
                <w:b/>
                <w:bCs/>
                <w:sz w:val="20"/>
                <w:szCs w:val="18"/>
              </w:rPr>
              <w:t>305 Management of risks to health and safety associated with excavation work</w:t>
            </w:r>
            <w:r w:rsidR="00DA508B" w:rsidRPr="00DA508B">
              <w:rPr>
                <w:sz w:val="20"/>
                <w:szCs w:val="18"/>
              </w:rPr>
              <w:t xml:space="preserve"> </w:t>
            </w:r>
          </w:p>
          <w:p w14:paraId="20A08F33" w14:textId="4E298CA5" w:rsidR="009E4012" w:rsidRPr="00DA508B" w:rsidRDefault="00DA508B" w:rsidP="009E4012">
            <w:pPr>
              <w:tabs>
                <w:tab w:val="left" w:pos="180"/>
              </w:tabs>
              <w:ind w:left="0" w:right="29" w:firstLine="0"/>
              <w:rPr>
                <w:rFonts w:cstheme="minorHAnsi"/>
                <w:i/>
                <w:iCs/>
                <w:color w:val="262626" w:themeColor="text1" w:themeTint="D9"/>
                <w:sz w:val="20"/>
                <w:szCs w:val="20"/>
              </w:rPr>
            </w:pPr>
            <w:r w:rsidRPr="00DA508B">
              <w:rPr>
                <w:i/>
                <w:iCs/>
                <w:sz w:val="20"/>
                <w:szCs w:val="18"/>
              </w:rPr>
              <w:t xml:space="preserve">(1) A person conducting a business or undertaking must manage risks to health and safety associated with excavation work under part 3.1. Note— WHS Act—section 19 (see section 9). </w:t>
            </w:r>
            <w:r w:rsidRPr="00DA508B">
              <w:rPr>
                <w:i/>
                <w:iCs/>
                <w:sz w:val="20"/>
                <w:szCs w:val="18"/>
              </w:rPr>
              <w:br/>
            </w:r>
            <w:r w:rsidRPr="00DA508B">
              <w:rPr>
                <w:i/>
                <w:iCs/>
                <w:sz w:val="20"/>
                <w:szCs w:val="18"/>
              </w:rPr>
              <w:t>(2) The risks this section applies to include the following—</w:t>
            </w:r>
            <w:r w:rsidRPr="00DA508B">
              <w:rPr>
                <w:i/>
                <w:iCs/>
                <w:sz w:val="20"/>
                <w:szCs w:val="18"/>
              </w:rPr>
              <w:br/>
            </w:r>
            <w:r w:rsidRPr="00DA508B">
              <w:rPr>
                <w:i/>
                <w:iCs/>
                <w:sz w:val="20"/>
                <w:szCs w:val="18"/>
              </w:rPr>
              <w:t xml:space="preserve"> (a) a person falling into an excavation; </w:t>
            </w:r>
            <w:r w:rsidRPr="00DA508B">
              <w:rPr>
                <w:i/>
                <w:iCs/>
                <w:sz w:val="20"/>
                <w:szCs w:val="18"/>
              </w:rPr>
              <w:br/>
            </w:r>
            <w:r w:rsidRPr="00DA508B">
              <w:rPr>
                <w:i/>
                <w:iCs/>
                <w:sz w:val="20"/>
                <w:szCs w:val="18"/>
              </w:rPr>
              <w:t>(b) a person being trapped by the collapse of an excavatio</w:t>
            </w:r>
            <w:r w:rsidR="00CF0316">
              <w:rPr>
                <w:i/>
                <w:iCs/>
                <w:sz w:val="20"/>
                <w:szCs w:val="18"/>
              </w:rPr>
              <w:t xml:space="preserve">n. </w:t>
            </w:r>
          </w:p>
        </w:tc>
      </w:tr>
    </w:tbl>
    <w:p w14:paraId="1C48231C" w14:textId="42113E5A" w:rsidR="00AF6837" w:rsidRDefault="00AF6837" w:rsidP="00AF6837"/>
    <w:p w14:paraId="2A91CA54" w14:textId="77777777" w:rsidR="00AF6837" w:rsidRDefault="00AF6837">
      <w:r>
        <w:br w:type="page"/>
      </w:r>
    </w:p>
    <w:p w14:paraId="360BC4DE" w14:textId="51CA6239" w:rsidR="00AF6837" w:rsidRDefault="00AF6837" w:rsidP="00AF6837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Risks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AF6837" w:rsidRPr="00AD0E22" w14:paraId="2ECC7101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C8C5601" w14:textId="265FB42D" w:rsidR="00AF6837" w:rsidRPr="00FF0D6F" w:rsidRDefault="00AF6837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Risks on the building and construction site</w:t>
            </w:r>
          </w:p>
        </w:tc>
      </w:tr>
      <w:tr w:rsidR="00AF6837" w:rsidRPr="00AD0E22" w14:paraId="59691971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062C9996" w14:textId="77777777" w:rsidR="00BB0FD8" w:rsidRPr="00D275C3" w:rsidRDefault="009F0A52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During the inspection there were several cases where sub-contractors on site were not implementing the correct PPE while conducting their works. </w:t>
            </w:r>
          </w:p>
          <w:p w14:paraId="53BA1F9A" w14:textId="1419BF22" w:rsidR="00AF6837" w:rsidRPr="00D275C3" w:rsidRDefault="00BB0FD8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Works inspected </w:t>
            </w:r>
            <w:r w:rsidR="00D275C3"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>were: -</w:t>
            </w: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  <w:p w14:paraId="3124A255" w14:textId="77777777" w:rsidR="00BB0FD8" w:rsidRPr="00D275C3" w:rsidRDefault="00BB0FD8" w:rsidP="00BB0FD8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>Concrete saw cutting</w:t>
            </w:r>
          </w:p>
          <w:p w14:paraId="3543D50E" w14:textId="77777777" w:rsidR="001812BC" w:rsidRPr="00D275C3" w:rsidRDefault="001812BC" w:rsidP="00BB0FD8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>Screeding works</w:t>
            </w:r>
          </w:p>
          <w:p w14:paraId="0040C440" w14:textId="77777777" w:rsidR="001812BC" w:rsidRPr="00D275C3" w:rsidRDefault="001812BC" w:rsidP="00BB0FD8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>Joint sealant works</w:t>
            </w:r>
          </w:p>
          <w:p w14:paraId="2E1A418A" w14:textId="77777777" w:rsidR="001812BC" w:rsidRPr="00D275C3" w:rsidRDefault="001812BC" w:rsidP="00BB0FD8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>Timber door frame works</w:t>
            </w:r>
          </w:p>
          <w:p w14:paraId="26CA9161" w14:textId="77777777" w:rsidR="001812BC" w:rsidRPr="00D275C3" w:rsidRDefault="001812BC" w:rsidP="00BB0FD8">
            <w:pPr>
              <w:pStyle w:val="ListParagraph"/>
              <w:numPr>
                <w:ilvl w:val="0"/>
                <w:numId w:val="21"/>
              </w:num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>Plywood sheet installation</w:t>
            </w:r>
          </w:p>
          <w:p w14:paraId="74180AF4" w14:textId="2A41056B" w:rsidR="00012D97" w:rsidRPr="00012D97" w:rsidRDefault="00012D97" w:rsidP="00012D97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D275C3">
              <w:rPr>
                <w:rFonts w:cstheme="minorHAnsi"/>
                <w:color w:val="262626" w:themeColor="text1" w:themeTint="D9"/>
                <w:sz w:val="20"/>
                <w:szCs w:val="20"/>
              </w:rPr>
              <w:t>Majority of the contractors conducting these works did not have the correct PPE in use.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  <w:tr w:rsidR="00AF6837" w:rsidRPr="00AD0E22" w14:paraId="53E0B788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3001E5FC" w14:textId="3AC53ED7" w:rsidR="00AF6837" w:rsidRDefault="008B4A58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Areas where risks were identified</w:t>
            </w:r>
          </w:p>
        </w:tc>
      </w:tr>
      <w:tr w:rsidR="00AF6837" w:rsidRPr="00AD0E22" w14:paraId="32AE86F4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EEDC514" w14:textId="2370C969" w:rsidR="00AF6837" w:rsidRPr="00AD0E22" w:rsidRDefault="003867C6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Internal and external of the building works.</w:t>
            </w:r>
            <w:r w:rsidR="005A7364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</w:t>
            </w:r>
          </w:p>
        </w:tc>
      </w:tr>
      <w:tr w:rsidR="00AF6837" w:rsidRPr="00AD0E22" w14:paraId="6E260AFA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6C7C0DB0" w14:textId="507837D9" w:rsidR="00AF6837" w:rsidRDefault="008B4A58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Types of risks</w:t>
            </w:r>
          </w:p>
        </w:tc>
      </w:tr>
      <w:tr w:rsidR="00AF6837" w:rsidRPr="00AD0E22" w14:paraId="7E33709E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7466653F" w14:textId="77777777" w:rsidR="00AF6837" w:rsidRDefault="003867C6" w:rsidP="003867C6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Hearing Damage</w:t>
            </w:r>
          </w:p>
          <w:p w14:paraId="19BAAD8E" w14:textId="77777777" w:rsidR="003867C6" w:rsidRDefault="003867C6" w:rsidP="003867C6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Eye Damage</w:t>
            </w:r>
          </w:p>
          <w:p w14:paraId="44800458" w14:textId="2202AD18" w:rsidR="003867C6" w:rsidRPr="003867C6" w:rsidRDefault="003867C6" w:rsidP="003867C6">
            <w:pPr>
              <w:pStyle w:val="ListParagraph"/>
              <w:numPr>
                <w:ilvl w:val="0"/>
                <w:numId w:val="20"/>
              </w:numPr>
              <w:tabs>
                <w:tab w:val="left" w:pos="180"/>
              </w:tabs>
              <w:ind w:right="29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Manual handling injury / Cuts </w:t>
            </w:r>
            <w:r w:rsidR="00BB0FD8">
              <w:rPr>
                <w:rFonts w:cstheme="minorHAnsi"/>
                <w:color w:val="262626" w:themeColor="text1" w:themeTint="D9"/>
                <w:sz w:val="20"/>
                <w:szCs w:val="20"/>
              </w:rPr>
              <w:t>on hands</w:t>
            </w:r>
          </w:p>
        </w:tc>
      </w:tr>
      <w:tr w:rsidR="00AF6837" w:rsidRPr="00AD0E22" w14:paraId="082C5ACC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167456A3" w14:textId="56B0779B" w:rsidR="00AF6837" w:rsidRDefault="008B4A58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Likelihood of risks occurring</w:t>
            </w:r>
          </w:p>
        </w:tc>
      </w:tr>
      <w:tr w:rsidR="00AF6837" w:rsidRPr="00AD0E22" w14:paraId="37551088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8A404B3" w14:textId="634F1CB4" w:rsidR="00AF6837" w:rsidRPr="009700D1" w:rsidRDefault="005A7364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CB2817"/>
                <w:sz w:val="20"/>
                <w:szCs w:val="20"/>
              </w:rPr>
            </w:pPr>
            <w:r w:rsidRPr="005A7364">
              <w:rPr>
                <w:rFonts w:cstheme="minorHAnsi"/>
                <w:b/>
                <w:bCs/>
                <w:color w:val="CB2817"/>
                <w:sz w:val="20"/>
                <w:szCs w:val="20"/>
              </w:rPr>
              <w:t xml:space="preserve">(B) – Likely </w:t>
            </w:r>
            <w:r w:rsidR="009700D1">
              <w:rPr>
                <w:rFonts w:cstheme="minorHAnsi"/>
                <w:b/>
                <w:bCs/>
                <w:color w:val="CB2817"/>
                <w:sz w:val="20"/>
                <w:szCs w:val="20"/>
              </w:rPr>
              <w:br/>
            </w:r>
            <w:r w:rsidR="009700D1">
              <w:rPr>
                <w:rFonts w:cstheme="minorHAnsi"/>
                <w:b/>
                <w:bCs/>
                <w:color w:val="CB2817"/>
                <w:sz w:val="20"/>
                <w:szCs w:val="20"/>
              </w:rPr>
              <w:br/>
            </w:r>
            <w:r w:rsidR="009700D1">
              <w:rPr>
                <w:rFonts w:cstheme="minorHAnsi"/>
                <w:color w:val="CB2817"/>
                <w:sz w:val="20"/>
                <w:szCs w:val="20"/>
              </w:rPr>
              <w:t>Due to the programme and commencement of these works, they will be consistent within the coming works, With the same contra</w:t>
            </w:r>
            <w:r w:rsidR="008169CE">
              <w:rPr>
                <w:rFonts w:cstheme="minorHAnsi"/>
                <w:color w:val="CB2817"/>
                <w:sz w:val="20"/>
                <w:szCs w:val="20"/>
              </w:rPr>
              <w:t xml:space="preserve">ctors. The lack of use with PPE is likely (B). </w:t>
            </w:r>
          </w:p>
        </w:tc>
      </w:tr>
      <w:tr w:rsidR="00AF6837" w:rsidRPr="00AD0E22" w14:paraId="149B1504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55681283" w14:textId="6EF3F23E" w:rsidR="00AF6837" w:rsidRDefault="008B4A58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Impacts of the risks if they occur</w:t>
            </w:r>
          </w:p>
        </w:tc>
      </w:tr>
      <w:tr w:rsidR="00AF6837" w:rsidRPr="00AD0E22" w14:paraId="42D60F80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68D46D4" w14:textId="283DD3D7" w:rsidR="00AF6837" w:rsidRDefault="008169CE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The impacts of these risk if they occur can be fatal, </w:t>
            </w:r>
            <w:r w:rsidR="00387E60">
              <w:rPr>
                <w:rFonts w:cstheme="minorHAnsi"/>
                <w:color w:val="262626" w:themeColor="text1" w:themeTint="D9"/>
                <w:sz w:val="20"/>
                <w:szCs w:val="20"/>
              </w:rPr>
              <w:t>the</w:t>
            </w: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 works listed all require manual handling with tools and equipment, if some of these tools are used incorrectly and the wrong PPE is </w:t>
            </w:r>
            <w:r w:rsidR="00AB0707"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being used or </w:t>
            </w:r>
            <w:proofErr w:type="gramStart"/>
            <w:r w:rsidR="00AB0707">
              <w:rPr>
                <w:rFonts w:cstheme="minorHAnsi"/>
                <w:color w:val="262626" w:themeColor="text1" w:themeTint="D9"/>
                <w:sz w:val="20"/>
                <w:szCs w:val="20"/>
              </w:rPr>
              <w:t>none at all</w:t>
            </w:r>
            <w:proofErr w:type="gramEnd"/>
            <w:r w:rsidR="00AB0707">
              <w:rPr>
                <w:rFonts w:cstheme="minorHAnsi"/>
                <w:color w:val="262626" w:themeColor="text1" w:themeTint="D9"/>
                <w:sz w:val="20"/>
                <w:szCs w:val="20"/>
              </w:rPr>
              <w:t>, there is a high risk that an injury will occur.</w:t>
            </w:r>
          </w:p>
          <w:p w14:paraId="64010FC8" w14:textId="77777777" w:rsidR="00AB0707" w:rsidRDefault="00AB0707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70F55722" w14:textId="77777777" w:rsidR="00AB0707" w:rsidRDefault="00AB0707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  <w:p w14:paraId="1C8203BC" w14:textId="0852F107" w:rsidR="00AB0707" w:rsidRPr="00EF62EE" w:rsidRDefault="00AB0707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8B4A58" w:rsidRPr="00AD0E22" w14:paraId="05C243E4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590DE976" w14:textId="35F6D7AE" w:rsidR="008B4A58" w:rsidRDefault="00317780" w:rsidP="008B4A58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Severity/ratings of the risks</w:t>
            </w:r>
          </w:p>
        </w:tc>
      </w:tr>
      <w:tr w:rsidR="008B4A58" w:rsidRPr="00AD0E22" w14:paraId="686FF571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72029736" w14:textId="17F4FF65" w:rsidR="008B4A58" w:rsidRPr="00AD0E22" w:rsidRDefault="00B16032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I’ve rated these Risks at </w:t>
            </w:r>
            <w:r w:rsidRPr="00B16032">
              <w:rPr>
                <w:rFonts w:cstheme="minorHAnsi"/>
                <w:b/>
                <w:bCs/>
                <w:color w:val="CB2817"/>
                <w:sz w:val="20"/>
                <w:szCs w:val="20"/>
              </w:rPr>
              <w:t>B4</w:t>
            </w:r>
            <w:r>
              <w:rPr>
                <w:rFonts w:cstheme="minorHAnsi"/>
                <w:b/>
                <w:bCs/>
                <w:color w:val="CB2817"/>
                <w:sz w:val="20"/>
                <w:szCs w:val="20"/>
              </w:rPr>
              <w:br/>
            </w:r>
            <w:r>
              <w:rPr>
                <w:rFonts w:cstheme="minorHAnsi"/>
                <w:b/>
                <w:bCs/>
                <w:color w:val="CB2817"/>
                <w:sz w:val="20"/>
                <w:szCs w:val="20"/>
              </w:rPr>
              <w:br/>
              <w:t>(Likely with Major Consequences)</w:t>
            </w:r>
          </w:p>
        </w:tc>
      </w:tr>
      <w:tr w:rsidR="008B4A58" w:rsidRPr="00AD0E22" w14:paraId="36BB02A2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CB494BD" w14:textId="2A878F97" w:rsidR="008B4A58" w:rsidRDefault="00317780" w:rsidP="0031778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After implementation of relevant control measures</w:t>
            </w:r>
          </w:p>
        </w:tc>
      </w:tr>
      <w:tr w:rsidR="008B4A58" w:rsidRPr="00AD0E22" w14:paraId="2122D495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0A86B32" w14:textId="5BDABD83" w:rsidR="00317780" w:rsidRDefault="004D319C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Revised likelihood of risks occurring</w:t>
            </w:r>
          </w:p>
          <w:p w14:paraId="545377AC" w14:textId="18FB5AFB" w:rsidR="008B4A58" w:rsidRPr="00AD0E22" w:rsidRDefault="008B4A58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8B4A58" w:rsidRPr="00AD0E22" w14:paraId="37C929F9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4B9B4823" w14:textId="1E6AA35F" w:rsidR="004D319C" w:rsidRDefault="004D319C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Revised impacts of the risks if they occur</w:t>
            </w:r>
          </w:p>
          <w:p w14:paraId="134ACDE3" w14:textId="2D15A62C" w:rsidR="008B4A58" w:rsidRPr="00AD0E22" w:rsidRDefault="008B4A58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8B4A58" w:rsidRPr="00AD0E22" w14:paraId="0B415574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F102C5B" w14:textId="35865498" w:rsidR="004D319C" w:rsidRDefault="004D319C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Revised impacts of the risks if they occur</w:t>
            </w:r>
          </w:p>
          <w:p w14:paraId="55286F44" w14:textId="3294B675" w:rsidR="008B4A58" w:rsidRPr="00AD0E22" w:rsidRDefault="008B4A58" w:rsidP="008B4A58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48EA9128" w14:textId="13E2AA8F" w:rsidR="00C71009" w:rsidRDefault="00C71009" w:rsidP="00C71009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Consultations</w:t>
      </w:r>
      <w:r w:rsidR="005A65B1"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 xml:space="preserve"> regarding existing control measures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C71009" w:rsidRPr="00AD0E22" w14:paraId="58CC443A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69CF8272" w14:textId="10B1661D" w:rsidR="00C71009" w:rsidRPr="00FF0D6F" w:rsidRDefault="00A009B2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Feedback from directly affected personnel</w:t>
            </w:r>
          </w:p>
        </w:tc>
      </w:tr>
      <w:tr w:rsidR="00C71009" w:rsidRPr="00AD0E22" w14:paraId="6819D68C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F6245BB" w14:textId="0E28837E" w:rsidR="00C71009" w:rsidRPr="00FF0D6F" w:rsidRDefault="00C71009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C71009" w:rsidRPr="00AD0E22" w14:paraId="766A009A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42489ADE" w14:textId="6CCF58B3" w:rsidR="00C71009" w:rsidRDefault="005A65B1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Feedback from relevant WHS experts</w:t>
            </w:r>
          </w:p>
        </w:tc>
      </w:tr>
      <w:tr w:rsidR="00C71009" w:rsidRPr="00AD0E22" w14:paraId="093B175A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5BA5F87F" w14:textId="43493C36" w:rsidR="00C71009" w:rsidRPr="00AD0E22" w:rsidRDefault="00C71009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4B1A3EDD" w14:textId="77777777" w:rsidR="00C71009" w:rsidRDefault="00C71009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25376332" w:rsidR="005F35CE" w:rsidRPr="00DC3963" w:rsidRDefault="00AD0E2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DE3B2B">
        <w:rPr>
          <w:rFonts w:cstheme="minorHAnsi"/>
          <w:color w:val="A6A6A6" w:themeColor="background1" w:themeShade="A6"/>
          <w:sz w:val="20"/>
        </w:rPr>
        <w:t>Workplace Inspection Report Template</w:t>
      </w:r>
    </w:p>
    <w:sectPr w:rsidR="005F35CE" w:rsidRPr="00DC3963" w:rsidSect="0092586F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08EB6" w14:textId="77777777" w:rsidR="00FC38A4" w:rsidRDefault="00FC38A4" w:rsidP="00806228">
      <w:pPr>
        <w:spacing w:after="0" w:line="240" w:lineRule="auto"/>
      </w:pPr>
      <w:r>
        <w:separator/>
      </w:r>
    </w:p>
  </w:endnote>
  <w:endnote w:type="continuationSeparator" w:id="0">
    <w:p w14:paraId="7DF6985C" w14:textId="77777777" w:rsidR="00FC38A4" w:rsidRDefault="00FC38A4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-212666972"/>
      <w:docPartObj>
        <w:docPartGallery w:val="Page Numbers (Top of Page)"/>
        <w:docPartUnique/>
      </w:docPartObj>
    </w:sdtPr>
    <w:sdtEndPr/>
    <w:sdtContent>
      <w:p w14:paraId="50811398" w14:textId="7C191D26" w:rsidR="008B2A75" w:rsidRPr="000900A5" w:rsidRDefault="000900A5" w:rsidP="000900A5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08793634"/>
            <w:placeholder>
              <w:docPart w:val="C49EE3CDC2FF4B18AF276F4FC194A8ED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v1-0_05/05/2022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EndPr/>
    <w:sdtContent>
      <w:p w14:paraId="056ED5D2" w14:textId="77777777" w:rsidR="0092586F" w:rsidRDefault="0092586F" w:rsidP="0092586F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50E1A39" w14:textId="62703359" w:rsidR="00806228" w:rsidRPr="000900A5" w:rsidRDefault="000900A5" w:rsidP="0092586F">
        <w:pPr>
          <w:pBdr>
            <w:top w:val="single" w:sz="4" w:space="1" w:color="auto"/>
          </w:pBdr>
          <w:tabs>
            <w:tab w:val="center" w:pos="4678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E9CDAA5D1CDF4D90B8071C872E8715AB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EndPr/>
          <w:sdtContent>
            <w:r>
              <w:rPr>
                <w:sz w:val="16"/>
                <w:szCs w:val="16"/>
              </w:rPr>
              <w:t>v1-0_05/05/2022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AEFD3" w14:textId="77777777" w:rsidR="000900A5" w:rsidRDefault="000900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90FAA" w14:textId="77777777" w:rsidR="00FC38A4" w:rsidRDefault="00FC38A4" w:rsidP="00806228">
      <w:pPr>
        <w:spacing w:after="0" w:line="240" w:lineRule="auto"/>
      </w:pPr>
      <w:r>
        <w:separator/>
      </w:r>
    </w:p>
  </w:footnote>
  <w:footnote w:type="continuationSeparator" w:id="0">
    <w:p w14:paraId="457E5101" w14:textId="77777777" w:rsidR="00FC38A4" w:rsidRDefault="00FC38A4" w:rsidP="008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35E437" w14:textId="77777777" w:rsidR="000900A5" w:rsidRDefault="000900A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1486C3" w14:textId="77777777" w:rsidR="000900A5" w:rsidRDefault="000900A5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153A25" w14:textId="77777777" w:rsidR="000900A5" w:rsidRDefault="000900A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3915EA9"/>
    <w:multiLevelType w:val="hybridMultilevel"/>
    <w:tmpl w:val="9CD6525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07497"/>
    <w:multiLevelType w:val="hybridMultilevel"/>
    <w:tmpl w:val="160ABDB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22E7B54"/>
    <w:multiLevelType w:val="hybridMultilevel"/>
    <w:tmpl w:val="4D02BA1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6222F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EB191F"/>
    <w:multiLevelType w:val="hybridMultilevel"/>
    <w:tmpl w:val="2D8A8C8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00D128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652241F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9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9947135">
    <w:abstractNumId w:val="6"/>
  </w:num>
  <w:num w:numId="2" w16cid:durableId="257326957">
    <w:abstractNumId w:val="2"/>
  </w:num>
  <w:num w:numId="3" w16cid:durableId="411975763">
    <w:abstractNumId w:val="20"/>
  </w:num>
  <w:num w:numId="4" w16cid:durableId="1941058103">
    <w:abstractNumId w:val="1"/>
  </w:num>
  <w:num w:numId="5" w16cid:durableId="612399985">
    <w:abstractNumId w:val="8"/>
  </w:num>
  <w:num w:numId="6" w16cid:durableId="679509872">
    <w:abstractNumId w:val="19"/>
  </w:num>
  <w:num w:numId="7" w16cid:durableId="164519489">
    <w:abstractNumId w:val="5"/>
  </w:num>
  <w:num w:numId="8" w16cid:durableId="1443652939">
    <w:abstractNumId w:val="3"/>
  </w:num>
  <w:num w:numId="9" w16cid:durableId="1751583931">
    <w:abstractNumId w:val="7"/>
  </w:num>
  <w:num w:numId="10" w16cid:durableId="416246885">
    <w:abstractNumId w:val="10"/>
  </w:num>
  <w:num w:numId="11" w16cid:durableId="964584114">
    <w:abstractNumId w:val="0"/>
  </w:num>
  <w:num w:numId="12" w16cid:durableId="751774894">
    <w:abstractNumId w:val="18"/>
  </w:num>
  <w:num w:numId="13" w16cid:durableId="2104110076">
    <w:abstractNumId w:val="15"/>
  </w:num>
  <w:num w:numId="14" w16cid:durableId="932280066">
    <w:abstractNumId w:val="4"/>
  </w:num>
  <w:num w:numId="15" w16cid:durableId="900293783">
    <w:abstractNumId w:val="17"/>
  </w:num>
  <w:num w:numId="16" w16cid:durableId="710685844">
    <w:abstractNumId w:val="16"/>
  </w:num>
  <w:num w:numId="17" w16cid:durableId="1420639364">
    <w:abstractNumId w:val="11"/>
  </w:num>
  <w:num w:numId="18" w16cid:durableId="403525133">
    <w:abstractNumId w:val="13"/>
  </w:num>
  <w:num w:numId="19" w16cid:durableId="172454633">
    <w:abstractNumId w:val="14"/>
  </w:num>
  <w:num w:numId="20" w16cid:durableId="2087872183">
    <w:abstractNumId w:val="9"/>
  </w:num>
  <w:num w:numId="21" w16cid:durableId="10956362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mwrAUAwK0W1ywAAAA="/>
  </w:docVars>
  <w:rsids>
    <w:rsidRoot w:val="00806228"/>
    <w:rsid w:val="00004D98"/>
    <w:rsid w:val="0001141E"/>
    <w:rsid w:val="00012D97"/>
    <w:rsid w:val="00045698"/>
    <w:rsid w:val="000553A9"/>
    <w:rsid w:val="00062612"/>
    <w:rsid w:val="000830B5"/>
    <w:rsid w:val="000900A5"/>
    <w:rsid w:val="00093BE9"/>
    <w:rsid w:val="00093D44"/>
    <w:rsid w:val="000C1523"/>
    <w:rsid w:val="000C5275"/>
    <w:rsid w:val="000E1212"/>
    <w:rsid w:val="000E6F13"/>
    <w:rsid w:val="000F1017"/>
    <w:rsid w:val="000F5AD5"/>
    <w:rsid w:val="001011CF"/>
    <w:rsid w:val="0011111E"/>
    <w:rsid w:val="00117EBB"/>
    <w:rsid w:val="00124A64"/>
    <w:rsid w:val="00126850"/>
    <w:rsid w:val="00153063"/>
    <w:rsid w:val="00156B63"/>
    <w:rsid w:val="001574CD"/>
    <w:rsid w:val="001812BC"/>
    <w:rsid w:val="001E3AF8"/>
    <w:rsid w:val="00244EAB"/>
    <w:rsid w:val="00250466"/>
    <w:rsid w:val="002A3AA1"/>
    <w:rsid w:val="002A3DC8"/>
    <w:rsid w:val="002B0F5A"/>
    <w:rsid w:val="002C69BF"/>
    <w:rsid w:val="002E4725"/>
    <w:rsid w:val="002E7B55"/>
    <w:rsid w:val="002F663B"/>
    <w:rsid w:val="00301294"/>
    <w:rsid w:val="00317780"/>
    <w:rsid w:val="00353EF2"/>
    <w:rsid w:val="00360E8A"/>
    <w:rsid w:val="00362A4A"/>
    <w:rsid w:val="00365F71"/>
    <w:rsid w:val="00377B7E"/>
    <w:rsid w:val="00377C64"/>
    <w:rsid w:val="003867C6"/>
    <w:rsid w:val="0038739E"/>
    <w:rsid w:val="00387E60"/>
    <w:rsid w:val="003C3DFB"/>
    <w:rsid w:val="003C417B"/>
    <w:rsid w:val="003D5434"/>
    <w:rsid w:val="003E7834"/>
    <w:rsid w:val="003E7C5F"/>
    <w:rsid w:val="004122E7"/>
    <w:rsid w:val="0041447C"/>
    <w:rsid w:val="00426F33"/>
    <w:rsid w:val="00442523"/>
    <w:rsid w:val="00456504"/>
    <w:rsid w:val="004775C5"/>
    <w:rsid w:val="00481144"/>
    <w:rsid w:val="0049068F"/>
    <w:rsid w:val="004D319C"/>
    <w:rsid w:val="004E16A5"/>
    <w:rsid w:val="004E2C90"/>
    <w:rsid w:val="00505788"/>
    <w:rsid w:val="005137F2"/>
    <w:rsid w:val="00516734"/>
    <w:rsid w:val="00532953"/>
    <w:rsid w:val="0059170A"/>
    <w:rsid w:val="005A402D"/>
    <w:rsid w:val="005A65B1"/>
    <w:rsid w:val="005A7364"/>
    <w:rsid w:val="005C0962"/>
    <w:rsid w:val="005E4E86"/>
    <w:rsid w:val="005F0962"/>
    <w:rsid w:val="005F35CE"/>
    <w:rsid w:val="005F4317"/>
    <w:rsid w:val="0060792E"/>
    <w:rsid w:val="00625524"/>
    <w:rsid w:val="006608F3"/>
    <w:rsid w:val="00671C7A"/>
    <w:rsid w:val="0067460D"/>
    <w:rsid w:val="006F4DF6"/>
    <w:rsid w:val="007110FC"/>
    <w:rsid w:val="00713045"/>
    <w:rsid w:val="00714881"/>
    <w:rsid w:val="007248F7"/>
    <w:rsid w:val="00740B9D"/>
    <w:rsid w:val="007426CA"/>
    <w:rsid w:val="007441B4"/>
    <w:rsid w:val="00753442"/>
    <w:rsid w:val="00770B0D"/>
    <w:rsid w:val="007723BF"/>
    <w:rsid w:val="00775C13"/>
    <w:rsid w:val="00792BC9"/>
    <w:rsid w:val="007A0C6C"/>
    <w:rsid w:val="007A4B20"/>
    <w:rsid w:val="007B7CD3"/>
    <w:rsid w:val="007C7482"/>
    <w:rsid w:val="007E2884"/>
    <w:rsid w:val="00800F96"/>
    <w:rsid w:val="00806228"/>
    <w:rsid w:val="0081213A"/>
    <w:rsid w:val="008169CE"/>
    <w:rsid w:val="00840A78"/>
    <w:rsid w:val="00841D7F"/>
    <w:rsid w:val="0084202E"/>
    <w:rsid w:val="008442D1"/>
    <w:rsid w:val="00857829"/>
    <w:rsid w:val="00896C7F"/>
    <w:rsid w:val="008A6545"/>
    <w:rsid w:val="008B2A75"/>
    <w:rsid w:val="008B4A58"/>
    <w:rsid w:val="008D2E7C"/>
    <w:rsid w:val="00900084"/>
    <w:rsid w:val="00916A36"/>
    <w:rsid w:val="00920895"/>
    <w:rsid w:val="009235A3"/>
    <w:rsid w:val="0092586F"/>
    <w:rsid w:val="00927244"/>
    <w:rsid w:val="0093050C"/>
    <w:rsid w:val="00936E7D"/>
    <w:rsid w:val="009700D1"/>
    <w:rsid w:val="009768D2"/>
    <w:rsid w:val="009773ED"/>
    <w:rsid w:val="009905AC"/>
    <w:rsid w:val="009D297D"/>
    <w:rsid w:val="009E4012"/>
    <w:rsid w:val="009E7FF9"/>
    <w:rsid w:val="009F0A52"/>
    <w:rsid w:val="00A009B2"/>
    <w:rsid w:val="00A028E1"/>
    <w:rsid w:val="00A10091"/>
    <w:rsid w:val="00A17FEE"/>
    <w:rsid w:val="00A21776"/>
    <w:rsid w:val="00A345CB"/>
    <w:rsid w:val="00A416B5"/>
    <w:rsid w:val="00AA0A94"/>
    <w:rsid w:val="00AB0707"/>
    <w:rsid w:val="00AC5694"/>
    <w:rsid w:val="00AD0E22"/>
    <w:rsid w:val="00AF6837"/>
    <w:rsid w:val="00B12B5C"/>
    <w:rsid w:val="00B133D1"/>
    <w:rsid w:val="00B16032"/>
    <w:rsid w:val="00B36F44"/>
    <w:rsid w:val="00B42C71"/>
    <w:rsid w:val="00B53CE9"/>
    <w:rsid w:val="00B90F9E"/>
    <w:rsid w:val="00BA7DEA"/>
    <w:rsid w:val="00BB0FD8"/>
    <w:rsid w:val="00BD629A"/>
    <w:rsid w:val="00BD7B58"/>
    <w:rsid w:val="00BF02D3"/>
    <w:rsid w:val="00BF30FC"/>
    <w:rsid w:val="00C136C1"/>
    <w:rsid w:val="00C406EB"/>
    <w:rsid w:val="00C42BBD"/>
    <w:rsid w:val="00C60411"/>
    <w:rsid w:val="00C62356"/>
    <w:rsid w:val="00C706FB"/>
    <w:rsid w:val="00C71009"/>
    <w:rsid w:val="00C82237"/>
    <w:rsid w:val="00CA1354"/>
    <w:rsid w:val="00CB1A80"/>
    <w:rsid w:val="00CF0316"/>
    <w:rsid w:val="00D02BA7"/>
    <w:rsid w:val="00D111FE"/>
    <w:rsid w:val="00D275C3"/>
    <w:rsid w:val="00D51560"/>
    <w:rsid w:val="00D81C40"/>
    <w:rsid w:val="00DA10E4"/>
    <w:rsid w:val="00DA508B"/>
    <w:rsid w:val="00DC3963"/>
    <w:rsid w:val="00DD3FD7"/>
    <w:rsid w:val="00DE3B2B"/>
    <w:rsid w:val="00DE4348"/>
    <w:rsid w:val="00E0062C"/>
    <w:rsid w:val="00E06003"/>
    <w:rsid w:val="00E0692C"/>
    <w:rsid w:val="00E11442"/>
    <w:rsid w:val="00E52CB0"/>
    <w:rsid w:val="00E77F90"/>
    <w:rsid w:val="00E8155E"/>
    <w:rsid w:val="00E916CF"/>
    <w:rsid w:val="00EE4E95"/>
    <w:rsid w:val="00EF03AD"/>
    <w:rsid w:val="00F10405"/>
    <w:rsid w:val="00F46060"/>
    <w:rsid w:val="00F805CF"/>
    <w:rsid w:val="00F8119D"/>
    <w:rsid w:val="00F91E83"/>
    <w:rsid w:val="00FA23CD"/>
    <w:rsid w:val="00FC38A4"/>
    <w:rsid w:val="00FD6EA5"/>
    <w:rsid w:val="00FE2FB9"/>
    <w:rsid w:val="00FF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1009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BD629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360E8A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9CDAA5D1CDF4D90B8071C872E8715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9AB2CFC-26EC-4A72-9B4D-B8719452B8A1}"/>
      </w:docPartPr>
      <w:docPartBody>
        <w:p w:rsidR="00F77942" w:rsidRDefault="00E96BAE" w:rsidP="00E96BAE">
          <w:pPr>
            <w:pStyle w:val="E9CDAA5D1CDF4D90B8071C872E8715AB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C49EE3CDC2FF4B18AF276F4FC194A8E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063F1BA-EEE4-41D1-9F85-35D53CDB26A9}"/>
      </w:docPartPr>
      <w:docPartBody>
        <w:p w:rsidR="00F77942" w:rsidRDefault="00E96BAE" w:rsidP="00E96BAE">
          <w:pPr>
            <w:pStyle w:val="C49EE3CDC2FF4B18AF276F4FC194A8ED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altName w:val="Arial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AE"/>
    <w:rsid w:val="00E96BAE"/>
    <w:rsid w:val="00F779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E96BAE"/>
    <w:rPr>
      <w:color w:val="808080"/>
    </w:rPr>
  </w:style>
  <w:style w:type="paragraph" w:customStyle="1" w:styleId="E9CDAA5D1CDF4D90B8071C872E8715AB">
    <w:name w:val="E9CDAA5D1CDF4D90B8071C872E8715AB"/>
    <w:rsid w:val="00E96BAE"/>
  </w:style>
  <w:style w:type="paragraph" w:customStyle="1" w:styleId="C49EE3CDC2FF4B18AF276F4FC194A8ED">
    <w:name w:val="C49EE3CDC2FF4B18AF276F4FC194A8ED"/>
    <w:rsid w:val="00E96BA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1698C377-90CA-4B05-B3B7-51AADE4CC0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D772E-06ED-4D22-AFFF-12506FA50D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259644-C10C-41F6-9FC9-D7137B36DF26}">
  <ds:schemaRefs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schemas.microsoft.com/office/infopath/2007/PartnerControls"/>
    <ds:schemaRef ds:uri="http://purl.org/dc/terms/"/>
    <ds:schemaRef ds:uri="http://schemas.microsoft.com/office/2006/documentManagement/types"/>
    <ds:schemaRef ds:uri="6cecd733-34d5-425b-8041-9161b6f347cb"/>
    <ds:schemaRef ds:uri="d76099e6-3a79-4c20-bfb8-d6d46c0c67f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6</Pages>
  <Words>1006</Words>
  <Characters>5737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CPCCBC4002</vt:lpstr>
    </vt:vector>
  </TitlesOfParts>
  <Company>CSTC Pty Ltd (RTO #0699)</Company>
  <LinksUpToDate>false</LinksUpToDate>
  <CharactersWithSpaces>6730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Holmes-Yasso, Rhys</cp:lastModifiedBy>
  <cp:revision>80</cp:revision>
  <dcterms:created xsi:type="dcterms:W3CDTF">2020-07-29T23:55:00Z</dcterms:created>
  <dcterms:modified xsi:type="dcterms:W3CDTF">2023-02-25T07:53:00Z</dcterms:modified>
  <cp:category>CPC</cp:category>
  <cp:contentStatus>v1-0_05/05/2022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Order">
    <vt:r8>65746700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