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FC1392" w:rsidRDefault="0035414D" w:rsidP="004F6D87"/>
    <w:p w:rsidR="0035414D" w:rsidRDefault="0035414D" w:rsidP="0035414D"/>
    <w:p w:rsidR="0035414D" w:rsidRDefault="0035414D" w:rsidP="0035414D"/>
    <w:p w:rsidR="0035414D" w:rsidRDefault="00C14703" w:rsidP="0035414D">
      <w:r>
        <w:rPr>
          <w:rFonts w:cstheme="minorHAnsi"/>
          <w:bCs/>
          <w:noProof/>
          <w:sz w:val="24"/>
          <w:szCs w:val="24"/>
          <w:lang w:val="en-GB"/>
        </w:rPr>
        <mc:AlternateContent>
          <mc:Choice Requires="wps">
            <w:drawing>
              <wp:anchor distT="0" distB="0" distL="114300" distR="114300" simplePos="0" relativeHeight="251683840" behindDoc="0" locked="0" layoutInCell="1" allowOverlap="1" wp14:anchorId="386662BB" wp14:editId="4AE67341">
                <wp:simplePos x="0" y="0"/>
                <wp:positionH relativeFrom="column">
                  <wp:posOffset>476250</wp:posOffset>
                </wp:positionH>
                <wp:positionV relativeFrom="paragraph">
                  <wp:posOffset>220345</wp:posOffset>
                </wp:positionV>
                <wp:extent cx="5768975" cy="4164330"/>
                <wp:effectExtent l="0" t="0" r="0" b="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B1272" w:rsidRDefault="007B1272" w:rsidP="00EB61FF">
                            <w:pPr>
                              <w:spacing w:line="240" w:lineRule="auto"/>
                              <w:jc w:val="right"/>
                              <w:rPr>
                                <w:b/>
                                <w:color w:val="C00000"/>
                                <w:sz w:val="72"/>
                              </w:rPr>
                            </w:pPr>
                          </w:p>
                          <w:p w:rsidR="007B1272" w:rsidRDefault="007B1272" w:rsidP="00EB61FF">
                            <w:pPr>
                              <w:spacing w:line="240" w:lineRule="auto"/>
                              <w:jc w:val="right"/>
                              <w:rPr>
                                <w:b/>
                                <w:color w:val="C00000"/>
                                <w:sz w:val="72"/>
                              </w:rPr>
                            </w:pPr>
                          </w:p>
                          <w:p w:rsidR="007B1272" w:rsidRDefault="007B1272" w:rsidP="00EB61FF">
                            <w:pPr>
                              <w:spacing w:line="240" w:lineRule="auto"/>
                              <w:jc w:val="right"/>
                              <w:rPr>
                                <w:b/>
                                <w:color w:val="C00000"/>
                                <w:sz w:val="72"/>
                              </w:rPr>
                            </w:pPr>
                            <w:r>
                              <w:rPr>
                                <w:b/>
                                <w:color w:val="C00000"/>
                                <w:sz w:val="72"/>
                              </w:rPr>
                              <w:t xml:space="preserve">CHCHCS001 </w:t>
                            </w:r>
                          </w:p>
                          <w:p w:rsidR="007B1272" w:rsidRDefault="007B1272" w:rsidP="00EB61FF">
                            <w:pPr>
                              <w:spacing w:line="240" w:lineRule="auto"/>
                              <w:jc w:val="right"/>
                              <w:rPr>
                                <w:b/>
                                <w:color w:val="C00000"/>
                                <w:sz w:val="44"/>
                              </w:rPr>
                            </w:pPr>
                            <w:r>
                              <w:rPr>
                                <w:b/>
                                <w:color w:val="C00000"/>
                                <w:sz w:val="72"/>
                              </w:rPr>
                              <w:t>Provide home and community support services</w:t>
                            </w:r>
                          </w:p>
                          <w:p w:rsidR="007B1272" w:rsidRPr="009120AB" w:rsidRDefault="007B1272" w:rsidP="00D46DB0">
                            <w:pPr>
                              <w:spacing w:line="240" w:lineRule="auto"/>
                              <w:jc w:val="right"/>
                              <w:rPr>
                                <w:b/>
                                <w:color w:val="C61002"/>
                                <w:sz w:val="48"/>
                                <w:szCs w:val="86"/>
                              </w:rPr>
                            </w:pPr>
                            <w:r w:rsidRPr="009120AB">
                              <w:rPr>
                                <w:b/>
                                <w:color w:val="C00000"/>
                                <w:sz w:val="32"/>
                              </w:rPr>
                              <w:t>Learner Guide</w:t>
                            </w:r>
                          </w:p>
                          <w:p w:rsidR="007B1272" w:rsidRPr="00D82F1A" w:rsidRDefault="007B1272"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7.5pt;margin-top:17.35pt;width:454.2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" filled="f" stroked="f">
                <v:textbox>
                  <w:txbxContent>
                    <w:p w:rsidR="007B1272" w:rsidRDefault="007B1272" w:rsidP="00EB61FF">
                      <w:pPr>
                        <w:spacing w:line="240" w:lineRule="auto"/>
                        <w:jc w:val="right"/>
                        <w:rPr>
                          <w:b/>
                          <w:color w:val="C00000"/>
                          <w:sz w:val="72"/>
                        </w:rPr>
                      </w:pPr>
                    </w:p>
                    <w:p w:rsidR="007B1272" w:rsidRDefault="007B1272" w:rsidP="00EB61FF">
                      <w:pPr>
                        <w:spacing w:line="240" w:lineRule="auto"/>
                        <w:jc w:val="right"/>
                        <w:rPr>
                          <w:b/>
                          <w:color w:val="C00000"/>
                          <w:sz w:val="72"/>
                        </w:rPr>
                      </w:pPr>
                    </w:p>
                    <w:p w:rsidR="007B1272" w:rsidRDefault="007B1272" w:rsidP="00EB61FF">
                      <w:pPr>
                        <w:spacing w:line="240" w:lineRule="auto"/>
                        <w:jc w:val="right"/>
                        <w:rPr>
                          <w:b/>
                          <w:color w:val="C00000"/>
                          <w:sz w:val="72"/>
                        </w:rPr>
                      </w:pPr>
                      <w:r>
                        <w:rPr>
                          <w:b/>
                          <w:color w:val="C00000"/>
                          <w:sz w:val="72"/>
                        </w:rPr>
                        <w:t xml:space="preserve">CHCHCS001 </w:t>
                      </w:r>
                    </w:p>
                    <w:p w:rsidR="007B1272" w:rsidRDefault="007B1272" w:rsidP="00EB61FF">
                      <w:pPr>
                        <w:spacing w:line="240" w:lineRule="auto"/>
                        <w:jc w:val="right"/>
                        <w:rPr>
                          <w:b/>
                          <w:color w:val="C00000"/>
                          <w:sz w:val="44"/>
                        </w:rPr>
                      </w:pPr>
                      <w:r>
                        <w:rPr>
                          <w:b/>
                          <w:color w:val="C00000"/>
                          <w:sz w:val="72"/>
                        </w:rPr>
                        <w:t>Provide home and community support services</w:t>
                      </w:r>
                    </w:p>
                    <w:p w:rsidR="007B1272" w:rsidRPr="009120AB" w:rsidRDefault="007B1272" w:rsidP="00D46DB0">
                      <w:pPr>
                        <w:spacing w:line="240" w:lineRule="auto"/>
                        <w:jc w:val="right"/>
                        <w:rPr>
                          <w:b/>
                          <w:color w:val="C61002"/>
                          <w:sz w:val="48"/>
                          <w:szCs w:val="86"/>
                        </w:rPr>
                      </w:pPr>
                      <w:r w:rsidRPr="009120AB">
                        <w:rPr>
                          <w:b/>
                          <w:color w:val="C00000"/>
                          <w:sz w:val="32"/>
                        </w:rPr>
                        <w:t>Learner Guide</w:t>
                      </w:r>
                    </w:p>
                    <w:p w:rsidR="007B1272" w:rsidRPr="00D82F1A" w:rsidRDefault="007B1272"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274265" w:rsidRDefault="00F1789F" w:rsidP="00A62486">
      <w:r>
        <w:rPr>
          <w:noProof/>
          <w:lang w:val="en-GB"/>
        </w:rPr>
        <w:drawing>
          <wp:anchor distT="0" distB="0" distL="114300" distR="114300" simplePos="0" relativeHeight="251864064" behindDoc="1" locked="0" layoutInCell="1" allowOverlap="1" wp14:anchorId="7741BC5F" wp14:editId="2FE487AB">
            <wp:simplePos x="0" y="0"/>
            <wp:positionH relativeFrom="column">
              <wp:posOffset>201295</wp:posOffset>
            </wp:positionH>
            <wp:positionV relativeFrom="paragraph">
              <wp:posOffset>3423920</wp:posOffset>
            </wp:positionV>
            <wp:extent cx="4029710" cy="2772410"/>
            <wp:effectExtent l="0" t="0" r="0" b="0"/>
            <wp:wrapTight wrapText="bothSides">
              <wp:wrapPolygon edited="0">
                <wp:start x="9496" y="445"/>
                <wp:lineTo x="6637" y="3117"/>
                <wp:lineTo x="2553" y="7273"/>
                <wp:lineTo x="2961" y="7866"/>
                <wp:lineTo x="1838" y="8608"/>
                <wp:lineTo x="102" y="10093"/>
                <wp:lineTo x="102" y="10538"/>
                <wp:lineTo x="1021" y="12616"/>
                <wp:lineTo x="511" y="13358"/>
                <wp:lineTo x="817" y="14248"/>
                <wp:lineTo x="5310" y="14990"/>
                <wp:lineTo x="1634" y="16178"/>
                <wp:lineTo x="715" y="16623"/>
                <wp:lineTo x="613" y="18256"/>
                <wp:lineTo x="1532" y="19443"/>
                <wp:lineTo x="2859" y="20185"/>
                <wp:lineTo x="6229" y="21076"/>
                <wp:lineTo x="8169" y="21372"/>
                <wp:lineTo x="10824" y="21372"/>
                <wp:lineTo x="19095" y="20185"/>
                <wp:lineTo x="18993" y="19740"/>
                <wp:lineTo x="20524" y="18998"/>
                <wp:lineTo x="21035" y="18107"/>
                <wp:lineTo x="20627" y="17217"/>
                <wp:lineTo x="17870" y="15881"/>
                <wp:lineTo x="15521" y="14990"/>
                <wp:lineTo x="16644" y="14990"/>
                <wp:lineTo x="20422" y="13209"/>
                <wp:lineTo x="21443" y="10241"/>
                <wp:lineTo x="18482" y="7866"/>
                <wp:lineTo x="18686" y="6679"/>
                <wp:lineTo x="17972" y="5492"/>
                <wp:lineTo x="18074" y="4304"/>
                <wp:lineTo x="16440" y="3265"/>
                <wp:lineTo x="13989" y="3117"/>
                <wp:lineTo x="12151" y="1336"/>
                <wp:lineTo x="11436" y="445"/>
                <wp:lineTo x="9496" y="445"/>
              </wp:wrapPolygon>
            </wp:wrapTight>
            <wp:docPr id="83" name="Picture 83" descr="C:\Users\Victoria\Desktop\My Work\ArtWork\house_on_chunk_of_land_175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Victoria\Desktop\My Work\ArtWork\house_on_chunk_of_land_17508.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29710" cy="2772410"/>
                    </a:xfrm>
                    <a:prstGeom prst="rect">
                      <a:avLst/>
                    </a:prstGeom>
                    <a:noFill/>
                    <a:ln>
                      <a:noFill/>
                    </a:ln>
                  </pic:spPr>
                </pic:pic>
              </a:graphicData>
            </a:graphic>
            <wp14:sizeRelH relativeFrom="page">
              <wp14:pctWidth>0</wp14:pctWidth>
            </wp14:sizeRelH>
            <wp14:sizeRelV relativeFrom="page">
              <wp14:pctHeight>0</wp14:pctHeight>
            </wp14:sizeRelV>
          </wp:anchor>
        </w:drawing>
      </w:r>
      <w:r w:rsidR="00274265">
        <w:br w:type="page"/>
      </w:r>
    </w:p>
    <w:p w:rsidR="00D46DB0" w:rsidRDefault="00D46DB0" w:rsidP="00A62486"/>
    <w:p w:rsidR="00D46DB0" w:rsidRDefault="00D46DB0" w:rsidP="00A62486"/>
    <w:p w:rsidR="00D46DB0" w:rsidRDefault="00D46DB0" w:rsidP="00A62486"/>
    <w:p w:rsidR="00D46DB0" w:rsidRDefault="00D46DB0" w:rsidP="00A62486"/>
    <w:p w:rsidR="00D46DB0" w:rsidRDefault="00D46DB0" w:rsidP="00A62486"/>
    <w:p w:rsidR="00D46DB0" w:rsidRDefault="00D46DB0" w:rsidP="00A62486"/>
    <w:p w:rsidR="00C002C0" w:rsidRDefault="00C002C0" w:rsidP="00A62486"/>
    <w:p w:rsidR="002C684B" w:rsidRDefault="002C684B" w:rsidP="00A62486"/>
    <w:p w:rsidR="002C684B" w:rsidRDefault="002C684B" w:rsidP="00A62486"/>
    <w:p w:rsidR="002C684B" w:rsidRDefault="002C684B" w:rsidP="00A62486"/>
    <w:p w:rsidR="00A62486" w:rsidRDefault="00A62486" w:rsidP="00A62486"/>
    <w:p w:rsidR="00C002C0" w:rsidRPr="00C002C0" w:rsidRDefault="003A2AC6" w:rsidP="00C002C0">
      <w:pPr>
        <w:spacing w:after="0" w:line="240" w:lineRule="auto"/>
        <w:jc w:val="center"/>
        <w:rPr>
          <w:b/>
          <w:color w:val="C00000"/>
          <w:sz w:val="36"/>
          <w:szCs w:val="36"/>
        </w:rPr>
      </w:pPr>
      <w:r>
        <w:rPr>
          <w:b/>
          <w:color w:val="C00000"/>
          <w:sz w:val="36"/>
          <w:szCs w:val="36"/>
        </w:rPr>
        <w:t>CHCHCS001</w:t>
      </w:r>
    </w:p>
    <w:p w:rsidR="00A62486" w:rsidRDefault="003A2AC6" w:rsidP="00A62486">
      <w:pPr>
        <w:spacing w:after="0" w:line="240" w:lineRule="auto"/>
        <w:jc w:val="center"/>
        <w:rPr>
          <w:b/>
          <w:color w:val="C00000"/>
          <w:sz w:val="36"/>
          <w:szCs w:val="36"/>
        </w:rPr>
      </w:pPr>
      <w:r>
        <w:rPr>
          <w:b/>
          <w:color w:val="C00000"/>
          <w:sz w:val="36"/>
          <w:szCs w:val="36"/>
        </w:rPr>
        <w:t>Provide home and community support services</w:t>
      </w:r>
    </w:p>
    <w:p w:rsidR="00D46DB0" w:rsidRPr="00A62486" w:rsidRDefault="00D46DB0" w:rsidP="00A62486">
      <w:pPr>
        <w:spacing w:after="0" w:line="240" w:lineRule="auto"/>
        <w:jc w:val="center"/>
        <w:rPr>
          <w:b/>
          <w:color w:val="C00000"/>
          <w:sz w:val="36"/>
          <w:szCs w:val="36"/>
        </w:rPr>
      </w:pPr>
      <w:r>
        <w:br w:type="page"/>
      </w:r>
    </w:p>
    <w:p w:rsidR="00D46DB0" w:rsidRPr="004F5688" w:rsidRDefault="00D46DB0" w:rsidP="00D46DB0">
      <w:pPr>
        <w:pStyle w:val="Heading1"/>
        <w:jc w:val="center"/>
      </w:pPr>
      <w:bookmarkStart w:id="0" w:name="_Toc433792405"/>
      <w:r w:rsidRPr="004F5688">
        <w:lastRenderedPageBreak/>
        <w:t>Table of Contents</w:t>
      </w:r>
      <w:bookmarkEnd w:id="0"/>
    </w:p>
    <w:p w:rsidR="00AC5885" w:rsidRDefault="003B4729" w:rsidP="00D46DB0">
      <w:pPr>
        <w:pStyle w:val="TOC1"/>
        <w:tabs>
          <w:tab w:val="right" w:leader="dot" w:pos="9014"/>
        </w:tabs>
        <w:rPr>
          <w:noProof/>
        </w:rPr>
      </w:pPr>
      <w:r>
        <w:rPr>
          <w:b w:val="0"/>
        </w:rPr>
        <w:t xml:space="preserve"> </w:t>
      </w:r>
      <w:r w:rsidR="0055483D" w:rsidRPr="004F5688">
        <w:rPr>
          <w:b w:val="0"/>
        </w:rPr>
        <w:fldChar w:fldCharType="begin"/>
      </w:r>
      <w:r w:rsidR="00D46DB0" w:rsidRPr="004F5688">
        <w:rPr>
          <w:b w:val="0"/>
        </w:rPr>
        <w:instrText xml:space="preserve"> TOC \o "1-3" \h \z \u </w:instrText>
      </w:r>
      <w:r w:rsidR="0055483D" w:rsidRPr="004F5688">
        <w:rPr>
          <w:b w:val="0"/>
        </w:rPr>
        <w:fldChar w:fldCharType="separate"/>
      </w:r>
    </w:p>
    <w:p w:rsidR="00AC5885" w:rsidRDefault="007B1272">
      <w:pPr>
        <w:pStyle w:val="TOC1"/>
        <w:tabs>
          <w:tab w:val="right" w:leader="dot" w:pos="9322"/>
        </w:tabs>
        <w:rPr>
          <w:rFonts w:asciiTheme="minorHAnsi" w:eastAsiaTheme="minorEastAsia" w:hAnsiTheme="minorHAnsi" w:cstheme="minorBidi"/>
          <w:b w:val="0"/>
          <w:noProof/>
          <w:lang w:val="en-GB"/>
        </w:rPr>
      </w:pPr>
      <w:hyperlink w:anchor="_Toc433792405" w:history="1">
        <w:r w:rsidR="00AC5885" w:rsidRPr="007029F2">
          <w:rPr>
            <w:rStyle w:val="Hyperlink"/>
            <w:noProof/>
          </w:rPr>
          <w:t>Table of Contents</w:t>
        </w:r>
        <w:r w:rsidR="00AC5885">
          <w:rPr>
            <w:noProof/>
            <w:webHidden/>
          </w:rPr>
          <w:tab/>
        </w:r>
        <w:r w:rsidR="00AC5885">
          <w:rPr>
            <w:noProof/>
            <w:webHidden/>
          </w:rPr>
          <w:fldChar w:fldCharType="begin"/>
        </w:r>
        <w:r w:rsidR="00AC5885">
          <w:rPr>
            <w:noProof/>
            <w:webHidden/>
          </w:rPr>
          <w:instrText xml:space="preserve"> PAGEREF _Toc433792405 \h </w:instrText>
        </w:r>
        <w:r w:rsidR="00AC5885">
          <w:rPr>
            <w:noProof/>
            <w:webHidden/>
          </w:rPr>
        </w:r>
        <w:r w:rsidR="00AC5885">
          <w:rPr>
            <w:noProof/>
            <w:webHidden/>
          </w:rPr>
          <w:fldChar w:fldCharType="separate"/>
        </w:r>
        <w:r w:rsidR="00AC5885">
          <w:rPr>
            <w:noProof/>
            <w:webHidden/>
          </w:rPr>
          <w:t>2</w:t>
        </w:r>
        <w:r w:rsidR="00AC5885">
          <w:rPr>
            <w:noProof/>
            <w:webHidden/>
          </w:rPr>
          <w:fldChar w:fldCharType="end"/>
        </w:r>
      </w:hyperlink>
    </w:p>
    <w:p w:rsidR="00AC5885" w:rsidRDefault="007B1272">
      <w:pPr>
        <w:pStyle w:val="TOC3"/>
        <w:tabs>
          <w:tab w:val="right" w:leader="dot" w:pos="9322"/>
        </w:tabs>
        <w:rPr>
          <w:rFonts w:asciiTheme="minorHAnsi" w:eastAsiaTheme="minorEastAsia" w:hAnsiTheme="minorHAnsi" w:cstheme="minorBidi"/>
          <w:noProof/>
          <w:lang w:val="en-GB"/>
        </w:rPr>
      </w:pPr>
      <w:hyperlink w:anchor="_Toc433792406" w:history="1">
        <w:r w:rsidR="00AC5885" w:rsidRPr="007029F2">
          <w:rPr>
            <w:rStyle w:val="Hyperlink"/>
            <w:noProof/>
          </w:rPr>
          <w:t>Unit of Competency</w:t>
        </w:r>
        <w:r w:rsidR="00AC5885">
          <w:rPr>
            <w:noProof/>
            <w:webHidden/>
          </w:rPr>
          <w:tab/>
        </w:r>
        <w:r w:rsidR="00AC5885">
          <w:rPr>
            <w:noProof/>
            <w:webHidden/>
          </w:rPr>
          <w:fldChar w:fldCharType="begin"/>
        </w:r>
        <w:r w:rsidR="00AC5885">
          <w:rPr>
            <w:noProof/>
            <w:webHidden/>
          </w:rPr>
          <w:instrText xml:space="preserve"> PAGEREF _Toc433792406 \h </w:instrText>
        </w:r>
        <w:r w:rsidR="00AC5885">
          <w:rPr>
            <w:noProof/>
            <w:webHidden/>
          </w:rPr>
        </w:r>
        <w:r w:rsidR="00AC5885">
          <w:rPr>
            <w:noProof/>
            <w:webHidden/>
          </w:rPr>
          <w:fldChar w:fldCharType="separate"/>
        </w:r>
        <w:r w:rsidR="00AC5885">
          <w:rPr>
            <w:noProof/>
            <w:webHidden/>
          </w:rPr>
          <w:t>5</w:t>
        </w:r>
        <w:r w:rsidR="00AC5885">
          <w:rPr>
            <w:noProof/>
            <w:webHidden/>
          </w:rPr>
          <w:fldChar w:fldCharType="end"/>
        </w:r>
      </w:hyperlink>
    </w:p>
    <w:p w:rsidR="00AC5885" w:rsidRDefault="007B1272">
      <w:pPr>
        <w:pStyle w:val="TOC3"/>
        <w:tabs>
          <w:tab w:val="right" w:leader="dot" w:pos="9322"/>
        </w:tabs>
        <w:rPr>
          <w:rFonts w:asciiTheme="minorHAnsi" w:eastAsiaTheme="minorEastAsia" w:hAnsiTheme="minorHAnsi" w:cstheme="minorBidi"/>
          <w:noProof/>
          <w:lang w:val="en-GB"/>
        </w:rPr>
      </w:pPr>
      <w:hyperlink w:anchor="_Toc433792407" w:history="1">
        <w:r w:rsidR="00AC5885" w:rsidRPr="007029F2">
          <w:rPr>
            <w:rStyle w:val="Hyperlink"/>
            <w:noProof/>
          </w:rPr>
          <w:t>Performance Criteria</w:t>
        </w:r>
        <w:r w:rsidR="00AC5885">
          <w:rPr>
            <w:noProof/>
            <w:webHidden/>
          </w:rPr>
          <w:tab/>
        </w:r>
        <w:r w:rsidR="00AC5885">
          <w:rPr>
            <w:noProof/>
            <w:webHidden/>
          </w:rPr>
          <w:fldChar w:fldCharType="begin"/>
        </w:r>
        <w:r w:rsidR="00AC5885">
          <w:rPr>
            <w:noProof/>
            <w:webHidden/>
          </w:rPr>
          <w:instrText xml:space="preserve"> PAGEREF _Toc433792407 \h </w:instrText>
        </w:r>
        <w:r w:rsidR="00AC5885">
          <w:rPr>
            <w:noProof/>
            <w:webHidden/>
          </w:rPr>
        </w:r>
        <w:r w:rsidR="00AC5885">
          <w:rPr>
            <w:noProof/>
            <w:webHidden/>
          </w:rPr>
          <w:fldChar w:fldCharType="separate"/>
        </w:r>
        <w:r w:rsidR="00AC5885">
          <w:rPr>
            <w:noProof/>
            <w:webHidden/>
          </w:rPr>
          <w:t>6</w:t>
        </w:r>
        <w:r w:rsidR="00AC5885">
          <w:rPr>
            <w:noProof/>
            <w:webHidden/>
          </w:rPr>
          <w:fldChar w:fldCharType="end"/>
        </w:r>
      </w:hyperlink>
    </w:p>
    <w:p w:rsidR="00AC5885" w:rsidRDefault="007B1272">
      <w:pPr>
        <w:pStyle w:val="TOC3"/>
        <w:tabs>
          <w:tab w:val="right" w:leader="dot" w:pos="9322"/>
        </w:tabs>
        <w:rPr>
          <w:rFonts w:asciiTheme="minorHAnsi" w:eastAsiaTheme="minorEastAsia" w:hAnsiTheme="minorHAnsi" w:cstheme="minorBidi"/>
          <w:noProof/>
          <w:lang w:val="en-GB"/>
        </w:rPr>
      </w:pPr>
      <w:hyperlink w:anchor="_Toc433792408" w:history="1">
        <w:r w:rsidR="00AC5885" w:rsidRPr="007029F2">
          <w:rPr>
            <w:rStyle w:val="Hyperlink"/>
            <w:noProof/>
          </w:rPr>
          <w:t>Foundation Skills</w:t>
        </w:r>
        <w:r w:rsidR="00AC5885">
          <w:rPr>
            <w:noProof/>
            <w:webHidden/>
          </w:rPr>
          <w:tab/>
        </w:r>
        <w:r w:rsidR="00AC5885">
          <w:rPr>
            <w:noProof/>
            <w:webHidden/>
          </w:rPr>
          <w:fldChar w:fldCharType="begin"/>
        </w:r>
        <w:r w:rsidR="00AC5885">
          <w:rPr>
            <w:noProof/>
            <w:webHidden/>
          </w:rPr>
          <w:instrText xml:space="preserve"> PAGEREF _Toc433792408 \h </w:instrText>
        </w:r>
        <w:r w:rsidR="00AC5885">
          <w:rPr>
            <w:noProof/>
            <w:webHidden/>
          </w:rPr>
        </w:r>
        <w:r w:rsidR="00AC5885">
          <w:rPr>
            <w:noProof/>
            <w:webHidden/>
          </w:rPr>
          <w:fldChar w:fldCharType="separate"/>
        </w:r>
        <w:r w:rsidR="00AC5885">
          <w:rPr>
            <w:noProof/>
            <w:webHidden/>
          </w:rPr>
          <w:t>7</w:t>
        </w:r>
        <w:r w:rsidR="00AC5885">
          <w:rPr>
            <w:noProof/>
            <w:webHidden/>
          </w:rPr>
          <w:fldChar w:fldCharType="end"/>
        </w:r>
      </w:hyperlink>
    </w:p>
    <w:p w:rsidR="00AC5885" w:rsidRDefault="007B1272">
      <w:pPr>
        <w:pStyle w:val="TOC3"/>
        <w:tabs>
          <w:tab w:val="right" w:leader="dot" w:pos="9322"/>
        </w:tabs>
        <w:rPr>
          <w:rFonts w:asciiTheme="minorHAnsi" w:eastAsiaTheme="minorEastAsia" w:hAnsiTheme="minorHAnsi" w:cstheme="minorBidi"/>
          <w:noProof/>
          <w:lang w:val="en-GB"/>
        </w:rPr>
      </w:pPr>
      <w:hyperlink w:anchor="_Toc433792409" w:history="1">
        <w:r w:rsidR="00AC5885" w:rsidRPr="007029F2">
          <w:rPr>
            <w:rStyle w:val="Hyperlink"/>
            <w:noProof/>
          </w:rPr>
          <w:t>Assessment Requirements</w:t>
        </w:r>
        <w:r w:rsidR="00AC5885">
          <w:rPr>
            <w:noProof/>
            <w:webHidden/>
          </w:rPr>
          <w:tab/>
        </w:r>
        <w:r w:rsidR="00AC5885">
          <w:rPr>
            <w:noProof/>
            <w:webHidden/>
          </w:rPr>
          <w:fldChar w:fldCharType="begin"/>
        </w:r>
        <w:r w:rsidR="00AC5885">
          <w:rPr>
            <w:noProof/>
            <w:webHidden/>
          </w:rPr>
          <w:instrText xml:space="preserve"> PAGEREF _Toc433792409 \h </w:instrText>
        </w:r>
        <w:r w:rsidR="00AC5885">
          <w:rPr>
            <w:noProof/>
            <w:webHidden/>
          </w:rPr>
        </w:r>
        <w:r w:rsidR="00AC5885">
          <w:rPr>
            <w:noProof/>
            <w:webHidden/>
          </w:rPr>
          <w:fldChar w:fldCharType="separate"/>
        </w:r>
        <w:r w:rsidR="00AC5885">
          <w:rPr>
            <w:noProof/>
            <w:webHidden/>
          </w:rPr>
          <w:t>8</w:t>
        </w:r>
        <w:r w:rsidR="00AC5885">
          <w:rPr>
            <w:noProof/>
            <w:webHidden/>
          </w:rPr>
          <w:fldChar w:fldCharType="end"/>
        </w:r>
      </w:hyperlink>
    </w:p>
    <w:p w:rsidR="00AC5885" w:rsidRDefault="007B1272">
      <w:pPr>
        <w:pStyle w:val="TOC2"/>
        <w:tabs>
          <w:tab w:val="right" w:leader="dot" w:pos="9322"/>
        </w:tabs>
        <w:rPr>
          <w:rFonts w:asciiTheme="minorHAnsi" w:eastAsiaTheme="minorEastAsia" w:hAnsiTheme="minorHAnsi" w:cstheme="minorBidi"/>
          <w:noProof/>
          <w:lang w:val="en-GB"/>
        </w:rPr>
      </w:pPr>
      <w:hyperlink w:anchor="_Toc433792410" w:history="1">
        <w:r w:rsidR="00AC5885" w:rsidRPr="007029F2">
          <w:rPr>
            <w:rStyle w:val="Hyperlink"/>
            <w:noProof/>
          </w:rPr>
          <w:t>Housekeeping Items</w:t>
        </w:r>
        <w:r w:rsidR="00AC5885">
          <w:rPr>
            <w:noProof/>
            <w:webHidden/>
          </w:rPr>
          <w:tab/>
        </w:r>
        <w:r w:rsidR="00AC5885">
          <w:rPr>
            <w:noProof/>
            <w:webHidden/>
          </w:rPr>
          <w:fldChar w:fldCharType="begin"/>
        </w:r>
        <w:r w:rsidR="00AC5885">
          <w:rPr>
            <w:noProof/>
            <w:webHidden/>
          </w:rPr>
          <w:instrText xml:space="preserve"> PAGEREF _Toc433792410 \h </w:instrText>
        </w:r>
        <w:r w:rsidR="00AC5885">
          <w:rPr>
            <w:noProof/>
            <w:webHidden/>
          </w:rPr>
        </w:r>
        <w:r w:rsidR="00AC5885">
          <w:rPr>
            <w:noProof/>
            <w:webHidden/>
          </w:rPr>
          <w:fldChar w:fldCharType="separate"/>
        </w:r>
        <w:r w:rsidR="00AC5885">
          <w:rPr>
            <w:noProof/>
            <w:webHidden/>
          </w:rPr>
          <w:t>10</w:t>
        </w:r>
        <w:r w:rsidR="00AC5885">
          <w:rPr>
            <w:noProof/>
            <w:webHidden/>
          </w:rPr>
          <w:fldChar w:fldCharType="end"/>
        </w:r>
      </w:hyperlink>
    </w:p>
    <w:p w:rsidR="00AC5885" w:rsidRDefault="007B1272">
      <w:pPr>
        <w:pStyle w:val="TOC2"/>
        <w:tabs>
          <w:tab w:val="right" w:leader="dot" w:pos="9322"/>
        </w:tabs>
        <w:rPr>
          <w:rFonts w:asciiTheme="minorHAnsi" w:eastAsiaTheme="minorEastAsia" w:hAnsiTheme="minorHAnsi" w:cstheme="minorBidi"/>
          <w:noProof/>
          <w:lang w:val="en-GB"/>
        </w:rPr>
      </w:pPr>
      <w:hyperlink w:anchor="_Toc433792411" w:history="1">
        <w:r w:rsidR="00AC5885" w:rsidRPr="007029F2">
          <w:rPr>
            <w:rStyle w:val="Hyperlink"/>
            <w:noProof/>
          </w:rPr>
          <w:t>Objectives</w:t>
        </w:r>
        <w:r w:rsidR="00AC5885">
          <w:rPr>
            <w:noProof/>
            <w:webHidden/>
          </w:rPr>
          <w:tab/>
        </w:r>
        <w:r w:rsidR="00AC5885">
          <w:rPr>
            <w:noProof/>
            <w:webHidden/>
          </w:rPr>
          <w:fldChar w:fldCharType="begin"/>
        </w:r>
        <w:r w:rsidR="00AC5885">
          <w:rPr>
            <w:noProof/>
            <w:webHidden/>
          </w:rPr>
          <w:instrText xml:space="preserve"> PAGEREF _Toc433792411 \h </w:instrText>
        </w:r>
        <w:r w:rsidR="00AC5885">
          <w:rPr>
            <w:noProof/>
            <w:webHidden/>
          </w:rPr>
        </w:r>
        <w:r w:rsidR="00AC5885">
          <w:rPr>
            <w:noProof/>
            <w:webHidden/>
          </w:rPr>
          <w:fldChar w:fldCharType="separate"/>
        </w:r>
        <w:r w:rsidR="00AC5885">
          <w:rPr>
            <w:noProof/>
            <w:webHidden/>
          </w:rPr>
          <w:t>10</w:t>
        </w:r>
        <w:r w:rsidR="00AC5885">
          <w:rPr>
            <w:noProof/>
            <w:webHidden/>
          </w:rPr>
          <w:fldChar w:fldCharType="end"/>
        </w:r>
      </w:hyperlink>
    </w:p>
    <w:p w:rsidR="00AC5885" w:rsidRDefault="007B1272">
      <w:pPr>
        <w:pStyle w:val="TOC1"/>
        <w:tabs>
          <w:tab w:val="right" w:leader="dot" w:pos="9322"/>
        </w:tabs>
        <w:rPr>
          <w:rFonts w:asciiTheme="minorHAnsi" w:eastAsiaTheme="minorEastAsia" w:hAnsiTheme="minorHAnsi" w:cstheme="minorBidi"/>
          <w:b w:val="0"/>
          <w:noProof/>
          <w:lang w:val="en-GB"/>
        </w:rPr>
      </w:pPr>
      <w:hyperlink w:anchor="_Toc433792412" w:history="1">
        <w:r w:rsidR="00AC5885" w:rsidRPr="007029F2">
          <w:rPr>
            <w:rStyle w:val="Hyperlink"/>
            <w:noProof/>
          </w:rPr>
          <w:t>1. Determine requirements of individual plan</w:t>
        </w:r>
        <w:r w:rsidR="00AC5885">
          <w:rPr>
            <w:noProof/>
            <w:webHidden/>
          </w:rPr>
          <w:tab/>
        </w:r>
        <w:r w:rsidR="00AC5885">
          <w:rPr>
            <w:noProof/>
            <w:webHidden/>
          </w:rPr>
          <w:fldChar w:fldCharType="begin"/>
        </w:r>
        <w:r w:rsidR="00AC5885">
          <w:rPr>
            <w:noProof/>
            <w:webHidden/>
          </w:rPr>
          <w:instrText xml:space="preserve"> PAGEREF _Toc433792412 \h </w:instrText>
        </w:r>
        <w:r w:rsidR="00AC5885">
          <w:rPr>
            <w:noProof/>
            <w:webHidden/>
          </w:rPr>
        </w:r>
        <w:r w:rsidR="00AC5885">
          <w:rPr>
            <w:noProof/>
            <w:webHidden/>
          </w:rPr>
          <w:fldChar w:fldCharType="separate"/>
        </w:r>
        <w:r w:rsidR="00AC5885">
          <w:rPr>
            <w:noProof/>
            <w:webHidden/>
          </w:rPr>
          <w:t>11</w:t>
        </w:r>
        <w:r w:rsidR="00AC5885">
          <w:rPr>
            <w:noProof/>
            <w:webHidden/>
          </w:rPr>
          <w:fldChar w:fldCharType="end"/>
        </w:r>
      </w:hyperlink>
    </w:p>
    <w:p w:rsidR="00AC5885" w:rsidRDefault="007B1272">
      <w:pPr>
        <w:pStyle w:val="TOC2"/>
        <w:tabs>
          <w:tab w:val="right" w:leader="dot" w:pos="9322"/>
        </w:tabs>
        <w:rPr>
          <w:rFonts w:asciiTheme="minorHAnsi" w:eastAsiaTheme="minorEastAsia" w:hAnsiTheme="minorHAnsi" w:cstheme="minorBidi"/>
          <w:noProof/>
          <w:lang w:val="en-GB"/>
        </w:rPr>
      </w:pPr>
      <w:hyperlink w:anchor="_Toc433792413" w:history="1">
        <w:r w:rsidR="00AC5885" w:rsidRPr="007029F2">
          <w:rPr>
            <w:rStyle w:val="Hyperlink"/>
            <w:noProof/>
          </w:rPr>
          <w:t>1.1 – Read and interpret individual plan, goals and confirm required equipment, processes and aids</w:t>
        </w:r>
        <w:r w:rsidR="00AC5885">
          <w:rPr>
            <w:noProof/>
            <w:webHidden/>
          </w:rPr>
          <w:tab/>
        </w:r>
        <w:r w:rsidR="00AC5885">
          <w:rPr>
            <w:noProof/>
            <w:webHidden/>
          </w:rPr>
          <w:fldChar w:fldCharType="begin"/>
        </w:r>
        <w:r w:rsidR="00AC5885">
          <w:rPr>
            <w:noProof/>
            <w:webHidden/>
          </w:rPr>
          <w:instrText xml:space="preserve"> PAGEREF _Toc433792413 \h </w:instrText>
        </w:r>
        <w:r w:rsidR="00AC5885">
          <w:rPr>
            <w:noProof/>
            <w:webHidden/>
          </w:rPr>
        </w:r>
        <w:r w:rsidR="00AC5885">
          <w:rPr>
            <w:noProof/>
            <w:webHidden/>
          </w:rPr>
          <w:fldChar w:fldCharType="separate"/>
        </w:r>
        <w:r w:rsidR="00AC5885">
          <w:rPr>
            <w:noProof/>
            <w:webHidden/>
          </w:rPr>
          <w:t>12</w:t>
        </w:r>
        <w:r w:rsidR="00AC5885">
          <w:rPr>
            <w:noProof/>
            <w:webHidden/>
          </w:rPr>
          <w:fldChar w:fldCharType="end"/>
        </w:r>
      </w:hyperlink>
    </w:p>
    <w:p w:rsidR="00AC5885" w:rsidRDefault="007B1272">
      <w:pPr>
        <w:pStyle w:val="TOC3"/>
        <w:tabs>
          <w:tab w:val="right" w:leader="dot" w:pos="9322"/>
        </w:tabs>
        <w:rPr>
          <w:rFonts w:asciiTheme="minorHAnsi" w:eastAsiaTheme="minorEastAsia" w:hAnsiTheme="minorHAnsi" w:cstheme="minorBidi"/>
          <w:noProof/>
          <w:lang w:val="en-GB"/>
        </w:rPr>
      </w:pPr>
      <w:hyperlink w:anchor="_Toc433792414" w:history="1">
        <w:r w:rsidR="00AC5885" w:rsidRPr="007029F2">
          <w:rPr>
            <w:rStyle w:val="Hyperlink"/>
            <w:noProof/>
          </w:rPr>
          <w:t>Client service delivery plan</w:t>
        </w:r>
        <w:r w:rsidR="00AC5885">
          <w:rPr>
            <w:noProof/>
            <w:webHidden/>
          </w:rPr>
          <w:tab/>
        </w:r>
        <w:r w:rsidR="00AC5885">
          <w:rPr>
            <w:noProof/>
            <w:webHidden/>
          </w:rPr>
          <w:fldChar w:fldCharType="begin"/>
        </w:r>
        <w:r w:rsidR="00AC5885">
          <w:rPr>
            <w:noProof/>
            <w:webHidden/>
          </w:rPr>
          <w:instrText xml:space="preserve"> PAGEREF _Toc433792414 \h </w:instrText>
        </w:r>
        <w:r w:rsidR="00AC5885">
          <w:rPr>
            <w:noProof/>
            <w:webHidden/>
          </w:rPr>
        </w:r>
        <w:r w:rsidR="00AC5885">
          <w:rPr>
            <w:noProof/>
            <w:webHidden/>
          </w:rPr>
          <w:fldChar w:fldCharType="separate"/>
        </w:r>
        <w:r w:rsidR="00AC5885">
          <w:rPr>
            <w:noProof/>
            <w:webHidden/>
          </w:rPr>
          <w:t>12</w:t>
        </w:r>
        <w:r w:rsidR="00AC5885">
          <w:rPr>
            <w:noProof/>
            <w:webHidden/>
          </w:rPr>
          <w:fldChar w:fldCharType="end"/>
        </w:r>
      </w:hyperlink>
    </w:p>
    <w:p w:rsidR="00AC5885" w:rsidRDefault="007B1272">
      <w:pPr>
        <w:pStyle w:val="TOC3"/>
        <w:tabs>
          <w:tab w:val="right" w:leader="dot" w:pos="9322"/>
        </w:tabs>
        <w:rPr>
          <w:rFonts w:asciiTheme="minorHAnsi" w:eastAsiaTheme="minorEastAsia" w:hAnsiTheme="minorHAnsi" w:cstheme="minorBidi"/>
          <w:noProof/>
          <w:lang w:val="en-GB"/>
        </w:rPr>
      </w:pPr>
      <w:hyperlink w:anchor="_Toc433792415" w:history="1">
        <w:r w:rsidR="00AC5885" w:rsidRPr="007029F2">
          <w:rPr>
            <w:rStyle w:val="Hyperlink"/>
            <w:noProof/>
          </w:rPr>
          <w:t>Service descriptions</w:t>
        </w:r>
        <w:r w:rsidR="00AC5885">
          <w:rPr>
            <w:noProof/>
            <w:webHidden/>
          </w:rPr>
          <w:tab/>
        </w:r>
        <w:r w:rsidR="00AC5885">
          <w:rPr>
            <w:noProof/>
            <w:webHidden/>
          </w:rPr>
          <w:fldChar w:fldCharType="begin"/>
        </w:r>
        <w:r w:rsidR="00AC5885">
          <w:rPr>
            <w:noProof/>
            <w:webHidden/>
          </w:rPr>
          <w:instrText xml:space="preserve"> PAGEREF _Toc433792415 \h </w:instrText>
        </w:r>
        <w:r w:rsidR="00AC5885">
          <w:rPr>
            <w:noProof/>
            <w:webHidden/>
          </w:rPr>
        </w:r>
        <w:r w:rsidR="00AC5885">
          <w:rPr>
            <w:noProof/>
            <w:webHidden/>
          </w:rPr>
          <w:fldChar w:fldCharType="separate"/>
        </w:r>
        <w:r w:rsidR="00AC5885">
          <w:rPr>
            <w:noProof/>
            <w:webHidden/>
          </w:rPr>
          <w:t>12</w:t>
        </w:r>
        <w:r w:rsidR="00AC5885">
          <w:rPr>
            <w:noProof/>
            <w:webHidden/>
          </w:rPr>
          <w:fldChar w:fldCharType="end"/>
        </w:r>
      </w:hyperlink>
    </w:p>
    <w:p w:rsidR="00AC5885" w:rsidRDefault="007B1272">
      <w:pPr>
        <w:pStyle w:val="TOC3"/>
        <w:tabs>
          <w:tab w:val="right" w:leader="dot" w:pos="9322"/>
        </w:tabs>
        <w:rPr>
          <w:rFonts w:asciiTheme="minorHAnsi" w:eastAsiaTheme="minorEastAsia" w:hAnsiTheme="minorHAnsi" w:cstheme="minorBidi"/>
          <w:noProof/>
          <w:lang w:val="en-GB"/>
        </w:rPr>
      </w:pPr>
      <w:hyperlink w:anchor="_Toc433792416" w:history="1">
        <w:r w:rsidR="00AC5885" w:rsidRPr="007029F2">
          <w:rPr>
            <w:rStyle w:val="Hyperlink"/>
            <w:noProof/>
          </w:rPr>
          <w:t>Client profiles</w:t>
        </w:r>
        <w:r w:rsidR="00AC5885">
          <w:rPr>
            <w:noProof/>
            <w:webHidden/>
          </w:rPr>
          <w:tab/>
        </w:r>
        <w:r w:rsidR="00AC5885">
          <w:rPr>
            <w:noProof/>
            <w:webHidden/>
          </w:rPr>
          <w:fldChar w:fldCharType="begin"/>
        </w:r>
        <w:r w:rsidR="00AC5885">
          <w:rPr>
            <w:noProof/>
            <w:webHidden/>
          </w:rPr>
          <w:instrText xml:space="preserve"> PAGEREF _Toc433792416 \h </w:instrText>
        </w:r>
        <w:r w:rsidR="00AC5885">
          <w:rPr>
            <w:noProof/>
            <w:webHidden/>
          </w:rPr>
        </w:r>
        <w:r w:rsidR="00AC5885">
          <w:rPr>
            <w:noProof/>
            <w:webHidden/>
          </w:rPr>
          <w:fldChar w:fldCharType="separate"/>
        </w:r>
        <w:r w:rsidR="00AC5885">
          <w:rPr>
            <w:noProof/>
            <w:webHidden/>
          </w:rPr>
          <w:t>13</w:t>
        </w:r>
        <w:r w:rsidR="00AC5885">
          <w:rPr>
            <w:noProof/>
            <w:webHidden/>
          </w:rPr>
          <w:fldChar w:fldCharType="end"/>
        </w:r>
      </w:hyperlink>
    </w:p>
    <w:p w:rsidR="00AC5885" w:rsidRDefault="007B1272">
      <w:pPr>
        <w:pStyle w:val="TOC3"/>
        <w:tabs>
          <w:tab w:val="right" w:leader="dot" w:pos="9322"/>
        </w:tabs>
        <w:rPr>
          <w:rFonts w:asciiTheme="minorHAnsi" w:eastAsiaTheme="minorEastAsia" w:hAnsiTheme="minorHAnsi" w:cstheme="minorBidi"/>
          <w:noProof/>
          <w:lang w:val="en-GB"/>
        </w:rPr>
      </w:pPr>
      <w:hyperlink w:anchor="_Toc433792417" w:history="1">
        <w:r w:rsidR="00AC5885" w:rsidRPr="007029F2">
          <w:rPr>
            <w:rStyle w:val="Hyperlink"/>
            <w:noProof/>
          </w:rPr>
          <w:t>Infringement of rights</w:t>
        </w:r>
        <w:r w:rsidR="00AC5885">
          <w:rPr>
            <w:noProof/>
            <w:webHidden/>
          </w:rPr>
          <w:tab/>
        </w:r>
        <w:r w:rsidR="00AC5885">
          <w:rPr>
            <w:noProof/>
            <w:webHidden/>
          </w:rPr>
          <w:fldChar w:fldCharType="begin"/>
        </w:r>
        <w:r w:rsidR="00AC5885">
          <w:rPr>
            <w:noProof/>
            <w:webHidden/>
          </w:rPr>
          <w:instrText xml:space="preserve"> PAGEREF _Toc433792417 \h </w:instrText>
        </w:r>
        <w:r w:rsidR="00AC5885">
          <w:rPr>
            <w:noProof/>
            <w:webHidden/>
          </w:rPr>
        </w:r>
        <w:r w:rsidR="00AC5885">
          <w:rPr>
            <w:noProof/>
            <w:webHidden/>
          </w:rPr>
          <w:fldChar w:fldCharType="separate"/>
        </w:r>
        <w:r w:rsidR="00AC5885">
          <w:rPr>
            <w:noProof/>
            <w:webHidden/>
          </w:rPr>
          <w:t>14</w:t>
        </w:r>
        <w:r w:rsidR="00AC5885">
          <w:rPr>
            <w:noProof/>
            <w:webHidden/>
          </w:rPr>
          <w:fldChar w:fldCharType="end"/>
        </w:r>
      </w:hyperlink>
    </w:p>
    <w:p w:rsidR="00AC5885" w:rsidRDefault="007B1272">
      <w:pPr>
        <w:pStyle w:val="TOC3"/>
        <w:tabs>
          <w:tab w:val="right" w:leader="dot" w:pos="9322"/>
        </w:tabs>
        <w:rPr>
          <w:rFonts w:asciiTheme="minorHAnsi" w:eastAsiaTheme="minorEastAsia" w:hAnsiTheme="minorHAnsi" w:cstheme="minorBidi"/>
          <w:noProof/>
          <w:lang w:val="en-GB"/>
        </w:rPr>
      </w:pPr>
      <w:hyperlink w:anchor="_Toc433792418" w:history="1">
        <w:r w:rsidR="00AC5885" w:rsidRPr="007029F2">
          <w:rPr>
            <w:rStyle w:val="Hyperlink"/>
            <w:noProof/>
          </w:rPr>
          <w:t>Resources needed</w:t>
        </w:r>
        <w:r w:rsidR="00AC5885">
          <w:rPr>
            <w:noProof/>
            <w:webHidden/>
          </w:rPr>
          <w:tab/>
        </w:r>
        <w:r w:rsidR="00AC5885">
          <w:rPr>
            <w:noProof/>
            <w:webHidden/>
          </w:rPr>
          <w:fldChar w:fldCharType="begin"/>
        </w:r>
        <w:r w:rsidR="00AC5885">
          <w:rPr>
            <w:noProof/>
            <w:webHidden/>
          </w:rPr>
          <w:instrText xml:space="preserve"> PAGEREF _Toc433792418 \h </w:instrText>
        </w:r>
        <w:r w:rsidR="00AC5885">
          <w:rPr>
            <w:noProof/>
            <w:webHidden/>
          </w:rPr>
        </w:r>
        <w:r w:rsidR="00AC5885">
          <w:rPr>
            <w:noProof/>
            <w:webHidden/>
          </w:rPr>
          <w:fldChar w:fldCharType="separate"/>
        </w:r>
        <w:r w:rsidR="00AC5885">
          <w:rPr>
            <w:noProof/>
            <w:webHidden/>
          </w:rPr>
          <w:t>14</w:t>
        </w:r>
        <w:r w:rsidR="00AC5885">
          <w:rPr>
            <w:noProof/>
            <w:webHidden/>
          </w:rPr>
          <w:fldChar w:fldCharType="end"/>
        </w:r>
      </w:hyperlink>
    </w:p>
    <w:p w:rsidR="00AC5885" w:rsidRDefault="007B1272">
      <w:pPr>
        <w:pStyle w:val="TOC3"/>
        <w:tabs>
          <w:tab w:val="right" w:leader="dot" w:pos="9322"/>
        </w:tabs>
        <w:rPr>
          <w:rFonts w:asciiTheme="minorHAnsi" w:eastAsiaTheme="minorEastAsia" w:hAnsiTheme="minorHAnsi" w:cstheme="minorBidi"/>
          <w:noProof/>
          <w:lang w:val="en-GB"/>
        </w:rPr>
      </w:pPr>
      <w:hyperlink w:anchor="_Toc433792419" w:history="1">
        <w:r w:rsidR="00AC5885" w:rsidRPr="007029F2">
          <w:rPr>
            <w:rStyle w:val="Hyperlink"/>
            <w:noProof/>
          </w:rPr>
          <w:t>Evaluation strategies and contingency plans</w:t>
        </w:r>
        <w:r w:rsidR="00AC5885">
          <w:rPr>
            <w:noProof/>
            <w:webHidden/>
          </w:rPr>
          <w:tab/>
        </w:r>
        <w:r w:rsidR="00AC5885">
          <w:rPr>
            <w:noProof/>
            <w:webHidden/>
          </w:rPr>
          <w:fldChar w:fldCharType="begin"/>
        </w:r>
        <w:r w:rsidR="00AC5885">
          <w:rPr>
            <w:noProof/>
            <w:webHidden/>
          </w:rPr>
          <w:instrText xml:space="preserve"> PAGEREF _Toc433792419 \h </w:instrText>
        </w:r>
        <w:r w:rsidR="00AC5885">
          <w:rPr>
            <w:noProof/>
            <w:webHidden/>
          </w:rPr>
        </w:r>
        <w:r w:rsidR="00AC5885">
          <w:rPr>
            <w:noProof/>
            <w:webHidden/>
          </w:rPr>
          <w:fldChar w:fldCharType="separate"/>
        </w:r>
        <w:r w:rsidR="00AC5885">
          <w:rPr>
            <w:noProof/>
            <w:webHidden/>
          </w:rPr>
          <w:t>14</w:t>
        </w:r>
        <w:r w:rsidR="00AC5885">
          <w:rPr>
            <w:noProof/>
            <w:webHidden/>
          </w:rPr>
          <w:fldChar w:fldCharType="end"/>
        </w:r>
      </w:hyperlink>
    </w:p>
    <w:p w:rsidR="00AC5885" w:rsidRDefault="007B1272">
      <w:pPr>
        <w:pStyle w:val="TOC3"/>
        <w:tabs>
          <w:tab w:val="right" w:leader="dot" w:pos="9322"/>
        </w:tabs>
        <w:rPr>
          <w:rFonts w:asciiTheme="minorHAnsi" w:eastAsiaTheme="minorEastAsia" w:hAnsiTheme="minorHAnsi" w:cstheme="minorBidi"/>
          <w:noProof/>
          <w:lang w:val="en-GB"/>
        </w:rPr>
      </w:pPr>
      <w:hyperlink w:anchor="_Toc433792420" w:history="1">
        <w:r w:rsidR="00AC5885" w:rsidRPr="007029F2">
          <w:rPr>
            <w:rStyle w:val="Hyperlink"/>
            <w:noProof/>
          </w:rPr>
          <w:t>Reviewing client services</w:t>
        </w:r>
        <w:r w:rsidR="00AC5885">
          <w:rPr>
            <w:noProof/>
            <w:webHidden/>
          </w:rPr>
          <w:tab/>
        </w:r>
        <w:r w:rsidR="00AC5885">
          <w:rPr>
            <w:noProof/>
            <w:webHidden/>
          </w:rPr>
          <w:fldChar w:fldCharType="begin"/>
        </w:r>
        <w:r w:rsidR="00AC5885">
          <w:rPr>
            <w:noProof/>
            <w:webHidden/>
          </w:rPr>
          <w:instrText xml:space="preserve"> PAGEREF _Toc433792420 \h </w:instrText>
        </w:r>
        <w:r w:rsidR="00AC5885">
          <w:rPr>
            <w:noProof/>
            <w:webHidden/>
          </w:rPr>
        </w:r>
        <w:r w:rsidR="00AC5885">
          <w:rPr>
            <w:noProof/>
            <w:webHidden/>
          </w:rPr>
          <w:fldChar w:fldCharType="separate"/>
        </w:r>
        <w:r w:rsidR="00AC5885">
          <w:rPr>
            <w:noProof/>
            <w:webHidden/>
          </w:rPr>
          <w:t>15</w:t>
        </w:r>
        <w:r w:rsidR="00AC5885">
          <w:rPr>
            <w:noProof/>
            <w:webHidden/>
          </w:rPr>
          <w:fldChar w:fldCharType="end"/>
        </w:r>
      </w:hyperlink>
    </w:p>
    <w:p w:rsidR="00AC5885" w:rsidRDefault="007B1272">
      <w:pPr>
        <w:pStyle w:val="TOC3"/>
        <w:tabs>
          <w:tab w:val="right" w:leader="dot" w:pos="9322"/>
        </w:tabs>
        <w:rPr>
          <w:rFonts w:asciiTheme="minorHAnsi" w:eastAsiaTheme="minorEastAsia" w:hAnsiTheme="minorHAnsi" w:cstheme="minorBidi"/>
          <w:noProof/>
          <w:lang w:val="en-GB"/>
        </w:rPr>
      </w:pPr>
      <w:hyperlink w:anchor="_Toc433792421" w:history="1">
        <w:r w:rsidR="00AC5885" w:rsidRPr="007029F2">
          <w:rPr>
            <w:rStyle w:val="Hyperlink"/>
            <w:noProof/>
          </w:rPr>
          <w:t>Activity 1A</w:t>
        </w:r>
        <w:r w:rsidR="00AC5885">
          <w:rPr>
            <w:noProof/>
            <w:webHidden/>
          </w:rPr>
          <w:tab/>
        </w:r>
        <w:r w:rsidR="00AC5885">
          <w:rPr>
            <w:noProof/>
            <w:webHidden/>
          </w:rPr>
          <w:fldChar w:fldCharType="begin"/>
        </w:r>
        <w:r w:rsidR="00AC5885">
          <w:rPr>
            <w:noProof/>
            <w:webHidden/>
          </w:rPr>
          <w:instrText xml:space="preserve"> PAGEREF _Toc433792421 \h </w:instrText>
        </w:r>
        <w:r w:rsidR="00AC5885">
          <w:rPr>
            <w:noProof/>
            <w:webHidden/>
          </w:rPr>
        </w:r>
        <w:r w:rsidR="00AC5885">
          <w:rPr>
            <w:noProof/>
            <w:webHidden/>
          </w:rPr>
          <w:fldChar w:fldCharType="separate"/>
        </w:r>
        <w:r w:rsidR="00AC5885">
          <w:rPr>
            <w:noProof/>
            <w:webHidden/>
          </w:rPr>
          <w:t>17</w:t>
        </w:r>
        <w:r w:rsidR="00AC5885">
          <w:rPr>
            <w:noProof/>
            <w:webHidden/>
          </w:rPr>
          <w:fldChar w:fldCharType="end"/>
        </w:r>
      </w:hyperlink>
    </w:p>
    <w:p w:rsidR="00AC5885" w:rsidRDefault="007B1272">
      <w:pPr>
        <w:pStyle w:val="TOC2"/>
        <w:tabs>
          <w:tab w:val="right" w:leader="dot" w:pos="9322"/>
        </w:tabs>
        <w:rPr>
          <w:rFonts w:asciiTheme="minorHAnsi" w:eastAsiaTheme="minorEastAsia" w:hAnsiTheme="minorHAnsi" w:cstheme="minorBidi"/>
          <w:noProof/>
          <w:lang w:val="en-GB"/>
        </w:rPr>
      </w:pPr>
      <w:hyperlink w:anchor="_Toc433792422" w:history="1">
        <w:r w:rsidR="00AC5885" w:rsidRPr="007029F2">
          <w:rPr>
            <w:rStyle w:val="Hyperlink"/>
            <w:noProof/>
          </w:rPr>
          <w:t>1.2 – Confirm purpose and time of visit with the relevant person</w:t>
        </w:r>
        <w:r w:rsidR="00AC5885">
          <w:rPr>
            <w:noProof/>
            <w:webHidden/>
          </w:rPr>
          <w:tab/>
        </w:r>
        <w:r w:rsidR="00AC5885">
          <w:rPr>
            <w:noProof/>
            <w:webHidden/>
          </w:rPr>
          <w:fldChar w:fldCharType="begin"/>
        </w:r>
        <w:r w:rsidR="00AC5885">
          <w:rPr>
            <w:noProof/>
            <w:webHidden/>
          </w:rPr>
          <w:instrText xml:space="preserve"> PAGEREF _Toc433792422 \h </w:instrText>
        </w:r>
        <w:r w:rsidR="00AC5885">
          <w:rPr>
            <w:noProof/>
            <w:webHidden/>
          </w:rPr>
        </w:r>
        <w:r w:rsidR="00AC5885">
          <w:rPr>
            <w:noProof/>
            <w:webHidden/>
          </w:rPr>
          <w:fldChar w:fldCharType="separate"/>
        </w:r>
        <w:r w:rsidR="00AC5885">
          <w:rPr>
            <w:noProof/>
            <w:webHidden/>
          </w:rPr>
          <w:t>18</w:t>
        </w:r>
        <w:r w:rsidR="00AC5885">
          <w:rPr>
            <w:noProof/>
            <w:webHidden/>
          </w:rPr>
          <w:fldChar w:fldCharType="end"/>
        </w:r>
      </w:hyperlink>
    </w:p>
    <w:p w:rsidR="00AC5885" w:rsidRDefault="007B1272">
      <w:pPr>
        <w:pStyle w:val="TOC3"/>
        <w:tabs>
          <w:tab w:val="right" w:leader="dot" w:pos="9322"/>
        </w:tabs>
        <w:rPr>
          <w:rFonts w:asciiTheme="minorHAnsi" w:eastAsiaTheme="minorEastAsia" w:hAnsiTheme="minorHAnsi" w:cstheme="minorBidi"/>
          <w:noProof/>
          <w:lang w:val="en-GB"/>
        </w:rPr>
      </w:pPr>
      <w:hyperlink w:anchor="_Toc433792423" w:history="1">
        <w:r w:rsidR="00AC5885" w:rsidRPr="007029F2">
          <w:rPr>
            <w:rStyle w:val="Hyperlink"/>
            <w:noProof/>
          </w:rPr>
          <w:t>Confirming the purpose and time of visit or session</w:t>
        </w:r>
        <w:r w:rsidR="00AC5885">
          <w:rPr>
            <w:noProof/>
            <w:webHidden/>
          </w:rPr>
          <w:tab/>
        </w:r>
        <w:r w:rsidR="00AC5885">
          <w:rPr>
            <w:noProof/>
            <w:webHidden/>
          </w:rPr>
          <w:fldChar w:fldCharType="begin"/>
        </w:r>
        <w:r w:rsidR="00AC5885">
          <w:rPr>
            <w:noProof/>
            <w:webHidden/>
          </w:rPr>
          <w:instrText xml:space="preserve"> PAGEREF _Toc433792423 \h </w:instrText>
        </w:r>
        <w:r w:rsidR="00AC5885">
          <w:rPr>
            <w:noProof/>
            <w:webHidden/>
          </w:rPr>
        </w:r>
        <w:r w:rsidR="00AC5885">
          <w:rPr>
            <w:noProof/>
            <w:webHidden/>
          </w:rPr>
          <w:fldChar w:fldCharType="separate"/>
        </w:r>
        <w:r w:rsidR="00AC5885">
          <w:rPr>
            <w:noProof/>
            <w:webHidden/>
          </w:rPr>
          <w:t>18</w:t>
        </w:r>
        <w:r w:rsidR="00AC5885">
          <w:rPr>
            <w:noProof/>
            <w:webHidden/>
          </w:rPr>
          <w:fldChar w:fldCharType="end"/>
        </w:r>
      </w:hyperlink>
    </w:p>
    <w:p w:rsidR="00AC5885" w:rsidRDefault="007B1272">
      <w:pPr>
        <w:pStyle w:val="TOC3"/>
        <w:tabs>
          <w:tab w:val="right" w:leader="dot" w:pos="9322"/>
        </w:tabs>
        <w:rPr>
          <w:rFonts w:asciiTheme="minorHAnsi" w:eastAsiaTheme="minorEastAsia" w:hAnsiTheme="minorHAnsi" w:cstheme="minorBidi"/>
          <w:noProof/>
          <w:lang w:val="en-GB"/>
        </w:rPr>
      </w:pPr>
      <w:hyperlink w:anchor="_Toc433792424" w:history="1">
        <w:r w:rsidR="00AC5885" w:rsidRPr="007029F2">
          <w:rPr>
            <w:rStyle w:val="Hyperlink"/>
            <w:noProof/>
          </w:rPr>
          <w:t>Activity 1B</w:t>
        </w:r>
        <w:r w:rsidR="00AC5885">
          <w:rPr>
            <w:noProof/>
            <w:webHidden/>
          </w:rPr>
          <w:tab/>
        </w:r>
        <w:r w:rsidR="00AC5885">
          <w:rPr>
            <w:noProof/>
            <w:webHidden/>
          </w:rPr>
          <w:fldChar w:fldCharType="begin"/>
        </w:r>
        <w:r w:rsidR="00AC5885">
          <w:rPr>
            <w:noProof/>
            <w:webHidden/>
          </w:rPr>
          <w:instrText xml:space="preserve"> PAGEREF _Toc433792424 \h </w:instrText>
        </w:r>
        <w:r w:rsidR="00AC5885">
          <w:rPr>
            <w:noProof/>
            <w:webHidden/>
          </w:rPr>
        </w:r>
        <w:r w:rsidR="00AC5885">
          <w:rPr>
            <w:noProof/>
            <w:webHidden/>
          </w:rPr>
          <w:fldChar w:fldCharType="separate"/>
        </w:r>
        <w:r w:rsidR="00AC5885">
          <w:rPr>
            <w:noProof/>
            <w:webHidden/>
          </w:rPr>
          <w:t>20</w:t>
        </w:r>
        <w:r w:rsidR="00AC5885">
          <w:rPr>
            <w:noProof/>
            <w:webHidden/>
          </w:rPr>
          <w:fldChar w:fldCharType="end"/>
        </w:r>
      </w:hyperlink>
    </w:p>
    <w:p w:rsidR="00AC5885" w:rsidRDefault="007B1272">
      <w:pPr>
        <w:pStyle w:val="TOC2"/>
        <w:tabs>
          <w:tab w:val="right" w:leader="dot" w:pos="9322"/>
        </w:tabs>
        <w:rPr>
          <w:rFonts w:asciiTheme="minorHAnsi" w:eastAsiaTheme="minorEastAsia" w:hAnsiTheme="minorHAnsi" w:cstheme="minorBidi"/>
          <w:noProof/>
          <w:lang w:val="en-GB"/>
        </w:rPr>
      </w:pPr>
      <w:hyperlink w:anchor="_Toc433792425" w:history="1">
        <w:r w:rsidR="00AC5885" w:rsidRPr="007029F2">
          <w:rPr>
            <w:rStyle w:val="Hyperlink"/>
            <w:noProof/>
          </w:rPr>
          <w:t>1.3 – Prepare equipment, resources and/or documents required for the purpose of the visit and contingencies</w:t>
        </w:r>
        <w:r w:rsidR="00AC5885">
          <w:rPr>
            <w:noProof/>
            <w:webHidden/>
          </w:rPr>
          <w:tab/>
        </w:r>
        <w:r w:rsidR="00AC5885">
          <w:rPr>
            <w:noProof/>
            <w:webHidden/>
          </w:rPr>
          <w:fldChar w:fldCharType="begin"/>
        </w:r>
        <w:r w:rsidR="00AC5885">
          <w:rPr>
            <w:noProof/>
            <w:webHidden/>
          </w:rPr>
          <w:instrText xml:space="preserve"> PAGEREF _Toc433792425 \h </w:instrText>
        </w:r>
        <w:r w:rsidR="00AC5885">
          <w:rPr>
            <w:noProof/>
            <w:webHidden/>
          </w:rPr>
        </w:r>
        <w:r w:rsidR="00AC5885">
          <w:rPr>
            <w:noProof/>
            <w:webHidden/>
          </w:rPr>
          <w:fldChar w:fldCharType="separate"/>
        </w:r>
        <w:r w:rsidR="00AC5885">
          <w:rPr>
            <w:noProof/>
            <w:webHidden/>
          </w:rPr>
          <w:t>21</w:t>
        </w:r>
        <w:r w:rsidR="00AC5885">
          <w:rPr>
            <w:noProof/>
            <w:webHidden/>
          </w:rPr>
          <w:fldChar w:fldCharType="end"/>
        </w:r>
      </w:hyperlink>
    </w:p>
    <w:p w:rsidR="00AC5885" w:rsidRDefault="007B1272">
      <w:pPr>
        <w:pStyle w:val="TOC3"/>
        <w:tabs>
          <w:tab w:val="right" w:leader="dot" w:pos="9322"/>
        </w:tabs>
        <w:rPr>
          <w:rFonts w:asciiTheme="minorHAnsi" w:eastAsiaTheme="minorEastAsia" w:hAnsiTheme="minorHAnsi" w:cstheme="minorBidi"/>
          <w:noProof/>
          <w:lang w:val="en-GB"/>
        </w:rPr>
      </w:pPr>
      <w:hyperlink w:anchor="_Toc433792426" w:history="1">
        <w:r w:rsidR="00AC5885" w:rsidRPr="007029F2">
          <w:rPr>
            <w:rStyle w:val="Hyperlink"/>
            <w:noProof/>
          </w:rPr>
          <w:t>Preparing equipment, resources and documents</w:t>
        </w:r>
        <w:r w:rsidR="00AC5885">
          <w:rPr>
            <w:noProof/>
            <w:webHidden/>
          </w:rPr>
          <w:tab/>
        </w:r>
        <w:r w:rsidR="00AC5885">
          <w:rPr>
            <w:noProof/>
            <w:webHidden/>
          </w:rPr>
          <w:fldChar w:fldCharType="begin"/>
        </w:r>
        <w:r w:rsidR="00AC5885">
          <w:rPr>
            <w:noProof/>
            <w:webHidden/>
          </w:rPr>
          <w:instrText xml:space="preserve"> PAGEREF _Toc433792426 \h </w:instrText>
        </w:r>
        <w:r w:rsidR="00AC5885">
          <w:rPr>
            <w:noProof/>
            <w:webHidden/>
          </w:rPr>
        </w:r>
        <w:r w:rsidR="00AC5885">
          <w:rPr>
            <w:noProof/>
            <w:webHidden/>
          </w:rPr>
          <w:fldChar w:fldCharType="separate"/>
        </w:r>
        <w:r w:rsidR="00AC5885">
          <w:rPr>
            <w:noProof/>
            <w:webHidden/>
          </w:rPr>
          <w:t>21</w:t>
        </w:r>
        <w:r w:rsidR="00AC5885">
          <w:rPr>
            <w:noProof/>
            <w:webHidden/>
          </w:rPr>
          <w:fldChar w:fldCharType="end"/>
        </w:r>
      </w:hyperlink>
    </w:p>
    <w:p w:rsidR="00AC5885" w:rsidRDefault="007B1272">
      <w:pPr>
        <w:pStyle w:val="TOC3"/>
        <w:tabs>
          <w:tab w:val="right" w:leader="dot" w:pos="9322"/>
        </w:tabs>
        <w:rPr>
          <w:rFonts w:asciiTheme="minorHAnsi" w:eastAsiaTheme="minorEastAsia" w:hAnsiTheme="minorHAnsi" w:cstheme="minorBidi"/>
          <w:noProof/>
          <w:lang w:val="en-GB"/>
        </w:rPr>
      </w:pPr>
      <w:hyperlink w:anchor="_Toc433792427" w:history="1">
        <w:r w:rsidR="00AC5885" w:rsidRPr="007029F2">
          <w:rPr>
            <w:rStyle w:val="Hyperlink"/>
            <w:noProof/>
          </w:rPr>
          <w:t>Activity 1C</w:t>
        </w:r>
        <w:r w:rsidR="00AC5885">
          <w:rPr>
            <w:noProof/>
            <w:webHidden/>
          </w:rPr>
          <w:tab/>
        </w:r>
        <w:r w:rsidR="00AC5885">
          <w:rPr>
            <w:noProof/>
            <w:webHidden/>
          </w:rPr>
          <w:fldChar w:fldCharType="begin"/>
        </w:r>
        <w:r w:rsidR="00AC5885">
          <w:rPr>
            <w:noProof/>
            <w:webHidden/>
          </w:rPr>
          <w:instrText xml:space="preserve"> PAGEREF _Toc433792427 \h </w:instrText>
        </w:r>
        <w:r w:rsidR="00AC5885">
          <w:rPr>
            <w:noProof/>
            <w:webHidden/>
          </w:rPr>
        </w:r>
        <w:r w:rsidR="00AC5885">
          <w:rPr>
            <w:noProof/>
            <w:webHidden/>
          </w:rPr>
          <w:fldChar w:fldCharType="separate"/>
        </w:r>
        <w:r w:rsidR="00AC5885">
          <w:rPr>
            <w:noProof/>
            <w:webHidden/>
          </w:rPr>
          <w:t>23</w:t>
        </w:r>
        <w:r w:rsidR="00AC5885">
          <w:rPr>
            <w:noProof/>
            <w:webHidden/>
          </w:rPr>
          <w:fldChar w:fldCharType="end"/>
        </w:r>
      </w:hyperlink>
    </w:p>
    <w:p w:rsidR="00AC5885" w:rsidRDefault="007B1272">
      <w:pPr>
        <w:pStyle w:val="TOC1"/>
        <w:tabs>
          <w:tab w:val="right" w:leader="dot" w:pos="9322"/>
        </w:tabs>
        <w:rPr>
          <w:rFonts w:asciiTheme="minorHAnsi" w:eastAsiaTheme="minorEastAsia" w:hAnsiTheme="minorHAnsi" w:cstheme="minorBidi"/>
          <w:b w:val="0"/>
          <w:noProof/>
          <w:lang w:val="en-GB"/>
        </w:rPr>
      </w:pPr>
      <w:hyperlink w:anchor="_Toc433792428" w:history="1">
        <w:r w:rsidR="00AC5885" w:rsidRPr="007029F2">
          <w:rPr>
            <w:rStyle w:val="Hyperlink"/>
            <w:noProof/>
          </w:rPr>
          <w:t>2. Establish relationship in the home</w:t>
        </w:r>
        <w:r w:rsidR="00AC5885">
          <w:rPr>
            <w:noProof/>
            <w:webHidden/>
          </w:rPr>
          <w:tab/>
        </w:r>
        <w:r w:rsidR="00AC5885">
          <w:rPr>
            <w:noProof/>
            <w:webHidden/>
          </w:rPr>
          <w:fldChar w:fldCharType="begin"/>
        </w:r>
        <w:r w:rsidR="00AC5885">
          <w:rPr>
            <w:noProof/>
            <w:webHidden/>
          </w:rPr>
          <w:instrText xml:space="preserve"> PAGEREF _Toc433792428 \h </w:instrText>
        </w:r>
        <w:r w:rsidR="00AC5885">
          <w:rPr>
            <w:noProof/>
            <w:webHidden/>
          </w:rPr>
        </w:r>
        <w:r w:rsidR="00AC5885">
          <w:rPr>
            <w:noProof/>
            <w:webHidden/>
          </w:rPr>
          <w:fldChar w:fldCharType="separate"/>
        </w:r>
        <w:r w:rsidR="00AC5885">
          <w:rPr>
            <w:noProof/>
            <w:webHidden/>
          </w:rPr>
          <w:t>24</w:t>
        </w:r>
        <w:r w:rsidR="00AC5885">
          <w:rPr>
            <w:noProof/>
            <w:webHidden/>
          </w:rPr>
          <w:fldChar w:fldCharType="end"/>
        </w:r>
      </w:hyperlink>
    </w:p>
    <w:p w:rsidR="00AC5885" w:rsidRDefault="007B1272">
      <w:pPr>
        <w:pStyle w:val="TOC2"/>
        <w:tabs>
          <w:tab w:val="right" w:leader="dot" w:pos="9322"/>
        </w:tabs>
        <w:rPr>
          <w:rFonts w:asciiTheme="minorHAnsi" w:eastAsiaTheme="minorEastAsia" w:hAnsiTheme="minorHAnsi" w:cstheme="minorBidi"/>
          <w:noProof/>
          <w:lang w:val="en-GB"/>
        </w:rPr>
      </w:pPr>
      <w:hyperlink w:anchor="_Toc433792429" w:history="1">
        <w:r w:rsidR="00AC5885" w:rsidRPr="007029F2">
          <w:rPr>
            <w:rStyle w:val="Hyperlink"/>
            <w:noProof/>
          </w:rPr>
          <w:t>2.1 – Follow organisation’s procedures to assure the person of your identity before entering the house</w:t>
        </w:r>
        <w:r w:rsidR="00AC5885">
          <w:rPr>
            <w:noProof/>
            <w:webHidden/>
          </w:rPr>
          <w:tab/>
        </w:r>
        <w:r w:rsidR="00AC5885">
          <w:rPr>
            <w:noProof/>
            <w:webHidden/>
          </w:rPr>
          <w:fldChar w:fldCharType="begin"/>
        </w:r>
        <w:r w:rsidR="00AC5885">
          <w:rPr>
            <w:noProof/>
            <w:webHidden/>
          </w:rPr>
          <w:instrText xml:space="preserve"> PAGEREF _Toc433792429 \h </w:instrText>
        </w:r>
        <w:r w:rsidR="00AC5885">
          <w:rPr>
            <w:noProof/>
            <w:webHidden/>
          </w:rPr>
        </w:r>
        <w:r w:rsidR="00AC5885">
          <w:rPr>
            <w:noProof/>
            <w:webHidden/>
          </w:rPr>
          <w:fldChar w:fldCharType="separate"/>
        </w:r>
        <w:r w:rsidR="00AC5885">
          <w:rPr>
            <w:noProof/>
            <w:webHidden/>
          </w:rPr>
          <w:t>25</w:t>
        </w:r>
        <w:r w:rsidR="00AC5885">
          <w:rPr>
            <w:noProof/>
            <w:webHidden/>
          </w:rPr>
          <w:fldChar w:fldCharType="end"/>
        </w:r>
      </w:hyperlink>
    </w:p>
    <w:p w:rsidR="00AC5885" w:rsidRDefault="007B1272">
      <w:pPr>
        <w:pStyle w:val="TOC3"/>
        <w:tabs>
          <w:tab w:val="right" w:leader="dot" w:pos="9322"/>
        </w:tabs>
        <w:rPr>
          <w:rFonts w:asciiTheme="minorHAnsi" w:eastAsiaTheme="minorEastAsia" w:hAnsiTheme="minorHAnsi" w:cstheme="minorBidi"/>
          <w:noProof/>
          <w:lang w:val="en-GB"/>
        </w:rPr>
      </w:pPr>
      <w:hyperlink w:anchor="_Toc433792430" w:history="1">
        <w:r w:rsidR="00AC5885" w:rsidRPr="007029F2">
          <w:rPr>
            <w:rStyle w:val="Hyperlink"/>
            <w:noProof/>
          </w:rPr>
          <w:t>Identification with clients</w:t>
        </w:r>
        <w:r w:rsidR="00AC5885">
          <w:rPr>
            <w:noProof/>
            <w:webHidden/>
          </w:rPr>
          <w:tab/>
        </w:r>
        <w:r w:rsidR="00AC5885">
          <w:rPr>
            <w:noProof/>
            <w:webHidden/>
          </w:rPr>
          <w:fldChar w:fldCharType="begin"/>
        </w:r>
        <w:r w:rsidR="00AC5885">
          <w:rPr>
            <w:noProof/>
            <w:webHidden/>
          </w:rPr>
          <w:instrText xml:space="preserve"> PAGEREF _Toc433792430 \h </w:instrText>
        </w:r>
        <w:r w:rsidR="00AC5885">
          <w:rPr>
            <w:noProof/>
            <w:webHidden/>
          </w:rPr>
        </w:r>
        <w:r w:rsidR="00AC5885">
          <w:rPr>
            <w:noProof/>
            <w:webHidden/>
          </w:rPr>
          <w:fldChar w:fldCharType="separate"/>
        </w:r>
        <w:r w:rsidR="00AC5885">
          <w:rPr>
            <w:noProof/>
            <w:webHidden/>
          </w:rPr>
          <w:t>25</w:t>
        </w:r>
        <w:r w:rsidR="00AC5885">
          <w:rPr>
            <w:noProof/>
            <w:webHidden/>
          </w:rPr>
          <w:fldChar w:fldCharType="end"/>
        </w:r>
      </w:hyperlink>
    </w:p>
    <w:p w:rsidR="00AC5885" w:rsidRDefault="007B1272">
      <w:pPr>
        <w:pStyle w:val="TOC3"/>
        <w:tabs>
          <w:tab w:val="right" w:leader="dot" w:pos="9322"/>
        </w:tabs>
        <w:rPr>
          <w:rFonts w:asciiTheme="minorHAnsi" w:eastAsiaTheme="minorEastAsia" w:hAnsiTheme="minorHAnsi" w:cstheme="minorBidi"/>
          <w:noProof/>
          <w:lang w:val="en-GB"/>
        </w:rPr>
      </w:pPr>
      <w:hyperlink w:anchor="_Toc433792431" w:history="1">
        <w:r w:rsidR="00AC5885" w:rsidRPr="007029F2">
          <w:rPr>
            <w:rStyle w:val="Hyperlink"/>
            <w:noProof/>
          </w:rPr>
          <w:t>Activity 2A</w:t>
        </w:r>
        <w:r w:rsidR="00AC5885">
          <w:rPr>
            <w:noProof/>
            <w:webHidden/>
          </w:rPr>
          <w:tab/>
        </w:r>
        <w:r w:rsidR="00AC5885">
          <w:rPr>
            <w:noProof/>
            <w:webHidden/>
          </w:rPr>
          <w:fldChar w:fldCharType="begin"/>
        </w:r>
        <w:r w:rsidR="00AC5885">
          <w:rPr>
            <w:noProof/>
            <w:webHidden/>
          </w:rPr>
          <w:instrText xml:space="preserve"> PAGEREF _Toc433792431 \h </w:instrText>
        </w:r>
        <w:r w:rsidR="00AC5885">
          <w:rPr>
            <w:noProof/>
            <w:webHidden/>
          </w:rPr>
        </w:r>
        <w:r w:rsidR="00AC5885">
          <w:rPr>
            <w:noProof/>
            <w:webHidden/>
          </w:rPr>
          <w:fldChar w:fldCharType="separate"/>
        </w:r>
        <w:r w:rsidR="00AC5885">
          <w:rPr>
            <w:noProof/>
            <w:webHidden/>
          </w:rPr>
          <w:t>26</w:t>
        </w:r>
        <w:r w:rsidR="00AC5885">
          <w:rPr>
            <w:noProof/>
            <w:webHidden/>
          </w:rPr>
          <w:fldChar w:fldCharType="end"/>
        </w:r>
      </w:hyperlink>
    </w:p>
    <w:p w:rsidR="00AC5885" w:rsidRDefault="007B1272">
      <w:pPr>
        <w:pStyle w:val="TOC2"/>
        <w:tabs>
          <w:tab w:val="right" w:leader="dot" w:pos="9322"/>
        </w:tabs>
        <w:rPr>
          <w:rFonts w:asciiTheme="minorHAnsi" w:eastAsiaTheme="minorEastAsia" w:hAnsiTheme="minorHAnsi" w:cstheme="minorBidi"/>
          <w:noProof/>
          <w:lang w:val="en-GB"/>
        </w:rPr>
      </w:pPr>
      <w:hyperlink w:anchor="_Toc433792432" w:history="1">
        <w:r w:rsidR="00AC5885" w:rsidRPr="007029F2">
          <w:rPr>
            <w:rStyle w:val="Hyperlink"/>
            <w:noProof/>
          </w:rPr>
          <w:t>2.2 – Communicate with the person to provide information, clarify purpose of visit and confirm the person’s consent</w:t>
        </w:r>
        <w:r w:rsidR="00AC5885">
          <w:rPr>
            <w:noProof/>
            <w:webHidden/>
          </w:rPr>
          <w:tab/>
        </w:r>
        <w:r w:rsidR="00AC5885">
          <w:rPr>
            <w:noProof/>
            <w:webHidden/>
          </w:rPr>
          <w:fldChar w:fldCharType="begin"/>
        </w:r>
        <w:r w:rsidR="00AC5885">
          <w:rPr>
            <w:noProof/>
            <w:webHidden/>
          </w:rPr>
          <w:instrText xml:space="preserve"> PAGEREF _Toc433792432 \h </w:instrText>
        </w:r>
        <w:r w:rsidR="00AC5885">
          <w:rPr>
            <w:noProof/>
            <w:webHidden/>
          </w:rPr>
        </w:r>
        <w:r w:rsidR="00AC5885">
          <w:rPr>
            <w:noProof/>
            <w:webHidden/>
          </w:rPr>
          <w:fldChar w:fldCharType="separate"/>
        </w:r>
        <w:r w:rsidR="00AC5885">
          <w:rPr>
            <w:noProof/>
            <w:webHidden/>
          </w:rPr>
          <w:t>27</w:t>
        </w:r>
        <w:r w:rsidR="00AC5885">
          <w:rPr>
            <w:noProof/>
            <w:webHidden/>
          </w:rPr>
          <w:fldChar w:fldCharType="end"/>
        </w:r>
      </w:hyperlink>
    </w:p>
    <w:p w:rsidR="00AC5885" w:rsidRDefault="007B1272">
      <w:pPr>
        <w:pStyle w:val="TOC3"/>
        <w:tabs>
          <w:tab w:val="right" w:leader="dot" w:pos="9322"/>
        </w:tabs>
        <w:rPr>
          <w:rFonts w:asciiTheme="minorHAnsi" w:eastAsiaTheme="minorEastAsia" w:hAnsiTheme="minorHAnsi" w:cstheme="minorBidi"/>
          <w:noProof/>
          <w:lang w:val="en-GB"/>
        </w:rPr>
      </w:pPr>
      <w:hyperlink w:anchor="_Toc433792433" w:history="1">
        <w:r w:rsidR="00AC5885" w:rsidRPr="007029F2">
          <w:rPr>
            <w:rStyle w:val="Hyperlink"/>
            <w:noProof/>
          </w:rPr>
          <w:t>An agreed standard of care and informed choice</w:t>
        </w:r>
        <w:r w:rsidR="00AC5885">
          <w:rPr>
            <w:noProof/>
            <w:webHidden/>
          </w:rPr>
          <w:tab/>
        </w:r>
        <w:r w:rsidR="00AC5885">
          <w:rPr>
            <w:noProof/>
            <w:webHidden/>
          </w:rPr>
          <w:fldChar w:fldCharType="begin"/>
        </w:r>
        <w:r w:rsidR="00AC5885">
          <w:rPr>
            <w:noProof/>
            <w:webHidden/>
          </w:rPr>
          <w:instrText xml:space="preserve"> PAGEREF _Toc433792433 \h </w:instrText>
        </w:r>
        <w:r w:rsidR="00AC5885">
          <w:rPr>
            <w:noProof/>
            <w:webHidden/>
          </w:rPr>
        </w:r>
        <w:r w:rsidR="00AC5885">
          <w:rPr>
            <w:noProof/>
            <w:webHidden/>
          </w:rPr>
          <w:fldChar w:fldCharType="separate"/>
        </w:r>
        <w:r w:rsidR="00AC5885">
          <w:rPr>
            <w:noProof/>
            <w:webHidden/>
          </w:rPr>
          <w:t>27</w:t>
        </w:r>
        <w:r w:rsidR="00AC5885">
          <w:rPr>
            <w:noProof/>
            <w:webHidden/>
          </w:rPr>
          <w:fldChar w:fldCharType="end"/>
        </w:r>
      </w:hyperlink>
    </w:p>
    <w:p w:rsidR="00AC5885" w:rsidRDefault="007B1272">
      <w:pPr>
        <w:pStyle w:val="TOC3"/>
        <w:tabs>
          <w:tab w:val="right" w:leader="dot" w:pos="9322"/>
        </w:tabs>
        <w:rPr>
          <w:rFonts w:asciiTheme="minorHAnsi" w:eastAsiaTheme="minorEastAsia" w:hAnsiTheme="minorHAnsi" w:cstheme="minorBidi"/>
          <w:noProof/>
          <w:lang w:val="en-GB"/>
        </w:rPr>
      </w:pPr>
      <w:hyperlink w:anchor="_Toc433792434" w:history="1">
        <w:r w:rsidR="00AC5885" w:rsidRPr="007029F2">
          <w:rPr>
            <w:rStyle w:val="Hyperlink"/>
            <w:noProof/>
          </w:rPr>
          <w:t>Activity 2B</w:t>
        </w:r>
        <w:r w:rsidR="00AC5885">
          <w:rPr>
            <w:noProof/>
            <w:webHidden/>
          </w:rPr>
          <w:tab/>
        </w:r>
        <w:r w:rsidR="00AC5885">
          <w:rPr>
            <w:noProof/>
            <w:webHidden/>
          </w:rPr>
          <w:fldChar w:fldCharType="begin"/>
        </w:r>
        <w:r w:rsidR="00AC5885">
          <w:rPr>
            <w:noProof/>
            <w:webHidden/>
          </w:rPr>
          <w:instrText xml:space="preserve"> PAGEREF _Toc433792434 \h </w:instrText>
        </w:r>
        <w:r w:rsidR="00AC5885">
          <w:rPr>
            <w:noProof/>
            <w:webHidden/>
          </w:rPr>
        </w:r>
        <w:r w:rsidR="00AC5885">
          <w:rPr>
            <w:noProof/>
            <w:webHidden/>
          </w:rPr>
          <w:fldChar w:fldCharType="separate"/>
        </w:r>
        <w:r w:rsidR="00AC5885">
          <w:rPr>
            <w:noProof/>
            <w:webHidden/>
          </w:rPr>
          <w:t>30</w:t>
        </w:r>
        <w:r w:rsidR="00AC5885">
          <w:rPr>
            <w:noProof/>
            <w:webHidden/>
          </w:rPr>
          <w:fldChar w:fldCharType="end"/>
        </w:r>
      </w:hyperlink>
    </w:p>
    <w:p w:rsidR="00AC5885" w:rsidRDefault="007B1272">
      <w:pPr>
        <w:pStyle w:val="TOC2"/>
        <w:tabs>
          <w:tab w:val="right" w:leader="dot" w:pos="9322"/>
        </w:tabs>
        <w:rPr>
          <w:rFonts w:asciiTheme="minorHAnsi" w:eastAsiaTheme="minorEastAsia" w:hAnsiTheme="minorHAnsi" w:cstheme="minorBidi"/>
          <w:noProof/>
          <w:lang w:val="en-GB"/>
        </w:rPr>
      </w:pPr>
      <w:hyperlink w:anchor="_Toc433792435" w:history="1">
        <w:r w:rsidR="00AC5885" w:rsidRPr="007029F2">
          <w:rPr>
            <w:rStyle w:val="Hyperlink"/>
            <w:noProof/>
          </w:rPr>
          <w:t>2.3 – Provide opportunity for the person to identify and express any issues or concerns in relation to the visit and/or associated matters</w:t>
        </w:r>
        <w:r w:rsidR="00AC5885">
          <w:rPr>
            <w:noProof/>
            <w:webHidden/>
          </w:rPr>
          <w:tab/>
        </w:r>
        <w:r w:rsidR="00AC5885">
          <w:rPr>
            <w:noProof/>
            <w:webHidden/>
          </w:rPr>
          <w:fldChar w:fldCharType="begin"/>
        </w:r>
        <w:r w:rsidR="00AC5885">
          <w:rPr>
            <w:noProof/>
            <w:webHidden/>
          </w:rPr>
          <w:instrText xml:space="preserve"> PAGEREF _Toc433792435 \h </w:instrText>
        </w:r>
        <w:r w:rsidR="00AC5885">
          <w:rPr>
            <w:noProof/>
            <w:webHidden/>
          </w:rPr>
        </w:r>
        <w:r w:rsidR="00AC5885">
          <w:rPr>
            <w:noProof/>
            <w:webHidden/>
          </w:rPr>
          <w:fldChar w:fldCharType="separate"/>
        </w:r>
        <w:r w:rsidR="00AC5885">
          <w:rPr>
            <w:noProof/>
            <w:webHidden/>
          </w:rPr>
          <w:t>31</w:t>
        </w:r>
        <w:r w:rsidR="00AC5885">
          <w:rPr>
            <w:noProof/>
            <w:webHidden/>
          </w:rPr>
          <w:fldChar w:fldCharType="end"/>
        </w:r>
      </w:hyperlink>
    </w:p>
    <w:p w:rsidR="00AC5885" w:rsidRDefault="007B1272">
      <w:pPr>
        <w:pStyle w:val="TOC3"/>
        <w:tabs>
          <w:tab w:val="right" w:leader="dot" w:pos="9322"/>
        </w:tabs>
        <w:rPr>
          <w:rFonts w:asciiTheme="minorHAnsi" w:eastAsiaTheme="minorEastAsia" w:hAnsiTheme="minorHAnsi" w:cstheme="minorBidi"/>
          <w:noProof/>
          <w:lang w:val="en-GB"/>
        </w:rPr>
      </w:pPr>
      <w:hyperlink w:anchor="_Toc433792436" w:history="1">
        <w:r w:rsidR="00AC5885" w:rsidRPr="007029F2">
          <w:rPr>
            <w:rStyle w:val="Hyperlink"/>
            <w:noProof/>
          </w:rPr>
          <w:t>Issues and concerns</w:t>
        </w:r>
        <w:r w:rsidR="00AC5885">
          <w:rPr>
            <w:noProof/>
            <w:webHidden/>
          </w:rPr>
          <w:tab/>
        </w:r>
        <w:r w:rsidR="00AC5885">
          <w:rPr>
            <w:noProof/>
            <w:webHidden/>
          </w:rPr>
          <w:fldChar w:fldCharType="begin"/>
        </w:r>
        <w:r w:rsidR="00AC5885">
          <w:rPr>
            <w:noProof/>
            <w:webHidden/>
          </w:rPr>
          <w:instrText xml:space="preserve"> PAGEREF _Toc433792436 \h </w:instrText>
        </w:r>
        <w:r w:rsidR="00AC5885">
          <w:rPr>
            <w:noProof/>
            <w:webHidden/>
          </w:rPr>
        </w:r>
        <w:r w:rsidR="00AC5885">
          <w:rPr>
            <w:noProof/>
            <w:webHidden/>
          </w:rPr>
          <w:fldChar w:fldCharType="separate"/>
        </w:r>
        <w:r w:rsidR="00AC5885">
          <w:rPr>
            <w:noProof/>
            <w:webHidden/>
          </w:rPr>
          <w:t>31</w:t>
        </w:r>
        <w:r w:rsidR="00AC5885">
          <w:rPr>
            <w:noProof/>
            <w:webHidden/>
          </w:rPr>
          <w:fldChar w:fldCharType="end"/>
        </w:r>
      </w:hyperlink>
    </w:p>
    <w:p w:rsidR="00AC5885" w:rsidRDefault="007B1272">
      <w:pPr>
        <w:pStyle w:val="TOC3"/>
        <w:tabs>
          <w:tab w:val="right" w:leader="dot" w:pos="9322"/>
        </w:tabs>
        <w:rPr>
          <w:rFonts w:asciiTheme="minorHAnsi" w:eastAsiaTheme="minorEastAsia" w:hAnsiTheme="minorHAnsi" w:cstheme="minorBidi"/>
          <w:noProof/>
          <w:lang w:val="en-GB"/>
        </w:rPr>
      </w:pPr>
      <w:hyperlink w:anchor="_Toc433792437" w:history="1">
        <w:r w:rsidR="00AC5885" w:rsidRPr="007029F2">
          <w:rPr>
            <w:rStyle w:val="Hyperlink"/>
            <w:noProof/>
          </w:rPr>
          <w:t>Empathic/active listening and responding</w:t>
        </w:r>
        <w:r w:rsidR="00AC5885">
          <w:rPr>
            <w:noProof/>
            <w:webHidden/>
          </w:rPr>
          <w:tab/>
        </w:r>
        <w:r w:rsidR="00AC5885">
          <w:rPr>
            <w:noProof/>
            <w:webHidden/>
          </w:rPr>
          <w:fldChar w:fldCharType="begin"/>
        </w:r>
        <w:r w:rsidR="00AC5885">
          <w:rPr>
            <w:noProof/>
            <w:webHidden/>
          </w:rPr>
          <w:instrText xml:space="preserve"> PAGEREF _Toc433792437 \h </w:instrText>
        </w:r>
        <w:r w:rsidR="00AC5885">
          <w:rPr>
            <w:noProof/>
            <w:webHidden/>
          </w:rPr>
        </w:r>
        <w:r w:rsidR="00AC5885">
          <w:rPr>
            <w:noProof/>
            <w:webHidden/>
          </w:rPr>
          <w:fldChar w:fldCharType="separate"/>
        </w:r>
        <w:r w:rsidR="00AC5885">
          <w:rPr>
            <w:noProof/>
            <w:webHidden/>
          </w:rPr>
          <w:t>31</w:t>
        </w:r>
        <w:r w:rsidR="00AC5885">
          <w:rPr>
            <w:noProof/>
            <w:webHidden/>
          </w:rPr>
          <w:fldChar w:fldCharType="end"/>
        </w:r>
      </w:hyperlink>
    </w:p>
    <w:p w:rsidR="00AC5885" w:rsidRDefault="007B1272">
      <w:pPr>
        <w:pStyle w:val="TOC3"/>
        <w:tabs>
          <w:tab w:val="right" w:leader="dot" w:pos="9322"/>
        </w:tabs>
        <w:rPr>
          <w:rFonts w:asciiTheme="minorHAnsi" w:eastAsiaTheme="minorEastAsia" w:hAnsiTheme="minorHAnsi" w:cstheme="minorBidi"/>
          <w:noProof/>
          <w:lang w:val="en-GB"/>
        </w:rPr>
      </w:pPr>
      <w:hyperlink w:anchor="_Toc433792438" w:history="1">
        <w:r w:rsidR="00AC5885" w:rsidRPr="007029F2">
          <w:rPr>
            <w:rStyle w:val="Hyperlink"/>
            <w:noProof/>
          </w:rPr>
          <w:t>Reflective listening</w:t>
        </w:r>
        <w:r w:rsidR="00AC5885">
          <w:rPr>
            <w:noProof/>
            <w:webHidden/>
          </w:rPr>
          <w:tab/>
        </w:r>
        <w:r w:rsidR="00AC5885">
          <w:rPr>
            <w:noProof/>
            <w:webHidden/>
          </w:rPr>
          <w:fldChar w:fldCharType="begin"/>
        </w:r>
        <w:r w:rsidR="00AC5885">
          <w:rPr>
            <w:noProof/>
            <w:webHidden/>
          </w:rPr>
          <w:instrText xml:space="preserve"> PAGEREF _Toc433792438 \h </w:instrText>
        </w:r>
        <w:r w:rsidR="00AC5885">
          <w:rPr>
            <w:noProof/>
            <w:webHidden/>
          </w:rPr>
        </w:r>
        <w:r w:rsidR="00AC5885">
          <w:rPr>
            <w:noProof/>
            <w:webHidden/>
          </w:rPr>
          <w:fldChar w:fldCharType="separate"/>
        </w:r>
        <w:r w:rsidR="00AC5885">
          <w:rPr>
            <w:noProof/>
            <w:webHidden/>
          </w:rPr>
          <w:t>31</w:t>
        </w:r>
        <w:r w:rsidR="00AC5885">
          <w:rPr>
            <w:noProof/>
            <w:webHidden/>
          </w:rPr>
          <w:fldChar w:fldCharType="end"/>
        </w:r>
      </w:hyperlink>
    </w:p>
    <w:p w:rsidR="00AC5885" w:rsidRDefault="007B1272">
      <w:pPr>
        <w:pStyle w:val="TOC3"/>
        <w:tabs>
          <w:tab w:val="right" w:leader="dot" w:pos="9322"/>
        </w:tabs>
        <w:rPr>
          <w:rFonts w:asciiTheme="minorHAnsi" w:eastAsiaTheme="minorEastAsia" w:hAnsiTheme="minorHAnsi" w:cstheme="minorBidi"/>
          <w:noProof/>
          <w:lang w:val="en-GB"/>
        </w:rPr>
      </w:pPr>
      <w:hyperlink w:anchor="_Toc433792439" w:history="1">
        <w:r w:rsidR="00AC5885" w:rsidRPr="007029F2">
          <w:rPr>
            <w:rStyle w:val="Hyperlink"/>
            <w:noProof/>
          </w:rPr>
          <w:t>General communication considerations</w:t>
        </w:r>
        <w:r w:rsidR="00AC5885">
          <w:rPr>
            <w:noProof/>
            <w:webHidden/>
          </w:rPr>
          <w:tab/>
        </w:r>
        <w:r w:rsidR="00AC5885">
          <w:rPr>
            <w:noProof/>
            <w:webHidden/>
          </w:rPr>
          <w:fldChar w:fldCharType="begin"/>
        </w:r>
        <w:r w:rsidR="00AC5885">
          <w:rPr>
            <w:noProof/>
            <w:webHidden/>
          </w:rPr>
          <w:instrText xml:space="preserve"> PAGEREF _Toc433792439 \h </w:instrText>
        </w:r>
        <w:r w:rsidR="00AC5885">
          <w:rPr>
            <w:noProof/>
            <w:webHidden/>
          </w:rPr>
        </w:r>
        <w:r w:rsidR="00AC5885">
          <w:rPr>
            <w:noProof/>
            <w:webHidden/>
          </w:rPr>
          <w:fldChar w:fldCharType="separate"/>
        </w:r>
        <w:r w:rsidR="00AC5885">
          <w:rPr>
            <w:noProof/>
            <w:webHidden/>
          </w:rPr>
          <w:t>32</w:t>
        </w:r>
        <w:r w:rsidR="00AC5885">
          <w:rPr>
            <w:noProof/>
            <w:webHidden/>
          </w:rPr>
          <w:fldChar w:fldCharType="end"/>
        </w:r>
      </w:hyperlink>
    </w:p>
    <w:p w:rsidR="00AC5885" w:rsidRDefault="007B1272">
      <w:pPr>
        <w:pStyle w:val="TOC3"/>
        <w:tabs>
          <w:tab w:val="right" w:leader="dot" w:pos="9322"/>
        </w:tabs>
        <w:rPr>
          <w:rFonts w:asciiTheme="minorHAnsi" w:eastAsiaTheme="minorEastAsia" w:hAnsiTheme="minorHAnsi" w:cstheme="minorBidi"/>
          <w:noProof/>
          <w:lang w:val="en-GB"/>
        </w:rPr>
      </w:pPr>
      <w:hyperlink w:anchor="_Toc433792440" w:history="1">
        <w:r w:rsidR="00AC5885" w:rsidRPr="007029F2">
          <w:rPr>
            <w:rStyle w:val="Hyperlink"/>
            <w:noProof/>
          </w:rPr>
          <w:t>Activity 2C</w:t>
        </w:r>
        <w:r w:rsidR="00AC5885">
          <w:rPr>
            <w:noProof/>
            <w:webHidden/>
          </w:rPr>
          <w:tab/>
        </w:r>
        <w:r w:rsidR="00AC5885">
          <w:rPr>
            <w:noProof/>
            <w:webHidden/>
          </w:rPr>
          <w:fldChar w:fldCharType="begin"/>
        </w:r>
        <w:r w:rsidR="00AC5885">
          <w:rPr>
            <w:noProof/>
            <w:webHidden/>
          </w:rPr>
          <w:instrText xml:space="preserve"> PAGEREF _Toc433792440 \h </w:instrText>
        </w:r>
        <w:r w:rsidR="00AC5885">
          <w:rPr>
            <w:noProof/>
            <w:webHidden/>
          </w:rPr>
        </w:r>
        <w:r w:rsidR="00AC5885">
          <w:rPr>
            <w:noProof/>
            <w:webHidden/>
          </w:rPr>
          <w:fldChar w:fldCharType="separate"/>
        </w:r>
        <w:r w:rsidR="00AC5885">
          <w:rPr>
            <w:noProof/>
            <w:webHidden/>
          </w:rPr>
          <w:t>34</w:t>
        </w:r>
        <w:r w:rsidR="00AC5885">
          <w:rPr>
            <w:noProof/>
            <w:webHidden/>
          </w:rPr>
          <w:fldChar w:fldCharType="end"/>
        </w:r>
      </w:hyperlink>
    </w:p>
    <w:p w:rsidR="00AC5885" w:rsidRDefault="007B1272">
      <w:pPr>
        <w:pStyle w:val="TOC2"/>
        <w:tabs>
          <w:tab w:val="right" w:leader="dot" w:pos="9322"/>
        </w:tabs>
        <w:rPr>
          <w:rFonts w:asciiTheme="minorHAnsi" w:eastAsiaTheme="minorEastAsia" w:hAnsiTheme="minorHAnsi" w:cstheme="minorBidi"/>
          <w:noProof/>
          <w:lang w:val="en-GB"/>
        </w:rPr>
      </w:pPr>
      <w:hyperlink w:anchor="_Toc433792441" w:history="1">
        <w:r w:rsidR="00AC5885" w:rsidRPr="007029F2">
          <w:rPr>
            <w:rStyle w:val="Hyperlink"/>
            <w:noProof/>
          </w:rPr>
          <w:t>2.4 – Engage appropriately with others in the place of residence in accordance with organisation policies</w:t>
        </w:r>
        <w:r w:rsidR="00AC5885">
          <w:rPr>
            <w:noProof/>
            <w:webHidden/>
          </w:rPr>
          <w:tab/>
        </w:r>
        <w:r w:rsidR="00AC5885">
          <w:rPr>
            <w:noProof/>
            <w:webHidden/>
          </w:rPr>
          <w:fldChar w:fldCharType="begin"/>
        </w:r>
        <w:r w:rsidR="00AC5885">
          <w:rPr>
            <w:noProof/>
            <w:webHidden/>
          </w:rPr>
          <w:instrText xml:space="preserve"> PAGEREF _Toc433792441 \h </w:instrText>
        </w:r>
        <w:r w:rsidR="00AC5885">
          <w:rPr>
            <w:noProof/>
            <w:webHidden/>
          </w:rPr>
        </w:r>
        <w:r w:rsidR="00AC5885">
          <w:rPr>
            <w:noProof/>
            <w:webHidden/>
          </w:rPr>
          <w:fldChar w:fldCharType="separate"/>
        </w:r>
        <w:r w:rsidR="00AC5885">
          <w:rPr>
            <w:noProof/>
            <w:webHidden/>
          </w:rPr>
          <w:t>35</w:t>
        </w:r>
        <w:r w:rsidR="00AC5885">
          <w:rPr>
            <w:noProof/>
            <w:webHidden/>
          </w:rPr>
          <w:fldChar w:fldCharType="end"/>
        </w:r>
      </w:hyperlink>
    </w:p>
    <w:p w:rsidR="00AC5885" w:rsidRDefault="007B1272">
      <w:pPr>
        <w:pStyle w:val="TOC3"/>
        <w:tabs>
          <w:tab w:val="right" w:leader="dot" w:pos="9322"/>
        </w:tabs>
        <w:rPr>
          <w:rFonts w:asciiTheme="minorHAnsi" w:eastAsiaTheme="minorEastAsia" w:hAnsiTheme="minorHAnsi" w:cstheme="minorBidi"/>
          <w:noProof/>
          <w:lang w:val="en-GB"/>
        </w:rPr>
      </w:pPr>
      <w:hyperlink w:anchor="_Toc433792442" w:history="1">
        <w:r w:rsidR="00AC5885" w:rsidRPr="007029F2">
          <w:rPr>
            <w:rStyle w:val="Hyperlink"/>
            <w:noProof/>
          </w:rPr>
          <w:t>Engaging others in the place of residence</w:t>
        </w:r>
        <w:r w:rsidR="00AC5885">
          <w:rPr>
            <w:noProof/>
            <w:webHidden/>
          </w:rPr>
          <w:tab/>
        </w:r>
        <w:r w:rsidR="00AC5885">
          <w:rPr>
            <w:noProof/>
            <w:webHidden/>
          </w:rPr>
          <w:fldChar w:fldCharType="begin"/>
        </w:r>
        <w:r w:rsidR="00AC5885">
          <w:rPr>
            <w:noProof/>
            <w:webHidden/>
          </w:rPr>
          <w:instrText xml:space="preserve"> PAGEREF _Toc433792442 \h </w:instrText>
        </w:r>
        <w:r w:rsidR="00AC5885">
          <w:rPr>
            <w:noProof/>
            <w:webHidden/>
          </w:rPr>
        </w:r>
        <w:r w:rsidR="00AC5885">
          <w:rPr>
            <w:noProof/>
            <w:webHidden/>
          </w:rPr>
          <w:fldChar w:fldCharType="separate"/>
        </w:r>
        <w:r w:rsidR="00AC5885">
          <w:rPr>
            <w:noProof/>
            <w:webHidden/>
          </w:rPr>
          <w:t>35</w:t>
        </w:r>
        <w:r w:rsidR="00AC5885">
          <w:rPr>
            <w:noProof/>
            <w:webHidden/>
          </w:rPr>
          <w:fldChar w:fldCharType="end"/>
        </w:r>
      </w:hyperlink>
    </w:p>
    <w:p w:rsidR="00AC5885" w:rsidRDefault="007B1272">
      <w:pPr>
        <w:pStyle w:val="TOC3"/>
        <w:tabs>
          <w:tab w:val="right" w:leader="dot" w:pos="9322"/>
        </w:tabs>
        <w:rPr>
          <w:rFonts w:asciiTheme="minorHAnsi" w:eastAsiaTheme="minorEastAsia" w:hAnsiTheme="minorHAnsi" w:cstheme="minorBidi"/>
          <w:noProof/>
          <w:lang w:val="en-GB"/>
        </w:rPr>
      </w:pPr>
      <w:hyperlink w:anchor="_Toc433792443" w:history="1">
        <w:r w:rsidR="00AC5885" w:rsidRPr="007029F2">
          <w:rPr>
            <w:rStyle w:val="Hyperlink"/>
            <w:noProof/>
          </w:rPr>
          <w:t>Activity 2D</w:t>
        </w:r>
        <w:r w:rsidR="00AC5885">
          <w:rPr>
            <w:noProof/>
            <w:webHidden/>
          </w:rPr>
          <w:tab/>
        </w:r>
        <w:r w:rsidR="00AC5885">
          <w:rPr>
            <w:noProof/>
            <w:webHidden/>
          </w:rPr>
          <w:fldChar w:fldCharType="begin"/>
        </w:r>
        <w:r w:rsidR="00AC5885">
          <w:rPr>
            <w:noProof/>
            <w:webHidden/>
          </w:rPr>
          <w:instrText xml:space="preserve"> PAGEREF _Toc433792443 \h </w:instrText>
        </w:r>
        <w:r w:rsidR="00AC5885">
          <w:rPr>
            <w:noProof/>
            <w:webHidden/>
          </w:rPr>
        </w:r>
        <w:r w:rsidR="00AC5885">
          <w:rPr>
            <w:noProof/>
            <w:webHidden/>
          </w:rPr>
          <w:fldChar w:fldCharType="separate"/>
        </w:r>
        <w:r w:rsidR="00AC5885">
          <w:rPr>
            <w:noProof/>
            <w:webHidden/>
          </w:rPr>
          <w:t>36</w:t>
        </w:r>
        <w:r w:rsidR="00AC5885">
          <w:rPr>
            <w:noProof/>
            <w:webHidden/>
          </w:rPr>
          <w:fldChar w:fldCharType="end"/>
        </w:r>
      </w:hyperlink>
    </w:p>
    <w:p w:rsidR="00AC5885" w:rsidRDefault="007B1272">
      <w:pPr>
        <w:pStyle w:val="TOC2"/>
        <w:tabs>
          <w:tab w:val="right" w:leader="dot" w:pos="9322"/>
        </w:tabs>
        <w:rPr>
          <w:rFonts w:asciiTheme="minorHAnsi" w:eastAsiaTheme="minorEastAsia" w:hAnsiTheme="minorHAnsi" w:cstheme="minorBidi"/>
          <w:noProof/>
          <w:lang w:val="en-GB"/>
        </w:rPr>
      </w:pPr>
      <w:hyperlink w:anchor="_Toc433792444" w:history="1">
        <w:r w:rsidR="00AC5885" w:rsidRPr="007029F2">
          <w:rPr>
            <w:rStyle w:val="Hyperlink"/>
            <w:noProof/>
          </w:rPr>
          <w:t>2.5 – Check for hazards to own and others’ health and safety and implement controls to manage risk</w:t>
        </w:r>
        <w:r w:rsidR="00AC5885">
          <w:rPr>
            <w:noProof/>
            <w:webHidden/>
          </w:rPr>
          <w:tab/>
        </w:r>
        <w:r w:rsidR="00AC5885">
          <w:rPr>
            <w:noProof/>
            <w:webHidden/>
          </w:rPr>
          <w:fldChar w:fldCharType="begin"/>
        </w:r>
        <w:r w:rsidR="00AC5885">
          <w:rPr>
            <w:noProof/>
            <w:webHidden/>
          </w:rPr>
          <w:instrText xml:space="preserve"> PAGEREF _Toc433792444 \h </w:instrText>
        </w:r>
        <w:r w:rsidR="00AC5885">
          <w:rPr>
            <w:noProof/>
            <w:webHidden/>
          </w:rPr>
        </w:r>
        <w:r w:rsidR="00AC5885">
          <w:rPr>
            <w:noProof/>
            <w:webHidden/>
          </w:rPr>
          <w:fldChar w:fldCharType="separate"/>
        </w:r>
        <w:r w:rsidR="00AC5885">
          <w:rPr>
            <w:noProof/>
            <w:webHidden/>
          </w:rPr>
          <w:t>37</w:t>
        </w:r>
        <w:r w:rsidR="00AC5885">
          <w:rPr>
            <w:noProof/>
            <w:webHidden/>
          </w:rPr>
          <w:fldChar w:fldCharType="end"/>
        </w:r>
      </w:hyperlink>
    </w:p>
    <w:p w:rsidR="00AC5885" w:rsidRDefault="007B1272">
      <w:pPr>
        <w:pStyle w:val="TOC3"/>
        <w:tabs>
          <w:tab w:val="right" w:leader="dot" w:pos="9322"/>
        </w:tabs>
        <w:rPr>
          <w:rFonts w:asciiTheme="minorHAnsi" w:eastAsiaTheme="minorEastAsia" w:hAnsiTheme="minorHAnsi" w:cstheme="minorBidi"/>
          <w:noProof/>
          <w:lang w:val="en-GB"/>
        </w:rPr>
      </w:pPr>
      <w:hyperlink w:anchor="_Toc433792445" w:history="1">
        <w:r w:rsidR="00AC5885" w:rsidRPr="007029F2">
          <w:rPr>
            <w:rStyle w:val="Hyperlink"/>
            <w:noProof/>
          </w:rPr>
          <w:t>Hazards</w:t>
        </w:r>
        <w:r w:rsidR="00AC5885">
          <w:rPr>
            <w:noProof/>
            <w:webHidden/>
          </w:rPr>
          <w:tab/>
        </w:r>
        <w:r w:rsidR="00AC5885">
          <w:rPr>
            <w:noProof/>
            <w:webHidden/>
          </w:rPr>
          <w:fldChar w:fldCharType="begin"/>
        </w:r>
        <w:r w:rsidR="00AC5885">
          <w:rPr>
            <w:noProof/>
            <w:webHidden/>
          </w:rPr>
          <w:instrText xml:space="preserve"> PAGEREF _Toc433792445 \h </w:instrText>
        </w:r>
        <w:r w:rsidR="00AC5885">
          <w:rPr>
            <w:noProof/>
            <w:webHidden/>
          </w:rPr>
        </w:r>
        <w:r w:rsidR="00AC5885">
          <w:rPr>
            <w:noProof/>
            <w:webHidden/>
          </w:rPr>
          <w:fldChar w:fldCharType="separate"/>
        </w:r>
        <w:r w:rsidR="00AC5885">
          <w:rPr>
            <w:noProof/>
            <w:webHidden/>
          </w:rPr>
          <w:t>37</w:t>
        </w:r>
        <w:r w:rsidR="00AC5885">
          <w:rPr>
            <w:noProof/>
            <w:webHidden/>
          </w:rPr>
          <w:fldChar w:fldCharType="end"/>
        </w:r>
      </w:hyperlink>
    </w:p>
    <w:p w:rsidR="00AC5885" w:rsidRDefault="007B1272">
      <w:pPr>
        <w:pStyle w:val="TOC3"/>
        <w:tabs>
          <w:tab w:val="right" w:leader="dot" w:pos="9322"/>
        </w:tabs>
        <w:rPr>
          <w:rFonts w:asciiTheme="minorHAnsi" w:eastAsiaTheme="minorEastAsia" w:hAnsiTheme="minorHAnsi" w:cstheme="minorBidi"/>
          <w:noProof/>
          <w:lang w:val="en-GB"/>
        </w:rPr>
      </w:pPr>
      <w:hyperlink w:anchor="_Toc433792446" w:history="1">
        <w:r w:rsidR="00AC5885" w:rsidRPr="007029F2">
          <w:rPr>
            <w:rStyle w:val="Hyperlink"/>
            <w:noProof/>
          </w:rPr>
          <w:t>A note on manual handling safety</w:t>
        </w:r>
        <w:r w:rsidR="00AC5885">
          <w:rPr>
            <w:noProof/>
            <w:webHidden/>
          </w:rPr>
          <w:tab/>
        </w:r>
        <w:r w:rsidR="00AC5885">
          <w:rPr>
            <w:noProof/>
            <w:webHidden/>
          </w:rPr>
          <w:fldChar w:fldCharType="begin"/>
        </w:r>
        <w:r w:rsidR="00AC5885">
          <w:rPr>
            <w:noProof/>
            <w:webHidden/>
          </w:rPr>
          <w:instrText xml:space="preserve"> PAGEREF _Toc433792446 \h </w:instrText>
        </w:r>
        <w:r w:rsidR="00AC5885">
          <w:rPr>
            <w:noProof/>
            <w:webHidden/>
          </w:rPr>
        </w:r>
        <w:r w:rsidR="00AC5885">
          <w:rPr>
            <w:noProof/>
            <w:webHidden/>
          </w:rPr>
          <w:fldChar w:fldCharType="separate"/>
        </w:r>
        <w:r w:rsidR="00AC5885">
          <w:rPr>
            <w:noProof/>
            <w:webHidden/>
          </w:rPr>
          <w:t>38</w:t>
        </w:r>
        <w:r w:rsidR="00AC5885">
          <w:rPr>
            <w:noProof/>
            <w:webHidden/>
          </w:rPr>
          <w:fldChar w:fldCharType="end"/>
        </w:r>
      </w:hyperlink>
    </w:p>
    <w:p w:rsidR="00AC5885" w:rsidRDefault="007B1272">
      <w:pPr>
        <w:pStyle w:val="TOC3"/>
        <w:tabs>
          <w:tab w:val="right" w:leader="dot" w:pos="9322"/>
        </w:tabs>
        <w:rPr>
          <w:rFonts w:asciiTheme="minorHAnsi" w:eastAsiaTheme="minorEastAsia" w:hAnsiTheme="minorHAnsi" w:cstheme="minorBidi"/>
          <w:noProof/>
          <w:lang w:val="en-GB"/>
        </w:rPr>
      </w:pPr>
      <w:hyperlink w:anchor="_Toc433792447" w:history="1">
        <w:r w:rsidR="00AC5885" w:rsidRPr="007029F2">
          <w:rPr>
            <w:rStyle w:val="Hyperlink"/>
            <w:noProof/>
          </w:rPr>
          <w:t>Check safety and efficiency of equipment</w:t>
        </w:r>
        <w:r w:rsidR="00AC5885">
          <w:rPr>
            <w:noProof/>
            <w:webHidden/>
          </w:rPr>
          <w:tab/>
        </w:r>
        <w:r w:rsidR="00AC5885">
          <w:rPr>
            <w:noProof/>
            <w:webHidden/>
          </w:rPr>
          <w:fldChar w:fldCharType="begin"/>
        </w:r>
        <w:r w:rsidR="00AC5885">
          <w:rPr>
            <w:noProof/>
            <w:webHidden/>
          </w:rPr>
          <w:instrText xml:space="preserve"> PAGEREF _Toc433792447 \h </w:instrText>
        </w:r>
        <w:r w:rsidR="00AC5885">
          <w:rPr>
            <w:noProof/>
            <w:webHidden/>
          </w:rPr>
        </w:r>
        <w:r w:rsidR="00AC5885">
          <w:rPr>
            <w:noProof/>
            <w:webHidden/>
          </w:rPr>
          <w:fldChar w:fldCharType="separate"/>
        </w:r>
        <w:r w:rsidR="00AC5885">
          <w:rPr>
            <w:noProof/>
            <w:webHidden/>
          </w:rPr>
          <w:t>39</w:t>
        </w:r>
        <w:r w:rsidR="00AC5885">
          <w:rPr>
            <w:noProof/>
            <w:webHidden/>
          </w:rPr>
          <w:fldChar w:fldCharType="end"/>
        </w:r>
      </w:hyperlink>
    </w:p>
    <w:p w:rsidR="00AC5885" w:rsidRDefault="007B1272">
      <w:pPr>
        <w:pStyle w:val="TOC3"/>
        <w:tabs>
          <w:tab w:val="right" w:leader="dot" w:pos="9322"/>
        </w:tabs>
        <w:rPr>
          <w:rFonts w:asciiTheme="minorHAnsi" w:eastAsiaTheme="minorEastAsia" w:hAnsiTheme="minorHAnsi" w:cstheme="minorBidi"/>
          <w:noProof/>
          <w:lang w:val="en-GB"/>
        </w:rPr>
      </w:pPr>
      <w:hyperlink w:anchor="_Toc433792448" w:history="1">
        <w:r w:rsidR="00AC5885" w:rsidRPr="007029F2">
          <w:rPr>
            <w:rStyle w:val="Hyperlink"/>
            <w:noProof/>
          </w:rPr>
          <w:t>Minimising and avoiding risk</w:t>
        </w:r>
        <w:r w:rsidR="00AC5885">
          <w:rPr>
            <w:noProof/>
            <w:webHidden/>
          </w:rPr>
          <w:tab/>
        </w:r>
        <w:r w:rsidR="00AC5885">
          <w:rPr>
            <w:noProof/>
            <w:webHidden/>
          </w:rPr>
          <w:fldChar w:fldCharType="begin"/>
        </w:r>
        <w:r w:rsidR="00AC5885">
          <w:rPr>
            <w:noProof/>
            <w:webHidden/>
          </w:rPr>
          <w:instrText xml:space="preserve"> PAGEREF _Toc433792448 \h </w:instrText>
        </w:r>
        <w:r w:rsidR="00AC5885">
          <w:rPr>
            <w:noProof/>
            <w:webHidden/>
          </w:rPr>
        </w:r>
        <w:r w:rsidR="00AC5885">
          <w:rPr>
            <w:noProof/>
            <w:webHidden/>
          </w:rPr>
          <w:fldChar w:fldCharType="separate"/>
        </w:r>
        <w:r w:rsidR="00AC5885">
          <w:rPr>
            <w:noProof/>
            <w:webHidden/>
          </w:rPr>
          <w:t>40</w:t>
        </w:r>
        <w:r w:rsidR="00AC5885">
          <w:rPr>
            <w:noProof/>
            <w:webHidden/>
          </w:rPr>
          <w:fldChar w:fldCharType="end"/>
        </w:r>
      </w:hyperlink>
    </w:p>
    <w:p w:rsidR="00AC5885" w:rsidRDefault="007B1272">
      <w:pPr>
        <w:pStyle w:val="TOC3"/>
        <w:tabs>
          <w:tab w:val="right" w:leader="dot" w:pos="9322"/>
        </w:tabs>
        <w:rPr>
          <w:rFonts w:asciiTheme="minorHAnsi" w:eastAsiaTheme="minorEastAsia" w:hAnsiTheme="minorHAnsi" w:cstheme="minorBidi"/>
          <w:noProof/>
          <w:lang w:val="en-GB"/>
        </w:rPr>
      </w:pPr>
      <w:hyperlink w:anchor="_Toc433792449" w:history="1">
        <w:r w:rsidR="00AC5885" w:rsidRPr="007029F2">
          <w:rPr>
            <w:rStyle w:val="Hyperlink"/>
            <w:noProof/>
          </w:rPr>
          <w:t>Reporting safety issues</w:t>
        </w:r>
        <w:r w:rsidR="00AC5885">
          <w:rPr>
            <w:noProof/>
            <w:webHidden/>
          </w:rPr>
          <w:tab/>
        </w:r>
        <w:r w:rsidR="00AC5885">
          <w:rPr>
            <w:noProof/>
            <w:webHidden/>
          </w:rPr>
          <w:fldChar w:fldCharType="begin"/>
        </w:r>
        <w:r w:rsidR="00AC5885">
          <w:rPr>
            <w:noProof/>
            <w:webHidden/>
          </w:rPr>
          <w:instrText xml:space="preserve"> PAGEREF _Toc433792449 \h </w:instrText>
        </w:r>
        <w:r w:rsidR="00AC5885">
          <w:rPr>
            <w:noProof/>
            <w:webHidden/>
          </w:rPr>
        </w:r>
        <w:r w:rsidR="00AC5885">
          <w:rPr>
            <w:noProof/>
            <w:webHidden/>
          </w:rPr>
          <w:fldChar w:fldCharType="separate"/>
        </w:r>
        <w:r w:rsidR="00AC5885">
          <w:rPr>
            <w:noProof/>
            <w:webHidden/>
          </w:rPr>
          <w:t>41</w:t>
        </w:r>
        <w:r w:rsidR="00AC5885">
          <w:rPr>
            <w:noProof/>
            <w:webHidden/>
          </w:rPr>
          <w:fldChar w:fldCharType="end"/>
        </w:r>
      </w:hyperlink>
    </w:p>
    <w:p w:rsidR="00AC5885" w:rsidRDefault="007B1272">
      <w:pPr>
        <w:pStyle w:val="TOC3"/>
        <w:tabs>
          <w:tab w:val="right" w:leader="dot" w:pos="9322"/>
        </w:tabs>
        <w:rPr>
          <w:rFonts w:asciiTheme="minorHAnsi" w:eastAsiaTheme="minorEastAsia" w:hAnsiTheme="minorHAnsi" w:cstheme="minorBidi"/>
          <w:noProof/>
          <w:lang w:val="en-GB"/>
        </w:rPr>
      </w:pPr>
      <w:hyperlink w:anchor="_Toc433792450" w:history="1">
        <w:r w:rsidR="00AC5885" w:rsidRPr="007029F2">
          <w:rPr>
            <w:rStyle w:val="Hyperlink"/>
            <w:noProof/>
          </w:rPr>
          <w:t>Activity 2E</w:t>
        </w:r>
        <w:r w:rsidR="00AC5885">
          <w:rPr>
            <w:noProof/>
            <w:webHidden/>
          </w:rPr>
          <w:tab/>
        </w:r>
        <w:r w:rsidR="00AC5885">
          <w:rPr>
            <w:noProof/>
            <w:webHidden/>
          </w:rPr>
          <w:fldChar w:fldCharType="begin"/>
        </w:r>
        <w:r w:rsidR="00AC5885">
          <w:rPr>
            <w:noProof/>
            <w:webHidden/>
          </w:rPr>
          <w:instrText xml:space="preserve"> PAGEREF _Toc433792450 \h </w:instrText>
        </w:r>
        <w:r w:rsidR="00AC5885">
          <w:rPr>
            <w:noProof/>
            <w:webHidden/>
          </w:rPr>
        </w:r>
        <w:r w:rsidR="00AC5885">
          <w:rPr>
            <w:noProof/>
            <w:webHidden/>
          </w:rPr>
          <w:fldChar w:fldCharType="separate"/>
        </w:r>
        <w:r w:rsidR="00AC5885">
          <w:rPr>
            <w:noProof/>
            <w:webHidden/>
          </w:rPr>
          <w:t>42</w:t>
        </w:r>
        <w:r w:rsidR="00AC5885">
          <w:rPr>
            <w:noProof/>
            <w:webHidden/>
          </w:rPr>
          <w:fldChar w:fldCharType="end"/>
        </w:r>
      </w:hyperlink>
    </w:p>
    <w:p w:rsidR="00AC5885" w:rsidRDefault="007B1272">
      <w:pPr>
        <w:pStyle w:val="TOC1"/>
        <w:tabs>
          <w:tab w:val="right" w:leader="dot" w:pos="9322"/>
        </w:tabs>
        <w:rPr>
          <w:rFonts w:asciiTheme="minorHAnsi" w:eastAsiaTheme="minorEastAsia" w:hAnsiTheme="minorHAnsi" w:cstheme="minorBidi"/>
          <w:b w:val="0"/>
          <w:noProof/>
          <w:lang w:val="en-GB"/>
        </w:rPr>
      </w:pPr>
      <w:hyperlink w:anchor="_Toc433792451" w:history="1">
        <w:r w:rsidR="00AC5885" w:rsidRPr="007029F2">
          <w:rPr>
            <w:rStyle w:val="Hyperlink"/>
            <w:noProof/>
          </w:rPr>
          <w:t>3. Operate respectfully in the home</w:t>
        </w:r>
        <w:r w:rsidR="00AC5885">
          <w:rPr>
            <w:noProof/>
            <w:webHidden/>
          </w:rPr>
          <w:tab/>
        </w:r>
        <w:r w:rsidR="00AC5885">
          <w:rPr>
            <w:noProof/>
            <w:webHidden/>
          </w:rPr>
          <w:fldChar w:fldCharType="begin"/>
        </w:r>
        <w:r w:rsidR="00AC5885">
          <w:rPr>
            <w:noProof/>
            <w:webHidden/>
          </w:rPr>
          <w:instrText xml:space="preserve"> PAGEREF _Toc433792451 \h </w:instrText>
        </w:r>
        <w:r w:rsidR="00AC5885">
          <w:rPr>
            <w:noProof/>
            <w:webHidden/>
          </w:rPr>
        </w:r>
        <w:r w:rsidR="00AC5885">
          <w:rPr>
            <w:noProof/>
            <w:webHidden/>
          </w:rPr>
          <w:fldChar w:fldCharType="separate"/>
        </w:r>
        <w:r w:rsidR="00AC5885">
          <w:rPr>
            <w:noProof/>
            <w:webHidden/>
          </w:rPr>
          <w:t>43</w:t>
        </w:r>
        <w:r w:rsidR="00AC5885">
          <w:rPr>
            <w:noProof/>
            <w:webHidden/>
          </w:rPr>
          <w:fldChar w:fldCharType="end"/>
        </w:r>
      </w:hyperlink>
    </w:p>
    <w:p w:rsidR="00AC5885" w:rsidRDefault="007B1272">
      <w:pPr>
        <w:pStyle w:val="TOC2"/>
        <w:tabs>
          <w:tab w:val="right" w:leader="dot" w:pos="9322"/>
        </w:tabs>
        <w:rPr>
          <w:rFonts w:asciiTheme="minorHAnsi" w:eastAsiaTheme="minorEastAsia" w:hAnsiTheme="minorHAnsi" w:cstheme="minorBidi"/>
          <w:noProof/>
          <w:lang w:val="en-GB"/>
        </w:rPr>
      </w:pPr>
      <w:hyperlink w:anchor="_Toc433792452" w:history="1">
        <w:r w:rsidR="00AC5885" w:rsidRPr="007029F2">
          <w:rPr>
            <w:rStyle w:val="Hyperlink"/>
            <w:noProof/>
          </w:rPr>
          <w:t>3.1 – Negotiate how to best implement the individual plan to suit the person within organisation procedures and respecting that the work setting is the person’s home and personal space</w:t>
        </w:r>
        <w:r w:rsidR="00AC5885">
          <w:rPr>
            <w:noProof/>
            <w:webHidden/>
          </w:rPr>
          <w:tab/>
        </w:r>
        <w:r w:rsidR="00AC5885">
          <w:rPr>
            <w:noProof/>
            <w:webHidden/>
          </w:rPr>
          <w:fldChar w:fldCharType="begin"/>
        </w:r>
        <w:r w:rsidR="00AC5885">
          <w:rPr>
            <w:noProof/>
            <w:webHidden/>
          </w:rPr>
          <w:instrText xml:space="preserve"> PAGEREF _Toc433792452 \h </w:instrText>
        </w:r>
        <w:r w:rsidR="00AC5885">
          <w:rPr>
            <w:noProof/>
            <w:webHidden/>
          </w:rPr>
        </w:r>
        <w:r w:rsidR="00AC5885">
          <w:rPr>
            <w:noProof/>
            <w:webHidden/>
          </w:rPr>
          <w:fldChar w:fldCharType="separate"/>
        </w:r>
        <w:r w:rsidR="00AC5885">
          <w:rPr>
            <w:noProof/>
            <w:webHidden/>
          </w:rPr>
          <w:t>44</w:t>
        </w:r>
        <w:r w:rsidR="00AC5885">
          <w:rPr>
            <w:noProof/>
            <w:webHidden/>
          </w:rPr>
          <w:fldChar w:fldCharType="end"/>
        </w:r>
      </w:hyperlink>
    </w:p>
    <w:p w:rsidR="00AC5885" w:rsidRDefault="007B1272">
      <w:pPr>
        <w:pStyle w:val="TOC3"/>
        <w:tabs>
          <w:tab w:val="right" w:leader="dot" w:pos="9322"/>
        </w:tabs>
        <w:rPr>
          <w:rFonts w:asciiTheme="minorHAnsi" w:eastAsiaTheme="minorEastAsia" w:hAnsiTheme="minorHAnsi" w:cstheme="minorBidi"/>
          <w:noProof/>
          <w:lang w:val="en-GB"/>
        </w:rPr>
      </w:pPr>
      <w:hyperlink w:anchor="_Toc433792453" w:history="1">
        <w:r w:rsidR="00AC5885" w:rsidRPr="007029F2">
          <w:rPr>
            <w:rStyle w:val="Hyperlink"/>
            <w:noProof/>
          </w:rPr>
          <w:t>Negotiating how to best implement the plan</w:t>
        </w:r>
        <w:r w:rsidR="00AC5885">
          <w:rPr>
            <w:noProof/>
            <w:webHidden/>
          </w:rPr>
          <w:tab/>
        </w:r>
        <w:r w:rsidR="00AC5885">
          <w:rPr>
            <w:noProof/>
            <w:webHidden/>
          </w:rPr>
          <w:fldChar w:fldCharType="begin"/>
        </w:r>
        <w:r w:rsidR="00AC5885">
          <w:rPr>
            <w:noProof/>
            <w:webHidden/>
          </w:rPr>
          <w:instrText xml:space="preserve"> PAGEREF _Toc433792453 \h </w:instrText>
        </w:r>
        <w:r w:rsidR="00AC5885">
          <w:rPr>
            <w:noProof/>
            <w:webHidden/>
          </w:rPr>
        </w:r>
        <w:r w:rsidR="00AC5885">
          <w:rPr>
            <w:noProof/>
            <w:webHidden/>
          </w:rPr>
          <w:fldChar w:fldCharType="separate"/>
        </w:r>
        <w:r w:rsidR="00AC5885">
          <w:rPr>
            <w:noProof/>
            <w:webHidden/>
          </w:rPr>
          <w:t>44</w:t>
        </w:r>
        <w:r w:rsidR="00AC5885">
          <w:rPr>
            <w:noProof/>
            <w:webHidden/>
          </w:rPr>
          <w:fldChar w:fldCharType="end"/>
        </w:r>
      </w:hyperlink>
    </w:p>
    <w:p w:rsidR="00AC5885" w:rsidRDefault="007B1272">
      <w:pPr>
        <w:pStyle w:val="TOC3"/>
        <w:tabs>
          <w:tab w:val="right" w:leader="dot" w:pos="9322"/>
        </w:tabs>
        <w:rPr>
          <w:rFonts w:asciiTheme="minorHAnsi" w:eastAsiaTheme="minorEastAsia" w:hAnsiTheme="minorHAnsi" w:cstheme="minorBidi"/>
          <w:noProof/>
          <w:lang w:val="en-GB"/>
        </w:rPr>
      </w:pPr>
      <w:hyperlink w:anchor="_Toc433792454" w:history="1">
        <w:r w:rsidR="00AC5885" w:rsidRPr="007029F2">
          <w:rPr>
            <w:rStyle w:val="Hyperlink"/>
            <w:noProof/>
          </w:rPr>
          <w:t>Activity 3A</w:t>
        </w:r>
        <w:r w:rsidR="00AC5885">
          <w:rPr>
            <w:noProof/>
            <w:webHidden/>
          </w:rPr>
          <w:tab/>
        </w:r>
        <w:r w:rsidR="00AC5885">
          <w:rPr>
            <w:noProof/>
            <w:webHidden/>
          </w:rPr>
          <w:fldChar w:fldCharType="begin"/>
        </w:r>
        <w:r w:rsidR="00AC5885">
          <w:rPr>
            <w:noProof/>
            <w:webHidden/>
          </w:rPr>
          <w:instrText xml:space="preserve"> PAGEREF _Toc433792454 \h </w:instrText>
        </w:r>
        <w:r w:rsidR="00AC5885">
          <w:rPr>
            <w:noProof/>
            <w:webHidden/>
          </w:rPr>
        </w:r>
        <w:r w:rsidR="00AC5885">
          <w:rPr>
            <w:noProof/>
            <w:webHidden/>
          </w:rPr>
          <w:fldChar w:fldCharType="separate"/>
        </w:r>
        <w:r w:rsidR="00AC5885">
          <w:rPr>
            <w:noProof/>
            <w:webHidden/>
          </w:rPr>
          <w:t>45</w:t>
        </w:r>
        <w:r w:rsidR="00AC5885">
          <w:rPr>
            <w:noProof/>
            <w:webHidden/>
          </w:rPr>
          <w:fldChar w:fldCharType="end"/>
        </w:r>
      </w:hyperlink>
    </w:p>
    <w:p w:rsidR="00AC5885" w:rsidRDefault="007B1272">
      <w:pPr>
        <w:pStyle w:val="TOC2"/>
        <w:tabs>
          <w:tab w:val="right" w:leader="dot" w:pos="9322"/>
        </w:tabs>
        <w:rPr>
          <w:rFonts w:asciiTheme="minorHAnsi" w:eastAsiaTheme="minorEastAsia" w:hAnsiTheme="minorHAnsi" w:cstheme="minorBidi"/>
          <w:noProof/>
          <w:lang w:val="en-GB"/>
        </w:rPr>
      </w:pPr>
      <w:hyperlink w:anchor="_Toc433792455" w:history="1">
        <w:r w:rsidR="00AC5885" w:rsidRPr="007029F2">
          <w:rPr>
            <w:rStyle w:val="Hyperlink"/>
            <w:noProof/>
          </w:rPr>
          <w:t>3.2 – Comply with duty of care requirements of role in relation to the person and any other people</w:t>
        </w:r>
        <w:r w:rsidR="00AC5885">
          <w:rPr>
            <w:noProof/>
            <w:webHidden/>
          </w:rPr>
          <w:tab/>
        </w:r>
        <w:r w:rsidR="00AC5885">
          <w:rPr>
            <w:noProof/>
            <w:webHidden/>
          </w:rPr>
          <w:fldChar w:fldCharType="begin"/>
        </w:r>
        <w:r w:rsidR="00AC5885">
          <w:rPr>
            <w:noProof/>
            <w:webHidden/>
          </w:rPr>
          <w:instrText xml:space="preserve"> PAGEREF _Toc433792455 \h </w:instrText>
        </w:r>
        <w:r w:rsidR="00AC5885">
          <w:rPr>
            <w:noProof/>
            <w:webHidden/>
          </w:rPr>
        </w:r>
        <w:r w:rsidR="00AC5885">
          <w:rPr>
            <w:noProof/>
            <w:webHidden/>
          </w:rPr>
          <w:fldChar w:fldCharType="separate"/>
        </w:r>
        <w:r w:rsidR="00AC5885">
          <w:rPr>
            <w:noProof/>
            <w:webHidden/>
          </w:rPr>
          <w:t>46</w:t>
        </w:r>
        <w:r w:rsidR="00AC5885">
          <w:rPr>
            <w:noProof/>
            <w:webHidden/>
          </w:rPr>
          <w:fldChar w:fldCharType="end"/>
        </w:r>
      </w:hyperlink>
    </w:p>
    <w:p w:rsidR="00AC5885" w:rsidRDefault="007B1272">
      <w:pPr>
        <w:pStyle w:val="TOC3"/>
        <w:tabs>
          <w:tab w:val="right" w:leader="dot" w:pos="9322"/>
        </w:tabs>
        <w:rPr>
          <w:rFonts w:asciiTheme="minorHAnsi" w:eastAsiaTheme="minorEastAsia" w:hAnsiTheme="minorHAnsi" w:cstheme="minorBidi"/>
          <w:noProof/>
          <w:lang w:val="en-GB"/>
        </w:rPr>
      </w:pPr>
      <w:hyperlink w:anchor="_Toc433792456" w:history="1">
        <w:r w:rsidR="00AC5885" w:rsidRPr="007029F2">
          <w:rPr>
            <w:rStyle w:val="Hyperlink"/>
            <w:noProof/>
          </w:rPr>
          <w:t>Legal and ethical considerations</w:t>
        </w:r>
        <w:r w:rsidR="00AC5885">
          <w:rPr>
            <w:noProof/>
            <w:webHidden/>
          </w:rPr>
          <w:tab/>
        </w:r>
        <w:r w:rsidR="00AC5885">
          <w:rPr>
            <w:noProof/>
            <w:webHidden/>
          </w:rPr>
          <w:fldChar w:fldCharType="begin"/>
        </w:r>
        <w:r w:rsidR="00AC5885">
          <w:rPr>
            <w:noProof/>
            <w:webHidden/>
          </w:rPr>
          <w:instrText xml:space="preserve"> PAGEREF _Toc433792456 \h </w:instrText>
        </w:r>
        <w:r w:rsidR="00AC5885">
          <w:rPr>
            <w:noProof/>
            <w:webHidden/>
          </w:rPr>
        </w:r>
        <w:r w:rsidR="00AC5885">
          <w:rPr>
            <w:noProof/>
            <w:webHidden/>
          </w:rPr>
          <w:fldChar w:fldCharType="separate"/>
        </w:r>
        <w:r w:rsidR="00AC5885">
          <w:rPr>
            <w:noProof/>
            <w:webHidden/>
          </w:rPr>
          <w:t>46</w:t>
        </w:r>
        <w:r w:rsidR="00AC5885">
          <w:rPr>
            <w:noProof/>
            <w:webHidden/>
          </w:rPr>
          <w:fldChar w:fldCharType="end"/>
        </w:r>
      </w:hyperlink>
    </w:p>
    <w:p w:rsidR="00AC5885" w:rsidRDefault="007B1272">
      <w:pPr>
        <w:pStyle w:val="TOC3"/>
        <w:tabs>
          <w:tab w:val="right" w:leader="dot" w:pos="9322"/>
        </w:tabs>
        <w:rPr>
          <w:rFonts w:asciiTheme="minorHAnsi" w:eastAsiaTheme="minorEastAsia" w:hAnsiTheme="minorHAnsi" w:cstheme="minorBidi"/>
          <w:noProof/>
          <w:lang w:val="en-GB"/>
        </w:rPr>
      </w:pPr>
      <w:hyperlink w:anchor="_Toc433792457" w:history="1">
        <w:r w:rsidR="00AC5885" w:rsidRPr="007029F2">
          <w:rPr>
            <w:rStyle w:val="Hyperlink"/>
            <w:noProof/>
          </w:rPr>
          <w:t>Duty of care</w:t>
        </w:r>
        <w:r w:rsidR="00AC5885">
          <w:rPr>
            <w:noProof/>
            <w:webHidden/>
          </w:rPr>
          <w:tab/>
        </w:r>
        <w:r w:rsidR="00AC5885">
          <w:rPr>
            <w:noProof/>
            <w:webHidden/>
          </w:rPr>
          <w:fldChar w:fldCharType="begin"/>
        </w:r>
        <w:r w:rsidR="00AC5885">
          <w:rPr>
            <w:noProof/>
            <w:webHidden/>
          </w:rPr>
          <w:instrText xml:space="preserve"> PAGEREF _Toc433792457 \h </w:instrText>
        </w:r>
        <w:r w:rsidR="00AC5885">
          <w:rPr>
            <w:noProof/>
            <w:webHidden/>
          </w:rPr>
        </w:r>
        <w:r w:rsidR="00AC5885">
          <w:rPr>
            <w:noProof/>
            <w:webHidden/>
          </w:rPr>
          <w:fldChar w:fldCharType="separate"/>
        </w:r>
        <w:r w:rsidR="00AC5885">
          <w:rPr>
            <w:noProof/>
            <w:webHidden/>
          </w:rPr>
          <w:t>46</w:t>
        </w:r>
        <w:r w:rsidR="00AC5885">
          <w:rPr>
            <w:noProof/>
            <w:webHidden/>
          </w:rPr>
          <w:fldChar w:fldCharType="end"/>
        </w:r>
      </w:hyperlink>
    </w:p>
    <w:p w:rsidR="00AC5885" w:rsidRDefault="007B1272">
      <w:pPr>
        <w:pStyle w:val="TOC3"/>
        <w:tabs>
          <w:tab w:val="right" w:leader="dot" w:pos="9322"/>
        </w:tabs>
        <w:rPr>
          <w:rFonts w:asciiTheme="minorHAnsi" w:eastAsiaTheme="minorEastAsia" w:hAnsiTheme="minorHAnsi" w:cstheme="minorBidi"/>
          <w:noProof/>
          <w:lang w:val="en-GB"/>
        </w:rPr>
      </w:pPr>
      <w:hyperlink w:anchor="_Toc433792458" w:history="1">
        <w:r w:rsidR="00AC5885" w:rsidRPr="007029F2">
          <w:rPr>
            <w:rStyle w:val="Hyperlink"/>
            <w:noProof/>
          </w:rPr>
          <w:t>Codes of practice and legislation</w:t>
        </w:r>
        <w:r w:rsidR="00AC5885">
          <w:rPr>
            <w:noProof/>
            <w:webHidden/>
          </w:rPr>
          <w:tab/>
        </w:r>
        <w:r w:rsidR="00AC5885">
          <w:rPr>
            <w:noProof/>
            <w:webHidden/>
          </w:rPr>
          <w:fldChar w:fldCharType="begin"/>
        </w:r>
        <w:r w:rsidR="00AC5885">
          <w:rPr>
            <w:noProof/>
            <w:webHidden/>
          </w:rPr>
          <w:instrText xml:space="preserve"> PAGEREF _Toc433792458 \h </w:instrText>
        </w:r>
        <w:r w:rsidR="00AC5885">
          <w:rPr>
            <w:noProof/>
            <w:webHidden/>
          </w:rPr>
        </w:r>
        <w:r w:rsidR="00AC5885">
          <w:rPr>
            <w:noProof/>
            <w:webHidden/>
          </w:rPr>
          <w:fldChar w:fldCharType="separate"/>
        </w:r>
        <w:r w:rsidR="00AC5885">
          <w:rPr>
            <w:noProof/>
            <w:webHidden/>
          </w:rPr>
          <w:t>48</w:t>
        </w:r>
        <w:r w:rsidR="00AC5885">
          <w:rPr>
            <w:noProof/>
            <w:webHidden/>
          </w:rPr>
          <w:fldChar w:fldCharType="end"/>
        </w:r>
      </w:hyperlink>
    </w:p>
    <w:p w:rsidR="00AC5885" w:rsidRDefault="007B1272">
      <w:pPr>
        <w:pStyle w:val="TOC3"/>
        <w:tabs>
          <w:tab w:val="right" w:leader="dot" w:pos="9322"/>
        </w:tabs>
        <w:rPr>
          <w:rFonts w:asciiTheme="minorHAnsi" w:eastAsiaTheme="minorEastAsia" w:hAnsiTheme="minorHAnsi" w:cstheme="minorBidi"/>
          <w:noProof/>
          <w:lang w:val="en-GB"/>
        </w:rPr>
      </w:pPr>
      <w:hyperlink w:anchor="_Toc433792459" w:history="1">
        <w:r w:rsidR="00AC5885" w:rsidRPr="007029F2">
          <w:rPr>
            <w:rStyle w:val="Hyperlink"/>
            <w:noProof/>
          </w:rPr>
          <w:t>Privacy legislation</w:t>
        </w:r>
        <w:r w:rsidR="00AC5885">
          <w:rPr>
            <w:noProof/>
            <w:webHidden/>
          </w:rPr>
          <w:tab/>
        </w:r>
        <w:r w:rsidR="00AC5885">
          <w:rPr>
            <w:noProof/>
            <w:webHidden/>
          </w:rPr>
          <w:fldChar w:fldCharType="begin"/>
        </w:r>
        <w:r w:rsidR="00AC5885">
          <w:rPr>
            <w:noProof/>
            <w:webHidden/>
          </w:rPr>
          <w:instrText xml:space="preserve"> PAGEREF _Toc433792459 \h </w:instrText>
        </w:r>
        <w:r w:rsidR="00AC5885">
          <w:rPr>
            <w:noProof/>
            <w:webHidden/>
          </w:rPr>
        </w:r>
        <w:r w:rsidR="00AC5885">
          <w:rPr>
            <w:noProof/>
            <w:webHidden/>
          </w:rPr>
          <w:fldChar w:fldCharType="separate"/>
        </w:r>
        <w:r w:rsidR="00AC5885">
          <w:rPr>
            <w:noProof/>
            <w:webHidden/>
          </w:rPr>
          <w:t>50</w:t>
        </w:r>
        <w:r w:rsidR="00AC5885">
          <w:rPr>
            <w:noProof/>
            <w:webHidden/>
          </w:rPr>
          <w:fldChar w:fldCharType="end"/>
        </w:r>
      </w:hyperlink>
    </w:p>
    <w:p w:rsidR="00AC5885" w:rsidRDefault="007B1272">
      <w:pPr>
        <w:pStyle w:val="TOC3"/>
        <w:tabs>
          <w:tab w:val="right" w:leader="dot" w:pos="9322"/>
        </w:tabs>
        <w:rPr>
          <w:rFonts w:asciiTheme="minorHAnsi" w:eastAsiaTheme="minorEastAsia" w:hAnsiTheme="minorHAnsi" w:cstheme="minorBidi"/>
          <w:noProof/>
          <w:lang w:val="en-GB"/>
        </w:rPr>
      </w:pPr>
      <w:hyperlink w:anchor="_Toc433792460" w:history="1">
        <w:r w:rsidR="00AC5885" w:rsidRPr="007029F2">
          <w:rPr>
            <w:rStyle w:val="Hyperlink"/>
            <w:noProof/>
          </w:rPr>
          <w:t>WHS industry guides</w:t>
        </w:r>
        <w:r w:rsidR="00AC5885">
          <w:rPr>
            <w:noProof/>
            <w:webHidden/>
          </w:rPr>
          <w:tab/>
        </w:r>
        <w:r w:rsidR="00AC5885">
          <w:rPr>
            <w:noProof/>
            <w:webHidden/>
          </w:rPr>
          <w:fldChar w:fldCharType="begin"/>
        </w:r>
        <w:r w:rsidR="00AC5885">
          <w:rPr>
            <w:noProof/>
            <w:webHidden/>
          </w:rPr>
          <w:instrText xml:space="preserve"> PAGEREF _Toc433792460 \h </w:instrText>
        </w:r>
        <w:r w:rsidR="00AC5885">
          <w:rPr>
            <w:noProof/>
            <w:webHidden/>
          </w:rPr>
        </w:r>
        <w:r w:rsidR="00AC5885">
          <w:rPr>
            <w:noProof/>
            <w:webHidden/>
          </w:rPr>
          <w:fldChar w:fldCharType="separate"/>
        </w:r>
        <w:r w:rsidR="00AC5885">
          <w:rPr>
            <w:noProof/>
            <w:webHidden/>
          </w:rPr>
          <w:t>50</w:t>
        </w:r>
        <w:r w:rsidR="00AC5885">
          <w:rPr>
            <w:noProof/>
            <w:webHidden/>
          </w:rPr>
          <w:fldChar w:fldCharType="end"/>
        </w:r>
      </w:hyperlink>
    </w:p>
    <w:p w:rsidR="00AC5885" w:rsidRDefault="007B1272">
      <w:pPr>
        <w:pStyle w:val="TOC3"/>
        <w:tabs>
          <w:tab w:val="right" w:leader="dot" w:pos="9322"/>
        </w:tabs>
        <w:rPr>
          <w:rFonts w:asciiTheme="minorHAnsi" w:eastAsiaTheme="minorEastAsia" w:hAnsiTheme="minorHAnsi" w:cstheme="minorBidi"/>
          <w:noProof/>
          <w:lang w:val="en-GB"/>
        </w:rPr>
      </w:pPr>
      <w:hyperlink w:anchor="_Toc433792461" w:history="1">
        <w:r w:rsidR="00AC5885" w:rsidRPr="007029F2">
          <w:rPr>
            <w:rStyle w:val="Hyperlink"/>
            <w:noProof/>
          </w:rPr>
          <w:t>Work role and responsibilities</w:t>
        </w:r>
        <w:r w:rsidR="00AC5885">
          <w:rPr>
            <w:noProof/>
            <w:webHidden/>
          </w:rPr>
          <w:tab/>
        </w:r>
        <w:r w:rsidR="00AC5885">
          <w:rPr>
            <w:noProof/>
            <w:webHidden/>
          </w:rPr>
          <w:fldChar w:fldCharType="begin"/>
        </w:r>
        <w:r w:rsidR="00AC5885">
          <w:rPr>
            <w:noProof/>
            <w:webHidden/>
          </w:rPr>
          <w:instrText xml:space="preserve"> PAGEREF _Toc433792461 \h </w:instrText>
        </w:r>
        <w:r w:rsidR="00AC5885">
          <w:rPr>
            <w:noProof/>
            <w:webHidden/>
          </w:rPr>
        </w:r>
        <w:r w:rsidR="00AC5885">
          <w:rPr>
            <w:noProof/>
            <w:webHidden/>
          </w:rPr>
          <w:fldChar w:fldCharType="separate"/>
        </w:r>
        <w:r w:rsidR="00AC5885">
          <w:rPr>
            <w:noProof/>
            <w:webHidden/>
          </w:rPr>
          <w:t>50</w:t>
        </w:r>
        <w:r w:rsidR="00AC5885">
          <w:rPr>
            <w:noProof/>
            <w:webHidden/>
          </w:rPr>
          <w:fldChar w:fldCharType="end"/>
        </w:r>
      </w:hyperlink>
    </w:p>
    <w:p w:rsidR="00AC5885" w:rsidRDefault="007B1272">
      <w:pPr>
        <w:pStyle w:val="TOC3"/>
        <w:tabs>
          <w:tab w:val="right" w:leader="dot" w:pos="9322"/>
        </w:tabs>
        <w:rPr>
          <w:rFonts w:asciiTheme="minorHAnsi" w:eastAsiaTheme="minorEastAsia" w:hAnsiTheme="minorHAnsi" w:cstheme="minorBidi"/>
          <w:noProof/>
          <w:lang w:val="en-GB"/>
        </w:rPr>
      </w:pPr>
      <w:hyperlink w:anchor="_Toc433792462" w:history="1">
        <w:r w:rsidR="00AC5885" w:rsidRPr="007029F2">
          <w:rPr>
            <w:rStyle w:val="Hyperlink"/>
            <w:noProof/>
          </w:rPr>
          <w:t>Basic home fire safety and associated state/territory smoke alarm legislation</w:t>
        </w:r>
        <w:r w:rsidR="00AC5885">
          <w:rPr>
            <w:noProof/>
            <w:webHidden/>
          </w:rPr>
          <w:tab/>
        </w:r>
        <w:r w:rsidR="00AC5885">
          <w:rPr>
            <w:noProof/>
            <w:webHidden/>
          </w:rPr>
          <w:fldChar w:fldCharType="begin"/>
        </w:r>
        <w:r w:rsidR="00AC5885">
          <w:rPr>
            <w:noProof/>
            <w:webHidden/>
          </w:rPr>
          <w:instrText xml:space="preserve"> PAGEREF _Toc433792462 \h </w:instrText>
        </w:r>
        <w:r w:rsidR="00AC5885">
          <w:rPr>
            <w:noProof/>
            <w:webHidden/>
          </w:rPr>
        </w:r>
        <w:r w:rsidR="00AC5885">
          <w:rPr>
            <w:noProof/>
            <w:webHidden/>
          </w:rPr>
          <w:fldChar w:fldCharType="separate"/>
        </w:r>
        <w:r w:rsidR="00AC5885">
          <w:rPr>
            <w:noProof/>
            <w:webHidden/>
          </w:rPr>
          <w:t>52</w:t>
        </w:r>
        <w:r w:rsidR="00AC5885">
          <w:rPr>
            <w:noProof/>
            <w:webHidden/>
          </w:rPr>
          <w:fldChar w:fldCharType="end"/>
        </w:r>
      </w:hyperlink>
    </w:p>
    <w:p w:rsidR="00AC5885" w:rsidRDefault="007B1272">
      <w:pPr>
        <w:pStyle w:val="TOC3"/>
        <w:tabs>
          <w:tab w:val="right" w:leader="dot" w:pos="9322"/>
        </w:tabs>
        <w:rPr>
          <w:rFonts w:asciiTheme="minorHAnsi" w:eastAsiaTheme="minorEastAsia" w:hAnsiTheme="minorHAnsi" w:cstheme="minorBidi"/>
          <w:noProof/>
          <w:lang w:val="en-GB"/>
        </w:rPr>
      </w:pPr>
      <w:hyperlink w:anchor="_Toc433792463" w:history="1">
        <w:r w:rsidR="00AC5885" w:rsidRPr="007029F2">
          <w:rPr>
            <w:rStyle w:val="Hyperlink"/>
            <w:noProof/>
          </w:rPr>
          <w:t>Dignity of risk</w:t>
        </w:r>
        <w:r w:rsidR="00AC5885">
          <w:rPr>
            <w:noProof/>
            <w:webHidden/>
          </w:rPr>
          <w:tab/>
        </w:r>
        <w:r w:rsidR="00AC5885">
          <w:rPr>
            <w:noProof/>
            <w:webHidden/>
          </w:rPr>
          <w:fldChar w:fldCharType="begin"/>
        </w:r>
        <w:r w:rsidR="00AC5885">
          <w:rPr>
            <w:noProof/>
            <w:webHidden/>
          </w:rPr>
          <w:instrText xml:space="preserve"> PAGEREF _Toc433792463 \h </w:instrText>
        </w:r>
        <w:r w:rsidR="00AC5885">
          <w:rPr>
            <w:noProof/>
            <w:webHidden/>
          </w:rPr>
        </w:r>
        <w:r w:rsidR="00AC5885">
          <w:rPr>
            <w:noProof/>
            <w:webHidden/>
          </w:rPr>
          <w:fldChar w:fldCharType="separate"/>
        </w:r>
        <w:r w:rsidR="00AC5885">
          <w:rPr>
            <w:noProof/>
            <w:webHidden/>
          </w:rPr>
          <w:t>54</w:t>
        </w:r>
        <w:r w:rsidR="00AC5885">
          <w:rPr>
            <w:noProof/>
            <w:webHidden/>
          </w:rPr>
          <w:fldChar w:fldCharType="end"/>
        </w:r>
      </w:hyperlink>
    </w:p>
    <w:p w:rsidR="00AC5885" w:rsidRDefault="007B1272">
      <w:pPr>
        <w:pStyle w:val="TOC3"/>
        <w:tabs>
          <w:tab w:val="right" w:leader="dot" w:pos="9322"/>
        </w:tabs>
        <w:rPr>
          <w:rFonts w:asciiTheme="minorHAnsi" w:eastAsiaTheme="minorEastAsia" w:hAnsiTheme="minorHAnsi" w:cstheme="minorBidi"/>
          <w:noProof/>
          <w:lang w:val="en-GB"/>
        </w:rPr>
      </w:pPr>
      <w:hyperlink w:anchor="_Toc433792464" w:history="1">
        <w:r w:rsidR="00AC5885" w:rsidRPr="007029F2">
          <w:rPr>
            <w:rStyle w:val="Hyperlink"/>
            <w:noProof/>
          </w:rPr>
          <w:t>Activity 3B</w:t>
        </w:r>
        <w:r w:rsidR="00AC5885">
          <w:rPr>
            <w:noProof/>
            <w:webHidden/>
          </w:rPr>
          <w:tab/>
        </w:r>
        <w:r w:rsidR="00AC5885">
          <w:rPr>
            <w:noProof/>
            <w:webHidden/>
          </w:rPr>
          <w:fldChar w:fldCharType="begin"/>
        </w:r>
        <w:r w:rsidR="00AC5885">
          <w:rPr>
            <w:noProof/>
            <w:webHidden/>
          </w:rPr>
          <w:instrText xml:space="preserve"> PAGEREF _Toc433792464 \h </w:instrText>
        </w:r>
        <w:r w:rsidR="00AC5885">
          <w:rPr>
            <w:noProof/>
            <w:webHidden/>
          </w:rPr>
        </w:r>
        <w:r w:rsidR="00AC5885">
          <w:rPr>
            <w:noProof/>
            <w:webHidden/>
          </w:rPr>
          <w:fldChar w:fldCharType="separate"/>
        </w:r>
        <w:r w:rsidR="00AC5885">
          <w:rPr>
            <w:noProof/>
            <w:webHidden/>
          </w:rPr>
          <w:t>55</w:t>
        </w:r>
        <w:r w:rsidR="00AC5885">
          <w:rPr>
            <w:noProof/>
            <w:webHidden/>
          </w:rPr>
          <w:fldChar w:fldCharType="end"/>
        </w:r>
      </w:hyperlink>
    </w:p>
    <w:p w:rsidR="00AC5885" w:rsidRDefault="007B1272">
      <w:pPr>
        <w:pStyle w:val="TOC2"/>
        <w:tabs>
          <w:tab w:val="right" w:leader="dot" w:pos="9322"/>
        </w:tabs>
        <w:rPr>
          <w:rFonts w:asciiTheme="minorHAnsi" w:eastAsiaTheme="minorEastAsia" w:hAnsiTheme="minorHAnsi" w:cstheme="minorBidi"/>
          <w:noProof/>
          <w:lang w:val="en-GB"/>
        </w:rPr>
      </w:pPr>
      <w:hyperlink w:anchor="_Toc433792465" w:history="1">
        <w:r w:rsidR="00AC5885" w:rsidRPr="007029F2">
          <w:rPr>
            <w:rStyle w:val="Hyperlink"/>
            <w:noProof/>
          </w:rPr>
          <w:t>3.3 – Demonstrate respect and sensitivity toward the person and their place of residence</w:t>
        </w:r>
        <w:r w:rsidR="00AC5885">
          <w:rPr>
            <w:noProof/>
            <w:webHidden/>
          </w:rPr>
          <w:tab/>
        </w:r>
        <w:r w:rsidR="00AC5885">
          <w:rPr>
            <w:noProof/>
            <w:webHidden/>
          </w:rPr>
          <w:fldChar w:fldCharType="begin"/>
        </w:r>
        <w:r w:rsidR="00AC5885">
          <w:rPr>
            <w:noProof/>
            <w:webHidden/>
          </w:rPr>
          <w:instrText xml:space="preserve"> PAGEREF _Toc433792465 \h </w:instrText>
        </w:r>
        <w:r w:rsidR="00AC5885">
          <w:rPr>
            <w:noProof/>
            <w:webHidden/>
          </w:rPr>
        </w:r>
        <w:r w:rsidR="00AC5885">
          <w:rPr>
            <w:noProof/>
            <w:webHidden/>
          </w:rPr>
          <w:fldChar w:fldCharType="separate"/>
        </w:r>
        <w:r w:rsidR="00AC5885">
          <w:rPr>
            <w:noProof/>
            <w:webHidden/>
          </w:rPr>
          <w:t>56</w:t>
        </w:r>
        <w:r w:rsidR="00AC5885">
          <w:rPr>
            <w:noProof/>
            <w:webHidden/>
          </w:rPr>
          <w:fldChar w:fldCharType="end"/>
        </w:r>
      </w:hyperlink>
    </w:p>
    <w:p w:rsidR="00AC5885" w:rsidRDefault="007B1272">
      <w:pPr>
        <w:pStyle w:val="TOC3"/>
        <w:tabs>
          <w:tab w:val="right" w:leader="dot" w:pos="9322"/>
        </w:tabs>
        <w:rPr>
          <w:rFonts w:asciiTheme="minorHAnsi" w:eastAsiaTheme="minorEastAsia" w:hAnsiTheme="minorHAnsi" w:cstheme="minorBidi"/>
          <w:noProof/>
          <w:lang w:val="en-GB"/>
        </w:rPr>
      </w:pPr>
      <w:hyperlink w:anchor="_Toc433792466" w:history="1">
        <w:r w:rsidR="00AC5885" w:rsidRPr="007029F2">
          <w:rPr>
            <w:rStyle w:val="Hyperlink"/>
            <w:noProof/>
          </w:rPr>
          <w:t>Demonstrating respect and sensitivity</w:t>
        </w:r>
        <w:r w:rsidR="00AC5885">
          <w:rPr>
            <w:noProof/>
            <w:webHidden/>
          </w:rPr>
          <w:tab/>
        </w:r>
        <w:r w:rsidR="00AC5885">
          <w:rPr>
            <w:noProof/>
            <w:webHidden/>
          </w:rPr>
          <w:fldChar w:fldCharType="begin"/>
        </w:r>
        <w:r w:rsidR="00AC5885">
          <w:rPr>
            <w:noProof/>
            <w:webHidden/>
          </w:rPr>
          <w:instrText xml:space="preserve"> PAGEREF _Toc433792466 \h </w:instrText>
        </w:r>
        <w:r w:rsidR="00AC5885">
          <w:rPr>
            <w:noProof/>
            <w:webHidden/>
          </w:rPr>
        </w:r>
        <w:r w:rsidR="00AC5885">
          <w:rPr>
            <w:noProof/>
            <w:webHidden/>
          </w:rPr>
          <w:fldChar w:fldCharType="separate"/>
        </w:r>
        <w:r w:rsidR="00AC5885">
          <w:rPr>
            <w:noProof/>
            <w:webHidden/>
          </w:rPr>
          <w:t>56</w:t>
        </w:r>
        <w:r w:rsidR="00AC5885">
          <w:rPr>
            <w:noProof/>
            <w:webHidden/>
          </w:rPr>
          <w:fldChar w:fldCharType="end"/>
        </w:r>
      </w:hyperlink>
    </w:p>
    <w:p w:rsidR="00AC5885" w:rsidRDefault="007B1272">
      <w:pPr>
        <w:pStyle w:val="TOC3"/>
        <w:tabs>
          <w:tab w:val="right" w:leader="dot" w:pos="9322"/>
        </w:tabs>
        <w:rPr>
          <w:rFonts w:asciiTheme="minorHAnsi" w:eastAsiaTheme="minorEastAsia" w:hAnsiTheme="minorHAnsi" w:cstheme="minorBidi"/>
          <w:noProof/>
          <w:lang w:val="en-GB"/>
        </w:rPr>
      </w:pPr>
      <w:hyperlink w:anchor="_Toc433792467" w:history="1">
        <w:r w:rsidR="00AC5885" w:rsidRPr="007029F2">
          <w:rPr>
            <w:rStyle w:val="Hyperlink"/>
            <w:noProof/>
          </w:rPr>
          <w:t>Activity 3C</w:t>
        </w:r>
        <w:r w:rsidR="00AC5885">
          <w:rPr>
            <w:noProof/>
            <w:webHidden/>
          </w:rPr>
          <w:tab/>
        </w:r>
        <w:r w:rsidR="00AC5885">
          <w:rPr>
            <w:noProof/>
            <w:webHidden/>
          </w:rPr>
          <w:fldChar w:fldCharType="begin"/>
        </w:r>
        <w:r w:rsidR="00AC5885">
          <w:rPr>
            <w:noProof/>
            <w:webHidden/>
          </w:rPr>
          <w:instrText xml:space="preserve"> PAGEREF _Toc433792467 \h </w:instrText>
        </w:r>
        <w:r w:rsidR="00AC5885">
          <w:rPr>
            <w:noProof/>
            <w:webHidden/>
          </w:rPr>
        </w:r>
        <w:r w:rsidR="00AC5885">
          <w:rPr>
            <w:noProof/>
            <w:webHidden/>
          </w:rPr>
          <w:fldChar w:fldCharType="separate"/>
        </w:r>
        <w:r w:rsidR="00AC5885">
          <w:rPr>
            <w:noProof/>
            <w:webHidden/>
          </w:rPr>
          <w:t>58</w:t>
        </w:r>
        <w:r w:rsidR="00AC5885">
          <w:rPr>
            <w:noProof/>
            <w:webHidden/>
          </w:rPr>
          <w:fldChar w:fldCharType="end"/>
        </w:r>
      </w:hyperlink>
    </w:p>
    <w:p w:rsidR="00AC5885" w:rsidRDefault="007B1272">
      <w:pPr>
        <w:pStyle w:val="TOC2"/>
        <w:tabs>
          <w:tab w:val="right" w:leader="dot" w:pos="9322"/>
        </w:tabs>
        <w:rPr>
          <w:rFonts w:asciiTheme="minorHAnsi" w:eastAsiaTheme="minorEastAsia" w:hAnsiTheme="minorHAnsi" w:cstheme="minorBidi"/>
          <w:noProof/>
          <w:lang w:val="en-GB"/>
        </w:rPr>
      </w:pPr>
      <w:hyperlink w:anchor="_Toc433792468" w:history="1">
        <w:r w:rsidR="00AC5885" w:rsidRPr="007029F2">
          <w:rPr>
            <w:rStyle w:val="Hyperlink"/>
            <w:noProof/>
          </w:rPr>
          <w:t>3.4 – Deal with ethical dilemmas, behaviours of concern, possible abuse and/or neglect in accordance with relevant policies and procedures</w:t>
        </w:r>
        <w:r w:rsidR="00AC5885">
          <w:rPr>
            <w:noProof/>
            <w:webHidden/>
          </w:rPr>
          <w:tab/>
        </w:r>
        <w:r w:rsidR="00AC5885">
          <w:rPr>
            <w:noProof/>
            <w:webHidden/>
          </w:rPr>
          <w:fldChar w:fldCharType="begin"/>
        </w:r>
        <w:r w:rsidR="00AC5885">
          <w:rPr>
            <w:noProof/>
            <w:webHidden/>
          </w:rPr>
          <w:instrText xml:space="preserve"> PAGEREF _Toc433792468 \h </w:instrText>
        </w:r>
        <w:r w:rsidR="00AC5885">
          <w:rPr>
            <w:noProof/>
            <w:webHidden/>
          </w:rPr>
        </w:r>
        <w:r w:rsidR="00AC5885">
          <w:rPr>
            <w:noProof/>
            <w:webHidden/>
          </w:rPr>
          <w:fldChar w:fldCharType="separate"/>
        </w:r>
        <w:r w:rsidR="00AC5885">
          <w:rPr>
            <w:noProof/>
            <w:webHidden/>
          </w:rPr>
          <w:t>59</w:t>
        </w:r>
        <w:r w:rsidR="00AC5885">
          <w:rPr>
            <w:noProof/>
            <w:webHidden/>
          </w:rPr>
          <w:fldChar w:fldCharType="end"/>
        </w:r>
      </w:hyperlink>
    </w:p>
    <w:p w:rsidR="00AC5885" w:rsidRDefault="007B1272">
      <w:pPr>
        <w:pStyle w:val="TOC3"/>
        <w:tabs>
          <w:tab w:val="right" w:leader="dot" w:pos="9322"/>
        </w:tabs>
        <w:rPr>
          <w:rFonts w:asciiTheme="minorHAnsi" w:eastAsiaTheme="minorEastAsia" w:hAnsiTheme="minorHAnsi" w:cstheme="minorBidi"/>
          <w:noProof/>
          <w:lang w:val="en-GB"/>
        </w:rPr>
      </w:pPr>
      <w:hyperlink w:anchor="_Toc433792469" w:history="1">
        <w:r w:rsidR="00AC5885" w:rsidRPr="007029F2">
          <w:rPr>
            <w:rStyle w:val="Hyperlink"/>
            <w:noProof/>
          </w:rPr>
          <w:t>Defining abuse</w:t>
        </w:r>
        <w:r w:rsidR="00AC5885">
          <w:rPr>
            <w:noProof/>
            <w:webHidden/>
          </w:rPr>
          <w:tab/>
        </w:r>
        <w:r w:rsidR="00AC5885">
          <w:rPr>
            <w:noProof/>
            <w:webHidden/>
          </w:rPr>
          <w:fldChar w:fldCharType="begin"/>
        </w:r>
        <w:r w:rsidR="00AC5885">
          <w:rPr>
            <w:noProof/>
            <w:webHidden/>
          </w:rPr>
          <w:instrText xml:space="preserve"> PAGEREF _Toc433792469 \h </w:instrText>
        </w:r>
        <w:r w:rsidR="00AC5885">
          <w:rPr>
            <w:noProof/>
            <w:webHidden/>
          </w:rPr>
        </w:r>
        <w:r w:rsidR="00AC5885">
          <w:rPr>
            <w:noProof/>
            <w:webHidden/>
          </w:rPr>
          <w:fldChar w:fldCharType="separate"/>
        </w:r>
        <w:r w:rsidR="00AC5885">
          <w:rPr>
            <w:noProof/>
            <w:webHidden/>
          </w:rPr>
          <w:t>59</w:t>
        </w:r>
        <w:r w:rsidR="00AC5885">
          <w:rPr>
            <w:noProof/>
            <w:webHidden/>
          </w:rPr>
          <w:fldChar w:fldCharType="end"/>
        </w:r>
      </w:hyperlink>
    </w:p>
    <w:p w:rsidR="00AC5885" w:rsidRDefault="007B1272">
      <w:pPr>
        <w:pStyle w:val="TOC3"/>
        <w:tabs>
          <w:tab w:val="right" w:leader="dot" w:pos="9322"/>
        </w:tabs>
        <w:rPr>
          <w:rFonts w:asciiTheme="minorHAnsi" w:eastAsiaTheme="minorEastAsia" w:hAnsiTheme="minorHAnsi" w:cstheme="minorBidi"/>
          <w:noProof/>
          <w:lang w:val="en-GB"/>
        </w:rPr>
      </w:pPr>
      <w:hyperlink w:anchor="_Toc433792470" w:history="1">
        <w:r w:rsidR="00AC5885" w:rsidRPr="007029F2">
          <w:rPr>
            <w:rStyle w:val="Hyperlink"/>
            <w:noProof/>
          </w:rPr>
          <w:t>Indicators</w:t>
        </w:r>
        <w:r w:rsidR="00AC5885">
          <w:rPr>
            <w:noProof/>
            <w:webHidden/>
          </w:rPr>
          <w:tab/>
        </w:r>
        <w:r w:rsidR="00AC5885">
          <w:rPr>
            <w:noProof/>
            <w:webHidden/>
          </w:rPr>
          <w:fldChar w:fldCharType="begin"/>
        </w:r>
        <w:r w:rsidR="00AC5885">
          <w:rPr>
            <w:noProof/>
            <w:webHidden/>
          </w:rPr>
          <w:instrText xml:space="preserve"> PAGEREF _Toc433792470 \h </w:instrText>
        </w:r>
        <w:r w:rsidR="00AC5885">
          <w:rPr>
            <w:noProof/>
            <w:webHidden/>
          </w:rPr>
        </w:r>
        <w:r w:rsidR="00AC5885">
          <w:rPr>
            <w:noProof/>
            <w:webHidden/>
          </w:rPr>
          <w:fldChar w:fldCharType="separate"/>
        </w:r>
        <w:r w:rsidR="00AC5885">
          <w:rPr>
            <w:noProof/>
            <w:webHidden/>
          </w:rPr>
          <w:t>60</w:t>
        </w:r>
        <w:r w:rsidR="00AC5885">
          <w:rPr>
            <w:noProof/>
            <w:webHidden/>
          </w:rPr>
          <w:fldChar w:fldCharType="end"/>
        </w:r>
      </w:hyperlink>
    </w:p>
    <w:p w:rsidR="00AC5885" w:rsidRDefault="007B1272">
      <w:pPr>
        <w:pStyle w:val="TOC3"/>
        <w:tabs>
          <w:tab w:val="right" w:leader="dot" w:pos="9322"/>
        </w:tabs>
        <w:rPr>
          <w:rFonts w:asciiTheme="minorHAnsi" w:eastAsiaTheme="minorEastAsia" w:hAnsiTheme="minorHAnsi" w:cstheme="minorBidi"/>
          <w:noProof/>
          <w:lang w:val="en-GB"/>
        </w:rPr>
      </w:pPr>
      <w:hyperlink w:anchor="_Toc433792471" w:history="1">
        <w:r w:rsidR="00AC5885" w:rsidRPr="007029F2">
          <w:rPr>
            <w:rStyle w:val="Hyperlink"/>
            <w:noProof/>
          </w:rPr>
          <w:t>Observe and monitor changes in client behaviour</w:t>
        </w:r>
        <w:r w:rsidR="00AC5885">
          <w:rPr>
            <w:noProof/>
            <w:webHidden/>
          </w:rPr>
          <w:tab/>
        </w:r>
        <w:r w:rsidR="00AC5885">
          <w:rPr>
            <w:noProof/>
            <w:webHidden/>
          </w:rPr>
          <w:fldChar w:fldCharType="begin"/>
        </w:r>
        <w:r w:rsidR="00AC5885">
          <w:rPr>
            <w:noProof/>
            <w:webHidden/>
          </w:rPr>
          <w:instrText xml:space="preserve"> PAGEREF _Toc433792471 \h </w:instrText>
        </w:r>
        <w:r w:rsidR="00AC5885">
          <w:rPr>
            <w:noProof/>
            <w:webHidden/>
          </w:rPr>
        </w:r>
        <w:r w:rsidR="00AC5885">
          <w:rPr>
            <w:noProof/>
            <w:webHidden/>
          </w:rPr>
          <w:fldChar w:fldCharType="separate"/>
        </w:r>
        <w:r w:rsidR="00AC5885">
          <w:rPr>
            <w:noProof/>
            <w:webHidden/>
          </w:rPr>
          <w:t>62</w:t>
        </w:r>
        <w:r w:rsidR="00AC5885">
          <w:rPr>
            <w:noProof/>
            <w:webHidden/>
          </w:rPr>
          <w:fldChar w:fldCharType="end"/>
        </w:r>
      </w:hyperlink>
    </w:p>
    <w:p w:rsidR="00AC5885" w:rsidRDefault="007B1272">
      <w:pPr>
        <w:pStyle w:val="TOC3"/>
        <w:tabs>
          <w:tab w:val="right" w:leader="dot" w:pos="9322"/>
        </w:tabs>
        <w:rPr>
          <w:rFonts w:asciiTheme="minorHAnsi" w:eastAsiaTheme="minorEastAsia" w:hAnsiTheme="minorHAnsi" w:cstheme="minorBidi"/>
          <w:noProof/>
          <w:lang w:val="en-GB"/>
        </w:rPr>
      </w:pPr>
      <w:hyperlink w:anchor="_Toc433792472" w:history="1">
        <w:r w:rsidR="00AC5885" w:rsidRPr="007029F2">
          <w:rPr>
            <w:rStyle w:val="Hyperlink"/>
            <w:noProof/>
          </w:rPr>
          <w:t>Dealing with ethical dilemmas including abuse</w:t>
        </w:r>
        <w:r w:rsidR="00AC5885">
          <w:rPr>
            <w:noProof/>
            <w:webHidden/>
          </w:rPr>
          <w:tab/>
        </w:r>
        <w:r w:rsidR="00AC5885">
          <w:rPr>
            <w:noProof/>
            <w:webHidden/>
          </w:rPr>
          <w:fldChar w:fldCharType="begin"/>
        </w:r>
        <w:r w:rsidR="00AC5885">
          <w:rPr>
            <w:noProof/>
            <w:webHidden/>
          </w:rPr>
          <w:instrText xml:space="preserve"> PAGEREF _Toc433792472 \h </w:instrText>
        </w:r>
        <w:r w:rsidR="00AC5885">
          <w:rPr>
            <w:noProof/>
            <w:webHidden/>
          </w:rPr>
        </w:r>
        <w:r w:rsidR="00AC5885">
          <w:rPr>
            <w:noProof/>
            <w:webHidden/>
          </w:rPr>
          <w:fldChar w:fldCharType="separate"/>
        </w:r>
        <w:r w:rsidR="00AC5885">
          <w:rPr>
            <w:noProof/>
            <w:webHidden/>
          </w:rPr>
          <w:t>62</w:t>
        </w:r>
        <w:r w:rsidR="00AC5885">
          <w:rPr>
            <w:noProof/>
            <w:webHidden/>
          </w:rPr>
          <w:fldChar w:fldCharType="end"/>
        </w:r>
      </w:hyperlink>
    </w:p>
    <w:p w:rsidR="00AC5885" w:rsidRDefault="007B1272">
      <w:pPr>
        <w:pStyle w:val="TOC3"/>
        <w:tabs>
          <w:tab w:val="right" w:leader="dot" w:pos="9322"/>
        </w:tabs>
        <w:rPr>
          <w:rFonts w:asciiTheme="minorHAnsi" w:eastAsiaTheme="minorEastAsia" w:hAnsiTheme="minorHAnsi" w:cstheme="minorBidi"/>
          <w:noProof/>
          <w:lang w:val="en-GB"/>
        </w:rPr>
      </w:pPr>
      <w:hyperlink w:anchor="_Toc433792473" w:history="1">
        <w:r w:rsidR="00AC5885" w:rsidRPr="007029F2">
          <w:rPr>
            <w:rStyle w:val="Hyperlink"/>
            <w:noProof/>
          </w:rPr>
          <w:t>Activity 3D</w:t>
        </w:r>
        <w:r w:rsidR="00AC5885">
          <w:rPr>
            <w:noProof/>
            <w:webHidden/>
          </w:rPr>
          <w:tab/>
        </w:r>
        <w:r w:rsidR="00AC5885">
          <w:rPr>
            <w:noProof/>
            <w:webHidden/>
          </w:rPr>
          <w:fldChar w:fldCharType="begin"/>
        </w:r>
        <w:r w:rsidR="00AC5885">
          <w:rPr>
            <w:noProof/>
            <w:webHidden/>
          </w:rPr>
          <w:instrText xml:space="preserve"> PAGEREF _Toc433792473 \h </w:instrText>
        </w:r>
        <w:r w:rsidR="00AC5885">
          <w:rPr>
            <w:noProof/>
            <w:webHidden/>
          </w:rPr>
        </w:r>
        <w:r w:rsidR="00AC5885">
          <w:rPr>
            <w:noProof/>
            <w:webHidden/>
          </w:rPr>
          <w:fldChar w:fldCharType="separate"/>
        </w:r>
        <w:r w:rsidR="00AC5885">
          <w:rPr>
            <w:noProof/>
            <w:webHidden/>
          </w:rPr>
          <w:t>64</w:t>
        </w:r>
        <w:r w:rsidR="00AC5885">
          <w:rPr>
            <w:noProof/>
            <w:webHidden/>
          </w:rPr>
          <w:fldChar w:fldCharType="end"/>
        </w:r>
      </w:hyperlink>
    </w:p>
    <w:p w:rsidR="00AC5885" w:rsidRDefault="007B1272">
      <w:pPr>
        <w:pStyle w:val="TOC2"/>
        <w:tabs>
          <w:tab w:val="right" w:leader="dot" w:pos="9322"/>
        </w:tabs>
        <w:rPr>
          <w:rFonts w:asciiTheme="minorHAnsi" w:eastAsiaTheme="minorEastAsia" w:hAnsiTheme="minorHAnsi" w:cstheme="minorBidi"/>
          <w:noProof/>
          <w:lang w:val="en-GB"/>
        </w:rPr>
      </w:pPr>
      <w:hyperlink w:anchor="_Toc433792474" w:history="1">
        <w:r w:rsidR="00AC5885" w:rsidRPr="007029F2">
          <w:rPr>
            <w:rStyle w:val="Hyperlink"/>
            <w:noProof/>
          </w:rPr>
          <w:t>3.5 – Maintain confidentiality in accordance with legislation and organisation policy and procedures</w:t>
        </w:r>
        <w:r w:rsidR="00AC5885">
          <w:rPr>
            <w:noProof/>
            <w:webHidden/>
          </w:rPr>
          <w:tab/>
        </w:r>
        <w:r w:rsidR="00AC5885">
          <w:rPr>
            <w:noProof/>
            <w:webHidden/>
          </w:rPr>
          <w:fldChar w:fldCharType="begin"/>
        </w:r>
        <w:r w:rsidR="00AC5885">
          <w:rPr>
            <w:noProof/>
            <w:webHidden/>
          </w:rPr>
          <w:instrText xml:space="preserve"> PAGEREF _Toc433792474 \h </w:instrText>
        </w:r>
        <w:r w:rsidR="00AC5885">
          <w:rPr>
            <w:noProof/>
            <w:webHidden/>
          </w:rPr>
        </w:r>
        <w:r w:rsidR="00AC5885">
          <w:rPr>
            <w:noProof/>
            <w:webHidden/>
          </w:rPr>
          <w:fldChar w:fldCharType="separate"/>
        </w:r>
        <w:r w:rsidR="00AC5885">
          <w:rPr>
            <w:noProof/>
            <w:webHidden/>
          </w:rPr>
          <w:t>65</w:t>
        </w:r>
        <w:r w:rsidR="00AC5885">
          <w:rPr>
            <w:noProof/>
            <w:webHidden/>
          </w:rPr>
          <w:fldChar w:fldCharType="end"/>
        </w:r>
      </w:hyperlink>
    </w:p>
    <w:p w:rsidR="00AC5885" w:rsidRDefault="007B1272">
      <w:pPr>
        <w:pStyle w:val="TOC3"/>
        <w:tabs>
          <w:tab w:val="right" w:leader="dot" w:pos="9322"/>
        </w:tabs>
        <w:rPr>
          <w:rFonts w:asciiTheme="minorHAnsi" w:eastAsiaTheme="minorEastAsia" w:hAnsiTheme="minorHAnsi" w:cstheme="minorBidi"/>
          <w:noProof/>
          <w:lang w:val="en-GB"/>
        </w:rPr>
      </w:pPr>
      <w:hyperlink w:anchor="_Toc433792475" w:history="1">
        <w:r w:rsidR="00AC5885" w:rsidRPr="007029F2">
          <w:rPr>
            <w:rStyle w:val="Hyperlink"/>
            <w:noProof/>
          </w:rPr>
          <w:t>Confidentiality</w:t>
        </w:r>
        <w:r w:rsidR="00AC5885">
          <w:rPr>
            <w:noProof/>
            <w:webHidden/>
          </w:rPr>
          <w:tab/>
        </w:r>
        <w:r w:rsidR="00AC5885">
          <w:rPr>
            <w:noProof/>
            <w:webHidden/>
          </w:rPr>
          <w:fldChar w:fldCharType="begin"/>
        </w:r>
        <w:r w:rsidR="00AC5885">
          <w:rPr>
            <w:noProof/>
            <w:webHidden/>
          </w:rPr>
          <w:instrText xml:space="preserve"> PAGEREF _Toc433792475 \h </w:instrText>
        </w:r>
        <w:r w:rsidR="00AC5885">
          <w:rPr>
            <w:noProof/>
            <w:webHidden/>
          </w:rPr>
        </w:r>
        <w:r w:rsidR="00AC5885">
          <w:rPr>
            <w:noProof/>
            <w:webHidden/>
          </w:rPr>
          <w:fldChar w:fldCharType="separate"/>
        </w:r>
        <w:r w:rsidR="00AC5885">
          <w:rPr>
            <w:noProof/>
            <w:webHidden/>
          </w:rPr>
          <w:t>65</w:t>
        </w:r>
        <w:r w:rsidR="00AC5885">
          <w:rPr>
            <w:noProof/>
            <w:webHidden/>
          </w:rPr>
          <w:fldChar w:fldCharType="end"/>
        </w:r>
      </w:hyperlink>
    </w:p>
    <w:p w:rsidR="00AC5885" w:rsidRDefault="007B1272">
      <w:pPr>
        <w:pStyle w:val="TOC3"/>
        <w:tabs>
          <w:tab w:val="right" w:leader="dot" w:pos="9322"/>
        </w:tabs>
        <w:rPr>
          <w:rFonts w:asciiTheme="minorHAnsi" w:eastAsiaTheme="minorEastAsia" w:hAnsiTheme="minorHAnsi" w:cstheme="minorBidi"/>
          <w:noProof/>
          <w:lang w:val="en-GB"/>
        </w:rPr>
      </w:pPr>
      <w:hyperlink w:anchor="_Toc433792476" w:history="1">
        <w:r w:rsidR="00AC5885" w:rsidRPr="007029F2">
          <w:rPr>
            <w:rStyle w:val="Hyperlink"/>
            <w:noProof/>
          </w:rPr>
          <w:t>Activity 3E</w:t>
        </w:r>
        <w:r w:rsidR="00AC5885">
          <w:rPr>
            <w:noProof/>
            <w:webHidden/>
          </w:rPr>
          <w:tab/>
        </w:r>
        <w:r w:rsidR="00AC5885">
          <w:rPr>
            <w:noProof/>
            <w:webHidden/>
          </w:rPr>
          <w:fldChar w:fldCharType="begin"/>
        </w:r>
        <w:r w:rsidR="00AC5885">
          <w:rPr>
            <w:noProof/>
            <w:webHidden/>
          </w:rPr>
          <w:instrText xml:space="preserve"> PAGEREF _Toc433792476 \h </w:instrText>
        </w:r>
        <w:r w:rsidR="00AC5885">
          <w:rPr>
            <w:noProof/>
            <w:webHidden/>
          </w:rPr>
        </w:r>
        <w:r w:rsidR="00AC5885">
          <w:rPr>
            <w:noProof/>
            <w:webHidden/>
          </w:rPr>
          <w:fldChar w:fldCharType="separate"/>
        </w:r>
        <w:r w:rsidR="00AC5885">
          <w:rPr>
            <w:noProof/>
            <w:webHidden/>
          </w:rPr>
          <w:t>67</w:t>
        </w:r>
        <w:r w:rsidR="00AC5885">
          <w:rPr>
            <w:noProof/>
            <w:webHidden/>
          </w:rPr>
          <w:fldChar w:fldCharType="end"/>
        </w:r>
      </w:hyperlink>
    </w:p>
    <w:p w:rsidR="00AC5885" w:rsidRDefault="007B1272">
      <w:pPr>
        <w:pStyle w:val="TOC1"/>
        <w:tabs>
          <w:tab w:val="right" w:leader="dot" w:pos="9322"/>
        </w:tabs>
        <w:rPr>
          <w:rFonts w:asciiTheme="minorHAnsi" w:eastAsiaTheme="minorEastAsia" w:hAnsiTheme="minorHAnsi" w:cstheme="minorBidi"/>
          <w:b w:val="0"/>
          <w:noProof/>
          <w:lang w:val="en-GB"/>
        </w:rPr>
      </w:pPr>
      <w:hyperlink w:anchor="_Toc433792477" w:history="1">
        <w:r w:rsidR="00AC5885" w:rsidRPr="007029F2">
          <w:rPr>
            <w:rStyle w:val="Hyperlink"/>
            <w:noProof/>
          </w:rPr>
          <w:t>4. Complete reporting and documentation</w:t>
        </w:r>
        <w:r w:rsidR="00AC5885">
          <w:rPr>
            <w:noProof/>
            <w:webHidden/>
          </w:rPr>
          <w:tab/>
        </w:r>
        <w:r w:rsidR="00AC5885">
          <w:rPr>
            <w:noProof/>
            <w:webHidden/>
          </w:rPr>
          <w:fldChar w:fldCharType="begin"/>
        </w:r>
        <w:r w:rsidR="00AC5885">
          <w:rPr>
            <w:noProof/>
            <w:webHidden/>
          </w:rPr>
          <w:instrText xml:space="preserve"> PAGEREF _Toc433792477 \h </w:instrText>
        </w:r>
        <w:r w:rsidR="00AC5885">
          <w:rPr>
            <w:noProof/>
            <w:webHidden/>
          </w:rPr>
        </w:r>
        <w:r w:rsidR="00AC5885">
          <w:rPr>
            <w:noProof/>
            <w:webHidden/>
          </w:rPr>
          <w:fldChar w:fldCharType="separate"/>
        </w:r>
        <w:r w:rsidR="00AC5885">
          <w:rPr>
            <w:noProof/>
            <w:webHidden/>
          </w:rPr>
          <w:t>68</w:t>
        </w:r>
        <w:r w:rsidR="00AC5885">
          <w:rPr>
            <w:noProof/>
            <w:webHidden/>
          </w:rPr>
          <w:fldChar w:fldCharType="end"/>
        </w:r>
      </w:hyperlink>
    </w:p>
    <w:p w:rsidR="00AC5885" w:rsidRDefault="007B1272">
      <w:pPr>
        <w:pStyle w:val="TOC2"/>
        <w:tabs>
          <w:tab w:val="right" w:leader="dot" w:pos="9322"/>
        </w:tabs>
        <w:rPr>
          <w:rFonts w:asciiTheme="minorHAnsi" w:eastAsiaTheme="minorEastAsia" w:hAnsiTheme="minorHAnsi" w:cstheme="minorBidi"/>
          <w:noProof/>
          <w:lang w:val="en-GB"/>
        </w:rPr>
      </w:pPr>
      <w:hyperlink w:anchor="_Toc433792478" w:history="1">
        <w:r w:rsidR="00AC5885" w:rsidRPr="007029F2">
          <w:rPr>
            <w:rStyle w:val="Hyperlink"/>
            <w:noProof/>
          </w:rPr>
          <w:t>4.1 – Comply with the organisation’s reporting requirements, including reporting observations to supervisor</w:t>
        </w:r>
        <w:r w:rsidR="00AC5885">
          <w:rPr>
            <w:noProof/>
            <w:webHidden/>
          </w:rPr>
          <w:tab/>
        </w:r>
        <w:r w:rsidR="00AC5885">
          <w:rPr>
            <w:noProof/>
            <w:webHidden/>
          </w:rPr>
          <w:fldChar w:fldCharType="begin"/>
        </w:r>
        <w:r w:rsidR="00AC5885">
          <w:rPr>
            <w:noProof/>
            <w:webHidden/>
          </w:rPr>
          <w:instrText xml:space="preserve"> PAGEREF _Toc433792478 \h </w:instrText>
        </w:r>
        <w:r w:rsidR="00AC5885">
          <w:rPr>
            <w:noProof/>
            <w:webHidden/>
          </w:rPr>
        </w:r>
        <w:r w:rsidR="00AC5885">
          <w:rPr>
            <w:noProof/>
            <w:webHidden/>
          </w:rPr>
          <w:fldChar w:fldCharType="separate"/>
        </w:r>
        <w:r w:rsidR="00AC5885">
          <w:rPr>
            <w:noProof/>
            <w:webHidden/>
          </w:rPr>
          <w:t>69</w:t>
        </w:r>
        <w:r w:rsidR="00AC5885">
          <w:rPr>
            <w:noProof/>
            <w:webHidden/>
          </w:rPr>
          <w:fldChar w:fldCharType="end"/>
        </w:r>
      </w:hyperlink>
    </w:p>
    <w:p w:rsidR="00AC5885" w:rsidRDefault="007B1272">
      <w:pPr>
        <w:pStyle w:val="TOC3"/>
        <w:tabs>
          <w:tab w:val="right" w:leader="dot" w:pos="9322"/>
        </w:tabs>
        <w:rPr>
          <w:rFonts w:asciiTheme="minorHAnsi" w:eastAsiaTheme="minorEastAsia" w:hAnsiTheme="minorHAnsi" w:cstheme="minorBidi"/>
          <w:noProof/>
          <w:lang w:val="en-GB"/>
        </w:rPr>
      </w:pPr>
      <w:hyperlink w:anchor="_Toc433792479" w:history="1">
        <w:r w:rsidR="00AC5885" w:rsidRPr="007029F2">
          <w:rPr>
            <w:rStyle w:val="Hyperlink"/>
            <w:noProof/>
          </w:rPr>
          <w:t>Complying with reporting requirements</w:t>
        </w:r>
        <w:r w:rsidR="00AC5885">
          <w:rPr>
            <w:noProof/>
            <w:webHidden/>
          </w:rPr>
          <w:tab/>
        </w:r>
        <w:r w:rsidR="00AC5885">
          <w:rPr>
            <w:noProof/>
            <w:webHidden/>
          </w:rPr>
          <w:fldChar w:fldCharType="begin"/>
        </w:r>
        <w:r w:rsidR="00AC5885">
          <w:rPr>
            <w:noProof/>
            <w:webHidden/>
          </w:rPr>
          <w:instrText xml:space="preserve"> PAGEREF _Toc433792479 \h </w:instrText>
        </w:r>
        <w:r w:rsidR="00AC5885">
          <w:rPr>
            <w:noProof/>
            <w:webHidden/>
          </w:rPr>
        </w:r>
        <w:r w:rsidR="00AC5885">
          <w:rPr>
            <w:noProof/>
            <w:webHidden/>
          </w:rPr>
          <w:fldChar w:fldCharType="separate"/>
        </w:r>
        <w:r w:rsidR="00AC5885">
          <w:rPr>
            <w:noProof/>
            <w:webHidden/>
          </w:rPr>
          <w:t>69</w:t>
        </w:r>
        <w:r w:rsidR="00AC5885">
          <w:rPr>
            <w:noProof/>
            <w:webHidden/>
          </w:rPr>
          <w:fldChar w:fldCharType="end"/>
        </w:r>
      </w:hyperlink>
    </w:p>
    <w:p w:rsidR="00AC5885" w:rsidRDefault="007B1272">
      <w:pPr>
        <w:pStyle w:val="TOC3"/>
        <w:tabs>
          <w:tab w:val="right" w:leader="dot" w:pos="9322"/>
        </w:tabs>
        <w:rPr>
          <w:rFonts w:asciiTheme="minorHAnsi" w:eastAsiaTheme="minorEastAsia" w:hAnsiTheme="minorHAnsi" w:cstheme="minorBidi"/>
          <w:noProof/>
          <w:lang w:val="en-GB"/>
        </w:rPr>
      </w:pPr>
      <w:hyperlink w:anchor="_Toc433792480" w:history="1">
        <w:r w:rsidR="00AC5885" w:rsidRPr="007029F2">
          <w:rPr>
            <w:rStyle w:val="Hyperlink"/>
            <w:noProof/>
          </w:rPr>
          <w:t>Reporting observations</w:t>
        </w:r>
        <w:r w:rsidR="00AC5885">
          <w:rPr>
            <w:noProof/>
            <w:webHidden/>
          </w:rPr>
          <w:tab/>
        </w:r>
        <w:r w:rsidR="00AC5885">
          <w:rPr>
            <w:noProof/>
            <w:webHidden/>
          </w:rPr>
          <w:fldChar w:fldCharType="begin"/>
        </w:r>
        <w:r w:rsidR="00AC5885">
          <w:rPr>
            <w:noProof/>
            <w:webHidden/>
          </w:rPr>
          <w:instrText xml:space="preserve"> PAGEREF _Toc433792480 \h </w:instrText>
        </w:r>
        <w:r w:rsidR="00AC5885">
          <w:rPr>
            <w:noProof/>
            <w:webHidden/>
          </w:rPr>
        </w:r>
        <w:r w:rsidR="00AC5885">
          <w:rPr>
            <w:noProof/>
            <w:webHidden/>
          </w:rPr>
          <w:fldChar w:fldCharType="separate"/>
        </w:r>
        <w:r w:rsidR="00AC5885">
          <w:rPr>
            <w:noProof/>
            <w:webHidden/>
          </w:rPr>
          <w:t>69</w:t>
        </w:r>
        <w:r w:rsidR="00AC5885">
          <w:rPr>
            <w:noProof/>
            <w:webHidden/>
          </w:rPr>
          <w:fldChar w:fldCharType="end"/>
        </w:r>
      </w:hyperlink>
    </w:p>
    <w:p w:rsidR="00AC5885" w:rsidRDefault="007B1272">
      <w:pPr>
        <w:pStyle w:val="TOC3"/>
        <w:tabs>
          <w:tab w:val="right" w:leader="dot" w:pos="9322"/>
        </w:tabs>
        <w:rPr>
          <w:rFonts w:asciiTheme="minorHAnsi" w:eastAsiaTheme="minorEastAsia" w:hAnsiTheme="minorHAnsi" w:cstheme="minorBidi"/>
          <w:noProof/>
          <w:lang w:val="en-GB"/>
        </w:rPr>
      </w:pPr>
      <w:hyperlink w:anchor="_Toc433792481" w:history="1">
        <w:r w:rsidR="00AC5885" w:rsidRPr="007029F2">
          <w:rPr>
            <w:rStyle w:val="Hyperlink"/>
            <w:noProof/>
          </w:rPr>
          <w:t>Activity 4A</w:t>
        </w:r>
        <w:r w:rsidR="00AC5885">
          <w:rPr>
            <w:noProof/>
            <w:webHidden/>
          </w:rPr>
          <w:tab/>
        </w:r>
        <w:r w:rsidR="00AC5885">
          <w:rPr>
            <w:noProof/>
            <w:webHidden/>
          </w:rPr>
          <w:fldChar w:fldCharType="begin"/>
        </w:r>
        <w:r w:rsidR="00AC5885">
          <w:rPr>
            <w:noProof/>
            <w:webHidden/>
          </w:rPr>
          <w:instrText xml:space="preserve"> PAGEREF _Toc433792481 \h </w:instrText>
        </w:r>
        <w:r w:rsidR="00AC5885">
          <w:rPr>
            <w:noProof/>
            <w:webHidden/>
          </w:rPr>
        </w:r>
        <w:r w:rsidR="00AC5885">
          <w:rPr>
            <w:noProof/>
            <w:webHidden/>
          </w:rPr>
          <w:fldChar w:fldCharType="separate"/>
        </w:r>
        <w:r w:rsidR="00AC5885">
          <w:rPr>
            <w:noProof/>
            <w:webHidden/>
          </w:rPr>
          <w:t>71</w:t>
        </w:r>
        <w:r w:rsidR="00AC5885">
          <w:rPr>
            <w:noProof/>
            <w:webHidden/>
          </w:rPr>
          <w:fldChar w:fldCharType="end"/>
        </w:r>
      </w:hyperlink>
    </w:p>
    <w:p w:rsidR="00AC5885" w:rsidRDefault="007B1272">
      <w:pPr>
        <w:pStyle w:val="TOC2"/>
        <w:tabs>
          <w:tab w:val="right" w:leader="dot" w:pos="9322"/>
        </w:tabs>
        <w:rPr>
          <w:rFonts w:asciiTheme="minorHAnsi" w:eastAsiaTheme="minorEastAsia" w:hAnsiTheme="minorHAnsi" w:cstheme="minorBidi"/>
          <w:noProof/>
          <w:lang w:val="en-GB"/>
        </w:rPr>
      </w:pPr>
      <w:hyperlink w:anchor="_Toc433792482" w:history="1">
        <w:r w:rsidR="00AC5885" w:rsidRPr="007029F2">
          <w:rPr>
            <w:rStyle w:val="Hyperlink"/>
            <w:noProof/>
          </w:rPr>
          <w:t>4.2 – Complete and maintain documentation according to organisation policy and protocols and using technology required in the workplace</w:t>
        </w:r>
        <w:r w:rsidR="00AC5885">
          <w:rPr>
            <w:noProof/>
            <w:webHidden/>
          </w:rPr>
          <w:tab/>
        </w:r>
        <w:r w:rsidR="00AC5885">
          <w:rPr>
            <w:noProof/>
            <w:webHidden/>
          </w:rPr>
          <w:fldChar w:fldCharType="begin"/>
        </w:r>
        <w:r w:rsidR="00AC5885">
          <w:rPr>
            <w:noProof/>
            <w:webHidden/>
          </w:rPr>
          <w:instrText xml:space="preserve"> PAGEREF _Toc433792482 \h </w:instrText>
        </w:r>
        <w:r w:rsidR="00AC5885">
          <w:rPr>
            <w:noProof/>
            <w:webHidden/>
          </w:rPr>
        </w:r>
        <w:r w:rsidR="00AC5885">
          <w:rPr>
            <w:noProof/>
            <w:webHidden/>
          </w:rPr>
          <w:fldChar w:fldCharType="separate"/>
        </w:r>
        <w:r w:rsidR="00AC5885">
          <w:rPr>
            <w:noProof/>
            <w:webHidden/>
          </w:rPr>
          <w:t>72</w:t>
        </w:r>
        <w:r w:rsidR="00AC5885">
          <w:rPr>
            <w:noProof/>
            <w:webHidden/>
          </w:rPr>
          <w:fldChar w:fldCharType="end"/>
        </w:r>
      </w:hyperlink>
    </w:p>
    <w:p w:rsidR="00AC5885" w:rsidRDefault="007B1272">
      <w:pPr>
        <w:pStyle w:val="TOC3"/>
        <w:tabs>
          <w:tab w:val="right" w:leader="dot" w:pos="9322"/>
        </w:tabs>
        <w:rPr>
          <w:rFonts w:asciiTheme="minorHAnsi" w:eastAsiaTheme="minorEastAsia" w:hAnsiTheme="minorHAnsi" w:cstheme="minorBidi"/>
          <w:noProof/>
          <w:lang w:val="en-GB"/>
        </w:rPr>
      </w:pPr>
      <w:hyperlink w:anchor="_Toc433792483" w:history="1">
        <w:r w:rsidR="00AC5885" w:rsidRPr="007029F2">
          <w:rPr>
            <w:rStyle w:val="Hyperlink"/>
            <w:noProof/>
          </w:rPr>
          <w:t>Completing and maintaining documentation</w:t>
        </w:r>
        <w:r w:rsidR="00AC5885">
          <w:rPr>
            <w:noProof/>
            <w:webHidden/>
          </w:rPr>
          <w:tab/>
        </w:r>
        <w:r w:rsidR="00AC5885">
          <w:rPr>
            <w:noProof/>
            <w:webHidden/>
          </w:rPr>
          <w:fldChar w:fldCharType="begin"/>
        </w:r>
        <w:r w:rsidR="00AC5885">
          <w:rPr>
            <w:noProof/>
            <w:webHidden/>
          </w:rPr>
          <w:instrText xml:space="preserve"> PAGEREF _Toc433792483 \h </w:instrText>
        </w:r>
        <w:r w:rsidR="00AC5885">
          <w:rPr>
            <w:noProof/>
            <w:webHidden/>
          </w:rPr>
        </w:r>
        <w:r w:rsidR="00AC5885">
          <w:rPr>
            <w:noProof/>
            <w:webHidden/>
          </w:rPr>
          <w:fldChar w:fldCharType="separate"/>
        </w:r>
        <w:r w:rsidR="00AC5885">
          <w:rPr>
            <w:noProof/>
            <w:webHidden/>
          </w:rPr>
          <w:t>72</w:t>
        </w:r>
        <w:r w:rsidR="00AC5885">
          <w:rPr>
            <w:noProof/>
            <w:webHidden/>
          </w:rPr>
          <w:fldChar w:fldCharType="end"/>
        </w:r>
      </w:hyperlink>
    </w:p>
    <w:p w:rsidR="00AC5885" w:rsidRDefault="007B1272">
      <w:pPr>
        <w:pStyle w:val="TOC3"/>
        <w:tabs>
          <w:tab w:val="right" w:leader="dot" w:pos="9322"/>
        </w:tabs>
        <w:rPr>
          <w:rFonts w:asciiTheme="minorHAnsi" w:eastAsiaTheme="minorEastAsia" w:hAnsiTheme="minorHAnsi" w:cstheme="minorBidi"/>
          <w:noProof/>
          <w:lang w:val="en-GB"/>
        </w:rPr>
      </w:pPr>
      <w:hyperlink w:anchor="_Toc433792484" w:history="1">
        <w:r w:rsidR="00AC5885" w:rsidRPr="007029F2">
          <w:rPr>
            <w:rStyle w:val="Hyperlink"/>
            <w:noProof/>
          </w:rPr>
          <w:t>Using technology</w:t>
        </w:r>
        <w:r w:rsidR="00AC5885">
          <w:rPr>
            <w:noProof/>
            <w:webHidden/>
          </w:rPr>
          <w:tab/>
        </w:r>
        <w:r w:rsidR="00AC5885">
          <w:rPr>
            <w:noProof/>
            <w:webHidden/>
          </w:rPr>
          <w:fldChar w:fldCharType="begin"/>
        </w:r>
        <w:r w:rsidR="00AC5885">
          <w:rPr>
            <w:noProof/>
            <w:webHidden/>
          </w:rPr>
          <w:instrText xml:space="preserve"> PAGEREF _Toc433792484 \h </w:instrText>
        </w:r>
        <w:r w:rsidR="00AC5885">
          <w:rPr>
            <w:noProof/>
            <w:webHidden/>
          </w:rPr>
        </w:r>
        <w:r w:rsidR="00AC5885">
          <w:rPr>
            <w:noProof/>
            <w:webHidden/>
          </w:rPr>
          <w:fldChar w:fldCharType="separate"/>
        </w:r>
        <w:r w:rsidR="00AC5885">
          <w:rPr>
            <w:noProof/>
            <w:webHidden/>
          </w:rPr>
          <w:t>72</w:t>
        </w:r>
        <w:r w:rsidR="00AC5885">
          <w:rPr>
            <w:noProof/>
            <w:webHidden/>
          </w:rPr>
          <w:fldChar w:fldCharType="end"/>
        </w:r>
      </w:hyperlink>
    </w:p>
    <w:p w:rsidR="00AC5885" w:rsidRDefault="007B1272">
      <w:pPr>
        <w:pStyle w:val="TOC3"/>
        <w:tabs>
          <w:tab w:val="right" w:leader="dot" w:pos="9322"/>
        </w:tabs>
        <w:rPr>
          <w:rFonts w:asciiTheme="minorHAnsi" w:eastAsiaTheme="minorEastAsia" w:hAnsiTheme="minorHAnsi" w:cstheme="minorBidi"/>
          <w:noProof/>
          <w:lang w:val="en-GB"/>
        </w:rPr>
      </w:pPr>
      <w:hyperlink w:anchor="_Toc433792485" w:history="1">
        <w:r w:rsidR="00AC5885" w:rsidRPr="007029F2">
          <w:rPr>
            <w:rStyle w:val="Hyperlink"/>
            <w:noProof/>
          </w:rPr>
          <w:t>Activity 4B</w:t>
        </w:r>
        <w:r w:rsidR="00AC5885">
          <w:rPr>
            <w:noProof/>
            <w:webHidden/>
          </w:rPr>
          <w:tab/>
        </w:r>
        <w:r w:rsidR="00AC5885">
          <w:rPr>
            <w:noProof/>
            <w:webHidden/>
          </w:rPr>
          <w:fldChar w:fldCharType="begin"/>
        </w:r>
        <w:r w:rsidR="00AC5885">
          <w:rPr>
            <w:noProof/>
            <w:webHidden/>
          </w:rPr>
          <w:instrText xml:space="preserve"> PAGEREF _Toc433792485 \h </w:instrText>
        </w:r>
        <w:r w:rsidR="00AC5885">
          <w:rPr>
            <w:noProof/>
            <w:webHidden/>
          </w:rPr>
        </w:r>
        <w:r w:rsidR="00AC5885">
          <w:rPr>
            <w:noProof/>
            <w:webHidden/>
          </w:rPr>
          <w:fldChar w:fldCharType="separate"/>
        </w:r>
        <w:r w:rsidR="00AC5885">
          <w:rPr>
            <w:noProof/>
            <w:webHidden/>
          </w:rPr>
          <w:t>74</w:t>
        </w:r>
        <w:r w:rsidR="00AC5885">
          <w:rPr>
            <w:noProof/>
            <w:webHidden/>
          </w:rPr>
          <w:fldChar w:fldCharType="end"/>
        </w:r>
      </w:hyperlink>
    </w:p>
    <w:p w:rsidR="00AC5885" w:rsidRDefault="007B1272">
      <w:pPr>
        <w:pStyle w:val="TOC2"/>
        <w:tabs>
          <w:tab w:val="right" w:leader="dot" w:pos="9322"/>
        </w:tabs>
        <w:rPr>
          <w:rFonts w:asciiTheme="minorHAnsi" w:eastAsiaTheme="minorEastAsia" w:hAnsiTheme="minorHAnsi" w:cstheme="minorBidi"/>
          <w:noProof/>
          <w:lang w:val="en-GB"/>
        </w:rPr>
      </w:pPr>
      <w:hyperlink w:anchor="_Toc433792486" w:history="1">
        <w:r w:rsidR="00AC5885" w:rsidRPr="007029F2">
          <w:rPr>
            <w:rStyle w:val="Hyperlink"/>
            <w:noProof/>
          </w:rPr>
          <w:t>4.3 – Ensure any arrangements for follow up visits are recorded and implemented</w:t>
        </w:r>
        <w:r w:rsidR="00AC5885">
          <w:rPr>
            <w:noProof/>
            <w:webHidden/>
          </w:rPr>
          <w:tab/>
        </w:r>
        <w:r w:rsidR="00AC5885">
          <w:rPr>
            <w:noProof/>
            <w:webHidden/>
          </w:rPr>
          <w:fldChar w:fldCharType="begin"/>
        </w:r>
        <w:r w:rsidR="00AC5885">
          <w:rPr>
            <w:noProof/>
            <w:webHidden/>
          </w:rPr>
          <w:instrText xml:space="preserve"> PAGEREF _Toc433792486 \h </w:instrText>
        </w:r>
        <w:r w:rsidR="00AC5885">
          <w:rPr>
            <w:noProof/>
            <w:webHidden/>
          </w:rPr>
        </w:r>
        <w:r w:rsidR="00AC5885">
          <w:rPr>
            <w:noProof/>
            <w:webHidden/>
          </w:rPr>
          <w:fldChar w:fldCharType="separate"/>
        </w:r>
        <w:r w:rsidR="00AC5885">
          <w:rPr>
            <w:noProof/>
            <w:webHidden/>
          </w:rPr>
          <w:t>75</w:t>
        </w:r>
        <w:r w:rsidR="00AC5885">
          <w:rPr>
            <w:noProof/>
            <w:webHidden/>
          </w:rPr>
          <w:fldChar w:fldCharType="end"/>
        </w:r>
      </w:hyperlink>
    </w:p>
    <w:p w:rsidR="00AC5885" w:rsidRDefault="007B1272">
      <w:pPr>
        <w:pStyle w:val="TOC3"/>
        <w:tabs>
          <w:tab w:val="right" w:leader="dot" w:pos="9322"/>
        </w:tabs>
        <w:rPr>
          <w:rFonts w:asciiTheme="minorHAnsi" w:eastAsiaTheme="minorEastAsia" w:hAnsiTheme="minorHAnsi" w:cstheme="minorBidi"/>
          <w:noProof/>
          <w:lang w:val="en-GB"/>
        </w:rPr>
      </w:pPr>
      <w:hyperlink w:anchor="_Toc433792487" w:history="1">
        <w:r w:rsidR="00AC5885" w:rsidRPr="007029F2">
          <w:rPr>
            <w:rStyle w:val="Hyperlink"/>
            <w:noProof/>
          </w:rPr>
          <w:t>Arranging follow up visits</w:t>
        </w:r>
        <w:r w:rsidR="00AC5885">
          <w:rPr>
            <w:noProof/>
            <w:webHidden/>
          </w:rPr>
          <w:tab/>
        </w:r>
        <w:r w:rsidR="00AC5885">
          <w:rPr>
            <w:noProof/>
            <w:webHidden/>
          </w:rPr>
          <w:fldChar w:fldCharType="begin"/>
        </w:r>
        <w:r w:rsidR="00AC5885">
          <w:rPr>
            <w:noProof/>
            <w:webHidden/>
          </w:rPr>
          <w:instrText xml:space="preserve"> PAGEREF _Toc433792487 \h </w:instrText>
        </w:r>
        <w:r w:rsidR="00AC5885">
          <w:rPr>
            <w:noProof/>
            <w:webHidden/>
          </w:rPr>
        </w:r>
        <w:r w:rsidR="00AC5885">
          <w:rPr>
            <w:noProof/>
            <w:webHidden/>
          </w:rPr>
          <w:fldChar w:fldCharType="separate"/>
        </w:r>
        <w:r w:rsidR="00AC5885">
          <w:rPr>
            <w:noProof/>
            <w:webHidden/>
          </w:rPr>
          <w:t>75</w:t>
        </w:r>
        <w:r w:rsidR="00AC5885">
          <w:rPr>
            <w:noProof/>
            <w:webHidden/>
          </w:rPr>
          <w:fldChar w:fldCharType="end"/>
        </w:r>
      </w:hyperlink>
    </w:p>
    <w:p w:rsidR="00AC5885" w:rsidRDefault="007B1272">
      <w:pPr>
        <w:pStyle w:val="TOC3"/>
        <w:tabs>
          <w:tab w:val="right" w:leader="dot" w:pos="9322"/>
        </w:tabs>
        <w:rPr>
          <w:rFonts w:asciiTheme="minorHAnsi" w:eastAsiaTheme="minorEastAsia" w:hAnsiTheme="minorHAnsi" w:cstheme="minorBidi"/>
          <w:noProof/>
          <w:lang w:val="en-GB"/>
        </w:rPr>
      </w:pPr>
      <w:hyperlink w:anchor="_Toc433792488" w:history="1">
        <w:r w:rsidR="00AC5885" w:rsidRPr="007029F2">
          <w:rPr>
            <w:rStyle w:val="Hyperlink"/>
            <w:noProof/>
          </w:rPr>
          <w:t>Accuracy</w:t>
        </w:r>
        <w:r w:rsidR="00AC5885">
          <w:rPr>
            <w:noProof/>
            <w:webHidden/>
          </w:rPr>
          <w:tab/>
        </w:r>
        <w:r w:rsidR="00AC5885">
          <w:rPr>
            <w:noProof/>
            <w:webHidden/>
          </w:rPr>
          <w:fldChar w:fldCharType="begin"/>
        </w:r>
        <w:r w:rsidR="00AC5885">
          <w:rPr>
            <w:noProof/>
            <w:webHidden/>
          </w:rPr>
          <w:instrText xml:space="preserve"> PAGEREF _Toc433792488 \h </w:instrText>
        </w:r>
        <w:r w:rsidR="00AC5885">
          <w:rPr>
            <w:noProof/>
            <w:webHidden/>
          </w:rPr>
        </w:r>
        <w:r w:rsidR="00AC5885">
          <w:rPr>
            <w:noProof/>
            <w:webHidden/>
          </w:rPr>
          <w:fldChar w:fldCharType="separate"/>
        </w:r>
        <w:r w:rsidR="00AC5885">
          <w:rPr>
            <w:noProof/>
            <w:webHidden/>
          </w:rPr>
          <w:t>75</w:t>
        </w:r>
        <w:r w:rsidR="00AC5885">
          <w:rPr>
            <w:noProof/>
            <w:webHidden/>
          </w:rPr>
          <w:fldChar w:fldCharType="end"/>
        </w:r>
      </w:hyperlink>
    </w:p>
    <w:p w:rsidR="00AC5885" w:rsidRDefault="007B1272">
      <w:pPr>
        <w:pStyle w:val="TOC3"/>
        <w:tabs>
          <w:tab w:val="right" w:leader="dot" w:pos="9322"/>
        </w:tabs>
        <w:rPr>
          <w:rFonts w:asciiTheme="minorHAnsi" w:eastAsiaTheme="minorEastAsia" w:hAnsiTheme="minorHAnsi" w:cstheme="minorBidi"/>
          <w:noProof/>
          <w:lang w:val="en-GB"/>
        </w:rPr>
      </w:pPr>
      <w:hyperlink w:anchor="_Toc433792489" w:history="1">
        <w:r w:rsidR="00AC5885" w:rsidRPr="007029F2">
          <w:rPr>
            <w:rStyle w:val="Hyperlink"/>
            <w:noProof/>
          </w:rPr>
          <w:t>Policies and procedures</w:t>
        </w:r>
        <w:r w:rsidR="00AC5885">
          <w:rPr>
            <w:noProof/>
            <w:webHidden/>
          </w:rPr>
          <w:tab/>
        </w:r>
        <w:r w:rsidR="00AC5885">
          <w:rPr>
            <w:noProof/>
            <w:webHidden/>
          </w:rPr>
          <w:fldChar w:fldCharType="begin"/>
        </w:r>
        <w:r w:rsidR="00AC5885">
          <w:rPr>
            <w:noProof/>
            <w:webHidden/>
          </w:rPr>
          <w:instrText xml:space="preserve"> PAGEREF _Toc433792489 \h </w:instrText>
        </w:r>
        <w:r w:rsidR="00AC5885">
          <w:rPr>
            <w:noProof/>
            <w:webHidden/>
          </w:rPr>
        </w:r>
        <w:r w:rsidR="00AC5885">
          <w:rPr>
            <w:noProof/>
            <w:webHidden/>
          </w:rPr>
          <w:fldChar w:fldCharType="separate"/>
        </w:r>
        <w:r w:rsidR="00AC5885">
          <w:rPr>
            <w:noProof/>
            <w:webHidden/>
          </w:rPr>
          <w:t>76</w:t>
        </w:r>
        <w:r w:rsidR="00AC5885">
          <w:rPr>
            <w:noProof/>
            <w:webHidden/>
          </w:rPr>
          <w:fldChar w:fldCharType="end"/>
        </w:r>
      </w:hyperlink>
    </w:p>
    <w:p w:rsidR="00AC5885" w:rsidRDefault="007B1272">
      <w:pPr>
        <w:pStyle w:val="TOC3"/>
        <w:tabs>
          <w:tab w:val="right" w:leader="dot" w:pos="9322"/>
        </w:tabs>
        <w:rPr>
          <w:rFonts w:asciiTheme="minorHAnsi" w:eastAsiaTheme="minorEastAsia" w:hAnsiTheme="minorHAnsi" w:cstheme="minorBidi"/>
          <w:noProof/>
          <w:lang w:val="en-GB"/>
        </w:rPr>
      </w:pPr>
      <w:hyperlink w:anchor="_Toc433792490" w:history="1">
        <w:r w:rsidR="00AC5885" w:rsidRPr="007029F2">
          <w:rPr>
            <w:rStyle w:val="Hyperlink"/>
            <w:noProof/>
          </w:rPr>
          <w:t>Activity 4C</w:t>
        </w:r>
        <w:r w:rsidR="00AC5885">
          <w:rPr>
            <w:noProof/>
            <w:webHidden/>
          </w:rPr>
          <w:tab/>
        </w:r>
        <w:r w:rsidR="00AC5885">
          <w:rPr>
            <w:noProof/>
            <w:webHidden/>
          </w:rPr>
          <w:fldChar w:fldCharType="begin"/>
        </w:r>
        <w:r w:rsidR="00AC5885">
          <w:rPr>
            <w:noProof/>
            <w:webHidden/>
          </w:rPr>
          <w:instrText xml:space="preserve"> PAGEREF _Toc433792490 \h </w:instrText>
        </w:r>
        <w:r w:rsidR="00AC5885">
          <w:rPr>
            <w:noProof/>
            <w:webHidden/>
          </w:rPr>
        </w:r>
        <w:r w:rsidR="00AC5885">
          <w:rPr>
            <w:noProof/>
            <w:webHidden/>
          </w:rPr>
          <w:fldChar w:fldCharType="separate"/>
        </w:r>
        <w:r w:rsidR="00AC5885">
          <w:rPr>
            <w:noProof/>
            <w:webHidden/>
          </w:rPr>
          <w:t>77</w:t>
        </w:r>
        <w:r w:rsidR="00AC5885">
          <w:rPr>
            <w:noProof/>
            <w:webHidden/>
          </w:rPr>
          <w:fldChar w:fldCharType="end"/>
        </w:r>
      </w:hyperlink>
    </w:p>
    <w:p w:rsidR="00AC5885" w:rsidRDefault="007B1272">
      <w:pPr>
        <w:pStyle w:val="TOC3"/>
        <w:tabs>
          <w:tab w:val="right" w:leader="dot" w:pos="9322"/>
        </w:tabs>
        <w:rPr>
          <w:rFonts w:asciiTheme="minorHAnsi" w:eastAsiaTheme="minorEastAsia" w:hAnsiTheme="minorHAnsi" w:cstheme="minorBidi"/>
          <w:noProof/>
          <w:lang w:val="en-GB"/>
        </w:rPr>
      </w:pPr>
      <w:hyperlink w:anchor="_Toc433792491" w:history="1">
        <w:r w:rsidR="00AC5885" w:rsidRPr="007029F2">
          <w:rPr>
            <w:rStyle w:val="Hyperlink"/>
            <w:noProof/>
          </w:rPr>
          <w:t>Skills and Knowledge Activity</w:t>
        </w:r>
        <w:r w:rsidR="00AC5885">
          <w:rPr>
            <w:noProof/>
            <w:webHidden/>
          </w:rPr>
          <w:tab/>
        </w:r>
        <w:r w:rsidR="00AC5885">
          <w:rPr>
            <w:noProof/>
            <w:webHidden/>
          </w:rPr>
          <w:fldChar w:fldCharType="begin"/>
        </w:r>
        <w:r w:rsidR="00AC5885">
          <w:rPr>
            <w:noProof/>
            <w:webHidden/>
          </w:rPr>
          <w:instrText xml:space="preserve"> PAGEREF _Toc433792491 \h </w:instrText>
        </w:r>
        <w:r w:rsidR="00AC5885">
          <w:rPr>
            <w:noProof/>
            <w:webHidden/>
          </w:rPr>
        </w:r>
        <w:r w:rsidR="00AC5885">
          <w:rPr>
            <w:noProof/>
            <w:webHidden/>
          </w:rPr>
          <w:fldChar w:fldCharType="separate"/>
        </w:r>
        <w:r w:rsidR="00AC5885">
          <w:rPr>
            <w:noProof/>
            <w:webHidden/>
          </w:rPr>
          <w:t>78</w:t>
        </w:r>
        <w:r w:rsidR="00AC5885">
          <w:rPr>
            <w:noProof/>
            <w:webHidden/>
          </w:rPr>
          <w:fldChar w:fldCharType="end"/>
        </w:r>
      </w:hyperlink>
    </w:p>
    <w:p w:rsidR="00AC5885" w:rsidRDefault="007B1272">
      <w:pPr>
        <w:pStyle w:val="TOC2"/>
        <w:tabs>
          <w:tab w:val="right" w:leader="dot" w:pos="9322"/>
        </w:tabs>
        <w:rPr>
          <w:rFonts w:asciiTheme="minorHAnsi" w:eastAsiaTheme="minorEastAsia" w:hAnsiTheme="minorHAnsi" w:cstheme="minorBidi"/>
          <w:noProof/>
          <w:lang w:val="en-GB"/>
        </w:rPr>
      </w:pPr>
      <w:hyperlink w:anchor="_Toc433792492" w:history="1">
        <w:r w:rsidR="00AC5885" w:rsidRPr="007029F2">
          <w:rPr>
            <w:rStyle w:val="Hyperlink"/>
            <w:noProof/>
          </w:rPr>
          <w:t>Major Activity – An opportunity to revise the unit</w:t>
        </w:r>
        <w:r w:rsidR="00AC5885">
          <w:rPr>
            <w:noProof/>
            <w:webHidden/>
          </w:rPr>
          <w:tab/>
        </w:r>
        <w:r w:rsidR="00AC5885">
          <w:rPr>
            <w:noProof/>
            <w:webHidden/>
          </w:rPr>
          <w:fldChar w:fldCharType="begin"/>
        </w:r>
        <w:r w:rsidR="00AC5885">
          <w:rPr>
            <w:noProof/>
            <w:webHidden/>
          </w:rPr>
          <w:instrText xml:space="preserve"> PAGEREF _Toc433792492 \h </w:instrText>
        </w:r>
        <w:r w:rsidR="00AC5885">
          <w:rPr>
            <w:noProof/>
            <w:webHidden/>
          </w:rPr>
        </w:r>
        <w:r w:rsidR="00AC5885">
          <w:rPr>
            <w:noProof/>
            <w:webHidden/>
          </w:rPr>
          <w:fldChar w:fldCharType="separate"/>
        </w:r>
        <w:r w:rsidR="00AC5885">
          <w:rPr>
            <w:noProof/>
            <w:webHidden/>
          </w:rPr>
          <w:t>79</w:t>
        </w:r>
        <w:r w:rsidR="00AC5885">
          <w:rPr>
            <w:noProof/>
            <w:webHidden/>
          </w:rPr>
          <w:fldChar w:fldCharType="end"/>
        </w:r>
      </w:hyperlink>
    </w:p>
    <w:p w:rsidR="00AC5885" w:rsidRDefault="007B1272">
      <w:pPr>
        <w:pStyle w:val="TOC2"/>
        <w:tabs>
          <w:tab w:val="right" w:leader="dot" w:pos="9322"/>
        </w:tabs>
        <w:rPr>
          <w:rFonts w:asciiTheme="minorHAnsi" w:eastAsiaTheme="minorEastAsia" w:hAnsiTheme="minorHAnsi" w:cstheme="minorBidi"/>
          <w:noProof/>
          <w:lang w:val="en-GB"/>
        </w:rPr>
      </w:pPr>
      <w:hyperlink w:anchor="_Toc433792493" w:history="1">
        <w:r w:rsidR="00AC5885" w:rsidRPr="007029F2">
          <w:rPr>
            <w:rStyle w:val="Hyperlink"/>
            <w:noProof/>
          </w:rPr>
          <w:t>References</w:t>
        </w:r>
        <w:r w:rsidR="00AC5885">
          <w:rPr>
            <w:noProof/>
            <w:webHidden/>
          </w:rPr>
          <w:tab/>
        </w:r>
        <w:r w:rsidR="00AC5885">
          <w:rPr>
            <w:noProof/>
            <w:webHidden/>
          </w:rPr>
          <w:fldChar w:fldCharType="begin"/>
        </w:r>
        <w:r w:rsidR="00AC5885">
          <w:rPr>
            <w:noProof/>
            <w:webHidden/>
          </w:rPr>
          <w:instrText xml:space="preserve"> PAGEREF _Toc433792493 \h </w:instrText>
        </w:r>
        <w:r w:rsidR="00AC5885">
          <w:rPr>
            <w:noProof/>
            <w:webHidden/>
          </w:rPr>
        </w:r>
        <w:r w:rsidR="00AC5885">
          <w:rPr>
            <w:noProof/>
            <w:webHidden/>
          </w:rPr>
          <w:fldChar w:fldCharType="separate"/>
        </w:r>
        <w:r w:rsidR="00AC5885">
          <w:rPr>
            <w:noProof/>
            <w:webHidden/>
          </w:rPr>
          <w:t>81</w:t>
        </w:r>
        <w:r w:rsidR="00AC5885">
          <w:rPr>
            <w:noProof/>
            <w:webHidden/>
          </w:rPr>
          <w:fldChar w:fldCharType="end"/>
        </w:r>
      </w:hyperlink>
    </w:p>
    <w:p w:rsidR="00D46DB0" w:rsidRDefault="0055483D" w:rsidP="00D46DB0">
      <w:r w:rsidRPr="004F5688">
        <w:rPr>
          <w:rFonts w:eastAsia="Times New Roman"/>
          <w:b/>
        </w:rPr>
        <w:fldChar w:fldCharType="end"/>
      </w:r>
      <w:r w:rsidR="00D46DB0">
        <w:rPr>
          <w:b/>
        </w:rPr>
        <w:br w:type="page"/>
      </w:r>
    </w:p>
    <w:p w:rsidR="008945E5" w:rsidRPr="00B80BEA" w:rsidRDefault="00C14703" w:rsidP="008945E5">
      <w:pPr>
        <w:pStyle w:val="Heading3"/>
      </w:pPr>
      <w:bookmarkStart w:id="1" w:name="_Toc433792406"/>
      <w:r>
        <w:rPr>
          <w:noProof/>
        </w:rPr>
        <w:lastRenderedPageBreak/>
        <mc:AlternateContent>
          <mc:Choice Requires="wps">
            <w:drawing>
              <wp:anchor distT="0" distB="0" distL="114300" distR="114300" simplePos="0" relativeHeight="251730944" behindDoc="1" locked="0" layoutInCell="1" allowOverlap="1">
                <wp:simplePos x="0" y="0"/>
                <wp:positionH relativeFrom="column">
                  <wp:posOffset>-765544</wp:posOffset>
                </wp:positionH>
                <wp:positionV relativeFrom="paragraph">
                  <wp:posOffset>-255180</wp:posOffset>
                </wp:positionV>
                <wp:extent cx="7303135" cy="3433710"/>
                <wp:effectExtent l="0" t="0" r="31115" b="52705"/>
                <wp:wrapNone/>
                <wp:docPr id="9"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343371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26" style="position:absolute;margin-left:-60.3pt;margin-top:-20.1pt;width:575.05pt;height:270.35pt;z-index:-25158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" strokecolor="#d99594" strokeweight="1pt">
                <v:fill color2="#e5b8b7" focus="100%" type="gradient"/>
                <v:shadow on="t" color="#622423" opacity=".5" offset="1pt"/>
              </v:roundrect>
            </w:pict>
          </mc:Fallback>
        </mc:AlternateContent>
      </w:r>
      <w:bookmarkStart w:id="2" w:name="_Toc415143422"/>
      <w:r w:rsidR="008945E5">
        <w:t>Unit of Competency</w:t>
      </w:r>
      <w:bookmarkEnd w:id="1"/>
      <w:bookmarkEnd w:id="2"/>
    </w:p>
    <w:p w:rsidR="008945E5" w:rsidRDefault="008945E5" w:rsidP="008945E5">
      <w:pPr>
        <w:spacing w:before="100" w:beforeAutospacing="1" w:after="100" w:afterAutospacing="1"/>
        <w:outlineLvl w:val="3"/>
        <w:rPr>
          <w:rFonts w:asciiTheme="minorHAnsi" w:hAnsiTheme="minorHAnsi" w:cs="Calibri"/>
          <w:b/>
          <w:color w:val="000000"/>
        </w:rPr>
      </w:pPr>
      <w:r>
        <w:rPr>
          <w:rFonts w:asciiTheme="minorHAnsi" w:hAnsiTheme="minorHAnsi" w:cs="Calibri"/>
          <w:b/>
          <w:color w:val="000000"/>
        </w:rPr>
        <w:t>Application</w:t>
      </w:r>
    </w:p>
    <w:p w:rsidR="009147AD" w:rsidRPr="009147AD" w:rsidRDefault="009147AD" w:rsidP="009147AD">
      <w:pPr>
        <w:pStyle w:val="BodyText"/>
        <w:jc w:val="left"/>
        <w:rPr>
          <w:rFonts w:ascii="Calibri" w:hAnsi="Calibri"/>
          <w:sz w:val="22"/>
          <w:szCs w:val="22"/>
        </w:rPr>
      </w:pPr>
      <w:r w:rsidRPr="009147AD">
        <w:rPr>
          <w:rFonts w:ascii="Calibri" w:hAnsi="Calibri"/>
          <w:sz w:val="22"/>
          <w:szCs w:val="22"/>
        </w:rPr>
        <w:t>This unit describes the skills and knowledge required to work in a home support environment and community settings with individuals, family members, staff, visitors, suppliers and others to meet established work requirements.</w:t>
      </w:r>
    </w:p>
    <w:p w:rsidR="009147AD" w:rsidRPr="009147AD" w:rsidRDefault="009147AD" w:rsidP="009147AD">
      <w:pPr>
        <w:pStyle w:val="BodyText"/>
        <w:jc w:val="left"/>
        <w:rPr>
          <w:rFonts w:ascii="Calibri" w:hAnsi="Calibri"/>
          <w:sz w:val="22"/>
          <w:szCs w:val="22"/>
        </w:rPr>
      </w:pPr>
    </w:p>
    <w:p w:rsidR="009147AD" w:rsidRPr="009147AD" w:rsidRDefault="009147AD" w:rsidP="009147AD">
      <w:pPr>
        <w:pStyle w:val="BodyText"/>
        <w:jc w:val="left"/>
        <w:rPr>
          <w:rFonts w:ascii="Calibri" w:hAnsi="Calibri"/>
          <w:sz w:val="22"/>
          <w:szCs w:val="22"/>
        </w:rPr>
      </w:pPr>
      <w:r w:rsidRPr="009147AD">
        <w:rPr>
          <w:rFonts w:ascii="Calibri" w:hAnsi="Calibri"/>
          <w:sz w:val="22"/>
          <w:szCs w:val="22"/>
        </w:rPr>
        <w:t>This unit applies to workers in a community services context. Work performed requires some discretion and judgement and is carried out under regular direct or indirect supervision.</w:t>
      </w:r>
    </w:p>
    <w:p w:rsidR="009147AD" w:rsidRPr="009147AD" w:rsidRDefault="009147AD" w:rsidP="009147AD">
      <w:pPr>
        <w:pStyle w:val="BodyText"/>
        <w:jc w:val="left"/>
        <w:rPr>
          <w:rFonts w:ascii="Calibri" w:hAnsi="Calibri"/>
          <w:sz w:val="22"/>
          <w:szCs w:val="22"/>
        </w:rPr>
      </w:pPr>
    </w:p>
    <w:p w:rsidR="009147AD" w:rsidRPr="002A41F7" w:rsidRDefault="009147AD" w:rsidP="002A41F7">
      <w:pPr>
        <w:spacing w:after="0" w:line="240" w:lineRule="auto"/>
        <w:rPr>
          <w:i/>
        </w:rPr>
      </w:pPr>
      <w:r w:rsidRPr="002A41F7">
        <w:rPr>
          <w:i/>
        </w:rPr>
        <w:t xml:space="preserve">The skills in this unit must be applied in accordance with Commonwealth and State/Territory legislation, Australian/New Zealand standards and industry codes of practice. </w:t>
      </w:r>
    </w:p>
    <w:p w:rsidR="008945E5" w:rsidRPr="00B80BEA" w:rsidRDefault="008945E5" w:rsidP="008945E5">
      <w:pPr>
        <w:spacing w:before="100" w:beforeAutospacing="1" w:after="100" w:afterAutospacing="1" w:line="240" w:lineRule="auto"/>
        <w:outlineLvl w:val="3"/>
        <w:rPr>
          <w:rFonts w:asciiTheme="minorHAnsi" w:eastAsia="Times New Roman" w:hAnsiTheme="minorHAnsi" w:cs="Calibri"/>
          <w:b/>
          <w:color w:val="000000"/>
          <w:lang w:val="en-GB"/>
        </w:rPr>
      </w:pPr>
      <w:r w:rsidRPr="00B80BEA">
        <w:rPr>
          <w:rFonts w:asciiTheme="minorHAnsi" w:eastAsia="Times New Roman" w:hAnsiTheme="minorHAnsi" w:cs="Calibri"/>
          <w:b/>
          <w:color w:val="000000"/>
          <w:lang w:val="en-GB"/>
        </w:rPr>
        <w:t>Unit Sector</w:t>
      </w:r>
    </w:p>
    <w:p w:rsidR="007B084B" w:rsidRDefault="009147AD" w:rsidP="00206263">
      <w:pPr>
        <w:spacing w:after="0" w:line="240" w:lineRule="auto"/>
        <w:contextualSpacing/>
        <w:rPr>
          <w:lang w:val="en-GB"/>
        </w:rPr>
      </w:pPr>
      <w:r>
        <w:rPr>
          <w:lang w:val="en-GB"/>
        </w:rPr>
        <w:t>Not stated</w:t>
      </w:r>
    </w:p>
    <w:p w:rsidR="007B084B" w:rsidRPr="00B249C8" w:rsidRDefault="007B084B" w:rsidP="00206263">
      <w:pPr>
        <w:spacing w:after="0" w:line="240" w:lineRule="auto"/>
        <w:contextualSpacing/>
        <w:rPr>
          <w:lang w:val="en-GB"/>
        </w:rPr>
      </w:pPr>
    </w:p>
    <w:p w:rsidR="00A62486" w:rsidRDefault="00A62486">
      <w:pPr>
        <w:spacing w:after="0" w:line="240" w:lineRule="auto"/>
        <w:rPr>
          <w:rFonts w:cstheme="majorBidi"/>
          <w:b/>
          <w:bCs/>
          <w:sz w:val="26"/>
          <w:szCs w:val="26"/>
          <w:lang w:val="en-GB"/>
        </w:rPr>
      </w:pPr>
      <w:bookmarkStart w:id="3" w:name="_Toc329018037"/>
      <w:r>
        <w:br w:type="page"/>
      </w:r>
    </w:p>
    <w:p w:rsidR="00305E76" w:rsidRDefault="001543F7" w:rsidP="00A62486">
      <w:pPr>
        <w:pStyle w:val="Heading3"/>
      </w:pPr>
      <w:bookmarkStart w:id="4" w:name="_Toc433792407"/>
      <w:r>
        <w:rPr>
          <w:noProof/>
        </w:rPr>
        <w:lastRenderedPageBreak/>
        <mc:AlternateContent>
          <mc:Choice Requires="wps">
            <w:drawing>
              <wp:anchor distT="0" distB="0" distL="114300" distR="114300" simplePos="0" relativeHeight="251688960" behindDoc="1" locked="0" layoutInCell="1" allowOverlap="1" wp14:anchorId="337D0A0E" wp14:editId="5EF78C9B">
                <wp:simplePos x="0" y="0"/>
                <wp:positionH relativeFrom="column">
                  <wp:posOffset>-768350</wp:posOffset>
                </wp:positionH>
                <wp:positionV relativeFrom="paragraph">
                  <wp:posOffset>-290830</wp:posOffset>
                </wp:positionV>
                <wp:extent cx="7213600" cy="8468360"/>
                <wp:effectExtent l="0" t="0" r="44450" b="66040"/>
                <wp:wrapNone/>
                <wp:docPr id="8"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846836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26" style="position:absolute;margin-left:-60.5pt;margin-top:-22.9pt;width:568pt;height:666.8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" strokecolor="#d99594" strokeweight="1pt">
                <v:fill color2="#e5b8b7" focus="100%" type="gradient"/>
                <v:shadow on="t" color="#622423" opacity=".5" offset="1pt"/>
              </v:roundrect>
            </w:pict>
          </mc:Fallback>
        </mc:AlternateContent>
      </w:r>
      <w:r w:rsidR="00D46DB0" w:rsidRPr="00683D32">
        <w:t xml:space="preserve">Performance </w:t>
      </w:r>
      <w:r w:rsidR="00D46DB0">
        <w:t>C</w:t>
      </w:r>
      <w:r w:rsidR="00D46DB0" w:rsidRPr="00683D32">
        <w:t>riteria</w:t>
      </w:r>
      <w:bookmarkStart w:id="5" w:name="_Toc329018038"/>
      <w:bookmarkEnd w:id="3"/>
      <w:bookmarkEnd w:id="4"/>
    </w:p>
    <w:tbl>
      <w:tblPr>
        <w:tblW w:w="0" w:type="auto"/>
        <w:tblLayout w:type="fixed"/>
        <w:tblCellMar>
          <w:left w:w="62" w:type="dxa"/>
          <w:right w:w="62" w:type="dxa"/>
        </w:tblCellMar>
        <w:tblLook w:val="0000" w:firstRow="0" w:lastRow="0" w:firstColumn="0" w:lastColumn="0" w:noHBand="0" w:noVBand="0"/>
      </w:tblPr>
      <w:tblGrid>
        <w:gridCol w:w="2580"/>
        <w:gridCol w:w="5942"/>
      </w:tblGrid>
      <w:tr w:rsidR="00305E76" w:rsidRPr="00305E76" w:rsidTr="00860551">
        <w:trPr>
          <w:cantSplit/>
          <w:tblHeader/>
        </w:trPr>
        <w:tc>
          <w:tcPr>
            <w:tcW w:w="2580" w:type="dxa"/>
            <w:tcMar>
              <w:top w:w="0" w:type="dxa"/>
              <w:left w:w="62" w:type="dxa"/>
              <w:bottom w:w="0" w:type="dxa"/>
              <w:right w:w="62" w:type="dxa"/>
            </w:tcMar>
          </w:tcPr>
          <w:p w:rsidR="00305E76" w:rsidRDefault="00305E76" w:rsidP="0089011D">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8945E5" w:rsidRPr="002A41F7" w:rsidRDefault="008945E5" w:rsidP="002A41F7">
            <w:pPr>
              <w:spacing w:after="0" w:line="240" w:lineRule="auto"/>
              <w:rPr>
                <w:i/>
              </w:rPr>
            </w:pPr>
            <w:r w:rsidRPr="002A41F7">
              <w:rPr>
                <w:i/>
              </w:rPr>
              <w:t>Elements describe the essential outcomes.</w:t>
            </w:r>
          </w:p>
        </w:tc>
        <w:tc>
          <w:tcPr>
            <w:tcW w:w="5942" w:type="dxa"/>
            <w:tcMar>
              <w:top w:w="0" w:type="dxa"/>
              <w:left w:w="62" w:type="dxa"/>
              <w:bottom w:w="0" w:type="dxa"/>
              <w:right w:w="62" w:type="dxa"/>
            </w:tcMar>
          </w:tcPr>
          <w:p w:rsidR="00305E76" w:rsidRDefault="00641483" w:rsidP="0089011D">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00305E76" w:rsidRPr="00305E76">
              <w:rPr>
                <w:rStyle w:val="SpecialBold"/>
                <w:rFonts w:asciiTheme="minorHAnsi" w:eastAsiaTheme="majorEastAsia" w:hAnsiTheme="minorHAnsi" w:cstheme="minorHAnsi"/>
              </w:rPr>
              <w:t>riteria</w:t>
            </w:r>
          </w:p>
          <w:p w:rsidR="008945E5" w:rsidRPr="002A41F7" w:rsidRDefault="008945E5" w:rsidP="002A41F7">
            <w:pPr>
              <w:spacing w:after="0" w:line="240" w:lineRule="auto"/>
              <w:rPr>
                <w:i/>
              </w:rPr>
            </w:pPr>
            <w:r w:rsidRPr="002A41F7">
              <w:rPr>
                <w:i/>
              </w:rPr>
              <w:t>Performance criteria describe the performance needed to demonstrate achievement of the element.</w:t>
            </w:r>
          </w:p>
          <w:p w:rsidR="002C4426" w:rsidRPr="00305E76" w:rsidRDefault="002C4426" w:rsidP="0089011D">
            <w:pPr>
              <w:pStyle w:val="BodyText"/>
              <w:rPr>
                <w:rFonts w:asciiTheme="minorHAnsi" w:hAnsiTheme="minorHAnsi" w:cstheme="minorHAnsi"/>
                <w:lang w:val="en-NZ"/>
              </w:rPr>
            </w:pPr>
          </w:p>
        </w:tc>
      </w:tr>
      <w:tr w:rsidR="00305E76" w:rsidRPr="00305E76" w:rsidTr="00860551">
        <w:trPr>
          <w:cantSplit/>
        </w:trPr>
        <w:tc>
          <w:tcPr>
            <w:tcW w:w="2580" w:type="dxa"/>
            <w:tcMar>
              <w:top w:w="0" w:type="dxa"/>
              <w:left w:w="62" w:type="dxa"/>
              <w:bottom w:w="0" w:type="dxa"/>
              <w:right w:w="62" w:type="dxa"/>
            </w:tcMar>
          </w:tcPr>
          <w:p w:rsidR="00305E76" w:rsidRPr="00ED33D8" w:rsidRDefault="00860551" w:rsidP="00926272">
            <w:pPr>
              <w:pStyle w:val="List"/>
              <w:numPr>
                <w:ilvl w:val="0"/>
                <w:numId w:val="8"/>
              </w:numPr>
              <w:spacing w:after="0" w:line="240" w:lineRule="auto"/>
              <w:rPr>
                <w:rFonts w:asciiTheme="minorHAnsi" w:hAnsiTheme="minorHAnsi" w:cstheme="minorHAnsi"/>
                <w:lang w:val="en-NZ"/>
              </w:rPr>
            </w:pPr>
            <w:r>
              <w:rPr>
                <w:b/>
              </w:rPr>
              <w:t>Determine requirements of individual plan</w:t>
            </w:r>
          </w:p>
        </w:tc>
        <w:tc>
          <w:tcPr>
            <w:tcW w:w="5942" w:type="dxa"/>
            <w:tcMar>
              <w:top w:w="0" w:type="dxa"/>
              <w:left w:w="62" w:type="dxa"/>
              <w:bottom w:w="0" w:type="dxa"/>
              <w:right w:w="62" w:type="dxa"/>
            </w:tcMar>
          </w:tcPr>
          <w:p w:rsidR="00FA5559" w:rsidRDefault="00860551" w:rsidP="00926272">
            <w:pPr>
              <w:pStyle w:val="ListParagraph"/>
              <w:numPr>
                <w:ilvl w:val="0"/>
                <w:numId w:val="12"/>
              </w:numPr>
              <w:spacing w:after="0" w:line="240" w:lineRule="auto"/>
            </w:pPr>
            <w:r>
              <w:t>Read and interpret individual plan, goals and confirm required equipment, processes and aids</w:t>
            </w:r>
          </w:p>
          <w:p w:rsidR="00860551" w:rsidRDefault="00860551" w:rsidP="00926272">
            <w:pPr>
              <w:pStyle w:val="ListParagraph"/>
              <w:numPr>
                <w:ilvl w:val="0"/>
                <w:numId w:val="12"/>
              </w:numPr>
              <w:spacing w:after="0" w:line="240" w:lineRule="auto"/>
            </w:pPr>
            <w:r>
              <w:t>Confirm purpose and time of</w:t>
            </w:r>
            <w:r w:rsidR="00D451AD">
              <w:t xml:space="preserve"> visit with the relevant person</w:t>
            </w:r>
          </w:p>
          <w:p w:rsidR="00B22282" w:rsidRDefault="00860551" w:rsidP="00926272">
            <w:pPr>
              <w:pStyle w:val="ListParagraph"/>
              <w:numPr>
                <w:ilvl w:val="0"/>
                <w:numId w:val="12"/>
              </w:numPr>
              <w:spacing w:after="0" w:line="240" w:lineRule="auto"/>
            </w:pPr>
            <w:r>
              <w:t>Prepare equipment, resources and/or documents required for the purpose of the visit and contingencies</w:t>
            </w:r>
          </w:p>
          <w:p w:rsidR="00860551" w:rsidRPr="00860551" w:rsidRDefault="00860551" w:rsidP="00860551">
            <w:pPr>
              <w:spacing w:after="0" w:line="240" w:lineRule="auto"/>
            </w:pPr>
          </w:p>
        </w:tc>
      </w:tr>
      <w:tr w:rsidR="00305E76" w:rsidRPr="00305E76" w:rsidTr="00860551">
        <w:trPr>
          <w:cantSplit/>
        </w:trPr>
        <w:tc>
          <w:tcPr>
            <w:tcW w:w="2580" w:type="dxa"/>
            <w:tcMar>
              <w:top w:w="0" w:type="dxa"/>
              <w:left w:w="62" w:type="dxa"/>
              <w:bottom w:w="0" w:type="dxa"/>
              <w:right w:w="62" w:type="dxa"/>
            </w:tcMar>
          </w:tcPr>
          <w:p w:rsidR="00305E76" w:rsidRPr="00ED33D8" w:rsidRDefault="00860551" w:rsidP="00926272">
            <w:pPr>
              <w:pStyle w:val="List"/>
              <w:numPr>
                <w:ilvl w:val="0"/>
                <w:numId w:val="8"/>
              </w:numPr>
              <w:spacing w:after="0" w:line="240" w:lineRule="auto"/>
              <w:rPr>
                <w:rFonts w:asciiTheme="minorHAnsi" w:hAnsiTheme="minorHAnsi" w:cstheme="minorHAnsi"/>
                <w:lang w:val="en-NZ"/>
              </w:rPr>
            </w:pPr>
            <w:r>
              <w:rPr>
                <w:b/>
              </w:rPr>
              <w:t>Establish relationship in the home</w:t>
            </w:r>
          </w:p>
        </w:tc>
        <w:tc>
          <w:tcPr>
            <w:tcW w:w="5942" w:type="dxa"/>
            <w:tcMar>
              <w:top w:w="0" w:type="dxa"/>
              <w:left w:w="62" w:type="dxa"/>
              <w:bottom w:w="0" w:type="dxa"/>
              <w:right w:w="62" w:type="dxa"/>
            </w:tcMar>
          </w:tcPr>
          <w:p w:rsidR="00B22282" w:rsidRDefault="00860551" w:rsidP="00926272">
            <w:pPr>
              <w:pStyle w:val="ListParagraph"/>
              <w:numPr>
                <w:ilvl w:val="0"/>
                <w:numId w:val="13"/>
              </w:numPr>
              <w:spacing w:after="0" w:line="240" w:lineRule="auto"/>
            </w:pPr>
            <w:r>
              <w:t>Follow organisation’s procedures to assure the person of your identity before entering the house</w:t>
            </w:r>
          </w:p>
          <w:p w:rsidR="00860551" w:rsidRDefault="00860551" w:rsidP="00926272">
            <w:pPr>
              <w:pStyle w:val="ListParagraph"/>
              <w:numPr>
                <w:ilvl w:val="0"/>
                <w:numId w:val="13"/>
              </w:numPr>
              <w:spacing w:after="0" w:line="240" w:lineRule="auto"/>
            </w:pPr>
            <w:r>
              <w:t>Communicate with the person to provide information, clarify purpose of visit and confirm the person’s consent</w:t>
            </w:r>
          </w:p>
          <w:p w:rsidR="00860551" w:rsidRDefault="00860551" w:rsidP="00926272">
            <w:pPr>
              <w:pStyle w:val="ListParagraph"/>
              <w:numPr>
                <w:ilvl w:val="0"/>
                <w:numId w:val="13"/>
              </w:numPr>
              <w:spacing w:after="0" w:line="240" w:lineRule="auto"/>
            </w:pPr>
            <w:r>
              <w:t>Provide opportunity for the person to identify and express any issues or concerns in relation to the visit and/or associated matters</w:t>
            </w:r>
          </w:p>
          <w:p w:rsidR="00860551" w:rsidRDefault="00860551" w:rsidP="00926272">
            <w:pPr>
              <w:pStyle w:val="ListParagraph"/>
              <w:numPr>
                <w:ilvl w:val="0"/>
                <w:numId w:val="13"/>
              </w:numPr>
              <w:spacing w:after="0" w:line="240" w:lineRule="auto"/>
            </w:pPr>
            <w:r>
              <w:t>Engage appropriately with others in the place of residence in accordance with organisation policies</w:t>
            </w:r>
          </w:p>
          <w:p w:rsidR="00860551" w:rsidRPr="00860551" w:rsidRDefault="00860551" w:rsidP="00926272">
            <w:pPr>
              <w:pStyle w:val="ListParagraph"/>
              <w:numPr>
                <w:ilvl w:val="0"/>
                <w:numId w:val="13"/>
              </w:numPr>
              <w:spacing w:after="0" w:line="240" w:lineRule="auto"/>
              <w:rPr>
                <w:rFonts w:asciiTheme="minorHAnsi" w:hAnsiTheme="minorHAnsi" w:cstheme="minorHAnsi"/>
                <w:lang w:val="en-NZ"/>
              </w:rPr>
            </w:pPr>
            <w:r>
              <w:t>Check for hazards to own and others’ health and safety and implement controls to manage risk</w:t>
            </w:r>
          </w:p>
          <w:p w:rsidR="003D483F" w:rsidRPr="00305E76" w:rsidRDefault="003D483F" w:rsidP="003D483F">
            <w:pPr>
              <w:spacing w:after="0" w:line="240" w:lineRule="auto"/>
              <w:rPr>
                <w:rFonts w:asciiTheme="minorHAnsi" w:hAnsiTheme="minorHAnsi" w:cstheme="minorHAnsi"/>
                <w:lang w:val="en-NZ"/>
              </w:rPr>
            </w:pPr>
          </w:p>
        </w:tc>
      </w:tr>
      <w:tr w:rsidR="00305E76" w:rsidRPr="00305E76" w:rsidTr="00860551">
        <w:trPr>
          <w:cantSplit/>
        </w:trPr>
        <w:tc>
          <w:tcPr>
            <w:tcW w:w="2580" w:type="dxa"/>
            <w:tcMar>
              <w:top w:w="0" w:type="dxa"/>
              <w:left w:w="62" w:type="dxa"/>
              <w:bottom w:w="0" w:type="dxa"/>
              <w:right w:w="62" w:type="dxa"/>
            </w:tcMar>
          </w:tcPr>
          <w:p w:rsidR="00305E76" w:rsidRPr="00ED33D8" w:rsidRDefault="00860551" w:rsidP="00926272">
            <w:pPr>
              <w:pStyle w:val="List"/>
              <w:numPr>
                <w:ilvl w:val="0"/>
                <w:numId w:val="8"/>
              </w:numPr>
              <w:spacing w:after="0" w:line="240" w:lineRule="auto"/>
              <w:rPr>
                <w:rFonts w:asciiTheme="minorHAnsi" w:hAnsiTheme="minorHAnsi" w:cstheme="minorHAnsi"/>
                <w:lang w:val="en-NZ"/>
              </w:rPr>
            </w:pPr>
            <w:r>
              <w:rPr>
                <w:b/>
              </w:rPr>
              <w:t>Operate respectfully in the home</w:t>
            </w:r>
          </w:p>
        </w:tc>
        <w:tc>
          <w:tcPr>
            <w:tcW w:w="5942" w:type="dxa"/>
            <w:tcMar>
              <w:top w:w="0" w:type="dxa"/>
              <w:left w:w="62" w:type="dxa"/>
              <w:bottom w:w="0" w:type="dxa"/>
              <w:right w:w="62" w:type="dxa"/>
            </w:tcMar>
          </w:tcPr>
          <w:p w:rsidR="00305E76" w:rsidRDefault="00860551" w:rsidP="00926272">
            <w:pPr>
              <w:pStyle w:val="ListParagraph"/>
              <w:numPr>
                <w:ilvl w:val="0"/>
                <w:numId w:val="14"/>
              </w:numPr>
              <w:spacing w:after="0" w:line="240" w:lineRule="auto"/>
            </w:pPr>
            <w:r>
              <w:t>Negotiate how to best implement the individual plan to suit the person within organisation procedures and respecting that the work setting is the person’s home and personal space</w:t>
            </w:r>
          </w:p>
          <w:p w:rsidR="00860551" w:rsidRDefault="00860551" w:rsidP="00926272">
            <w:pPr>
              <w:pStyle w:val="ListParagraph"/>
              <w:numPr>
                <w:ilvl w:val="0"/>
                <w:numId w:val="14"/>
              </w:numPr>
              <w:spacing w:after="0" w:line="240" w:lineRule="auto"/>
            </w:pPr>
            <w:r>
              <w:t>Comply with duty of care requirements of role in relation to the person and any other people</w:t>
            </w:r>
          </w:p>
          <w:p w:rsidR="00860551" w:rsidRDefault="00860551" w:rsidP="00926272">
            <w:pPr>
              <w:pStyle w:val="ListParagraph"/>
              <w:numPr>
                <w:ilvl w:val="0"/>
                <w:numId w:val="14"/>
              </w:numPr>
              <w:spacing w:after="0" w:line="240" w:lineRule="auto"/>
            </w:pPr>
            <w:r>
              <w:t>Demonstrate respect and sensitivity toward the person and their place of residence</w:t>
            </w:r>
          </w:p>
          <w:p w:rsidR="00860551" w:rsidRDefault="00860551" w:rsidP="00926272">
            <w:pPr>
              <w:pStyle w:val="ListParagraph"/>
              <w:numPr>
                <w:ilvl w:val="0"/>
                <w:numId w:val="14"/>
              </w:numPr>
              <w:spacing w:after="0" w:line="240" w:lineRule="auto"/>
            </w:pPr>
            <w:r>
              <w:t>Deal with ethical dilemmas, behaviours of concern, possible abuse and/or neglect in accordance with relevant policies and procedures</w:t>
            </w:r>
          </w:p>
          <w:p w:rsidR="00860551" w:rsidRPr="00860551" w:rsidRDefault="00860551" w:rsidP="00926272">
            <w:pPr>
              <w:pStyle w:val="ListParagraph"/>
              <w:numPr>
                <w:ilvl w:val="0"/>
                <w:numId w:val="14"/>
              </w:numPr>
              <w:spacing w:after="0" w:line="240" w:lineRule="auto"/>
              <w:rPr>
                <w:rFonts w:asciiTheme="minorHAnsi" w:hAnsiTheme="minorHAnsi" w:cstheme="minorHAnsi"/>
              </w:rPr>
            </w:pPr>
            <w:r>
              <w:t>Maintain confidentiality in accordance with legislation and organisation policy and procedures</w:t>
            </w:r>
          </w:p>
          <w:p w:rsidR="003D483F" w:rsidRPr="00305E76" w:rsidRDefault="003D483F" w:rsidP="003D483F">
            <w:pPr>
              <w:spacing w:after="0" w:line="240" w:lineRule="auto"/>
              <w:rPr>
                <w:rFonts w:asciiTheme="minorHAnsi" w:hAnsiTheme="minorHAnsi" w:cstheme="minorHAnsi"/>
              </w:rPr>
            </w:pPr>
          </w:p>
        </w:tc>
      </w:tr>
      <w:tr w:rsidR="004D12D0" w:rsidRPr="00305E76" w:rsidTr="00860551">
        <w:trPr>
          <w:cantSplit/>
        </w:trPr>
        <w:tc>
          <w:tcPr>
            <w:tcW w:w="2580" w:type="dxa"/>
            <w:tcMar>
              <w:top w:w="0" w:type="dxa"/>
              <w:left w:w="62" w:type="dxa"/>
              <w:bottom w:w="0" w:type="dxa"/>
              <w:right w:w="62" w:type="dxa"/>
            </w:tcMar>
          </w:tcPr>
          <w:p w:rsidR="004D12D0" w:rsidRPr="00ED33D8" w:rsidRDefault="00860551" w:rsidP="00926272">
            <w:pPr>
              <w:pStyle w:val="List"/>
              <w:numPr>
                <w:ilvl w:val="0"/>
                <w:numId w:val="3"/>
              </w:numPr>
              <w:spacing w:after="0" w:line="240" w:lineRule="auto"/>
              <w:rPr>
                <w:rFonts w:asciiTheme="minorHAnsi" w:hAnsiTheme="minorHAnsi" w:cstheme="minorHAnsi"/>
              </w:rPr>
            </w:pPr>
            <w:r>
              <w:rPr>
                <w:b/>
              </w:rPr>
              <w:t>Complete reporting and documentation</w:t>
            </w:r>
          </w:p>
        </w:tc>
        <w:tc>
          <w:tcPr>
            <w:tcW w:w="5942" w:type="dxa"/>
            <w:tcMar>
              <w:top w:w="0" w:type="dxa"/>
              <w:left w:w="62" w:type="dxa"/>
              <w:bottom w:w="0" w:type="dxa"/>
              <w:right w:w="62" w:type="dxa"/>
            </w:tcMar>
          </w:tcPr>
          <w:p w:rsidR="00860551" w:rsidRDefault="00860551" w:rsidP="00926272">
            <w:pPr>
              <w:pStyle w:val="ListParagraph"/>
              <w:numPr>
                <w:ilvl w:val="0"/>
                <w:numId w:val="15"/>
              </w:numPr>
              <w:spacing w:after="0" w:line="240" w:lineRule="auto"/>
            </w:pPr>
            <w:r>
              <w:t>Comply with the organisation’s reporting requirements, including reporting observations to supervisor</w:t>
            </w:r>
          </w:p>
          <w:p w:rsidR="00860551" w:rsidRDefault="00860551" w:rsidP="00926272">
            <w:pPr>
              <w:pStyle w:val="ListParagraph"/>
              <w:numPr>
                <w:ilvl w:val="0"/>
                <w:numId w:val="15"/>
              </w:numPr>
              <w:spacing w:after="0" w:line="240" w:lineRule="auto"/>
            </w:pPr>
            <w:r>
              <w:t>Complete and maintain documentation according to organisation policy and protocols and using technology required in the workplace</w:t>
            </w:r>
          </w:p>
          <w:p w:rsidR="00860551" w:rsidRPr="00860551" w:rsidRDefault="00860551" w:rsidP="00926272">
            <w:pPr>
              <w:pStyle w:val="ListParagraph"/>
              <w:numPr>
                <w:ilvl w:val="0"/>
                <w:numId w:val="15"/>
              </w:numPr>
              <w:spacing w:after="0" w:line="240" w:lineRule="auto"/>
              <w:rPr>
                <w:rFonts w:asciiTheme="minorHAnsi" w:hAnsiTheme="minorHAnsi"/>
              </w:rPr>
            </w:pPr>
            <w:r>
              <w:t>Ensure any arrangements for follow up visits are recorded and implemented</w:t>
            </w:r>
          </w:p>
          <w:p w:rsidR="003D483F" w:rsidRPr="006A0B11" w:rsidRDefault="003D483F" w:rsidP="003D483F">
            <w:pPr>
              <w:spacing w:after="0" w:line="240" w:lineRule="auto"/>
              <w:rPr>
                <w:rFonts w:asciiTheme="minorHAnsi" w:hAnsiTheme="minorHAnsi"/>
              </w:rPr>
            </w:pPr>
          </w:p>
        </w:tc>
      </w:tr>
    </w:tbl>
    <w:p w:rsidR="00D46DB0" w:rsidRDefault="00D46DB0" w:rsidP="00305E76">
      <w:pPr>
        <w:pStyle w:val="Heading3"/>
        <w:rPr>
          <w:b w:val="0"/>
          <w:bCs w:val="0"/>
        </w:rPr>
      </w:pPr>
      <w:r>
        <w:br w:type="page"/>
      </w:r>
    </w:p>
    <w:p w:rsidR="00304343" w:rsidRDefault="00C14703" w:rsidP="00304343">
      <w:pPr>
        <w:pStyle w:val="Heading3"/>
      </w:pPr>
      <w:bookmarkStart w:id="6" w:name="_Toc433792408"/>
      <w:bookmarkStart w:id="7" w:name="_Toc329018039"/>
      <w:bookmarkEnd w:id="5"/>
      <w:r>
        <w:rPr>
          <w:noProof/>
        </w:rPr>
        <w:lastRenderedPageBreak/>
        <mc:AlternateContent>
          <mc:Choice Requires="wps">
            <w:drawing>
              <wp:anchor distT="0" distB="0" distL="114300" distR="114300" simplePos="0" relativeHeight="251732992" behindDoc="1" locked="0" layoutInCell="1" allowOverlap="1" wp14:anchorId="62881B96" wp14:editId="1A972E46">
                <wp:simplePos x="0" y="0"/>
                <wp:positionH relativeFrom="column">
                  <wp:posOffset>-776177</wp:posOffset>
                </wp:positionH>
                <wp:positionV relativeFrom="paragraph">
                  <wp:posOffset>-255181</wp:posOffset>
                </wp:positionV>
                <wp:extent cx="7303135" cy="1860505"/>
                <wp:effectExtent l="0" t="0" r="31115" b="64135"/>
                <wp:wrapNone/>
                <wp:docPr id="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186050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26" style="position:absolute;margin-left:-61.1pt;margin-top:-20.1pt;width:575.05pt;height:146.5pt;z-index:-25158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" strokecolor="#d99594" strokeweight="1pt">
                <v:fill color2="#e5b8b7" focus="100%" type="gradient"/>
                <v:shadow on="t" color="#622423" opacity=".5" offset="1pt"/>
              </v:roundrect>
            </w:pict>
          </mc:Fallback>
        </mc:AlternateContent>
      </w:r>
      <w:bookmarkStart w:id="8" w:name="_Toc415143424"/>
      <w:r w:rsidR="00304343">
        <w:t>Foundation Skills</w:t>
      </w:r>
      <w:bookmarkEnd w:id="6"/>
      <w:bookmarkEnd w:id="8"/>
    </w:p>
    <w:p w:rsidR="009147AD" w:rsidRPr="002A41F7" w:rsidRDefault="009147AD" w:rsidP="002A41F7">
      <w:pPr>
        <w:spacing w:after="0" w:line="240" w:lineRule="auto"/>
        <w:rPr>
          <w:i/>
        </w:rPr>
      </w:pPr>
      <w:r w:rsidRPr="002A41F7">
        <w:rPr>
          <w:i/>
        </w:rPr>
        <w:t>The Foundation Skills describe those required skills (such as language, literacy, numeracy and employment skills) that are essential to performance.</w:t>
      </w:r>
    </w:p>
    <w:p w:rsidR="009147AD" w:rsidRPr="009147AD" w:rsidRDefault="009147AD" w:rsidP="009147AD">
      <w:pPr>
        <w:pStyle w:val="BodyText"/>
        <w:jc w:val="left"/>
        <w:rPr>
          <w:rFonts w:ascii="Calibri" w:hAnsi="Calibri"/>
          <w:sz w:val="22"/>
          <w:szCs w:val="22"/>
        </w:rPr>
      </w:pPr>
    </w:p>
    <w:p w:rsidR="009147AD" w:rsidRPr="009147AD" w:rsidRDefault="009147AD" w:rsidP="009147AD">
      <w:pPr>
        <w:pStyle w:val="BodyText"/>
        <w:jc w:val="left"/>
        <w:rPr>
          <w:rFonts w:ascii="Calibri" w:hAnsi="Calibri"/>
          <w:sz w:val="22"/>
          <w:szCs w:val="22"/>
        </w:rPr>
      </w:pPr>
      <w:r w:rsidRPr="009147AD">
        <w:rPr>
          <w:rFonts w:ascii="Calibri" w:hAnsi="Calibri"/>
          <w:sz w:val="22"/>
          <w:szCs w:val="22"/>
        </w:rPr>
        <w:t>Foundation skills essential to performance are explicit in the performance criteria of this unit of competency.</w:t>
      </w:r>
    </w:p>
    <w:p w:rsidR="00304343" w:rsidRPr="00944F03" w:rsidRDefault="00304343" w:rsidP="00304343">
      <w:pPr>
        <w:pStyle w:val="BodyText"/>
        <w:jc w:val="left"/>
        <w:rPr>
          <w:rStyle w:val="SpecialBold"/>
          <w:rFonts w:asciiTheme="minorHAnsi" w:hAnsiTheme="minorHAnsi" w:cstheme="minorHAnsi"/>
          <w:sz w:val="22"/>
          <w:szCs w:val="22"/>
        </w:rPr>
      </w:pPr>
    </w:p>
    <w:p w:rsidR="00304343" w:rsidRPr="00304343" w:rsidRDefault="00304343" w:rsidP="00304343">
      <w:pPr>
        <w:spacing w:after="0" w:line="240" w:lineRule="auto"/>
      </w:pPr>
      <w:bookmarkStart w:id="9" w:name="_Toc329018040"/>
      <w:bookmarkEnd w:id="7"/>
    </w:p>
    <w:p w:rsidR="00304343" w:rsidRDefault="00304343" w:rsidP="00304343">
      <w:pPr>
        <w:rPr>
          <w:rFonts w:cstheme="majorBidi"/>
          <w:sz w:val="26"/>
          <w:szCs w:val="26"/>
          <w:lang w:val="en-GB"/>
        </w:rPr>
      </w:pPr>
      <w:r>
        <w:br w:type="page"/>
      </w:r>
    </w:p>
    <w:p w:rsidR="00304343" w:rsidRDefault="00C14703" w:rsidP="00304343">
      <w:pPr>
        <w:pStyle w:val="Heading3"/>
      </w:pPr>
      <w:bookmarkStart w:id="10" w:name="_Toc433792409"/>
      <w:bookmarkStart w:id="11" w:name="_Toc285113079"/>
      <w:bookmarkStart w:id="12" w:name="_Toc326743761"/>
      <w:bookmarkStart w:id="13" w:name="_Toc328654777"/>
      <w:bookmarkStart w:id="14" w:name="_Toc330386596"/>
      <w:bookmarkEnd w:id="9"/>
      <w:r>
        <w:rPr>
          <w:noProof/>
        </w:rPr>
        <w:lastRenderedPageBreak/>
        <mc:AlternateContent>
          <mc:Choice Requires="wps">
            <w:drawing>
              <wp:anchor distT="0" distB="0" distL="114300" distR="114300" simplePos="0" relativeHeight="251735040" behindDoc="1" locked="0" layoutInCell="1" allowOverlap="1" wp14:anchorId="34D6F2AC" wp14:editId="35286FA6">
                <wp:simplePos x="0" y="0"/>
                <wp:positionH relativeFrom="column">
                  <wp:posOffset>-712381</wp:posOffset>
                </wp:positionH>
                <wp:positionV relativeFrom="paragraph">
                  <wp:posOffset>-287079</wp:posOffset>
                </wp:positionV>
                <wp:extent cx="7132320" cy="9494874"/>
                <wp:effectExtent l="0" t="0" r="30480" b="49530"/>
                <wp:wrapNone/>
                <wp:docPr id="1"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9494874"/>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26" style="position:absolute;margin-left:-56.1pt;margin-top:-22.6pt;width:561.6pt;height:747.65pt;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" strokecolor="#d99594" strokeweight="1pt">
                <v:fill color2="#e5b8b7" focus="100%" type="gradient"/>
                <v:shadow on="t" color="#622423" opacity=".5" offset="1pt"/>
              </v:roundrect>
            </w:pict>
          </mc:Fallback>
        </mc:AlternateContent>
      </w:r>
      <w:bookmarkStart w:id="15" w:name="_Toc415143425"/>
      <w:r w:rsidR="00304343">
        <w:t>Assessment Requirements</w:t>
      </w:r>
      <w:bookmarkEnd w:id="10"/>
      <w:bookmarkEnd w:id="15"/>
    </w:p>
    <w:p w:rsidR="00304343" w:rsidRDefault="00304343" w:rsidP="00926272">
      <w:pPr>
        <w:spacing w:after="0" w:line="240" w:lineRule="auto"/>
        <w:rPr>
          <w:rFonts w:asciiTheme="minorHAnsi" w:hAnsiTheme="minorHAnsi" w:cs="Calibri"/>
          <w:b/>
          <w:color w:val="000000"/>
        </w:rPr>
      </w:pPr>
      <w:r w:rsidRPr="00B1137B">
        <w:rPr>
          <w:rFonts w:asciiTheme="minorHAnsi" w:hAnsiTheme="minorHAnsi" w:cs="Calibri"/>
          <w:b/>
          <w:color w:val="000000"/>
        </w:rPr>
        <w:t>Performance Evidence</w:t>
      </w:r>
    </w:p>
    <w:p w:rsidR="00304343" w:rsidRPr="00B1137B" w:rsidRDefault="00304343" w:rsidP="00926272">
      <w:pPr>
        <w:spacing w:after="0" w:line="240" w:lineRule="auto"/>
        <w:rPr>
          <w:rFonts w:asciiTheme="minorHAnsi" w:hAnsiTheme="minorHAnsi" w:cs="Calibri"/>
          <w:b/>
          <w:color w:val="000000"/>
        </w:rPr>
      </w:pPr>
    </w:p>
    <w:p w:rsidR="00926272" w:rsidRPr="00926272" w:rsidRDefault="00926272" w:rsidP="00926272">
      <w:pPr>
        <w:pStyle w:val="BodyText"/>
        <w:jc w:val="left"/>
        <w:rPr>
          <w:rFonts w:ascii="Calibri" w:hAnsi="Calibri"/>
          <w:sz w:val="22"/>
          <w:szCs w:val="22"/>
        </w:rPr>
      </w:pPr>
      <w:r w:rsidRPr="00926272">
        <w:rPr>
          <w:rFonts w:ascii="Calibri" w:hAnsi="Calibri"/>
          <w:sz w:val="22"/>
          <w:szCs w:val="22"/>
        </w:rPr>
        <w:t xml:space="preserve">The candidate must show evidence of the ability to complete tasks outlined in elements and performance criteria of this </w:t>
      </w:r>
      <w:proofErr w:type="gramStart"/>
      <w:r w:rsidRPr="00926272">
        <w:rPr>
          <w:rFonts w:ascii="Calibri" w:hAnsi="Calibri"/>
          <w:sz w:val="22"/>
          <w:szCs w:val="22"/>
        </w:rPr>
        <w:t>unit,</w:t>
      </w:r>
      <w:proofErr w:type="gramEnd"/>
      <w:r w:rsidRPr="00926272">
        <w:rPr>
          <w:rFonts w:ascii="Calibri" w:hAnsi="Calibri"/>
          <w:sz w:val="22"/>
          <w:szCs w:val="22"/>
        </w:rPr>
        <w:t xml:space="preserve"> manage tasks and manage contingencies in the context of the job role. There must be evidence that the candidate has:</w:t>
      </w:r>
    </w:p>
    <w:p w:rsidR="00926272" w:rsidRPr="00926272" w:rsidRDefault="00926272" w:rsidP="00926272">
      <w:pPr>
        <w:pStyle w:val="ListBullet"/>
        <w:numPr>
          <w:ilvl w:val="0"/>
          <w:numId w:val="16"/>
        </w:numPr>
        <w:spacing w:after="0" w:line="240" w:lineRule="auto"/>
      </w:pPr>
      <w:r w:rsidRPr="00926272">
        <w:t>Provided services to individual/s in at least 2 different home or community support settings</w:t>
      </w:r>
    </w:p>
    <w:p w:rsidR="00926272" w:rsidRPr="00926272" w:rsidRDefault="00926272" w:rsidP="00926272">
      <w:pPr>
        <w:pStyle w:val="ListBullet"/>
        <w:numPr>
          <w:ilvl w:val="0"/>
          <w:numId w:val="16"/>
        </w:numPr>
        <w:spacing w:after="0" w:line="240" w:lineRule="auto"/>
      </w:pPr>
      <w:r w:rsidRPr="00926272">
        <w:t>Used appropriate inter-personal skills:</w:t>
      </w:r>
    </w:p>
    <w:p w:rsidR="00926272" w:rsidRPr="00926272" w:rsidRDefault="00926272" w:rsidP="00926272">
      <w:pPr>
        <w:pStyle w:val="ListBullet2"/>
        <w:numPr>
          <w:ilvl w:val="0"/>
          <w:numId w:val="17"/>
        </w:numPr>
        <w:spacing w:after="0" w:line="240" w:lineRule="auto"/>
      </w:pPr>
      <w:r w:rsidRPr="00926272">
        <w:t>establishing a positive relationship with the individual</w:t>
      </w:r>
    </w:p>
    <w:p w:rsidR="00926272" w:rsidRPr="00926272" w:rsidRDefault="00926272" w:rsidP="00926272">
      <w:pPr>
        <w:pStyle w:val="ListBullet2"/>
        <w:numPr>
          <w:ilvl w:val="0"/>
          <w:numId w:val="17"/>
        </w:numPr>
        <w:spacing w:after="0" w:line="240" w:lineRule="auto"/>
      </w:pPr>
      <w:r w:rsidRPr="00926272">
        <w:t xml:space="preserve">seeking clarification of tasks </w:t>
      </w:r>
    </w:p>
    <w:p w:rsidR="00304343" w:rsidRPr="00926272" w:rsidRDefault="00926272" w:rsidP="00926272">
      <w:pPr>
        <w:pStyle w:val="ListBullet2"/>
        <w:numPr>
          <w:ilvl w:val="0"/>
          <w:numId w:val="17"/>
        </w:numPr>
        <w:spacing w:after="0" w:line="240" w:lineRule="auto"/>
      </w:pPr>
      <w:r w:rsidRPr="00926272">
        <w:t>interpreting and following instructions</w:t>
      </w:r>
    </w:p>
    <w:p w:rsidR="00926272" w:rsidRDefault="00926272" w:rsidP="00926272">
      <w:pPr>
        <w:spacing w:after="0" w:line="240" w:lineRule="auto"/>
        <w:rPr>
          <w:rFonts w:asciiTheme="minorHAnsi" w:hAnsiTheme="minorHAnsi" w:cs="Calibri"/>
          <w:b/>
          <w:color w:val="000000"/>
        </w:rPr>
      </w:pPr>
    </w:p>
    <w:p w:rsidR="00304343" w:rsidRDefault="00304343" w:rsidP="00926272">
      <w:pPr>
        <w:spacing w:after="0" w:line="240" w:lineRule="auto"/>
        <w:rPr>
          <w:rFonts w:asciiTheme="minorHAnsi" w:hAnsiTheme="minorHAnsi" w:cs="Calibri"/>
          <w:b/>
          <w:color w:val="000000"/>
        </w:rPr>
      </w:pPr>
      <w:r w:rsidRPr="00B1137B">
        <w:rPr>
          <w:rFonts w:asciiTheme="minorHAnsi" w:hAnsiTheme="minorHAnsi" w:cs="Calibri"/>
          <w:b/>
          <w:color w:val="000000"/>
        </w:rPr>
        <w:t>Knowledge Evidence</w:t>
      </w:r>
    </w:p>
    <w:p w:rsidR="00304343" w:rsidRPr="00B1137B" w:rsidRDefault="00304343" w:rsidP="00304343">
      <w:pPr>
        <w:spacing w:after="0" w:line="240" w:lineRule="auto"/>
        <w:rPr>
          <w:rFonts w:asciiTheme="minorHAnsi" w:hAnsiTheme="minorHAnsi" w:cs="Calibri"/>
          <w:b/>
          <w:color w:val="000000"/>
        </w:rPr>
      </w:pPr>
    </w:p>
    <w:p w:rsidR="00926272" w:rsidRPr="00926272" w:rsidRDefault="00926272" w:rsidP="00926272">
      <w:pPr>
        <w:pStyle w:val="BodyText"/>
        <w:jc w:val="left"/>
        <w:rPr>
          <w:rFonts w:ascii="Calibri" w:hAnsi="Calibri"/>
          <w:sz w:val="22"/>
          <w:szCs w:val="22"/>
        </w:rPr>
      </w:pPr>
      <w:r w:rsidRPr="00926272">
        <w:rPr>
          <w:rFonts w:ascii="Calibri" w:hAnsi="Calibri"/>
          <w:sz w:val="22"/>
          <w:szCs w:val="22"/>
        </w:rPr>
        <w:t xml:space="preserve">The candidate must be able to demonstrate essential knowledge required to effectively complete tasks outlined in elements and performance criteria of this </w:t>
      </w:r>
      <w:proofErr w:type="gramStart"/>
      <w:r w:rsidRPr="00926272">
        <w:rPr>
          <w:rFonts w:ascii="Calibri" w:hAnsi="Calibri"/>
          <w:sz w:val="22"/>
          <w:szCs w:val="22"/>
        </w:rPr>
        <w:t>unit,</w:t>
      </w:r>
      <w:proofErr w:type="gramEnd"/>
      <w:r w:rsidRPr="00926272">
        <w:rPr>
          <w:rFonts w:ascii="Calibri" w:hAnsi="Calibri"/>
          <w:sz w:val="22"/>
          <w:szCs w:val="22"/>
        </w:rPr>
        <w:t xml:space="preserve"> manage tasks and manage contingencies in the context of the work role. This includes knowledge of: </w:t>
      </w:r>
    </w:p>
    <w:p w:rsidR="00926272" w:rsidRPr="00926272" w:rsidRDefault="00926272" w:rsidP="00926272">
      <w:pPr>
        <w:pStyle w:val="ListBullet"/>
        <w:numPr>
          <w:ilvl w:val="0"/>
          <w:numId w:val="18"/>
        </w:numPr>
        <w:spacing w:after="0" w:line="240" w:lineRule="auto"/>
      </w:pPr>
      <w:r w:rsidRPr="00926272">
        <w:t>Legal and ethical considerations for providing home and community services, including:</w:t>
      </w:r>
    </w:p>
    <w:p w:rsidR="00926272" w:rsidRPr="00926272" w:rsidRDefault="00926272" w:rsidP="00926272">
      <w:pPr>
        <w:pStyle w:val="ListBullet2"/>
        <w:numPr>
          <w:ilvl w:val="0"/>
          <w:numId w:val="19"/>
        </w:numPr>
        <w:spacing w:after="0" w:line="240" w:lineRule="auto"/>
      </w:pPr>
      <w:r w:rsidRPr="00926272">
        <w:t>codes of practice</w:t>
      </w:r>
    </w:p>
    <w:p w:rsidR="00926272" w:rsidRPr="00926272" w:rsidRDefault="00926272" w:rsidP="00926272">
      <w:pPr>
        <w:pStyle w:val="ListBullet2"/>
        <w:numPr>
          <w:ilvl w:val="0"/>
          <w:numId w:val="19"/>
        </w:numPr>
        <w:spacing w:after="0" w:line="240" w:lineRule="auto"/>
      </w:pPr>
      <w:r w:rsidRPr="00926272">
        <w:t>basic home fire safety and associated state/territory smoke alarm legislation</w:t>
      </w:r>
    </w:p>
    <w:p w:rsidR="00926272" w:rsidRPr="00926272" w:rsidRDefault="00926272" w:rsidP="00926272">
      <w:pPr>
        <w:pStyle w:val="ListBullet2"/>
        <w:numPr>
          <w:ilvl w:val="0"/>
          <w:numId w:val="19"/>
        </w:numPr>
        <w:spacing w:after="0" w:line="240" w:lineRule="auto"/>
      </w:pPr>
      <w:r w:rsidRPr="00926272">
        <w:t>dignity of risk</w:t>
      </w:r>
    </w:p>
    <w:p w:rsidR="00926272" w:rsidRPr="00926272" w:rsidRDefault="00926272" w:rsidP="00926272">
      <w:pPr>
        <w:pStyle w:val="ListBullet2"/>
        <w:numPr>
          <w:ilvl w:val="0"/>
          <w:numId w:val="19"/>
        </w:numPr>
        <w:spacing w:after="0" w:line="240" w:lineRule="auto"/>
      </w:pPr>
      <w:r w:rsidRPr="00926272">
        <w:t>duty of care</w:t>
      </w:r>
    </w:p>
    <w:p w:rsidR="00926272" w:rsidRPr="00926272" w:rsidRDefault="00926272" w:rsidP="00926272">
      <w:pPr>
        <w:pStyle w:val="ListBullet2"/>
        <w:numPr>
          <w:ilvl w:val="0"/>
          <w:numId w:val="19"/>
        </w:numPr>
        <w:spacing w:after="0" w:line="240" w:lineRule="auto"/>
      </w:pPr>
      <w:r w:rsidRPr="00926272">
        <w:t>privacy, confidentiality and disclosure</w:t>
      </w:r>
    </w:p>
    <w:p w:rsidR="00926272" w:rsidRPr="00926272" w:rsidRDefault="00926272" w:rsidP="00926272">
      <w:pPr>
        <w:pStyle w:val="ListBullet2"/>
        <w:numPr>
          <w:ilvl w:val="0"/>
          <w:numId w:val="19"/>
        </w:numPr>
        <w:spacing w:after="0" w:line="240" w:lineRule="auto"/>
      </w:pPr>
      <w:r w:rsidRPr="00926272">
        <w:t>practice standards</w:t>
      </w:r>
    </w:p>
    <w:p w:rsidR="00926272" w:rsidRPr="00926272" w:rsidRDefault="00926272" w:rsidP="00926272">
      <w:pPr>
        <w:pStyle w:val="ListBullet2"/>
        <w:numPr>
          <w:ilvl w:val="0"/>
          <w:numId w:val="19"/>
        </w:numPr>
        <w:spacing w:after="0" w:line="240" w:lineRule="auto"/>
      </w:pPr>
      <w:r w:rsidRPr="00926272">
        <w:t>work role boundaries – responsibilities and limitations</w:t>
      </w:r>
    </w:p>
    <w:p w:rsidR="00926272" w:rsidRPr="00926272" w:rsidRDefault="00926272" w:rsidP="00926272">
      <w:pPr>
        <w:pStyle w:val="ListBullet2"/>
        <w:numPr>
          <w:ilvl w:val="0"/>
          <w:numId w:val="19"/>
        </w:numPr>
        <w:spacing w:after="0" w:line="240" w:lineRule="auto"/>
      </w:pPr>
      <w:r w:rsidRPr="00926272">
        <w:t>work health and safety</w:t>
      </w:r>
    </w:p>
    <w:p w:rsidR="00926272" w:rsidRPr="00926272" w:rsidRDefault="00926272" w:rsidP="00926272">
      <w:pPr>
        <w:pStyle w:val="ListBullet"/>
        <w:numPr>
          <w:ilvl w:val="0"/>
          <w:numId w:val="20"/>
        </w:numPr>
        <w:spacing w:after="0" w:line="240" w:lineRule="auto"/>
      </w:pPr>
      <w:r w:rsidRPr="00926272">
        <w:t>Relevant organisation policies and procedures and how to access them, including risk management practices when the work environment is a person’s home</w:t>
      </w:r>
    </w:p>
    <w:p w:rsidR="00926272" w:rsidRPr="00926272" w:rsidRDefault="00926272" w:rsidP="00926272">
      <w:pPr>
        <w:pStyle w:val="ListBullet"/>
        <w:numPr>
          <w:ilvl w:val="0"/>
          <w:numId w:val="20"/>
        </w:numPr>
        <w:spacing w:after="0" w:line="240" w:lineRule="auto"/>
      </w:pPr>
      <w:r w:rsidRPr="00926272">
        <w:t>Personal and property security procedures, including personal security protocols and equipment</w:t>
      </w:r>
    </w:p>
    <w:p w:rsidR="00926272" w:rsidRPr="00926272" w:rsidRDefault="00926272" w:rsidP="00926272">
      <w:pPr>
        <w:pStyle w:val="ListBullet"/>
        <w:numPr>
          <w:ilvl w:val="0"/>
          <w:numId w:val="20"/>
        </w:numPr>
        <w:spacing w:after="0" w:line="240" w:lineRule="auto"/>
      </w:pPr>
      <w:r w:rsidRPr="00926272">
        <w:t>Relevant policy and programs, including:</w:t>
      </w:r>
    </w:p>
    <w:p w:rsidR="00926272" w:rsidRPr="00926272" w:rsidRDefault="00926272" w:rsidP="00926272">
      <w:pPr>
        <w:pStyle w:val="ListBullet2"/>
        <w:numPr>
          <w:ilvl w:val="0"/>
          <w:numId w:val="21"/>
        </w:numPr>
        <w:spacing w:after="0" w:line="240" w:lineRule="auto"/>
      </w:pPr>
      <w:r w:rsidRPr="00926272">
        <w:t>home and community care (HACC)</w:t>
      </w:r>
    </w:p>
    <w:p w:rsidR="00926272" w:rsidRPr="00926272" w:rsidRDefault="00926272" w:rsidP="00926272">
      <w:pPr>
        <w:pStyle w:val="ListBullet2"/>
        <w:numPr>
          <w:ilvl w:val="0"/>
          <w:numId w:val="21"/>
        </w:numPr>
        <w:spacing w:after="0" w:line="240" w:lineRule="auto"/>
      </w:pPr>
      <w:r w:rsidRPr="00926272">
        <w:t xml:space="preserve">Department of Veterans’ Affairs (DVA) </w:t>
      </w:r>
    </w:p>
    <w:p w:rsidR="00926272" w:rsidRPr="00926272" w:rsidRDefault="00926272" w:rsidP="00926272">
      <w:pPr>
        <w:pStyle w:val="ListBullet2"/>
        <w:numPr>
          <w:ilvl w:val="0"/>
          <w:numId w:val="21"/>
        </w:numPr>
        <w:spacing w:after="0" w:line="240" w:lineRule="auto"/>
      </w:pPr>
      <w:r w:rsidRPr="00926272">
        <w:t>government community care directions</w:t>
      </w:r>
    </w:p>
    <w:p w:rsidR="00926272" w:rsidRPr="00926272" w:rsidRDefault="00926272" w:rsidP="00926272">
      <w:pPr>
        <w:pStyle w:val="ListBullet"/>
        <w:numPr>
          <w:ilvl w:val="0"/>
          <w:numId w:val="22"/>
        </w:numPr>
        <w:spacing w:after="0" w:line="240" w:lineRule="auto"/>
      </w:pPr>
      <w:r w:rsidRPr="00926272">
        <w:t>Implications for work in the sector including:</w:t>
      </w:r>
    </w:p>
    <w:p w:rsidR="00926272" w:rsidRPr="00926272" w:rsidRDefault="00926272" w:rsidP="00926272">
      <w:pPr>
        <w:pStyle w:val="ListBullet2"/>
        <w:numPr>
          <w:ilvl w:val="0"/>
          <w:numId w:val="23"/>
        </w:numPr>
        <w:spacing w:after="0" w:line="240" w:lineRule="auto"/>
      </w:pPr>
      <w:r w:rsidRPr="00926272">
        <w:t>person-centred practice</w:t>
      </w:r>
    </w:p>
    <w:p w:rsidR="00926272" w:rsidRPr="00926272" w:rsidRDefault="00926272" w:rsidP="00926272">
      <w:pPr>
        <w:pStyle w:val="ListBullet2"/>
        <w:numPr>
          <w:ilvl w:val="0"/>
          <w:numId w:val="23"/>
        </w:numPr>
        <w:spacing w:after="0" w:line="240" w:lineRule="auto"/>
      </w:pPr>
      <w:r w:rsidRPr="00926272">
        <w:t>consumer-directed care</w:t>
      </w:r>
    </w:p>
    <w:p w:rsidR="00926272" w:rsidRPr="00926272" w:rsidRDefault="00926272" w:rsidP="00926272">
      <w:pPr>
        <w:pStyle w:val="ListBullet2"/>
        <w:numPr>
          <w:ilvl w:val="0"/>
          <w:numId w:val="23"/>
        </w:numPr>
        <w:spacing w:after="0" w:line="240" w:lineRule="auto"/>
      </w:pPr>
      <w:r w:rsidRPr="00926272">
        <w:t>empowerment and disempowerment</w:t>
      </w:r>
    </w:p>
    <w:p w:rsidR="00926272" w:rsidRPr="00926272" w:rsidRDefault="00926272" w:rsidP="00926272">
      <w:pPr>
        <w:pStyle w:val="ListBullet"/>
        <w:numPr>
          <w:ilvl w:val="0"/>
          <w:numId w:val="24"/>
        </w:numPr>
        <w:spacing w:after="0" w:line="240" w:lineRule="auto"/>
      </w:pPr>
      <w:r w:rsidRPr="00926272">
        <w:t>Indicators of abuse and/or neglect, including:</w:t>
      </w:r>
    </w:p>
    <w:p w:rsidR="00926272" w:rsidRPr="00926272" w:rsidRDefault="00926272" w:rsidP="00926272">
      <w:pPr>
        <w:pStyle w:val="ListBullet2"/>
        <w:numPr>
          <w:ilvl w:val="0"/>
          <w:numId w:val="25"/>
        </w:numPr>
        <w:spacing w:after="0" w:line="240" w:lineRule="auto"/>
      </w:pPr>
      <w:r w:rsidRPr="00926272">
        <w:t>physical</w:t>
      </w:r>
    </w:p>
    <w:p w:rsidR="00926272" w:rsidRPr="00926272" w:rsidRDefault="00926272" w:rsidP="00926272">
      <w:pPr>
        <w:pStyle w:val="ListBullet2"/>
        <w:numPr>
          <w:ilvl w:val="0"/>
          <w:numId w:val="25"/>
        </w:numPr>
        <w:spacing w:after="0" w:line="240" w:lineRule="auto"/>
      </w:pPr>
      <w:r w:rsidRPr="00926272">
        <w:t>sexual</w:t>
      </w:r>
    </w:p>
    <w:p w:rsidR="00926272" w:rsidRPr="00926272" w:rsidRDefault="00926272" w:rsidP="00926272">
      <w:pPr>
        <w:pStyle w:val="ListBullet2"/>
        <w:numPr>
          <w:ilvl w:val="0"/>
          <w:numId w:val="25"/>
        </w:numPr>
        <w:spacing w:after="0" w:line="240" w:lineRule="auto"/>
      </w:pPr>
      <w:r w:rsidRPr="00926272">
        <w:t>psychological</w:t>
      </w:r>
    </w:p>
    <w:p w:rsidR="00926272" w:rsidRPr="00926272" w:rsidRDefault="00926272" w:rsidP="00926272">
      <w:pPr>
        <w:pStyle w:val="ListBullet2"/>
        <w:numPr>
          <w:ilvl w:val="0"/>
          <w:numId w:val="26"/>
        </w:numPr>
        <w:spacing w:after="0" w:line="240" w:lineRule="auto"/>
      </w:pPr>
      <w:r w:rsidRPr="00926272">
        <w:t>emotional</w:t>
      </w:r>
    </w:p>
    <w:p w:rsidR="00304343" w:rsidRPr="00926272" w:rsidRDefault="00926272" w:rsidP="00926272">
      <w:pPr>
        <w:pStyle w:val="ListBullet2"/>
        <w:numPr>
          <w:ilvl w:val="0"/>
          <w:numId w:val="26"/>
        </w:numPr>
        <w:spacing w:after="0" w:line="240" w:lineRule="auto"/>
      </w:pPr>
      <w:r w:rsidRPr="00926272">
        <w:t>financial</w:t>
      </w:r>
    </w:p>
    <w:p w:rsidR="00926272" w:rsidRDefault="00926272" w:rsidP="00304343">
      <w:pPr>
        <w:spacing w:after="0" w:line="240" w:lineRule="auto"/>
        <w:rPr>
          <w:rFonts w:asciiTheme="minorHAnsi" w:hAnsiTheme="minorHAnsi" w:cs="Calibri"/>
          <w:b/>
          <w:color w:val="000000"/>
        </w:rPr>
      </w:pP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Assessment Conditions</w:t>
      </w:r>
    </w:p>
    <w:p w:rsidR="00304343" w:rsidRPr="00926272" w:rsidRDefault="00304343" w:rsidP="00926272">
      <w:pPr>
        <w:spacing w:after="0" w:line="240" w:lineRule="auto"/>
        <w:rPr>
          <w:rFonts w:cs="Calibri"/>
          <w:b/>
          <w:color w:val="000000"/>
        </w:rPr>
      </w:pPr>
    </w:p>
    <w:p w:rsidR="00926272" w:rsidRPr="00926272" w:rsidRDefault="00926272" w:rsidP="00926272">
      <w:pPr>
        <w:pStyle w:val="BodyText"/>
        <w:jc w:val="left"/>
        <w:rPr>
          <w:rFonts w:ascii="Calibri" w:hAnsi="Calibri"/>
          <w:sz w:val="22"/>
          <w:szCs w:val="22"/>
        </w:rPr>
      </w:pPr>
      <w:r w:rsidRPr="00926272">
        <w:rPr>
          <w:rFonts w:ascii="Calibri" w:hAnsi="Calibri"/>
          <w:sz w:val="22"/>
          <w:szCs w:val="22"/>
        </w:rPr>
        <w:t xml:space="preserve">Skills must have been demonstrated in an ageing support workplace with the addition of simulations and scenarios where the full </w:t>
      </w:r>
      <w:proofErr w:type="gramStart"/>
      <w:r w:rsidRPr="00926272">
        <w:rPr>
          <w:rFonts w:ascii="Calibri" w:hAnsi="Calibri"/>
          <w:sz w:val="22"/>
          <w:szCs w:val="22"/>
        </w:rPr>
        <w:t>range of contexts and situations have</w:t>
      </w:r>
      <w:proofErr w:type="gramEnd"/>
      <w:r w:rsidRPr="00926272">
        <w:rPr>
          <w:rFonts w:ascii="Calibri" w:hAnsi="Calibri"/>
          <w:sz w:val="22"/>
          <w:szCs w:val="22"/>
        </w:rPr>
        <w:t xml:space="preserve"> not been provided in the workplace. These are situations relating to emergency or unplanned procedures where assessment in these circumstances would be unsafe, impractical or threatens the dignity of the person. The following conditions must be met for this unit:</w:t>
      </w:r>
    </w:p>
    <w:p w:rsidR="00926272" w:rsidRPr="00926272" w:rsidRDefault="00926272" w:rsidP="00926272">
      <w:pPr>
        <w:pStyle w:val="ListBullet"/>
        <w:numPr>
          <w:ilvl w:val="0"/>
          <w:numId w:val="27"/>
        </w:numPr>
        <w:spacing w:after="0" w:line="240" w:lineRule="auto"/>
      </w:pPr>
      <w:r>
        <w:rPr>
          <w:noProof/>
          <w:lang w:val="en-GB"/>
        </w:rPr>
        <w:lastRenderedPageBreak/>
        <mc:AlternateContent>
          <mc:Choice Requires="wps">
            <w:drawing>
              <wp:anchor distT="0" distB="0" distL="114300" distR="114300" simplePos="0" relativeHeight="251737088" behindDoc="1" locked="0" layoutInCell="1" allowOverlap="1" wp14:anchorId="6B5011DD" wp14:editId="79CA2DF6">
                <wp:simplePos x="0" y="0"/>
                <wp:positionH relativeFrom="column">
                  <wp:posOffset>-701749</wp:posOffset>
                </wp:positionH>
                <wp:positionV relativeFrom="paragraph">
                  <wp:posOffset>-255180</wp:posOffset>
                </wp:positionV>
                <wp:extent cx="7132320" cy="3051544"/>
                <wp:effectExtent l="0" t="0" r="30480" b="53975"/>
                <wp:wrapNone/>
                <wp:docPr id="11"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3051544"/>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26" style="position:absolute;margin-left:-55.25pt;margin-top:-20.1pt;width:561.6pt;height:240.3pt;z-index:-25157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" strokecolor="#d99594" strokeweight="1pt">
                <v:fill color2="#e5b8b7" focus="100%" type="gradient"/>
                <v:shadow on="t" color="#622423" opacity=".5" offset="1pt"/>
              </v:roundrect>
            </w:pict>
          </mc:Fallback>
        </mc:AlternateContent>
      </w:r>
      <w:r w:rsidRPr="00926272">
        <w:t xml:space="preserve">Use of suitable facilities, equipment and resources, including: </w:t>
      </w:r>
    </w:p>
    <w:p w:rsidR="00926272" w:rsidRPr="00926272" w:rsidRDefault="00926272" w:rsidP="00926272">
      <w:pPr>
        <w:pStyle w:val="ListBullet2"/>
        <w:numPr>
          <w:ilvl w:val="0"/>
          <w:numId w:val="28"/>
        </w:numPr>
        <w:spacing w:after="0" w:line="240" w:lineRule="auto"/>
      </w:pPr>
      <w:r w:rsidRPr="00926272">
        <w:t>individualised plans and any relevant equipment outlined in the plan</w:t>
      </w:r>
    </w:p>
    <w:p w:rsidR="00926272" w:rsidRPr="00926272" w:rsidRDefault="00926272" w:rsidP="00926272">
      <w:pPr>
        <w:pStyle w:val="ListBullet2"/>
        <w:numPr>
          <w:ilvl w:val="0"/>
          <w:numId w:val="28"/>
        </w:numPr>
        <w:spacing w:after="0" w:line="240" w:lineRule="auto"/>
      </w:pPr>
      <w:r w:rsidRPr="00926272">
        <w:t>personal protective equipment</w:t>
      </w:r>
    </w:p>
    <w:p w:rsidR="00926272" w:rsidRPr="00926272" w:rsidRDefault="00926272" w:rsidP="00926272">
      <w:pPr>
        <w:pStyle w:val="ListBullet2"/>
        <w:numPr>
          <w:ilvl w:val="0"/>
          <w:numId w:val="28"/>
        </w:numPr>
        <w:spacing w:after="0" w:line="240" w:lineRule="auto"/>
      </w:pPr>
      <w:r w:rsidRPr="00926272">
        <w:t>relevant organisation policies and procedures</w:t>
      </w:r>
    </w:p>
    <w:p w:rsidR="00926272" w:rsidRPr="00926272" w:rsidRDefault="00926272" w:rsidP="00926272">
      <w:pPr>
        <w:pStyle w:val="BodyText"/>
        <w:jc w:val="left"/>
        <w:rPr>
          <w:rFonts w:ascii="Calibri" w:hAnsi="Calibri"/>
          <w:sz w:val="22"/>
          <w:szCs w:val="22"/>
        </w:rPr>
      </w:pPr>
      <w:r w:rsidRPr="00926272">
        <w:rPr>
          <w:rFonts w:ascii="Calibri" w:hAnsi="Calibri"/>
          <w:sz w:val="22"/>
          <w:szCs w:val="22"/>
        </w:rPr>
        <w:t>Overall, assessment must involve workplace interactions with people in their home, colleagues, families/</w:t>
      </w:r>
      <w:proofErr w:type="spellStart"/>
      <w:r w:rsidRPr="00926272">
        <w:rPr>
          <w:rFonts w:ascii="Calibri" w:hAnsi="Calibri"/>
          <w:sz w:val="22"/>
          <w:szCs w:val="22"/>
        </w:rPr>
        <w:t>carers</w:t>
      </w:r>
      <w:proofErr w:type="spellEnd"/>
      <w:r w:rsidRPr="00926272">
        <w:rPr>
          <w:rFonts w:ascii="Calibri" w:hAnsi="Calibri"/>
          <w:sz w:val="22"/>
          <w:szCs w:val="22"/>
        </w:rPr>
        <w:t xml:space="preserve"> and working with the person’s </w:t>
      </w:r>
      <w:proofErr w:type="spellStart"/>
      <w:r w:rsidRPr="00926272">
        <w:rPr>
          <w:rFonts w:ascii="Calibri" w:hAnsi="Calibri"/>
          <w:sz w:val="22"/>
          <w:szCs w:val="22"/>
        </w:rPr>
        <w:t>individualised</w:t>
      </w:r>
      <w:proofErr w:type="spellEnd"/>
      <w:r w:rsidRPr="00926272">
        <w:rPr>
          <w:rFonts w:ascii="Calibri" w:hAnsi="Calibri"/>
          <w:sz w:val="22"/>
          <w:szCs w:val="22"/>
        </w:rPr>
        <w:t xml:space="preserve"> plan.</w:t>
      </w:r>
    </w:p>
    <w:p w:rsidR="00926272" w:rsidRPr="00926272" w:rsidRDefault="00926272" w:rsidP="00926272">
      <w:pPr>
        <w:pStyle w:val="BodyText"/>
        <w:jc w:val="left"/>
        <w:rPr>
          <w:rFonts w:ascii="Calibri" w:hAnsi="Calibri"/>
          <w:sz w:val="22"/>
          <w:szCs w:val="22"/>
        </w:rPr>
      </w:pPr>
    </w:p>
    <w:p w:rsidR="00926272" w:rsidRPr="00926272" w:rsidRDefault="00926272" w:rsidP="00926272">
      <w:pPr>
        <w:pStyle w:val="BodyText"/>
        <w:jc w:val="left"/>
        <w:rPr>
          <w:rFonts w:ascii="Calibri" w:hAnsi="Calibri"/>
          <w:sz w:val="22"/>
          <w:szCs w:val="22"/>
        </w:rPr>
      </w:pPr>
      <w:r w:rsidRPr="00926272">
        <w:rPr>
          <w:rFonts w:ascii="Calibri" w:hAnsi="Calibri"/>
          <w:sz w:val="22"/>
          <w:szCs w:val="22"/>
        </w:rPr>
        <w:t xml:space="preserve">Assessors must satisfy the Standards for Registered Training </w:t>
      </w:r>
      <w:proofErr w:type="spellStart"/>
      <w:r w:rsidRPr="00926272">
        <w:rPr>
          <w:rFonts w:ascii="Calibri" w:hAnsi="Calibri"/>
          <w:sz w:val="22"/>
          <w:szCs w:val="22"/>
        </w:rPr>
        <w:t>Organisations</w:t>
      </w:r>
      <w:proofErr w:type="spellEnd"/>
      <w:r w:rsidRPr="00926272">
        <w:rPr>
          <w:rFonts w:ascii="Calibri" w:hAnsi="Calibri"/>
          <w:sz w:val="22"/>
          <w:szCs w:val="22"/>
        </w:rPr>
        <w:t xml:space="preserve"> (RTOs) 2015/AQTF mandatory competency requirements for assessors.</w:t>
      </w:r>
    </w:p>
    <w:p w:rsidR="00304343" w:rsidRDefault="00304343" w:rsidP="00304343">
      <w:pPr>
        <w:spacing w:after="0" w:line="240" w:lineRule="auto"/>
        <w:rPr>
          <w:rFonts w:asciiTheme="minorHAnsi" w:hAnsiTheme="minorHAnsi" w:cs="Calibri"/>
          <w:color w:val="000000"/>
        </w:rPr>
      </w:pP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Links</w:t>
      </w:r>
    </w:p>
    <w:p w:rsidR="00304343" w:rsidRPr="00B1137B" w:rsidRDefault="00304343" w:rsidP="00304343">
      <w:pPr>
        <w:spacing w:after="0" w:line="240" w:lineRule="auto"/>
        <w:rPr>
          <w:rFonts w:asciiTheme="minorHAnsi" w:hAnsiTheme="minorHAnsi" w:cs="Calibri"/>
          <w:b/>
          <w:color w:val="000000"/>
        </w:rPr>
      </w:pPr>
    </w:p>
    <w:p w:rsidR="00926272" w:rsidRPr="00926272" w:rsidRDefault="00926272" w:rsidP="00926272">
      <w:pPr>
        <w:pStyle w:val="BodyText"/>
        <w:rPr>
          <w:rFonts w:ascii="Calibri" w:hAnsi="Calibri"/>
          <w:sz w:val="22"/>
          <w:szCs w:val="22"/>
        </w:rPr>
      </w:pPr>
      <w:r w:rsidRPr="00926272">
        <w:rPr>
          <w:rFonts w:ascii="Calibri" w:hAnsi="Calibri"/>
          <w:sz w:val="22"/>
          <w:szCs w:val="22"/>
        </w:rPr>
        <w:t>Companion volumes from the CS&amp;HISC website - http://www.cshisc.com.au</w:t>
      </w:r>
    </w:p>
    <w:p w:rsidR="00304343" w:rsidRDefault="00304343" w:rsidP="00304343">
      <w:pPr>
        <w:rPr>
          <w:rFonts w:cs="Calibri"/>
          <w:color w:val="C00000"/>
          <w:sz w:val="28"/>
          <w:szCs w:val="28"/>
        </w:rPr>
      </w:pPr>
      <w:r>
        <w:br w:type="page"/>
      </w:r>
    </w:p>
    <w:p w:rsidR="006C1AE2" w:rsidRPr="00556116" w:rsidRDefault="006C1AE2" w:rsidP="001543F7">
      <w:pPr>
        <w:pStyle w:val="Heading2"/>
        <w:spacing w:after="240"/>
      </w:pPr>
      <w:bookmarkStart w:id="16" w:name="_Toc433792410"/>
      <w:r w:rsidRPr="00563D55">
        <w:lastRenderedPageBreak/>
        <w:t>Housekeeping Items</w:t>
      </w:r>
      <w:bookmarkEnd w:id="11"/>
      <w:bookmarkEnd w:id="12"/>
      <w:bookmarkEnd w:id="13"/>
      <w:bookmarkEnd w:id="14"/>
      <w:bookmarkEnd w:id="16"/>
    </w:p>
    <w:p w:rsidR="006C1AE2" w:rsidRPr="00144716" w:rsidRDefault="006C1AE2" w:rsidP="006C1AE2">
      <w:r>
        <w:t>Your trainer w</w:t>
      </w:r>
      <w:r w:rsidR="002D3CFD">
        <w:t>ill inform you of the following:</w:t>
      </w:r>
    </w:p>
    <w:p w:rsidR="006C1AE2" w:rsidRPr="00144716" w:rsidRDefault="006C1AE2" w:rsidP="00E81D88">
      <w:pPr>
        <w:pStyle w:val="Bullets"/>
      </w:pPr>
      <w:r w:rsidRPr="00144716">
        <w:t xml:space="preserve">Where the toilets and fire exits are located, </w:t>
      </w:r>
      <w:r>
        <w:t xml:space="preserve">what the emergency procedures are and </w:t>
      </w:r>
      <w:r w:rsidRPr="00144716">
        <w:t>where the breakout and refreshment areas are.</w:t>
      </w:r>
    </w:p>
    <w:p w:rsidR="006C1AE2" w:rsidRDefault="006C1AE2" w:rsidP="00E81D88">
      <w:pPr>
        <w:pStyle w:val="Bullets"/>
      </w:pPr>
      <w:r>
        <w:t>A</w:t>
      </w:r>
      <w:r w:rsidRPr="00144716">
        <w:t>ny rules, for example asking that all mobile phones are set to silent</w:t>
      </w:r>
      <w:r>
        <w:t xml:space="preserve"> and of any security issues they need to be aware of</w:t>
      </w:r>
      <w:r w:rsidRPr="00144716">
        <w:t xml:space="preserve">. </w:t>
      </w:r>
    </w:p>
    <w:p w:rsidR="006C1AE2" w:rsidRPr="00144716" w:rsidRDefault="006C1AE2" w:rsidP="00E81D88">
      <w:pPr>
        <w:pStyle w:val="Bullets"/>
      </w:pPr>
      <w:r>
        <w:t>What times the breaks will be held and what the smoking policy is.</w:t>
      </w:r>
    </w:p>
    <w:p w:rsidR="006C1AE2" w:rsidRPr="00144716" w:rsidRDefault="006C1AE2" w:rsidP="00E81D88">
      <w:pPr>
        <w:pStyle w:val="Bullets"/>
      </w:pPr>
      <w:r>
        <w:t>That this is an interactive course and you should ask questions.</w:t>
      </w:r>
    </w:p>
    <w:p w:rsidR="006C1AE2" w:rsidRDefault="006C1AE2" w:rsidP="00E81D88">
      <w:pPr>
        <w:pStyle w:val="Bullets"/>
      </w:pPr>
      <w:r>
        <w:t xml:space="preserve">That </w:t>
      </w:r>
      <w:r w:rsidRPr="00144716">
        <w:t>to get the most out of this workshop, we must all work together, listen to each other, explore new ideas, and make mistakes.</w:t>
      </w:r>
      <w:r>
        <w:t xml:space="preserve"> After all, that’s how we learn.</w:t>
      </w:r>
    </w:p>
    <w:p w:rsidR="006C1AE2" w:rsidRDefault="006C1AE2" w:rsidP="00E81D88">
      <w:pPr>
        <w:pStyle w:val="Bullets"/>
      </w:pPr>
      <w:r>
        <w:t>Ground ru</w:t>
      </w:r>
      <w:r w:rsidR="002D3CFD">
        <w:t>les for participation:</w:t>
      </w:r>
    </w:p>
    <w:p w:rsidR="006C1AE2" w:rsidRDefault="006C1AE2" w:rsidP="00E81D88">
      <w:pPr>
        <w:pStyle w:val="Bullets2"/>
      </w:pPr>
      <w:r>
        <w:t>Smile</w:t>
      </w:r>
    </w:p>
    <w:p w:rsidR="006C1AE2" w:rsidRDefault="006C1AE2" w:rsidP="00E81D88">
      <w:pPr>
        <w:pStyle w:val="Bullets2"/>
      </w:pPr>
      <w:r>
        <w:t>Support and encourage other participants</w:t>
      </w:r>
    </w:p>
    <w:p w:rsidR="006C1AE2" w:rsidRDefault="006C1AE2" w:rsidP="00E81D88">
      <w:pPr>
        <w:pStyle w:val="Bullets2"/>
      </w:pPr>
      <w:r>
        <w:t>When someone is contributing everyone else is quiet</w:t>
      </w:r>
    </w:p>
    <w:p w:rsidR="006C1AE2" w:rsidRDefault="006C1AE2" w:rsidP="00E81D88">
      <w:pPr>
        <w:pStyle w:val="Bullets2"/>
      </w:pPr>
      <w:r>
        <w:t>Be patient with others who may not be grasping the ideas</w:t>
      </w:r>
    </w:p>
    <w:p w:rsidR="006C1AE2" w:rsidRDefault="006C1AE2" w:rsidP="00E81D88">
      <w:pPr>
        <w:pStyle w:val="Bullets2"/>
      </w:pPr>
      <w:r>
        <w:t>Be on time</w:t>
      </w:r>
    </w:p>
    <w:p w:rsidR="006C1AE2" w:rsidRDefault="006C1AE2" w:rsidP="00E81D88">
      <w:pPr>
        <w:pStyle w:val="Bullets2"/>
      </w:pPr>
      <w:r>
        <w:t>Focus discussion on the topic</w:t>
      </w:r>
    </w:p>
    <w:p w:rsidR="006C1AE2" w:rsidRDefault="006C1AE2" w:rsidP="00E81D88">
      <w:pPr>
        <w:pStyle w:val="Bullets2"/>
      </w:pPr>
      <w:r>
        <w:t>Speak to the trainer if you have any concerns</w:t>
      </w:r>
    </w:p>
    <w:p w:rsidR="006C1AE2" w:rsidRPr="006C1AE2" w:rsidRDefault="006C1AE2" w:rsidP="00206263">
      <w:pPr>
        <w:pStyle w:val="Heading2"/>
        <w:spacing w:after="240"/>
      </w:pPr>
      <w:bookmarkStart w:id="17" w:name="_Toc326743762"/>
      <w:bookmarkStart w:id="18" w:name="_Toc328654778"/>
      <w:bookmarkStart w:id="19" w:name="_Toc330386597"/>
      <w:bookmarkStart w:id="20" w:name="_Toc433792411"/>
      <w:r w:rsidRPr="00C660D3">
        <w:t>Objectives</w:t>
      </w:r>
      <w:bookmarkEnd w:id="17"/>
      <w:bookmarkEnd w:id="18"/>
      <w:bookmarkEnd w:id="19"/>
      <w:bookmarkEnd w:id="20"/>
    </w:p>
    <w:p w:rsidR="00CB4531" w:rsidRPr="00CB4531" w:rsidRDefault="00E50EB0" w:rsidP="00E81D88">
      <w:pPr>
        <w:pStyle w:val="Bullets"/>
      </w:pPr>
      <w:r w:rsidRPr="00433DF2">
        <w:rPr>
          <w:b/>
          <w:i/>
          <w:iCs/>
        </w:rPr>
        <w:t>Discover</w:t>
      </w:r>
      <w:r w:rsidRPr="00DE5B5A">
        <w:t xml:space="preserve"> </w:t>
      </w:r>
      <w:r w:rsidRPr="00FB0C4A">
        <w:t xml:space="preserve">how to </w:t>
      </w:r>
      <w:r w:rsidR="00433DF2">
        <w:t>d</w:t>
      </w:r>
      <w:r w:rsidR="00433DF2" w:rsidRPr="00433DF2">
        <w:t>etermine requirements of individual plan</w:t>
      </w:r>
    </w:p>
    <w:p w:rsidR="00CB4531" w:rsidRPr="00CB4531" w:rsidRDefault="00E50EB0" w:rsidP="00E81D88">
      <w:pPr>
        <w:pStyle w:val="Bullets"/>
      </w:pPr>
      <w:r w:rsidRPr="00CB4531">
        <w:rPr>
          <w:b/>
          <w:i/>
          <w:iCs/>
          <w:lang w:val="en-US"/>
        </w:rPr>
        <w:t>Know</w:t>
      </w:r>
      <w:r w:rsidRPr="00CB4531">
        <w:rPr>
          <w:lang w:val="en-US"/>
        </w:rPr>
        <w:t xml:space="preserve"> how to </w:t>
      </w:r>
      <w:r w:rsidR="00433DF2" w:rsidRPr="00433DF2">
        <w:t>establish relationship in the home</w:t>
      </w:r>
    </w:p>
    <w:p w:rsidR="00E50EB0" w:rsidRPr="007D0EE9" w:rsidRDefault="00E50EB0" w:rsidP="00E81D88">
      <w:pPr>
        <w:pStyle w:val="Bullets"/>
      </w:pPr>
      <w:r w:rsidRPr="00CB4531">
        <w:rPr>
          <w:b/>
          <w:i/>
          <w:iCs/>
          <w:lang w:val="en-US"/>
        </w:rPr>
        <w:t>Learn</w:t>
      </w:r>
      <w:r w:rsidRPr="00CB4531">
        <w:rPr>
          <w:b/>
          <w:lang w:val="en-US"/>
        </w:rPr>
        <w:t xml:space="preserve"> </w:t>
      </w:r>
      <w:r w:rsidRPr="00CB4531">
        <w:rPr>
          <w:lang w:val="en-US"/>
        </w:rPr>
        <w:t xml:space="preserve">how to </w:t>
      </w:r>
      <w:r w:rsidR="00433DF2">
        <w:t>o</w:t>
      </w:r>
      <w:r w:rsidR="00433DF2" w:rsidRPr="00433DF2">
        <w:t>perate respectfully in the home</w:t>
      </w:r>
    </w:p>
    <w:p w:rsidR="00DE5B5A" w:rsidRPr="007D0EE9" w:rsidRDefault="00DE5B5A" w:rsidP="00E81D88">
      <w:pPr>
        <w:pStyle w:val="Bullets"/>
      </w:pPr>
      <w:r w:rsidRPr="00433DF2">
        <w:rPr>
          <w:b/>
          <w:i/>
        </w:rPr>
        <w:t>Understand</w:t>
      </w:r>
      <w:r w:rsidRPr="00DE5B5A">
        <w:t xml:space="preserve"> </w:t>
      </w:r>
      <w:r>
        <w:t xml:space="preserve">how to </w:t>
      </w:r>
      <w:r w:rsidR="00433DF2">
        <w:t>c</w:t>
      </w:r>
      <w:r w:rsidR="00433DF2" w:rsidRPr="00433DF2">
        <w:t>omplete reporting and documentation</w:t>
      </w:r>
    </w:p>
    <w:p w:rsidR="00A62486" w:rsidRDefault="00E50EB0" w:rsidP="00E81D88">
      <w:pPr>
        <w:pStyle w:val="Bullets"/>
        <w:rPr>
          <w:lang w:val="en-GB"/>
        </w:rPr>
      </w:pPr>
      <w:r w:rsidRPr="00E50EB0">
        <w:rPr>
          <w:b/>
          <w:i/>
          <w:iCs/>
          <w:lang w:val="en-US"/>
        </w:rPr>
        <w:t>Gain</w:t>
      </w:r>
      <w:r w:rsidRPr="00E50EB0">
        <w:rPr>
          <w:lang w:val="en-US"/>
        </w:rPr>
        <w:t xml:space="preserve"> skills and knowledge </w:t>
      </w:r>
      <w:r w:rsidR="008C4FCD">
        <w:rPr>
          <w:lang w:val="en-US"/>
        </w:rPr>
        <w:t xml:space="preserve">required </w:t>
      </w:r>
      <w:r w:rsidRPr="00E50EB0">
        <w:rPr>
          <w:lang w:val="en-US"/>
        </w:rPr>
        <w:t>for this unit</w:t>
      </w:r>
      <w:r w:rsidRPr="00E50EB0">
        <w:rPr>
          <w:lang w:val="en-GB"/>
        </w:rPr>
        <w:t xml:space="preserve"> </w:t>
      </w:r>
    </w:p>
    <w:p w:rsidR="006C1AE2" w:rsidRPr="00A62486" w:rsidRDefault="006C1AE2" w:rsidP="00A62486">
      <w:pPr>
        <w:rPr>
          <w:lang w:val="en-GB"/>
        </w:rPr>
      </w:pPr>
      <w:r>
        <w:br w:type="page"/>
      </w:r>
    </w:p>
    <w:p w:rsidR="00953544" w:rsidRPr="00206263" w:rsidRDefault="00953544" w:rsidP="00206263">
      <w:pPr>
        <w:pStyle w:val="Heading1"/>
        <w:spacing w:after="240"/>
      </w:pPr>
      <w:bookmarkStart w:id="21" w:name="_Toc433792412"/>
      <w:r w:rsidRPr="00953544">
        <w:lastRenderedPageBreak/>
        <w:t xml:space="preserve">1. </w:t>
      </w:r>
      <w:r w:rsidR="00DD08EF" w:rsidRPr="00DD08EF">
        <w:t>Determine requirements of individual plan</w:t>
      </w:r>
      <w:bookmarkEnd w:id="21"/>
    </w:p>
    <w:p w:rsidR="00FC1392" w:rsidRPr="00FC1392" w:rsidRDefault="00FC1392" w:rsidP="00953544">
      <w:r w:rsidRPr="00953544">
        <w:rPr>
          <w:b/>
          <w:sz w:val="28"/>
        </w:rPr>
        <w:t>1.1.</w:t>
      </w:r>
      <w:r w:rsidRPr="00953544">
        <w:rPr>
          <w:sz w:val="28"/>
        </w:rPr>
        <w:t xml:space="preserve"> </w:t>
      </w:r>
      <w:r w:rsidR="00953544">
        <w:tab/>
      </w:r>
      <w:r w:rsidR="00DD08EF">
        <w:t>Read and interpret individual plan, goals and confirm required equipment, processes and aids</w:t>
      </w:r>
    </w:p>
    <w:p w:rsidR="00FC1392" w:rsidRDefault="00FC1392" w:rsidP="00953544">
      <w:pPr>
        <w:rPr>
          <w:rFonts w:asciiTheme="minorHAnsi" w:hAnsiTheme="minorHAnsi"/>
        </w:rPr>
      </w:pPr>
      <w:r w:rsidRPr="00953544">
        <w:rPr>
          <w:b/>
          <w:sz w:val="28"/>
        </w:rPr>
        <w:t>1.2.</w:t>
      </w:r>
      <w:r w:rsidRPr="00953544">
        <w:rPr>
          <w:sz w:val="28"/>
        </w:rPr>
        <w:t xml:space="preserve"> </w:t>
      </w:r>
      <w:r w:rsidR="00953544">
        <w:tab/>
      </w:r>
      <w:r w:rsidR="00DD08EF">
        <w:t>Confirm purpose and time of visit with the relevant person</w:t>
      </w:r>
    </w:p>
    <w:p w:rsidR="00994C40" w:rsidRPr="00F6712F" w:rsidRDefault="00254B89" w:rsidP="00F6712F">
      <w:pPr>
        <w:ind w:left="720" w:hanging="720"/>
      </w:pPr>
      <w:r w:rsidRPr="00254B89">
        <w:rPr>
          <w:rFonts w:asciiTheme="minorHAnsi" w:hAnsiTheme="minorHAnsi"/>
          <w:b/>
          <w:sz w:val="28"/>
          <w:szCs w:val="28"/>
        </w:rPr>
        <w:t>1.3.</w:t>
      </w:r>
      <w:r>
        <w:rPr>
          <w:rFonts w:asciiTheme="minorHAnsi" w:hAnsiTheme="minorHAnsi"/>
        </w:rPr>
        <w:tab/>
      </w:r>
      <w:r w:rsidR="00DD08EF" w:rsidRPr="00F6712F">
        <w:t>Prepare equipment, resources and/or documents required for the purpose of the visit and contingencies</w:t>
      </w:r>
    </w:p>
    <w:p w:rsidR="00274265" w:rsidRDefault="00F22176" w:rsidP="000A3826">
      <w:r>
        <w:rPr>
          <w:noProof/>
          <w:lang w:val="en-GB"/>
        </w:rPr>
        <w:drawing>
          <wp:anchor distT="0" distB="0" distL="114300" distR="114300" simplePos="0" relativeHeight="251667456" behindDoc="1" locked="0" layoutInCell="1" allowOverlap="1" wp14:anchorId="5E0757DA" wp14:editId="5AC21BC3">
            <wp:simplePos x="0" y="0"/>
            <wp:positionH relativeFrom="column">
              <wp:posOffset>433705</wp:posOffset>
            </wp:positionH>
            <wp:positionV relativeFrom="paragraph">
              <wp:posOffset>283210</wp:posOffset>
            </wp:positionV>
            <wp:extent cx="3896995" cy="3891280"/>
            <wp:effectExtent l="19050" t="0" r="8255" b="0"/>
            <wp:wrapTight wrapText="bothSides">
              <wp:wrapPolygon edited="0">
                <wp:start x="-106" y="0"/>
                <wp:lineTo x="-106" y="21466"/>
                <wp:lineTo x="21646" y="21466"/>
                <wp:lineTo x="21646" y="0"/>
                <wp:lineTo x="-106"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896995" cy="3891280"/>
                    </a:xfrm>
                    <a:prstGeom prst="rect">
                      <a:avLst/>
                    </a:prstGeom>
                  </pic:spPr>
                </pic:pic>
              </a:graphicData>
            </a:graphic>
          </wp:anchor>
        </w:drawing>
      </w:r>
      <w:r w:rsidR="00274265">
        <w:br w:type="page"/>
      </w:r>
    </w:p>
    <w:p w:rsidR="00994C40" w:rsidRPr="00994C40" w:rsidRDefault="00994C40" w:rsidP="00994C40">
      <w:pPr>
        <w:pStyle w:val="Heading2"/>
      </w:pPr>
      <w:bookmarkStart w:id="22" w:name="_Toc433792413"/>
      <w:r w:rsidRPr="00994C40">
        <w:lastRenderedPageBreak/>
        <w:t xml:space="preserve">1.1 – </w:t>
      </w:r>
      <w:r w:rsidR="00DD08EF">
        <w:t>Read and interpret individual plan, goals and confirm required equipment, processes and aids</w:t>
      </w:r>
      <w:bookmarkEnd w:id="22"/>
    </w:p>
    <w:p w:rsidR="000C340D" w:rsidRPr="00F6712F" w:rsidRDefault="000C340D" w:rsidP="00F6712F">
      <w:pPr>
        <w:pStyle w:val="Heading3"/>
      </w:pPr>
      <w:bookmarkStart w:id="23" w:name="_Toc410216487"/>
      <w:bookmarkStart w:id="24" w:name="_Toc433792414"/>
      <w:r w:rsidRPr="00F6712F">
        <w:t>Client service delivery plan</w:t>
      </w:r>
      <w:bookmarkEnd w:id="23"/>
      <w:bookmarkEnd w:id="24"/>
    </w:p>
    <w:p w:rsidR="000C340D" w:rsidRPr="000C340D" w:rsidRDefault="000C340D" w:rsidP="000C340D">
      <w:r w:rsidRPr="000C340D">
        <w:t>A client service delivery plan is a plan of action that will help address a client’s needs, goals and confirm required equipment, processes and aids.</w:t>
      </w:r>
      <w:r w:rsidR="009362DF">
        <w:t xml:space="preserve"> Delivery plans should be person-centred – meaning they should focus on the individual as a unique person who requires individualised care. </w:t>
      </w:r>
    </w:p>
    <w:p w:rsidR="000C340D" w:rsidRPr="000C340D" w:rsidRDefault="009362DF" w:rsidP="000C340D">
      <w:pPr>
        <w:pStyle w:val="BoldBulTight0"/>
      </w:pPr>
      <w:r>
        <w:rPr>
          <w:noProof/>
          <w:lang w:val="en-GB"/>
        </w:rPr>
        <w:drawing>
          <wp:anchor distT="0" distB="0" distL="114300" distR="114300" simplePos="0" relativeHeight="251855872" behindDoc="1" locked="0" layoutInCell="1" allowOverlap="1" wp14:anchorId="072AD70C" wp14:editId="11889B4A">
            <wp:simplePos x="0" y="0"/>
            <wp:positionH relativeFrom="column">
              <wp:posOffset>4461510</wp:posOffset>
            </wp:positionH>
            <wp:positionV relativeFrom="paragraph">
              <wp:posOffset>159385</wp:posOffset>
            </wp:positionV>
            <wp:extent cx="1873885" cy="2498090"/>
            <wp:effectExtent l="0" t="0" r="0" b="0"/>
            <wp:wrapTight wrapText="bothSides">
              <wp:wrapPolygon edited="0">
                <wp:start x="0" y="0"/>
                <wp:lineTo x="0" y="21413"/>
                <wp:lineTo x="21300" y="21413"/>
                <wp:lineTo x="21300" y="0"/>
                <wp:lineTo x="0" y="0"/>
              </wp:wrapPolygon>
            </wp:wrapTight>
            <wp:docPr id="74" name="Picture 74" descr="C:\Users\Victoria\Desktop\My Work\ArtWork\Animations\stick_figure_scribble_pen_5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Victoria\Desktop\My Work\ArtWork\Animations\stick_figure_scribble_pen_500_wht.gif"/>
                    <pic:cNvPicPr>
                      <a:picLocks noChangeAspect="1" noChangeArrowheads="1" noCrop="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3885" cy="2498090"/>
                    </a:xfrm>
                    <a:prstGeom prst="rect">
                      <a:avLst/>
                    </a:prstGeom>
                    <a:noFill/>
                    <a:ln>
                      <a:noFill/>
                    </a:ln>
                  </pic:spPr>
                </pic:pic>
              </a:graphicData>
            </a:graphic>
            <wp14:sizeRelH relativeFrom="page">
              <wp14:pctWidth>0</wp14:pctWidth>
            </wp14:sizeRelH>
            <wp14:sizeRelV relativeFrom="page">
              <wp14:pctHeight>0</wp14:pctHeight>
            </wp14:sizeRelV>
          </wp:anchor>
        </w:drawing>
      </w:r>
      <w:r w:rsidR="000C340D" w:rsidRPr="000C340D">
        <w:t>A client service delivery plan may include:</w:t>
      </w:r>
    </w:p>
    <w:p w:rsidR="000C340D" w:rsidRPr="000C340D" w:rsidRDefault="000C340D" w:rsidP="000C340D">
      <w:pPr>
        <w:pStyle w:val="Bullets"/>
      </w:pPr>
      <w:r w:rsidRPr="000C340D">
        <w:t>A description of the service and its aims and objectives</w:t>
      </w:r>
    </w:p>
    <w:p w:rsidR="000C340D" w:rsidRPr="000C340D" w:rsidRDefault="000C340D" w:rsidP="000D724A">
      <w:pPr>
        <w:pStyle w:val="Bullets"/>
      </w:pPr>
      <w:r w:rsidRPr="000C340D">
        <w:t>A profile/description of the client and their needs</w:t>
      </w:r>
    </w:p>
    <w:p w:rsidR="000C340D" w:rsidRPr="000C340D" w:rsidRDefault="000C340D" w:rsidP="000C340D">
      <w:pPr>
        <w:pStyle w:val="Bullets"/>
      </w:pPr>
      <w:r w:rsidRPr="000C340D">
        <w:t>Any infringement of rights that needs to be rectified by the service</w:t>
      </w:r>
    </w:p>
    <w:p w:rsidR="000C340D" w:rsidRPr="000C340D" w:rsidRDefault="000C340D" w:rsidP="000C340D">
      <w:pPr>
        <w:pStyle w:val="Bullets"/>
      </w:pPr>
      <w:r w:rsidRPr="000C340D">
        <w:t>Service activities and steps needed to take</w:t>
      </w:r>
    </w:p>
    <w:p w:rsidR="000C340D" w:rsidRPr="000C340D" w:rsidRDefault="000C340D" w:rsidP="000C340D">
      <w:pPr>
        <w:pStyle w:val="Bullets"/>
      </w:pPr>
      <w:r w:rsidRPr="000C340D">
        <w:t xml:space="preserve">Staff responsible for the various activities </w:t>
      </w:r>
    </w:p>
    <w:p w:rsidR="000C340D" w:rsidRPr="000C340D" w:rsidRDefault="000C340D" w:rsidP="000C340D">
      <w:pPr>
        <w:pStyle w:val="Bullets"/>
      </w:pPr>
      <w:r w:rsidRPr="000C340D">
        <w:t>Resources needed</w:t>
      </w:r>
    </w:p>
    <w:p w:rsidR="000C340D" w:rsidRDefault="000C340D" w:rsidP="000C340D">
      <w:pPr>
        <w:pStyle w:val="Bullets"/>
      </w:pPr>
      <w:r w:rsidRPr="000C340D">
        <w:t>Evaluation strategies and contingency plans.</w:t>
      </w:r>
    </w:p>
    <w:p w:rsidR="00210553" w:rsidRDefault="00210553" w:rsidP="00210553">
      <w:r>
        <w:t>When creating a care plan, you need to ensure that you are considering the client's and your colleagues' lifestyle, social context and spiritual needs. You will need to, if possible, build the care plan around the lifestyle of the patient, but ensure all parties are comfortable with the situation.</w:t>
      </w:r>
    </w:p>
    <w:p w:rsidR="00210553" w:rsidRDefault="00210553" w:rsidP="00210553">
      <w:pPr>
        <w:pStyle w:val="BoldBulTight0"/>
      </w:pPr>
      <w:r>
        <w:t>The types of things you need to consider and build the plan around include:</w:t>
      </w:r>
    </w:p>
    <w:p w:rsidR="00210553" w:rsidRDefault="00210553" w:rsidP="00210553">
      <w:pPr>
        <w:pStyle w:val="Bullets"/>
        <w:numPr>
          <w:ilvl w:val="0"/>
          <w:numId w:val="33"/>
        </w:numPr>
        <w:rPr>
          <w:lang w:val="en-GB"/>
        </w:rPr>
      </w:pPr>
      <w:r>
        <w:rPr>
          <w:lang w:val="en-GB"/>
        </w:rPr>
        <w:t>Personal supports and relationships</w:t>
      </w:r>
    </w:p>
    <w:p w:rsidR="00210553" w:rsidRDefault="00210553" w:rsidP="00210553">
      <w:pPr>
        <w:pStyle w:val="Bullets"/>
        <w:numPr>
          <w:ilvl w:val="0"/>
          <w:numId w:val="33"/>
        </w:numPr>
        <w:rPr>
          <w:lang w:val="en-GB"/>
        </w:rPr>
      </w:pPr>
      <w:r>
        <w:rPr>
          <w:lang w:val="en-GB"/>
        </w:rPr>
        <w:t>Social activities</w:t>
      </w:r>
    </w:p>
    <w:p w:rsidR="00210553" w:rsidRDefault="00210553" w:rsidP="00210553">
      <w:pPr>
        <w:pStyle w:val="Bullets"/>
        <w:numPr>
          <w:ilvl w:val="0"/>
          <w:numId w:val="33"/>
        </w:numPr>
        <w:rPr>
          <w:lang w:val="en-GB"/>
        </w:rPr>
      </w:pPr>
      <w:r>
        <w:rPr>
          <w:lang w:val="en-GB"/>
        </w:rPr>
        <w:t>Emotional supports</w:t>
      </w:r>
      <w:r>
        <w:rPr>
          <w:rFonts w:ascii="Times New Roman" w:eastAsia="Times New Roman" w:hAnsi="Times New Roman"/>
          <w:snapToGrid w:val="0"/>
          <w:color w:val="000000"/>
          <w:w w:val="1"/>
          <w:sz w:val="2"/>
          <w:szCs w:val="2"/>
          <w:bdr w:val="none" w:sz="0" w:space="0" w:color="auto" w:frame="1"/>
          <w:shd w:val="clear" w:color="auto" w:fill="000000"/>
        </w:rPr>
        <w:t xml:space="preserve"> </w:t>
      </w:r>
    </w:p>
    <w:p w:rsidR="00210553" w:rsidRDefault="00210553" w:rsidP="00210553">
      <w:pPr>
        <w:pStyle w:val="Bullets"/>
        <w:numPr>
          <w:ilvl w:val="0"/>
          <w:numId w:val="33"/>
        </w:numPr>
        <w:rPr>
          <w:lang w:val="en-GB"/>
        </w:rPr>
      </w:pPr>
      <w:r>
        <w:rPr>
          <w:lang w:val="en-GB"/>
        </w:rPr>
        <w:t>Cultural and spiritual supports</w:t>
      </w:r>
    </w:p>
    <w:p w:rsidR="00210553" w:rsidRDefault="00210553" w:rsidP="00210553">
      <w:pPr>
        <w:pStyle w:val="Bullets"/>
        <w:numPr>
          <w:ilvl w:val="0"/>
          <w:numId w:val="33"/>
        </w:numPr>
        <w:rPr>
          <w:lang w:val="en-GB"/>
        </w:rPr>
      </w:pPr>
      <w:r>
        <w:rPr>
          <w:lang w:val="en-GB"/>
        </w:rPr>
        <w:t>Sexuality and intimacy supports.</w:t>
      </w:r>
    </w:p>
    <w:p w:rsidR="000C340D" w:rsidRDefault="000C340D" w:rsidP="000C340D">
      <w:pPr>
        <w:pStyle w:val="Heading3"/>
      </w:pPr>
      <w:bookmarkStart w:id="25" w:name="_Toc433792415"/>
      <w:bookmarkStart w:id="26" w:name="_Toc410216480"/>
      <w:r>
        <w:t>Service descriptions</w:t>
      </w:r>
      <w:bookmarkEnd w:id="25"/>
    </w:p>
    <w:p w:rsidR="000C340D" w:rsidRDefault="000C340D" w:rsidP="000C340D">
      <w:pPr>
        <w:rPr>
          <w:lang w:val="en-GB"/>
        </w:rPr>
      </w:pPr>
      <w:r>
        <w:rPr>
          <w:lang w:val="en-GB"/>
        </w:rPr>
        <w:t xml:space="preserve">Service descriptions can help clients and their families to understand what to expect from a service. General information about the service should be included such as the service’s vision and mission statements and the type of care that is provided. </w:t>
      </w:r>
    </w:p>
    <w:p w:rsidR="000C340D" w:rsidRPr="000C340D" w:rsidRDefault="000C340D" w:rsidP="000C340D">
      <w:pPr>
        <w:rPr>
          <w:lang w:val="en-GB"/>
        </w:rPr>
      </w:pPr>
      <w:r>
        <w:rPr>
          <w:lang w:val="en-GB"/>
        </w:rPr>
        <w:t xml:space="preserve">For example, </w:t>
      </w:r>
      <w:r>
        <w:t>the Home and Community Care (HACC) program, aims to assist people to stay living at home and their carers if they are older or disabled.</w:t>
      </w:r>
    </w:p>
    <w:p w:rsidR="001543F7" w:rsidRDefault="001543F7">
      <w:pPr>
        <w:spacing w:after="0" w:line="240" w:lineRule="auto"/>
        <w:rPr>
          <w:b/>
        </w:rPr>
      </w:pPr>
      <w:r>
        <w:br w:type="page"/>
      </w:r>
    </w:p>
    <w:p w:rsidR="000C340D" w:rsidRDefault="000C340D" w:rsidP="000C340D">
      <w:pPr>
        <w:pStyle w:val="BoldBulTight0"/>
      </w:pPr>
      <w:r>
        <w:lastRenderedPageBreak/>
        <w:t>The services it provides include:</w:t>
      </w:r>
    </w:p>
    <w:p w:rsidR="000C340D" w:rsidRDefault="000C340D" w:rsidP="000C340D">
      <w:pPr>
        <w:pStyle w:val="Bullets"/>
        <w:numPr>
          <w:ilvl w:val="0"/>
          <w:numId w:val="33"/>
        </w:numPr>
        <w:rPr>
          <w:lang w:val="en-GB"/>
        </w:rPr>
      </w:pPr>
      <w:r>
        <w:rPr>
          <w:lang w:val="en-GB"/>
        </w:rPr>
        <w:t>Supporting participation in social activities</w:t>
      </w:r>
    </w:p>
    <w:p w:rsidR="000C340D" w:rsidRDefault="000C340D" w:rsidP="000C340D">
      <w:pPr>
        <w:pStyle w:val="Bullets"/>
        <w:numPr>
          <w:ilvl w:val="0"/>
          <w:numId w:val="33"/>
        </w:numPr>
        <w:rPr>
          <w:lang w:val="en-GB"/>
        </w:rPr>
      </w:pPr>
      <w:r>
        <w:rPr>
          <w:lang w:val="en-GB"/>
        </w:rPr>
        <w:t xml:space="preserve">Assisting with everyday household tasks </w:t>
      </w:r>
    </w:p>
    <w:p w:rsidR="000C340D" w:rsidRDefault="000C340D" w:rsidP="000C340D">
      <w:pPr>
        <w:pStyle w:val="Bullets"/>
        <w:numPr>
          <w:ilvl w:val="0"/>
          <w:numId w:val="33"/>
        </w:numPr>
        <w:rPr>
          <w:lang w:val="en-GB"/>
        </w:rPr>
      </w:pPr>
      <w:r>
        <w:rPr>
          <w:lang w:val="en-GB"/>
        </w:rPr>
        <w:t xml:space="preserve">Assisting improvements in nutrition, function, strength, independence and safety </w:t>
      </w:r>
    </w:p>
    <w:p w:rsidR="000C340D" w:rsidRDefault="000C340D" w:rsidP="000C340D">
      <w:pPr>
        <w:pStyle w:val="Bullets"/>
        <w:numPr>
          <w:ilvl w:val="0"/>
          <w:numId w:val="33"/>
        </w:numPr>
        <w:rPr>
          <w:lang w:val="en-GB"/>
        </w:rPr>
      </w:pPr>
      <w:r>
        <w:rPr>
          <w:lang w:val="en-GB"/>
        </w:rPr>
        <w:t xml:space="preserve">Supporting independence in your personal care activities such as showering and dressing </w:t>
      </w:r>
    </w:p>
    <w:p w:rsidR="000C340D" w:rsidRDefault="000C340D" w:rsidP="000C340D">
      <w:pPr>
        <w:pStyle w:val="Bullets"/>
        <w:numPr>
          <w:ilvl w:val="0"/>
          <w:numId w:val="33"/>
        </w:numPr>
        <w:rPr>
          <w:lang w:val="en-GB"/>
        </w:rPr>
      </w:pPr>
      <w:r>
        <w:rPr>
          <w:lang w:val="en-GB"/>
        </w:rPr>
        <w:t>Assisting with essential activities such as shopping, banking and maintaining social contacts.</w:t>
      </w:r>
    </w:p>
    <w:p w:rsidR="000C340D" w:rsidRDefault="000C340D" w:rsidP="000C340D">
      <w:pPr>
        <w:pStyle w:val="Heading3"/>
      </w:pPr>
      <w:bookmarkStart w:id="27" w:name="_Toc433792416"/>
      <w:r>
        <w:t>Client profiles</w:t>
      </w:r>
      <w:bookmarkEnd w:id="26"/>
      <w:bookmarkEnd w:id="27"/>
    </w:p>
    <w:p w:rsidR="000C340D" w:rsidRDefault="000D724A" w:rsidP="000C340D">
      <w:pPr>
        <w:rPr>
          <w:lang w:val="en-GB"/>
        </w:rPr>
      </w:pPr>
      <w:r>
        <w:rPr>
          <w:noProof/>
          <w:lang w:val="en-GB"/>
        </w:rPr>
        <w:drawing>
          <wp:anchor distT="0" distB="0" distL="114300" distR="114300" simplePos="0" relativeHeight="251809792" behindDoc="1" locked="0" layoutInCell="1" allowOverlap="1" wp14:anchorId="59AA180C" wp14:editId="6D697B91">
            <wp:simplePos x="0" y="0"/>
            <wp:positionH relativeFrom="column">
              <wp:posOffset>4220210</wp:posOffset>
            </wp:positionH>
            <wp:positionV relativeFrom="paragraph">
              <wp:posOffset>405765</wp:posOffset>
            </wp:positionV>
            <wp:extent cx="2062480" cy="2062480"/>
            <wp:effectExtent l="0" t="0" r="0" b="0"/>
            <wp:wrapTight wrapText="bothSides">
              <wp:wrapPolygon edited="0">
                <wp:start x="0" y="0"/>
                <wp:lineTo x="0" y="21347"/>
                <wp:lineTo x="21347" y="21347"/>
                <wp:lineTo x="21347" y="0"/>
                <wp:lineTo x="0" y="0"/>
              </wp:wrapPolygon>
            </wp:wrapTight>
            <wp:docPr id="64" name="Picture 64" descr="figure_icon_with_glasses_800_w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figure_icon_with_glasses_800_wh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62480" cy="2062480"/>
                    </a:xfrm>
                    <a:prstGeom prst="rect">
                      <a:avLst/>
                    </a:prstGeom>
                    <a:noFill/>
                  </pic:spPr>
                </pic:pic>
              </a:graphicData>
            </a:graphic>
            <wp14:sizeRelH relativeFrom="page">
              <wp14:pctWidth>0</wp14:pctWidth>
            </wp14:sizeRelH>
            <wp14:sizeRelV relativeFrom="page">
              <wp14:pctHeight>0</wp14:pctHeight>
            </wp14:sizeRelV>
          </wp:anchor>
        </w:drawing>
      </w:r>
      <w:r w:rsidR="000C340D">
        <w:rPr>
          <w:lang w:val="en-GB"/>
        </w:rPr>
        <w:t>A client’s profile contains information about the client that is necessary to carry out the service and will vary depending on the service provided.</w:t>
      </w:r>
    </w:p>
    <w:p w:rsidR="000C340D" w:rsidRDefault="000C340D" w:rsidP="000C340D">
      <w:pPr>
        <w:pStyle w:val="BoldBulTight0"/>
        <w:rPr>
          <w:lang w:val="en-GB"/>
        </w:rPr>
      </w:pPr>
      <w:r>
        <w:rPr>
          <w:lang w:val="en-GB"/>
        </w:rPr>
        <w:t>A client’s profile may contain:</w:t>
      </w:r>
    </w:p>
    <w:p w:rsidR="000C340D" w:rsidRDefault="000C340D" w:rsidP="000C340D">
      <w:pPr>
        <w:pStyle w:val="Bullets"/>
        <w:numPr>
          <w:ilvl w:val="0"/>
          <w:numId w:val="33"/>
        </w:numPr>
      </w:pPr>
      <w:r>
        <w:t>Names and addresses of clients</w:t>
      </w:r>
    </w:p>
    <w:p w:rsidR="000C340D" w:rsidRDefault="000C340D" w:rsidP="000C340D">
      <w:pPr>
        <w:pStyle w:val="Bullets"/>
        <w:numPr>
          <w:ilvl w:val="0"/>
          <w:numId w:val="33"/>
        </w:numPr>
      </w:pPr>
      <w:r>
        <w:t>Contact details (e.g. phone numbers) of clients and community service members</w:t>
      </w:r>
    </w:p>
    <w:p w:rsidR="000C340D" w:rsidRDefault="000C340D" w:rsidP="000C340D">
      <w:pPr>
        <w:pStyle w:val="Bullets"/>
        <w:numPr>
          <w:ilvl w:val="0"/>
          <w:numId w:val="33"/>
        </w:numPr>
      </w:pPr>
      <w:r>
        <w:t>Financial information</w:t>
      </w:r>
    </w:p>
    <w:p w:rsidR="000C340D" w:rsidRDefault="000C340D" w:rsidP="000C340D">
      <w:pPr>
        <w:pStyle w:val="Bullets"/>
        <w:numPr>
          <w:ilvl w:val="0"/>
          <w:numId w:val="33"/>
        </w:numPr>
      </w:pPr>
      <w:r>
        <w:t>Service delivery plans</w:t>
      </w:r>
      <w:r>
        <w:rPr>
          <w:noProof/>
        </w:rPr>
        <w:t xml:space="preserve"> </w:t>
      </w:r>
    </w:p>
    <w:p w:rsidR="000C340D" w:rsidRDefault="000C340D" w:rsidP="000C340D">
      <w:pPr>
        <w:pStyle w:val="Bullets"/>
        <w:numPr>
          <w:ilvl w:val="0"/>
          <w:numId w:val="33"/>
        </w:numPr>
        <w:rPr>
          <w:lang w:val="en-GB"/>
        </w:rPr>
      </w:pPr>
      <w:r>
        <w:t>Other personal information e.g. health records.</w:t>
      </w:r>
    </w:p>
    <w:p w:rsidR="000C340D" w:rsidRPr="00F6712F" w:rsidRDefault="000C340D" w:rsidP="00F6712F">
      <w:pPr>
        <w:pStyle w:val="BoldBulTight0"/>
        <w:rPr>
          <w:u w:val="single"/>
        </w:rPr>
      </w:pPr>
      <w:bookmarkStart w:id="28" w:name="_Toc410216481"/>
      <w:r w:rsidRPr="00F6712F">
        <w:rPr>
          <w:u w:val="single"/>
        </w:rPr>
        <w:t>Establishing client profiles</w:t>
      </w:r>
      <w:bookmarkEnd w:id="28"/>
    </w:p>
    <w:p w:rsidR="000C340D" w:rsidRDefault="000C340D" w:rsidP="000C340D">
      <w:pPr>
        <w:rPr>
          <w:lang w:val="en-GB"/>
        </w:rPr>
      </w:pPr>
      <w:r>
        <w:rPr>
          <w:lang w:val="en-GB"/>
        </w:rPr>
        <w:t xml:space="preserve">Your organisation may have a template document for establishing client profiles. This may consist of a form for you to fill in about the client’s details and needs. You may be required to use a computer to fill in the form or need to manually enter information using paper and pen. </w:t>
      </w:r>
    </w:p>
    <w:p w:rsidR="000C340D" w:rsidRDefault="000C340D" w:rsidP="000C340D">
      <w:pPr>
        <w:rPr>
          <w:lang w:val="en-GB"/>
        </w:rPr>
      </w:pPr>
      <w:r>
        <w:rPr>
          <w:lang w:val="en-GB"/>
        </w:rPr>
        <w:t>If you are talking in person to the client you should find somewhere private to have your conversation and explain to the client that you need to create a profile for them. You should then ask if they are willing to talk to you about their needs and give you some personal details. You may like to reassure the client that the information collected will be kept confidential. At this point, if they are happy to continue, you should begin a series of questions that will allow you to create the profile. After you have finished it is a good idea to briefly check that you have the</w:t>
      </w:r>
      <w:r w:rsidR="003E7A0B">
        <w:rPr>
          <w:lang w:val="en-GB"/>
        </w:rPr>
        <w:t xml:space="preserve"> correct</w:t>
      </w:r>
      <w:r>
        <w:rPr>
          <w:lang w:val="en-GB"/>
        </w:rPr>
        <w:t xml:space="preserve"> information e.g. check spellings, dates etc. </w:t>
      </w:r>
    </w:p>
    <w:p w:rsidR="000C340D" w:rsidRPr="000C340D" w:rsidRDefault="000C340D" w:rsidP="000C340D">
      <w:pPr>
        <w:pStyle w:val="BoldBulTight0"/>
        <w:rPr>
          <w:u w:val="single"/>
          <w:lang w:val="en-GB"/>
        </w:rPr>
      </w:pPr>
      <w:bookmarkStart w:id="29" w:name="_Toc410216482"/>
      <w:r w:rsidRPr="000C340D">
        <w:rPr>
          <w:u w:val="single"/>
        </w:rPr>
        <w:t>Maintaining client profiles</w:t>
      </w:r>
      <w:bookmarkEnd w:id="29"/>
    </w:p>
    <w:p w:rsidR="000C340D" w:rsidRDefault="000C340D" w:rsidP="000C340D">
      <w:pPr>
        <w:rPr>
          <w:lang w:val="en-GB"/>
        </w:rPr>
      </w:pPr>
      <w:r>
        <w:rPr>
          <w:lang w:val="en-GB"/>
        </w:rPr>
        <w:t xml:space="preserve">You may find you need to update information from time to time. You should check your organisation’s requirements as this may need to be done at specific points during the service on a regular and structured basis. Clients may give you </w:t>
      </w:r>
      <w:proofErr w:type="spellStart"/>
      <w:r>
        <w:rPr>
          <w:lang w:val="en-GB"/>
        </w:rPr>
        <w:t>new</w:t>
      </w:r>
      <w:proofErr w:type="spellEnd"/>
      <w:r>
        <w:rPr>
          <w:lang w:val="en-GB"/>
        </w:rPr>
        <w:t xml:space="preserve"> information e.g. change of address that you need to update, other agencies or professionals may give you information or you may observe something different that needs to be included in the client’s profile. </w:t>
      </w:r>
    </w:p>
    <w:p w:rsidR="003E577E" w:rsidRDefault="003E577E" w:rsidP="003E577E">
      <w:pPr>
        <w:pStyle w:val="Heading3"/>
      </w:pPr>
      <w:bookmarkStart w:id="30" w:name="_Toc433792417"/>
      <w:r>
        <w:lastRenderedPageBreak/>
        <w:t>Infringement of rights</w:t>
      </w:r>
      <w:bookmarkEnd w:id="30"/>
    </w:p>
    <w:p w:rsidR="00CF5F5A" w:rsidRDefault="003E577E" w:rsidP="003E577E">
      <w:r>
        <w:t>Whilst gathering information for your service delivery plan, you may have found the client has been having their rights infringed. You will need to note any instances where a client’s rights are being infringed in the service delivery plan along with steps that you</w:t>
      </w:r>
      <w:r w:rsidR="00CF5F5A">
        <w:t xml:space="preserve">r organisation (and you) will perform to overcome this. </w:t>
      </w:r>
    </w:p>
    <w:p w:rsidR="00CF5F5A" w:rsidRPr="00CF5F5A" w:rsidRDefault="00CF5F5A" w:rsidP="00CF5F5A">
      <w:pPr>
        <w:pStyle w:val="BoldBulTight0"/>
      </w:pPr>
      <w:r w:rsidRPr="00CF5F5A">
        <w:t>There are five individual rights in Australia’s constitution:</w:t>
      </w:r>
    </w:p>
    <w:p w:rsidR="00CF5F5A" w:rsidRDefault="00CF5F5A" w:rsidP="00CF5F5A">
      <w:pPr>
        <w:pStyle w:val="Bullets"/>
        <w:numPr>
          <w:ilvl w:val="0"/>
          <w:numId w:val="33"/>
        </w:numPr>
      </w:pPr>
      <w:r>
        <w:t>The right to vote</w:t>
      </w:r>
    </w:p>
    <w:p w:rsidR="00CF5F5A" w:rsidRDefault="00884440" w:rsidP="00884440">
      <w:pPr>
        <w:pStyle w:val="Bullets"/>
        <w:numPr>
          <w:ilvl w:val="0"/>
          <w:numId w:val="33"/>
        </w:numPr>
      </w:pPr>
      <w:r>
        <w:rPr>
          <w:noProof/>
          <w:lang w:val="en-GB"/>
        </w:rPr>
        <w:drawing>
          <wp:anchor distT="0" distB="0" distL="114300" distR="114300" simplePos="0" relativeHeight="251853824" behindDoc="1" locked="0" layoutInCell="1" allowOverlap="1" wp14:anchorId="3BB93BE3" wp14:editId="4C3B3CAB">
            <wp:simplePos x="0" y="0"/>
            <wp:positionH relativeFrom="column">
              <wp:posOffset>3986530</wp:posOffset>
            </wp:positionH>
            <wp:positionV relativeFrom="paragraph">
              <wp:posOffset>279400</wp:posOffset>
            </wp:positionV>
            <wp:extent cx="2487295" cy="2105025"/>
            <wp:effectExtent l="0" t="0" r="0" b="9525"/>
            <wp:wrapTight wrapText="bothSides">
              <wp:wrapPolygon edited="0">
                <wp:start x="10919" y="0"/>
                <wp:lineTo x="5790" y="1173"/>
                <wp:lineTo x="2647" y="2346"/>
                <wp:lineTo x="2481" y="3714"/>
                <wp:lineTo x="1489" y="8405"/>
                <wp:lineTo x="1158" y="8796"/>
                <wp:lineTo x="1985" y="15638"/>
                <wp:lineTo x="3970" y="19157"/>
                <wp:lineTo x="7610" y="21502"/>
                <wp:lineTo x="17701" y="21502"/>
                <wp:lineTo x="18032" y="21111"/>
                <wp:lineTo x="18528" y="19352"/>
                <wp:lineTo x="18528" y="18766"/>
                <wp:lineTo x="19686" y="15638"/>
                <wp:lineTo x="20348" y="13097"/>
                <wp:lineTo x="20017" y="7233"/>
                <wp:lineTo x="18859" y="6255"/>
                <wp:lineTo x="19686" y="1173"/>
                <wp:lineTo x="18363" y="391"/>
                <wp:lineTo x="13069" y="0"/>
                <wp:lineTo x="10919" y="0"/>
              </wp:wrapPolygon>
            </wp:wrapTight>
            <wp:docPr id="72" name="Picture 72" descr="C:\Users\Victoria\Desktop\My Work\ArtWork\jury_box_foreman_read_verdi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Victoria\Desktop\My Work\ArtWork\jury_box_foreman_read_verdict.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87295" cy="2105025"/>
                    </a:xfrm>
                    <a:prstGeom prst="rect">
                      <a:avLst/>
                    </a:prstGeom>
                    <a:noFill/>
                    <a:ln>
                      <a:noFill/>
                    </a:ln>
                  </pic:spPr>
                </pic:pic>
              </a:graphicData>
            </a:graphic>
            <wp14:sizeRelH relativeFrom="page">
              <wp14:pctWidth>0</wp14:pctWidth>
            </wp14:sizeRelH>
            <wp14:sizeRelV relativeFrom="page">
              <wp14:pctHeight>0</wp14:pctHeight>
            </wp14:sizeRelV>
          </wp:anchor>
        </w:drawing>
      </w:r>
      <w:r w:rsidR="00CF5F5A">
        <w:t>Protection against acquisition of property on unjust terms</w:t>
      </w:r>
    </w:p>
    <w:p w:rsidR="00CF5F5A" w:rsidRDefault="00CF5F5A" w:rsidP="00CF5F5A">
      <w:pPr>
        <w:pStyle w:val="Bullets"/>
        <w:numPr>
          <w:ilvl w:val="0"/>
          <w:numId w:val="33"/>
        </w:numPr>
      </w:pPr>
      <w:r>
        <w:t>The right to trial by jury</w:t>
      </w:r>
    </w:p>
    <w:p w:rsidR="00CF5F5A" w:rsidRDefault="00CF5F5A" w:rsidP="00CF5F5A">
      <w:pPr>
        <w:pStyle w:val="Bullets"/>
        <w:numPr>
          <w:ilvl w:val="0"/>
          <w:numId w:val="33"/>
        </w:numPr>
      </w:pPr>
      <w:r>
        <w:t>Freedom of religion</w:t>
      </w:r>
    </w:p>
    <w:p w:rsidR="00CF5F5A" w:rsidRDefault="00CF5F5A" w:rsidP="00CF5F5A">
      <w:pPr>
        <w:pStyle w:val="Bullets"/>
        <w:numPr>
          <w:ilvl w:val="0"/>
          <w:numId w:val="33"/>
        </w:numPr>
      </w:pPr>
      <w:r>
        <w:t>Prohibition of discrimination on the basis of state residency.</w:t>
      </w:r>
    </w:p>
    <w:p w:rsidR="00CF5F5A" w:rsidRDefault="00CF5F5A" w:rsidP="00CF5F5A">
      <w:pPr>
        <w:pStyle w:val="BoldBulTight0"/>
      </w:pPr>
      <w:r>
        <w:t>Other rights include:</w:t>
      </w:r>
    </w:p>
    <w:p w:rsidR="00CF5F5A" w:rsidRDefault="00CF5F5A" w:rsidP="00CF5F5A">
      <w:pPr>
        <w:pStyle w:val="Bullets"/>
        <w:numPr>
          <w:ilvl w:val="0"/>
          <w:numId w:val="33"/>
        </w:numPr>
      </w:pPr>
      <w:r>
        <w:t>Freedom of association</w:t>
      </w:r>
    </w:p>
    <w:p w:rsidR="00CF5F5A" w:rsidRDefault="00CF5F5A" w:rsidP="00CF5F5A">
      <w:pPr>
        <w:pStyle w:val="Bullets"/>
        <w:numPr>
          <w:ilvl w:val="0"/>
          <w:numId w:val="33"/>
        </w:numPr>
      </w:pPr>
      <w:r>
        <w:t>Friendship.</w:t>
      </w:r>
    </w:p>
    <w:p w:rsidR="00CF5F5A" w:rsidRDefault="00CF5F5A" w:rsidP="00CF5F5A">
      <w:pPr>
        <w:pStyle w:val="Bullets"/>
        <w:numPr>
          <w:ilvl w:val="0"/>
          <w:numId w:val="33"/>
        </w:numPr>
      </w:pPr>
      <w:r>
        <w:t>The right of participation or non participation to the degree desired</w:t>
      </w:r>
    </w:p>
    <w:p w:rsidR="00CF5F5A" w:rsidRDefault="00CF5F5A" w:rsidP="00CF5F5A">
      <w:pPr>
        <w:pStyle w:val="Bullets"/>
        <w:numPr>
          <w:ilvl w:val="0"/>
          <w:numId w:val="33"/>
        </w:numPr>
      </w:pPr>
      <w:r>
        <w:t>The right to receive quality service</w:t>
      </w:r>
    </w:p>
    <w:p w:rsidR="00CF5F5A" w:rsidRDefault="00CF5F5A" w:rsidP="00CF5F5A">
      <w:pPr>
        <w:pStyle w:val="Bullets"/>
        <w:numPr>
          <w:ilvl w:val="0"/>
          <w:numId w:val="33"/>
        </w:numPr>
      </w:pPr>
      <w:r>
        <w:t xml:space="preserve">The right to refuse services. </w:t>
      </w:r>
    </w:p>
    <w:p w:rsidR="00054321" w:rsidRDefault="00054321" w:rsidP="00054321">
      <w:pPr>
        <w:pStyle w:val="Heading3"/>
      </w:pPr>
      <w:bookmarkStart w:id="31" w:name="_Toc433792418"/>
      <w:r>
        <w:t>Resources</w:t>
      </w:r>
      <w:r w:rsidR="007E0C94">
        <w:t xml:space="preserve"> needed</w:t>
      </w:r>
      <w:bookmarkEnd w:id="31"/>
    </w:p>
    <w:p w:rsidR="00054321" w:rsidRDefault="007E0C94" w:rsidP="00054321">
      <w:pPr>
        <w:rPr>
          <w:lang w:val="en-GB"/>
        </w:rPr>
      </w:pPr>
      <w:r>
        <w:rPr>
          <w:lang w:val="en-GB"/>
        </w:rPr>
        <w:t xml:space="preserve">The delivery plan will also inform community workers what resources are needed – or should have been provided. </w:t>
      </w:r>
      <w:r w:rsidR="00054321">
        <w:rPr>
          <w:lang w:val="en-GB"/>
        </w:rPr>
        <w:t xml:space="preserve">Resources can mean human resources, equipment or community resources. </w:t>
      </w:r>
    </w:p>
    <w:p w:rsidR="007E0C94" w:rsidRPr="00054321" w:rsidRDefault="007E0C94" w:rsidP="007E0C94">
      <w:pPr>
        <w:pStyle w:val="BoldBulTight0"/>
        <w:rPr>
          <w:lang w:val="en-GB"/>
        </w:rPr>
      </w:pPr>
      <w:r>
        <w:rPr>
          <w:lang w:val="en-GB"/>
        </w:rPr>
        <w:t>Resources may include:</w:t>
      </w:r>
    </w:p>
    <w:p w:rsidR="00054321" w:rsidRDefault="00054321" w:rsidP="00054321">
      <w:pPr>
        <w:pStyle w:val="Bullets"/>
      </w:pPr>
      <w:r>
        <w:t>Mobility aids (walking sticks, Zimmer frames etc.)</w:t>
      </w:r>
    </w:p>
    <w:p w:rsidR="00054321" w:rsidRDefault="00054321" w:rsidP="00054321">
      <w:pPr>
        <w:pStyle w:val="Bullets"/>
      </w:pPr>
      <w:r>
        <w:t>Toilet aids/adaptations</w:t>
      </w:r>
    </w:p>
    <w:p w:rsidR="00054321" w:rsidRDefault="00054321" w:rsidP="00054321">
      <w:pPr>
        <w:pStyle w:val="Bullets"/>
      </w:pPr>
      <w:r>
        <w:t>Medical/pharmaceutical supplies and equipment</w:t>
      </w:r>
    </w:p>
    <w:p w:rsidR="00054321" w:rsidRDefault="00054321" w:rsidP="00054321">
      <w:pPr>
        <w:pStyle w:val="Bullets"/>
      </w:pPr>
      <w:r>
        <w:t>Short-term oxygen supply</w:t>
      </w:r>
    </w:p>
    <w:p w:rsidR="00054321" w:rsidRDefault="00054321" w:rsidP="00054321">
      <w:pPr>
        <w:pStyle w:val="Bullets"/>
      </w:pPr>
      <w:r>
        <w:t xml:space="preserve">Basic toiletries (toothpaste, shampoo, tissues, </w:t>
      </w:r>
      <w:r w:rsidR="007E0C94">
        <w:t>talcum powder etc.</w:t>
      </w:r>
      <w:r>
        <w:t>)</w:t>
      </w:r>
    </w:p>
    <w:p w:rsidR="00210553" w:rsidRDefault="00210553" w:rsidP="00054321">
      <w:pPr>
        <w:pStyle w:val="Bullets"/>
      </w:pPr>
      <w:r>
        <w:t>Transport.</w:t>
      </w:r>
    </w:p>
    <w:p w:rsidR="001543F7" w:rsidRDefault="001543F7">
      <w:pPr>
        <w:spacing w:after="0" w:line="240" w:lineRule="auto"/>
        <w:rPr>
          <w:rFonts w:cstheme="majorBidi"/>
          <w:b/>
          <w:bCs/>
          <w:sz w:val="26"/>
          <w:szCs w:val="26"/>
          <w:lang w:val="en-GB"/>
        </w:rPr>
      </w:pPr>
      <w:bookmarkStart w:id="32" w:name="_Toc433792419"/>
      <w:r>
        <w:br w:type="page"/>
      </w:r>
    </w:p>
    <w:p w:rsidR="00FF2AD0" w:rsidRDefault="00FF2AD0" w:rsidP="00FF2AD0">
      <w:pPr>
        <w:pStyle w:val="Heading3"/>
      </w:pPr>
      <w:r>
        <w:lastRenderedPageBreak/>
        <w:t>Evaluation strategies a</w:t>
      </w:r>
      <w:r w:rsidR="007E0C94">
        <w:t>nd contingency plans</w:t>
      </w:r>
      <w:bookmarkEnd w:id="32"/>
    </w:p>
    <w:p w:rsidR="00210553" w:rsidRPr="002A41F7" w:rsidRDefault="00210553" w:rsidP="002A41F7">
      <w:pPr>
        <w:spacing w:line="240" w:lineRule="auto"/>
      </w:pPr>
      <w:r w:rsidRPr="002A41F7">
        <w:t>A client, for example, needs to be able to socialise with others and to engage in activities that will enable her to exercise her creativity. The client should be able to participate in any activity she is interested in, as long as it is safe. This means that she cannot be prevented from joining a gardening class because she is old. The organisation may suggest that the client be able to participate in three activities per week in order to uphold her lifestyle needs and preferences.</w:t>
      </w:r>
    </w:p>
    <w:p w:rsidR="00210553" w:rsidRPr="002A41F7" w:rsidRDefault="00210553" w:rsidP="002A41F7">
      <w:pPr>
        <w:spacing w:line="240" w:lineRule="auto"/>
      </w:pPr>
      <w:r w:rsidRPr="002A41F7">
        <w:t xml:space="preserve">Resources in this instance may mean gardening tools, or human resources e.g. people needed to run the group. </w:t>
      </w:r>
    </w:p>
    <w:p w:rsidR="00210553" w:rsidRPr="002A41F7" w:rsidRDefault="00210553" w:rsidP="002A41F7">
      <w:pPr>
        <w:pStyle w:val="BoldBulTight0"/>
        <w:rPr>
          <w:u w:val="single"/>
        </w:rPr>
      </w:pPr>
      <w:r w:rsidRPr="002A41F7">
        <w:rPr>
          <w:u w:val="single"/>
        </w:rPr>
        <w:t>Evaluation strategies</w:t>
      </w:r>
    </w:p>
    <w:p w:rsidR="00210553" w:rsidRPr="002A41F7" w:rsidRDefault="001543F7" w:rsidP="002A41F7">
      <w:pPr>
        <w:spacing w:line="240" w:lineRule="auto"/>
      </w:pPr>
      <w:r w:rsidRPr="002A41F7">
        <w:drawing>
          <wp:anchor distT="0" distB="0" distL="114300" distR="114300" simplePos="0" relativeHeight="251811840" behindDoc="1" locked="0" layoutInCell="1" allowOverlap="1" wp14:anchorId="1473CCD7" wp14:editId="3986070F">
            <wp:simplePos x="0" y="0"/>
            <wp:positionH relativeFrom="column">
              <wp:posOffset>4597400</wp:posOffset>
            </wp:positionH>
            <wp:positionV relativeFrom="paragraph">
              <wp:posOffset>415290</wp:posOffset>
            </wp:positionV>
            <wp:extent cx="1845310" cy="1337310"/>
            <wp:effectExtent l="0" t="0" r="2540" b="0"/>
            <wp:wrapTight wrapText="bothSides">
              <wp:wrapPolygon edited="0">
                <wp:start x="0" y="0"/>
                <wp:lineTo x="0" y="21231"/>
                <wp:lineTo x="21407" y="21231"/>
                <wp:lineTo x="21407" y="0"/>
                <wp:lineTo x="0" y="0"/>
              </wp:wrapPolygon>
            </wp:wrapTight>
            <wp:docPr id="71" name="Picture 71" descr="stick_figure_check_cancel_800_w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descr="stick_figure_check_cancel_800_w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45310" cy="1337310"/>
                    </a:xfrm>
                    <a:prstGeom prst="rect">
                      <a:avLst/>
                    </a:prstGeom>
                    <a:noFill/>
                  </pic:spPr>
                </pic:pic>
              </a:graphicData>
            </a:graphic>
            <wp14:sizeRelH relativeFrom="page">
              <wp14:pctWidth>0</wp14:pctWidth>
            </wp14:sizeRelH>
            <wp14:sizeRelV relativeFrom="page">
              <wp14:pctHeight>0</wp14:pctHeight>
            </wp14:sizeRelV>
          </wp:anchor>
        </w:drawing>
      </w:r>
      <w:r w:rsidR="00210553" w:rsidRPr="002A41F7">
        <w:t xml:space="preserve">Evaluation strategies need to be able to measure the outcome of your activities to determine their effectiveness and ways to improve. </w:t>
      </w:r>
    </w:p>
    <w:p w:rsidR="00210553" w:rsidRPr="002A41F7" w:rsidRDefault="00210553" w:rsidP="002A41F7">
      <w:pPr>
        <w:pStyle w:val="BoldBulTight0"/>
      </w:pPr>
      <w:r w:rsidRPr="002A41F7">
        <w:t>To evaluate you could:</w:t>
      </w:r>
    </w:p>
    <w:p w:rsidR="00210553" w:rsidRDefault="00210553" w:rsidP="001543F7">
      <w:pPr>
        <w:pStyle w:val="Bullets"/>
        <w:numPr>
          <w:ilvl w:val="0"/>
          <w:numId w:val="29"/>
        </w:numPr>
        <w:spacing w:after="120" w:line="240" w:lineRule="auto"/>
        <w:ind w:left="1491" w:hanging="357"/>
      </w:pPr>
      <w:r>
        <w:t>Hold a staff meeting to discuss activities</w:t>
      </w:r>
    </w:p>
    <w:p w:rsidR="00210553" w:rsidRDefault="00210553" w:rsidP="001543F7">
      <w:pPr>
        <w:pStyle w:val="Bullets"/>
        <w:numPr>
          <w:ilvl w:val="0"/>
          <w:numId w:val="29"/>
        </w:numPr>
        <w:spacing w:after="120" w:line="240" w:lineRule="auto"/>
        <w:ind w:left="1491" w:hanging="357"/>
      </w:pPr>
      <w:r>
        <w:t xml:space="preserve">Break strategies down into their components. </w:t>
      </w:r>
    </w:p>
    <w:p w:rsidR="00210553" w:rsidRDefault="00210553" w:rsidP="001543F7">
      <w:pPr>
        <w:pStyle w:val="Bullets"/>
        <w:numPr>
          <w:ilvl w:val="0"/>
          <w:numId w:val="29"/>
        </w:numPr>
        <w:spacing w:after="120" w:line="240" w:lineRule="auto"/>
        <w:ind w:left="1491" w:hanging="357"/>
      </w:pPr>
      <w:r>
        <w:t>Analyse evidence e.g. surveys, reviews, feedback of service</w:t>
      </w:r>
    </w:p>
    <w:p w:rsidR="00210553" w:rsidRDefault="00210553" w:rsidP="001543F7">
      <w:pPr>
        <w:pStyle w:val="Bullets"/>
        <w:numPr>
          <w:ilvl w:val="0"/>
          <w:numId w:val="29"/>
        </w:numPr>
        <w:spacing w:after="120" w:line="240" w:lineRule="auto"/>
        <w:ind w:left="1491" w:hanging="357"/>
      </w:pPr>
      <w:r>
        <w:t>Think about what you want to achieve as outcomes.</w:t>
      </w:r>
    </w:p>
    <w:p w:rsidR="00210553" w:rsidRPr="001543F7" w:rsidRDefault="00210553" w:rsidP="001543F7">
      <w:pPr>
        <w:pStyle w:val="BoldBulTight0"/>
        <w:rPr>
          <w:u w:val="single"/>
        </w:rPr>
      </w:pPr>
      <w:r w:rsidRPr="001543F7">
        <w:rPr>
          <w:u w:val="single"/>
        </w:rPr>
        <w:t xml:space="preserve">Contingency plans </w:t>
      </w:r>
    </w:p>
    <w:p w:rsidR="00FC59ED" w:rsidRDefault="00210553" w:rsidP="001543F7">
      <w:pPr>
        <w:spacing w:line="240" w:lineRule="auto"/>
      </w:pPr>
      <w:r>
        <w:t xml:space="preserve">It is good practice to create contingencies or adaptable plans so that any problems or developments that occur can be easily incorporated into the plan. You should have planned for the possibility of change. </w:t>
      </w:r>
    </w:p>
    <w:p w:rsidR="00210553" w:rsidRDefault="00210553" w:rsidP="001543F7">
      <w:pPr>
        <w:spacing w:line="240" w:lineRule="auto"/>
      </w:pPr>
      <w:r>
        <w:t xml:space="preserve">It takes time to make changes to a client service plan and you will need to ensure that you have the time complete any changes ready for implementation. One way to ensure you complete the planning process and implementation activities on time is to have contingency plans in place. </w:t>
      </w:r>
    </w:p>
    <w:p w:rsidR="00FC59ED" w:rsidRDefault="00FC59ED" w:rsidP="00FC59ED">
      <w:pPr>
        <w:pStyle w:val="Heading3"/>
      </w:pPr>
      <w:bookmarkStart w:id="33" w:name="_Toc410216518"/>
      <w:bookmarkStart w:id="34" w:name="_Toc433792420"/>
      <w:r>
        <w:t>Reviewing client services</w:t>
      </w:r>
      <w:bookmarkEnd w:id="33"/>
      <w:bookmarkEnd w:id="34"/>
    </w:p>
    <w:p w:rsidR="00FC59ED" w:rsidRDefault="00FC59ED" w:rsidP="001543F7">
      <w:pPr>
        <w:pStyle w:val="Bullets"/>
        <w:numPr>
          <w:ilvl w:val="0"/>
          <w:numId w:val="0"/>
        </w:numPr>
        <w:spacing w:line="240" w:lineRule="auto"/>
      </w:pPr>
      <w:r>
        <w:t xml:space="preserve">You will need to review your client services regularly so that you can offer the best service to clients. You may have organisational or best practice guidelines in place that would be helpful when measuring your standard of service. </w:t>
      </w:r>
    </w:p>
    <w:p w:rsidR="00FC59ED" w:rsidRDefault="00FC59ED" w:rsidP="00FC59ED">
      <w:pPr>
        <w:pStyle w:val="BoldBulTight0"/>
      </w:pPr>
      <w:r>
        <w:t>Best practice may include the following principles:</w:t>
      </w:r>
    </w:p>
    <w:p w:rsidR="00FC59ED" w:rsidRDefault="00FC59ED" w:rsidP="001543F7">
      <w:pPr>
        <w:pStyle w:val="Bullets"/>
        <w:numPr>
          <w:ilvl w:val="0"/>
          <w:numId w:val="33"/>
        </w:numPr>
        <w:spacing w:after="120" w:line="240" w:lineRule="auto"/>
        <w:ind w:left="1491" w:hanging="357"/>
      </w:pPr>
      <w:r>
        <w:t>Respecting individual differences</w:t>
      </w:r>
    </w:p>
    <w:p w:rsidR="00FC59ED" w:rsidRDefault="00FC59ED" w:rsidP="001543F7">
      <w:pPr>
        <w:pStyle w:val="Bullets"/>
        <w:numPr>
          <w:ilvl w:val="0"/>
          <w:numId w:val="33"/>
        </w:numPr>
        <w:spacing w:after="120" w:line="240" w:lineRule="auto"/>
        <w:ind w:left="1491" w:hanging="357"/>
      </w:pPr>
      <w:r>
        <w:t>Respect for cultures and indigenous heritage</w:t>
      </w:r>
      <w:r>
        <w:rPr>
          <w:noProof/>
        </w:rPr>
        <w:t xml:space="preserve"> </w:t>
      </w:r>
    </w:p>
    <w:p w:rsidR="00FC59ED" w:rsidRDefault="00FC59ED" w:rsidP="001543F7">
      <w:pPr>
        <w:pStyle w:val="Bullets"/>
        <w:numPr>
          <w:ilvl w:val="0"/>
          <w:numId w:val="33"/>
        </w:numPr>
        <w:spacing w:after="120" w:line="240" w:lineRule="auto"/>
        <w:ind w:left="1491" w:hanging="357"/>
      </w:pPr>
      <w:r>
        <w:t>Quality of work environment</w:t>
      </w:r>
    </w:p>
    <w:p w:rsidR="00FC59ED" w:rsidRDefault="00FC59ED" w:rsidP="001543F7">
      <w:pPr>
        <w:pStyle w:val="Bullets"/>
        <w:numPr>
          <w:ilvl w:val="0"/>
          <w:numId w:val="33"/>
        </w:numPr>
        <w:spacing w:after="120" w:line="240" w:lineRule="auto"/>
        <w:ind w:left="1491" w:hanging="357"/>
      </w:pPr>
      <w:r>
        <w:t>Integrity</w:t>
      </w:r>
    </w:p>
    <w:p w:rsidR="00FC59ED" w:rsidRDefault="00FC59ED" w:rsidP="001543F7">
      <w:pPr>
        <w:pStyle w:val="Bullets"/>
        <w:numPr>
          <w:ilvl w:val="0"/>
          <w:numId w:val="33"/>
        </w:numPr>
        <w:spacing w:after="120" w:line="240" w:lineRule="auto"/>
        <w:ind w:left="1491" w:hanging="357"/>
      </w:pPr>
      <w:r>
        <w:t>Empowerment</w:t>
      </w:r>
    </w:p>
    <w:p w:rsidR="00FC59ED" w:rsidRDefault="00FC59ED" w:rsidP="001543F7">
      <w:pPr>
        <w:pStyle w:val="Bullets"/>
        <w:numPr>
          <w:ilvl w:val="0"/>
          <w:numId w:val="33"/>
        </w:numPr>
        <w:spacing w:after="120" w:line="240" w:lineRule="auto"/>
        <w:ind w:left="1491" w:hanging="357"/>
      </w:pPr>
      <w:r>
        <w:t>Fairness and impartiality</w:t>
      </w:r>
    </w:p>
    <w:p w:rsidR="00FC59ED" w:rsidRDefault="00FC59ED" w:rsidP="001543F7">
      <w:pPr>
        <w:pStyle w:val="Bullets"/>
        <w:numPr>
          <w:ilvl w:val="0"/>
          <w:numId w:val="33"/>
        </w:numPr>
        <w:spacing w:after="120" w:line="240" w:lineRule="auto"/>
        <w:ind w:left="1491" w:hanging="357"/>
      </w:pPr>
      <w:r>
        <w:t>Privacy and confidentiality</w:t>
      </w:r>
    </w:p>
    <w:p w:rsidR="00FC59ED" w:rsidRDefault="00FC59ED" w:rsidP="001543F7">
      <w:pPr>
        <w:pStyle w:val="Bullets"/>
        <w:numPr>
          <w:ilvl w:val="0"/>
          <w:numId w:val="33"/>
        </w:numPr>
        <w:spacing w:after="120" w:line="240" w:lineRule="auto"/>
        <w:ind w:left="1491" w:hanging="357"/>
      </w:pPr>
      <w:r>
        <w:t>Social responsibility.</w:t>
      </w:r>
    </w:p>
    <w:p w:rsidR="00FC59ED" w:rsidRDefault="00FC59ED" w:rsidP="001543F7">
      <w:pPr>
        <w:pStyle w:val="Bullets"/>
        <w:numPr>
          <w:ilvl w:val="0"/>
          <w:numId w:val="0"/>
        </w:numPr>
        <w:spacing w:line="240" w:lineRule="auto"/>
      </w:pPr>
      <w:r>
        <w:t xml:space="preserve">You may need to think how you compare to the above best practice ideals and think of areas that you could improve. </w:t>
      </w:r>
    </w:p>
    <w:p w:rsidR="003F01DB" w:rsidRDefault="003F01DB" w:rsidP="003F01DB">
      <w:pPr>
        <w:pStyle w:val="Heading3"/>
      </w:pPr>
      <w:bookmarkStart w:id="35" w:name="_Toc433792421"/>
      <w:r>
        <w:rPr>
          <w:noProof/>
        </w:rPr>
        <w:lastRenderedPageBreak/>
        <w:drawing>
          <wp:anchor distT="0" distB="0" distL="114300" distR="114300" simplePos="0" relativeHeight="251739136" behindDoc="1" locked="0" layoutInCell="1" allowOverlap="1" wp14:anchorId="1784701C" wp14:editId="4ECD90A0">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0" y="0"/>
                <wp:lineTo x="0" y="21490"/>
                <wp:lineTo x="21510" y="21490"/>
                <wp:lineTo x="21510" y="0"/>
                <wp:lineTo x="0" y="0"/>
              </wp:wrapPolygon>
            </wp:wrapTight>
            <wp:docPr id="12" name="Picture 12"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t>Activity 1A</w:t>
      </w:r>
      <w:bookmarkEnd w:id="35"/>
    </w:p>
    <w:p w:rsidR="003F01DB" w:rsidRDefault="003F01DB" w:rsidP="00994C40">
      <w:pPr>
        <w:pStyle w:val="Heading2"/>
      </w:pPr>
      <w:r>
        <w:br w:type="page"/>
      </w:r>
    </w:p>
    <w:p w:rsidR="00994C40" w:rsidRPr="00994C40" w:rsidRDefault="00994C40" w:rsidP="00994C40">
      <w:pPr>
        <w:pStyle w:val="Heading2"/>
      </w:pPr>
      <w:bookmarkStart w:id="36" w:name="_Toc433792422"/>
      <w:r w:rsidRPr="00994C40">
        <w:lastRenderedPageBreak/>
        <w:t xml:space="preserve">1.2 – </w:t>
      </w:r>
      <w:r w:rsidR="00DD08EF">
        <w:t>Confirm purpose and time of visit with the relevant person</w:t>
      </w:r>
      <w:bookmarkEnd w:id="36"/>
    </w:p>
    <w:p w:rsidR="009634B3" w:rsidRDefault="009634B3" w:rsidP="009634B3">
      <w:pPr>
        <w:pStyle w:val="Heading3"/>
      </w:pPr>
      <w:bookmarkStart w:id="37" w:name="_Toc433792423"/>
      <w:r>
        <w:t>Confirming the purpose and time of visit</w:t>
      </w:r>
      <w:r w:rsidR="00202480">
        <w:t xml:space="preserve"> or session</w:t>
      </w:r>
      <w:bookmarkEnd w:id="37"/>
    </w:p>
    <w:p w:rsidR="009634B3" w:rsidRDefault="009634B3" w:rsidP="009634B3">
      <w:r>
        <w:t>You may need to confirm the purpose and time of</w:t>
      </w:r>
      <w:r w:rsidR="00D451AD">
        <w:t xml:space="preserve"> the</w:t>
      </w:r>
      <w:r>
        <w:t xml:space="preserve"> visit. Even if you have scheduled a regular appointment for a client, it is a good idea to either telephone them</w:t>
      </w:r>
      <w:r w:rsidR="002F2659">
        <w:t>,</w:t>
      </w:r>
      <w:r>
        <w:t xml:space="preserve"> or send out a letter remind</w:t>
      </w:r>
      <w:r w:rsidR="002F2659">
        <w:t>ing</w:t>
      </w:r>
      <w:r>
        <w:t xml:space="preserve"> them </w:t>
      </w:r>
      <w:r w:rsidR="002F2659">
        <w:t xml:space="preserve">of your visit. </w:t>
      </w:r>
      <w:r w:rsidR="00D451AD">
        <w:t>Try to</w:t>
      </w:r>
      <w:r w:rsidR="00B26BB2">
        <w:t xml:space="preserve"> do this within plenty of time and whichever way you contact them, remember to</w:t>
      </w:r>
      <w:r w:rsidR="002F2659">
        <w:t xml:space="preserve"> be courteous and </w:t>
      </w:r>
      <w:r>
        <w:t>ask t</w:t>
      </w:r>
      <w:r w:rsidR="002F2659">
        <w:t>hem to confirm if the time and date</w:t>
      </w:r>
      <w:r>
        <w:t xml:space="preserve"> suit</w:t>
      </w:r>
      <w:r w:rsidR="002F2659">
        <w:t>s</w:t>
      </w:r>
      <w:r>
        <w:t xml:space="preserve"> them. </w:t>
      </w:r>
    </w:p>
    <w:p w:rsidR="00271B32" w:rsidRDefault="00271B32" w:rsidP="009634B3">
      <w:r>
        <w:t>The purpose of the visit should</w:t>
      </w:r>
      <w:r w:rsidR="00AB0ABC">
        <w:t xml:space="preserve"> also</w:t>
      </w:r>
      <w:r>
        <w:t xml:space="preserve"> be discussed so that the client is thoroughly prepared for it.</w:t>
      </w:r>
    </w:p>
    <w:p w:rsidR="00AB0ABC" w:rsidRDefault="00AB0ABC" w:rsidP="00B3255D">
      <w:pPr>
        <w:pStyle w:val="BoldBulTight0"/>
      </w:pPr>
      <w:r>
        <w:t>You may like to confirm a variety of information</w:t>
      </w:r>
      <w:r w:rsidR="00B3255D">
        <w:t xml:space="preserve"> – for example:</w:t>
      </w:r>
    </w:p>
    <w:p w:rsidR="00B3255D" w:rsidRDefault="00B3255D" w:rsidP="001543F7">
      <w:pPr>
        <w:pStyle w:val="Bullets"/>
        <w:spacing w:after="160"/>
      </w:pPr>
      <w:r>
        <w:t>The time and date of the visit</w:t>
      </w:r>
    </w:p>
    <w:p w:rsidR="00B3255D" w:rsidRDefault="00AB0ABC" w:rsidP="001543F7">
      <w:pPr>
        <w:pStyle w:val="Bullets"/>
        <w:numPr>
          <w:ilvl w:val="0"/>
          <w:numId w:val="29"/>
        </w:numPr>
        <w:spacing w:after="160"/>
      </w:pPr>
      <w:r w:rsidRPr="004C2BD1">
        <w:t xml:space="preserve">The time </w:t>
      </w:r>
      <w:r w:rsidR="00B3255D">
        <w:t>the visit is estimated to take</w:t>
      </w:r>
    </w:p>
    <w:p w:rsidR="00AB0ABC" w:rsidRDefault="00B3255D" w:rsidP="001543F7">
      <w:pPr>
        <w:pStyle w:val="Bullets"/>
        <w:numPr>
          <w:ilvl w:val="0"/>
          <w:numId w:val="29"/>
        </w:numPr>
        <w:spacing w:after="160"/>
      </w:pPr>
      <w:r>
        <w:t>How often the client is</w:t>
      </w:r>
      <w:r w:rsidR="00AB0ABC" w:rsidRPr="004C2BD1">
        <w:t xml:space="preserve"> to have </w:t>
      </w:r>
      <w:r>
        <w:t>visits</w:t>
      </w:r>
      <w:r w:rsidR="00202480">
        <w:t>/sessions</w:t>
      </w:r>
    </w:p>
    <w:p w:rsidR="00AB0ABC" w:rsidRDefault="00B3255D" w:rsidP="001543F7">
      <w:pPr>
        <w:pStyle w:val="Bullets"/>
        <w:numPr>
          <w:ilvl w:val="0"/>
          <w:numId w:val="29"/>
        </w:numPr>
        <w:spacing w:after="160"/>
      </w:pPr>
      <w:r>
        <w:t>What is involved– what to expect</w:t>
      </w:r>
    </w:p>
    <w:p w:rsidR="00544634" w:rsidRDefault="00544634" w:rsidP="001543F7">
      <w:pPr>
        <w:pStyle w:val="Bullets"/>
        <w:numPr>
          <w:ilvl w:val="0"/>
          <w:numId w:val="29"/>
        </w:numPr>
        <w:spacing w:after="160"/>
      </w:pPr>
      <w:r>
        <w:t>Who it is that will be arriving</w:t>
      </w:r>
      <w:r w:rsidR="00202480">
        <w:t xml:space="preserve"> or running the programme</w:t>
      </w:r>
      <w:r>
        <w:t xml:space="preserve"> and their names.</w:t>
      </w:r>
    </w:p>
    <w:p w:rsidR="00D451AD" w:rsidRDefault="00D451AD" w:rsidP="00D451AD">
      <w:pPr>
        <w:pStyle w:val="Bullets"/>
        <w:numPr>
          <w:ilvl w:val="0"/>
          <w:numId w:val="0"/>
        </w:numPr>
      </w:pPr>
      <w:r>
        <w:t>It is important for clients to understand why a community carer or support worker is required</w:t>
      </w:r>
      <w:r w:rsidR="00B26BB2">
        <w:t xml:space="preserve"> so that they can be thoroughly prepared for the visit</w:t>
      </w:r>
      <w:r>
        <w:t xml:space="preserve">. </w:t>
      </w:r>
    </w:p>
    <w:p w:rsidR="00D451AD" w:rsidRDefault="00D451AD" w:rsidP="00D14E9A">
      <w:pPr>
        <w:pStyle w:val="BoldBulTight0"/>
      </w:pPr>
      <w:r>
        <w:t xml:space="preserve"> </w:t>
      </w:r>
      <w:r w:rsidR="00D14E9A">
        <w:t>Community support services are wide ranging and may include:</w:t>
      </w:r>
    </w:p>
    <w:p w:rsidR="00D14E9A" w:rsidRDefault="00D14E9A" w:rsidP="001543F7">
      <w:pPr>
        <w:pStyle w:val="Bullets"/>
        <w:spacing w:after="160"/>
      </w:pPr>
      <w:r>
        <w:t>Supported living:</w:t>
      </w:r>
    </w:p>
    <w:p w:rsidR="00D14E9A" w:rsidRDefault="00884440" w:rsidP="001543F7">
      <w:pPr>
        <w:pStyle w:val="Bullets2"/>
        <w:spacing w:after="160"/>
      </w:pPr>
      <w:r>
        <w:rPr>
          <w:noProof/>
          <w:lang w:val="en-GB"/>
        </w:rPr>
        <w:drawing>
          <wp:anchor distT="0" distB="0" distL="114300" distR="114300" simplePos="0" relativeHeight="251851776" behindDoc="1" locked="0" layoutInCell="1" allowOverlap="1" wp14:anchorId="02AC1177" wp14:editId="1E26AF91">
            <wp:simplePos x="0" y="0"/>
            <wp:positionH relativeFrom="column">
              <wp:posOffset>3936365</wp:posOffset>
            </wp:positionH>
            <wp:positionV relativeFrom="paragraph">
              <wp:posOffset>220345</wp:posOffset>
            </wp:positionV>
            <wp:extent cx="2049145" cy="2338705"/>
            <wp:effectExtent l="0" t="0" r="0" b="4445"/>
            <wp:wrapTight wrapText="bothSides">
              <wp:wrapPolygon edited="0">
                <wp:start x="7229" y="176"/>
                <wp:lineTo x="6426" y="1408"/>
                <wp:lineTo x="3012" y="4575"/>
                <wp:lineTo x="1807" y="5806"/>
                <wp:lineTo x="602" y="7390"/>
                <wp:lineTo x="201" y="8445"/>
                <wp:lineTo x="602" y="8973"/>
                <wp:lineTo x="2610" y="11788"/>
                <wp:lineTo x="402" y="14427"/>
                <wp:lineTo x="2209" y="17418"/>
                <wp:lineTo x="3213" y="20234"/>
                <wp:lineTo x="3213" y="21289"/>
                <wp:lineTo x="18273" y="21465"/>
                <wp:lineTo x="19077" y="21465"/>
                <wp:lineTo x="18273" y="20234"/>
                <wp:lineTo x="18273" y="17418"/>
                <wp:lineTo x="19679" y="14603"/>
                <wp:lineTo x="21085" y="13900"/>
                <wp:lineTo x="20884" y="13372"/>
                <wp:lineTo x="18876" y="11788"/>
                <wp:lineTo x="20081" y="8973"/>
                <wp:lineTo x="21285" y="7917"/>
                <wp:lineTo x="21085" y="7390"/>
                <wp:lineTo x="19478" y="6158"/>
                <wp:lineTo x="17872" y="3343"/>
                <wp:lineTo x="18273" y="1408"/>
                <wp:lineTo x="16064" y="704"/>
                <wp:lineTo x="9036" y="176"/>
                <wp:lineTo x="7229" y="176"/>
              </wp:wrapPolygon>
            </wp:wrapTight>
            <wp:docPr id="70" name="Picture 70" descr="C:\Users\Victoria\Desktop\My Work\ArtWork\ivy_covered_house_1246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Victoria\Desktop\My Work\ArtWork\ivy_covered_house_12466.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049145" cy="2338705"/>
                    </a:xfrm>
                    <a:prstGeom prst="rect">
                      <a:avLst/>
                    </a:prstGeom>
                    <a:noFill/>
                    <a:ln>
                      <a:noFill/>
                    </a:ln>
                  </pic:spPr>
                </pic:pic>
              </a:graphicData>
            </a:graphic>
            <wp14:sizeRelH relativeFrom="page">
              <wp14:pctWidth>0</wp14:pctWidth>
            </wp14:sizeRelH>
            <wp14:sizeRelV relativeFrom="page">
              <wp14:pctHeight>0</wp14:pctHeight>
            </wp14:sizeRelV>
          </wp:anchor>
        </w:drawing>
      </w:r>
      <w:r w:rsidR="00D14E9A">
        <w:t>Finances</w:t>
      </w:r>
    </w:p>
    <w:p w:rsidR="00D14E9A" w:rsidRDefault="00D14E9A" w:rsidP="001543F7">
      <w:pPr>
        <w:pStyle w:val="Bullets2"/>
        <w:spacing w:after="160"/>
      </w:pPr>
      <w:r>
        <w:t>Personal care</w:t>
      </w:r>
      <w:r w:rsidR="00202480" w:rsidRPr="00202480">
        <w:rPr>
          <w:noProof/>
        </w:rPr>
        <w:t xml:space="preserve"> </w:t>
      </w:r>
    </w:p>
    <w:p w:rsidR="00D14E9A" w:rsidRDefault="00D14E9A" w:rsidP="001543F7">
      <w:pPr>
        <w:pStyle w:val="Bullets2"/>
        <w:spacing w:after="160"/>
      </w:pPr>
      <w:r>
        <w:t>Accessing education</w:t>
      </w:r>
    </w:p>
    <w:p w:rsidR="00D14E9A" w:rsidRDefault="00D14E9A" w:rsidP="001543F7">
      <w:pPr>
        <w:pStyle w:val="Bullets2"/>
        <w:spacing w:after="160"/>
      </w:pPr>
      <w:r>
        <w:t>Leisure activities</w:t>
      </w:r>
    </w:p>
    <w:p w:rsidR="00D14E9A" w:rsidRDefault="00D14E9A" w:rsidP="001543F7">
      <w:pPr>
        <w:pStyle w:val="Bullets2"/>
        <w:spacing w:after="160"/>
      </w:pPr>
      <w:r>
        <w:t>Cooking</w:t>
      </w:r>
    </w:p>
    <w:p w:rsidR="00D14E9A" w:rsidRDefault="00D14E9A" w:rsidP="001543F7">
      <w:pPr>
        <w:pStyle w:val="Bullets2"/>
        <w:spacing w:after="160"/>
      </w:pPr>
      <w:r>
        <w:t>Cleaning</w:t>
      </w:r>
    </w:p>
    <w:p w:rsidR="00D14E9A" w:rsidRDefault="00D14E9A" w:rsidP="001543F7">
      <w:pPr>
        <w:pStyle w:val="Bullets2"/>
        <w:spacing w:after="160"/>
      </w:pPr>
      <w:r>
        <w:t>Paying bills</w:t>
      </w:r>
    </w:p>
    <w:p w:rsidR="00D14E9A" w:rsidRDefault="003C38B3" w:rsidP="001543F7">
      <w:pPr>
        <w:pStyle w:val="Bullets2"/>
        <w:spacing w:after="160"/>
      </w:pPr>
      <w:r>
        <w:t>Ensuring safety of client</w:t>
      </w:r>
    </w:p>
    <w:p w:rsidR="00D14E9A" w:rsidRDefault="003C38B3" w:rsidP="001543F7">
      <w:pPr>
        <w:pStyle w:val="Bullets2"/>
        <w:spacing w:after="160"/>
      </w:pPr>
      <w:r>
        <w:t>Ensuring client’s</w:t>
      </w:r>
      <w:r w:rsidR="00D14E9A">
        <w:t xml:space="preserve"> house is secure.</w:t>
      </w:r>
    </w:p>
    <w:p w:rsidR="00D14E9A" w:rsidRDefault="00D14E9A" w:rsidP="001543F7">
      <w:pPr>
        <w:pStyle w:val="Bullets"/>
        <w:spacing w:after="160"/>
      </w:pPr>
      <w:r w:rsidRPr="00B26BB2">
        <w:t>Day services</w:t>
      </w:r>
      <w:r>
        <w:t>:</w:t>
      </w:r>
    </w:p>
    <w:p w:rsidR="00D14E9A" w:rsidRDefault="00D14E9A" w:rsidP="001543F7">
      <w:pPr>
        <w:pStyle w:val="Bullets2"/>
        <w:spacing w:after="160"/>
      </w:pPr>
      <w:r>
        <w:t>Kids clubs</w:t>
      </w:r>
    </w:p>
    <w:p w:rsidR="00D14E9A" w:rsidRDefault="00D14E9A" w:rsidP="001543F7">
      <w:pPr>
        <w:pStyle w:val="Bullets2"/>
        <w:spacing w:after="160"/>
      </w:pPr>
      <w:r>
        <w:t>Computer clubs</w:t>
      </w:r>
    </w:p>
    <w:p w:rsidR="00D14E9A" w:rsidRPr="00B26BB2" w:rsidRDefault="00D14E9A" w:rsidP="001543F7">
      <w:pPr>
        <w:pStyle w:val="Bullets2"/>
        <w:spacing w:after="160"/>
      </w:pPr>
      <w:r>
        <w:t>Group activities/life skills.</w:t>
      </w:r>
    </w:p>
    <w:p w:rsidR="00D14E9A" w:rsidRDefault="001543F7" w:rsidP="00D14E9A">
      <w:pPr>
        <w:pStyle w:val="Bullets"/>
      </w:pPr>
      <w:r>
        <w:rPr>
          <w:noProof/>
          <w:lang w:val="en-GB"/>
        </w:rPr>
        <w:lastRenderedPageBreak/>
        <w:drawing>
          <wp:anchor distT="0" distB="0" distL="114300" distR="114300" simplePos="0" relativeHeight="251817984" behindDoc="1" locked="0" layoutInCell="1" allowOverlap="1" wp14:anchorId="79167AA4" wp14:editId="6E6BD97D">
            <wp:simplePos x="0" y="0"/>
            <wp:positionH relativeFrom="column">
              <wp:posOffset>3472815</wp:posOffset>
            </wp:positionH>
            <wp:positionV relativeFrom="paragraph">
              <wp:posOffset>-300355</wp:posOffset>
            </wp:positionV>
            <wp:extent cx="2923540" cy="2496185"/>
            <wp:effectExtent l="0" t="0" r="0" b="0"/>
            <wp:wrapTight wrapText="bothSides">
              <wp:wrapPolygon edited="0">
                <wp:start x="7741" y="165"/>
                <wp:lineTo x="7037" y="659"/>
                <wp:lineTo x="5489" y="2473"/>
                <wp:lineTo x="5489" y="3132"/>
                <wp:lineTo x="4645" y="4286"/>
                <wp:lineTo x="4645" y="5770"/>
                <wp:lineTo x="422" y="8242"/>
                <wp:lineTo x="141" y="9396"/>
                <wp:lineTo x="1267" y="9891"/>
                <wp:lineTo x="5771" y="11045"/>
                <wp:lineTo x="3096" y="12198"/>
                <wp:lineTo x="844" y="13352"/>
                <wp:lineTo x="704" y="14671"/>
                <wp:lineTo x="8304" y="15825"/>
                <wp:lineTo x="16327" y="16320"/>
                <wp:lineTo x="10978" y="18627"/>
                <wp:lineTo x="9571" y="21265"/>
                <wp:lineTo x="9712" y="21430"/>
                <wp:lineTo x="17875" y="21430"/>
                <wp:lineTo x="19282" y="21100"/>
                <wp:lineTo x="19282" y="19287"/>
                <wp:lineTo x="18156" y="18957"/>
                <wp:lineTo x="20549" y="16320"/>
                <wp:lineTo x="19986" y="13517"/>
                <wp:lineTo x="19142" y="12363"/>
                <wp:lineTo x="17734" y="11045"/>
                <wp:lineTo x="20690" y="10055"/>
                <wp:lineTo x="20831" y="8572"/>
                <wp:lineTo x="18860" y="8407"/>
                <wp:lineTo x="21253" y="5934"/>
                <wp:lineTo x="21253" y="5440"/>
                <wp:lineTo x="19142" y="3462"/>
                <wp:lineTo x="18297" y="3132"/>
                <wp:lineTo x="18438" y="2308"/>
                <wp:lineTo x="12386" y="659"/>
                <wp:lineTo x="9430" y="165"/>
                <wp:lineTo x="7741" y="165"/>
              </wp:wrapPolygon>
            </wp:wrapTight>
            <wp:docPr id="6" name="Picture 6" descr="C:\Users\Victoria\Desktop\My Work\ArtWork\stick_figure_snorkel_869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Victoria\Desktop\My Work\ArtWork\stick_figure_snorkel_8690.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923540" cy="2496185"/>
                    </a:xfrm>
                    <a:prstGeom prst="rect">
                      <a:avLst/>
                    </a:prstGeom>
                    <a:noFill/>
                    <a:ln>
                      <a:noFill/>
                    </a:ln>
                  </pic:spPr>
                </pic:pic>
              </a:graphicData>
            </a:graphic>
            <wp14:sizeRelH relativeFrom="page">
              <wp14:pctWidth>0</wp14:pctWidth>
            </wp14:sizeRelH>
            <wp14:sizeRelV relativeFrom="page">
              <wp14:pctHeight>0</wp14:pctHeight>
            </wp14:sizeRelV>
          </wp:anchor>
        </w:drawing>
      </w:r>
      <w:r w:rsidR="00D14E9A" w:rsidRPr="00B26BB2">
        <w:t>Outreach</w:t>
      </w:r>
      <w:r w:rsidR="00D14E9A">
        <w:t>:</w:t>
      </w:r>
    </w:p>
    <w:p w:rsidR="00D14E9A" w:rsidRDefault="00D14E9A" w:rsidP="00D14E9A">
      <w:pPr>
        <w:pStyle w:val="Bullets2"/>
      </w:pPr>
      <w:r>
        <w:t>Transport</w:t>
      </w:r>
    </w:p>
    <w:p w:rsidR="00D14E9A" w:rsidRDefault="00D14E9A" w:rsidP="00D14E9A">
      <w:pPr>
        <w:pStyle w:val="Bullets2"/>
      </w:pPr>
      <w:r>
        <w:t>Going to cinema</w:t>
      </w:r>
    </w:p>
    <w:p w:rsidR="00D14E9A" w:rsidRDefault="00D14E9A" w:rsidP="00D14E9A">
      <w:pPr>
        <w:pStyle w:val="Bullets2"/>
      </w:pPr>
      <w:r>
        <w:t>Visiting friends</w:t>
      </w:r>
    </w:p>
    <w:p w:rsidR="00D14E9A" w:rsidRDefault="00D14E9A" w:rsidP="00D14E9A">
      <w:pPr>
        <w:pStyle w:val="Bullets2"/>
      </w:pPr>
      <w:r>
        <w:t xml:space="preserve">Swimming </w:t>
      </w:r>
    </w:p>
    <w:p w:rsidR="00D14E9A" w:rsidRDefault="00D14E9A" w:rsidP="00D14E9A">
      <w:pPr>
        <w:pStyle w:val="Bullets2"/>
      </w:pPr>
      <w:r>
        <w:t>Visiting places/outings</w:t>
      </w:r>
    </w:p>
    <w:p w:rsidR="00D14E9A" w:rsidRPr="00B26BB2" w:rsidRDefault="00202480" w:rsidP="00D14E9A">
      <w:pPr>
        <w:pStyle w:val="Bullets2"/>
      </w:pPr>
      <w:r>
        <w:t>Playing sports.</w:t>
      </w:r>
    </w:p>
    <w:p w:rsidR="00D14E9A" w:rsidRDefault="00D14E9A" w:rsidP="00D14E9A">
      <w:pPr>
        <w:pStyle w:val="Bullets"/>
      </w:pPr>
      <w:r>
        <w:t>Preparation for employment</w:t>
      </w:r>
      <w:r w:rsidR="00202480">
        <w:t xml:space="preserve"> – this might help with:</w:t>
      </w:r>
    </w:p>
    <w:p w:rsidR="00202480" w:rsidRDefault="00202480" w:rsidP="00202480">
      <w:pPr>
        <w:pStyle w:val="Bullets2"/>
      </w:pPr>
      <w:r>
        <w:t>Training and experience in areas of interest</w:t>
      </w:r>
    </w:p>
    <w:p w:rsidR="00202480" w:rsidRDefault="00202480" w:rsidP="00202480">
      <w:pPr>
        <w:pStyle w:val="Bullets2"/>
      </w:pPr>
      <w:r>
        <w:t>Workshops for skills development</w:t>
      </w:r>
    </w:p>
    <w:p w:rsidR="003F01DB" w:rsidRDefault="00202480" w:rsidP="009634B3">
      <w:pPr>
        <w:pStyle w:val="Bullets2"/>
      </w:pPr>
      <w:r>
        <w:t>Setting realistic goals – short and long term.</w:t>
      </w:r>
      <w:r w:rsidR="003F01DB">
        <w:br w:type="page"/>
      </w:r>
    </w:p>
    <w:p w:rsidR="003F01DB" w:rsidRDefault="003F01DB" w:rsidP="003F01DB">
      <w:pPr>
        <w:pStyle w:val="Heading3"/>
      </w:pPr>
      <w:bookmarkStart w:id="38" w:name="_Toc433792424"/>
      <w:r>
        <w:rPr>
          <w:noProof/>
        </w:rPr>
        <w:lastRenderedPageBreak/>
        <w:drawing>
          <wp:anchor distT="0" distB="0" distL="114300" distR="114300" simplePos="0" relativeHeight="251741184" behindDoc="1" locked="0" layoutInCell="1" allowOverlap="1" wp14:anchorId="3D45FFBC" wp14:editId="41709C8C">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0" y="0"/>
                <wp:lineTo x="0" y="21490"/>
                <wp:lineTo x="21510" y="21490"/>
                <wp:lineTo x="21510" y="0"/>
                <wp:lineTo x="0" y="0"/>
              </wp:wrapPolygon>
            </wp:wrapTight>
            <wp:docPr id="14" name="Picture 1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t>Activity 1B</w:t>
      </w:r>
      <w:bookmarkEnd w:id="38"/>
    </w:p>
    <w:p w:rsidR="003F01DB" w:rsidRDefault="003F01DB" w:rsidP="00994C40">
      <w:pPr>
        <w:pStyle w:val="Heading2"/>
      </w:pPr>
      <w:r>
        <w:br w:type="page"/>
      </w:r>
    </w:p>
    <w:p w:rsidR="00994C40" w:rsidRPr="002A41F7" w:rsidRDefault="00994C40" w:rsidP="002A41F7">
      <w:pPr>
        <w:pStyle w:val="Heading2"/>
      </w:pPr>
      <w:bookmarkStart w:id="39" w:name="_Toc433792425"/>
      <w:r w:rsidRPr="002A41F7">
        <w:lastRenderedPageBreak/>
        <w:t xml:space="preserve">1.3 – </w:t>
      </w:r>
      <w:r w:rsidR="00DD08EF" w:rsidRPr="002A41F7">
        <w:t>Prepare equipment, resources and/or documents required for the purpose of the visit and contingencies</w:t>
      </w:r>
      <w:bookmarkEnd w:id="39"/>
    </w:p>
    <w:p w:rsidR="00354671" w:rsidRDefault="001D4BB5" w:rsidP="001D4BB5">
      <w:pPr>
        <w:pStyle w:val="Heading3"/>
      </w:pPr>
      <w:bookmarkStart w:id="40" w:name="_Toc433792426"/>
      <w:r>
        <w:t>Preparing equipment, resources and documents</w:t>
      </w:r>
      <w:bookmarkEnd w:id="40"/>
    </w:p>
    <w:p w:rsidR="00387F02" w:rsidRDefault="001D4BB5" w:rsidP="00354671">
      <w:r>
        <w:t xml:space="preserve">You will also need to prepare all the equipment needed to carry out your duty effectively and safely. </w:t>
      </w:r>
      <w:r w:rsidR="002632AB">
        <w:t>How you prepare this will differ depending on the circumstances – in some cases you can simply pack a bag with documents, pens and notepads. In other cases, items such as ticket</w:t>
      </w:r>
      <w:r w:rsidR="00473902">
        <w:t>s</w:t>
      </w:r>
      <w:r w:rsidR="002632AB">
        <w:t xml:space="preserve"> might need to be acquired </w:t>
      </w:r>
      <w:r w:rsidR="00967130">
        <w:t>prior to the visit and for</w:t>
      </w:r>
      <w:r w:rsidR="002632AB">
        <w:t xml:space="preserve"> others you may need to prepare a community area to receive clients e.g. setting up tables and chairs, coffee machines, games or computers. </w:t>
      </w:r>
    </w:p>
    <w:p w:rsidR="001D4BB5" w:rsidRDefault="00B66782" w:rsidP="00F763FB">
      <w:pPr>
        <w:pStyle w:val="BoldBulTight0"/>
      </w:pPr>
      <w:r>
        <w:t>Equipment and r</w:t>
      </w:r>
      <w:r w:rsidR="00F763FB">
        <w:t>esources will vary widely depending on your area of work and your client’s requirements, but may include things like:</w:t>
      </w:r>
    </w:p>
    <w:p w:rsidR="00F763FB" w:rsidRDefault="003C38B3" w:rsidP="001543F7">
      <w:pPr>
        <w:pStyle w:val="Bullets"/>
        <w:spacing w:after="160"/>
      </w:pPr>
      <w:r>
        <w:t>Sporting equipment</w:t>
      </w:r>
    </w:p>
    <w:p w:rsidR="00A46AA3" w:rsidRDefault="00A46AA3" w:rsidP="001543F7">
      <w:pPr>
        <w:pStyle w:val="Bullets"/>
        <w:spacing w:after="160"/>
      </w:pPr>
      <w:r>
        <w:t>Medical supplies</w:t>
      </w:r>
    </w:p>
    <w:p w:rsidR="003C38B3" w:rsidRDefault="003C38B3" w:rsidP="001543F7">
      <w:pPr>
        <w:pStyle w:val="Bullets"/>
        <w:spacing w:after="160"/>
      </w:pPr>
      <w:r>
        <w:t>Calculator</w:t>
      </w:r>
    </w:p>
    <w:p w:rsidR="003C38B3" w:rsidRDefault="00884440" w:rsidP="001543F7">
      <w:pPr>
        <w:pStyle w:val="Bullets"/>
        <w:spacing w:after="160"/>
      </w:pPr>
      <w:r>
        <w:rPr>
          <w:noProof/>
          <w:lang w:val="en-GB"/>
        </w:rPr>
        <w:drawing>
          <wp:anchor distT="0" distB="0" distL="114300" distR="114300" simplePos="0" relativeHeight="251849728" behindDoc="1" locked="0" layoutInCell="1" allowOverlap="1" wp14:anchorId="4EA09E24" wp14:editId="02DFB5DB">
            <wp:simplePos x="0" y="0"/>
            <wp:positionH relativeFrom="column">
              <wp:posOffset>3637915</wp:posOffset>
            </wp:positionH>
            <wp:positionV relativeFrom="paragraph">
              <wp:posOffset>151130</wp:posOffset>
            </wp:positionV>
            <wp:extent cx="2176780" cy="2764155"/>
            <wp:effectExtent l="0" t="0" r="0" b="0"/>
            <wp:wrapTight wrapText="bothSides">
              <wp:wrapPolygon edited="0">
                <wp:start x="4348" y="0"/>
                <wp:lineTo x="3214" y="447"/>
                <wp:lineTo x="567" y="2233"/>
                <wp:lineTo x="189" y="5210"/>
                <wp:lineTo x="1512" y="7443"/>
                <wp:lineTo x="4537" y="9825"/>
                <wp:lineTo x="1890" y="11909"/>
                <wp:lineTo x="1134" y="13993"/>
                <wp:lineTo x="1512" y="14440"/>
                <wp:lineTo x="3970" y="14589"/>
                <wp:lineTo x="5482" y="19352"/>
                <wp:lineTo x="5482" y="19650"/>
                <wp:lineTo x="11909" y="19650"/>
                <wp:lineTo x="11531" y="14589"/>
                <wp:lineTo x="13232" y="12207"/>
                <wp:lineTo x="14177" y="12207"/>
                <wp:lineTo x="15501" y="10718"/>
                <wp:lineTo x="15501" y="9825"/>
                <wp:lineTo x="17958" y="7443"/>
                <wp:lineTo x="21172" y="6699"/>
                <wp:lineTo x="21172" y="5210"/>
                <wp:lineTo x="19281" y="5061"/>
                <wp:lineTo x="20415" y="4168"/>
                <wp:lineTo x="18714" y="3573"/>
                <wp:lineTo x="10586" y="2680"/>
                <wp:lineTo x="10775" y="2084"/>
                <wp:lineTo x="7939" y="447"/>
                <wp:lineTo x="6805" y="0"/>
                <wp:lineTo x="4348" y="0"/>
              </wp:wrapPolygon>
            </wp:wrapTight>
            <wp:docPr id="68" name="Picture 68" descr="C:\Users\Victoria\Desktop\My Work\ArtWork\medical_worker_putting_on_latex_gloves_1717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Victoria\Desktop\My Work\ArtWork\medical_worker_putting_on_latex_gloves_17179.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176780" cy="2764155"/>
                    </a:xfrm>
                    <a:prstGeom prst="rect">
                      <a:avLst/>
                    </a:prstGeom>
                    <a:noFill/>
                    <a:ln>
                      <a:noFill/>
                    </a:ln>
                  </pic:spPr>
                </pic:pic>
              </a:graphicData>
            </a:graphic>
            <wp14:sizeRelH relativeFrom="page">
              <wp14:pctWidth>0</wp14:pctWidth>
            </wp14:sizeRelH>
            <wp14:sizeRelV relativeFrom="page">
              <wp14:pctHeight>0</wp14:pctHeight>
            </wp14:sizeRelV>
          </wp:anchor>
        </w:drawing>
      </w:r>
      <w:r w:rsidR="003C38B3">
        <w:t>Pens</w:t>
      </w:r>
    </w:p>
    <w:p w:rsidR="003C38B3" w:rsidRDefault="003C38B3" w:rsidP="001543F7">
      <w:pPr>
        <w:pStyle w:val="Bullets"/>
        <w:spacing w:after="160"/>
      </w:pPr>
      <w:r>
        <w:t>Notepad</w:t>
      </w:r>
    </w:p>
    <w:p w:rsidR="003C38B3" w:rsidRDefault="003C38B3" w:rsidP="001543F7">
      <w:pPr>
        <w:pStyle w:val="Bullets"/>
        <w:spacing w:after="160"/>
      </w:pPr>
      <w:r>
        <w:t>Vehicles</w:t>
      </w:r>
    </w:p>
    <w:p w:rsidR="003C38B3" w:rsidRDefault="003C38B3" w:rsidP="001543F7">
      <w:pPr>
        <w:pStyle w:val="Bullets"/>
        <w:spacing w:after="160"/>
      </w:pPr>
      <w:r>
        <w:t>Tickets for transport, events, places</w:t>
      </w:r>
    </w:p>
    <w:p w:rsidR="003C38B3" w:rsidRDefault="003C38B3" w:rsidP="001543F7">
      <w:pPr>
        <w:pStyle w:val="Bullets"/>
        <w:spacing w:after="160"/>
      </w:pPr>
      <w:r>
        <w:t>Cleaning products</w:t>
      </w:r>
    </w:p>
    <w:p w:rsidR="003C38B3" w:rsidRDefault="003C38B3" w:rsidP="001543F7">
      <w:pPr>
        <w:pStyle w:val="Bullets"/>
        <w:spacing w:after="160"/>
      </w:pPr>
      <w:r>
        <w:t>Gloves</w:t>
      </w:r>
    </w:p>
    <w:p w:rsidR="003C38B3" w:rsidRDefault="003C38B3" w:rsidP="001543F7">
      <w:pPr>
        <w:pStyle w:val="Bullets"/>
        <w:spacing w:after="160"/>
      </w:pPr>
      <w:r>
        <w:t>Ladders</w:t>
      </w:r>
    </w:p>
    <w:p w:rsidR="003C38B3" w:rsidRDefault="003C38B3" w:rsidP="001543F7">
      <w:pPr>
        <w:pStyle w:val="Bullets"/>
        <w:spacing w:after="160"/>
      </w:pPr>
      <w:r>
        <w:t>Hoists</w:t>
      </w:r>
    </w:p>
    <w:p w:rsidR="003C38B3" w:rsidRDefault="003C38B3" w:rsidP="001543F7">
      <w:pPr>
        <w:pStyle w:val="Bullets"/>
        <w:spacing w:after="160"/>
      </w:pPr>
      <w:r>
        <w:t>Mobile</w:t>
      </w:r>
    </w:p>
    <w:p w:rsidR="003C38B3" w:rsidRDefault="003C38B3" w:rsidP="001543F7">
      <w:pPr>
        <w:pStyle w:val="Bullets"/>
        <w:spacing w:after="160"/>
      </w:pPr>
      <w:r>
        <w:t>Food and drink</w:t>
      </w:r>
    </w:p>
    <w:p w:rsidR="003C38B3" w:rsidRDefault="003C38B3" w:rsidP="001543F7">
      <w:pPr>
        <w:pStyle w:val="Bullets"/>
        <w:spacing w:after="160"/>
      </w:pPr>
      <w:r>
        <w:t>Games</w:t>
      </w:r>
    </w:p>
    <w:p w:rsidR="003C38B3" w:rsidRDefault="003C38B3" w:rsidP="001543F7">
      <w:pPr>
        <w:pStyle w:val="Bullets"/>
        <w:spacing w:after="160"/>
      </w:pPr>
      <w:r>
        <w:t>Electronic equipment e.g. computers, tablets.</w:t>
      </w:r>
    </w:p>
    <w:p w:rsidR="003C38B3" w:rsidRDefault="003C38B3" w:rsidP="001543F7">
      <w:pPr>
        <w:pStyle w:val="Bullets"/>
        <w:spacing w:after="160"/>
      </w:pPr>
      <w:r>
        <w:t>Documents for example:</w:t>
      </w:r>
    </w:p>
    <w:p w:rsidR="00B66782" w:rsidRDefault="003C38B3" w:rsidP="001543F7">
      <w:pPr>
        <w:pStyle w:val="Bullets2"/>
        <w:spacing w:after="160"/>
      </w:pPr>
      <w:r>
        <w:t>care plan</w:t>
      </w:r>
      <w:r w:rsidR="00A46AA3">
        <w:t xml:space="preserve">s or </w:t>
      </w:r>
      <w:r>
        <w:t>other plans</w:t>
      </w:r>
    </w:p>
    <w:p w:rsidR="003C38B3" w:rsidRDefault="00B66782" w:rsidP="001543F7">
      <w:pPr>
        <w:pStyle w:val="Bullets2"/>
        <w:spacing w:after="160"/>
      </w:pPr>
      <w:r>
        <w:t>incident forms</w:t>
      </w:r>
      <w:r w:rsidR="003C38B3">
        <w:t xml:space="preserve"> </w:t>
      </w:r>
    </w:p>
    <w:p w:rsidR="003C38B3" w:rsidRDefault="003C38B3" w:rsidP="001543F7">
      <w:pPr>
        <w:pStyle w:val="Bullets2"/>
        <w:spacing w:after="160"/>
      </w:pPr>
      <w:proofErr w:type="gramStart"/>
      <w:r>
        <w:t>financial</w:t>
      </w:r>
      <w:proofErr w:type="gramEnd"/>
      <w:r>
        <w:t xml:space="preserve"> documents e.g. leaflets, forms.</w:t>
      </w:r>
    </w:p>
    <w:p w:rsidR="003C38B3" w:rsidRDefault="00A46AA3" w:rsidP="00A46AA3">
      <w:pPr>
        <w:pStyle w:val="Bullets2"/>
        <w:numPr>
          <w:ilvl w:val="0"/>
          <w:numId w:val="0"/>
        </w:numPr>
      </w:pPr>
      <w:r>
        <w:t>You may need to prepare contingencies – for example, packing spare pens, gloves, dressings, or extra food and drink etc.</w:t>
      </w:r>
    </w:p>
    <w:p w:rsidR="00B66782" w:rsidRDefault="00B66782" w:rsidP="000A3826">
      <w:pPr>
        <w:pStyle w:val="Heading3"/>
      </w:pPr>
      <w:r>
        <w:br w:type="page"/>
      </w:r>
    </w:p>
    <w:p w:rsidR="0035414D" w:rsidRDefault="000A3826" w:rsidP="000A3826">
      <w:pPr>
        <w:pStyle w:val="Heading3"/>
      </w:pPr>
      <w:bookmarkStart w:id="41" w:name="_Toc433792427"/>
      <w:r>
        <w:rPr>
          <w:noProof/>
        </w:rPr>
        <w:lastRenderedPageBreak/>
        <w:drawing>
          <wp:anchor distT="0" distB="0" distL="114300" distR="114300" simplePos="0" relativeHeight="251694080" behindDoc="1" locked="0" layoutInCell="1" allowOverlap="1" wp14:anchorId="189133D9" wp14:editId="157EDD5B">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pic:spPr>
                </pic:pic>
              </a:graphicData>
            </a:graphic>
          </wp:anchor>
        </w:drawing>
      </w:r>
      <w:r w:rsidR="00953544" w:rsidRPr="00FB7D3C">
        <w:t xml:space="preserve">Activity </w:t>
      </w:r>
      <w:r w:rsidR="003F01DB">
        <w:t>1C</w:t>
      </w:r>
      <w:bookmarkEnd w:id="41"/>
    </w:p>
    <w:p w:rsidR="00274265" w:rsidRDefault="00274265" w:rsidP="000A3826">
      <w:r>
        <w:br w:type="page"/>
      </w:r>
    </w:p>
    <w:p w:rsidR="00804162" w:rsidRPr="00804162" w:rsidRDefault="007B2BD3" w:rsidP="00206263">
      <w:pPr>
        <w:pStyle w:val="Heading1"/>
        <w:spacing w:after="240"/>
      </w:pPr>
      <w:bookmarkStart w:id="42" w:name="_Toc433792428"/>
      <w:r w:rsidRPr="007B2BD3">
        <w:lastRenderedPageBreak/>
        <w:t xml:space="preserve">2. </w:t>
      </w:r>
      <w:r w:rsidR="00DD08EF" w:rsidRPr="00DD08EF">
        <w:t>Establish relationship in the home</w:t>
      </w:r>
      <w:bookmarkEnd w:id="42"/>
    </w:p>
    <w:p w:rsidR="001E01A2" w:rsidRDefault="001E01A2" w:rsidP="00DD08EF">
      <w:pPr>
        <w:ind w:left="720" w:hanging="720"/>
        <w:rPr>
          <w:rFonts w:asciiTheme="minorHAnsi" w:hAnsiTheme="minorHAnsi"/>
        </w:rPr>
      </w:pPr>
      <w:r w:rsidRPr="007B2BD3">
        <w:rPr>
          <w:b/>
          <w:sz w:val="28"/>
        </w:rPr>
        <w:t>2.1.</w:t>
      </w:r>
      <w:r w:rsidRPr="007B2BD3">
        <w:rPr>
          <w:sz w:val="28"/>
        </w:rPr>
        <w:t xml:space="preserve"> </w:t>
      </w:r>
      <w:r w:rsidR="007B2BD3">
        <w:tab/>
      </w:r>
      <w:r w:rsidR="00DD08EF">
        <w:t>Follow organisation’s procedures to assure the person of your identity before entering the house</w:t>
      </w:r>
    </w:p>
    <w:p w:rsidR="00CD5946" w:rsidRDefault="00DB5EB1" w:rsidP="00DD08EF">
      <w:pPr>
        <w:ind w:left="720" w:hanging="720"/>
        <w:rPr>
          <w:rFonts w:asciiTheme="minorHAnsi" w:hAnsiTheme="minorHAnsi"/>
          <w:b/>
          <w:sz w:val="28"/>
          <w:szCs w:val="28"/>
        </w:rPr>
      </w:pPr>
      <w:r w:rsidRPr="00DB5EB1">
        <w:rPr>
          <w:rFonts w:asciiTheme="minorHAnsi" w:hAnsiTheme="minorHAnsi"/>
          <w:b/>
          <w:sz w:val="28"/>
          <w:szCs w:val="28"/>
        </w:rPr>
        <w:t>2.2.</w:t>
      </w:r>
      <w:r w:rsidRPr="00DB5EB1">
        <w:rPr>
          <w:rFonts w:asciiTheme="minorHAnsi" w:hAnsiTheme="minorHAnsi"/>
          <w:b/>
          <w:sz w:val="28"/>
          <w:szCs w:val="28"/>
        </w:rPr>
        <w:tab/>
      </w:r>
      <w:r w:rsidR="00DD08EF">
        <w:t>Communicate with the person to provide information, clarify purpose of visit and confirm the person’s consent</w:t>
      </w:r>
    </w:p>
    <w:p w:rsidR="00DB5EB1" w:rsidRPr="002A41F7" w:rsidRDefault="00DB5EB1" w:rsidP="002A41F7">
      <w:pPr>
        <w:ind w:left="720" w:hanging="720"/>
      </w:pPr>
      <w:r w:rsidRPr="00DB5EB1">
        <w:rPr>
          <w:rFonts w:asciiTheme="minorHAnsi" w:hAnsiTheme="minorHAnsi"/>
          <w:b/>
          <w:sz w:val="28"/>
          <w:szCs w:val="28"/>
        </w:rPr>
        <w:t>2.3.</w:t>
      </w:r>
      <w:r w:rsidRPr="00DB5EB1">
        <w:rPr>
          <w:rFonts w:asciiTheme="minorHAnsi" w:hAnsiTheme="minorHAnsi"/>
          <w:b/>
          <w:sz w:val="28"/>
          <w:szCs w:val="28"/>
        </w:rPr>
        <w:tab/>
      </w:r>
      <w:r w:rsidR="00DD08EF">
        <w:t>Provide opportunity for the person to identify and express any issues or concerns in relation to the visit and/or associated matters</w:t>
      </w:r>
    </w:p>
    <w:p w:rsidR="00CD5946" w:rsidRDefault="00CD5946" w:rsidP="00DD08EF">
      <w:pPr>
        <w:ind w:left="720" w:hanging="720"/>
        <w:rPr>
          <w:rFonts w:asciiTheme="minorHAnsi" w:hAnsiTheme="minorHAnsi"/>
        </w:rPr>
      </w:pPr>
      <w:r w:rsidRPr="002A41F7">
        <w:rPr>
          <w:b/>
          <w:sz w:val="28"/>
          <w:szCs w:val="28"/>
        </w:rPr>
        <w:t>2.4.</w:t>
      </w:r>
      <w:r w:rsidRPr="002A41F7">
        <w:rPr>
          <w:b/>
          <w:sz w:val="28"/>
          <w:szCs w:val="28"/>
        </w:rPr>
        <w:tab/>
      </w:r>
      <w:r w:rsidR="00DD08EF">
        <w:t>Engage appropriately with others in the place of residence in accordance with organisation policies</w:t>
      </w:r>
    </w:p>
    <w:p w:rsidR="00773C6B" w:rsidRPr="00773C6B" w:rsidRDefault="00773C6B" w:rsidP="007B2BD3">
      <w:pPr>
        <w:rPr>
          <w:rFonts w:asciiTheme="minorHAnsi" w:hAnsiTheme="minorHAnsi"/>
          <w:b/>
          <w:sz w:val="28"/>
          <w:szCs w:val="28"/>
        </w:rPr>
      </w:pPr>
      <w:r w:rsidRPr="00773C6B">
        <w:rPr>
          <w:rFonts w:asciiTheme="minorHAnsi" w:hAnsiTheme="minorHAnsi"/>
          <w:b/>
          <w:sz w:val="28"/>
          <w:szCs w:val="28"/>
        </w:rPr>
        <w:t>2.5.</w:t>
      </w:r>
      <w:r w:rsidRPr="00773C6B">
        <w:rPr>
          <w:rFonts w:asciiTheme="minorHAnsi" w:hAnsiTheme="minorHAnsi"/>
          <w:b/>
          <w:sz w:val="28"/>
          <w:szCs w:val="28"/>
        </w:rPr>
        <w:tab/>
      </w:r>
      <w:r w:rsidR="00DD08EF">
        <w:t>Check for hazards to own and others’ health and safety and implement controls to manage risk</w:t>
      </w:r>
    </w:p>
    <w:p w:rsidR="00773C6B" w:rsidRPr="00773C6B" w:rsidRDefault="00773C6B" w:rsidP="007B2BD3">
      <w:pPr>
        <w:rPr>
          <w:b/>
          <w:sz w:val="28"/>
          <w:szCs w:val="28"/>
        </w:rPr>
      </w:pPr>
      <w:r w:rsidRPr="00773C6B">
        <w:rPr>
          <w:rFonts w:asciiTheme="minorHAnsi" w:hAnsiTheme="minorHAnsi"/>
          <w:b/>
          <w:sz w:val="28"/>
          <w:szCs w:val="28"/>
        </w:rPr>
        <w:tab/>
      </w:r>
    </w:p>
    <w:p w:rsidR="00274265" w:rsidRDefault="000A3826" w:rsidP="000A3826">
      <w:r>
        <w:rPr>
          <w:noProof/>
          <w:lang w:val="en-GB"/>
        </w:rPr>
        <w:drawing>
          <wp:anchor distT="0" distB="0" distL="114300" distR="114300" simplePos="0" relativeHeight="251676672" behindDoc="1" locked="0" layoutInCell="1" allowOverlap="1" wp14:anchorId="760E64BA" wp14:editId="213B2EFB">
            <wp:simplePos x="0" y="0"/>
            <wp:positionH relativeFrom="column">
              <wp:posOffset>486410</wp:posOffset>
            </wp:positionH>
            <wp:positionV relativeFrom="paragraph">
              <wp:posOffset>191770</wp:posOffset>
            </wp:positionV>
            <wp:extent cx="4042410" cy="4039870"/>
            <wp:effectExtent l="19050" t="0" r="0" b="0"/>
            <wp:wrapTight wrapText="bothSides">
              <wp:wrapPolygon edited="0">
                <wp:start x="-102" y="0"/>
                <wp:lineTo x="-102" y="21491"/>
                <wp:lineTo x="21580" y="21491"/>
                <wp:lineTo x="21580" y="0"/>
                <wp:lineTo x="-102"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042410" cy="4039870"/>
                    </a:xfrm>
                    <a:prstGeom prst="rect">
                      <a:avLst/>
                    </a:prstGeom>
                  </pic:spPr>
                </pic:pic>
              </a:graphicData>
            </a:graphic>
          </wp:anchor>
        </w:drawing>
      </w:r>
      <w:r w:rsidR="00274265">
        <w:br w:type="page"/>
      </w:r>
    </w:p>
    <w:p w:rsidR="006E5817" w:rsidRPr="006E5817" w:rsidRDefault="006E5817" w:rsidP="006E5817">
      <w:pPr>
        <w:pStyle w:val="Heading2"/>
      </w:pPr>
      <w:bookmarkStart w:id="43" w:name="_Toc433792429"/>
      <w:r w:rsidRPr="006E5817">
        <w:lastRenderedPageBreak/>
        <w:t xml:space="preserve">2.1 – </w:t>
      </w:r>
      <w:r w:rsidR="00DD08EF">
        <w:t>Follow organisation’s procedures to assure the person of your identity before entering the house</w:t>
      </w:r>
      <w:bookmarkEnd w:id="43"/>
    </w:p>
    <w:p w:rsidR="00E81D88" w:rsidRDefault="00E81D88" w:rsidP="00E81D88">
      <w:pPr>
        <w:pStyle w:val="Heading3"/>
      </w:pPr>
      <w:bookmarkStart w:id="44" w:name="_Toc417905860"/>
      <w:bookmarkStart w:id="45" w:name="_Toc433792430"/>
      <w:r>
        <w:t>Identification with clients</w:t>
      </w:r>
      <w:bookmarkEnd w:id="44"/>
      <w:bookmarkEnd w:id="45"/>
    </w:p>
    <w:p w:rsidR="00E81D88" w:rsidRDefault="00E81D88" w:rsidP="00E81D88">
      <w:r>
        <w:t>Before you enter someone else's premises, they have a right to see your official identification before letting you in.</w:t>
      </w:r>
    </w:p>
    <w:p w:rsidR="00E81D88" w:rsidRDefault="00E81D88" w:rsidP="00E81D88">
      <w:r>
        <w:rPr>
          <w:noProof/>
          <w:lang w:val="en-GB"/>
        </w:rPr>
        <w:drawing>
          <wp:anchor distT="0" distB="0" distL="114300" distR="114300" simplePos="0" relativeHeight="251763712" behindDoc="1" locked="0" layoutInCell="1" allowOverlap="1" wp14:anchorId="76860CF3" wp14:editId="0FABC835">
            <wp:simplePos x="0" y="0"/>
            <wp:positionH relativeFrom="column">
              <wp:posOffset>3898900</wp:posOffset>
            </wp:positionH>
            <wp:positionV relativeFrom="paragraph">
              <wp:posOffset>708025</wp:posOffset>
            </wp:positionV>
            <wp:extent cx="2308860" cy="1573530"/>
            <wp:effectExtent l="0" t="0" r="0" b="7620"/>
            <wp:wrapTight wrapText="bothSides">
              <wp:wrapPolygon edited="0">
                <wp:start x="0" y="0"/>
                <wp:lineTo x="0" y="21443"/>
                <wp:lineTo x="21386" y="21443"/>
                <wp:lineTo x="21386" y="0"/>
                <wp:lineTo x="0" y="0"/>
              </wp:wrapPolygon>
            </wp:wrapTight>
            <wp:docPr id="39" name="Picture 3" descr="C:\Users\Tom\Desktop\ArtWork\name_tag_i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om\Desktop\ArtWork\name_tag_id.png"/>
                    <pic:cNvPicPr>
                      <a:picLocks noChangeAspect="1" noChangeArrowheads="1"/>
                    </pic:cNvPicPr>
                  </pic:nvPicPr>
                  <pic:blipFill>
                    <a:blip r:embed="rId19" cstate="print"/>
                    <a:srcRect/>
                    <a:stretch>
                      <a:fillRect/>
                    </a:stretch>
                  </pic:blipFill>
                  <pic:spPr bwMode="auto">
                    <a:xfrm>
                      <a:off x="0" y="0"/>
                      <a:ext cx="2308860" cy="1573530"/>
                    </a:xfrm>
                    <a:prstGeom prst="rect">
                      <a:avLst/>
                    </a:prstGeom>
                    <a:noFill/>
                    <a:ln w="9525">
                      <a:noFill/>
                      <a:miter lim="800000"/>
                      <a:headEnd/>
                      <a:tailEnd/>
                    </a:ln>
                  </pic:spPr>
                </pic:pic>
              </a:graphicData>
            </a:graphic>
          </wp:anchor>
        </w:drawing>
      </w:r>
      <w:r>
        <w:t xml:space="preserve">You should carry a picture ID with you that </w:t>
      </w:r>
      <w:proofErr w:type="gramStart"/>
      <w:r>
        <w:t>shows</w:t>
      </w:r>
      <w:proofErr w:type="gramEnd"/>
      <w:r>
        <w:t xml:space="preserve"> the organisation you work for and your job title. It should be signed and have the signature of your supervisor/manager on it. This ID is usually attached to your uniform or hung around your neck on a lanyard.</w:t>
      </w:r>
    </w:p>
    <w:p w:rsidR="00E81D88" w:rsidRDefault="00E81D88" w:rsidP="00E81D88">
      <w:r>
        <w:t>The reason for this is that it reassures the client that they are letting someone official in their home – otherwise, they could be letting anyone into their house who claims to work for your company. This could then pose a serious risk to their safety and they could be perceptible to robbery, rape or other crimes.</w:t>
      </w:r>
    </w:p>
    <w:p w:rsidR="00E81D88" w:rsidRDefault="00E81D88" w:rsidP="00E81D88">
      <w:r>
        <w:t xml:space="preserve">Your organisation will have specific procedures for identity verification with clients and these should be discussed and adhered to at all </w:t>
      </w:r>
      <w:proofErr w:type="gramStart"/>
      <w:r>
        <w:t>times</w:t>
      </w:r>
      <w:proofErr w:type="gramEnd"/>
      <w:r>
        <w:t>.</w:t>
      </w:r>
    </w:p>
    <w:p w:rsidR="003F01DB" w:rsidRPr="009F4347" w:rsidRDefault="003F01DB" w:rsidP="009F4347">
      <w:r w:rsidRPr="009F4347">
        <w:br w:type="page"/>
      </w:r>
    </w:p>
    <w:p w:rsidR="003F01DB" w:rsidRDefault="003F01DB" w:rsidP="003F01DB">
      <w:pPr>
        <w:pStyle w:val="Heading3"/>
      </w:pPr>
      <w:bookmarkStart w:id="46" w:name="_Toc433792431"/>
      <w:r>
        <w:rPr>
          <w:noProof/>
        </w:rPr>
        <w:lastRenderedPageBreak/>
        <w:drawing>
          <wp:anchor distT="0" distB="0" distL="114300" distR="114300" simplePos="0" relativeHeight="251743232" behindDoc="1" locked="0" layoutInCell="1" allowOverlap="1" wp14:anchorId="4FB2349B" wp14:editId="0298FD66">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0" y="0"/>
                <wp:lineTo x="0" y="21490"/>
                <wp:lineTo x="21510" y="21490"/>
                <wp:lineTo x="21510" y="0"/>
                <wp:lineTo x="0" y="0"/>
              </wp:wrapPolygon>
            </wp:wrapTight>
            <wp:docPr id="15" name="Picture 1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t>Activity 2A</w:t>
      </w:r>
      <w:bookmarkEnd w:id="46"/>
      <w:r w:rsidR="00E81D88">
        <w:t xml:space="preserve"> </w:t>
      </w:r>
    </w:p>
    <w:p w:rsidR="003F01DB" w:rsidRDefault="003F01DB" w:rsidP="006E5817">
      <w:pPr>
        <w:pStyle w:val="Heading2"/>
      </w:pPr>
      <w:r>
        <w:br w:type="page"/>
      </w:r>
    </w:p>
    <w:p w:rsidR="006E5817" w:rsidRPr="006E5817" w:rsidRDefault="006E5817" w:rsidP="006E5817">
      <w:pPr>
        <w:pStyle w:val="Heading2"/>
      </w:pPr>
      <w:bookmarkStart w:id="47" w:name="_Toc433792432"/>
      <w:r w:rsidRPr="006E5817">
        <w:lastRenderedPageBreak/>
        <w:t xml:space="preserve">2.2 – </w:t>
      </w:r>
      <w:r w:rsidR="00DD08EF">
        <w:t>Communicate with the person to provide information, clarify purpose of visit and confirm the person’s consent</w:t>
      </w:r>
      <w:bookmarkEnd w:id="47"/>
    </w:p>
    <w:p w:rsidR="00F76EA7" w:rsidRDefault="00F76EA7" w:rsidP="00F76EA7">
      <w:pPr>
        <w:pStyle w:val="Heading3"/>
      </w:pPr>
      <w:bookmarkStart w:id="48" w:name="_Toc402258199"/>
      <w:bookmarkStart w:id="49" w:name="_Toc418198218"/>
      <w:bookmarkStart w:id="50" w:name="_Toc433792433"/>
      <w:r>
        <w:t>An agreed standard of care and informed choice</w:t>
      </w:r>
      <w:bookmarkEnd w:id="48"/>
      <w:bookmarkEnd w:id="49"/>
      <w:bookmarkEnd w:id="50"/>
    </w:p>
    <w:p w:rsidR="00F76EA7" w:rsidRDefault="00F76EA7" w:rsidP="00F76EA7">
      <w:pPr>
        <w:rPr>
          <w:lang w:val="en-GB"/>
        </w:rPr>
      </w:pPr>
      <w:r>
        <w:rPr>
          <w:lang w:val="en-GB"/>
        </w:rPr>
        <w:t xml:space="preserve">There is a legal requirement for clients be consulted and have choice when it comes to their care needs. </w:t>
      </w:r>
      <w:r w:rsidR="009F4347">
        <w:rPr>
          <w:lang w:val="en-GB"/>
        </w:rPr>
        <w:t>You should provide accurate information for people so that they can make an informed decision about their support needs.</w:t>
      </w:r>
    </w:p>
    <w:p w:rsidR="00F76EA7" w:rsidRPr="001543F7" w:rsidRDefault="00F76EA7" w:rsidP="001543F7">
      <w:pPr>
        <w:pStyle w:val="BoldBulTight0"/>
        <w:rPr>
          <w:u w:val="single"/>
        </w:rPr>
      </w:pPr>
      <w:r w:rsidRPr="001543F7">
        <w:rPr>
          <w:u w:val="single"/>
        </w:rPr>
        <w:t>Consent</w:t>
      </w:r>
    </w:p>
    <w:p w:rsidR="00F76EA7" w:rsidRDefault="00F76EA7" w:rsidP="00F76EA7">
      <w:pPr>
        <w:rPr>
          <w:lang w:val="en-GB"/>
        </w:rPr>
      </w:pPr>
      <w:r>
        <w:rPr>
          <w:lang w:val="en-GB"/>
        </w:rPr>
        <w:t>There is a legal obligation to obtain client consent – that is, that they agree to services you intend to provide for them.</w:t>
      </w:r>
    </w:p>
    <w:p w:rsidR="00F76EA7" w:rsidRDefault="00F76EA7" w:rsidP="00F76EA7">
      <w:r>
        <w:rPr>
          <w:noProof/>
          <w:lang w:val="en-GB"/>
        </w:rPr>
        <w:drawing>
          <wp:anchor distT="0" distB="0" distL="114300" distR="114300" simplePos="0" relativeHeight="251792384" behindDoc="1" locked="0" layoutInCell="1" allowOverlap="1" wp14:anchorId="1773D624" wp14:editId="51EAD461">
            <wp:simplePos x="0" y="0"/>
            <wp:positionH relativeFrom="column">
              <wp:posOffset>4924425</wp:posOffset>
            </wp:positionH>
            <wp:positionV relativeFrom="paragraph">
              <wp:posOffset>782955</wp:posOffset>
            </wp:positionV>
            <wp:extent cx="1590675" cy="1590675"/>
            <wp:effectExtent l="0" t="0" r="0" b="0"/>
            <wp:wrapTight wrapText="bothSides">
              <wp:wrapPolygon edited="0">
                <wp:start x="4398" y="1811"/>
                <wp:lineTo x="2328" y="4398"/>
                <wp:lineTo x="1811" y="5174"/>
                <wp:lineTo x="2328" y="6467"/>
                <wp:lineTo x="5432" y="10606"/>
                <wp:lineTo x="2328" y="14228"/>
                <wp:lineTo x="2328" y="16556"/>
                <wp:lineTo x="8795" y="18884"/>
                <wp:lineTo x="14486" y="18884"/>
                <wp:lineTo x="16038" y="20436"/>
                <wp:lineTo x="16297" y="20953"/>
                <wp:lineTo x="18625" y="20953"/>
                <wp:lineTo x="18884" y="20436"/>
                <wp:lineTo x="20953" y="18366"/>
                <wp:lineTo x="20436" y="16814"/>
                <wp:lineTo x="18884" y="14745"/>
                <wp:lineTo x="15004" y="10606"/>
                <wp:lineTo x="18366" y="5950"/>
                <wp:lineTo x="17590" y="4139"/>
                <wp:lineTo x="16038" y="1811"/>
                <wp:lineTo x="4398" y="1811"/>
              </wp:wrapPolygon>
            </wp:wrapTight>
            <wp:docPr id="67" name="Picture 67" descr="Wr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descr="Wro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590675" cy="1590675"/>
                    </a:xfrm>
                    <a:prstGeom prst="rect">
                      <a:avLst/>
                    </a:prstGeom>
                    <a:noFill/>
                  </pic:spPr>
                </pic:pic>
              </a:graphicData>
            </a:graphic>
            <wp14:sizeRelH relativeFrom="page">
              <wp14:pctWidth>0</wp14:pctWidth>
            </wp14:sizeRelH>
            <wp14:sizeRelV relativeFrom="page">
              <wp14:pctHeight>0</wp14:pctHeight>
            </wp14:sizeRelV>
          </wp:anchor>
        </w:drawing>
      </w:r>
      <w:r>
        <w:t>Clients have the right to decide on what care is appropriate for them as long as they have the ability to make that decision e.g. they are not under the influence of alcohol or drugs or they have the cognitive capacity i.e. not suffering from a mental illness. This is even the case where death or serious injury may be the consequence of refusal.</w:t>
      </w:r>
    </w:p>
    <w:p w:rsidR="00F76EA7" w:rsidRDefault="00F76EA7" w:rsidP="00F76EA7">
      <w:pPr>
        <w:pStyle w:val="BoldBulTight0"/>
      </w:pPr>
      <w:r>
        <w:t>Two types of consent:</w:t>
      </w:r>
    </w:p>
    <w:p w:rsidR="00F76EA7" w:rsidRDefault="00F76EA7" w:rsidP="001543F7">
      <w:pPr>
        <w:pStyle w:val="Bullets"/>
        <w:numPr>
          <w:ilvl w:val="0"/>
          <w:numId w:val="29"/>
        </w:numPr>
        <w:spacing w:after="120"/>
        <w:ind w:hanging="357"/>
      </w:pPr>
      <w:r>
        <w:t>Implied – client follows instructions of health care professional</w:t>
      </w:r>
      <w:r>
        <w:rPr>
          <w:rFonts w:ascii="Times New Roman" w:eastAsia="Times New Roman" w:hAnsi="Times New Roman"/>
          <w:snapToGrid w:val="0"/>
          <w:color w:val="000000"/>
          <w:w w:val="1"/>
          <w:sz w:val="2"/>
          <w:szCs w:val="2"/>
          <w:bdr w:val="none" w:sz="0" w:space="0" w:color="auto" w:frame="1"/>
          <w:shd w:val="clear" w:color="auto" w:fill="000000"/>
          <w:lang w:val="x-none" w:eastAsia="x-none" w:bidi="x-none"/>
        </w:rPr>
        <w:t xml:space="preserve"> </w:t>
      </w:r>
    </w:p>
    <w:p w:rsidR="00F76EA7" w:rsidRDefault="00F76EA7" w:rsidP="001543F7">
      <w:pPr>
        <w:pStyle w:val="Bullets"/>
        <w:numPr>
          <w:ilvl w:val="0"/>
          <w:numId w:val="29"/>
        </w:numPr>
        <w:spacing w:after="120"/>
        <w:ind w:hanging="357"/>
      </w:pPr>
      <w:r>
        <w:t>Explicit consent – the client states agreement which is either:</w:t>
      </w:r>
    </w:p>
    <w:p w:rsidR="00F76EA7" w:rsidRDefault="00F76EA7" w:rsidP="001543F7">
      <w:pPr>
        <w:pStyle w:val="Bullets2"/>
        <w:numPr>
          <w:ilvl w:val="1"/>
          <w:numId w:val="29"/>
        </w:numPr>
        <w:spacing w:after="120"/>
        <w:ind w:hanging="357"/>
      </w:pPr>
      <w:r>
        <w:t>Verbal</w:t>
      </w:r>
    </w:p>
    <w:p w:rsidR="00F76EA7" w:rsidRDefault="00F76EA7" w:rsidP="001543F7">
      <w:pPr>
        <w:pStyle w:val="Bullets2"/>
        <w:numPr>
          <w:ilvl w:val="1"/>
          <w:numId w:val="29"/>
        </w:numPr>
        <w:spacing w:after="120"/>
        <w:ind w:hanging="357"/>
      </w:pPr>
      <w:r>
        <w:t>Written</w:t>
      </w:r>
    </w:p>
    <w:p w:rsidR="00F76EA7" w:rsidRDefault="00F76EA7" w:rsidP="00F76EA7">
      <w:r>
        <w:t xml:space="preserve">Refusing treatment can also be either verbal or written. Clients may not want treatment based on cultural, religious or personal beliefs. </w:t>
      </w:r>
    </w:p>
    <w:p w:rsidR="00F76EA7" w:rsidRPr="000E0C5F" w:rsidRDefault="00F76EA7" w:rsidP="00F76EA7">
      <w:pPr>
        <w:pStyle w:val="BoldBulTight0"/>
        <w:rPr>
          <w:u w:val="single"/>
        </w:rPr>
      </w:pPr>
      <w:bookmarkStart w:id="51" w:name="_Toc402258141"/>
      <w:r w:rsidRPr="000E0C5F">
        <w:rPr>
          <w:u w:val="single"/>
        </w:rPr>
        <w:t>Informing a supervisor</w:t>
      </w:r>
      <w:bookmarkEnd w:id="51"/>
    </w:p>
    <w:p w:rsidR="00F76EA7" w:rsidRDefault="00F76EA7" w:rsidP="00F76EA7">
      <w:r>
        <w:t>You will need to inform a supervisor to ensure that everything has been done to help the client make an informed choice about their care and understands fully the consequences of the refusal.</w:t>
      </w:r>
    </w:p>
    <w:p w:rsidR="00F76EA7" w:rsidRDefault="00F76EA7" w:rsidP="00F76EA7">
      <w:pPr>
        <w:pStyle w:val="BoldBulTight0"/>
      </w:pPr>
      <w:r>
        <w:t>They may need to consider:</w:t>
      </w:r>
    </w:p>
    <w:p w:rsidR="00F76EA7" w:rsidRDefault="00F76EA7" w:rsidP="001543F7">
      <w:pPr>
        <w:pStyle w:val="Bullets"/>
        <w:numPr>
          <w:ilvl w:val="0"/>
          <w:numId w:val="29"/>
        </w:numPr>
        <w:spacing w:after="120"/>
        <w:ind w:hanging="357"/>
      </w:pPr>
      <w:r>
        <w:t>Confirming the client has capacity to make the decision</w:t>
      </w:r>
    </w:p>
    <w:p w:rsidR="00F76EA7" w:rsidRDefault="00F76EA7" w:rsidP="001543F7">
      <w:pPr>
        <w:pStyle w:val="Bullets"/>
        <w:numPr>
          <w:ilvl w:val="0"/>
          <w:numId w:val="29"/>
        </w:numPr>
        <w:spacing w:after="120"/>
        <w:ind w:hanging="357"/>
      </w:pPr>
      <w:r>
        <w:t>Checking the patient’s understanding and looking for any health literacy or communication issues</w:t>
      </w:r>
    </w:p>
    <w:p w:rsidR="00F76EA7" w:rsidRDefault="00F76EA7" w:rsidP="001543F7">
      <w:pPr>
        <w:pStyle w:val="Bullets"/>
        <w:numPr>
          <w:ilvl w:val="0"/>
          <w:numId w:val="29"/>
        </w:numPr>
        <w:spacing w:after="120"/>
        <w:ind w:hanging="357"/>
      </w:pPr>
      <w:r>
        <w:t>Exploring the reasons for the decision including:</w:t>
      </w:r>
    </w:p>
    <w:p w:rsidR="00F76EA7" w:rsidRDefault="00F76EA7" w:rsidP="001543F7">
      <w:pPr>
        <w:pStyle w:val="Bullets2"/>
        <w:numPr>
          <w:ilvl w:val="1"/>
          <w:numId w:val="29"/>
        </w:numPr>
        <w:spacing w:after="120"/>
        <w:ind w:hanging="357"/>
      </w:pPr>
      <w:r>
        <w:t>A refusal or an inability to sign the form</w:t>
      </w:r>
    </w:p>
    <w:p w:rsidR="00F76EA7" w:rsidRDefault="00F76EA7" w:rsidP="001543F7">
      <w:pPr>
        <w:pStyle w:val="Bullets"/>
        <w:numPr>
          <w:ilvl w:val="0"/>
          <w:numId w:val="29"/>
        </w:numPr>
        <w:spacing w:after="120"/>
        <w:ind w:hanging="357"/>
      </w:pPr>
      <w:r>
        <w:t xml:space="preserve">Any cultural or religious conflict that the patient may have </w:t>
      </w:r>
    </w:p>
    <w:p w:rsidR="00F76EA7" w:rsidRDefault="00F76EA7" w:rsidP="001543F7">
      <w:pPr>
        <w:pStyle w:val="Bullets"/>
        <w:numPr>
          <w:ilvl w:val="0"/>
          <w:numId w:val="29"/>
        </w:numPr>
        <w:spacing w:after="120"/>
        <w:ind w:hanging="357"/>
      </w:pPr>
      <w:r>
        <w:t>Exploring other healthcare options that might be acceptable to them.</w:t>
      </w:r>
    </w:p>
    <w:p w:rsidR="00F76EA7" w:rsidRDefault="00F76EA7" w:rsidP="001543F7">
      <w:pPr>
        <w:pStyle w:val="Bullets"/>
        <w:numPr>
          <w:ilvl w:val="0"/>
          <w:numId w:val="29"/>
        </w:numPr>
        <w:spacing w:after="120"/>
        <w:ind w:hanging="357"/>
      </w:pPr>
      <w:r>
        <w:t xml:space="preserve">Where necessary, provide further explanation of the healthcare and consequences using different methods and </w:t>
      </w:r>
    </w:p>
    <w:p w:rsidR="00F76EA7" w:rsidRDefault="00F76EA7" w:rsidP="001543F7">
      <w:pPr>
        <w:pStyle w:val="Bullets"/>
        <w:numPr>
          <w:ilvl w:val="0"/>
          <w:numId w:val="29"/>
        </w:numPr>
        <w:spacing w:after="120"/>
        <w:ind w:hanging="357"/>
      </w:pPr>
      <w:r>
        <w:t>Additional supporting material.</w:t>
      </w:r>
    </w:p>
    <w:p w:rsidR="00F76EA7" w:rsidRDefault="00F76EA7" w:rsidP="001543F7">
      <w:pPr>
        <w:pStyle w:val="BoldBulTight0"/>
      </w:pPr>
      <w:r>
        <w:lastRenderedPageBreak/>
        <w:t>If a client who has capacity to make decisions continues to decline or withdraw consent, the following can be part of subsequent discussions:</w:t>
      </w:r>
    </w:p>
    <w:p w:rsidR="00F76EA7" w:rsidRDefault="00F76EA7" w:rsidP="00F76EA7">
      <w:pPr>
        <w:pStyle w:val="Bullets"/>
        <w:numPr>
          <w:ilvl w:val="0"/>
          <w:numId w:val="29"/>
        </w:numPr>
      </w:pPr>
      <w:r>
        <w:t>The consequences and risks of the decision, including how it affects their healthcare choices, prognosis or outcomes</w:t>
      </w:r>
    </w:p>
    <w:p w:rsidR="00F76EA7" w:rsidRDefault="00F76EA7" w:rsidP="00F76EA7">
      <w:pPr>
        <w:pStyle w:val="Bullets"/>
        <w:numPr>
          <w:ilvl w:val="0"/>
          <w:numId w:val="29"/>
        </w:numPr>
      </w:pPr>
      <w:r>
        <w:t>That they are entitled to a second opinion and how the health practitioner can facilitate this</w:t>
      </w:r>
    </w:p>
    <w:p w:rsidR="00F76EA7" w:rsidRDefault="00F76EA7" w:rsidP="00F76EA7">
      <w:pPr>
        <w:pStyle w:val="Bullets"/>
        <w:numPr>
          <w:ilvl w:val="0"/>
          <w:numId w:val="29"/>
        </w:numPr>
      </w:pPr>
      <w:r>
        <w:t>Their decision to decline or withdraw consent for a specific procedure/treatment does not affect the provision of other appropriate healthcare and access to health services.</w:t>
      </w:r>
    </w:p>
    <w:p w:rsidR="00F76EA7" w:rsidRDefault="005E71FE" w:rsidP="00F76EA7">
      <w:r>
        <w:t xml:space="preserve">Source: </w:t>
      </w:r>
      <w:hyperlink r:id="rId21" w:history="1">
        <w:r w:rsidRPr="00E30832">
          <w:rPr>
            <w:rStyle w:val="Hyperlink"/>
          </w:rPr>
          <w:t>http://www.health.qld.gov.au/consent/documents/ic-guide.pdf</w:t>
        </w:r>
      </w:hyperlink>
    </w:p>
    <w:p w:rsidR="00F76EA7" w:rsidRDefault="00F76EA7" w:rsidP="00F76EA7">
      <w:pPr>
        <w:pStyle w:val="BoldBulTight0"/>
        <w:rPr>
          <w:lang w:val="en-GB"/>
        </w:rPr>
      </w:pPr>
      <w:r>
        <w:rPr>
          <w:lang w:val="en-GB"/>
        </w:rPr>
        <w:t>The following applies:</w:t>
      </w:r>
    </w:p>
    <w:p w:rsidR="00F76EA7" w:rsidRDefault="00F76EA7" w:rsidP="00F76EA7">
      <w:r>
        <w:t xml:space="preserve">By law (e.g. Aged Care Act 1997, Child Protection Act 1999, </w:t>
      </w:r>
      <w:proofErr w:type="gramStart"/>
      <w:r>
        <w:t>Disability</w:t>
      </w:r>
      <w:proofErr w:type="gramEnd"/>
      <w:r>
        <w:t xml:space="preserve"> Services Act 2006 etc.) clients have a right to be involved in decision making related to their own case. Failing to obtain consent can result in a violation of a variety of civil laws.</w:t>
      </w:r>
    </w:p>
    <w:p w:rsidR="00F76EA7" w:rsidRDefault="00F76EA7" w:rsidP="002A41F7">
      <w:pPr>
        <w:pStyle w:val="BoldBulTight0"/>
      </w:pPr>
      <w:r>
        <w:rPr>
          <w:noProof/>
          <w:lang w:val="en-GB"/>
        </w:rPr>
        <w:drawing>
          <wp:anchor distT="0" distB="0" distL="114300" distR="114300" simplePos="0" relativeHeight="251791360" behindDoc="1" locked="0" layoutInCell="1" allowOverlap="1" wp14:anchorId="4DEE8DE8" wp14:editId="53C6DD90">
            <wp:simplePos x="0" y="0"/>
            <wp:positionH relativeFrom="column">
              <wp:posOffset>4550410</wp:posOffset>
            </wp:positionH>
            <wp:positionV relativeFrom="paragraph">
              <wp:posOffset>260985</wp:posOffset>
            </wp:positionV>
            <wp:extent cx="1835150" cy="1790700"/>
            <wp:effectExtent l="0" t="0" r="0" b="0"/>
            <wp:wrapTight wrapText="bothSides">
              <wp:wrapPolygon edited="0">
                <wp:start x="3139" y="0"/>
                <wp:lineTo x="2018" y="689"/>
                <wp:lineTo x="1345" y="2298"/>
                <wp:lineTo x="1121" y="13557"/>
                <wp:lineTo x="1570" y="21370"/>
                <wp:lineTo x="19956" y="21370"/>
                <wp:lineTo x="20404" y="14936"/>
                <wp:lineTo x="20404" y="3217"/>
                <wp:lineTo x="19956" y="1149"/>
                <wp:lineTo x="19059" y="0"/>
                <wp:lineTo x="3139" y="0"/>
              </wp:wrapPolygon>
            </wp:wrapTight>
            <wp:docPr id="54" name="Picture 24" descr="C:\Users\Tom\Desktop\ArtWork\three_way_hand_shake_p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Tom\Desktop\ArtWork\three_way_hand_shake_pc.png"/>
                    <pic:cNvPicPr>
                      <a:picLocks noChangeAspect="1" noChangeArrowheads="1"/>
                    </pic:cNvPicPr>
                  </pic:nvPicPr>
                  <pic:blipFill>
                    <a:blip r:embed="rId22" cstate="print"/>
                    <a:srcRect/>
                    <a:stretch>
                      <a:fillRect/>
                    </a:stretch>
                  </pic:blipFill>
                  <pic:spPr bwMode="auto">
                    <a:xfrm>
                      <a:off x="0" y="0"/>
                      <a:ext cx="1835150" cy="17907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t>Involving clients in decision-making can be done by:</w:t>
      </w:r>
    </w:p>
    <w:p w:rsidR="00F76EA7" w:rsidRDefault="00F76EA7" w:rsidP="00F76EA7">
      <w:pPr>
        <w:pStyle w:val="Bullets"/>
        <w:numPr>
          <w:ilvl w:val="0"/>
          <w:numId w:val="29"/>
        </w:numPr>
      </w:pPr>
      <w:r>
        <w:t>Asking questions/their opinion</w:t>
      </w:r>
    </w:p>
    <w:p w:rsidR="00F76EA7" w:rsidRDefault="00F76EA7" w:rsidP="00F76EA7">
      <w:pPr>
        <w:pStyle w:val="Bullets"/>
        <w:numPr>
          <w:ilvl w:val="0"/>
          <w:numId w:val="29"/>
        </w:numPr>
      </w:pPr>
      <w:r>
        <w:t>Discussing options in groups</w:t>
      </w:r>
    </w:p>
    <w:p w:rsidR="00F76EA7" w:rsidRDefault="00F76EA7" w:rsidP="00F76EA7">
      <w:pPr>
        <w:pStyle w:val="Bullets"/>
        <w:numPr>
          <w:ilvl w:val="0"/>
          <w:numId w:val="29"/>
        </w:numPr>
      </w:pPr>
      <w:r>
        <w:t>Discussing optio</w:t>
      </w:r>
      <w:r w:rsidR="00FE65DD">
        <w:t xml:space="preserve">ns through key people </w:t>
      </w:r>
      <w:r>
        <w:t>in their social network</w:t>
      </w:r>
    </w:p>
    <w:p w:rsidR="00F76EA7" w:rsidRDefault="00F76EA7" w:rsidP="00F76EA7">
      <w:pPr>
        <w:pStyle w:val="Bullets"/>
        <w:numPr>
          <w:ilvl w:val="0"/>
          <w:numId w:val="29"/>
        </w:numPr>
      </w:pPr>
      <w:r>
        <w:t>Discussing options with others who have experienced the strategies that you are attempting to gain the client's consent on</w:t>
      </w:r>
    </w:p>
    <w:p w:rsidR="00F76EA7" w:rsidRDefault="00F76EA7" w:rsidP="00F76EA7">
      <w:pPr>
        <w:pStyle w:val="Bullets"/>
        <w:numPr>
          <w:ilvl w:val="0"/>
          <w:numId w:val="29"/>
        </w:numPr>
      </w:pPr>
      <w:r>
        <w:t>Trialling options with them.</w:t>
      </w:r>
    </w:p>
    <w:p w:rsidR="00F76EA7" w:rsidRDefault="00F76EA7" w:rsidP="00F76EA7">
      <w:r>
        <w:t xml:space="preserve">The client should not be forced to make a decision they are not comfortable with – this can constitute harassment. </w:t>
      </w:r>
    </w:p>
    <w:p w:rsidR="00F76EA7" w:rsidRPr="004E71DB" w:rsidRDefault="00F76EA7" w:rsidP="002A41F7">
      <w:pPr>
        <w:pStyle w:val="BoldBulTight0"/>
      </w:pPr>
      <w:r w:rsidRPr="004E71DB">
        <w:t>Instead, you should exercise the following strategies:</w:t>
      </w:r>
    </w:p>
    <w:p w:rsidR="00F76EA7" w:rsidRPr="002A41F7" w:rsidRDefault="00F76EA7" w:rsidP="002A41F7">
      <w:pPr>
        <w:pStyle w:val="Bullets"/>
      </w:pPr>
      <w:r w:rsidRPr="002A41F7">
        <w:t xml:space="preserve">Giving them adequate time and space to make a reasoned decisions </w:t>
      </w:r>
    </w:p>
    <w:p w:rsidR="00F76EA7" w:rsidRPr="002A41F7" w:rsidRDefault="00F76EA7" w:rsidP="002A41F7">
      <w:pPr>
        <w:pStyle w:val="Bullets"/>
      </w:pPr>
      <w:r w:rsidRPr="002A41F7">
        <w:t>Actively listening to client concerns and addressing them</w:t>
      </w:r>
    </w:p>
    <w:p w:rsidR="00F76EA7" w:rsidRPr="002A41F7" w:rsidRDefault="00F76EA7" w:rsidP="002A41F7">
      <w:pPr>
        <w:pStyle w:val="Bullets"/>
      </w:pPr>
      <w:r w:rsidRPr="002A41F7">
        <w:t>Asking open questions (rather than forcing them to say "yes" or "no")</w:t>
      </w:r>
    </w:p>
    <w:p w:rsidR="00F76EA7" w:rsidRPr="002A41F7" w:rsidRDefault="00F76EA7" w:rsidP="002A41F7">
      <w:pPr>
        <w:pStyle w:val="Bullets"/>
      </w:pPr>
      <w:r w:rsidRPr="002A41F7">
        <w:t>Involving advocates or trusted friends of the client in the decision-making environment.</w:t>
      </w:r>
    </w:p>
    <w:p w:rsidR="003F01DB" w:rsidRPr="00F76EA7" w:rsidRDefault="00F76EA7" w:rsidP="00F76EA7">
      <w:r w:rsidRPr="00F76EA7">
        <w:t xml:space="preserve">Remember, clients have the right to make an informed choice and you (or your supervisor), as the information provider should help them to understand what they are agreeing/not agreeing to, by giving them detailed information. </w:t>
      </w:r>
      <w:r w:rsidR="003F01DB" w:rsidRPr="00F76EA7">
        <w:br w:type="page"/>
      </w:r>
    </w:p>
    <w:p w:rsidR="003F01DB" w:rsidRDefault="003F01DB" w:rsidP="003F01DB">
      <w:pPr>
        <w:pStyle w:val="Heading3"/>
      </w:pPr>
      <w:bookmarkStart w:id="52" w:name="_Toc433792434"/>
      <w:r>
        <w:rPr>
          <w:noProof/>
        </w:rPr>
        <w:lastRenderedPageBreak/>
        <w:drawing>
          <wp:anchor distT="0" distB="0" distL="114300" distR="114300" simplePos="0" relativeHeight="251745280" behindDoc="1" locked="0" layoutInCell="1" allowOverlap="1" wp14:anchorId="4FB0476B" wp14:editId="38B0B355">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0" y="0"/>
                <wp:lineTo x="0" y="21490"/>
                <wp:lineTo x="21510" y="21490"/>
                <wp:lineTo x="21510" y="0"/>
                <wp:lineTo x="0" y="0"/>
              </wp:wrapPolygon>
            </wp:wrapTight>
            <wp:docPr id="16" name="Picture 16"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t>Activity 2B</w:t>
      </w:r>
      <w:bookmarkEnd w:id="52"/>
    </w:p>
    <w:p w:rsidR="003F01DB" w:rsidRDefault="003F01DB" w:rsidP="006E5817">
      <w:pPr>
        <w:pStyle w:val="Heading2"/>
      </w:pPr>
      <w:r>
        <w:br w:type="page"/>
      </w:r>
    </w:p>
    <w:p w:rsidR="006E5817" w:rsidRPr="002A41F7" w:rsidRDefault="006E5817" w:rsidP="002A41F7">
      <w:pPr>
        <w:pStyle w:val="Heading2"/>
      </w:pPr>
      <w:bookmarkStart w:id="53" w:name="_Toc433792435"/>
      <w:r w:rsidRPr="002A41F7">
        <w:lastRenderedPageBreak/>
        <w:t xml:space="preserve">2.3 – </w:t>
      </w:r>
      <w:r w:rsidR="00DD08EF" w:rsidRPr="002A41F7">
        <w:t>Provide opportunity for the person to identify and express any issues or concerns in relation to the visit and/or associated matters</w:t>
      </w:r>
      <w:bookmarkEnd w:id="53"/>
    </w:p>
    <w:p w:rsidR="001A46F1" w:rsidRDefault="001A46F1" w:rsidP="001A46F1">
      <w:pPr>
        <w:pStyle w:val="Heading3"/>
      </w:pPr>
      <w:bookmarkStart w:id="54" w:name="_Toc433792436"/>
      <w:bookmarkStart w:id="55" w:name="_Toc372799372"/>
      <w:bookmarkStart w:id="56" w:name="_Toc375055634"/>
      <w:bookmarkStart w:id="57" w:name="_Toc377655125"/>
      <w:bookmarkStart w:id="58" w:name="_Toc417905862"/>
      <w:r>
        <w:t>Issues and concerns</w:t>
      </w:r>
      <w:bookmarkEnd w:id="54"/>
    </w:p>
    <w:p w:rsidR="001A46F1" w:rsidRPr="001A46F1" w:rsidRDefault="001A46F1" w:rsidP="001A46F1">
      <w:pPr>
        <w:rPr>
          <w:lang w:val="en-GB"/>
        </w:rPr>
      </w:pPr>
      <w:r>
        <w:rPr>
          <w:lang w:val="en-GB"/>
        </w:rPr>
        <w:t xml:space="preserve">Clients may have issues or concerns relating to their visit, or other matters to do with their care such as specific preferences. You should ask them openly if they have any questions or concerns so that these can be recorded and discussed. Try to reassure the client, and if you do not know the answer to a client query consult with a supervisor or another member of your team. </w:t>
      </w:r>
      <w:r>
        <w:t xml:space="preserve">Remember that clients have the right to the opportunity to make decisions and voice their preferences wherever possible. </w:t>
      </w:r>
    </w:p>
    <w:p w:rsidR="00E81D88" w:rsidRDefault="00E81D88" w:rsidP="00E81D88">
      <w:pPr>
        <w:pStyle w:val="Heading3"/>
      </w:pPr>
      <w:bookmarkStart w:id="59" w:name="_Toc433792437"/>
      <w:r w:rsidRPr="00E01282">
        <w:t>Empathic/active listening and responding</w:t>
      </w:r>
      <w:bookmarkEnd w:id="55"/>
      <w:bookmarkEnd w:id="56"/>
      <w:bookmarkEnd w:id="57"/>
      <w:bookmarkEnd w:id="58"/>
      <w:bookmarkEnd w:id="59"/>
    </w:p>
    <w:p w:rsidR="0067545E" w:rsidRPr="0067545E" w:rsidRDefault="0067545E" w:rsidP="0067545E">
      <w:r w:rsidRPr="0067545E">
        <w:t>It is essential that the client trusts you and your relationship with them is positive. This can be achieved through good inter-personal skills.</w:t>
      </w:r>
    </w:p>
    <w:p w:rsidR="00E81D88" w:rsidRDefault="00E81D88" w:rsidP="00E81D88">
      <w:pPr>
        <w:rPr>
          <w:lang w:val="en-GB"/>
        </w:rPr>
      </w:pPr>
      <w:r w:rsidRPr="00E01282">
        <w:rPr>
          <w:lang w:val="en-GB"/>
        </w:rPr>
        <w:t>Empathic</w:t>
      </w:r>
      <w:r>
        <w:rPr>
          <w:lang w:val="en-GB"/>
        </w:rPr>
        <w:t xml:space="preserve"> </w:t>
      </w:r>
      <w:r w:rsidRPr="00E01282">
        <w:rPr>
          <w:lang w:val="en-GB"/>
        </w:rPr>
        <w:t>/</w:t>
      </w:r>
      <w:r>
        <w:rPr>
          <w:lang w:val="en-GB"/>
        </w:rPr>
        <w:t xml:space="preserve"> </w:t>
      </w:r>
      <w:r w:rsidRPr="00E01282">
        <w:rPr>
          <w:lang w:val="en-GB"/>
        </w:rPr>
        <w:t>active listening is a for</w:t>
      </w:r>
      <w:r>
        <w:rPr>
          <w:lang w:val="en-GB"/>
        </w:rPr>
        <w:t xml:space="preserve">m of communication </w:t>
      </w:r>
      <w:r w:rsidRPr="00E01282">
        <w:rPr>
          <w:lang w:val="en-GB"/>
        </w:rPr>
        <w:t xml:space="preserve">that requires the listener to </w:t>
      </w:r>
      <w:r w:rsidR="00FE65DD" w:rsidRPr="00E01282">
        <w:rPr>
          <w:lang w:val="en-GB"/>
        </w:rPr>
        <w:t>feedback</w:t>
      </w:r>
      <w:r w:rsidRPr="00E01282">
        <w:rPr>
          <w:lang w:val="en-GB"/>
        </w:rPr>
        <w:t xml:space="preserve"> what they hear to the speaker, by way of restating or paraphrasing what they have heard in their own words. This helps both </w:t>
      </w:r>
      <w:r>
        <w:rPr>
          <w:lang w:val="en-GB"/>
        </w:rPr>
        <w:t>you</w:t>
      </w:r>
      <w:r w:rsidRPr="00E01282">
        <w:rPr>
          <w:lang w:val="en-GB"/>
        </w:rPr>
        <w:t xml:space="preserve"> and</w:t>
      </w:r>
      <w:r>
        <w:rPr>
          <w:lang w:val="en-GB"/>
        </w:rPr>
        <w:t xml:space="preserve"> the</w:t>
      </w:r>
      <w:r w:rsidRPr="00E01282">
        <w:rPr>
          <w:lang w:val="en-GB"/>
        </w:rPr>
        <w:t xml:space="preserve"> client clarify and confirm what is being communica</w:t>
      </w:r>
      <w:r>
        <w:rPr>
          <w:lang w:val="en-GB"/>
        </w:rPr>
        <w:t>ted. Empathic/active listening</w:t>
      </w:r>
      <w:r w:rsidRPr="00E01282">
        <w:rPr>
          <w:lang w:val="en-GB"/>
        </w:rPr>
        <w:t xml:space="preserve"> is functional, mechanical and leaves little room for assumptions/interpretation. Feedback shows understanding and involves both verbal and n</w:t>
      </w:r>
      <w:r>
        <w:rPr>
          <w:lang w:val="en-GB"/>
        </w:rPr>
        <w:t xml:space="preserve">on-verbal communication. </w:t>
      </w:r>
    </w:p>
    <w:p w:rsidR="00E81D88" w:rsidRDefault="00E81D88" w:rsidP="00E81D88">
      <w:pPr>
        <w:rPr>
          <w:lang w:val="en-GB"/>
        </w:rPr>
      </w:pPr>
      <w:r>
        <w:rPr>
          <w:lang w:val="en-GB"/>
        </w:rPr>
        <w:t>An example of this would be:</w:t>
      </w:r>
    </w:p>
    <w:p w:rsidR="00E81D88" w:rsidRDefault="00E81D88" w:rsidP="00E81D88">
      <w:pPr>
        <w:rPr>
          <w:lang w:val="en-GB"/>
        </w:rPr>
      </w:pPr>
      <w:r w:rsidRPr="005E72C7">
        <w:rPr>
          <w:b/>
          <w:lang w:val="en-GB"/>
        </w:rPr>
        <w:t>Client</w:t>
      </w:r>
      <w:r>
        <w:rPr>
          <w:lang w:val="en-GB"/>
        </w:rPr>
        <w:t>: I don’t like soup; I’m not going to eat it</w:t>
      </w:r>
    </w:p>
    <w:p w:rsidR="00E81D88" w:rsidRDefault="00E81D88" w:rsidP="00E81D88">
      <w:pPr>
        <w:rPr>
          <w:lang w:val="en-GB"/>
        </w:rPr>
      </w:pPr>
      <w:r w:rsidRPr="005E72C7">
        <w:rPr>
          <w:b/>
          <w:lang w:val="en-GB"/>
        </w:rPr>
        <w:t>Care provider</w:t>
      </w:r>
      <w:r>
        <w:rPr>
          <w:lang w:val="en-GB"/>
        </w:rPr>
        <w:t>: okay, so you don’t like soup, what would you like instead?</w:t>
      </w:r>
    </w:p>
    <w:p w:rsidR="00E81D88" w:rsidRDefault="00C129D2" w:rsidP="00E81D88">
      <w:pPr>
        <w:rPr>
          <w:lang w:val="en-GB"/>
        </w:rPr>
      </w:pPr>
      <w:r>
        <w:rPr>
          <w:noProof/>
          <w:lang w:val="en-GB"/>
        </w:rPr>
        <w:drawing>
          <wp:anchor distT="0" distB="0" distL="114300" distR="114300" simplePos="0" relativeHeight="251765760" behindDoc="0" locked="0" layoutInCell="1" allowOverlap="1" wp14:anchorId="5FEAFCFB" wp14:editId="54F80186">
            <wp:simplePos x="0" y="0"/>
            <wp:positionH relativeFrom="margin">
              <wp:posOffset>4889500</wp:posOffset>
            </wp:positionH>
            <wp:positionV relativeFrom="margin">
              <wp:posOffset>5739765</wp:posOffset>
            </wp:positionV>
            <wp:extent cx="1254125" cy="2487930"/>
            <wp:effectExtent l="0" t="0" r="3175" b="7620"/>
            <wp:wrapSquare wrapText="bothSides"/>
            <wp:docPr id="2" name="Picture 4" descr="C:\Users\RTOmaterials\Desktop\ArtWork\all_ear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RTOmaterials\Desktop\ArtWork\all_ears_800_wht.png"/>
                    <pic:cNvPicPr>
                      <a:picLocks noChangeAspect="1" noChangeArrowheads="1"/>
                    </pic:cNvPicPr>
                  </pic:nvPicPr>
                  <pic:blipFill>
                    <a:blip r:embed="rId23" cstate="print"/>
                    <a:srcRect/>
                    <a:stretch>
                      <a:fillRect/>
                    </a:stretch>
                  </pic:blipFill>
                  <pic:spPr bwMode="auto">
                    <a:xfrm>
                      <a:off x="0" y="0"/>
                      <a:ext cx="1254125" cy="24879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81D88">
        <w:rPr>
          <w:lang w:val="en-GB"/>
        </w:rPr>
        <w:t xml:space="preserve">By using active listening techniques you are showing the client that you are listening to them and are taking their comments and thoughts into consideration; this shows the client that you care and that you are taking their input seriously and can help them develop their relationship with you by building trust and respect. </w:t>
      </w:r>
    </w:p>
    <w:p w:rsidR="00E81D88" w:rsidRDefault="00E81D88" w:rsidP="00E81D88">
      <w:pPr>
        <w:pStyle w:val="Heading3"/>
      </w:pPr>
      <w:bookmarkStart w:id="60" w:name="_Toc417905863"/>
      <w:bookmarkStart w:id="61" w:name="_Toc433792438"/>
      <w:r>
        <w:t>Reflective listening</w:t>
      </w:r>
      <w:bookmarkEnd w:id="60"/>
      <w:bookmarkEnd w:id="61"/>
    </w:p>
    <w:p w:rsidR="00E81D88" w:rsidRDefault="00E81D88" w:rsidP="00E81D88">
      <w:pPr>
        <w:rPr>
          <w:lang w:val="en-GB"/>
        </w:rPr>
      </w:pPr>
      <w:r>
        <w:rPr>
          <w:lang w:val="en-GB"/>
        </w:rPr>
        <w:t xml:space="preserve">Reflective listening is similar to empathetic and active listening and involves repeating the speaker’s words back at them without paraphrasing. This can have the same effects as empathetic and active </w:t>
      </w:r>
      <w:proofErr w:type="gramStart"/>
      <w:r>
        <w:rPr>
          <w:lang w:val="en-GB"/>
        </w:rPr>
        <w:t>listening,</w:t>
      </w:r>
      <w:proofErr w:type="gramEnd"/>
      <w:r>
        <w:rPr>
          <w:lang w:val="en-GB"/>
        </w:rPr>
        <w:t xml:space="preserve"> as it shows the client you are listening to them and allows them to confirm what they said.</w:t>
      </w:r>
    </w:p>
    <w:p w:rsidR="00E81D88" w:rsidRPr="00E01282" w:rsidRDefault="00E81D88" w:rsidP="00E81D88">
      <w:pPr>
        <w:rPr>
          <w:rFonts w:ascii="Times New Roman" w:eastAsia="Times New Roman" w:hAnsi="Times New Roman"/>
          <w:snapToGrid w:val="0"/>
          <w:color w:val="000000"/>
          <w:w w:val="0"/>
          <w:sz w:val="0"/>
          <w:szCs w:val="0"/>
          <w:u w:color="000000"/>
          <w:bdr w:val="none" w:sz="0" w:space="0" w:color="000000"/>
          <w:shd w:val="clear" w:color="000000" w:fill="000000"/>
          <w:lang w:val="en-GB"/>
        </w:rPr>
      </w:pPr>
      <w:r>
        <w:rPr>
          <w:lang w:val="en-GB"/>
        </w:rPr>
        <w:t xml:space="preserve">When you are </w:t>
      </w:r>
      <w:r w:rsidRPr="00E01282">
        <w:rPr>
          <w:lang w:val="en-GB"/>
        </w:rPr>
        <w:t>listening to the words being spoken by the client, they are also taking note of the way the words are being spoken. Often, clients can find it difficult to express their feelings in words and non-verbal cues can express a client</w:t>
      </w:r>
      <w:r>
        <w:rPr>
          <w:lang w:val="en-GB"/>
        </w:rPr>
        <w:t>'</w:t>
      </w:r>
      <w:r w:rsidRPr="00E01282">
        <w:rPr>
          <w:lang w:val="en-GB"/>
        </w:rPr>
        <w:t xml:space="preserve">s feelings more effectively. When </w:t>
      </w:r>
      <w:r>
        <w:rPr>
          <w:lang w:val="en-GB"/>
        </w:rPr>
        <w:t>you communicate</w:t>
      </w:r>
      <w:r w:rsidRPr="00E01282">
        <w:rPr>
          <w:lang w:val="en-GB"/>
        </w:rPr>
        <w:t xml:space="preserve"> through active listening, it shows respect for the client and validates their worth. </w:t>
      </w:r>
      <w:r>
        <w:rPr>
          <w:lang w:val="en-GB"/>
        </w:rPr>
        <w:t>This enhances the client's self-</w:t>
      </w:r>
      <w:r w:rsidRPr="00E01282">
        <w:rPr>
          <w:lang w:val="en-GB"/>
        </w:rPr>
        <w:t>esteem which, in turn, enables the client to relax and means they are less likely to put up defensive barriers.</w:t>
      </w:r>
      <w:r w:rsidRPr="00E01282">
        <w:rPr>
          <w:rFonts w:ascii="Times New Roman" w:eastAsia="Times New Roman" w:hAnsi="Times New Roman"/>
          <w:snapToGrid w:val="0"/>
          <w:color w:val="000000"/>
          <w:w w:val="0"/>
          <w:sz w:val="0"/>
          <w:szCs w:val="0"/>
          <w:u w:color="000000"/>
          <w:bdr w:val="none" w:sz="0" w:space="0" w:color="000000"/>
          <w:shd w:val="clear" w:color="000000" w:fill="000000"/>
          <w:lang w:val="en-GB"/>
        </w:rPr>
        <w:t xml:space="preserve"> </w:t>
      </w:r>
    </w:p>
    <w:p w:rsidR="001543F7" w:rsidRDefault="001543F7">
      <w:pPr>
        <w:spacing w:after="0" w:line="240" w:lineRule="auto"/>
        <w:rPr>
          <w:b/>
        </w:rPr>
      </w:pPr>
      <w:r>
        <w:br w:type="page"/>
      </w:r>
    </w:p>
    <w:p w:rsidR="00E81D88" w:rsidRPr="0067545E" w:rsidRDefault="00E81D88" w:rsidP="0067545E">
      <w:pPr>
        <w:pStyle w:val="BoldBulTight0"/>
      </w:pPr>
      <w:r w:rsidRPr="0067545E">
        <w:lastRenderedPageBreak/>
        <w:t>When communicating with a client, you should:</w:t>
      </w:r>
    </w:p>
    <w:p w:rsidR="00E81D88" w:rsidRPr="0067545E" w:rsidRDefault="00E81D88" w:rsidP="0067545E">
      <w:pPr>
        <w:pStyle w:val="Bullets"/>
      </w:pPr>
      <w:r w:rsidRPr="0067545E">
        <w:t>Avoid arguments and direct confrontation</w:t>
      </w:r>
    </w:p>
    <w:p w:rsidR="00E81D88" w:rsidRPr="0067545E" w:rsidRDefault="00E81D88" w:rsidP="0067545E">
      <w:pPr>
        <w:pStyle w:val="Bullets"/>
      </w:pPr>
      <w:r w:rsidRPr="0067545E">
        <w:t>Empathise through reflective listening</w:t>
      </w:r>
    </w:p>
    <w:p w:rsidR="00E81D88" w:rsidRPr="0067545E" w:rsidRDefault="00E81D88" w:rsidP="0067545E">
      <w:pPr>
        <w:pStyle w:val="Bullets"/>
      </w:pPr>
      <w:r w:rsidRPr="0067545E">
        <w:t>Support optimism</w:t>
      </w:r>
    </w:p>
    <w:p w:rsidR="00E81D88" w:rsidRPr="0067545E" w:rsidRDefault="00E81D88" w:rsidP="0067545E">
      <w:pPr>
        <w:pStyle w:val="Bullets"/>
      </w:pPr>
      <w:r w:rsidRPr="0067545E">
        <w:t>Roll with resistance</w:t>
      </w:r>
    </w:p>
    <w:p w:rsidR="00E81D88" w:rsidRPr="0067545E" w:rsidRDefault="00E81D88" w:rsidP="0067545E">
      <w:pPr>
        <w:pStyle w:val="Bullets"/>
      </w:pPr>
      <w:r w:rsidRPr="0067545E">
        <w:t>Identify conflicts between client goals and their actual behaviour.</w:t>
      </w:r>
    </w:p>
    <w:p w:rsidR="00E81D88" w:rsidRDefault="00E81D88" w:rsidP="00E81D88">
      <w:pPr>
        <w:pStyle w:val="Heading3"/>
      </w:pPr>
      <w:bookmarkStart w:id="62" w:name="_Toc417905864"/>
      <w:bookmarkStart w:id="63" w:name="_Toc433792439"/>
      <w:r>
        <w:t>General communication considerations</w:t>
      </w:r>
      <w:bookmarkEnd w:id="62"/>
      <w:bookmarkEnd w:id="63"/>
    </w:p>
    <w:p w:rsidR="00E81D88" w:rsidRPr="001A2078" w:rsidRDefault="00E81D88" w:rsidP="00E81D88">
      <w:pPr>
        <w:rPr>
          <w:lang w:val="en-GB"/>
        </w:rPr>
      </w:pPr>
      <w:r>
        <w:rPr>
          <w:lang w:val="en-GB"/>
        </w:rPr>
        <w:t>Observing the following will help you establish a positive relationship with your client:</w:t>
      </w:r>
    </w:p>
    <w:p w:rsidR="00E81D88" w:rsidRPr="001543F7" w:rsidRDefault="00E81D88" w:rsidP="001543F7">
      <w:pPr>
        <w:pStyle w:val="BoldBulTight0"/>
        <w:rPr>
          <w:u w:val="single"/>
        </w:rPr>
      </w:pPr>
      <w:r w:rsidRPr="001543F7">
        <w:rPr>
          <w:u w:val="single"/>
        </w:rPr>
        <w:t>Openness</w:t>
      </w:r>
    </w:p>
    <w:p w:rsidR="00E81D88" w:rsidRPr="00E01282" w:rsidRDefault="00E81D88" w:rsidP="00E81D88">
      <w:pPr>
        <w:rPr>
          <w:lang w:val="en-GB" w:bidi="en-US"/>
        </w:rPr>
      </w:pPr>
      <w:r>
        <w:rPr>
          <w:lang w:val="en-GB"/>
        </w:rPr>
        <w:t xml:space="preserve">Don't be </w:t>
      </w:r>
      <w:r w:rsidRPr="00E01282">
        <w:rPr>
          <w:lang w:val="en-GB"/>
        </w:rPr>
        <w:t xml:space="preserve">judgmental with a client from another culture. </w:t>
      </w:r>
      <w:r>
        <w:rPr>
          <w:lang w:val="en-GB"/>
        </w:rPr>
        <w:t>Be flexible and adaptable to suit their communication needs which, over time, will become natural to you.</w:t>
      </w:r>
    </w:p>
    <w:p w:rsidR="00E81D88" w:rsidRPr="001543F7" w:rsidRDefault="00E81D88" w:rsidP="001543F7">
      <w:pPr>
        <w:pStyle w:val="BoldBulTight0"/>
        <w:rPr>
          <w:u w:val="single"/>
        </w:rPr>
      </w:pPr>
      <w:r w:rsidRPr="001543F7">
        <w:rPr>
          <w:u w:val="single"/>
        </w:rPr>
        <w:t>Attentiveness</w:t>
      </w:r>
    </w:p>
    <w:p w:rsidR="00E81D88" w:rsidRPr="00E01282" w:rsidRDefault="00E81D88" w:rsidP="00E81D88">
      <w:pPr>
        <w:rPr>
          <w:lang w:val="en-GB" w:bidi="en-US"/>
        </w:rPr>
      </w:pPr>
      <w:r>
        <w:rPr>
          <w:lang w:val="en-GB" w:bidi="en-US"/>
        </w:rPr>
        <w:t>P</w:t>
      </w:r>
      <w:r w:rsidRPr="00E01282">
        <w:rPr>
          <w:lang w:val="en-GB" w:bidi="en-US"/>
        </w:rPr>
        <w:t>ay close attention to what is being said, so that subtle nuances can be understood. Often, body language will tell the state of mind of the client. Where possible, it may be appropriate to seek help from another family member.</w:t>
      </w:r>
    </w:p>
    <w:p w:rsidR="00E81D88" w:rsidRPr="001543F7" w:rsidRDefault="00E81D88" w:rsidP="001543F7">
      <w:pPr>
        <w:pStyle w:val="BoldBulTight0"/>
        <w:rPr>
          <w:u w:val="single"/>
        </w:rPr>
      </w:pPr>
      <w:r w:rsidRPr="001543F7">
        <w:rPr>
          <w:u w:val="single"/>
        </w:rPr>
        <w:t>Empathy</w:t>
      </w:r>
    </w:p>
    <w:p w:rsidR="00E81D88" w:rsidRPr="00E01282" w:rsidRDefault="00E81D88" w:rsidP="00E81D88">
      <w:pPr>
        <w:rPr>
          <w:lang w:val="en-GB" w:bidi="en-US"/>
        </w:rPr>
      </w:pPr>
      <w:r>
        <w:rPr>
          <w:lang w:val="en-GB" w:bidi="en-US"/>
        </w:rPr>
        <w:t>Put yourself</w:t>
      </w:r>
      <w:r w:rsidRPr="00E01282">
        <w:rPr>
          <w:lang w:val="en-GB" w:bidi="en-US"/>
        </w:rPr>
        <w:t xml:space="preserve"> into the shoes of the client in order to understand the</w:t>
      </w:r>
      <w:r>
        <w:rPr>
          <w:lang w:val="en-GB" w:bidi="en-US"/>
        </w:rPr>
        <w:t>ir</w:t>
      </w:r>
      <w:r w:rsidRPr="00E01282">
        <w:rPr>
          <w:lang w:val="en-GB" w:bidi="en-US"/>
        </w:rPr>
        <w:t xml:space="preserve"> perspective. Many clients have a wealth of knowledge from past experience overseas and/or within their culture</w:t>
      </w:r>
      <w:r>
        <w:rPr>
          <w:lang w:val="en-GB" w:bidi="en-US"/>
        </w:rPr>
        <w:t>, which you can use to empathise with them.</w:t>
      </w:r>
    </w:p>
    <w:p w:rsidR="00E81D88" w:rsidRPr="001543F7" w:rsidRDefault="00E81D88" w:rsidP="001543F7">
      <w:pPr>
        <w:pStyle w:val="BoldBulTight0"/>
        <w:rPr>
          <w:u w:val="single"/>
        </w:rPr>
      </w:pPr>
      <w:r w:rsidRPr="001543F7">
        <w:rPr>
          <w:u w:val="single"/>
        </w:rPr>
        <w:t>Awareness</w:t>
      </w:r>
    </w:p>
    <w:p w:rsidR="00E81D88" w:rsidRPr="00E01282" w:rsidRDefault="00E81D88" w:rsidP="00E81D88">
      <w:pPr>
        <w:rPr>
          <w:lang w:val="en-GB" w:bidi="en-US"/>
        </w:rPr>
      </w:pPr>
      <w:r w:rsidRPr="00E01282">
        <w:rPr>
          <w:lang w:val="en-GB" w:bidi="en-US"/>
        </w:rPr>
        <w:t xml:space="preserve">In cross-cultural settings, being aware and observant is highly regarded. If the </w:t>
      </w:r>
      <w:r>
        <w:rPr>
          <w:lang w:val="en-GB" w:bidi="en-US"/>
        </w:rPr>
        <w:t>care provider</w:t>
      </w:r>
      <w:r w:rsidRPr="00E01282">
        <w:rPr>
          <w:lang w:val="en-GB" w:bidi="en-US"/>
        </w:rPr>
        <w:t xml:space="preserve"> makes the effort, then the principle of social reciprocity is likely to apply.</w:t>
      </w:r>
    </w:p>
    <w:p w:rsidR="00E81D88" w:rsidRPr="001543F7" w:rsidRDefault="00E81D88" w:rsidP="001543F7">
      <w:pPr>
        <w:pStyle w:val="BoldBulTight0"/>
        <w:rPr>
          <w:u w:val="single"/>
        </w:rPr>
      </w:pPr>
      <w:r w:rsidRPr="001543F7">
        <w:rPr>
          <w:u w:val="single"/>
        </w:rPr>
        <w:t>Discovery</w:t>
      </w:r>
    </w:p>
    <w:p w:rsidR="00E81D88" w:rsidRPr="00E01282" w:rsidRDefault="00E81D88" w:rsidP="00E81D88">
      <w:pPr>
        <w:rPr>
          <w:lang w:val="en-GB" w:bidi="en-US"/>
        </w:rPr>
      </w:pPr>
      <w:r>
        <w:rPr>
          <w:lang w:val="en-GB" w:bidi="en-US"/>
        </w:rPr>
        <w:t>Take</w:t>
      </w:r>
      <w:r w:rsidRPr="00E01282">
        <w:rPr>
          <w:lang w:val="en-GB" w:bidi="en-US"/>
        </w:rPr>
        <w:t xml:space="preserve"> the time to research another person’s culture, customs and beliefs. Much can be learned from the internet and from other people who are m</w:t>
      </w:r>
      <w:r>
        <w:rPr>
          <w:lang w:val="en-GB" w:bidi="en-US"/>
        </w:rPr>
        <w:t>ore familiar with that culture.</w:t>
      </w:r>
    </w:p>
    <w:p w:rsidR="00E81D88" w:rsidRPr="001543F7" w:rsidRDefault="00E81D88" w:rsidP="001543F7">
      <w:pPr>
        <w:pStyle w:val="BoldBulTight0"/>
        <w:rPr>
          <w:u w:val="single"/>
        </w:rPr>
      </w:pPr>
      <w:r w:rsidRPr="001543F7">
        <w:rPr>
          <w:u w:val="single"/>
        </w:rPr>
        <w:t>Body language</w:t>
      </w:r>
    </w:p>
    <w:p w:rsidR="00E81D88" w:rsidRPr="00E01282" w:rsidRDefault="00E81D88" w:rsidP="00E81D88">
      <w:pPr>
        <w:rPr>
          <w:lang w:val="en-GB" w:bidi="en-US"/>
        </w:rPr>
      </w:pPr>
      <w:r w:rsidRPr="00E01282">
        <w:rPr>
          <w:lang w:val="en-GB" w:bidi="en-US"/>
        </w:rPr>
        <w:t>Non-verbal communication can be a sensitive issue. For example, patting someone on the shoulder might be quite acceptable in some cultures, while it is offensive in other cultures. Eye contact can be an issue because some cultures discourage direct eye contact, as a sign of respect. The potential for misunderstanding can be high.</w:t>
      </w:r>
    </w:p>
    <w:p w:rsidR="00E81D88" w:rsidRPr="001543F7" w:rsidRDefault="00E81D88" w:rsidP="001543F7">
      <w:pPr>
        <w:pStyle w:val="BoldBulTight0"/>
        <w:rPr>
          <w:u w:val="single"/>
        </w:rPr>
      </w:pPr>
      <w:r w:rsidRPr="001543F7">
        <w:rPr>
          <w:u w:val="single"/>
        </w:rPr>
        <w:t>Sensitivity</w:t>
      </w:r>
    </w:p>
    <w:p w:rsidR="00E81D88" w:rsidRPr="00E01282" w:rsidRDefault="00E81D88" w:rsidP="00E81D88">
      <w:pPr>
        <w:rPr>
          <w:lang w:val="en-GB" w:bidi="en-US"/>
        </w:rPr>
      </w:pPr>
      <w:r w:rsidRPr="00E01282">
        <w:rPr>
          <w:lang w:val="en-GB" w:bidi="en-US"/>
        </w:rPr>
        <w:t>Some migrants in Australia have come to the country as refugees. They have left behind memories of torture, ra</w:t>
      </w:r>
      <w:r>
        <w:rPr>
          <w:lang w:val="en-GB" w:bidi="en-US"/>
        </w:rPr>
        <w:t>pe, killing and starvation. Be sensitive to the possibility that you may offend them and choose your words carefully.</w:t>
      </w:r>
    </w:p>
    <w:p w:rsidR="00E81D88" w:rsidRPr="001543F7" w:rsidRDefault="00E81D88" w:rsidP="001543F7">
      <w:pPr>
        <w:pStyle w:val="BoldBulTight0"/>
        <w:rPr>
          <w:u w:val="single"/>
        </w:rPr>
      </w:pPr>
      <w:r w:rsidRPr="001543F7">
        <w:rPr>
          <w:u w:val="single"/>
        </w:rPr>
        <w:lastRenderedPageBreak/>
        <w:t>Power and authority</w:t>
      </w:r>
    </w:p>
    <w:p w:rsidR="00E81D88" w:rsidRPr="00E01282" w:rsidRDefault="00E81D88" w:rsidP="00E81D88">
      <w:pPr>
        <w:rPr>
          <w:lang w:val="en-GB" w:bidi="en-US"/>
        </w:rPr>
      </w:pPr>
      <w:r w:rsidRPr="00E01282">
        <w:rPr>
          <w:lang w:val="en-GB" w:bidi="en-US"/>
        </w:rPr>
        <w:t xml:space="preserve">Different cultures approach authority from different perspectives. Sometimes, the male is the source of authority, while on occasions it will be the female. Often, there are small clues within body language. </w:t>
      </w:r>
    </w:p>
    <w:p w:rsidR="00E81D88" w:rsidRPr="001543F7" w:rsidRDefault="00E81D88" w:rsidP="001543F7">
      <w:pPr>
        <w:pStyle w:val="BoldBulTight0"/>
        <w:rPr>
          <w:u w:val="single"/>
        </w:rPr>
      </w:pPr>
      <w:r w:rsidRPr="001543F7">
        <w:rPr>
          <w:u w:val="single"/>
        </w:rPr>
        <w:t>Gender appropriateness</w:t>
      </w:r>
    </w:p>
    <w:p w:rsidR="00E81D88" w:rsidRPr="00E01282" w:rsidRDefault="00E81D88" w:rsidP="00E81D88">
      <w:pPr>
        <w:rPr>
          <w:lang w:val="en-GB" w:bidi="en-US"/>
        </w:rPr>
      </w:pPr>
      <w:r w:rsidRPr="00E01282">
        <w:rPr>
          <w:lang w:val="en-GB" w:bidi="en-US"/>
        </w:rPr>
        <w:t xml:space="preserve">In some cultures, there is a degree of gender sensitivity that needs to be considered. It may be totally inappropriate in some cultures for a male to be alone in a room with a female. </w:t>
      </w:r>
      <w:r>
        <w:rPr>
          <w:lang w:val="en-GB" w:bidi="en-US"/>
        </w:rPr>
        <w:t>Having a chaperone may be a necessary solution.</w:t>
      </w:r>
    </w:p>
    <w:p w:rsidR="00E81D88" w:rsidRPr="001543F7" w:rsidRDefault="00E81D88" w:rsidP="001543F7">
      <w:pPr>
        <w:pStyle w:val="BoldBulTight0"/>
        <w:rPr>
          <w:u w:val="single"/>
        </w:rPr>
      </w:pPr>
      <w:r w:rsidRPr="001543F7">
        <w:rPr>
          <w:u w:val="single"/>
        </w:rPr>
        <w:t>Religion</w:t>
      </w:r>
    </w:p>
    <w:p w:rsidR="00E81D88" w:rsidRPr="00E01282" w:rsidRDefault="00E81D88" w:rsidP="00E81D88">
      <w:pPr>
        <w:rPr>
          <w:lang w:val="en-GB" w:bidi="en-US"/>
        </w:rPr>
      </w:pPr>
      <w:r>
        <w:rPr>
          <w:noProof/>
          <w:lang w:val="en-GB"/>
        </w:rPr>
        <w:drawing>
          <wp:anchor distT="0" distB="0" distL="114300" distR="114300" simplePos="0" relativeHeight="251767808" behindDoc="0" locked="0" layoutInCell="1" allowOverlap="1" wp14:anchorId="32A068E0" wp14:editId="4EE43A68">
            <wp:simplePos x="0" y="0"/>
            <wp:positionH relativeFrom="column">
              <wp:posOffset>4141470</wp:posOffset>
            </wp:positionH>
            <wp:positionV relativeFrom="paragraph">
              <wp:posOffset>356235</wp:posOffset>
            </wp:positionV>
            <wp:extent cx="1993265" cy="2658110"/>
            <wp:effectExtent l="0" t="0" r="0" b="889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xious_scared_figure_400_clr_8434.png"/>
                    <pic:cNvPicPr/>
                  </pic:nvPicPr>
                  <pic:blipFill>
                    <a:blip r:embed="rId24">
                      <a:extLst>
                        <a:ext uri="{28A0092B-C50C-407E-A947-70E740481C1C}">
                          <a14:useLocalDpi xmlns:a14="http://schemas.microsoft.com/office/drawing/2010/main" val="0"/>
                        </a:ext>
                      </a:extLst>
                    </a:blip>
                    <a:stretch>
                      <a:fillRect/>
                    </a:stretch>
                  </pic:blipFill>
                  <pic:spPr>
                    <a:xfrm>
                      <a:off x="0" y="0"/>
                      <a:ext cx="1993265" cy="2658110"/>
                    </a:xfrm>
                    <a:prstGeom prst="rect">
                      <a:avLst/>
                    </a:prstGeom>
                  </pic:spPr>
                </pic:pic>
              </a:graphicData>
            </a:graphic>
            <wp14:sizeRelH relativeFrom="page">
              <wp14:pctWidth>0</wp14:pctWidth>
            </wp14:sizeRelH>
            <wp14:sizeRelV relativeFrom="page">
              <wp14:pctHeight>0</wp14:pctHeight>
            </wp14:sizeRelV>
          </wp:anchor>
        </w:drawing>
      </w:r>
      <w:r w:rsidRPr="00E01282">
        <w:rPr>
          <w:lang w:val="en-GB" w:bidi="en-US"/>
        </w:rPr>
        <w:t>Religion has a different perceived value</w:t>
      </w:r>
      <w:r>
        <w:rPr>
          <w:lang w:val="en-GB" w:bidi="en-US"/>
        </w:rPr>
        <w:t xml:space="preserve"> in different cultures. So, you need </w:t>
      </w:r>
      <w:r w:rsidRPr="00E01282">
        <w:rPr>
          <w:lang w:val="en-GB" w:bidi="en-US"/>
        </w:rPr>
        <w:t xml:space="preserve">to keep this mind when </w:t>
      </w:r>
      <w:r>
        <w:rPr>
          <w:lang w:val="en-GB" w:bidi="en-US"/>
        </w:rPr>
        <w:t>touching on the subject of religion or religious practices.</w:t>
      </w:r>
    </w:p>
    <w:p w:rsidR="00E81D88" w:rsidRPr="001543F7" w:rsidRDefault="00E81D88" w:rsidP="001543F7">
      <w:pPr>
        <w:pStyle w:val="BoldBulTight0"/>
        <w:rPr>
          <w:u w:val="single"/>
        </w:rPr>
      </w:pPr>
      <w:r w:rsidRPr="001543F7">
        <w:rPr>
          <w:u w:val="single"/>
        </w:rPr>
        <w:t>Honour</w:t>
      </w:r>
    </w:p>
    <w:p w:rsidR="00E81D88" w:rsidRPr="002A41F7" w:rsidRDefault="00E81D88" w:rsidP="002A41F7">
      <w:r w:rsidRPr="002A41F7">
        <w:t xml:space="preserve">In some cultures, shame is unbearable. It is a matter of dishonour, failure and disgrace. So, it is essential for you not to say or do anything that will be regarded as shaming the other person. This applies particularly where there is a risk of violence to the client, a third party or even </w:t>
      </w:r>
      <w:proofErr w:type="gramStart"/>
      <w:r w:rsidRPr="002A41F7">
        <w:t>yourself</w:t>
      </w:r>
      <w:proofErr w:type="gramEnd"/>
      <w:r w:rsidRPr="002A41F7">
        <w:t>.</w:t>
      </w:r>
    </w:p>
    <w:p w:rsidR="003F01DB" w:rsidRPr="002A41F7" w:rsidRDefault="003F01DB" w:rsidP="002A41F7">
      <w:r w:rsidRPr="002A41F7">
        <w:br w:type="page"/>
      </w:r>
    </w:p>
    <w:p w:rsidR="003F01DB" w:rsidRDefault="003F01DB" w:rsidP="003F01DB">
      <w:pPr>
        <w:pStyle w:val="Heading3"/>
      </w:pPr>
      <w:bookmarkStart w:id="64" w:name="_Toc433792440"/>
      <w:r>
        <w:lastRenderedPageBreak/>
        <w:t>Activity 2C</w:t>
      </w:r>
      <w:bookmarkEnd w:id="64"/>
      <w:r w:rsidR="001A46F1">
        <w:t xml:space="preserve"> </w:t>
      </w:r>
    </w:p>
    <w:p w:rsidR="003F01DB" w:rsidRPr="002A41F7" w:rsidRDefault="002A41F7" w:rsidP="002A41F7">
      <w:r w:rsidRPr="002A41F7">
        <w:drawing>
          <wp:anchor distT="0" distB="0" distL="114300" distR="114300" simplePos="0" relativeHeight="251747328" behindDoc="1" locked="0" layoutInCell="1" allowOverlap="1" wp14:anchorId="658CAE29" wp14:editId="61025866">
            <wp:simplePos x="0" y="0"/>
            <wp:positionH relativeFrom="column">
              <wp:posOffset>-38100</wp:posOffset>
            </wp:positionH>
            <wp:positionV relativeFrom="paragraph">
              <wp:posOffset>8255</wp:posOffset>
            </wp:positionV>
            <wp:extent cx="5031105" cy="3848735"/>
            <wp:effectExtent l="0" t="0" r="0" b="0"/>
            <wp:wrapTight wrapText="bothSides">
              <wp:wrapPolygon edited="0">
                <wp:start x="0" y="0"/>
                <wp:lineTo x="0" y="21490"/>
                <wp:lineTo x="21510" y="21490"/>
                <wp:lineTo x="21510" y="0"/>
                <wp:lineTo x="0" y="0"/>
              </wp:wrapPolygon>
            </wp:wrapTight>
            <wp:docPr id="18" name="Picture 18"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rsidR="003F01DB" w:rsidRPr="002A41F7">
        <w:br w:type="page"/>
      </w:r>
    </w:p>
    <w:p w:rsidR="006E5817" w:rsidRPr="002A41F7" w:rsidRDefault="006E5817" w:rsidP="002A41F7">
      <w:pPr>
        <w:pStyle w:val="Heading2"/>
      </w:pPr>
      <w:bookmarkStart w:id="65" w:name="_Toc433792441"/>
      <w:r w:rsidRPr="002A41F7">
        <w:lastRenderedPageBreak/>
        <w:t xml:space="preserve">2.4 – </w:t>
      </w:r>
      <w:r w:rsidR="00DD08EF" w:rsidRPr="002A41F7">
        <w:t>Engage appropriately with others in the place of residence in accordance with organisation policies</w:t>
      </w:r>
      <w:bookmarkEnd w:id="65"/>
    </w:p>
    <w:p w:rsidR="00D5088C" w:rsidRDefault="00D5088C" w:rsidP="00D5088C">
      <w:pPr>
        <w:pStyle w:val="Heading3"/>
      </w:pPr>
      <w:bookmarkStart w:id="66" w:name="_Toc433792442"/>
      <w:r>
        <w:t>Engaging others in the place of residence</w:t>
      </w:r>
      <w:bookmarkEnd w:id="66"/>
    </w:p>
    <w:p w:rsidR="00D5088C" w:rsidRDefault="00D5088C" w:rsidP="00D5088C">
      <w:pPr>
        <w:rPr>
          <w:lang w:val="en-GB"/>
        </w:rPr>
      </w:pPr>
      <w:r>
        <w:rPr>
          <w:lang w:val="en-GB"/>
        </w:rPr>
        <w:t xml:space="preserve">There may be other people residing with, or visiting </w:t>
      </w:r>
      <w:r w:rsidR="00CA4741">
        <w:rPr>
          <w:lang w:val="en-GB"/>
        </w:rPr>
        <w:t>the client at their place of residence, so you may need to engage with them appropriately. This might mean having an informal conv</w:t>
      </w:r>
      <w:r w:rsidR="009336A6">
        <w:rPr>
          <w:lang w:val="en-GB"/>
        </w:rPr>
        <w:t xml:space="preserve">ersation, or it could mean involving them more closely in the care or support of the client. </w:t>
      </w:r>
    </w:p>
    <w:p w:rsidR="00D5088C" w:rsidRDefault="009336A6" w:rsidP="00D5088C">
      <w:pPr>
        <w:pStyle w:val="BoldBulTight0"/>
        <w:rPr>
          <w:lang w:val="en-GB"/>
        </w:rPr>
      </w:pPr>
      <w:r>
        <w:rPr>
          <w:lang w:val="en-GB"/>
        </w:rPr>
        <w:t>To engage others you could:</w:t>
      </w:r>
    </w:p>
    <w:p w:rsidR="00D5088C" w:rsidRDefault="00D5088C" w:rsidP="00D5088C">
      <w:pPr>
        <w:pStyle w:val="Bullets"/>
        <w:numPr>
          <w:ilvl w:val="0"/>
          <w:numId w:val="39"/>
        </w:numPr>
      </w:pPr>
      <w:r>
        <w:t>Try and find something you have in common</w:t>
      </w:r>
    </w:p>
    <w:p w:rsidR="00D5088C" w:rsidRDefault="006A4833" w:rsidP="00D5088C">
      <w:pPr>
        <w:pStyle w:val="Bullets"/>
        <w:numPr>
          <w:ilvl w:val="0"/>
          <w:numId w:val="39"/>
        </w:numPr>
      </w:pPr>
      <w:r>
        <w:rPr>
          <w:noProof/>
          <w:lang w:val="en-GB"/>
        </w:rPr>
        <w:drawing>
          <wp:anchor distT="0" distB="0" distL="114300" distR="114300" simplePos="0" relativeHeight="251820032" behindDoc="1" locked="0" layoutInCell="1" allowOverlap="1" wp14:anchorId="7B7186C3" wp14:editId="4D4BDFB3">
            <wp:simplePos x="0" y="0"/>
            <wp:positionH relativeFrom="column">
              <wp:posOffset>4518025</wp:posOffset>
            </wp:positionH>
            <wp:positionV relativeFrom="paragraph">
              <wp:posOffset>24130</wp:posOffset>
            </wp:positionV>
            <wp:extent cx="2009140" cy="2009140"/>
            <wp:effectExtent l="0" t="0" r="0" b="0"/>
            <wp:wrapTight wrapText="bothSides">
              <wp:wrapPolygon edited="0">
                <wp:start x="0" y="0"/>
                <wp:lineTo x="0" y="21300"/>
                <wp:lineTo x="21300" y="21300"/>
                <wp:lineTo x="21300" y="0"/>
                <wp:lineTo x="0" y="0"/>
              </wp:wrapPolygon>
            </wp:wrapTight>
            <wp:docPr id="33" name="Picture 33" descr="introduction_to_a_friend_800_w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ntroduction_to_a_friend_800_wh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09140" cy="2009140"/>
                    </a:xfrm>
                    <a:prstGeom prst="rect">
                      <a:avLst/>
                    </a:prstGeom>
                    <a:noFill/>
                  </pic:spPr>
                </pic:pic>
              </a:graphicData>
            </a:graphic>
            <wp14:sizeRelH relativeFrom="page">
              <wp14:pctWidth>0</wp14:pctWidth>
            </wp14:sizeRelH>
            <wp14:sizeRelV relativeFrom="page">
              <wp14:pctHeight>0</wp14:pctHeight>
            </wp14:sizeRelV>
          </wp:anchor>
        </w:drawing>
      </w:r>
      <w:r w:rsidR="00D5088C">
        <w:t>Use positive, confident and co-operative language.</w:t>
      </w:r>
      <w:r w:rsidR="00D5088C">
        <w:rPr>
          <w:noProof/>
        </w:rPr>
        <w:t xml:space="preserve"> </w:t>
      </w:r>
    </w:p>
    <w:p w:rsidR="00D5088C" w:rsidRDefault="00D5088C" w:rsidP="00D5088C">
      <w:pPr>
        <w:pStyle w:val="Bullets"/>
        <w:numPr>
          <w:ilvl w:val="0"/>
          <w:numId w:val="39"/>
        </w:numPr>
      </w:pPr>
      <w:r>
        <w:t>Be interested in what people are saying and ask questions to demonstrate this</w:t>
      </w:r>
    </w:p>
    <w:p w:rsidR="00D5088C" w:rsidRDefault="00D5088C" w:rsidP="00D5088C">
      <w:pPr>
        <w:pStyle w:val="Bullets"/>
        <w:numPr>
          <w:ilvl w:val="0"/>
          <w:numId w:val="39"/>
        </w:numPr>
      </w:pPr>
      <w:r>
        <w:t>Interpret non-verbal and verbal messages and react accordingly or mirror their body language</w:t>
      </w:r>
    </w:p>
    <w:p w:rsidR="00D5088C" w:rsidRDefault="00D5088C" w:rsidP="00D5088C">
      <w:pPr>
        <w:pStyle w:val="Bullets"/>
        <w:numPr>
          <w:ilvl w:val="0"/>
          <w:numId w:val="39"/>
        </w:numPr>
      </w:pPr>
      <w:r>
        <w:t>Your use of language, verbal or non-verbal – try to be accommodating and adapt your style</w:t>
      </w:r>
    </w:p>
    <w:p w:rsidR="00875113" w:rsidRDefault="00875113" w:rsidP="00D5088C">
      <w:pPr>
        <w:pStyle w:val="Bullets"/>
        <w:numPr>
          <w:ilvl w:val="0"/>
          <w:numId w:val="39"/>
        </w:numPr>
      </w:pPr>
      <w:r>
        <w:t>Be aware of age differences:</w:t>
      </w:r>
    </w:p>
    <w:p w:rsidR="00875113" w:rsidRDefault="00EB72A2" w:rsidP="00875113">
      <w:pPr>
        <w:pStyle w:val="Bullets2"/>
      </w:pPr>
      <w:r>
        <w:t>young children might be shy or frightened of strangers</w:t>
      </w:r>
    </w:p>
    <w:p w:rsidR="00EB72A2" w:rsidRDefault="00EB72A2" w:rsidP="00875113">
      <w:pPr>
        <w:pStyle w:val="Bullets2"/>
      </w:pPr>
      <w:r>
        <w:t>older children may</w:t>
      </w:r>
      <w:r w:rsidR="006A4833">
        <w:t xml:space="preserve"> wonder what is happening</w:t>
      </w:r>
    </w:p>
    <w:p w:rsidR="006A4833" w:rsidRDefault="006A4833" w:rsidP="00875113">
      <w:pPr>
        <w:pStyle w:val="Bullets2"/>
      </w:pPr>
      <w:r>
        <w:t>Elderly people may become confused</w:t>
      </w:r>
    </w:p>
    <w:p w:rsidR="00D5088C" w:rsidRDefault="00D5088C" w:rsidP="00D5088C">
      <w:pPr>
        <w:pStyle w:val="Bullets"/>
        <w:numPr>
          <w:ilvl w:val="0"/>
          <w:numId w:val="39"/>
        </w:numPr>
      </w:pPr>
      <w:r>
        <w:t>Be aware of cultural differences:</w:t>
      </w:r>
    </w:p>
    <w:p w:rsidR="00D5088C" w:rsidRDefault="00D5088C" w:rsidP="00D5088C">
      <w:pPr>
        <w:pStyle w:val="Bullets2"/>
        <w:numPr>
          <w:ilvl w:val="1"/>
          <w:numId w:val="39"/>
        </w:numPr>
      </w:pPr>
      <w:r>
        <w:t xml:space="preserve">Different cultures and communities have different euphemisms and accents, which you should bear in mind when speaking </w:t>
      </w:r>
    </w:p>
    <w:p w:rsidR="00D5088C" w:rsidRDefault="00D5088C" w:rsidP="00D5088C">
      <w:pPr>
        <w:pStyle w:val="Bullets2"/>
        <w:numPr>
          <w:ilvl w:val="1"/>
          <w:numId w:val="39"/>
        </w:numPr>
      </w:pPr>
      <w:r>
        <w:t xml:space="preserve">English can potentially be a second language </w:t>
      </w:r>
    </w:p>
    <w:p w:rsidR="00D5088C" w:rsidRDefault="00D5088C" w:rsidP="00D5088C">
      <w:pPr>
        <w:pStyle w:val="Bullets2"/>
        <w:numPr>
          <w:ilvl w:val="1"/>
          <w:numId w:val="39"/>
        </w:numPr>
      </w:pPr>
      <w:r>
        <w:t>Some words, terms and phrases may be offensive.</w:t>
      </w:r>
    </w:p>
    <w:p w:rsidR="003F01DB" w:rsidRPr="00D5088C" w:rsidRDefault="003F01DB" w:rsidP="00D5088C">
      <w:r w:rsidRPr="00D5088C">
        <w:br w:type="page"/>
      </w:r>
    </w:p>
    <w:p w:rsidR="003F01DB" w:rsidRDefault="003F01DB" w:rsidP="003F01DB">
      <w:pPr>
        <w:pStyle w:val="Heading3"/>
      </w:pPr>
      <w:bookmarkStart w:id="67" w:name="_Toc433792443"/>
      <w:r>
        <w:rPr>
          <w:noProof/>
        </w:rPr>
        <w:lastRenderedPageBreak/>
        <w:drawing>
          <wp:anchor distT="0" distB="0" distL="114300" distR="114300" simplePos="0" relativeHeight="251749376" behindDoc="1" locked="0" layoutInCell="1" allowOverlap="1" wp14:anchorId="2CC229F2" wp14:editId="2FCFF21F">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0" y="0"/>
                <wp:lineTo x="0" y="21490"/>
                <wp:lineTo x="21510" y="21490"/>
                <wp:lineTo x="21510" y="0"/>
                <wp:lineTo x="0" y="0"/>
              </wp:wrapPolygon>
            </wp:wrapTight>
            <wp:docPr id="20"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t>Activity 2D</w:t>
      </w:r>
      <w:bookmarkEnd w:id="67"/>
    </w:p>
    <w:p w:rsidR="003F01DB" w:rsidRDefault="003F01DB" w:rsidP="00773C6B">
      <w:pPr>
        <w:pStyle w:val="Heading2"/>
      </w:pPr>
      <w:r>
        <w:br w:type="page"/>
      </w:r>
    </w:p>
    <w:p w:rsidR="00773C6B" w:rsidRDefault="00773C6B" w:rsidP="00773C6B">
      <w:pPr>
        <w:pStyle w:val="Heading2"/>
      </w:pPr>
      <w:bookmarkStart w:id="68" w:name="_Toc433792444"/>
      <w:r>
        <w:lastRenderedPageBreak/>
        <w:t xml:space="preserve">2.5 – </w:t>
      </w:r>
      <w:r w:rsidR="00DD08EF">
        <w:t>Check for hazards to own and others’ health and safety and implement controls to manage risk</w:t>
      </w:r>
      <w:bookmarkEnd w:id="68"/>
    </w:p>
    <w:p w:rsidR="001860C8" w:rsidRDefault="001860C8" w:rsidP="001860C8">
      <w:pPr>
        <w:pStyle w:val="Heading3"/>
      </w:pPr>
      <w:bookmarkStart w:id="69" w:name="_Toc433792445"/>
      <w:r>
        <w:t>Hazards</w:t>
      </w:r>
      <w:bookmarkEnd w:id="69"/>
    </w:p>
    <w:p w:rsidR="001860C8" w:rsidRPr="007537AD" w:rsidRDefault="007537AD" w:rsidP="007537AD">
      <w:r w:rsidRPr="007537AD">
        <w:t xml:space="preserve">A hazard is the threat of potential injury, harm to a person, property, environment; it is also the threat of damage to your </w:t>
      </w:r>
      <w:r>
        <w:t xml:space="preserve">organisation, for example through </w:t>
      </w:r>
      <w:r w:rsidRPr="007537AD">
        <w:t>reputation</w:t>
      </w:r>
      <w:r>
        <w:t xml:space="preserve"> damage</w:t>
      </w:r>
      <w:r w:rsidRPr="007537AD">
        <w:t xml:space="preserve"> or inadequate working practices</w:t>
      </w:r>
      <w:r>
        <w:t>.</w:t>
      </w:r>
    </w:p>
    <w:p w:rsidR="001860C8" w:rsidRDefault="001860C8" w:rsidP="001543F7">
      <w:pPr>
        <w:pStyle w:val="BoldBulTight0"/>
        <w:rPr>
          <w:lang w:val="en-GB"/>
        </w:rPr>
      </w:pPr>
      <w:r>
        <w:rPr>
          <w:lang w:val="en-GB"/>
        </w:rPr>
        <w:t>More specifically, in the context of the healthcare sector workplace safety the WHO had this to say on the topic of safety:</w:t>
      </w:r>
    </w:p>
    <w:p w:rsidR="001860C8" w:rsidRPr="00F6712F" w:rsidRDefault="001860C8" w:rsidP="00F6712F">
      <w:pPr>
        <w:rPr>
          <w:i/>
        </w:rPr>
      </w:pPr>
      <w:bookmarkStart w:id="70" w:name="_GoBack"/>
      <w:r w:rsidRPr="00F6712F">
        <w:rPr>
          <w:i/>
        </w:rPr>
        <w:t>‘Adverse events may result from problems in practice, products, procedures or systems. Patient safety improvements demand a complex system-wide effort, involving a wide range of actions in performance improvement, environmental safety and risk management, including infection control, safe use of medicines, equipment safety, safe clinical practice and safe environment of care’.</w:t>
      </w:r>
    </w:p>
    <w:bookmarkEnd w:id="70"/>
    <w:p w:rsidR="001860C8" w:rsidRDefault="001860C8" w:rsidP="001860C8">
      <w:r>
        <w:rPr>
          <w:noProof/>
          <w:lang w:val="en-GB"/>
        </w:rPr>
        <w:drawing>
          <wp:anchor distT="0" distB="0" distL="114300" distR="114300" simplePos="0" relativeHeight="251794432" behindDoc="1" locked="0" layoutInCell="1" allowOverlap="1" wp14:anchorId="7F449BA5" wp14:editId="061404CE">
            <wp:simplePos x="0" y="0"/>
            <wp:positionH relativeFrom="column">
              <wp:posOffset>4373880</wp:posOffset>
            </wp:positionH>
            <wp:positionV relativeFrom="paragraph">
              <wp:posOffset>88900</wp:posOffset>
            </wp:positionV>
            <wp:extent cx="2133600" cy="1866900"/>
            <wp:effectExtent l="0" t="0" r="0" b="0"/>
            <wp:wrapTight wrapText="bothSides">
              <wp:wrapPolygon edited="0">
                <wp:start x="0" y="0"/>
                <wp:lineTo x="0" y="21380"/>
                <wp:lineTo x="21407" y="21380"/>
                <wp:lineTo x="21407" y="0"/>
                <wp:lineTo x="0" y="0"/>
              </wp:wrapPolygon>
            </wp:wrapTight>
            <wp:docPr id="52" name="Picture 52" descr="water_hazard_electrical_safety_800_wht_8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ater_hazard_electrical_safety_800_wht_852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133600" cy="1866900"/>
                    </a:xfrm>
                    <a:prstGeom prst="rect">
                      <a:avLst/>
                    </a:prstGeom>
                    <a:noFill/>
                  </pic:spPr>
                </pic:pic>
              </a:graphicData>
            </a:graphic>
            <wp14:sizeRelH relativeFrom="page">
              <wp14:pctWidth>0</wp14:pctWidth>
            </wp14:sizeRelH>
            <wp14:sizeRelV relativeFrom="page">
              <wp14:pctHeight>0</wp14:pctHeight>
            </wp14:sizeRelV>
          </wp:anchor>
        </w:drawing>
      </w:r>
      <w:r>
        <w:t xml:space="preserve">Source: </w:t>
      </w:r>
      <w:hyperlink r:id="rId27" w:history="1">
        <w:r>
          <w:rPr>
            <w:rStyle w:val="Hyperlink"/>
          </w:rPr>
          <w:t>http://www.who.int/topics/patient_safety/en/</w:t>
        </w:r>
      </w:hyperlink>
    </w:p>
    <w:p w:rsidR="001860C8" w:rsidRDefault="001860C8" w:rsidP="001860C8">
      <w:pPr>
        <w:pStyle w:val="BoldBulTight0"/>
      </w:pPr>
      <w:r>
        <w:t>Possible safety issues:</w:t>
      </w:r>
    </w:p>
    <w:p w:rsidR="001860C8" w:rsidRDefault="001860C8" w:rsidP="001860C8">
      <w:pPr>
        <w:pStyle w:val="Bullets"/>
        <w:numPr>
          <w:ilvl w:val="0"/>
          <w:numId w:val="33"/>
        </w:numPr>
      </w:pPr>
      <w:r>
        <w:t>You suspect the wrong medication has been given or supplied</w:t>
      </w:r>
    </w:p>
    <w:p w:rsidR="001860C8" w:rsidRDefault="001860C8" w:rsidP="001860C8">
      <w:pPr>
        <w:pStyle w:val="Bullets"/>
        <w:numPr>
          <w:ilvl w:val="0"/>
          <w:numId w:val="33"/>
        </w:numPr>
      </w:pPr>
      <w:r>
        <w:t>You suspect that medication needs to be amended</w:t>
      </w:r>
    </w:p>
    <w:p w:rsidR="001860C8" w:rsidRDefault="001860C8" w:rsidP="001860C8">
      <w:pPr>
        <w:pStyle w:val="Bullets"/>
        <w:numPr>
          <w:ilvl w:val="0"/>
          <w:numId w:val="33"/>
        </w:numPr>
      </w:pPr>
      <w:r>
        <w:t>Incorrect labelling of medication</w:t>
      </w:r>
    </w:p>
    <w:p w:rsidR="001860C8" w:rsidRDefault="001860C8" w:rsidP="001860C8">
      <w:pPr>
        <w:pStyle w:val="Bullets"/>
        <w:numPr>
          <w:ilvl w:val="0"/>
          <w:numId w:val="33"/>
        </w:numPr>
      </w:pPr>
      <w:r>
        <w:t>Faulty equipment or lack of appropriate equipment to carry out your role e.g. hoists</w:t>
      </w:r>
    </w:p>
    <w:p w:rsidR="001860C8" w:rsidRDefault="001860C8" w:rsidP="001860C8">
      <w:pPr>
        <w:pStyle w:val="Bullets"/>
        <w:numPr>
          <w:ilvl w:val="0"/>
          <w:numId w:val="33"/>
        </w:numPr>
      </w:pPr>
      <w:r>
        <w:t xml:space="preserve">You are concerned about hazards such as loose carpet, faulty equipment, placement of wires etc. </w:t>
      </w:r>
    </w:p>
    <w:p w:rsidR="001860C8" w:rsidRDefault="001860C8" w:rsidP="001860C8">
      <w:pPr>
        <w:pStyle w:val="Bullets"/>
        <w:numPr>
          <w:ilvl w:val="0"/>
          <w:numId w:val="33"/>
        </w:numPr>
      </w:pPr>
      <w:r>
        <w:t>You are concerned about infection control e.g. hand hygiene, or you think that stricter regimes should be employed</w:t>
      </w:r>
    </w:p>
    <w:p w:rsidR="001860C8" w:rsidRDefault="001860C8" w:rsidP="001860C8">
      <w:pPr>
        <w:pStyle w:val="Bullets"/>
        <w:numPr>
          <w:ilvl w:val="0"/>
          <w:numId w:val="33"/>
        </w:numPr>
      </w:pPr>
      <w:r>
        <w:t>Near miss incidents or accidents</w:t>
      </w:r>
    </w:p>
    <w:p w:rsidR="001860C8" w:rsidRDefault="001860C8" w:rsidP="001860C8">
      <w:pPr>
        <w:pStyle w:val="Bullets"/>
        <w:numPr>
          <w:ilvl w:val="0"/>
          <w:numId w:val="33"/>
        </w:numPr>
      </w:pPr>
      <w:r>
        <w:t xml:space="preserve">You are out of your depth and do not feel that it would be safe to carry out </w:t>
      </w:r>
      <w:r w:rsidR="00815D4E">
        <w:t>service</w:t>
      </w:r>
    </w:p>
    <w:p w:rsidR="001860C8" w:rsidRDefault="001860C8" w:rsidP="001860C8">
      <w:pPr>
        <w:pStyle w:val="Bullets"/>
        <w:numPr>
          <w:ilvl w:val="0"/>
          <w:numId w:val="33"/>
        </w:numPr>
      </w:pPr>
      <w:r>
        <w:t>You suspect that some form of abuse is taking place or that the clients welfare is in danger in some way e.g. they are highly depressed or cannot look after themselves</w:t>
      </w:r>
    </w:p>
    <w:p w:rsidR="001860C8" w:rsidRDefault="001860C8" w:rsidP="001860C8">
      <w:pPr>
        <w:pStyle w:val="Bullets"/>
        <w:numPr>
          <w:ilvl w:val="0"/>
          <w:numId w:val="33"/>
        </w:numPr>
      </w:pPr>
      <w:r>
        <w:t>The environment is a danger to the client for example, the client does not have heating in his/her home</w:t>
      </w:r>
    </w:p>
    <w:p w:rsidR="001860C8" w:rsidRDefault="001860C8" w:rsidP="001860C8">
      <w:pPr>
        <w:pStyle w:val="Bullets"/>
        <w:numPr>
          <w:ilvl w:val="0"/>
          <w:numId w:val="33"/>
        </w:numPr>
      </w:pPr>
      <w:r>
        <w:t xml:space="preserve">Protocols are not being followed e.g. for clinical handover, client identification, confidentiality etc. </w:t>
      </w:r>
    </w:p>
    <w:p w:rsidR="001860C8" w:rsidRDefault="001860C8" w:rsidP="001860C8">
      <w:pPr>
        <w:pStyle w:val="Heading3"/>
      </w:pPr>
      <w:bookmarkStart w:id="71" w:name="_Toc418198236"/>
      <w:bookmarkStart w:id="72" w:name="_Toc433792446"/>
      <w:r>
        <w:lastRenderedPageBreak/>
        <w:t>A note on manual handling safety</w:t>
      </w:r>
      <w:bookmarkEnd w:id="71"/>
      <w:bookmarkEnd w:id="72"/>
    </w:p>
    <w:p w:rsidR="001860C8" w:rsidRDefault="001860C8" w:rsidP="001860C8">
      <w:r>
        <w:t>Because of the many dangers associated with manual handling and the many injuries and accidents that occur as a result of poor handling techniques, there is a variety of equipment available for workers who must engage in these activities. The purpose of this equipment is to provide workers with better techniques and options when moving things, so that all of the strain and effort is not borne by the person. This equipment, in the care industry, can include:</w:t>
      </w:r>
    </w:p>
    <w:p w:rsidR="001860C8" w:rsidRDefault="001860C8" w:rsidP="001543F7">
      <w:pPr>
        <w:pStyle w:val="Bullets"/>
        <w:numPr>
          <w:ilvl w:val="0"/>
          <w:numId w:val="33"/>
        </w:numPr>
        <w:spacing w:after="120"/>
        <w:ind w:left="1491" w:hanging="357"/>
      </w:pPr>
      <w:r>
        <w:t>Client hoists</w:t>
      </w:r>
    </w:p>
    <w:p w:rsidR="001860C8" w:rsidRDefault="001860C8" w:rsidP="001543F7">
      <w:pPr>
        <w:pStyle w:val="Bullets"/>
        <w:numPr>
          <w:ilvl w:val="0"/>
          <w:numId w:val="33"/>
        </w:numPr>
        <w:spacing w:after="120"/>
        <w:ind w:left="1491" w:hanging="357"/>
      </w:pPr>
      <w:r>
        <w:rPr>
          <w:noProof/>
          <w:lang w:val="en-GB"/>
        </w:rPr>
        <w:drawing>
          <wp:anchor distT="0" distB="0" distL="114300" distR="114300" simplePos="0" relativeHeight="251798528" behindDoc="0" locked="0" layoutInCell="1" allowOverlap="1" wp14:anchorId="5E416CA9" wp14:editId="0EF2663D">
            <wp:simplePos x="0" y="0"/>
            <wp:positionH relativeFrom="column">
              <wp:posOffset>3838575</wp:posOffset>
            </wp:positionH>
            <wp:positionV relativeFrom="paragraph">
              <wp:posOffset>247650</wp:posOffset>
            </wp:positionV>
            <wp:extent cx="1857375" cy="1857375"/>
            <wp:effectExtent l="0" t="0" r="0" b="9525"/>
            <wp:wrapSquare wrapText="bothSides"/>
            <wp:docPr id="56" name="Picture 56" descr="wheelchair_pc_247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wheelchair_pc_2476.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857375" cy="1857375"/>
                    </a:xfrm>
                    <a:prstGeom prst="rect">
                      <a:avLst/>
                    </a:prstGeom>
                    <a:noFill/>
                  </pic:spPr>
                </pic:pic>
              </a:graphicData>
            </a:graphic>
            <wp14:sizeRelH relativeFrom="page">
              <wp14:pctWidth>0</wp14:pctWidth>
            </wp14:sizeRelH>
            <wp14:sizeRelV relativeFrom="page">
              <wp14:pctHeight>0</wp14:pctHeight>
            </wp14:sizeRelV>
          </wp:anchor>
        </w:drawing>
      </w:r>
      <w:r>
        <w:t xml:space="preserve">Slide sheets </w:t>
      </w:r>
    </w:p>
    <w:p w:rsidR="001860C8" w:rsidRDefault="001860C8" w:rsidP="001543F7">
      <w:pPr>
        <w:pStyle w:val="Bullets"/>
        <w:numPr>
          <w:ilvl w:val="0"/>
          <w:numId w:val="33"/>
        </w:numPr>
        <w:spacing w:after="120"/>
        <w:ind w:left="1491" w:hanging="357"/>
      </w:pPr>
      <w:r>
        <w:t>Standing lifters</w:t>
      </w:r>
    </w:p>
    <w:p w:rsidR="001860C8" w:rsidRDefault="001860C8" w:rsidP="001543F7">
      <w:pPr>
        <w:pStyle w:val="Bullets"/>
        <w:numPr>
          <w:ilvl w:val="0"/>
          <w:numId w:val="33"/>
        </w:numPr>
        <w:spacing w:after="120"/>
        <w:ind w:left="1491" w:hanging="357"/>
      </w:pPr>
      <w:r>
        <w:t>Riser / recliner beds</w:t>
      </w:r>
    </w:p>
    <w:p w:rsidR="001860C8" w:rsidRDefault="001860C8" w:rsidP="001543F7">
      <w:pPr>
        <w:pStyle w:val="Bullets"/>
        <w:numPr>
          <w:ilvl w:val="0"/>
          <w:numId w:val="33"/>
        </w:numPr>
        <w:spacing w:after="120"/>
        <w:ind w:left="1491" w:hanging="357"/>
      </w:pPr>
      <w:r>
        <w:t>Bath hoists</w:t>
      </w:r>
    </w:p>
    <w:p w:rsidR="001860C8" w:rsidRDefault="001860C8" w:rsidP="001543F7">
      <w:pPr>
        <w:pStyle w:val="Bullets"/>
        <w:numPr>
          <w:ilvl w:val="0"/>
          <w:numId w:val="33"/>
        </w:numPr>
        <w:spacing w:after="120"/>
        <w:ind w:left="1491" w:hanging="357"/>
      </w:pPr>
      <w:r>
        <w:t xml:space="preserve">Slings </w:t>
      </w:r>
    </w:p>
    <w:p w:rsidR="001860C8" w:rsidRDefault="001860C8" w:rsidP="001543F7">
      <w:pPr>
        <w:pStyle w:val="Bullets"/>
        <w:numPr>
          <w:ilvl w:val="0"/>
          <w:numId w:val="33"/>
        </w:numPr>
        <w:spacing w:after="120"/>
        <w:ind w:left="1491" w:hanging="357"/>
      </w:pPr>
      <w:r>
        <w:t>Transfer boards</w:t>
      </w:r>
    </w:p>
    <w:p w:rsidR="001860C8" w:rsidRDefault="001860C8" w:rsidP="001543F7">
      <w:pPr>
        <w:pStyle w:val="Bullets"/>
        <w:numPr>
          <w:ilvl w:val="0"/>
          <w:numId w:val="33"/>
        </w:numPr>
        <w:spacing w:after="120"/>
        <w:ind w:left="1491" w:hanging="357"/>
      </w:pPr>
      <w:r>
        <w:t>Turntables</w:t>
      </w:r>
    </w:p>
    <w:p w:rsidR="001860C8" w:rsidRDefault="001860C8" w:rsidP="001543F7">
      <w:pPr>
        <w:pStyle w:val="Bullets"/>
        <w:numPr>
          <w:ilvl w:val="0"/>
          <w:numId w:val="33"/>
        </w:numPr>
        <w:spacing w:after="120"/>
        <w:ind w:left="1491" w:hanging="357"/>
      </w:pPr>
      <w:r>
        <w:t>Wheelchairs</w:t>
      </w:r>
    </w:p>
    <w:p w:rsidR="001860C8" w:rsidRDefault="001860C8" w:rsidP="001543F7">
      <w:pPr>
        <w:pStyle w:val="Bullets"/>
        <w:numPr>
          <w:ilvl w:val="0"/>
          <w:numId w:val="33"/>
        </w:numPr>
        <w:spacing w:after="120"/>
        <w:ind w:left="1491" w:hanging="357"/>
      </w:pPr>
      <w:r>
        <w:t xml:space="preserve">Lifting cushions </w:t>
      </w:r>
    </w:p>
    <w:p w:rsidR="001860C8" w:rsidRDefault="001860C8" w:rsidP="001543F7">
      <w:pPr>
        <w:pStyle w:val="Bullets"/>
        <w:numPr>
          <w:ilvl w:val="0"/>
          <w:numId w:val="33"/>
        </w:numPr>
        <w:spacing w:after="120"/>
        <w:ind w:left="1491" w:hanging="357"/>
      </w:pPr>
      <w:r>
        <w:t>Other manual handling assistive devices.</w:t>
      </w:r>
    </w:p>
    <w:p w:rsidR="001860C8" w:rsidRDefault="001860C8" w:rsidP="001860C8">
      <w:pPr>
        <w:pStyle w:val="Bullets"/>
        <w:numPr>
          <w:ilvl w:val="0"/>
          <w:numId w:val="0"/>
        </w:numPr>
      </w:pPr>
      <w:r>
        <w:t xml:space="preserve">Where equipment is provided and available, you should always endeavour to use it, rather relying on your own strength. Many organisations and establishments ban their staff from attempting to manually move people or objects and insist upon the use of assistive equipment. You may find that if you ignore instructions and warnings and attempt a procedure unaided and hurt yourself, the insurance of the company and your own personal insurance may not cover you for any injuries sustained. </w:t>
      </w:r>
    </w:p>
    <w:p w:rsidR="001860C8" w:rsidRDefault="001860C8" w:rsidP="001860C8">
      <w:r>
        <w:t xml:space="preserve">Using these aids can also present hazards, such as by using it wrong or using the wrong equipment; your organisation should train you in how to use any equipment before you use it. Using equipment you are not trained or authorised to use can result in disciplinary action, as it is against health and safety. </w:t>
      </w:r>
    </w:p>
    <w:p w:rsidR="001860C8" w:rsidRDefault="001860C8" w:rsidP="001860C8">
      <w:pPr>
        <w:pStyle w:val="BoldBulTight0"/>
      </w:pPr>
      <w:r>
        <w:t>If everyone applied themselves to keeping an eye out for potential hazards, such as:</w:t>
      </w:r>
    </w:p>
    <w:p w:rsidR="001860C8" w:rsidRDefault="001860C8" w:rsidP="001543F7">
      <w:pPr>
        <w:pStyle w:val="Bullets"/>
        <w:numPr>
          <w:ilvl w:val="0"/>
          <w:numId w:val="33"/>
        </w:numPr>
        <w:spacing w:after="120"/>
        <w:ind w:left="1491" w:hanging="357"/>
      </w:pPr>
      <w:r>
        <w:t>Loose carpets</w:t>
      </w:r>
    </w:p>
    <w:p w:rsidR="001860C8" w:rsidRDefault="001860C8" w:rsidP="001543F7">
      <w:pPr>
        <w:pStyle w:val="Bullets"/>
        <w:numPr>
          <w:ilvl w:val="0"/>
          <w:numId w:val="33"/>
        </w:numPr>
        <w:spacing w:after="120"/>
        <w:ind w:left="1491" w:hanging="357"/>
      </w:pPr>
      <w:r>
        <w:t>Wet floors</w:t>
      </w:r>
    </w:p>
    <w:p w:rsidR="001860C8" w:rsidRDefault="001860C8" w:rsidP="001543F7">
      <w:pPr>
        <w:pStyle w:val="Bullets"/>
        <w:numPr>
          <w:ilvl w:val="0"/>
          <w:numId w:val="33"/>
        </w:numPr>
        <w:spacing w:after="120"/>
        <w:ind w:left="1491" w:hanging="357"/>
      </w:pPr>
      <w:r>
        <w:t>Faulty equipment.</w:t>
      </w:r>
    </w:p>
    <w:p w:rsidR="001860C8" w:rsidRDefault="001860C8" w:rsidP="001860C8">
      <w:pPr>
        <w:pStyle w:val="BoldBulTight0"/>
      </w:pPr>
      <w:r>
        <w:t>And then took the relevant action, such as:</w:t>
      </w:r>
    </w:p>
    <w:p w:rsidR="001860C8" w:rsidRDefault="001860C8" w:rsidP="001543F7">
      <w:pPr>
        <w:pStyle w:val="Bullets"/>
        <w:numPr>
          <w:ilvl w:val="0"/>
          <w:numId w:val="33"/>
        </w:numPr>
        <w:spacing w:after="120"/>
        <w:ind w:left="1491" w:hanging="357"/>
      </w:pPr>
      <w:r>
        <w:t>Cordoning off the area</w:t>
      </w:r>
    </w:p>
    <w:p w:rsidR="001860C8" w:rsidRDefault="001860C8" w:rsidP="001543F7">
      <w:pPr>
        <w:pStyle w:val="Bullets"/>
        <w:numPr>
          <w:ilvl w:val="0"/>
          <w:numId w:val="33"/>
        </w:numPr>
        <w:spacing w:after="120"/>
        <w:ind w:left="1491" w:hanging="357"/>
      </w:pPr>
      <w:r>
        <w:t>Fixing something</w:t>
      </w:r>
    </w:p>
    <w:p w:rsidR="001860C8" w:rsidRDefault="001860C8" w:rsidP="001543F7">
      <w:pPr>
        <w:pStyle w:val="Bullets"/>
        <w:numPr>
          <w:ilvl w:val="0"/>
          <w:numId w:val="33"/>
        </w:numPr>
        <w:spacing w:after="120"/>
        <w:ind w:left="1491" w:hanging="357"/>
      </w:pPr>
      <w:r>
        <w:t>Arranging repairs or replacements</w:t>
      </w:r>
    </w:p>
    <w:p w:rsidR="001860C8" w:rsidRDefault="001860C8" w:rsidP="001543F7">
      <w:pPr>
        <w:pStyle w:val="Bullets"/>
        <w:numPr>
          <w:ilvl w:val="0"/>
          <w:numId w:val="33"/>
        </w:numPr>
        <w:spacing w:after="120"/>
        <w:ind w:left="1491" w:hanging="357"/>
      </w:pPr>
      <w:r>
        <w:t>Warning and informing other staf</w:t>
      </w:r>
      <w:r w:rsidR="00EB0CA3">
        <w:t>f and service users</w:t>
      </w:r>
    </w:p>
    <w:p w:rsidR="00EB0CA3" w:rsidRDefault="00EB0CA3" w:rsidP="001543F7">
      <w:pPr>
        <w:pStyle w:val="Bullets"/>
        <w:numPr>
          <w:ilvl w:val="0"/>
          <w:numId w:val="33"/>
        </w:numPr>
        <w:spacing w:after="120"/>
        <w:ind w:left="1491" w:hanging="357"/>
      </w:pPr>
      <w:r>
        <w:t>Attending regular training.</w:t>
      </w:r>
    </w:p>
    <w:p w:rsidR="001860C8" w:rsidRDefault="001860C8" w:rsidP="001860C8">
      <w:r>
        <w:lastRenderedPageBreak/>
        <w:t xml:space="preserve">Then many accidents and incidents could be avoided altogether; if one employee chooses to ignore a loose carpet in the hallway, the next colleague could trip and fall, which could hurt them, hurt others and potentially cause a serious injury, especially if the incident happened close to a door frame or stairway. </w:t>
      </w:r>
    </w:p>
    <w:p w:rsidR="001860C8" w:rsidRDefault="001860C8" w:rsidP="001860C8">
      <w:r>
        <w:t xml:space="preserve">Failing to implement organisational procedures can result in disciplinary action being taken against you, as well as it being ethically wrong to ignore problems.  Accidents and injuries are bad for organisations financially, ethically and operationally, in terms of staff compensation, absence and insurance breaches, so it is in the organisation’s best interests to implement and monitor these procedures. </w:t>
      </w:r>
    </w:p>
    <w:p w:rsidR="001D4BB5" w:rsidRDefault="001D4BB5" w:rsidP="001D4BB5">
      <w:pPr>
        <w:pStyle w:val="Heading3"/>
      </w:pPr>
      <w:bookmarkStart w:id="73" w:name="_Toc418198207"/>
      <w:bookmarkStart w:id="74" w:name="_Toc426100682"/>
      <w:bookmarkStart w:id="75" w:name="_Toc433792447"/>
      <w:bookmarkStart w:id="76" w:name="_Toc418198235"/>
      <w:bookmarkStart w:id="77" w:name="_Toc383434373"/>
      <w:bookmarkStart w:id="78" w:name="_Toc401225381"/>
      <w:r>
        <w:t>Check safety and efficiency of equipment</w:t>
      </w:r>
      <w:bookmarkEnd w:id="73"/>
      <w:bookmarkEnd w:id="74"/>
      <w:bookmarkEnd w:id="75"/>
    </w:p>
    <w:p w:rsidR="001D4BB5" w:rsidRDefault="001D4BB5" w:rsidP="001D4BB5">
      <w:r>
        <w:t xml:space="preserve">You should regularly check the safety and efficiency of any equipment and materials that you use. Safety refers to the safety of both client and health care workers. Concerns regarding the safety of either should be equally regarded and reported. </w:t>
      </w:r>
    </w:p>
    <w:p w:rsidR="001D4BB5" w:rsidRDefault="001D4BB5" w:rsidP="001D4BB5">
      <w:pPr>
        <w:pStyle w:val="BoldBulTight0"/>
      </w:pPr>
      <w:r>
        <w:rPr>
          <w:noProof/>
          <w:lang w:val="en-GB"/>
        </w:rPr>
        <w:drawing>
          <wp:anchor distT="0" distB="0" distL="114300" distR="114300" simplePos="0" relativeHeight="251813888" behindDoc="1" locked="0" layoutInCell="1" allowOverlap="1">
            <wp:simplePos x="0" y="0"/>
            <wp:positionH relativeFrom="column">
              <wp:posOffset>3880485</wp:posOffset>
            </wp:positionH>
            <wp:positionV relativeFrom="paragraph">
              <wp:posOffset>321945</wp:posOffset>
            </wp:positionV>
            <wp:extent cx="1870710" cy="1870710"/>
            <wp:effectExtent l="0" t="0" r="0" b="0"/>
            <wp:wrapTight wrapText="bothSides">
              <wp:wrapPolygon edited="0">
                <wp:start x="0" y="0"/>
                <wp:lineTo x="0" y="21336"/>
                <wp:lineTo x="21336" y="21336"/>
                <wp:lineTo x="21336" y="0"/>
                <wp:lineTo x="0" y="0"/>
              </wp:wrapPolygon>
            </wp:wrapTight>
            <wp:docPr id="73" name="Picture 73" descr="mad_scientist_machine_pc_800_w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mad_scientist_machine_pc_800_wht"/>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870710" cy="1870710"/>
                    </a:xfrm>
                    <a:prstGeom prst="rect">
                      <a:avLst/>
                    </a:prstGeom>
                    <a:noFill/>
                  </pic:spPr>
                </pic:pic>
              </a:graphicData>
            </a:graphic>
            <wp14:sizeRelH relativeFrom="page">
              <wp14:pctWidth>0</wp14:pctWidth>
            </wp14:sizeRelH>
            <wp14:sizeRelV relativeFrom="page">
              <wp14:pctHeight>0</wp14:pctHeight>
            </wp14:sizeRelV>
          </wp:anchor>
        </w:drawing>
      </w:r>
      <w:r>
        <w:t>Checking safety of equipment will involve:</w:t>
      </w:r>
    </w:p>
    <w:p w:rsidR="001D4BB5" w:rsidRDefault="001D4BB5" w:rsidP="001D4BB5">
      <w:pPr>
        <w:pStyle w:val="Bullets"/>
        <w:numPr>
          <w:ilvl w:val="0"/>
          <w:numId w:val="33"/>
        </w:numPr>
      </w:pPr>
      <w:r>
        <w:t>Looking to see if everything is in tact</w:t>
      </w:r>
      <w:r>
        <w:rPr>
          <w:noProof/>
        </w:rPr>
        <w:t xml:space="preserve"> </w:t>
      </w:r>
    </w:p>
    <w:p w:rsidR="001D4BB5" w:rsidRDefault="001D4BB5" w:rsidP="001D4BB5">
      <w:pPr>
        <w:pStyle w:val="Bullets"/>
        <w:numPr>
          <w:ilvl w:val="0"/>
          <w:numId w:val="33"/>
        </w:numPr>
      </w:pPr>
      <w:r>
        <w:t>Are there any worn areas</w:t>
      </w:r>
    </w:p>
    <w:p w:rsidR="001D4BB5" w:rsidRDefault="001D4BB5" w:rsidP="001D4BB5">
      <w:pPr>
        <w:pStyle w:val="Bullets"/>
        <w:numPr>
          <w:ilvl w:val="0"/>
          <w:numId w:val="33"/>
        </w:numPr>
      </w:pPr>
      <w:r>
        <w:t>Is anything missing?</w:t>
      </w:r>
    </w:p>
    <w:p w:rsidR="001D4BB5" w:rsidRDefault="001D4BB5" w:rsidP="001D4BB5">
      <w:pPr>
        <w:pStyle w:val="Bullets"/>
        <w:numPr>
          <w:ilvl w:val="0"/>
          <w:numId w:val="33"/>
        </w:numPr>
      </w:pPr>
      <w:r>
        <w:t>Test it prior to use to make sure it works efficiently.</w:t>
      </w:r>
    </w:p>
    <w:p w:rsidR="001D4BB5" w:rsidRDefault="001D4BB5" w:rsidP="001D4BB5">
      <w:pPr>
        <w:pStyle w:val="Bullets"/>
        <w:numPr>
          <w:ilvl w:val="0"/>
          <w:numId w:val="0"/>
        </w:numPr>
      </w:pPr>
      <w:r>
        <w:t>WHS guidelines include the general reporting guidelines and responsibilities involved with checking equipment.</w:t>
      </w:r>
    </w:p>
    <w:p w:rsidR="001D4BB5" w:rsidRDefault="001D4BB5" w:rsidP="001D4BB5">
      <w:pPr>
        <w:pStyle w:val="Bullets"/>
        <w:numPr>
          <w:ilvl w:val="0"/>
          <w:numId w:val="0"/>
        </w:numPr>
      </w:pPr>
      <w:r>
        <w:t xml:space="preserve">A PCBU (person conducting business or undertaking e.g. medical practice or organisation) has a legal obligation to provide a safe environment in which to work. A health worker has a duty to carry out work safely, check equipment and materials and report if they are unsafe to use. Section 273 of the WHS Act states that the PCBU should pay for anything that is needed to provide a safe workplace (this applies to anywhere that work is performed e.g. in clients’ homes). </w:t>
      </w:r>
    </w:p>
    <w:p w:rsidR="001D4BB5" w:rsidRDefault="001D4BB5" w:rsidP="001D4BB5">
      <w:pPr>
        <w:pStyle w:val="Bullets"/>
        <w:numPr>
          <w:ilvl w:val="0"/>
          <w:numId w:val="0"/>
        </w:numPr>
      </w:pPr>
      <w:r>
        <w:t>Designers and manufacturers of equipment have a duty to ensure that their products meet safety standards and give clear instructions for the use of their products/equipment. Health workers then have a duty to use that equipment as intended. This means that you should not modify products or equipment in any way, even if you think it would work better with a modified design. If this is the case you should seek professional help.</w:t>
      </w:r>
    </w:p>
    <w:p w:rsidR="001860C8" w:rsidRDefault="001860C8" w:rsidP="001860C8">
      <w:pPr>
        <w:pStyle w:val="Heading3"/>
      </w:pPr>
      <w:bookmarkStart w:id="79" w:name="_Toc433792448"/>
      <w:r>
        <w:t>Minimising and avoiding risk</w:t>
      </w:r>
      <w:bookmarkEnd w:id="76"/>
      <w:bookmarkEnd w:id="77"/>
      <w:bookmarkEnd w:id="78"/>
      <w:bookmarkEnd w:id="79"/>
    </w:p>
    <w:p w:rsidR="001860C8" w:rsidRDefault="001860C8" w:rsidP="001860C8">
      <w:r>
        <w:t xml:space="preserve">Minimising and avoiding risk requires the attention and vigilance of everyone involved; many accidents and incidents occur as a result of inattention, laziness or ignorance and many can be avoided altogether by being alert and following any procedures outlined by the organisation. Minimisation or avoidance procedures and techniques may be specified by the organisation or can be employed by individuals applying common sense. </w:t>
      </w:r>
    </w:p>
    <w:p w:rsidR="001860C8" w:rsidRDefault="001860C8" w:rsidP="001860C8">
      <w:pPr>
        <w:pStyle w:val="BoldBulTight0"/>
      </w:pPr>
      <w:r>
        <w:lastRenderedPageBreak/>
        <w:t>Organisational procedures may apply to issues specific to the workplace, such as:</w:t>
      </w:r>
    </w:p>
    <w:p w:rsidR="001860C8" w:rsidRDefault="001860C8" w:rsidP="001860C8">
      <w:pPr>
        <w:pStyle w:val="Bullets"/>
        <w:numPr>
          <w:ilvl w:val="0"/>
          <w:numId w:val="33"/>
        </w:numPr>
      </w:pPr>
      <w:r>
        <w:t>The door to</w:t>
      </w:r>
      <w:r w:rsidR="00CE4708">
        <w:t xml:space="preserve"> a</w:t>
      </w:r>
      <w:r>
        <w:t xml:space="preserve"> room  swings shut very fast, so be careful not to get hit by it</w:t>
      </w:r>
    </w:p>
    <w:p w:rsidR="001860C8" w:rsidRDefault="001860C8" w:rsidP="001860C8">
      <w:pPr>
        <w:pStyle w:val="Bullets"/>
        <w:numPr>
          <w:ilvl w:val="0"/>
          <w:numId w:val="33"/>
        </w:numPr>
      </w:pPr>
      <w:r>
        <w:t>You must wear shoes in the hallway, as the tiles can be slippery if you’re only wearing socks.</w:t>
      </w:r>
    </w:p>
    <w:p w:rsidR="001860C8" w:rsidRDefault="001860C8" w:rsidP="001860C8">
      <w:pPr>
        <w:pStyle w:val="BoldBulTight0"/>
      </w:pPr>
      <w:r>
        <w:rPr>
          <w:noProof/>
          <w:lang w:val="en-GB"/>
        </w:rPr>
        <w:drawing>
          <wp:anchor distT="0" distB="0" distL="114300" distR="114300" simplePos="0" relativeHeight="251796480" behindDoc="1" locked="0" layoutInCell="1" allowOverlap="1" wp14:anchorId="7B0FD3DB" wp14:editId="293F626F">
            <wp:simplePos x="0" y="0"/>
            <wp:positionH relativeFrom="column">
              <wp:posOffset>4433570</wp:posOffset>
            </wp:positionH>
            <wp:positionV relativeFrom="paragraph">
              <wp:posOffset>48895</wp:posOffset>
            </wp:positionV>
            <wp:extent cx="2030095" cy="2349500"/>
            <wp:effectExtent l="0" t="0" r="0" b="0"/>
            <wp:wrapTight wrapText="bothSides">
              <wp:wrapPolygon edited="0">
                <wp:start x="5270" y="175"/>
                <wp:lineTo x="1824" y="4729"/>
                <wp:lineTo x="2027" y="5254"/>
                <wp:lineTo x="3648" y="6130"/>
                <wp:lineTo x="6486" y="8932"/>
                <wp:lineTo x="7297" y="11734"/>
                <wp:lineTo x="8716" y="14536"/>
                <wp:lineTo x="2432" y="15937"/>
                <wp:lineTo x="2432" y="16288"/>
                <wp:lineTo x="8108" y="17338"/>
                <wp:lineTo x="8513" y="20141"/>
                <wp:lineTo x="8918" y="21366"/>
                <wp:lineTo x="14796" y="21366"/>
                <wp:lineTo x="15607" y="17864"/>
                <wp:lineTo x="17837" y="16988"/>
                <wp:lineTo x="17837" y="16638"/>
                <wp:lineTo x="14796" y="14536"/>
                <wp:lineTo x="13986" y="8932"/>
                <wp:lineTo x="15607" y="8932"/>
                <wp:lineTo x="18850" y="7005"/>
                <wp:lineTo x="19256" y="5429"/>
                <wp:lineTo x="18445" y="4378"/>
                <wp:lineTo x="16418" y="3328"/>
                <wp:lineTo x="16621" y="1751"/>
                <wp:lineTo x="13378" y="876"/>
                <wp:lineTo x="6283" y="175"/>
                <wp:lineTo x="5270" y="175"/>
              </wp:wrapPolygon>
            </wp:wrapTight>
            <wp:docPr id="53" name="Picture 53" descr="stick_figure_in_a_safety_vest_holding_a_saftey_sign_976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stick_figure_in_a_safety_vest_holding_a_saftey_sign_9760.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030095" cy="2349500"/>
                    </a:xfrm>
                    <a:prstGeom prst="rect">
                      <a:avLst/>
                    </a:prstGeom>
                    <a:noFill/>
                  </pic:spPr>
                </pic:pic>
              </a:graphicData>
            </a:graphic>
            <wp14:sizeRelH relativeFrom="page">
              <wp14:pctWidth>0</wp14:pctWidth>
            </wp14:sizeRelH>
            <wp14:sizeRelV relativeFrom="page">
              <wp14:pctHeight>0</wp14:pctHeight>
            </wp14:sizeRelV>
          </wp:anchor>
        </w:drawing>
      </w:r>
      <w:r>
        <w:t>General WHS guidance can also be applied:</w:t>
      </w:r>
    </w:p>
    <w:p w:rsidR="001860C8" w:rsidRDefault="001860C8" w:rsidP="001860C8">
      <w:pPr>
        <w:pStyle w:val="Bullets"/>
        <w:numPr>
          <w:ilvl w:val="0"/>
          <w:numId w:val="33"/>
        </w:numPr>
      </w:pPr>
      <w:r>
        <w:t>If you find a leak, cordon the area off and arrange for repairs</w:t>
      </w:r>
    </w:p>
    <w:p w:rsidR="001860C8" w:rsidRDefault="001860C8" w:rsidP="001860C8">
      <w:pPr>
        <w:pStyle w:val="Bullets"/>
        <w:numPr>
          <w:ilvl w:val="0"/>
          <w:numId w:val="33"/>
        </w:numPr>
      </w:pPr>
      <w:r>
        <w:t>Sharps and syringes must only be handled by qualified staff and must be disposed of in a sharps box</w:t>
      </w:r>
    </w:p>
    <w:p w:rsidR="001860C8" w:rsidRDefault="001860C8" w:rsidP="001860C8">
      <w:r>
        <w:t xml:space="preserve">These types of precaution should occur to people anyway and they shouldn’t need to be told specifically what to do or what not to do. </w:t>
      </w:r>
    </w:p>
    <w:p w:rsidR="001860C8" w:rsidRDefault="001860C8" w:rsidP="001860C8">
      <w:pPr>
        <w:pStyle w:val="BoldBulTight0"/>
        <w:rPr>
          <w:u w:val="single"/>
          <w:lang w:val="en-GB"/>
        </w:rPr>
      </w:pPr>
      <w:r>
        <w:rPr>
          <w:u w:val="single"/>
          <w:lang w:val="en-GB"/>
        </w:rPr>
        <w:t>Changes in work environment</w:t>
      </w:r>
    </w:p>
    <w:p w:rsidR="001860C8" w:rsidRDefault="001860C8" w:rsidP="001860C8">
      <w:pPr>
        <w:pStyle w:val="BoldBulTight0"/>
        <w:rPr>
          <w:lang w:val="en-GB"/>
        </w:rPr>
      </w:pPr>
      <w:r>
        <w:rPr>
          <w:lang w:val="en-GB"/>
        </w:rPr>
        <w:t>Things that you might notice in between visits with a particular client include:</w:t>
      </w:r>
    </w:p>
    <w:p w:rsidR="001860C8" w:rsidRDefault="001860C8" w:rsidP="001860C8">
      <w:pPr>
        <w:pStyle w:val="Bullets"/>
        <w:numPr>
          <w:ilvl w:val="0"/>
          <w:numId w:val="33"/>
        </w:numPr>
        <w:rPr>
          <w:lang w:val="en-GB"/>
        </w:rPr>
      </w:pPr>
      <w:r>
        <w:rPr>
          <w:lang w:val="en-GB"/>
        </w:rPr>
        <w:t>Positioning of furniture</w:t>
      </w:r>
    </w:p>
    <w:p w:rsidR="001860C8" w:rsidRDefault="001860C8" w:rsidP="001860C8">
      <w:pPr>
        <w:pStyle w:val="Bullets"/>
        <w:numPr>
          <w:ilvl w:val="0"/>
          <w:numId w:val="33"/>
        </w:numPr>
        <w:rPr>
          <w:lang w:val="en-GB"/>
        </w:rPr>
      </w:pPr>
      <w:r>
        <w:rPr>
          <w:lang w:val="en-GB"/>
        </w:rPr>
        <w:t>Faulty electrical equipment</w:t>
      </w:r>
    </w:p>
    <w:p w:rsidR="001860C8" w:rsidRDefault="001860C8" w:rsidP="001860C8">
      <w:pPr>
        <w:pStyle w:val="Bullets"/>
        <w:numPr>
          <w:ilvl w:val="0"/>
          <w:numId w:val="33"/>
        </w:numPr>
        <w:rPr>
          <w:lang w:val="en-GB"/>
        </w:rPr>
      </w:pPr>
      <w:r>
        <w:rPr>
          <w:lang w:val="en-GB"/>
        </w:rPr>
        <w:t>Spills or leaks</w:t>
      </w:r>
    </w:p>
    <w:p w:rsidR="001860C8" w:rsidRDefault="001860C8" w:rsidP="001860C8">
      <w:pPr>
        <w:pStyle w:val="Bullets"/>
        <w:numPr>
          <w:ilvl w:val="0"/>
          <w:numId w:val="33"/>
        </w:numPr>
        <w:rPr>
          <w:lang w:val="en-GB"/>
        </w:rPr>
      </w:pPr>
      <w:r>
        <w:rPr>
          <w:lang w:val="en-GB"/>
        </w:rPr>
        <w:t>New equipment or furniture</w:t>
      </w:r>
    </w:p>
    <w:p w:rsidR="001860C8" w:rsidRDefault="001860C8" w:rsidP="001860C8">
      <w:pPr>
        <w:pStyle w:val="Bullets"/>
        <w:numPr>
          <w:ilvl w:val="0"/>
          <w:numId w:val="33"/>
        </w:numPr>
        <w:rPr>
          <w:lang w:val="en-GB"/>
        </w:rPr>
      </w:pPr>
      <w:r>
        <w:rPr>
          <w:lang w:val="en-GB"/>
        </w:rPr>
        <w:t>Obstructed access</w:t>
      </w:r>
    </w:p>
    <w:p w:rsidR="001860C8" w:rsidRDefault="001860C8" w:rsidP="001860C8">
      <w:pPr>
        <w:pStyle w:val="Bullets"/>
        <w:numPr>
          <w:ilvl w:val="0"/>
          <w:numId w:val="33"/>
        </w:numPr>
        <w:rPr>
          <w:lang w:val="en-GB"/>
        </w:rPr>
      </w:pPr>
      <w:r>
        <w:rPr>
          <w:lang w:val="en-GB"/>
        </w:rPr>
        <w:t>People or animals are now present</w:t>
      </w:r>
    </w:p>
    <w:p w:rsidR="001860C8" w:rsidRDefault="001860C8" w:rsidP="001860C8">
      <w:pPr>
        <w:pStyle w:val="Bullets"/>
        <w:numPr>
          <w:ilvl w:val="0"/>
          <w:numId w:val="33"/>
        </w:numPr>
        <w:rPr>
          <w:lang w:val="en-GB"/>
        </w:rPr>
      </w:pPr>
      <w:r>
        <w:rPr>
          <w:lang w:val="en-GB"/>
        </w:rPr>
        <w:t>Altered storage patterns.</w:t>
      </w:r>
    </w:p>
    <w:p w:rsidR="001860C8" w:rsidRDefault="001860C8" w:rsidP="001860C8">
      <w:pPr>
        <w:rPr>
          <w:lang w:val="en-GB" w:eastAsia="en-US"/>
        </w:rPr>
      </w:pPr>
      <w:r>
        <w:rPr>
          <w:lang w:val="en-GB"/>
        </w:rPr>
        <w:t xml:space="preserve">When you notice these changes, you need to determine whether it has negatively affected the safety of the workplace before you commence your duties. You should do a quick visual survey of the home and equipment you will be using when you arrive in the client's home to determine this. </w:t>
      </w:r>
    </w:p>
    <w:p w:rsidR="001860C8" w:rsidRDefault="001860C8" w:rsidP="001860C8">
      <w:r>
        <w:t>When you are with the client you should observe them and check for any physical or behavioural changes that may require reporting to your supervisor. If you have any genuine concern, you should always seek advice before acting, in accordance with your organisation's policy and procedures.</w:t>
      </w:r>
    </w:p>
    <w:p w:rsidR="001860C8" w:rsidRDefault="001860C8" w:rsidP="001860C8">
      <w:pPr>
        <w:pStyle w:val="Heading3"/>
      </w:pPr>
      <w:bookmarkStart w:id="80" w:name="_Toc418198237"/>
      <w:bookmarkStart w:id="81" w:name="_Toc433792449"/>
      <w:r>
        <w:t>Reporting safety issues</w:t>
      </w:r>
      <w:bookmarkEnd w:id="80"/>
      <w:bookmarkEnd w:id="81"/>
    </w:p>
    <w:p w:rsidR="001860C8" w:rsidRDefault="001860C8" w:rsidP="001860C8">
      <w:r>
        <w:t>Do not be afraid to speak out about health and safety issues. It is better to be wrong than to cause clients harm. It can be difficult to confront issues, especially if they involve other people who you think may have made a mistake, or who are not following procedure correctly. However, you should consider the damage that could be done if you keep quiet about the issue. Members of the healthcare team may be happy that you have pointed an issue out and you have a legal duty to do so.</w:t>
      </w:r>
    </w:p>
    <w:p w:rsidR="001543F7" w:rsidRDefault="001543F7">
      <w:pPr>
        <w:spacing w:after="0" w:line="240" w:lineRule="auto"/>
        <w:rPr>
          <w:b/>
        </w:rPr>
      </w:pPr>
      <w:r>
        <w:br w:type="page"/>
      </w:r>
    </w:p>
    <w:p w:rsidR="001860C8" w:rsidRDefault="001860C8" w:rsidP="001860C8">
      <w:pPr>
        <w:pStyle w:val="BoldBulTight0"/>
      </w:pPr>
      <w:r>
        <w:lastRenderedPageBreak/>
        <w:t>There are several steps that can be taken to report safety issues, for example;</w:t>
      </w:r>
    </w:p>
    <w:p w:rsidR="001860C8" w:rsidRDefault="001860C8" w:rsidP="001860C8">
      <w:pPr>
        <w:pStyle w:val="Bullets"/>
        <w:numPr>
          <w:ilvl w:val="0"/>
          <w:numId w:val="33"/>
        </w:numPr>
      </w:pPr>
      <w:r>
        <w:rPr>
          <w:noProof/>
          <w:lang w:val="en-GB"/>
        </w:rPr>
        <w:drawing>
          <wp:anchor distT="0" distB="0" distL="114300" distR="114300" simplePos="0" relativeHeight="251800576" behindDoc="1" locked="0" layoutInCell="1" allowOverlap="1">
            <wp:simplePos x="0" y="0"/>
            <wp:positionH relativeFrom="column">
              <wp:posOffset>5012055</wp:posOffset>
            </wp:positionH>
            <wp:positionV relativeFrom="paragraph">
              <wp:posOffset>52070</wp:posOffset>
            </wp:positionV>
            <wp:extent cx="1499870" cy="2264410"/>
            <wp:effectExtent l="0" t="0" r="5080" b="2540"/>
            <wp:wrapTight wrapText="bothSides">
              <wp:wrapPolygon edited="0">
                <wp:start x="0" y="0"/>
                <wp:lineTo x="0" y="21443"/>
                <wp:lineTo x="21399" y="21443"/>
                <wp:lineTo x="21399" y="0"/>
                <wp:lineTo x="0" y="0"/>
              </wp:wrapPolygon>
            </wp:wrapTight>
            <wp:docPr id="57" name="Picture 57" descr="bullet_point_stick_figure_point_high_800_w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bullet_point_stick_figure_point_high_800_wht"/>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499870" cy="2264410"/>
                    </a:xfrm>
                    <a:prstGeom prst="rect">
                      <a:avLst/>
                    </a:prstGeom>
                    <a:noFill/>
                  </pic:spPr>
                </pic:pic>
              </a:graphicData>
            </a:graphic>
            <wp14:sizeRelH relativeFrom="page">
              <wp14:pctWidth>0</wp14:pctWidth>
            </wp14:sizeRelH>
            <wp14:sizeRelV relativeFrom="page">
              <wp14:pctHeight>0</wp14:pctHeight>
            </wp14:sizeRelV>
          </wp:anchor>
        </w:drawing>
      </w:r>
      <w:r>
        <w:t>Report the issue verbally to a delegating or supervising health professional</w:t>
      </w:r>
    </w:p>
    <w:p w:rsidR="001860C8" w:rsidRDefault="001860C8" w:rsidP="001860C8">
      <w:pPr>
        <w:pStyle w:val="Bullets"/>
        <w:numPr>
          <w:ilvl w:val="0"/>
          <w:numId w:val="33"/>
        </w:numPr>
      </w:pPr>
      <w:r>
        <w:t>If this fails (or for some reason you cannot) you can:</w:t>
      </w:r>
    </w:p>
    <w:p w:rsidR="001860C8" w:rsidRDefault="001860C8" w:rsidP="001860C8">
      <w:pPr>
        <w:pStyle w:val="Bullets2"/>
        <w:numPr>
          <w:ilvl w:val="1"/>
          <w:numId w:val="33"/>
        </w:numPr>
      </w:pPr>
      <w:r>
        <w:t>Report the issue to another senior member of the team</w:t>
      </w:r>
    </w:p>
    <w:p w:rsidR="001860C8" w:rsidRDefault="001860C8" w:rsidP="001860C8">
      <w:pPr>
        <w:pStyle w:val="Bullets2"/>
        <w:numPr>
          <w:ilvl w:val="1"/>
          <w:numId w:val="33"/>
        </w:numPr>
      </w:pPr>
      <w:r>
        <w:t>Report the issue through formal procedures e.g. an incident form for workplace hazards</w:t>
      </w:r>
    </w:p>
    <w:p w:rsidR="001860C8" w:rsidRDefault="001860C8" w:rsidP="001860C8">
      <w:pPr>
        <w:pStyle w:val="Bullets2"/>
        <w:numPr>
          <w:ilvl w:val="1"/>
          <w:numId w:val="33"/>
        </w:numPr>
      </w:pPr>
      <w:r>
        <w:t>Raise the issue with a health and safety specialist/representative</w:t>
      </w:r>
    </w:p>
    <w:p w:rsidR="001860C8" w:rsidRDefault="001860C8" w:rsidP="001860C8">
      <w:pPr>
        <w:pStyle w:val="Bullets2"/>
        <w:numPr>
          <w:ilvl w:val="1"/>
          <w:numId w:val="33"/>
        </w:numPr>
      </w:pPr>
      <w:r>
        <w:t>Raise the issue through your union representative.</w:t>
      </w:r>
    </w:p>
    <w:p w:rsidR="001860C8" w:rsidRPr="002A41F7" w:rsidRDefault="001860C8" w:rsidP="002A41F7">
      <w:r w:rsidRPr="002A41F7">
        <w:br w:type="page"/>
      </w:r>
    </w:p>
    <w:p w:rsidR="000A3826" w:rsidRDefault="000A3826" w:rsidP="000A3826">
      <w:pPr>
        <w:pStyle w:val="Heading3"/>
      </w:pPr>
      <w:bookmarkStart w:id="82" w:name="_Toc433792450"/>
      <w:r>
        <w:rPr>
          <w:noProof/>
        </w:rPr>
        <w:lastRenderedPageBreak/>
        <w:drawing>
          <wp:anchor distT="0" distB="0" distL="114300" distR="114300" simplePos="0" relativeHeight="251697152" behindDoc="1" locked="0" layoutInCell="1" allowOverlap="1" wp14:anchorId="723AE069" wp14:editId="57C022DD">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pic:spPr>
                </pic:pic>
              </a:graphicData>
            </a:graphic>
          </wp:anchor>
        </w:drawing>
      </w:r>
      <w:r w:rsidR="00683DD9">
        <w:t xml:space="preserve">Activity </w:t>
      </w:r>
      <w:r w:rsidR="003F01DB">
        <w:t>2E</w:t>
      </w:r>
      <w:bookmarkEnd w:id="82"/>
      <w:r w:rsidR="007537AD">
        <w:t xml:space="preserve"> </w:t>
      </w:r>
    </w:p>
    <w:p w:rsidR="007C6DB8" w:rsidRPr="000A3826" w:rsidRDefault="007C6DB8" w:rsidP="000A3826">
      <w:pPr>
        <w:rPr>
          <w:rFonts w:cstheme="majorBidi"/>
          <w:b/>
          <w:bCs/>
          <w:sz w:val="26"/>
          <w:szCs w:val="26"/>
        </w:rPr>
      </w:pPr>
      <w:r>
        <w:br w:type="page"/>
      </w:r>
    </w:p>
    <w:p w:rsidR="006E5817" w:rsidRPr="006E5817" w:rsidRDefault="00683DD9" w:rsidP="00206263">
      <w:pPr>
        <w:pStyle w:val="Heading1"/>
        <w:spacing w:after="240"/>
      </w:pPr>
      <w:bookmarkStart w:id="83" w:name="_Toc433792451"/>
      <w:r w:rsidRPr="00683DD9">
        <w:lastRenderedPageBreak/>
        <w:t xml:space="preserve">3. </w:t>
      </w:r>
      <w:r w:rsidR="00DD08EF" w:rsidRPr="00DD08EF">
        <w:t>Operate respectfully in the home</w:t>
      </w:r>
      <w:bookmarkEnd w:id="83"/>
    </w:p>
    <w:p w:rsidR="00057DD4" w:rsidRDefault="00CD5295" w:rsidP="00DD08EF">
      <w:pPr>
        <w:ind w:left="720" w:hanging="720"/>
        <w:rPr>
          <w:b/>
          <w:sz w:val="28"/>
        </w:rPr>
      </w:pPr>
      <w:r w:rsidRPr="008E070B">
        <w:rPr>
          <w:b/>
          <w:sz w:val="28"/>
        </w:rPr>
        <w:t>3.1.</w:t>
      </w:r>
      <w:r w:rsidRPr="008E070B">
        <w:rPr>
          <w:sz w:val="28"/>
        </w:rPr>
        <w:t xml:space="preserve"> </w:t>
      </w:r>
      <w:r w:rsidR="008E070B">
        <w:tab/>
      </w:r>
      <w:r w:rsidR="00DD08EF">
        <w:t>Negotiate how to best implement the individual plan to suit the person within organisation procedures and respecting that the work setting is the person’s home and personal space</w:t>
      </w:r>
    </w:p>
    <w:p w:rsidR="00640FCF" w:rsidRDefault="00CD5295" w:rsidP="00683DD9">
      <w:pPr>
        <w:rPr>
          <w:rFonts w:asciiTheme="minorHAnsi" w:hAnsiTheme="minorHAnsi"/>
        </w:rPr>
      </w:pPr>
      <w:r w:rsidRPr="008E070B">
        <w:rPr>
          <w:b/>
          <w:sz w:val="28"/>
        </w:rPr>
        <w:t>3.2.</w:t>
      </w:r>
      <w:r w:rsidRPr="008E070B">
        <w:rPr>
          <w:sz w:val="28"/>
        </w:rPr>
        <w:t xml:space="preserve"> </w:t>
      </w:r>
      <w:r w:rsidR="008E070B">
        <w:tab/>
      </w:r>
      <w:r w:rsidR="00DD08EF">
        <w:t>Comply with duty of care requirements of role in relation to the person and any other people</w:t>
      </w:r>
    </w:p>
    <w:p w:rsidR="00D163F0" w:rsidRPr="00C31F98" w:rsidRDefault="00D163F0" w:rsidP="00683DD9">
      <w:pPr>
        <w:rPr>
          <w:rFonts w:asciiTheme="minorHAnsi" w:hAnsiTheme="minorHAnsi"/>
          <w:b/>
          <w:sz w:val="28"/>
          <w:szCs w:val="28"/>
        </w:rPr>
      </w:pPr>
      <w:r w:rsidRPr="00C31F98">
        <w:rPr>
          <w:rFonts w:asciiTheme="minorHAnsi" w:hAnsiTheme="minorHAnsi"/>
          <w:b/>
          <w:sz w:val="28"/>
          <w:szCs w:val="28"/>
        </w:rPr>
        <w:t>3.3.</w:t>
      </w:r>
      <w:r w:rsidRPr="00C31F98">
        <w:rPr>
          <w:rFonts w:asciiTheme="minorHAnsi" w:hAnsiTheme="minorHAnsi"/>
          <w:b/>
          <w:sz w:val="28"/>
          <w:szCs w:val="28"/>
        </w:rPr>
        <w:tab/>
      </w:r>
      <w:r w:rsidR="00DD08EF">
        <w:t>Demonstrate respect and sensitivity toward the person and their place of residence</w:t>
      </w:r>
    </w:p>
    <w:p w:rsidR="00D163F0" w:rsidRDefault="00D163F0" w:rsidP="00DD08EF">
      <w:pPr>
        <w:ind w:left="720" w:hanging="720"/>
        <w:rPr>
          <w:rFonts w:asciiTheme="minorHAnsi" w:hAnsiTheme="minorHAnsi"/>
        </w:rPr>
      </w:pPr>
      <w:r w:rsidRPr="00C31F98">
        <w:rPr>
          <w:rFonts w:asciiTheme="minorHAnsi" w:hAnsiTheme="minorHAnsi"/>
          <w:b/>
          <w:sz w:val="28"/>
          <w:szCs w:val="28"/>
        </w:rPr>
        <w:t>3.4.</w:t>
      </w:r>
      <w:r w:rsidRPr="00C31F98">
        <w:rPr>
          <w:rFonts w:asciiTheme="minorHAnsi" w:hAnsiTheme="minorHAnsi"/>
          <w:b/>
          <w:sz w:val="28"/>
          <w:szCs w:val="28"/>
        </w:rPr>
        <w:tab/>
      </w:r>
      <w:r w:rsidR="00DD08EF">
        <w:t>Deal with ethical dilemmas, behaviours of concern, possible abuse and/or neglect in accordance with relevant policies and procedures</w:t>
      </w:r>
    </w:p>
    <w:p w:rsidR="00057DD4" w:rsidRDefault="00057DD4" w:rsidP="00683DD9">
      <w:pPr>
        <w:rPr>
          <w:rFonts w:asciiTheme="minorHAnsi" w:hAnsiTheme="minorHAnsi"/>
        </w:rPr>
      </w:pPr>
      <w:r w:rsidRPr="00057DD4">
        <w:rPr>
          <w:rFonts w:asciiTheme="minorHAnsi" w:hAnsiTheme="minorHAnsi"/>
          <w:b/>
          <w:sz w:val="28"/>
          <w:szCs w:val="28"/>
        </w:rPr>
        <w:t>3.5.</w:t>
      </w:r>
      <w:r>
        <w:rPr>
          <w:rFonts w:asciiTheme="minorHAnsi" w:hAnsiTheme="minorHAnsi"/>
        </w:rPr>
        <w:tab/>
      </w:r>
      <w:r w:rsidR="00DD08EF">
        <w:t>Maintain confidentiality in accordance with legislation and organisation policy and procedures</w:t>
      </w:r>
    </w:p>
    <w:p w:rsidR="008E070B" w:rsidRDefault="00C77844">
      <w:pPr>
        <w:spacing w:after="0" w:line="240" w:lineRule="auto"/>
        <w:rPr>
          <w:u w:val="single"/>
        </w:rPr>
      </w:pPr>
      <w:r>
        <w:rPr>
          <w:noProof/>
          <w:u w:val="single"/>
          <w:lang w:val="en-GB"/>
        </w:rPr>
        <w:drawing>
          <wp:anchor distT="0" distB="0" distL="114300" distR="114300" simplePos="0" relativeHeight="251681792" behindDoc="1" locked="0" layoutInCell="1" allowOverlap="1" wp14:anchorId="50A0FE5F" wp14:editId="4B4B614C">
            <wp:simplePos x="0" y="0"/>
            <wp:positionH relativeFrom="column">
              <wp:posOffset>495300</wp:posOffset>
            </wp:positionH>
            <wp:positionV relativeFrom="paragraph">
              <wp:posOffset>347345</wp:posOffset>
            </wp:positionV>
            <wp:extent cx="3724275" cy="3752850"/>
            <wp:effectExtent l="19050" t="0" r="9525" b="0"/>
            <wp:wrapTight wrapText="bothSides">
              <wp:wrapPolygon edited="0">
                <wp:start x="-110" y="0"/>
                <wp:lineTo x="-110" y="21490"/>
                <wp:lineTo x="21655" y="21490"/>
                <wp:lineTo x="21655" y="0"/>
                <wp:lineTo x="-110"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724275" cy="3752850"/>
                    </a:xfrm>
                    <a:prstGeom prst="rect">
                      <a:avLst/>
                    </a:prstGeom>
                  </pic:spPr>
                </pic:pic>
              </a:graphicData>
            </a:graphic>
          </wp:anchor>
        </w:drawing>
      </w:r>
      <w:r w:rsidR="008E070B">
        <w:rPr>
          <w:u w:val="single"/>
        </w:rPr>
        <w:br w:type="page"/>
      </w:r>
    </w:p>
    <w:p w:rsidR="006E5817" w:rsidRPr="006E5817" w:rsidRDefault="006E5817" w:rsidP="006E5817">
      <w:pPr>
        <w:pStyle w:val="Heading2"/>
      </w:pPr>
      <w:bookmarkStart w:id="84" w:name="_Toc433792452"/>
      <w:r w:rsidRPr="006E5817">
        <w:lastRenderedPageBreak/>
        <w:t xml:space="preserve">3.1 – </w:t>
      </w:r>
      <w:r w:rsidR="00DD08EF">
        <w:t>Negotiate how to best implement the individual plan to suit the person within organisation procedures and respecting that the work setting is the person’s home and personal space</w:t>
      </w:r>
      <w:bookmarkEnd w:id="84"/>
    </w:p>
    <w:p w:rsidR="0025549F" w:rsidRDefault="0025549F" w:rsidP="0025549F">
      <w:pPr>
        <w:pStyle w:val="Heading3"/>
      </w:pPr>
      <w:bookmarkStart w:id="85" w:name="_Toc433792453"/>
      <w:r>
        <w:t>Negotiating how to best implement the plan</w:t>
      </w:r>
      <w:bookmarkEnd w:id="85"/>
    </w:p>
    <w:p w:rsidR="0025549F" w:rsidRDefault="00B92E40" w:rsidP="00B92E40">
      <w:r>
        <w:t xml:space="preserve">Once you have your plan in place, and have taken account of the client’s individual requirements, it is time to negotiate how to implement it. </w:t>
      </w:r>
    </w:p>
    <w:p w:rsidR="0025549F" w:rsidRPr="0025549F" w:rsidRDefault="0025549F" w:rsidP="0025549F">
      <w:pPr>
        <w:pStyle w:val="BoldBulTight0"/>
        <w:rPr>
          <w:u w:val="single"/>
        </w:rPr>
      </w:pPr>
      <w:r w:rsidRPr="0025549F">
        <w:rPr>
          <w:u w:val="single"/>
        </w:rPr>
        <w:t>Respecting the work setting</w:t>
      </w:r>
    </w:p>
    <w:p w:rsidR="0025549F" w:rsidRPr="00E81D88" w:rsidRDefault="00824B59" w:rsidP="0025549F">
      <w:r>
        <w:rPr>
          <w:noProof/>
          <w:lang w:val="en-GB"/>
        </w:rPr>
        <w:drawing>
          <wp:anchor distT="0" distB="0" distL="114300" distR="114300" simplePos="0" relativeHeight="251857920" behindDoc="1" locked="0" layoutInCell="1" allowOverlap="1" wp14:anchorId="5711A377" wp14:editId="5AB8E552">
            <wp:simplePos x="0" y="0"/>
            <wp:positionH relativeFrom="column">
              <wp:posOffset>4252595</wp:posOffset>
            </wp:positionH>
            <wp:positionV relativeFrom="paragraph">
              <wp:posOffset>358775</wp:posOffset>
            </wp:positionV>
            <wp:extent cx="2083435" cy="2083435"/>
            <wp:effectExtent l="0" t="0" r="0" b="0"/>
            <wp:wrapTight wrapText="bothSides">
              <wp:wrapPolygon edited="0">
                <wp:start x="0" y="0"/>
                <wp:lineTo x="0" y="21330"/>
                <wp:lineTo x="21330" y="21330"/>
                <wp:lineTo x="21330" y="0"/>
                <wp:lineTo x="0" y="0"/>
              </wp:wrapPolygon>
            </wp:wrapTight>
            <wp:docPr id="75" name="Picture 75" descr="C:\Users\Victoria\Desktop\My Work\ArtWork\figure_clean_carpet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Victoria\Desktop\My Work\ArtWork\figure_clean_carpet_800_wht.pn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083435" cy="2083435"/>
                    </a:xfrm>
                    <a:prstGeom prst="rect">
                      <a:avLst/>
                    </a:prstGeom>
                    <a:noFill/>
                    <a:ln>
                      <a:noFill/>
                    </a:ln>
                  </pic:spPr>
                </pic:pic>
              </a:graphicData>
            </a:graphic>
            <wp14:sizeRelH relativeFrom="page">
              <wp14:pctWidth>0</wp14:pctWidth>
            </wp14:sizeRelH>
            <wp14:sizeRelV relativeFrom="page">
              <wp14:pctHeight>0</wp14:pctHeight>
            </wp14:sizeRelV>
          </wp:anchor>
        </w:drawing>
      </w:r>
      <w:r w:rsidR="0025549F" w:rsidRPr="00E81D88">
        <w:t>While you are technically in the workplace, you are also in someone else's home. Therefore, it is vital that you respect their personal space and their belongings/property.</w:t>
      </w:r>
    </w:p>
    <w:p w:rsidR="0025549F" w:rsidRPr="004E1DF1" w:rsidRDefault="0025549F" w:rsidP="004E1DF1">
      <w:pPr>
        <w:pStyle w:val="BoldBulTight0"/>
      </w:pPr>
      <w:r w:rsidRPr="004E1DF1">
        <w:t>Often, you will be using their equipment to perform tasks around the home; this includes things such as:</w:t>
      </w:r>
    </w:p>
    <w:p w:rsidR="0025549F" w:rsidRPr="002A41F7" w:rsidRDefault="0025549F" w:rsidP="002A41F7">
      <w:pPr>
        <w:pStyle w:val="Bullets"/>
      </w:pPr>
      <w:r w:rsidRPr="002A41F7">
        <w:t>Vacuum cleaners</w:t>
      </w:r>
    </w:p>
    <w:p w:rsidR="0025549F" w:rsidRPr="002A41F7" w:rsidRDefault="0025549F" w:rsidP="002A41F7">
      <w:pPr>
        <w:pStyle w:val="Bullets"/>
      </w:pPr>
      <w:r w:rsidRPr="002A41F7">
        <w:t>Irons/ironing boards</w:t>
      </w:r>
    </w:p>
    <w:p w:rsidR="0025549F" w:rsidRPr="002A41F7" w:rsidRDefault="0025549F" w:rsidP="002A41F7">
      <w:pPr>
        <w:pStyle w:val="Bullets"/>
      </w:pPr>
      <w:r w:rsidRPr="002A41F7">
        <w:t>Cooking equipment</w:t>
      </w:r>
    </w:p>
    <w:p w:rsidR="0025549F" w:rsidRPr="002A41F7" w:rsidRDefault="0025549F" w:rsidP="002A41F7">
      <w:pPr>
        <w:pStyle w:val="Bullets"/>
      </w:pPr>
      <w:r w:rsidRPr="002A41F7">
        <w:t>Washing machines</w:t>
      </w:r>
    </w:p>
    <w:p w:rsidR="0025549F" w:rsidRPr="002A41F7" w:rsidRDefault="0025549F" w:rsidP="002A41F7">
      <w:pPr>
        <w:pStyle w:val="Bullets"/>
      </w:pPr>
      <w:r w:rsidRPr="002A41F7">
        <w:t>Domestic cleaning equipment.</w:t>
      </w:r>
    </w:p>
    <w:p w:rsidR="0025549F" w:rsidRPr="00E81D88" w:rsidRDefault="0025549F" w:rsidP="0025549F">
      <w:r w:rsidRPr="00E81D88">
        <w:t>You must ensure that you treat these things as though they were your own property and strive to maintain their condition i.e. don't break them.</w:t>
      </w:r>
    </w:p>
    <w:p w:rsidR="0025549F" w:rsidRPr="00E81D88" w:rsidRDefault="0025549F" w:rsidP="0025549F">
      <w:r w:rsidRPr="00E81D88">
        <w:t xml:space="preserve">The client may have animals in their home and you may need to think about managing their location while you work – also consider personal safety if there is potential for the animal to harm you. </w:t>
      </w:r>
    </w:p>
    <w:p w:rsidR="0025549F" w:rsidRPr="00E81D88" w:rsidRDefault="0025549F" w:rsidP="0025549F">
      <w:r w:rsidRPr="00E81D88">
        <w:t>Determine with the client the best method of accommodating their animals into your work schedule – you may need to assist them with caring for said pets by feeding them, cleaning up after them etc. Be aware of hygiene procedures and, after touching animals, be sure to properly wash your hands before you touch any other equipment that requires particular hygiene considera</w:t>
      </w:r>
      <w:r>
        <w:t xml:space="preserve">tion e.g. medication, food etc. </w:t>
      </w:r>
      <w:r w:rsidRPr="00E81D88">
        <w:t>However, d</w:t>
      </w:r>
      <w:r>
        <w:t>on't ever treat the animal as a</w:t>
      </w:r>
      <w:r w:rsidRPr="00E81D88">
        <w:t xml:space="preserve"> nuisance and complain to the client</w:t>
      </w:r>
      <w:r>
        <w:t xml:space="preserve"> </w:t>
      </w:r>
      <w:r w:rsidRPr="00E81D88">
        <w:t>– pets may come as part of the package when caring for individuals, so do your best to adapt.</w:t>
      </w:r>
    </w:p>
    <w:p w:rsidR="0025549F" w:rsidRPr="00E81D88" w:rsidRDefault="0025549F" w:rsidP="0025549F">
      <w:r w:rsidRPr="00E81D88">
        <w:t>Also, be aware that the client will be in their home as you work. So, while you will have designated tasks to complete, you must not prevent them from performing their daily living activities. This requires some flexibility on your part to work around their schedule.</w:t>
      </w:r>
    </w:p>
    <w:p w:rsidR="0025549F" w:rsidRPr="00E81D88" w:rsidRDefault="0025549F" w:rsidP="0025549F">
      <w:r w:rsidRPr="00E81D88">
        <w:t>This does not mean avoiding being in the same space as them – they may value your company and wish to interact with you while you work.</w:t>
      </w:r>
    </w:p>
    <w:p w:rsidR="0025549F" w:rsidRPr="00E81D88" w:rsidRDefault="0025549F" w:rsidP="0025549F">
      <w:r w:rsidRPr="00E81D88">
        <w:t>The best way to compromise on work effectiveness and invading the client's personal space is to negotiate with them (within organisation procedures), so you come to a result that best suits both parties. This may require weekly adaptations in schedules to suit the changing needs of the clients, such as alterations to their routine and external appointments.</w:t>
      </w:r>
    </w:p>
    <w:p w:rsidR="003F01DB" w:rsidRDefault="003F01DB" w:rsidP="003F01DB">
      <w:pPr>
        <w:pStyle w:val="Heading3"/>
      </w:pPr>
      <w:bookmarkStart w:id="86" w:name="_Toc433792454"/>
      <w:r>
        <w:rPr>
          <w:noProof/>
        </w:rPr>
        <w:lastRenderedPageBreak/>
        <w:drawing>
          <wp:anchor distT="0" distB="0" distL="114300" distR="114300" simplePos="0" relativeHeight="251751424" behindDoc="1" locked="0" layoutInCell="1" allowOverlap="1" wp14:anchorId="61417E83" wp14:editId="289F59B5">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0" y="0"/>
                <wp:lineTo x="0" y="21490"/>
                <wp:lineTo x="21510" y="21490"/>
                <wp:lineTo x="21510" y="0"/>
                <wp:lineTo x="0" y="0"/>
              </wp:wrapPolygon>
            </wp:wrapTight>
            <wp:docPr id="22" name="Picture 22"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t>Activity 3A</w:t>
      </w:r>
      <w:bookmarkEnd w:id="86"/>
    </w:p>
    <w:p w:rsidR="003F01DB" w:rsidRDefault="003F01DB" w:rsidP="006E5817">
      <w:pPr>
        <w:pStyle w:val="Heading2"/>
      </w:pPr>
      <w:r>
        <w:br w:type="page"/>
      </w:r>
    </w:p>
    <w:p w:rsidR="00A84AE8" w:rsidRDefault="006E5817" w:rsidP="006E5817">
      <w:pPr>
        <w:pStyle w:val="Heading2"/>
      </w:pPr>
      <w:bookmarkStart w:id="87" w:name="_Toc433792455"/>
      <w:r w:rsidRPr="006E5817">
        <w:lastRenderedPageBreak/>
        <w:t>3.2 –</w:t>
      </w:r>
      <w:r w:rsidR="00A84AE8">
        <w:t xml:space="preserve"> </w:t>
      </w:r>
      <w:r w:rsidR="00DD08EF">
        <w:t>Comply with duty of care requirements of role in relation to the person and any other people</w:t>
      </w:r>
      <w:bookmarkEnd w:id="87"/>
    </w:p>
    <w:p w:rsidR="005063ED" w:rsidRDefault="005063ED" w:rsidP="005063ED">
      <w:pPr>
        <w:pStyle w:val="Heading3"/>
      </w:pPr>
      <w:bookmarkStart w:id="88" w:name="_Toc433792456"/>
      <w:bookmarkStart w:id="89" w:name="_Toc417905937"/>
      <w:r>
        <w:t>Legal and ethical considerations</w:t>
      </w:r>
      <w:bookmarkEnd w:id="88"/>
    </w:p>
    <w:p w:rsidR="005063ED" w:rsidRPr="002A41F7" w:rsidRDefault="005063ED" w:rsidP="002A41F7">
      <w:r w:rsidRPr="002A41F7">
        <w:t>In order to make sure you comply with necessary standards and that you are carrying out work in an ethical manner, you must be well versed in the relevant government and organisation procedures, policies, awards, standards and legislation for your industry.</w:t>
      </w:r>
    </w:p>
    <w:p w:rsidR="005063ED" w:rsidRDefault="005063ED" w:rsidP="005063ED">
      <w:pPr>
        <w:pStyle w:val="BoldBulTight0"/>
      </w:pPr>
      <w:r>
        <w:t>Legal and ethical considerations for providing home and community services, including:</w:t>
      </w:r>
    </w:p>
    <w:p w:rsidR="005063ED" w:rsidRDefault="005063ED" w:rsidP="001543F7">
      <w:pPr>
        <w:pStyle w:val="Bullets"/>
        <w:numPr>
          <w:ilvl w:val="0"/>
          <w:numId w:val="42"/>
        </w:numPr>
        <w:spacing w:after="140" w:line="240" w:lineRule="auto"/>
        <w:ind w:left="1491" w:hanging="357"/>
      </w:pPr>
      <w:r>
        <w:rPr>
          <w:noProof/>
          <w:lang w:val="en-GB"/>
        </w:rPr>
        <w:drawing>
          <wp:anchor distT="0" distB="0" distL="114300" distR="114300" simplePos="0" relativeHeight="251868160" behindDoc="1" locked="0" layoutInCell="1" allowOverlap="1" wp14:anchorId="5A9944D1" wp14:editId="44F1EB74">
            <wp:simplePos x="0" y="0"/>
            <wp:positionH relativeFrom="column">
              <wp:posOffset>3975735</wp:posOffset>
            </wp:positionH>
            <wp:positionV relativeFrom="paragraph">
              <wp:posOffset>93980</wp:posOffset>
            </wp:positionV>
            <wp:extent cx="2595245" cy="1711325"/>
            <wp:effectExtent l="0" t="0" r="0" b="3175"/>
            <wp:wrapTight wrapText="bothSides">
              <wp:wrapPolygon edited="0">
                <wp:start x="11099" y="481"/>
                <wp:lineTo x="951" y="3366"/>
                <wp:lineTo x="476" y="8656"/>
                <wp:lineTo x="1110" y="12503"/>
                <wp:lineTo x="1110" y="13465"/>
                <wp:lineTo x="2695" y="16350"/>
                <wp:lineTo x="6501" y="20197"/>
                <wp:lineTo x="8086" y="21400"/>
                <wp:lineTo x="19977" y="21400"/>
                <wp:lineTo x="19819" y="16350"/>
                <wp:lineTo x="20612" y="15148"/>
                <wp:lineTo x="20770" y="13465"/>
                <wp:lineTo x="20295" y="8656"/>
                <wp:lineTo x="19343" y="4328"/>
                <wp:lineTo x="13318" y="481"/>
                <wp:lineTo x="11099" y="481"/>
              </wp:wrapPolygon>
            </wp:wrapTight>
            <wp:docPr id="32" name="Picture 32" descr="law_book_and_gavel_12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law_book_and_gavel_1203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595245" cy="1711325"/>
                    </a:xfrm>
                    <a:prstGeom prst="rect">
                      <a:avLst/>
                    </a:prstGeom>
                    <a:noFill/>
                  </pic:spPr>
                </pic:pic>
              </a:graphicData>
            </a:graphic>
            <wp14:sizeRelH relativeFrom="page">
              <wp14:pctWidth>0</wp14:pctWidth>
            </wp14:sizeRelH>
            <wp14:sizeRelV relativeFrom="page">
              <wp14:pctHeight>0</wp14:pctHeight>
            </wp14:sizeRelV>
          </wp:anchor>
        </w:drawing>
      </w:r>
      <w:r>
        <w:t>Duty of care</w:t>
      </w:r>
    </w:p>
    <w:p w:rsidR="005063ED" w:rsidRDefault="005063ED" w:rsidP="001543F7">
      <w:pPr>
        <w:pStyle w:val="Bullets"/>
        <w:numPr>
          <w:ilvl w:val="0"/>
          <w:numId w:val="42"/>
        </w:numPr>
        <w:spacing w:after="140" w:line="240" w:lineRule="auto"/>
        <w:ind w:left="1491" w:hanging="357"/>
      </w:pPr>
      <w:r>
        <w:t>Codes of practice</w:t>
      </w:r>
    </w:p>
    <w:p w:rsidR="005063ED" w:rsidRDefault="005063ED" w:rsidP="001543F7">
      <w:pPr>
        <w:pStyle w:val="Bullets"/>
        <w:numPr>
          <w:ilvl w:val="0"/>
          <w:numId w:val="42"/>
        </w:numPr>
        <w:spacing w:after="140" w:line="240" w:lineRule="auto"/>
        <w:ind w:left="1491" w:hanging="357"/>
      </w:pPr>
      <w:r>
        <w:t>Practice standards</w:t>
      </w:r>
    </w:p>
    <w:p w:rsidR="005063ED" w:rsidRDefault="005063ED" w:rsidP="001543F7">
      <w:pPr>
        <w:pStyle w:val="Bullets"/>
        <w:numPr>
          <w:ilvl w:val="0"/>
          <w:numId w:val="42"/>
        </w:numPr>
        <w:spacing w:after="140" w:line="240" w:lineRule="auto"/>
        <w:ind w:left="1491" w:hanging="357"/>
      </w:pPr>
      <w:r>
        <w:t>Privacy, confidentiality and disclosure</w:t>
      </w:r>
    </w:p>
    <w:p w:rsidR="005063ED" w:rsidRDefault="005063ED" w:rsidP="001543F7">
      <w:pPr>
        <w:pStyle w:val="Bullets"/>
        <w:numPr>
          <w:ilvl w:val="0"/>
          <w:numId w:val="42"/>
        </w:numPr>
        <w:spacing w:after="140" w:line="240" w:lineRule="auto"/>
        <w:ind w:left="1491" w:hanging="357"/>
      </w:pPr>
      <w:r>
        <w:t>Work health and safety.</w:t>
      </w:r>
    </w:p>
    <w:p w:rsidR="005063ED" w:rsidRDefault="005063ED" w:rsidP="001543F7">
      <w:pPr>
        <w:pStyle w:val="Bullets"/>
        <w:numPr>
          <w:ilvl w:val="0"/>
          <w:numId w:val="42"/>
        </w:numPr>
        <w:spacing w:after="140" w:line="240" w:lineRule="auto"/>
        <w:ind w:left="1491" w:hanging="357"/>
      </w:pPr>
      <w:r>
        <w:t>Work role boundaries – responsibilities and limitations</w:t>
      </w:r>
    </w:p>
    <w:p w:rsidR="005063ED" w:rsidRDefault="005063ED" w:rsidP="001543F7">
      <w:pPr>
        <w:pStyle w:val="Bullets"/>
        <w:numPr>
          <w:ilvl w:val="0"/>
          <w:numId w:val="42"/>
        </w:numPr>
        <w:spacing w:after="140" w:line="240" w:lineRule="auto"/>
        <w:ind w:left="1491" w:hanging="357"/>
      </w:pPr>
      <w:r>
        <w:t>Basic home fire safety and associated state/territory smoke alarm legislation</w:t>
      </w:r>
    </w:p>
    <w:p w:rsidR="005063ED" w:rsidRDefault="005063ED" w:rsidP="001543F7">
      <w:pPr>
        <w:pStyle w:val="Bullets"/>
        <w:numPr>
          <w:ilvl w:val="0"/>
          <w:numId w:val="42"/>
        </w:numPr>
        <w:spacing w:after="140" w:line="240" w:lineRule="auto"/>
        <w:ind w:left="1491" w:hanging="357"/>
      </w:pPr>
      <w:r>
        <w:t>Dignity of risk</w:t>
      </w:r>
    </w:p>
    <w:p w:rsidR="007370E9" w:rsidRPr="00333C18" w:rsidRDefault="007370E9" w:rsidP="007370E9">
      <w:pPr>
        <w:pStyle w:val="Heading3"/>
      </w:pPr>
      <w:bookmarkStart w:id="90" w:name="_Toc433792457"/>
      <w:r>
        <w:t>Duty of care</w:t>
      </w:r>
      <w:bookmarkEnd w:id="89"/>
      <w:bookmarkEnd w:id="90"/>
    </w:p>
    <w:p w:rsidR="007370E9" w:rsidRPr="002A41F7" w:rsidRDefault="009E322C" w:rsidP="002A41F7">
      <w:r w:rsidRPr="002A41F7">
        <w:t>Duty of care is written legally into the Workplace Health and Safety Act 1995 – it is a moral duty to anticipate possible hazards and causes of injury and do everything reasonably practicable to prevent/remove/minimise these causes. This means that duty of care cannot be delegated – all adults in the workplace are responsible for health and safety.</w:t>
      </w:r>
    </w:p>
    <w:p w:rsidR="007370E9" w:rsidRDefault="007370E9" w:rsidP="007370E9">
      <w:r>
        <w:t>Reasonable care includes considering the safety, privacy, confidentiality and needs of clients and others.</w:t>
      </w:r>
    </w:p>
    <w:p w:rsidR="007370E9" w:rsidRDefault="007370E9" w:rsidP="007370E9">
      <w:r>
        <w:t>Everyone has a duty of care responsibility – for example, the employer and employees are both responsible for safety in the workplace. When working with disabled people, this applies in potentially risky situations, where duty of care will need to be exercised to ensure hazard prevention.</w:t>
      </w:r>
    </w:p>
    <w:p w:rsidR="007370E9" w:rsidRDefault="007370E9" w:rsidP="007370E9">
      <w:r>
        <w:t>You must comply with all aspects of duty of care when working in home and community care settings.</w:t>
      </w:r>
    </w:p>
    <w:p w:rsidR="007370E9" w:rsidRDefault="007370E9" w:rsidP="007370E9">
      <w:r w:rsidRPr="00260268">
        <w:rPr>
          <w:lang w:val="en-GB"/>
        </w:rPr>
        <w:t>A</w:t>
      </w:r>
      <w:r>
        <w:rPr>
          <w:lang w:val="en-GB"/>
        </w:rPr>
        <w:t>lso according to Safe Work Australia, the following duty of care requirements apply to specific roles:</w:t>
      </w:r>
    </w:p>
    <w:p w:rsidR="007370E9" w:rsidRPr="00B66CE0" w:rsidRDefault="007370E9" w:rsidP="007370E9">
      <w:pPr>
        <w:pStyle w:val="BoldBulTight0"/>
      </w:pPr>
      <w:r w:rsidRPr="00B66CE0">
        <w:t>Workers have a duty of care and must:</w:t>
      </w:r>
    </w:p>
    <w:p w:rsidR="007370E9" w:rsidRPr="00260268" w:rsidRDefault="007370E9" w:rsidP="001543F7">
      <w:pPr>
        <w:pStyle w:val="Bullets"/>
        <w:numPr>
          <w:ilvl w:val="0"/>
          <w:numId w:val="29"/>
        </w:numPr>
        <w:spacing w:after="140" w:line="240" w:lineRule="auto"/>
        <w:rPr>
          <w:lang w:val="en-GB"/>
        </w:rPr>
      </w:pPr>
      <w:r w:rsidRPr="00260268">
        <w:rPr>
          <w:lang w:val="en-GB"/>
        </w:rPr>
        <w:t>Take reasonable care to protect their own health and safety</w:t>
      </w:r>
    </w:p>
    <w:p w:rsidR="007370E9" w:rsidRPr="00260268" w:rsidRDefault="007370E9" w:rsidP="001543F7">
      <w:pPr>
        <w:pStyle w:val="Bullets"/>
        <w:numPr>
          <w:ilvl w:val="0"/>
          <w:numId w:val="29"/>
        </w:numPr>
        <w:spacing w:after="140" w:line="240" w:lineRule="auto"/>
        <w:rPr>
          <w:lang w:val="en-GB"/>
        </w:rPr>
      </w:pPr>
      <w:r w:rsidRPr="00260268">
        <w:rPr>
          <w:lang w:val="en-GB"/>
        </w:rPr>
        <w:t>Not adversely affect the health and safety of others</w:t>
      </w:r>
    </w:p>
    <w:p w:rsidR="007370E9" w:rsidRPr="00260268" w:rsidRDefault="007370E9" w:rsidP="001543F7">
      <w:pPr>
        <w:pStyle w:val="Bullets"/>
        <w:numPr>
          <w:ilvl w:val="0"/>
          <w:numId w:val="29"/>
        </w:numPr>
        <w:spacing w:after="140" w:line="240" w:lineRule="auto"/>
        <w:rPr>
          <w:lang w:val="en-GB"/>
        </w:rPr>
      </w:pPr>
      <w:r w:rsidRPr="00260268">
        <w:rPr>
          <w:lang w:val="en-GB"/>
        </w:rPr>
        <w:t>Use the equipment provided by the employer to protect their health and safety</w:t>
      </w:r>
    </w:p>
    <w:p w:rsidR="007370E9" w:rsidRPr="00260268" w:rsidRDefault="007370E9" w:rsidP="001543F7">
      <w:pPr>
        <w:pStyle w:val="Bullets"/>
        <w:numPr>
          <w:ilvl w:val="0"/>
          <w:numId w:val="29"/>
        </w:numPr>
        <w:spacing w:after="140" w:line="240" w:lineRule="auto"/>
        <w:rPr>
          <w:lang w:val="en-GB"/>
        </w:rPr>
      </w:pPr>
      <w:r w:rsidRPr="00260268">
        <w:rPr>
          <w:lang w:val="en-GB"/>
        </w:rPr>
        <w:t>Follow reasonable instructions on health and safety</w:t>
      </w:r>
    </w:p>
    <w:p w:rsidR="007370E9" w:rsidRPr="00260268" w:rsidRDefault="007370E9" w:rsidP="001543F7">
      <w:pPr>
        <w:pStyle w:val="Bullets"/>
        <w:numPr>
          <w:ilvl w:val="0"/>
          <w:numId w:val="29"/>
        </w:numPr>
        <w:spacing w:after="140" w:line="240" w:lineRule="auto"/>
        <w:rPr>
          <w:lang w:val="en-GB"/>
        </w:rPr>
      </w:pPr>
      <w:r w:rsidRPr="00260268">
        <w:rPr>
          <w:lang w:val="en-GB"/>
        </w:rPr>
        <w:t>Not be affected by drugs or alcohol</w:t>
      </w:r>
    </w:p>
    <w:p w:rsidR="007370E9" w:rsidRPr="00A47FAC" w:rsidRDefault="007370E9" w:rsidP="001543F7">
      <w:pPr>
        <w:pStyle w:val="Bullets"/>
        <w:numPr>
          <w:ilvl w:val="0"/>
          <w:numId w:val="29"/>
        </w:numPr>
        <w:spacing w:after="140" w:line="240" w:lineRule="auto"/>
        <w:rPr>
          <w:lang w:val="en-GB"/>
        </w:rPr>
      </w:pPr>
      <w:r w:rsidRPr="00260268">
        <w:rPr>
          <w:lang w:val="en-GB"/>
        </w:rPr>
        <w:t>Report hazards and incidents/injuries.</w:t>
      </w:r>
      <w:r w:rsidRPr="00214B03">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7370E9" w:rsidRPr="00260268" w:rsidRDefault="007370E9" w:rsidP="007370E9">
      <w:pPr>
        <w:pStyle w:val="BoldBulTight0"/>
        <w:rPr>
          <w:lang w:val="en-GB"/>
        </w:rPr>
      </w:pPr>
      <w:r>
        <w:rPr>
          <w:lang w:val="en-GB"/>
        </w:rPr>
        <w:lastRenderedPageBreak/>
        <w:t>A</w:t>
      </w:r>
      <w:r w:rsidRPr="00260268">
        <w:rPr>
          <w:lang w:val="en-GB"/>
        </w:rPr>
        <w:t>s an employer you have a duty of care to each employee (and volunteer) to ensure, as far as reasonably practicable, that they are safe from injury and risks to health while at work and to:</w:t>
      </w:r>
    </w:p>
    <w:p w:rsidR="007370E9" w:rsidRPr="00260268" w:rsidRDefault="005063ED" w:rsidP="007370E9">
      <w:pPr>
        <w:pStyle w:val="Bullets"/>
        <w:numPr>
          <w:ilvl w:val="0"/>
          <w:numId w:val="29"/>
        </w:numPr>
        <w:spacing w:line="240" w:lineRule="auto"/>
        <w:rPr>
          <w:lang w:val="en-GB"/>
        </w:rPr>
      </w:pPr>
      <w:r>
        <w:rPr>
          <w:noProof/>
          <w:lang w:val="en-GB"/>
        </w:rPr>
        <w:drawing>
          <wp:anchor distT="0" distB="0" distL="114300" distR="114300" simplePos="0" relativeHeight="251847680" behindDoc="1" locked="0" layoutInCell="1" allowOverlap="1" wp14:anchorId="05365A8C" wp14:editId="113C637C">
            <wp:simplePos x="0" y="0"/>
            <wp:positionH relativeFrom="column">
              <wp:posOffset>4195445</wp:posOffset>
            </wp:positionH>
            <wp:positionV relativeFrom="paragraph">
              <wp:posOffset>47625</wp:posOffset>
            </wp:positionV>
            <wp:extent cx="2289175" cy="2147570"/>
            <wp:effectExtent l="0" t="0" r="0" b="5080"/>
            <wp:wrapTight wrapText="bothSides">
              <wp:wrapPolygon edited="0">
                <wp:start x="16178" y="0"/>
                <wp:lineTo x="7370" y="1533"/>
                <wp:lineTo x="4853" y="2299"/>
                <wp:lineTo x="4494" y="6323"/>
                <wp:lineTo x="2157" y="6323"/>
                <wp:lineTo x="2157" y="7089"/>
                <wp:lineTo x="4314" y="9389"/>
                <wp:lineTo x="1438" y="12454"/>
                <wp:lineTo x="719" y="15328"/>
                <wp:lineTo x="899" y="16095"/>
                <wp:lineTo x="2157" y="18585"/>
                <wp:lineTo x="1258" y="20501"/>
                <wp:lineTo x="1258" y="21459"/>
                <wp:lineTo x="17616" y="21459"/>
                <wp:lineTo x="18694" y="18585"/>
                <wp:lineTo x="20312" y="16095"/>
                <wp:lineTo x="20132" y="15520"/>
                <wp:lineTo x="18514" y="12454"/>
                <wp:lineTo x="18694" y="10347"/>
                <wp:lineTo x="18335" y="6323"/>
                <wp:lineTo x="19413" y="2491"/>
                <wp:lineTo x="18335" y="575"/>
                <wp:lineTo x="17436" y="0"/>
                <wp:lineTo x="16178" y="0"/>
              </wp:wrapPolygon>
            </wp:wrapTight>
            <wp:docPr id="65" name="Picture 65" descr="C:\Users\Victoria\Desktop\My Work\ArtWork\wheelchair_shake_hands_134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Victoria\Desktop\My Work\ArtWork\wheelchair_shake_hands_13452.pn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289175" cy="2147570"/>
                    </a:xfrm>
                    <a:prstGeom prst="rect">
                      <a:avLst/>
                    </a:prstGeom>
                    <a:noFill/>
                    <a:ln>
                      <a:noFill/>
                    </a:ln>
                  </pic:spPr>
                </pic:pic>
              </a:graphicData>
            </a:graphic>
            <wp14:sizeRelH relativeFrom="page">
              <wp14:pctWidth>0</wp14:pctWidth>
            </wp14:sizeRelH>
            <wp14:sizeRelV relativeFrom="page">
              <wp14:pctHeight>0</wp14:pctHeight>
            </wp14:sizeRelV>
          </wp:anchor>
        </w:drawing>
      </w:r>
      <w:r w:rsidR="007370E9">
        <w:rPr>
          <w:lang w:val="en-GB"/>
        </w:rPr>
        <w:t>P</w:t>
      </w:r>
      <w:r w:rsidR="007370E9" w:rsidRPr="00260268">
        <w:rPr>
          <w:lang w:val="en-GB"/>
        </w:rPr>
        <w:t>rovide and maintain:</w:t>
      </w:r>
    </w:p>
    <w:p w:rsidR="007370E9" w:rsidRPr="00260268" w:rsidRDefault="007370E9" w:rsidP="007370E9">
      <w:pPr>
        <w:pStyle w:val="Bullets2"/>
        <w:numPr>
          <w:ilvl w:val="1"/>
          <w:numId w:val="29"/>
        </w:numPr>
        <w:spacing w:line="240" w:lineRule="auto"/>
        <w:rPr>
          <w:lang w:val="en-GB"/>
        </w:rPr>
      </w:pPr>
      <w:r w:rsidRPr="00260268">
        <w:rPr>
          <w:lang w:val="en-GB"/>
        </w:rPr>
        <w:t>a safe working environment (e.g., safe floors and access)</w:t>
      </w:r>
    </w:p>
    <w:p w:rsidR="007370E9" w:rsidRPr="00A47FAC" w:rsidRDefault="007370E9" w:rsidP="007370E9">
      <w:pPr>
        <w:pStyle w:val="Bullets2"/>
        <w:numPr>
          <w:ilvl w:val="1"/>
          <w:numId w:val="29"/>
        </w:numPr>
        <w:spacing w:line="240" w:lineRule="auto"/>
        <w:rPr>
          <w:lang w:val="en-GB"/>
        </w:rPr>
      </w:pPr>
      <w:r w:rsidRPr="00260268">
        <w:rPr>
          <w:lang w:val="en-GB"/>
        </w:rPr>
        <w:t>safe systems (methods) of work (e.g., safe manual handling methods and procedures</w:t>
      </w:r>
      <w:r>
        <w:rPr>
          <w:lang w:val="en-GB"/>
        </w:rPr>
        <w:t xml:space="preserve"> </w:t>
      </w:r>
      <w:r w:rsidRPr="00A47FAC">
        <w:rPr>
          <w:lang w:val="en-GB"/>
        </w:rPr>
        <w:t xml:space="preserve">for personal security) </w:t>
      </w:r>
    </w:p>
    <w:p w:rsidR="007370E9" w:rsidRPr="00A47FAC" w:rsidRDefault="007370E9" w:rsidP="007370E9">
      <w:pPr>
        <w:pStyle w:val="Bullets2"/>
        <w:numPr>
          <w:ilvl w:val="1"/>
          <w:numId w:val="29"/>
        </w:numPr>
        <w:spacing w:line="240" w:lineRule="auto"/>
        <w:rPr>
          <w:lang w:val="en-GB"/>
        </w:rPr>
      </w:pPr>
      <w:r w:rsidRPr="00260268">
        <w:rPr>
          <w:lang w:val="en-GB"/>
        </w:rPr>
        <w:t xml:space="preserve">safe plant, equipment and substances (e.g., safe electrical equipment and cleaning </w:t>
      </w:r>
      <w:r w:rsidRPr="00A47FAC">
        <w:rPr>
          <w:lang w:val="en-GB"/>
        </w:rPr>
        <w:t>products)</w:t>
      </w:r>
    </w:p>
    <w:p w:rsidR="007370E9" w:rsidRPr="00260268" w:rsidRDefault="007370E9" w:rsidP="007370E9">
      <w:pPr>
        <w:pStyle w:val="Bullets"/>
        <w:numPr>
          <w:ilvl w:val="0"/>
          <w:numId w:val="29"/>
        </w:numPr>
        <w:spacing w:line="240" w:lineRule="auto"/>
        <w:rPr>
          <w:lang w:val="en-GB"/>
        </w:rPr>
      </w:pPr>
      <w:r w:rsidRPr="00260268">
        <w:rPr>
          <w:lang w:val="en-GB"/>
        </w:rPr>
        <w:t>Provide adequate facilities (e.g., first aid, drinking water, toilet facilities)</w:t>
      </w:r>
    </w:p>
    <w:p w:rsidR="007370E9" w:rsidRPr="00260268" w:rsidRDefault="007370E9" w:rsidP="007370E9">
      <w:pPr>
        <w:pStyle w:val="Bullets"/>
        <w:numPr>
          <w:ilvl w:val="0"/>
          <w:numId w:val="29"/>
        </w:numPr>
        <w:spacing w:line="240" w:lineRule="auto"/>
        <w:rPr>
          <w:lang w:val="en-GB"/>
        </w:rPr>
      </w:pPr>
      <w:r w:rsidRPr="00260268">
        <w:rPr>
          <w:lang w:val="en-GB"/>
        </w:rPr>
        <w:t xml:space="preserve">Provide information, instruction, training and supervision to ensure safety. </w:t>
      </w:r>
    </w:p>
    <w:p w:rsidR="007370E9" w:rsidRPr="00260268" w:rsidRDefault="007370E9" w:rsidP="007370E9">
      <w:pPr>
        <w:pStyle w:val="Bullets"/>
        <w:numPr>
          <w:ilvl w:val="0"/>
          <w:numId w:val="29"/>
        </w:numPr>
        <w:spacing w:line="240" w:lineRule="auto"/>
        <w:rPr>
          <w:lang w:val="en-GB"/>
        </w:rPr>
      </w:pPr>
      <w:r w:rsidRPr="00260268">
        <w:rPr>
          <w:lang w:val="en-GB"/>
        </w:rPr>
        <w:t xml:space="preserve">It should be in an understandable language and form </w:t>
      </w:r>
    </w:p>
    <w:p w:rsidR="007370E9" w:rsidRPr="00260268" w:rsidRDefault="007370E9" w:rsidP="007370E9">
      <w:pPr>
        <w:pStyle w:val="Bullets"/>
        <w:numPr>
          <w:ilvl w:val="0"/>
          <w:numId w:val="29"/>
        </w:numPr>
        <w:spacing w:line="240" w:lineRule="auto"/>
        <w:rPr>
          <w:lang w:val="en-GB"/>
        </w:rPr>
      </w:pPr>
      <w:r w:rsidRPr="00260268">
        <w:rPr>
          <w:lang w:val="en-GB"/>
        </w:rPr>
        <w:t>Monitor working conditions (e.g., home safety assessments)</w:t>
      </w:r>
    </w:p>
    <w:p w:rsidR="007370E9" w:rsidRPr="00260268" w:rsidRDefault="007370E9" w:rsidP="007370E9">
      <w:pPr>
        <w:pStyle w:val="Bullets"/>
        <w:numPr>
          <w:ilvl w:val="0"/>
          <w:numId w:val="29"/>
        </w:numPr>
        <w:spacing w:line="240" w:lineRule="auto"/>
        <w:rPr>
          <w:lang w:val="en-GB"/>
        </w:rPr>
      </w:pPr>
      <w:r w:rsidRPr="00260268">
        <w:rPr>
          <w:lang w:val="en-GB"/>
        </w:rPr>
        <w:t>Monitor the health, safety and welfare of employees (e.g., review injury records)</w:t>
      </w:r>
    </w:p>
    <w:p w:rsidR="007370E9" w:rsidRPr="00260268" w:rsidRDefault="007370E9" w:rsidP="007370E9">
      <w:pPr>
        <w:pStyle w:val="Bullets"/>
        <w:numPr>
          <w:ilvl w:val="0"/>
          <w:numId w:val="29"/>
        </w:numPr>
        <w:spacing w:line="240" w:lineRule="auto"/>
        <w:rPr>
          <w:lang w:val="en-GB"/>
        </w:rPr>
      </w:pPr>
      <w:r w:rsidRPr="00260268">
        <w:rPr>
          <w:lang w:val="en-GB"/>
        </w:rPr>
        <w:t>Keep records of work related incidents and injuries</w:t>
      </w:r>
    </w:p>
    <w:p w:rsidR="007370E9" w:rsidRPr="00A47FAC" w:rsidRDefault="007370E9" w:rsidP="007370E9">
      <w:pPr>
        <w:pStyle w:val="Bullets"/>
        <w:numPr>
          <w:ilvl w:val="0"/>
          <w:numId w:val="29"/>
        </w:numPr>
        <w:spacing w:line="240" w:lineRule="auto"/>
        <w:rPr>
          <w:lang w:val="en-GB"/>
        </w:rPr>
      </w:pPr>
      <w:r w:rsidRPr="00260268">
        <w:rPr>
          <w:lang w:val="en-GB"/>
        </w:rPr>
        <w:t xml:space="preserve">Identify hazards, conduct risk assessments and control risks </w:t>
      </w:r>
      <w:r w:rsidRPr="00A47FAC">
        <w:rPr>
          <w:lang w:val="en-GB"/>
        </w:rPr>
        <w:t>(i.e. find, assess and manage hazards)</w:t>
      </w:r>
    </w:p>
    <w:p w:rsidR="007370E9" w:rsidRPr="00260268" w:rsidRDefault="007370E9" w:rsidP="007370E9">
      <w:pPr>
        <w:pStyle w:val="Bullets"/>
        <w:numPr>
          <w:ilvl w:val="0"/>
          <w:numId w:val="29"/>
        </w:numPr>
        <w:spacing w:line="240" w:lineRule="auto"/>
        <w:rPr>
          <w:lang w:val="en-GB"/>
        </w:rPr>
      </w:pPr>
      <w:r w:rsidRPr="00260268">
        <w:rPr>
          <w:lang w:val="en-GB"/>
        </w:rPr>
        <w:t>Prepare OHS&amp;W policies and procedures</w:t>
      </w:r>
    </w:p>
    <w:p w:rsidR="007370E9" w:rsidRPr="00260268" w:rsidRDefault="007370E9" w:rsidP="007370E9">
      <w:pPr>
        <w:pStyle w:val="Bullets"/>
        <w:numPr>
          <w:ilvl w:val="0"/>
          <w:numId w:val="29"/>
        </w:numPr>
        <w:spacing w:line="240" w:lineRule="auto"/>
        <w:rPr>
          <w:lang w:val="en-GB"/>
        </w:rPr>
      </w:pPr>
      <w:r w:rsidRPr="00260268">
        <w:rPr>
          <w:lang w:val="en-GB"/>
        </w:rPr>
        <w:t>Consult employees and their representatives about OHS&amp;W issues</w:t>
      </w:r>
    </w:p>
    <w:p w:rsidR="007370E9" w:rsidRPr="00260268" w:rsidRDefault="007370E9" w:rsidP="007370E9">
      <w:pPr>
        <w:pStyle w:val="Bullets"/>
        <w:numPr>
          <w:ilvl w:val="0"/>
          <w:numId w:val="29"/>
        </w:numPr>
        <w:spacing w:line="240" w:lineRule="auto"/>
        <w:rPr>
          <w:lang w:val="en-GB"/>
        </w:rPr>
      </w:pPr>
      <w:r w:rsidRPr="00260268">
        <w:rPr>
          <w:lang w:val="en-GB"/>
        </w:rPr>
        <w:t>Obtain a police security check or statutory declaration from the potential service provider/s</w:t>
      </w:r>
    </w:p>
    <w:p w:rsidR="007370E9" w:rsidRPr="00C24BDA" w:rsidRDefault="007370E9" w:rsidP="007370E9">
      <w:pPr>
        <w:pStyle w:val="Bullets"/>
        <w:numPr>
          <w:ilvl w:val="0"/>
          <w:numId w:val="29"/>
        </w:numPr>
        <w:spacing w:line="240" w:lineRule="auto"/>
        <w:rPr>
          <w:lang w:val="en-GB"/>
        </w:rPr>
      </w:pPr>
      <w:r w:rsidRPr="00260268">
        <w:rPr>
          <w:lang w:val="en-GB"/>
        </w:rPr>
        <w:t>Appoint a responsible officer (the board member of the governing body or the</w:t>
      </w:r>
      <w:r>
        <w:rPr>
          <w:lang w:val="en-GB"/>
        </w:rPr>
        <w:t xml:space="preserve"> m</w:t>
      </w:r>
      <w:r w:rsidRPr="00C24BDA">
        <w:rPr>
          <w:lang w:val="en-GB"/>
        </w:rPr>
        <w:t>ost senior person who must then ensure the OHS&amp;W legal obligations of the organisation are met).</w:t>
      </w:r>
      <w:r w:rsidRPr="00214B03">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7370E9" w:rsidRPr="005665C2" w:rsidRDefault="007370E9" w:rsidP="007370E9">
      <w:pPr>
        <w:pStyle w:val="BoldBulTight0"/>
        <w:rPr>
          <w:lang w:val="en-GB"/>
        </w:rPr>
      </w:pPr>
      <w:r w:rsidRPr="005665C2">
        <w:rPr>
          <w:lang w:val="en-GB"/>
        </w:rPr>
        <w:t>Coordinators /case managers are accountable for:</w:t>
      </w:r>
    </w:p>
    <w:p w:rsidR="007370E9" w:rsidRPr="00F14BA9" w:rsidRDefault="007370E9" w:rsidP="007370E9">
      <w:pPr>
        <w:pStyle w:val="Bullets"/>
        <w:numPr>
          <w:ilvl w:val="0"/>
          <w:numId w:val="29"/>
        </w:numPr>
        <w:rPr>
          <w:lang w:val="en-GB"/>
        </w:rPr>
      </w:pPr>
      <w:r w:rsidRPr="00F14BA9">
        <w:rPr>
          <w:lang w:val="en-GB"/>
        </w:rPr>
        <w:t>Ensuring OHS&amp;W policies and procedures are implemented and followed</w:t>
      </w:r>
    </w:p>
    <w:p w:rsidR="007370E9" w:rsidRPr="00F14BA9" w:rsidRDefault="007370E9" w:rsidP="007370E9">
      <w:pPr>
        <w:pStyle w:val="Bullets"/>
        <w:numPr>
          <w:ilvl w:val="0"/>
          <w:numId w:val="29"/>
        </w:numPr>
        <w:rPr>
          <w:lang w:val="en-GB"/>
        </w:rPr>
      </w:pPr>
      <w:r w:rsidRPr="00F14BA9">
        <w:rPr>
          <w:lang w:val="en-GB"/>
        </w:rPr>
        <w:t>Ensuring OHS&amp;W risks are identified, assessed and controlled (and controls</w:t>
      </w:r>
      <w:r>
        <w:rPr>
          <w:lang w:val="en-GB"/>
        </w:rPr>
        <w:t xml:space="preserve"> m</w:t>
      </w:r>
      <w:r w:rsidRPr="00F14BA9">
        <w:rPr>
          <w:lang w:val="en-GB"/>
        </w:rPr>
        <w:t>onitored and maintained)</w:t>
      </w:r>
    </w:p>
    <w:p w:rsidR="007370E9" w:rsidRPr="00F14BA9" w:rsidRDefault="007370E9" w:rsidP="007370E9">
      <w:pPr>
        <w:pStyle w:val="Bullets"/>
        <w:numPr>
          <w:ilvl w:val="0"/>
          <w:numId w:val="29"/>
        </w:numPr>
        <w:rPr>
          <w:lang w:val="en-GB"/>
        </w:rPr>
      </w:pPr>
      <w:r w:rsidRPr="00F14BA9">
        <w:rPr>
          <w:lang w:val="en-GB"/>
        </w:rPr>
        <w:t xml:space="preserve">Providing employees and volunteers with the information, instruction, training </w:t>
      </w:r>
      <w:r>
        <w:rPr>
          <w:lang w:val="en-GB"/>
        </w:rPr>
        <w:t>a</w:t>
      </w:r>
      <w:r w:rsidRPr="00F14BA9">
        <w:rPr>
          <w:lang w:val="en-GB"/>
        </w:rPr>
        <w:t>nd supervision required to safely carry out their jobs</w:t>
      </w:r>
    </w:p>
    <w:p w:rsidR="007370E9" w:rsidRPr="00F14BA9" w:rsidRDefault="007370E9" w:rsidP="007370E9">
      <w:pPr>
        <w:pStyle w:val="Bullets"/>
        <w:numPr>
          <w:ilvl w:val="0"/>
          <w:numId w:val="29"/>
        </w:numPr>
        <w:rPr>
          <w:lang w:val="en-GB"/>
        </w:rPr>
      </w:pPr>
      <w:r w:rsidRPr="00F14BA9">
        <w:rPr>
          <w:lang w:val="en-GB"/>
        </w:rPr>
        <w:t xml:space="preserve">Providing contractors with relevant information required to safely carry out </w:t>
      </w:r>
      <w:r>
        <w:rPr>
          <w:lang w:val="en-GB"/>
        </w:rPr>
        <w:t>t</w:t>
      </w:r>
      <w:r w:rsidRPr="00F14BA9">
        <w:rPr>
          <w:lang w:val="en-GB"/>
        </w:rPr>
        <w:t>heir work.</w:t>
      </w:r>
    </w:p>
    <w:p w:rsidR="001543F7" w:rsidRDefault="001543F7">
      <w:pPr>
        <w:spacing w:after="0" w:line="240" w:lineRule="auto"/>
        <w:rPr>
          <w:b/>
          <w:lang w:val="en-GB"/>
        </w:rPr>
      </w:pPr>
      <w:r>
        <w:rPr>
          <w:lang w:val="en-GB"/>
        </w:rPr>
        <w:br w:type="page"/>
      </w:r>
    </w:p>
    <w:p w:rsidR="007370E9" w:rsidRPr="00F14BA9" w:rsidRDefault="007370E9" w:rsidP="007370E9">
      <w:pPr>
        <w:pStyle w:val="BoldBulTight0"/>
        <w:rPr>
          <w:lang w:val="en-GB"/>
        </w:rPr>
      </w:pPr>
      <w:r w:rsidRPr="005665C2">
        <w:rPr>
          <w:lang w:val="en-GB"/>
        </w:rPr>
        <w:lastRenderedPageBreak/>
        <w:t>Contractors are to:</w:t>
      </w:r>
    </w:p>
    <w:p w:rsidR="007370E9" w:rsidRPr="00F14BA9" w:rsidRDefault="007370E9" w:rsidP="007370E9">
      <w:pPr>
        <w:pStyle w:val="Bullets"/>
        <w:numPr>
          <w:ilvl w:val="0"/>
          <w:numId w:val="29"/>
        </w:numPr>
        <w:rPr>
          <w:lang w:val="en-GB"/>
        </w:rPr>
      </w:pPr>
      <w:r w:rsidRPr="00F14BA9">
        <w:rPr>
          <w:lang w:val="en-GB"/>
        </w:rPr>
        <w:t>Take reasonable care to protect their own health and safety</w:t>
      </w:r>
    </w:p>
    <w:p w:rsidR="007370E9" w:rsidRPr="00F14BA9" w:rsidRDefault="007370E9" w:rsidP="007370E9">
      <w:pPr>
        <w:pStyle w:val="Bullets"/>
        <w:numPr>
          <w:ilvl w:val="0"/>
          <w:numId w:val="29"/>
        </w:numPr>
        <w:rPr>
          <w:lang w:val="en-GB"/>
        </w:rPr>
      </w:pPr>
      <w:r w:rsidRPr="00F14BA9">
        <w:rPr>
          <w:lang w:val="en-GB"/>
        </w:rPr>
        <w:t>Not put clients or other workers at risk</w:t>
      </w:r>
    </w:p>
    <w:p w:rsidR="007370E9" w:rsidRPr="00F14BA9" w:rsidRDefault="007370E9" w:rsidP="007370E9">
      <w:pPr>
        <w:pStyle w:val="Bullets"/>
        <w:numPr>
          <w:ilvl w:val="0"/>
          <w:numId w:val="29"/>
        </w:numPr>
        <w:rPr>
          <w:lang w:val="en-GB"/>
        </w:rPr>
      </w:pPr>
      <w:r w:rsidRPr="00F14BA9">
        <w:rPr>
          <w:lang w:val="en-GB"/>
        </w:rPr>
        <w:t>Assess the workplace for hazards and develop safe work practices</w:t>
      </w:r>
    </w:p>
    <w:p w:rsidR="007370E9" w:rsidRPr="005665C2" w:rsidRDefault="007370E9" w:rsidP="007370E9">
      <w:pPr>
        <w:pStyle w:val="Bullets"/>
        <w:numPr>
          <w:ilvl w:val="0"/>
          <w:numId w:val="29"/>
        </w:numPr>
        <w:rPr>
          <w:lang w:val="en-GB"/>
        </w:rPr>
      </w:pPr>
      <w:r w:rsidRPr="00F14BA9">
        <w:rPr>
          <w:lang w:val="en-GB"/>
        </w:rPr>
        <w:t>Report any hazards to the broker/case manager.</w:t>
      </w:r>
    </w:p>
    <w:p w:rsidR="007370E9" w:rsidRDefault="007370E9" w:rsidP="007370E9">
      <w:r w:rsidRPr="00963D1A">
        <w:t xml:space="preserve">Source: </w:t>
      </w:r>
      <w:hyperlink r:id="rId35" w:history="1">
        <w:r w:rsidRPr="00963D1A">
          <w:rPr>
            <w:rStyle w:val="Hyperlink"/>
          </w:rPr>
          <w:t>www.safework.sa.gov.au</w:t>
        </w:r>
      </w:hyperlink>
      <w:r w:rsidRPr="00963D1A">
        <w:t xml:space="preserve"> </w:t>
      </w:r>
    </w:p>
    <w:p w:rsidR="00D210E5" w:rsidRDefault="00D210E5" w:rsidP="00D210E5">
      <w:bookmarkStart w:id="91" w:name="_Toc417905883"/>
      <w:r>
        <w:t xml:space="preserve">The duty of care is a legal and ethical requirement to ensure the safety of others. In a care setting, this means that you are obligated to ensure the health, wellbeing and safety of your clients and to always act within their best interests. </w:t>
      </w:r>
    </w:p>
    <w:p w:rsidR="00D210E5" w:rsidRDefault="00D210E5" w:rsidP="00D210E5">
      <w:pPr>
        <w:pStyle w:val="Heading3"/>
      </w:pPr>
      <w:bookmarkStart w:id="92" w:name="_Toc433792458"/>
      <w:r>
        <w:t>Codes of practice</w:t>
      </w:r>
      <w:r w:rsidR="00446F79">
        <w:t xml:space="preserve"> and</w:t>
      </w:r>
      <w:r w:rsidR="005E71FE">
        <w:t xml:space="preserve"> legislation</w:t>
      </w:r>
      <w:bookmarkEnd w:id="92"/>
    </w:p>
    <w:p w:rsidR="00D210E5" w:rsidRDefault="00D210E5" w:rsidP="00D210E5">
      <w:pPr>
        <w:pStyle w:val="BoldBulTight0"/>
        <w:rPr>
          <w:u w:val="single"/>
        </w:rPr>
      </w:pPr>
      <w:r>
        <w:rPr>
          <w:u w:val="single"/>
        </w:rPr>
        <w:t>Carer and respite programs</w:t>
      </w:r>
    </w:p>
    <w:p w:rsidR="00D210E5" w:rsidRDefault="00D210E5" w:rsidP="00D210E5">
      <w:r>
        <w:t>The National Respite for Carers Program (NRCP) ensures that over 5500 community-based respite services are provided to carers and their clients in a multitude of settings.</w:t>
      </w:r>
    </w:p>
    <w:p w:rsidR="00D210E5" w:rsidRDefault="00D210E5" w:rsidP="00D210E5">
      <w:r>
        <w:t xml:space="preserve">Full information on the program can be found at </w:t>
      </w:r>
      <w:hyperlink r:id="rId36" w:history="1">
        <w:r>
          <w:rPr>
            <w:rStyle w:val="Hyperlink"/>
          </w:rPr>
          <w:t>www.health.gov.au</w:t>
        </w:r>
      </w:hyperlink>
      <w:r>
        <w:t xml:space="preserve">. </w:t>
      </w:r>
    </w:p>
    <w:p w:rsidR="00D210E5" w:rsidRDefault="00D210E5" w:rsidP="00D210E5">
      <w:pPr>
        <w:pStyle w:val="BoldBulTight0"/>
        <w:rPr>
          <w:u w:val="single"/>
        </w:rPr>
      </w:pPr>
      <w:r>
        <w:rPr>
          <w:u w:val="single"/>
        </w:rPr>
        <w:t>Disability Services Program standards and policies</w:t>
      </w:r>
    </w:p>
    <w:p w:rsidR="00D210E5" w:rsidRDefault="00D210E5" w:rsidP="00D210E5">
      <w:r>
        <w:t>This incorporates the Disability Advocacy Standards and Key Performance Indicators for disability services provided in the industry – it is governed by the Disability Services Standards (Advocacy Standards) 2012.</w:t>
      </w:r>
    </w:p>
    <w:p w:rsidR="00D210E5" w:rsidRDefault="00D210E5" w:rsidP="00D210E5">
      <w:r>
        <w:t xml:space="preserve">Full information on the program can be found at </w:t>
      </w:r>
      <w:hyperlink r:id="rId37" w:history="1">
        <w:r>
          <w:rPr>
            <w:rStyle w:val="Hyperlink"/>
          </w:rPr>
          <w:t>www.dss.gov.au</w:t>
        </w:r>
      </w:hyperlink>
      <w:r>
        <w:t xml:space="preserve">. </w:t>
      </w:r>
    </w:p>
    <w:p w:rsidR="00D210E5" w:rsidRDefault="00D210E5" w:rsidP="00D210E5">
      <w:pPr>
        <w:pStyle w:val="BoldBulTight0"/>
        <w:rPr>
          <w:u w:val="single"/>
          <w:lang w:eastAsia="en-US"/>
        </w:rPr>
      </w:pPr>
      <w:r>
        <w:rPr>
          <w:u w:val="single"/>
        </w:rPr>
        <w:t>Health records legislation</w:t>
      </w:r>
    </w:p>
    <w:p w:rsidR="00D210E5" w:rsidRDefault="00D210E5" w:rsidP="00D210E5">
      <w:r>
        <w:t>This includes the Health Records Act 2001, which protects the privacy of health information for individuals and regulates its collection and handling.</w:t>
      </w:r>
    </w:p>
    <w:p w:rsidR="00D210E5" w:rsidRDefault="00D210E5" w:rsidP="00D210E5">
      <w:pPr>
        <w:spacing w:line="240" w:lineRule="auto"/>
      </w:pPr>
      <w:r>
        <w:t>Under it:</w:t>
      </w:r>
    </w:p>
    <w:p w:rsidR="00D210E5" w:rsidRDefault="00D210E5" w:rsidP="00D210E5">
      <w:pPr>
        <w:pStyle w:val="Bullets"/>
        <w:numPr>
          <w:ilvl w:val="0"/>
          <w:numId w:val="33"/>
        </w:numPr>
        <w:spacing w:line="240" w:lineRule="auto"/>
      </w:pPr>
      <w:r>
        <w:t>People have a legal right to view health information concerning them</w:t>
      </w:r>
    </w:p>
    <w:p w:rsidR="00D210E5" w:rsidRDefault="00D210E5" w:rsidP="00D210E5">
      <w:pPr>
        <w:pStyle w:val="Bullets"/>
        <w:numPr>
          <w:ilvl w:val="0"/>
          <w:numId w:val="33"/>
        </w:numPr>
        <w:spacing w:line="240" w:lineRule="auto"/>
      </w:pPr>
      <w:r>
        <w:t>Health Privacy Principles (HPPs) apply.</w:t>
      </w:r>
    </w:p>
    <w:p w:rsidR="00D210E5" w:rsidRDefault="00D210E5" w:rsidP="00D210E5">
      <w:r>
        <w:t>The Act applies to the health, disability and aged care information handled by a variety of public and private sector organisations.</w:t>
      </w:r>
    </w:p>
    <w:p w:rsidR="00D210E5" w:rsidRDefault="00D210E5" w:rsidP="00D210E5">
      <w:r>
        <w:t xml:space="preserve">Full information on the program can be found at </w:t>
      </w:r>
      <w:hyperlink r:id="rId38" w:history="1">
        <w:r>
          <w:rPr>
            <w:rStyle w:val="Hyperlink"/>
          </w:rPr>
          <w:t>www.health.gov.au</w:t>
        </w:r>
      </w:hyperlink>
      <w:r>
        <w:t xml:space="preserve">. </w:t>
      </w:r>
    </w:p>
    <w:p w:rsidR="001543F7" w:rsidRDefault="001543F7">
      <w:pPr>
        <w:spacing w:after="0" w:line="240" w:lineRule="auto"/>
        <w:rPr>
          <w:b/>
          <w:u w:val="single"/>
        </w:rPr>
      </w:pPr>
      <w:r>
        <w:rPr>
          <w:u w:val="single"/>
        </w:rPr>
        <w:br w:type="page"/>
      </w:r>
    </w:p>
    <w:p w:rsidR="00D210E5" w:rsidRDefault="00D210E5" w:rsidP="00D210E5">
      <w:pPr>
        <w:pStyle w:val="BoldBulTight0"/>
        <w:rPr>
          <w:u w:val="single"/>
        </w:rPr>
      </w:pPr>
      <w:r>
        <w:rPr>
          <w:u w:val="single"/>
        </w:rPr>
        <w:lastRenderedPageBreak/>
        <w:t>Community Care Common Standards (CCCS)</w:t>
      </w:r>
    </w:p>
    <w:p w:rsidR="00D210E5" w:rsidRDefault="00D210E5" w:rsidP="00D210E5">
      <w:r>
        <w:t>These are nationally set standards which outline the minimum requirements for all community service providers. They replaced the HACC National Service Standards in March 2011.</w:t>
      </w:r>
    </w:p>
    <w:p w:rsidR="00D210E5" w:rsidRDefault="00D210E5" w:rsidP="001543F7">
      <w:pPr>
        <w:pStyle w:val="BoldBulTight0"/>
      </w:pPr>
      <w:r>
        <w:t>They are designed to develop and streamline community care arrangements – there are three standards that they are based upon:</w:t>
      </w:r>
    </w:p>
    <w:p w:rsidR="00D210E5" w:rsidRDefault="00D210E5" w:rsidP="00D210E5">
      <w:pPr>
        <w:pStyle w:val="Bullets"/>
        <w:numPr>
          <w:ilvl w:val="0"/>
          <w:numId w:val="33"/>
        </w:numPr>
        <w:spacing w:line="240" w:lineRule="auto"/>
        <w:rPr>
          <w:lang w:val="en-GB"/>
        </w:rPr>
      </w:pPr>
      <w:r>
        <w:rPr>
          <w:lang w:val="en-GB"/>
        </w:rPr>
        <w:t>Effective management</w:t>
      </w:r>
    </w:p>
    <w:p w:rsidR="00D210E5" w:rsidRDefault="00D210E5" w:rsidP="00D210E5">
      <w:pPr>
        <w:pStyle w:val="Bullets"/>
        <w:numPr>
          <w:ilvl w:val="0"/>
          <w:numId w:val="33"/>
        </w:numPr>
        <w:spacing w:line="240" w:lineRule="auto"/>
        <w:rPr>
          <w:lang w:val="en-GB"/>
        </w:rPr>
      </w:pPr>
      <w:r>
        <w:rPr>
          <w:lang w:val="en-GB"/>
        </w:rPr>
        <w:t>Appropriate access and service delivery</w:t>
      </w:r>
    </w:p>
    <w:p w:rsidR="00D210E5" w:rsidRDefault="00D210E5" w:rsidP="00D210E5">
      <w:pPr>
        <w:pStyle w:val="Bullets"/>
        <w:numPr>
          <w:ilvl w:val="0"/>
          <w:numId w:val="33"/>
        </w:numPr>
        <w:spacing w:line="240" w:lineRule="auto"/>
        <w:rPr>
          <w:lang w:val="en-GB"/>
        </w:rPr>
      </w:pPr>
      <w:r>
        <w:rPr>
          <w:lang w:val="en-GB"/>
        </w:rPr>
        <w:t>Service user rights and responsibilities.</w:t>
      </w:r>
    </w:p>
    <w:p w:rsidR="00D210E5" w:rsidRDefault="00D210E5" w:rsidP="00D210E5">
      <w:pPr>
        <w:rPr>
          <w:lang w:eastAsia="en-US"/>
        </w:rPr>
      </w:pPr>
      <w:r>
        <w:t xml:space="preserve">Full information on the program can be found at </w:t>
      </w:r>
      <w:hyperlink r:id="rId39" w:history="1">
        <w:r>
          <w:rPr>
            <w:rStyle w:val="Hyperlink"/>
          </w:rPr>
          <w:t>www.health.gov.au</w:t>
        </w:r>
      </w:hyperlink>
      <w:r>
        <w:t xml:space="preserve">. </w:t>
      </w:r>
      <w:r>
        <w:rPr>
          <w:rFonts w:ascii="Times New Roman" w:eastAsia="Times New Roman" w:hAnsi="Times New Roman"/>
          <w:snapToGrid w:val="0"/>
          <w:color w:val="000000"/>
          <w:w w:val="1"/>
          <w:sz w:val="2"/>
          <w:szCs w:val="2"/>
          <w:bdr w:val="none" w:sz="0" w:space="0" w:color="auto" w:frame="1"/>
          <w:shd w:val="clear" w:color="auto" w:fill="000000"/>
        </w:rPr>
        <w:t xml:space="preserve">  </w:t>
      </w:r>
    </w:p>
    <w:p w:rsidR="00D210E5" w:rsidRDefault="00D210E5" w:rsidP="00D210E5">
      <w:pPr>
        <w:pStyle w:val="BoldBulTight0"/>
        <w:rPr>
          <w:u w:val="single"/>
        </w:rPr>
      </w:pPr>
      <w:r>
        <w:rPr>
          <w:u w:val="single"/>
        </w:rPr>
        <w:t>National Program Guidelines for the Home and Community Care Program</w:t>
      </w:r>
    </w:p>
    <w:p w:rsidR="00D210E5" w:rsidRDefault="00D210E5" w:rsidP="00D210E5">
      <w:r>
        <w:t>These guidelines outline the allocation of funding available for new and existing service providers under the Commonwealth HACC Program. There are specific eligibility requirements to acquire this financial backing, which are also outlined in the guidelines.</w:t>
      </w:r>
    </w:p>
    <w:p w:rsidR="00D210E5" w:rsidRDefault="00D210E5" w:rsidP="00D210E5">
      <w:r>
        <w:rPr>
          <w:noProof/>
          <w:lang w:val="en-GB"/>
        </w:rPr>
        <w:t>0</w:t>
      </w:r>
      <w:r>
        <w:t xml:space="preserve">Full information on the program can be found at </w:t>
      </w:r>
      <w:hyperlink r:id="rId40" w:history="1">
        <w:r>
          <w:rPr>
            <w:rStyle w:val="Hyperlink"/>
          </w:rPr>
          <w:t>www.health.gov.au</w:t>
        </w:r>
      </w:hyperlink>
      <w:r>
        <w:t xml:space="preserve">. </w:t>
      </w:r>
    </w:p>
    <w:p w:rsidR="00D210E5" w:rsidRDefault="00D210E5" w:rsidP="00D210E5">
      <w:pPr>
        <w:pStyle w:val="BoldBulTight0"/>
        <w:rPr>
          <w:u w:val="single"/>
        </w:rPr>
      </w:pPr>
      <w:r>
        <w:rPr>
          <w:u w:val="single"/>
        </w:rPr>
        <w:t>Packaged Care Guidelines</w:t>
      </w:r>
    </w:p>
    <w:p w:rsidR="00D210E5" w:rsidRDefault="00D210E5" w:rsidP="00D210E5">
      <w:pPr>
        <w:spacing w:line="240" w:lineRule="auto"/>
      </w:pPr>
      <w:r>
        <w:t xml:space="preserve">There are various guidelines that relate to care packages (where a variety of services are delivered </w:t>
      </w:r>
      <w:proofErr w:type="gramStart"/>
      <w:r>
        <w:t>under</w:t>
      </w:r>
      <w:proofErr w:type="gramEnd"/>
      <w:r>
        <w:t xml:space="preserve"> one program).</w:t>
      </w:r>
    </w:p>
    <w:p w:rsidR="00D210E5" w:rsidRDefault="00D210E5" w:rsidP="00D210E5">
      <w:pPr>
        <w:spacing w:line="240" w:lineRule="auto"/>
      </w:pPr>
      <w:r>
        <w:t>You need to provide as much choice and flexibility for people who receive care at home through Consumer directed Care (CDC).</w:t>
      </w:r>
    </w:p>
    <w:p w:rsidR="00D210E5" w:rsidRDefault="00D210E5" w:rsidP="00D210E5">
      <w:pPr>
        <w:spacing w:line="240" w:lineRule="auto"/>
        <w:rPr>
          <w:i/>
        </w:rPr>
      </w:pPr>
      <w:r>
        <w:rPr>
          <w:noProof/>
          <w:lang w:val="en-GB"/>
        </w:rPr>
        <w:drawing>
          <wp:anchor distT="0" distB="0" distL="114300" distR="114300" simplePos="0" relativeHeight="251782144" behindDoc="1" locked="0" layoutInCell="1" allowOverlap="1" wp14:anchorId="3D6099B3" wp14:editId="3DF53880">
            <wp:simplePos x="0" y="0"/>
            <wp:positionH relativeFrom="column">
              <wp:posOffset>5010150</wp:posOffset>
            </wp:positionH>
            <wp:positionV relativeFrom="paragraph">
              <wp:posOffset>229870</wp:posOffset>
            </wp:positionV>
            <wp:extent cx="1517015" cy="2721610"/>
            <wp:effectExtent l="0" t="0" r="6985" b="2540"/>
            <wp:wrapTight wrapText="bothSides">
              <wp:wrapPolygon edited="0">
                <wp:start x="0" y="0"/>
                <wp:lineTo x="0" y="21469"/>
                <wp:lineTo x="21428" y="21469"/>
                <wp:lineTo x="21428" y="0"/>
                <wp:lineTo x="0" y="0"/>
              </wp:wrapPolygon>
            </wp:wrapTight>
            <wp:docPr id="51" name="Picture 51" descr="doctor_operating_tablet_800_w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doctor_operating_tablet_800_wht"/>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517015" cy="2721610"/>
                    </a:xfrm>
                    <a:prstGeom prst="rect">
                      <a:avLst/>
                    </a:prstGeom>
                    <a:noFill/>
                  </pic:spPr>
                </pic:pic>
              </a:graphicData>
            </a:graphic>
            <wp14:sizeRelH relativeFrom="page">
              <wp14:pctWidth>0</wp14:pctWidth>
            </wp14:sizeRelH>
            <wp14:sizeRelV relativeFrom="page">
              <wp14:pctHeight>0</wp14:pctHeight>
            </wp14:sizeRelV>
          </wp:anchor>
        </w:drawing>
      </w:r>
      <w:r>
        <w:t xml:space="preserve">Full information on the guidelines can be found at </w:t>
      </w:r>
      <w:hyperlink r:id="rId42" w:history="1">
        <w:r>
          <w:rPr>
            <w:rStyle w:val="Hyperlink"/>
          </w:rPr>
          <w:t>www.safework</w:t>
        </w:r>
        <w:r>
          <w:rPr>
            <w:rStyle w:val="Hyperlink"/>
            <w:bCs/>
          </w:rPr>
          <w:t>australia</w:t>
        </w:r>
        <w:r>
          <w:rPr>
            <w:rStyle w:val="Hyperlink"/>
          </w:rPr>
          <w:t>.gov.au</w:t>
        </w:r>
      </w:hyperlink>
      <w:r>
        <w:rPr>
          <w:rStyle w:val="HTMLCite"/>
          <w:i w:val="0"/>
        </w:rPr>
        <w:t xml:space="preserve">. </w:t>
      </w:r>
    </w:p>
    <w:p w:rsidR="00D210E5" w:rsidRDefault="00D210E5" w:rsidP="00D210E5">
      <w:pPr>
        <w:pStyle w:val="BoldBulTight0"/>
        <w:rPr>
          <w:u w:val="single"/>
        </w:rPr>
      </w:pPr>
      <w:r>
        <w:rPr>
          <w:u w:val="single"/>
        </w:rPr>
        <w:t>Quality management policy and practice</w:t>
      </w:r>
    </w:p>
    <w:p w:rsidR="00D210E5" w:rsidRDefault="00D210E5" w:rsidP="00D210E5">
      <w:r>
        <w:t>You will need to maintain quality and control it, in order for clients to receive the best care possible. The policy and practices will vary between organisations and you should find out what these are in detail.</w:t>
      </w:r>
    </w:p>
    <w:p w:rsidR="00D210E5" w:rsidRDefault="00D210E5" w:rsidP="00D210E5">
      <w:pPr>
        <w:pStyle w:val="BoldBulTight0"/>
        <w:rPr>
          <w:u w:val="single"/>
        </w:rPr>
      </w:pPr>
      <w:r>
        <w:rPr>
          <w:u w:val="single"/>
        </w:rPr>
        <w:t>Relevant health regulations and guidelines</w:t>
      </w:r>
    </w:p>
    <w:p w:rsidR="00D210E5" w:rsidRDefault="00D210E5" w:rsidP="00D210E5">
      <w:pPr>
        <w:rPr>
          <w:lang w:val="en-GB"/>
        </w:rPr>
      </w:pPr>
      <w:r>
        <w:rPr>
          <w:lang w:val="en-GB"/>
        </w:rPr>
        <w:t>The Health Services Act 1988 covers the development of health services and other health care agencies/related matters. It is important that you follow the guidelines set out in the Act, so that the safety and health of people is maintained.</w:t>
      </w:r>
    </w:p>
    <w:p w:rsidR="00D210E5" w:rsidRDefault="00D210E5" w:rsidP="00D210E5">
      <w:pPr>
        <w:rPr>
          <w:lang w:val="en-GB"/>
        </w:rPr>
      </w:pPr>
      <w:r>
        <w:rPr>
          <w:lang w:val="en-GB"/>
        </w:rPr>
        <w:t xml:space="preserve">The Act is detailed in full at </w:t>
      </w:r>
      <w:hyperlink r:id="rId43" w:history="1">
        <w:r>
          <w:rPr>
            <w:rStyle w:val="Hyperlink"/>
            <w:lang w:val="en-GB"/>
          </w:rPr>
          <w:t>www.legislation.vic.gov.au</w:t>
        </w:r>
      </w:hyperlink>
      <w:r>
        <w:rPr>
          <w:lang w:val="en-GB"/>
        </w:rPr>
        <w:t xml:space="preserve">. </w:t>
      </w:r>
      <w:r>
        <w:rPr>
          <w:rFonts w:ascii="Times New Roman" w:eastAsia="Times New Roman" w:hAnsi="Times New Roman"/>
          <w:snapToGrid w:val="0"/>
          <w:color w:val="000000"/>
          <w:w w:val="1"/>
          <w:sz w:val="2"/>
          <w:szCs w:val="2"/>
          <w:bdr w:val="none" w:sz="0" w:space="0" w:color="auto" w:frame="1"/>
          <w:shd w:val="clear" w:color="auto" w:fill="000000"/>
        </w:rPr>
        <w:t xml:space="preserve"> </w:t>
      </w:r>
    </w:p>
    <w:p w:rsidR="00D210E5" w:rsidRDefault="00D210E5" w:rsidP="00D210E5">
      <w:pPr>
        <w:pStyle w:val="BoldBulTight0"/>
        <w:rPr>
          <w:u w:val="single"/>
          <w:lang w:eastAsia="en-US"/>
        </w:rPr>
      </w:pPr>
      <w:r>
        <w:rPr>
          <w:u w:val="single"/>
        </w:rPr>
        <w:t>State and Territory community care program policies</w:t>
      </w:r>
    </w:p>
    <w:p w:rsidR="00D210E5" w:rsidRDefault="00D210E5" w:rsidP="00D210E5">
      <w:r>
        <w:t>This includes the Home and Community Care (HACC) program, which aims to assist people to stay living at home and their carers if they are older or disabled.</w:t>
      </w:r>
    </w:p>
    <w:p w:rsidR="001543F7" w:rsidRDefault="001543F7">
      <w:pPr>
        <w:spacing w:after="0" w:line="240" w:lineRule="auto"/>
        <w:rPr>
          <w:b/>
        </w:rPr>
      </w:pPr>
      <w:r>
        <w:br w:type="page"/>
      </w:r>
    </w:p>
    <w:p w:rsidR="00D210E5" w:rsidRDefault="00D210E5" w:rsidP="00D210E5">
      <w:pPr>
        <w:pStyle w:val="BoldBulTight0"/>
      </w:pPr>
      <w:r>
        <w:lastRenderedPageBreak/>
        <w:t>The services it provides include:</w:t>
      </w:r>
    </w:p>
    <w:p w:rsidR="00D210E5" w:rsidRDefault="00D210E5" w:rsidP="00D210E5">
      <w:pPr>
        <w:pStyle w:val="Bullets"/>
        <w:numPr>
          <w:ilvl w:val="0"/>
          <w:numId w:val="33"/>
        </w:numPr>
        <w:rPr>
          <w:lang w:val="en-GB"/>
        </w:rPr>
      </w:pPr>
      <w:r>
        <w:rPr>
          <w:lang w:val="en-GB"/>
        </w:rPr>
        <w:t>Supporting participation in social activities</w:t>
      </w:r>
    </w:p>
    <w:p w:rsidR="00D210E5" w:rsidRDefault="00D210E5" w:rsidP="00D210E5">
      <w:pPr>
        <w:pStyle w:val="Bullets"/>
        <w:numPr>
          <w:ilvl w:val="0"/>
          <w:numId w:val="33"/>
        </w:numPr>
        <w:rPr>
          <w:lang w:val="en-GB"/>
        </w:rPr>
      </w:pPr>
      <w:r>
        <w:rPr>
          <w:lang w:val="en-GB"/>
        </w:rPr>
        <w:t xml:space="preserve">Assisting with everyday household tasks </w:t>
      </w:r>
    </w:p>
    <w:p w:rsidR="00D210E5" w:rsidRDefault="00D210E5" w:rsidP="00D210E5">
      <w:pPr>
        <w:pStyle w:val="Bullets"/>
        <w:numPr>
          <w:ilvl w:val="0"/>
          <w:numId w:val="33"/>
        </w:numPr>
        <w:rPr>
          <w:lang w:val="en-GB"/>
        </w:rPr>
      </w:pPr>
      <w:r>
        <w:rPr>
          <w:lang w:val="en-GB"/>
        </w:rPr>
        <w:t xml:space="preserve">Assisting improvements in nutrition, function, strength, independence and safety </w:t>
      </w:r>
    </w:p>
    <w:p w:rsidR="00D210E5" w:rsidRDefault="00D210E5" w:rsidP="00D210E5">
      <w:pPr>
        <w:pStyle w:val="Bullets"/>
        <w:numPr>
          <w:ilvl w:val="0"/>
          <w:numId w:val="33"/>
        </w:numPr>
        <w:rPr>
          <w:lang w:val="en-GB"/>
        </w:rPr>
      </w:pPr>
      <w:r>
        <w:rPr>
          <w:lang w:val="en-GB"/>
        </w:rPr>
        <w:t xml:space="preserve">Supporting independence in your personal care activities such as showering and dressing </w:t>
      </w:r>
    </w:p>
    <w:p w:rsidR="00D210E5" w:rsidRDefault="00D210E5" w:rsidP="00D210E5">
      <w:pPr>
        <w:pStyle w:val="Bullets"/>
        <w:numPr>
          <w:ilvl w:val="0"/>
          <w:numId w:val="33"/>
        </w:numPr>
        <w:rPr>
          <w:lang w:val="en-GB"/>
        </w:rPr>
      </w:pPr>
      <w:r>
        <w:rPr>
          <w:lang w:val="en-GB"/>
        </w:rPr>
        <w:t>Assisting with essential activities such as shopping, banking and maintaining social contacts.</w:t>
      </w:r>
    </w:p>
    <w:p w:rsidR="00D210E5" w:rsidRDefault="00D210E5" w:rsidP="00D210E5">
      <w:pPr>
        <w:rPr>
          <w:lang w:eastAsia="en-US"/>
        </w:rPr>
      </w:pPr>
      <w:r>
        <w:t xml:space="preserve">Full details can be found at </w:t>
      </w:r>
      <w:hyperlink r:id="rId44" w:history="1">
        <w:r>
          <w:rPr>
            <w:rStyle w:val="Hyperlink"/>
          </w:rPr>
          <w:t>www.health.gov.au</w:t>
        </w:r>
      </w:hyperlink>
      <w:r>
        <w:t xml:space="preserve">. </w:t>
      </w:r>
    </w:p>
    <w:p w:rsidR="00D210E5" w:rsidRDefault="00D210E5" w:rsidP="00D210E5">
      <w:pPr>
        <w:pStyle w:val="BoldBulTight0"/>
        <w:rPr>
          <w:u w:val="single"/>
        </w:rPr>
      </w:pPr>
      <w:r>
        <w:rPr>
          <w:u w:val="single"/>
        </w:rPr>
        <w:t>Veterans Home Care Program standards and policies</w:t>
      </w:r>
    </w:p>
    <w:p w:rsidR="00D210E5" w:rsidRDefault="00D210E5" w:rsidP="00D210E5">
      <w:r>
        <w:t>This program provides low-level home care services to veterans and widowers of military personnel. It includes the reforms made in the Living Longer Living Better Aged Care guidelines.</w:t>
      </w:r>
    </w:p>
    <w:p w:rsidR="00D210E5" w:rsidRDefault="00D210E5" w:rsidP="00D210E5">
      <w:r>
        <w:t xml:space="preserve">Full details can be found at </w:t>
      </w:r>
      <w:hyperlink r:id="rId45" w:history="1">
        <w:r>
          <w:rPr>
            <w:rStyle w:val="Hyperlink"/>
          </w:rPr>
          <w:t>www.dva.gov.au</w:t>
        </w:r>
      </w:hyperlink>
      <w:r>
        <w:t xml:space="preserve">. </w:t>
      </w:r>
    </w:p>
    <w:p w:rsidR="00D210E5" w:rsidRDefault="00D210E5" w:rsidP="00D210E5">
      <w:pPr>
        <w:pStyle w:val="Heading3"/>
      </w:pPr>
      <w:bookmarkStart w:id="93" w:name="_Toc433792459"/>
      <w:bookmarkEnd w:id="91"/>
      <w:r>
        <w:t>Privacy legislation</w:t>
      </w:r>
      <w:bookmarkEnd w:id="93"/>
    </w:p>
    <w:p w:rsidR="00D210E5" w:rsidRDefault="004D73C9" w:rsidP="00D210E5">
      <w:r>
        <w:rPr>
          <w:noProof/>
          <w:lang w:val="en-GB"/>
        </w:rPr>
        <w:drawing>
          <wp:anchor distT="0" distB="0" distL="114300" distR="114300" simplePos="0" relativeHeight="251783168" behindDoc="1" locked="0" layoutInCell="1" allowOverlap="1" wp14:anchorId="294D3F74" wp14:editId="138804FC">
            <wp:simplePos x="0" y="0"/>
            <wp:positionH relativeFrom="column">
              <wp:posOffset>4646295</wp:posOffset>
            </wp:positionH>
            <wp:positionV relativeFrom="paragraph">
              <wp:posOffset>383540</wp:posOffset>
            </wp:positionV>
            <wp:extent cx="2019935" cy="2019935"/>
            <wp:effectExtent l="0" t="0" r="0" b="0"/>
            <wp:wrapTight wrapText="bothSides">
              <wp:wrapPolygon edited="0">
                <wp:start x="0" y="0"/>
                <wp:lineTo x="0" y="21390"/>
                <wp:lineTo x="21390" y="21390"/>
                <wp:lineTo x="21390" y="0"/>
                <wp:lineTo x="0" y="0"/>
              </wp:wrapPolygon>
            </wp:wrapTight>
            <wp:docPr id="47" name="Picture 47" descr="cones_health and safe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ones_health and safety"/>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019935" cy="2019935"/>
                    </a:xfrm>
                    <a:prstGeom prst="rect">
                      <a:avLst/>
                    </a:prstGeom>
                    <a:noFill/>
                  </pic:spPr>
                </pic:pic>
              </a:graphicData>
            </a:graphic>
            <wp14:sizeRelH relativeFrom="page">
              <wp14:pctWidth>0</wp14:pctWidth>
            </wp14:sizeRelH>
            <wp14:sizeRelV relativeFrom="page">
              <wp14:pctHeight>0</wp14:pctHeight>
            </wp14:sizeRelV>
          </wp:anchor>
        </w:drawing>
      </w:r>
      <w:r w:rsidR="00D210E5">
        <w:t>The Privacy Act 1988 regulates the handling of personal information about individuals, regarding its collection, use, storage and disclosure.</w:t>
      </w:r>
    </w:p>
    <w:p w:rsidR="00D210E5" w:rsidRDefault="00D210E5" w:rsidP="00D210E5">
      <w:r>
        <w:t>Full informatio</w:t>
      </w:r>
      <w:r w:rsidR="007370E9">
        <w:t xml:space="preserve">n about the Act can be found at </w:t>
      </w:r>
      <w:hyperlink r:id="rId47" w:history="1">
        <w:r w:rsidR="007370E9" w:rsidRPr="00F151E5">
          <w:rPr>
            <w:rStyle w:val="Hyperlink"/>
          </w:rPr>
          <w:t>http://www.oaic.gov.au/privacy-law/privacy-act/</w:t>
        </w:r>
      </w:hyperlink>
    </w:p>
    <w:p w:rsidR="00D210E5" w:rsidRDefault="00D210E5" w:rsidP="00D210E5">
      <w:pPr>
        <w:pStyle w:val="Heading3"/>
      </w:pPr>
      <w:bookmarkStart w:id="94" w:name="_Toc433792460"/>
      <w:r>
        <w:t>WHS industry guides</w:t>
      </w:r>
      <w:bookmarkEnd w:id="94"/>
    </w:p>
    <w:p w:rsidR="00D210E5" w:rsidRDefault="00D210E5" w:rsidP="00D210E5">
      <w:r>
        <w:t>These guides support the duties outlined in the Model Work Health and Safety (WHS) Act. They are designed to ensure the safety of yourself and others in the workplace.</w:t>
      </w:r>
    </w:p>
    <w:p w:rsidR="00D210E5" w:rsidRDefault="00D210E5" w:rsidP="00D210E5">
      <w:pPr>
        <w:rPr>
          <w:i/>
        </w:rPr>
      </w:pPr>
      <w:r>
        <w:t xml:space="preserve">Full information on the guides can be found at </w:t>
      </w:r>
      <w:hyperlink r:id="rId48" w:history="1">
        <w:r>
          <w:rPr>
            <w:rStyle w:val="Hyperlink"/>
          </w:rPr>
          <w:t>www.safework</w:t>
        </w:r>
        <w:r>
          <w:rPr>
            <w:rStyle w:val="Hyperlink"/>
            <w:bCs/>
          </w:rPr>
          <w:t>australia</w:t>
        </w:r>
        <w:r>
          <w:rPr>
            <w:rStyle w:val="Hyperlink"/>
          </w:rPr>
          <w:t>.gov.au</w:t>
        </w:r>
      </w:hyperlink>
      <w:r>
        <w:rPr>
          <w:rStyle w:val="HTMLCite"/>
          <w:i w:val="0"/>
        </w:rPr>
        <w:t xml:space="preserve">. </w:t>
      </w:r>
    </w:p>
    <w:p w:rsidR="00D210E5" w:rsidRDefault="00D210E5" w:rsidP="00D210E5">
      <w:pPr>
        <w:pStyle w:val="Heading3"/>
      </w:pPr>
      <w:bookmarkStart w:id="95" w:name="_Toc417905850"/>
      <w:bookmarkStart w:id="96" w:name="_Toc433792461"/>
      <w:r>
        <w:t>Work role and responsibilities</w:t>
      </w:r>
      <w:bookmarkEnd w:id="95"/>
      <w:bookmarkEnd w:id="96"/>
    </w:p>
    <w:p w:rsidR="00D210E5" w:rsidRDefault="00D210E5" w:rsidP="00D210E5">
      <w:r>
        <w:t>Before you can begin to work in home and community care, you need to be aware of your responsibilities, which will vary depending on your role. These should be clarified with your supervisor, so you are clear in what you are and are not authorised to do in a care setting.</w:t>
      </w:r>
    </w:p>
    <w:p w:rsidR="00D210E5" w:rsidRDefault="00D210E5" w:rsidP="00D210E5">
      <w:pPr>
        <w:pStyle w:val="BoldBulTight0"/>
      </w:pPr>
      <w:r>
        <w:t>Your job description defines your work role and will detail:</w:t>
      </w:r>
    </w:p>
    <w:p w:rsidR="00D210E5" w:rsidRDefault="00D210E5" w:rsidP="00D210E5">
      <w:pPr>
        <w:pStyle w:val="Bullets"/>
        <w:numPr>
          <w:ilvl w:val="0"/>
          <w:numId w:val="33"/>
        </w:numPr>
      </w:pPr>
      <w:r>
        <w:t xml:space="preserve">What you must do </w:t>
      </w:r>
    </w:p>
    <w:p w:rsidR="00D210E5" w:rsidRDefault="00D210E5" w:rsidP="00D210E5">
      <w:pPr>
        <w:pStyle w:val="Bullets"/>
        <w:numPr>
          <w:ilvl w:val="0"/>
          <w:numId w:val="33"/>
        </w:numPr>
      </w:pPr>
      <w:r>
        <w:t xml:space="preserve">What you must not do in terms of your everyday work. </w:t>
      </w:r>
    </w:p>
    <w:p w:rsidR="00D210E5" w:rsidRDefault="00D210E5" w:rsidP="00D210E5">
      <w:r>
        <w:t xml:space="preserve">When you work in a care setting you are bound by laws, your duty of care and ethical boundaries and obligations; these define what you must do, what you must not do and what you are expected to do. </w:t>
      </w:r>
    </w:p>
    <w:p w:rsidR="00D210E5" w:rsidRDefault="00D210E5" w:rsidP="00D210E5">
      <w:r>
        <w:lastRenderedPageBreak/>
        <w:t xml:space="preserve">Individuals working within the care sector are required to fulfil certain requirements and expectations in order to ensure the health, safety and wellbeing of the clients in their care. </w:t>
      </w:r>
    </w:p>
    <w:p w:rsidR="00D210E5" w:rsidRDefault="00D210E5" w:rsidP="00D210E5">
      <w:pPr>
        <w:pStyle w:val="BoldBulTight0"/>
      </w:pPr>
      <w:r>
        <w:t>This may involve:</w:t>
      </w:r>
    </w:p>
    <w:p w:rsidR="00D210E5" w:rsidRDefault="00D210E5" w:rsidP="00D210E5">
      <w:pPr>
        <w:pStyle w:val="Bullets"/>
        <w:numPr>
          <w:ilvl w:val="0"/>
          <w:numId w:val="33"/>
        </w:numPr>
      </w:pPr>
      <w:r>
        <w:t>Administering different aspects of client care in line with given requirements and stipulations</w:t>
      </w:r>
    </w:p>
    <w:p w:rsidR="00D210E5" w:rsidRDefault="00D210E5" w:rsidP="00D210E5">
      <w:pPr>
        <w:pStyle w:val="Bullets"/>
        <w:numPr>
          <w:ilvl w:val="0"/>
          <w:numId w:val="33"/>
        </w:numPr>
      </w:pPr>
      <w:r>
        <w:rPr>
          <w:noProof/>
          <w:lang w:val="en-GB"/>
        </w:rPr>
        <w:drawing>
          <wp:anchor distT="0" distB="0" distL="114300" distR="114300" simplePos="0" relativeHeight="251784192" behindDoc="0" locked="0" layoutInCell="1" allowOverlap="1">
            <wp:simplePos x="0" y="0"/>
            <wp:positionH relativeFrom="column">
              <wp:posOffset>3957320</wp:posOffset>
            </wp:positionH>
            <wp:positionV relativeFrom="paragraph">
              <wp:posOffset>871855</wp:posOffset>
            </wp:positionV>
            <wp:extent cx="2097405" cy="1573530"/>
            <wp:effectExtent l="0" t="0" r="0" b="7620"/>
            <wp:wrapSquare wrapText="bothSides"/>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097405" cy="1573530"/>
                    </a:xfrm>
                    <a:prstGeom prst="rect">
                      <a:avLst/>
                    </a:prstGeom>
                    <a:noFill/>
                  </pic:spPr>
                </pic:pic>
              </a:graphicData>
            </a:graphic>
            <wp14:sizeRelH relativeFrom="page">
              <wp14:pctWidth>0</wp14:pctWidth>
            </wp14:sizeRelH>
            <wp14:sizeRelV relativeFrom="page">
              <wp14:pctHeight>0</wp14:pctHeight>
            </wp14:sizeRelV>
          </wp:anchor>
        </w:drawing>
      </w:r>
      <w:r>
        <w:t>Following all reporting procedures, including mandatory reporting. Mandatory reporting procedures mean that individuals in a position of trust are legally bound to report incidents and suspicions of abuse. Where your role is subject to mandatory reporting procedures, this will be made clear to you in your training and in your job description</w:t>
      </w:r>
    </w:p>
    <w:p w:rsidR="00D210E5" w:rsidRDefault="00D210E5" w:rsidP="00D210E5">
      <w:pPr>
        <w:pStyle w:val="Bullets"/>
        <w:numPr>
          <w:ilvl w:val="0"/>
          <w:numId w:val="33"/>
        </w:numPr>
      </w:pPr>
      <w:r>
        <w:t>Abiding by your job roles and responsibilities:</w:t>
      </w:r>
    </w:p>
    <w:p w:rsidR="00D210E5" w:rsidRDefault="00D210E5" w:rsidP="00D210E5">
      <w:pPr>
        <w:pStyle w:val="Bullets2"/>
        <w:numPr>
          <w:ilvl w:val="1"/>
          <w:numId w:val="33"/>
        </w:numPr>
      </w:pPr>
      <w:r>
        <w:t>If your job role requires you to carry out certain acts and procedures, you must ensure that you comply with these requirements. Failure to do so can put clients at risk and can be punishable by law</w:t>
      </w:r>
    </w:p>
    <w:p w:rsidR="00D210E5" w:rsidRDefault="00D210E5" w:rsidP="00D210E5">
      <w:pPr>
        <w:pStyle w:val="Bullets2"/>
        <w:numPr>
          <w:ilvl w:val="1"/>
          <w:numId w:val="33"/>
        </w:numPr>
      </w:pPr>
      <w:r>
        <w:t xml:space="preserve">If your role stipulates that you must not carry out certain tasks and processes you must not attempt to do so. For example, carers and nurses require specific training in order to be able to insert and remove catheters; attempting to insert or remove a catheter when you are not permitted or trained to do so can place the client at risk of infection, injury and other malpractice and can result in disciplinary procedures against you. </w:t>
      </w:r>
    </w:p>
    <w:p w:rsidR="00D210E5" w:rsidRDefault="00D210E5" w:rsidP="00D210E5">
      <w:pPr>
        <w:pStyle w:val="Bullets2"/>
        <w:numPr>
          <w:ilvl w:val="0"/>
          <w:numId w:val="0"/>
        </w:numPr>
        <w:ind w:left="2061"/>
      </w:pPr>
      <w:r>
        <w:t xml:space="preserve">If a situation arises where care is required that you cannot administer, you must contact a relevant colleague or your supervisor, who will arrange appropriate care. </w:t>
      </w:r>
    </w:p>
    <w:p w:rsidR="00D210E5" w:rsidRDefault="00D210E5" w:rsidP="00D210E5">
      <w:pPr>
        <w:pStyle w:val="BoldBulTight0"/>
        <w:rPr>
          <w:u w:val="single"/>
        </w:rPr>
      </w:pPr>
      <w:bookmarkStart w:id="97" w:name="_Toc417905852"/>
      <w:r>
        <w:rPr>
          <w:u w:val="single"/>
        </w:rPr>
        <w:t>Clarify your role with your supervisor</w:t>
      </w:r>
      <w:bookmarkEnd w:id="97"/>
    </w:p>
    <w:p w:rsidR="00D210E5" w:rsidRDefault="00D210E5" w:rsidP="00D210E5">
      <w:r>
        <w:t xml:space="preserve">Because job roles include stipulations about what must or must not be done, it is important that you clarify the details of your role with your supervisor. In internal and external disciplinary procedures, ignorance is not accepted as an excuse. </w:t>
      </w:r>
    </w:p>
    <w:p w:rsidR="00D210E5" w:rsidRDefault="00D210E5" w:rsidP="00D210E5">
      <w:r>
        <w:t xml:space="preserve">Your job description should list the duties and tasks you are expected and required to carry out and give details of these. If you are not permitted to carry out certain tasks and processes, such as catheter care, details of these should also be given. </w:t>
      </w:r>
    </w:p>
    <w:p w:rsidR="00D210E5" w:rsidRDefault="00D210E5" w:rsidP="00D210E5">
      <w:r>
        <w:t xml:space="preserve">If the responsibilities of your role are not clear, contact your supervisor who will be able to clarify things and can advise you further. </w:t>
      </w:r>
    </w:p>
    <w:p w:rsidR="00D210E5" w:rsidRDefault="00D210E5" w:rsidP="00D210E5">
      <w:pPr>
        <w:pStyle w:val="BoldBulTight0"/>
        <w:rPr>
          <w:u w:val="single"/>
        </w:rPr>
      </w:pPr>
      <w:bookmarkStart w:id="98" w:name="_Toc417905853"/>
      <w:r>
        <w:rPr>
          <w:u w:val="single"/>
        </w:rPr>
        <w:t>Job descriptions</w:t>
      </w:r>
      <w:bookmarkEnd w:id="98"/>
      <w:r>
        <w:rPr>
          <w:u w:val="single"/>
        </w:rPr>
        <w:t xml:space="preserve"> </w:t>
      </w:r>
    </w:p>
    <w:p w:rsidR="00D210E5" w:rsidRDefault="00D210E5" w:rsidP="00D210E5">
      <w:r>
        <w:t xml:space="preserve">Your job description should be supplied to you before you commence work and you should be able to access it whenever you need to. </w:t>
      </w:r>
    </w:p>
    <w:p w:rsidR="00D210E5" w:rsidRDefault="00D210E5" w:rsidP="00D210E5">
      <w:pPr>
        <w:pStyle w:val="BoldBulTight0"/>
      </w:pPr>
      <w:r>
        <w:lastRenderedPageBreak/>
        <w:t>Here is an example of a job description:</w:t>
      </w:r>
    </w:p>
    <w:p w:rsidR="00D210E5" w:rsidRDefault="00D210E5" w:rsidP="00D210E5">
      <w:r>
        <w:rPr>
          <w:b/>
        </w:rPr>
        <w:t>Job title</w:t>
      </w:r>
      <w:r>
        <w:t>: home-visiting carer.</w:t>
      </w:r>
    </w:p>
    <w:p w:rsidR="00D210E5" w:rsidRDefault="00D210E5" w:rsidP="00D210E5">
      <w:pPr>
        <w:pStyle w:val="BoldBulTight0"/>
      </w:pPr>
      <w:r>
        <w:t xml:space="preserve">Job purpose: </w:t>
      </w:r>
    </w:p>
    <w:p w:rsidR="00D210E5" w:rsidRDefault="00D210E5" w:rsidP="00D210E5">
      <w:pPr>
        <w:pStyle w:val="Bullets"/>
        <w:numPr>
          <w:ilvl w:val="0"/>
          <w:numId w:val="33"/>
        </w:numPr>
      </w:pPr>
      <w:r>
        <w:t xml:space="preserve">To implement client care plans by providing quality care. </w:t>
      </w:r>
    </w:p>
    <w:p w:rsidR="00D210E5" w:rsidRDefault="00D210E5" w:rsidP="00D210E5">
      <w:pPr>
        <w:pStyle w:val="Bullets"/>
        <w:numPr>
          <w:ilvl w:val="0"/>
          <w:numId w:val="33"/>
        </w:numPr>
      </w:pPr>
      <w:r>
        <w:t xml:space="preserve">To support the client’s own care needs </w:t>
      </w:r>
    </w:p>
    <w:p w:rsidR="00D210E5" w:rsidRDefault="00D210E5" w:rsidP="00D210E5">
      <w:pPr>
        <w:pStyle w:val="Bullets"/>
        <w:numPr>
          <w:ilvl w:val="0"/>
          <w:numId w:val="33"/>
        </w:numPr>
      </w:pPr>
      <w:r>
        <w:t>To act as a person of support for clients</w:t>
      </w:r>
    </w:p>
    <w:p w:rsidR="00D210E5" w:rsidRDefault="00D210E5" w:rsidP="00D210E5">
      <w:pPr>
        <w:pStyle w:val="Bullets"/>
        <w:numPr>
          <w:ilvl w:val="0"/>
          <w:numId w:val="33"/>
        </w:numPr>
      </w:pPr>
      <w:r>
        <w:t xml:space="preserve">To work within organisation, legal and ethical frameworks. </w:t>
      </w:r>
    </w:p>
    <w:p w:rsidR="00D210E5" w:rsidRDefault="00D210E5" w:rsidP="00D210E5">
      <w:r>
        <w:rPr>
          <w:b/>
        </w:rPr>
        <w:t>Accountable to</w:t>
      </w:r>
      <w:r>
        <w:t>: named supervisor(s) within named organisation.</w:t>
      </w:r>
    </w:p>
    <w:p w:rsidR="00D210E5" w:rsidRDefault="00D210E5" w:rsidP="00D210E5">
      <w:pPr>
        <w:pStyle w:val="BoldBulTight0"/>
      </w:pPr>
      <w:r>
        <w:t>General duties:</w:t>
      </w:r>
    </w:p>
    <w:p w:rsidR="00D210E5" w:rsidRDefault="00D210E5" w:rsidP="00D210E5">
      <w:pPr>
        <w:pStyle w:val="Bullets"/>
        <w:numPr>
          <w:ilvl w:val="0"/>
          <w:numId w:val="33"/>
        </w:numPr>
      </w:pPr>
      <w:r>
        <w:t>To work sensitively in line with clients’ race, culture, disability, gender, sexuality, age and religion</w:t>
      </w:r>
    </w:p>
    <w:p w:rsidR="00D210E5" w:rsidRDefault="00D210E5" w:rsidP="00D210E5">
      <w:pPr>
        <w:pStyle w:val="Bullets"/>
        <w:numPr>
          <w:ilvl w:val="0"/>
          <w:numId w:val="33"/>
        </w:numPr>
      </w:pPr>
      <w:r>
        <w:t>To provide the prescribed care for each client in the proper way, following their individual care plans</w:t>
      </w:r>
    </w:p>
    <w:p w:rsidR="00D210E5" w:rsidRDefault="00D210E5" w:rsidP="00D210E5">
      <w:pPr>
        <w:pStyle w:val="Bullets"/>
        <w:numPr>
          <w:ilvl w:val="0"/>
          <w:numId w:val="33"/>
        </w:numPr>
      </w:pPr>
      <w:r>
        <w:t>To work safely and in line with the client’s best interests.</w:t>
      </w:r>
    </w:p>
    <w:p w:rsidR="00E46938" w:rsidRDefault="0058633F" w:rsidP="00E46938">
      <w:pPr>
        <w:pStyle w:val="BoldBulTight0"/>
      </w:pPr>
      <w:r>
        <w:rPr>
          <w:noProof/>
          <w:lang w:val="en-GB"/>
        </w:rPr>
        <w:drawing>
          <wp:anchor distT="0" distB="0" distL="114300" distR="114300" simplePos="0" relativeHeight="251843584" behindDoc="1" locked="0" layoutInCell="1" allowOverlap="1" wp14:anchorId="125ACF2C" wp14:editId="40CA880D">
            <wp:simplePos x="0" y="0"/>
            <wp:positionH relativeFrom="column">
              <wp:posOffset>4241800</wp:posOffset>
            </wp:positionH>
            <wp:positionV relativeFrom="paragraph">
              <wp:posOffset>90805</wp:posOffset>
            </wp:positionV>
            <wp:extent cx="2019935" cy="2019935"/>
            <wp:effectExtent l="0" t="0" r="0" b="0"/>
            <wp:wrapTight wrapText="bothSides">
              <wp:wrapPolygon edited="0">
                <wp:start x="0" y="0"/>
                <wp:lineTo x="0" y="21390"/>
                <wp:lineTo x="21390" y="21390"/>
                <wp:lineTo x="21390" y="0"/>
                <wp:lineTo x="0" y="0"/>
              </wp:wrapPolygon>
            </wp:wrapTight>
            <wp:docPr id="62" name="Picture 62" descr="C:\Users\Victoria\Desktop\My Work\ArtWork\too_many_cook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Victoria\Desktop\My Work\ArtWork\too_many_cooks_800_wht.png"/>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019935" cy="2019935"/>
                    </a:xfrm>
                    <a:prstGeom prst="rect">
                      <a:avLst/>
                    </a:prstGeom>
                    <a:noFill/>
                    <a:ln>
                      <a:noFill/>
                    </a:ln>
                  </pic:spPr>
                </pic:pic>
              </a:graphicData>
            </a:graphic>
            <wp14:sizeRelH relativeFrom="page">
              <wp14:pctWidth>0</wp14:pctWidth>
            </wp14:sizeRelH>
            <wp14:sizeRelV relativeFrom="page">
              <wp14:pctHeight>0</wp14:pctHeight>
            </wp14:sizeRelV>
          </wp:anchor>
        </w:drawing>
      </w:r>
      <w:r w:rsidR="00E46938">
        <w:t>Specific duties:</w:t>
      </w:r>
    </w:p>
    <w:p w:rsidR="00E46938" w:rsidRDefault="00E46938" w:rsidP="00E46938">
      <w:pPr>
        <w:pStyle w:val="Bullets"/>
        <w:numPr>
          <w:ilvl w:val="0"/>
          <w:numId w:val="33"/>
        </w:numPr>
      </w:pPr>
      <w:r>
        <w:t>Washing</w:t>
      </w:r>
    </w:p>
    <w:p w:rsidR="00E46938" w:rsidRDefault="00E46938" w:rsidP="00E46938">
      <w:pPr>
        <w:pStyle w:val="Bullets"/>
        <w:numPr>
          <w:ilvl w:val="0"/>
          <w:numId w:val="33"/>
        </w:numPr>
      </w:pPr>
      <w:r>
        <w:t>Bathing</w:t>
      </w:r>
    </w:p>
    <w:p w:rsidR="00E46938" w:rsidRDefault="00E46938" w:rsidP="0058633F">
      <w:pPr>
        <w:pStyle w:val="Bullets"/>
        <w:numPr>
          <w:ilvl w:val="0"/>
          <w:numId w:val="33"/>
        </w:numPr>
      </w:pPr>
      <w:r>
        <w:t>Other grooming, such as shaving and cleaning teeth</w:t>
      </w:r>
    </w:p>
    <w:p w:rsidR="00E46938" w:rsidRDefault="00E46938" w:rsidP="00E46938">
      <w:pPr>
        <w:pStyle w:val="Bullets"/>
        <w:numPr>
          <w:ilvl w:val="0"/>
          <w:numId w:val="33"/>
        </w:numPr>
      </w:pPr>
      <w:r>
        <w:t xml:space="preserve">Dressing </w:t>
      </w:r>
    </w:p>
    <w:p w:rsidR="00E46938" w:rsidRDefault="00783BB2" w:rsidP="00E46938">
      <w:pPr>
        <w:pStyle w:val="Bullets"/>
        <w:numPr>
          <w:ilvl w:val="0"/>
          <w:numId w:val="33"/>
        </w:numPr>
      </w:pPr>
      <w:r>
        <w:t>Aiding the client with mobility.</w:t>
      </w:r>
    </w:p>
    <w:p w:rsidR="00E46938" w:rsidRDefault="00E46938" w:rsidP="00E46938">
      <w:pPr>
        <w:pStyle w:val="BoldBulTight0"/>
      </w:pPr>
      <w:r>
        <w:t>Additional duties:</w:t>
      </w:r>
    </w:p>
    <w:p w:rsidR="00E46938" w:rsidRDefault="00E46938" w:rsidP="00E46938">
      <w:pPr>
        <w:pStyle w:val="Bullets"/>
        <w:numPr>
          <w:ilvl w:val="0"/>
          <w:numId w:val="33"/>
        </w:numPr>
      </w:pPr>
      <w:r>
        <w:t>Meal preparation</w:t>
      </w:r>
    </w:p>
    <w:p w:rsidR="00E46938" w:rsidRDefault="00E46938" w:rsidP="00E46938">
      <w:pPr>
        <w:pStyle w:val="Bullets"/>
        <w:numPr>
          <w:ilvl w:val="0"/>
          <w:numId w:val="33"/>
        </w:numPr>
      </w:pPr>
      <w:r>
        <w:t>Assistance with feeding</w:t>
      </w:r>
    </w:p>
    <w:p w:rsidR="00E46938" w:rsidRDefault="00E46938" w:rsidP="00E46938">
      <w:pPr>
        <w:pStyle w:val="Bullets"/>
        <w:numPr>
          <w:ilvl w:val="0"/>
          <w:numId w:val="33"/>
        </w:numPr>
      </w:pPr>
      <w:r>
        <w:t xml:space="preserve">Additional tasks as detailed in each client’s care plan, where applicable. This may include tasks such as arranging transport and light cleaning.  </w:t>
      </w:r>
    </w:p>
    <w:p w:rsidR="00E46938" w:rsidRDefault="00E46938" w:rsidP="00E46938">
      <w:r>
        <w:t>Job descriptions will also detail any required skills, knowledge and experience, such as a hygiene certificate and catheter training, as well as other relevant qualifications and experience required by the employee.</w:t>
      </w:r>
    </w:p>
    <w:p w:rsidR="00E46938" w:rsidRDefault="00E46938" w:rsidP="00E46938">
      <w:r>
        <w:t xml:space="preserve">Ideally, your supervisor should go through your job description with you, explaining the various tasks and procedures. </w:t>
      </w:r>
    </w:p>
    <w:p w:rsidR="00D210E5" w:rsidRDefault="00D210E5" w:rsidP="00D210E5">
      <w:pPr>
        <w:pStyle w:val="Heading3"/>
      </w:pPr>
      <w:bookmarkStart w:id="99" w:name="_Toc433792462"/>
      <w:r>
        <w:lastRenderedPageBreak/>
        <w:t>Basic home fire safety and associated state/territory smoke alarm legislation</w:t>
      </w:r>
      <w:bookmarkEnd w:id="99"/>
    </w:p>
    <w:p w:rsidR="00D210E5" w:rsidRDefault="00D210E5" w:rsidP="00D210E5">
      <w:pPr>
        <w:rPr>
          <w:lang w:val="en-GB"/>
        </w:rPr>
      </w:pPr>
      <w:r>
        <w:rPr>
          <w:lang w:val="en-GB"/>
        </w:rPr>
        <w:t>It is important that you and your clients are aware of basic home fire safety and relevant legislation. This is so that you can follow precautions to reduce the risk of a fire starting and create a plan of action for if a fire occurs.</w:t>
      </w:r>
    </w:p>
    <w:p w:rsidR="00D210E5" w:rsidRDefault="0058633F" w:rsidP="00D210E5">
      <w:pPr>
        <w:pStyle w:val="BoldBulTight0"/>
        <w:rPr>
          <w:lang w:val="en-GB"/>
        </w:rPr>
      </w:pPr>
      <w:r>
        <w:rPr>
          <w:noProof/>
          <w:lang w:val="en-GB"/>
        </w:rPr>
        <w:drawing>
          <wp:anchor distT="0" distB="0" distL="114300" distR="114300" simplePos="0" relativeHeight="251841536" behindDoc="1" locked="0" layoutInCell="1" allowOverlap="1" wp14:anchorId="71B3D7EE" wp14:editId="1B6FCC8F">
            <wp:simplePos x="0" y="0"/>
            <wp:positionH relativeFrom="column">
              <wp:posOffset>3369945</wp:posOffset>
            </wp:positionH>
            <wp:positionV relativeFrom="paragraph">
              <wp:posOffset>181610</wp:posOffset>
            </wp:positionV>
            <wp:extent cx="2679065" cy="2679065"/>
            <wp:effectExtent l="0" t="0" r="6985" b="6985"/>
            <wp:wrapTight wrapText="bothSides">
              <wp:wrapPolygon edited="0">
                <wp:start x="0" y="0"/>
                <wp:lineTo x="0" y="21503"/>
                <wp:lineTo x="21503" y="21503"/>
                <wp:lineTo x="21503" y="0"/>
                <wp:lineTo x="0" y="0"/>
              </wp:wrapPolygon>
            </wp:wrapTight>
            <wp:docPr id="61" name="Picture 61" descr="C:\Users\Victoria\Desktop\My Work\ArtWork\christmas_candles_400_wht_71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Victoria\Desktop\My Work\ArtWork\christmas_candles_400_wht_7144.png"/>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679065" cy="2679065"/>
                    </a:xfrm>
                    <a:prstGeom prst="rect">
                      <a:avLst/>
                    </a:prstGeom>
                    <a:noFill/>
                    <a:ln>
                      <a:noFill/>
                    </a:ln>
                  </pic:spPr>
                </pic:pic>
              </a:graphicData>
            </a:graphic>
            <wp14:sizeRelH relativeFrom="page">
              <wp14:pctWidth>0</wp14:pctWidth>
            </wp14:sizeRelH>
            <wp14:sizeRelV relativeFrom="page">
              <wp14:pctHeight>0</wp14:pctHeight>
            </wp14:sizeRelV>
          </wp:anchor>
        </w:drawing>
      </w:r>
      <w:r w:rsidR="00D210E5">
        <w:rPr>
          <w:lang w:val="en-GB"/>
        </w:rPr>
        <w:t>Common causes of house fires include:</w:t>
      </w:r>
    </w:p>
    <w:p w:rsidR="00D210E5" w:rsidRDefault="00D210E5" w:rsidP="00D210E5">
      <w:pPr>
        <w:pStyle w:val="Bullets"/>
        <w:numPr>
          <w:ilvl w:val="0"/>
          <w:numId w:val="34"/>
        </w:numPr>
        <w:ind w:left="1491" w:hanging="357"/>
        <w:rPr>
          <w:lang w:val="en-GB"/>
        </w:rPr>
      </w:pPr>
      <w:r>
        <w:rPr>
          <w:lang w:val="en-GB"/>
        </w:rPr>
        <w:t>BBQ’s</w:t>
      </w:r>
    </w:p>
    <w:p w:rsidR="00D210E5" w:rsidRDefault="00D210E5" w:rsidP="00D210E5">
      <w:pPr>
        <w:pStyle w:val="Bullets"/>
        <w:numPr>
          <w:ilvl w:val="0"/>
          <w:numId w:val="34"/>
        </w:numPr>
        <w:ind w:left="1491" w:hanging="357"/>
        <w:rPr>
          <w:lang w:val="en-GB"/>
        </w:rPr>
      </w:pPr>
      <w:r>
        <w:rPr>
          <w:lang w:val="en-GB"/>
        </w:rPr>
        <w:t>Candles</w:t>
      </w:r>
    </w:p>
    <w:p w:rsidR="00D210E5" w:rsidRDefault="00D210E5" w:rsidP="00D210E5">
      <w:pPr>
        <w:pStyle w:val="Bullets"/>
        <w:numPr>
          <w:ilvl w:val="0"/>
          <w:numId w:val="34"/>
        </w:numPr>
        <w:ind w:left="1491" w:hanging="357"/>
        <w:rPr>
          <w:lang w:val="en-GB"/>
        </w:rPr>
      </w:pPr>
      <w:r>
        <w:rPr>
          <w:lang w:val="en-GB"/>
        </w:rPr>
        <w:t>Christmas tree lights</w:t>
      </w:r>
    </w:p>
    <w:p w:rsidR="00D210E5" w:rsidRDefault="00D210E5" w:rsidP="00D210E5">
      <w:pPr>
        <w:pStyle w:val="Bullets"/>
        <w:numPr>
          <w:ilvl w:val="0"/>
          <w:numId w:val="34"/>
        </w:numPr>
        <w:ind w:left="1491" w:hanging="357"/>
        <w:rPr>
          <w:lang w:val="en-GB"/>
        </w:rPr>
      </w:pPr>
      <w:r>
        <w:rPr>
          <w:lang w:val="en-GB"/>
        </w:rPr>
        <w:t>Clothes dryers</w:t>
      </w:r>
    </w:p>
    <w:p w:rsidR="00D210E5" w:rsidRDefault="00D210E5" w:rsidP="0058633F">
      <w:pPr>
        <w:pStyle w:val="Bullets"/>
        <w:rPr>
          <w:lang w:val="en-GB"/>
        </w:rPr>
      </w:pPr>
      <w:r>
        <w:rPr>
          <w:lang w:val="en-GB"/>
        </w:rPr>
        <w:t>Electric blankets</w:t>
      </w:r>
    </w:p>
    <w:p w:rsidR="00D210E5" w:rsidRDefault="00D210E5" w:rsidP="00D210E5">
      <w:pPr>
        <w:pStyle w:val="Bullets"/>
        <w:numPr>
          <w:ilvl w:val="0"/>
          <w:numId w:val="34"/>
        </w:numPr>
        <w:ind w:left="1491" w:hanging="357"/>
        <w:rPr>
          <w:lang w:val="en-GB"/>
        </w:rPr>
      </w:pPr>
      <w:r>
        <w:rPr>
          <w:lang w:val="en-GB"/>
        </w:rPr>
        <w:t>Heaters</w:t>
      </w:r>
    </w:p>
    <w:p w:rsidR="00D210E5" w:rsidRDefault="00D210E5" w:rsidP="00D210E5">
      <w:pPr>
        <w:pStyle w:val="Bullets"/>
        <w:numPr>
          <w:ilvl w:val="0"/>
          <w:numId w:val="34"/>
        </w:numPr>
        <w:ind w:left="1491" w:hanging="357"/>
        <w:rPr>
          <w:lang w:val="en-GB"/>
        </w:rPr>
      </w:pPr>
      <w:r>
        <w:rPr>
          <w:lang w:val="en-GB"/>
        </w:rPr>
        <w:t>Power-points</w:t>
      </w:r>
    </w:p>
    <w:p w:rsidR="00D210E5" w:rsidRDefault="00D210E5" w:rsidP="00D210E5">
      <w:pPr>
        <w:pStyle w:val="Bullets"/>
        <w:numPr>
          <w:ilvl w:val="0"/>
          <w:numId w:val="34"/>
        </w:numPr>
        <w:ind w:left="1491" w:hanging="357"/>
        <w:rPr>
          <w:lang w:val="en-GB"/>
        </w:rPr>
      </w:pPr>
      <w:r>
        <w:rPr>
          <w:lang w:val="en-GB"/>
        </w:rPr>
        <w:t>Mulch</w:t>
      </w:r>
    </w:p>
    <w:p w:rsidR="00D210E5" w:rsidRDefault="00D210E5" w:rsidP="00D210E5">
      <w:pPr>
        <w:pStyle w:val="Bullets"/>
        <w:numPr>
          <w:ilvl w:val="0"/>
          <w:numId w:val="34"/>
        </w:numPr>
        <w:ind w:left="1491" w:hanging="357"/>
        <w:rPr>
          <w:lang w:val="en-GB"/>
        </w:rPr>
      </w:pPr>
      <w:r>
        <w:rPr>
          <w:lang w:val="en-GB"/>
        </w:rPr>
        <w:t>Smoking</w:t>
      </w:r>
    </w:p>
    <w:p w:rsidR="00D210E5" w:rsidRDefault="00D210E5" w:rsidP="00D210E5">
      <w:pPr>
        <w:pStyle w:val="Bullets"/>
        <w:numPr>
          <w:ilvl w:val="0"/>
          <w:numId w:val="34"/>
        </w:numPr>
        <w:ind w:left="1491" w:hanging="357"/>
        <w:rPr>
          <w:lang w:val="en-GB"/>
        </w:rPr>
      </w:pPr>
      <w:r>
        <w:rPr>
          <w:lang w:val="en-GB"/>
        </w:rPr>
        <w:t>Ceiling/roof space – electrics being covered by insulation</w:t>
      </w:r>
    </w:p>
    <w:p w:rsidR="00D210E5" w:rsidRDefault="00D210E5" w:rsidP="00D210E5">
      <w:pPr>
        <w:pStyle w:val="Bullets"/>
        <w:numPr>
          <w:ilvl w:val="0"/>
          <w:numId w:val="34"/>
        </w:numPr>
        <w:ind w:left="1491" w:hanging="357"/>
        <w:rPr>
          <w:lang w:val="en-GB"/>
        </w:rPr>
      </w:pPr>
      <w:r>
        <w:rPr>
          <w:lang w:val="en-GB"/>
        </w:rPr>
        <w:t>Kitchen fires e.g. stoves, pans etc.</w:t>
      </w:r>
    </w:p>
    <w:p w:rsidR="00D210E5" w:rsidRDefault="00D210E5" w:rsidP="00D210E5">
      <w:r>
        <w:t xml:space="preserve">Legislation such as the Building Legislation Amendment (Smoke Alarms) Act 2005 and the Environmental Planning and Assessment Amendment (Smoke Alarms) Regulation 2006, have made it compulsory to install one or more smoke alarms in buildings where people sleep. These must be operational and cannot be interfered with or removed. </w:t>
      </w:r>
    </w:p>
    <w:p w:rsidR="001543F7" w:rsidRDefault="001543F7">
      <w:pPr>
        <w:spacing w:after="0" w:line="240" w:lineRule="auto"/>
        <w:rPr>
          <w:b/>
          <w:u w:val="single"/>
        </w:rPr>
      </w:pPr>
      <w:r>
        <w:rPr>
          <w:u w:val="single"/>
        </w:rPr>
        <w:br w:type="page"/>
      </w:r>
    </w:p>
    <w:p w:rsidR="00255931" w:rsidRDefault="00255931" w:rsidP="00255931">
      <w:pPr>
        <w:pStyle w:val="BoldBulTight0"/>
        <w:rPr>
          <w:u w:val="single"/>
        </w:rPr>
      </w:pPr>
      <w:r>
        <w:rPr>
          <w:u w:val="single"/>
        </w:rPr>
        <w:lastRenderedPageBreak/>
        <w:t xml:space="preserve">Role of a working smoke alarm </w:t>
      </w:r>
    </w:p>
    <w:p w:rsidR="00255931" w:rsidRDefault="00255931" w:rsidP="00255931">
      <w:pPr>
        <w:rPr>
          <w:lang w:val="en-GB"/>
        </w:rPr>
      </w:pPr>
      <w:r>
        <w:rPr>
          <w:lang w:val="en-GB"/>
        </w:rPr>
        <w:t>Under the Building Code of Australia, smoke alarms must be installed in all new homes. It is not yet legally required in existing homes in all states/territories; however, this is likely to change in the near future. The recommendation from the Australian fire services is that at least one smoke alarm should be installed in every home.</w:t>
      </w:r>
    </w:p>
    <w:p w:rsidR="00D210E5" w:rsidRDefault="00D210E5" w:rsidP="00D210E5">
      <w:pPr>
        <w:pStyle w:val="BoldBulTight0"/>
      </w:pPr>
      <w:r>
        <w:t>Remember also:</w:t>
      </w:r>
    </w:p>
    <w:p w:rsidR="00D210E5" w:rsidRDefault="00D210E5" w:rsidP="00D210E5">
      <w:pPr>
        <w:pStyle w:val="Bullets"/>
        <w:numPr>
          <w:ilvl w:val="0"/>
          <w:numId w:val="34"/>
        </w:numPr>
        <w:ind w:left="1491" w:hanging="357"/>
      </w:pPr>
      <w:r>
        <w:t>Only Australian Standards AS3786 approved smoke alarms should be used</w:t>
      </w:r>
    </w:p>
    <w:p w:rsidR="00D210E5" w:rsidRDefault="00D210E5" w:rsidP="00D210E5">
      <w:pPr>
        <w:pStyle w:val="Bullets"/>
        <w:numPr>
          <w:ilvl w:val="0"/>
          <w:numId w:val="34"/>
        </w:numPr>
        <w:ind w:left="1491" w:hanging="357"/>
      </w:pPr>
      <w:r>
        <w:t>Hard wired alarms must be fitted by a qualified electrician</w:t>
      </w:r>
    </w:p>
    <w:p w:rsidR="00D210E5" w:rsidRDefault="00D210E5" w:rsidP="00D210E5">
      <w:pPr>
        <w:pStyle w:val="Bullets"/>
        <w:numPr>
          <w:ilvl w:val="0"/>
          <w:numId w:val="34"/>
        </w:numPr>
        <w:ind w:left="1491" w:hanging="357"/>
      </w:pPr>
      <w:r>
        <w:t>You must replace your smoke alarm every ten years</w:t>
      </w:r>
    </w:p>
    <w:p w:rsidR="00D210E5" w:rsidRDefault="00D210E5" w:rsidP="00D210E5">
      <w:pPr>
        <w:pStyle w:val="Bullets"/>
        <w:numPr>
          <w:ilvl w:val="0"/>
          <w:numId w:val="34"/>
        </w:numPr>
        <w:ind w:left="1491" w:hanging="357"/>
      </w:pPr>
      <w:r>
        <w:t>You must test your smoke alarm (find the test button on the alarm) once a month to ensure that it is working</w:t>
      </w:r>
    </w:p>
    <w:p w:rsidR="00D210E5" w:rsidRDefault="00D210E5" w:rsidP="00D210E5">
      <w:pPr>
        <w:pStyle w:val="Bullets"/>
        <w:numPr>
          <w:ilvl w:val="0"/>
          <w:numId w:val="34"/>
        </w:numPr>
        <w:ind w:left="1491" w:hanging="357"/>
      </w:pPr>
      <w:r>
        <w:t>To clean your smoke alarm with a vacuum annually to remove dust or other particles that could have a negative effect on its performance</w:t>
      </w:r>
    </w:p>
    <w:p w:rsidR="00D210E5" w:rsidRDefault="00D210E5" w:rsidP="00D210E5">
      <w:pPr>
        <w:pStyle w:val="Bullets"/>
        <w:numPr>
          <w:ilvl w:val="0"/>
          <w:numId w:val="34"/>
        </w:numPr>
        <w:ind w:left="1491" w:hanging="357"/>
      </w:pPr>
      <w:r>
        <w:t>If you do not have a 10-year sealed smoke alarm, you will need to replace the battery every year with a long lasting 9V alkaline battery. If your alarm is hard-wired, change your back-up battery.</w:t>
      </w:r>
    </w:p>
    <w:p w:rsidR="00D210E5" w:rsidRDefault="00D210E5" w:rsidP="00D210E5">
      <w:pPr>
        <w:pStyle w:val="Bullets"/>
        <w:numPr>
          <w:ilvl w:val="0"/>
          <w:numId w:val="34"/>
        </w:numPr>
        <w:ind w:left="1491" w:hanging="357"/>
      </w:pPr>
      <w:r>
        <w:t>Install alarms in positions that will ensure to wake up everyone in the home and allow them time to evacuate e.g. in sleeping areas and along the route to the exits such as; hallways, landings, living areas etc. If you have a house with multiple floors – install alarms on the ceiling at the top of the stairway that connects the levels.</w:t>
      </w:r>
    </w:p>
    <w:p w:rsidR="00D210E5" w:rsidRDefault="00D210E5" w:rsidP="00D210E5">
      <w:pPr>
        <w:pStyle w:val="Bullets"/>
        <w:numPr>
          <w:ilvl w:val="0"/>
          <w:numId w:val="34"/>
        </w:numPr>
        <w:ind w:left="1491" w:hanging="357"/>
      </w:pPr>
      <w:r>
        <w:t>Create a home escape plan and make it known to each occupant/family member – write it down and practice it regularly.</w:t>
      </w:r>
    </w:p>
    <w:p w:rsidR="00D210E5" w:rsidRDefault="00D210E5" w:rsidP="00D210E5">
      <w:pPr>
        <w:pStyle w:val="Heading3"/>
      </w:pPr>
      <w:bookmarkStart w:id="100" w:name="_Toc433792463"/>
      <w:r>
        <w:t>Dignity of risk</w:t>
      </w:r>
      <w:bookmarkEnd w:id="100"/>
    </w:p>
    <w:p w:rsidR="00775DB4" w:rsidRDefault="0058633F" w:rsidP="00B72186">
      <w:r>
        <w:rPr>
          <w:noProof/>
          <w:lang w:val="en-GB"/>
        </w:rPr>
        <w:drawing>
          <wp:anchor distT="0" distB="0" distL="114300" distR="114300" simplePos="0" relativeHeight="251839488" behindDoc="1" locked="0" layoutInCell="1" allowOverlap="1" wp14:anchorId="568B72FF" wp14:editId="3EC78E8F">
            <wp:simplePos x="0" y="0"/>
            <wp:positionH relativeFrom="column">
              <wp:posOffset>3848100</wp:posOffset>
            </wp:positionH>
            <wp:positionV relativeFrom="paragraph">
              <wp:posOffset>70485</wp:posOffset>
            </wp:positionV>
            <wp:extent cx="2667000" cy="1500505"/>
            <wp:effectExtent l="0" t="0" r="0" b="4445"/>
            <wp:wrapTight wrapText="bothSides">
              <wp:wrapPolygon edited="0">
                <wp:start x="0" y="0"/>
                <wp:lineTo x="0" y="21390"/>
                <wp:lineTo x="21446" y="21390"/>
                <wp:lineTo x="21446" y="0"/>
                <wp:lineTo x="0" y="0"/>
              </wp:wrapPolygon>
            </wp:wrapTight>
            <wp:docPr id="60" name="Picture 60" descr="C:\Users\Victoria\Desktop\My Work\ArtWork\risky_challenge_sharks_800_wht_92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Victoria\Desktop\My Work\ArtWork\risky_challenge_sharks_800_wht_9237.png"/>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667000" cy="150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C4089A">
        <w:t>Dignity of risk is about allowing the people you care for, with</w:t>
      </w:r>
      <w:r w:rsidR="00775DB4">
        <w:t xml:space="preserve"> or without disabilities, to have</w:t>
      </w:r>
      <w:r w:rsidR="00C4089A">
        <w:t xml:space="preserve"> the right to make decisions </w:t>
      </w:r>
      <w:r w:rsidR="00F94CAF">
        <w:t xml:space="preserve">and </w:t>
      </w:r>
      <w:r w:rsidR="00775DB4">
        <w:t>exercise</w:t>
      </w:r>
      <w:r w:rsidR="00F94CAF">
        <w:t xml:space="preserve"> </w:t>
      </w:r>
      <w:r w:rsidR="00775DB4">
        <w:t xml:space="preserve">personal </w:t>
      </w:r>
      <w:r w:rsidR="00F94CAF">
        <w:t>autonomy regarding</w:t>
      </w:r>
      <w:r w:rsidR="00C4089A">
        <w:t xml:space="preserve"> their own learning, skills and independence</w:t>
      </w:r>
      <w:r w:rsidR="00775DB4">
        <w:t>,</w:t>
      </w:r>
      <w:r w:rsidR="00C4089A">
        <w:t xml:space="preserve"> and taking calculated risks. </w:t>
      </w:r>
    </w:p>
    <w:p w:rsidR="00C4089A" w:rsidRDefault="00775DB4" w:rsidP="00B72186">
      <w:r>
        <w:t xml:space="preserve">Clients may fail when taking these risks, but they have the right to fail and to learn from their mistakes. A care worker’s natural instincts are to protect people, yet although this is good and you have a duty of care to protect your clients, you need to strike a balance with dignity of risk. </w:t>
      </w:r>
    </w:p>
    <w:p w:rsidR="00775DB4" w:rsidRDefault="00775DB4" w:rsidP="00B72186"/>
    <w:p w:rsidR="003F01DB" w:rsidRDefault="003F01DB" w:rsidP="00B72186">
      <w:r>
        <w:br w:type="page"/>
      </w:r>
    </w:p>
    <w:p w:rsidR="003F01DB" w:rsidRDefault="003F01DB" w:rsidP="003F01DB">
      <w:pPr>
        <w:pStyle w:val="Heading3"/>
      </w:pPr>
      <w:bookmarkStart w:id="101" w:name="_Toc433792464"/>
      <w:r>
        <w:rPr>
          <w:noProof/>
        </w:rPr>
        <w:lastRenderedPageBreak/>
        <w:drawing>
          <wp:anchor distT="0" distB="0" distL="114300" distR="114300" simplePos="0" relativeHeight="251753472" behindDoc="1" locked="0" layoutInCell="1" allowOverlap="1" wp14:anchorId="5E1CE170" wp14:editId="15016FF0">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0" y="0"/>
                <wp:lineTo x="0" y="21490"/>
                <wp:lineTo x="21510" y="21490"/>
                <wp:lineTo x="21510" y="0"/>
                <wp:lineTo x="0" y="0"/>
              </wp:wrapPolygon>
            </wp:wrapTight>
            <wp:docPr id="23" name="Picture 23"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t>Activity 3B</w:t>
      </w:r>
      <w:bookmarkEnd w:id="101"/>
      <w:r w:rsidR="007370E9">
        <w:t xml:space="preserve"> </w:t>
      </w:r>
    </w:p>
    <w:p w:rsidR="003F01DB" w:rsidRDefault="003F01DB" w:rsidP="006E5817">
      <w:pPr>
        <w:pStyle w:val="Heading2"/>
      </w:pPr>
      <w:r>
        <w:br w:type="page"/>
      </w:r>
    </w:p>
    <w:p w:rsidR="006E5817" w:rsidRPr="006E5817" w:rsidRDefault="006E5817" w:rsidP="006E5817">
      <w:pPr>
        <w:pStyle w:val="Heading2"/>
      </w:pPr>
      <w:bookmarkStart w:id="102" w:name="_Toc433792465"/>
      <w:r w:rsidRPr="006E5817">
        <w:lastRenderedPageBreak/>
        <w:t xml:space="preserve">3.3 – </w:t>
      </w:r>
      <w:r w:rsidR="00DD08EF">
        <w:t>Demonstrate respect and sensitivity toward the person and their place of residence</w:t>
      </w:r>
      <w:bookmarkEnd w:id="102"/>
    </w:p>
    <w:p w:rsidR="001D6986" w:rsidRDefault="001D6986" w:rsidP="001D6986">
      <w:pPr>
        <w:pStyle w:val="Heading3"/>
      </w:pPr>
      <w:bookmarkStart w:id="103" w:name="_Toc433792466"/>
      <w:r>
        <w:t>Demonstrating respect and sensitivity</w:t>
      </w:r>
      <w:bookmarkEnd w:id="103"/>
    </w:p>
    <w:p w:rsidR="00AB2171" w:rsidRDefault="001D6986" w:rsidP="00AB2171">
      <w:bookmarkStart w:id="104" w:name="_Toc426100716"/>
      <w:r>
        <w:t>Respecting clients and their place of residence involves maintaining their dignity</w:t>
      </w:r>
      <w:r w:rsidR="00AB2171">
        <w:t xml:space="preserve"> and privacy. Remember that you are in someone else’s home – it is vital that you respect their personal space and their belongings/property.</w:t>
      </w:r>
    </w:p>
    <w:bookmarkEnd w:id="104"/>
    <w:p w:rsidR="001D6986" w:rsidRDefault="0058633F" w:rsidP="001D6986">
      <w:pPr>
        <w:pStyle w:val="Bullets"/>
        <w:numPr>
          <w:ilvl w:val="0"/>
          <w:numId w:val="0"/>
        </w:numPr>
      </w:pPr>
      <w:r>
        <w:rPr>
          <w:noProof/>
          <w:lang w:val="en-GB"/>
        </w:rPr>
        <w:drawing>
          <wp:anchor distT="0" distB="0" distL="114300" distR="114300" simplePos="0" relativeHeight="251837440" behindDoc="1" locked="0" layoutInCell="1" allowOverlap="1" wp14:anchorId="19CB660C" wp14:editId="2B16A1C5">
            <wp:simplePos x="0" y="0"/>
            <wp:positionH relativeFrom="column">
              <wp:posOffset>4657090</wp:posOffset>
            </wp:positionH>
            <wp:positionV relativeFrom="paragraph">
              <wp:posOffset>862330</wp:posOffset>
            </wp:positionV>
            <wp:extent cx="1945005" cy="2487930"/>
            <wp:effectExtent l="0" t="0" r="0" b="7620"/>
            <wp:wrapTight wrapText="bothSides">
              <wp:wrapPolygon edited="0">
                <wp:start x="13540" y="0"/>
                <wp:lineTo x="8674" y="827"/>
                <wp:lineTo x="6135" y="1819"/>
                <wp:lineTo x="6558" y="5623"/>
                <wp:lineTo x="5077" y="6946"/>
                <wp:lineTo x="4231" y="7773"/>
                <wp:lineTo x="4231" y="8435"/>
                <wp:lineTo x="3385" y="10916"/>
                <wp:lineTo x="3385" y="11577"/>
                <wp:lineTo x="6135" y="13562"/>
                <wp:lineTo x="6981" y="13562"/>
                <wp:lineTo x="3385" y="14885"/>
                <wp:lineTo x="2116" y="15547"/>
                <wp:lineTo x="1904" y="16870"/>
                <wp:lineTo x="3808" y="18028"/>
                <wp:lineTo x="6558" y="18855"/>
                <wp:lineTo x="6347" y="19681"/>
                <wp:lineTo x="6347" y="20343"/>
                <wp:lineTo x="6981" y="21501"/>
                <wp:lineTo x="16501" y="21501"/>
                <wp:lineTo x="17559" y="18855"/>
                <wp:lineTo x="18405" y="18689"/>
                <wp:lineTo x="18194" y="17531"/>
                <wp:lineTo x="16713" y="16208"/>
                <wp:lineTo x="17559" y="13562"/>
                <wp:lineTo x="18405" y="11743"/>
                <wp:lineTo x="17559" y="6616"/>
                <wp:lineTo x="16925" y="5623"/>
                <wp:lineTo x="17771" y="2315"/>
                <wp:lineTo x="16501" y="662"/>
                <wp:lineTo x="15444" y="0"/>
                <wp:lineTo x="13540" y="0"/>
              </wp:wrapPolygon>
            </wp:wrapTight>
            <wp:docPr id="58" name="Picture 58" descr="C:\Users\Victoria\Desktop\My Work\ArtWork\helping_a_friend_119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Victoria\Desktop\My Work\ArtWork\helping_a_friend_11915.png"/>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945005" cy="2487930"/>
                    </a:xfrm>
                    <a:prstGeom prst="rect">
                      <a:avLst/>
                    </a:prstGeom>
                    <a:noFill/>
                    <a:ln>
                      <a:noFill/>
                    </a:ln>
                  </pic:spPr>
                </pic:pic>
              </a:graphicData>
            </a:graphic>
            <wp14:sizeRelH relativeFrom="page">
              <wp14:pctWidth>0</wp14:pctWidth>
            </wp14:sizeRelH>
            <wp14:sizeRelV relativeFrom="page">
              <wp14:pctHeight>0</wp14:pctHeight>
            </wp14:sizeRelV>
          </wp:anchor>
        </w:drawing>
      </w:r>
      <w:r w:rsidR="001D6986">
        <w:t xml:space="preserve">Providing clients with as much privacy as possible will have a significant impact on their happiness and self-worth, and make life much more agreeable and attractive; having the privacy and opportunity to do things also encourages and provides levels of independence that clients may not necessarily expect. </w:t>
      </w:r>
    </w:p>
    <w:p w:rsidR="00302A9D" w:rsidRDefault="00302A9D" w:rsidP="001D6986">
      <w:pPr>
        <w:pStyle w:val="BoldBulTight0"/>
      </w:pPr>
      <w:r>
        <w:t>Tips for showing respect and sensitivity:</w:t>
      </w:r>
    </w:p>
    <w:p w:rsidR="00302A9D" w:rsidRDefault="001D6986" w:rsidP="001543F7">
      <w:pPr>
        <w:pStyle w:val="Bullets"/>
        <w:numPr>
          <w:ilvl w:val="0"/>
          <w:numId w:val="33"/>
        </w:numPr>
        <w:spacing w:after="120"/>
        <w:ind w:left="1491" w:hanging="357"/>
      </w:pPr>
      <w:r>
        <w:t xml:space="preserve">Knocking before you enter </w:t>
      </w:r>
      <w:r w:rsidR="00302A9D">
        <w:t xml:space="preserve">the house or </w:t>
      </w:r>
      <w:r>
        <w:t>a room and awaiting an invitation inside will show clients that they have much more autonomy and respect than having them walked in on with no warning.</w:t>
      </w:r>
    </w:p>
    <w:p w:rsidR="00302A9D" w:rsidRDefault="00302A9D" w:rsidP="001543F7">
      <w:pPr>
        <w:pStyle w:val="Bullets"/>
        <w:numPr>
          <w:ilvl w:val="0"/>
          <w:numId w:val="33"/>
        </w:numPr>
        <w:spacing w:after="120"/>
        <w:ind w:left="1491" w:hanging="357"/>
      </w:pPr>
      <w:r>
        <w:t>Asking to use materials e.g. domestic appliances etc.</w:t>
      </w:r>
      <w:r w:rsidR="009E1D1F" w:rsidRPr="009E1D1F">
        <w:rPr>
          <w:noProof/>
        </w:rPr>
        <w:t xml:space="preserve"> </w:t>
      </w:r>
    </w:p>
    <w:p w:rsidR="001D6986" w:rsidRDefault="00302A9D" w:rsidP="001543F7">
      <w:pPr>
        <w:pStyle w:val="Bullets"/>
        <w:numPr>
          <w:ilvl w:val="0"/>
          <w:numId w:val="33"/>
        </w:numPr>
        <w:spacing w:after="120"/>
        <w:ind w:left="1491" w:hanging="357"/>
      </w:pPr>
      <w:r>
        <w:t xml:space="preserve">Being careful with client’s personal possessions </w:t>
      </w:r>
      <w:r w:rsidR="001D6986">
        <w:t xml:space="preserve"> </w:t>
      </w:r>
    </w:p>
    <w:p w:rsidR="001D6986" w:rsidRDefault="001D6986" w:rsidP="001543F7">
      <w:pPr>
        <w:pStyle w:val="Bullets"/>
        <w:numPr>
          <w:ilvl w:val="0"/>
          <w:numId w:val="33"/>
        </w:numPr>
        <w:spacing w:after="120"/>
        <w:ind w:left="1491" w:hanging="357"/>
      </w:pPr>
      <w:r>
        <w:t>Closing d</w:t>
      </w:r>
      <w:r w:rsidR="00302A9D">
        <w:t>oors when personal care</w:t>
      </w:r>
      <w:r>
        <w:t xml:space="preserve"> is in progress can</w:t>
      </w:r>
      <w:r w:rsidR="00302A9D">
        <w:t xml:space="preserve"> maintain privacy and dignity</w:t>
      </w:r>
      <w:r>
        <w:t xml:space="preserve"> </w:t>
      </w:r>
    </w:p>
    <w:p w:rsidR="001D6986" w:rsidRDefault="001D6986" w:rsidP="001543F7">
      <w:pPr>
        <w:pStyle w:val="Bullets"/>
        <w:numPr>
          <w:ilvl w:val="0"/>
          <w:numId w:val="33"/>
        </w:numPr>
        <w:spacing w:after="120"/>
        <w:ind w:left="1491" w:hanging="357"/>
      </w:pPr>
      <w:r>
        <w:t>A care worker asking permission before touching cl</w:t>
      </w:r>
      <w:r w:rsidR="003868E3">
        <w:t>ients</w:t>
      </w:r>
    </w:p>
    <w:p w:rsidR="00302A9D" w:rsidRDefault="00022D19" w:rsidP="001543F7">
      <w:pPr>
        <w:pStyle w:val="Bullets"/>
        <w:numPr>
          <w:ilvl w:val="0"/>
          <w:numId w:val="33"/>
        </w:numPr>
        <w:spacing w:after="120"/>
        <w:ind w:left="1491" w:hanging="357"/>
      </w:pPr>
      <w:r>
        <w:t>Be mindful of clients’ feelings and mood – be sensitive and empathetic to their needs.</w:t>
      </w:r>
    </w:p>
    <w:p w:rsidR="001D6986" w:rsidRDefault="001D6986" w:rsidP="001D6986">
      <w:pPr>
        <w:pStyle w:val="BoldBulTight0"/>
        <w:rPr>
          <w:lang w:eastAsia="en-US"/>
        </w:rPr>
      </w:pPr>
      <w:r>
        <w:t>The Privacy Act comprises of 13 Privacy Principles that legally must be adhered to and also, as explained by the Office of the Australian Information Commissioner (OAIC) website:</w:t>
      </w:r>
    </w:p>
    <w:p w:rsidR="001D6986" w:rsidRDefault="001D6986" w:rsidP="001543F7">
      <w:pPr>
        <w:pStyle w:val="Bullets"/>
        <w:numPr>
          <w:ilvl w:val="0"/>
          <w:numId w:val="33"/>
        </w:numPr>
        <w:spacing w:after="120"/>
        <w:ind w:left="1491" w:hanging="357"/>
      </w:pPr>
      <w:r>
        <w:t>“Regulates the collection, storage, use, disclosure, security and disposal of individuals' tax file numbers</w:t>
      </w:r>
    </w:p>
    <w:p w:rsidR="001D6986" w:rsidRDefault="001D6986" w:rsidP="001543F7">
      <w:pPr>
        <w:pStyle w:val="Bullets"/>
        <w:numPr>
          <w:ilvl w:val="0"/>
          <w:numId w:val="33"/>
        </w:numPr>
        <w:spacing w:after="120"/>
        <w:ind w:left="1491" w:hanging="357"/>
      </w:pPr>
      <w:r>
        <w:t>Permits the handling of health information for health and medical research purposes in certain circumstances, where researchers are unable to seek individuals' consent</w:t>
      </w:r>
    </w:p>
    <w:p w:rsidR="001D6986" w:rsidRDefault="001D6986" w:rsidP="001543F7">
      <w:pPr>
        <w:pStyle w:val="Bullets"/>
        <w:numPr>
          <w:ilvl w:val="0"/>
          <w:numId w:val="33"/>
        </w:numPr>
        <w:spacing w:after="120"/>
        <w:ind w:left="1491" w:hanging="357"/>
      </w:pPr>
      <w:r>
        <w:t>Allows the information commissioner to approve and register enforceable app codes that have been developed by an app code developer, or developed by the information commissioner directly</w:t>
      </w:r>
    </w:p>
    <w:p w:rsidR="001D6986" w:rsidRDefault="001D6986" w:rsidP="001543F7">
      <w:pPr>
        <w:pStyle w:val="Bullets"/>
        <w:numPr>
          <w:ilvl w:val="0"/>
          <w:numId w:val="33"/>
        </w:numPr>
        <w:spacing w:after="120"/>
        <w:ind w:left="1491" w:hanging="357"/>
      </w:pPr>
      <w:r>
        <w:t>Permits a small business operator, who would otherwise not be subject to the Australian privacy principles (apps) and any relevant privacy code, to opt-in to being covered by the apps and any relevant app code</w:t>
      </w:r>
    </w:p>
    <w:p w:rsidR="001D6986" w:rsidRDefault="001D6986" w:rsidP="001543F7">
      <w:pPr>
        <w:pStyle w:val="Bullets"/>
        <w:numPr>
          <w:ilvl w:val="0"/>
          <w:numId w:val="33"/>
        </w:numPr>
        <w:spacing w:after="120"/>
        <w:ind w:left="1491" w:hanging="357"/>
      </w:pPr>
      <w:r>
        <w:t>Allows for privacy regulations to be made.”</w:t>
      </w:r>
    </w:p>
    <w:p w:rsidR="001D6986" w:rsidRDefault="001D6986" w:rsidP="001D6986">
      <w:r>
        <w:t>Further information on the Privacy Act can be found on the Office of the Australian Information Commissioner (OAIC) website, which is included within the references section at the end of this Learner Guide.</w:t>
      </w:r>
    </w:p>
    <w:p w:rsidR="001D6986" w:rsidRDefault="001D6986" w:rsidP="001D6986">
      <w:r>
        <w:t xml:space="preserve">Source: </w:t>
      </w:r>
      <w:hyperlink r:id="rId54" w:history="1">
        <w:r>
          <w:rPr>
            <w:rStyle w:val="Hyperlink"/>
          </w:rPr>
          <w:t>http://www.oaic.gov.au/privacy/privacy-act/the-privacy-act</w:t>
        </w:r>
      </w:hyperlink>
    </w:p>
    <w:p w:rsidR="003F01DB" w:rsidRDefault="003F01DB" w:rsidP="003F01DB">
      <w:pPr>
        <w:pStyle w:val="Heading3"/>
      </w:pPr>
      <w:bookmarkStart w:id="105" w:name="_Toc433792467"/>
      <w:r>
        <w:rPr>
          <w:noProof/>
        </w:rPr>
        <w:lastRenderedPageBreak/>
        <w:drawing>
          <wp:anchor distT="0" distB="0" distL="114300" distR="114300" simplePos="0" relativeHeight="251755520" behindDoc="1" locked="0" layoutInCell="1" allowOverlap="1" wp14:anchorId="64FFDF6D" wp14:editId="472B44F2">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0" y="0"/>
                <wp:lineTo x="0" y="21490"/>
                <wp:lineTo x="21510" y="21490"/>
                <wp:lineTo x="21510" y="0"/>
                <wp:lineTo x="0" y="0"/>
              </wp:wrapPolygon>
            </wp:wrapTight>
            <wp:docPr id="24"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t>Activity 3C</w:t>
      </w:r>
      <w:bookmarkEnd w:id="105"/>
    </w:p>
    <w:p w:rsidR="003F01DB" w:rsidRDefault="003F01DB" w:rsidP="006E5817">
      <w:pPr>
        <w:pStyle w:val="Heading2"/>
      </w:pPr>
      <w:r>
        <w:br w:type="page"/>
      </w:r>
    </w:p>
    <w:p w:rsidR="006E5817" w:rsidRPr="006E5817" w:rsidRDefault="006E5817" w:rsidP="006E5817">
      <w:pPr>
        <w:pStyle w:val="Heading2"/>
      </w:pPr>
      <w:bookmarkStart w:id="106" w:name="_Toc433792468"/>
      <w:r w:rsidRPr="006E5817">
        <w:lastRenderedPageBreak/>
        <w:t xml:space="preserve">3.4 – </w:t>
      </w:r>
      <w:r w:rsidR="00DD08EF">
        <w:t>Deal with ethical dilemmas, behaviours of concern, possible abuse and/or neglect in accordance with relevant policies and procedures</w:t>
      </w:r>
      <w:bookmarkEnd w:id="106"/>
    </w:p>
    <w:p w:rsidR="0003534A" w:rsidRPr="0003534A" w:rsidRDefault="0003534A" w:rsidP="0003534A">
      <w:pPr>
        <w:pStyle w:val="Heading3"/>
      </w:pPr>
      <w:bookmarkStart w:id="107" w:name="_Toc402258206"/>
      <w:bookmarkStart w:id="108" w:name="_Toc386198976"/>
      <w:bookmarkStart w:id="109" w:name="_Toc385607214"/>
      <w:bookmarkStart w:id="110" w:name="_Toc383854967"/>
      <w:bookmarkStart w:id="111" w:name="_Toc383437394"/>
      <w:bookmarkStart w:id="112" w:name="_Toc433792469"/>
      <w:r w:rsidRPr="0003534A">
        <w:t>Defining abuse</w:t>
      </w:r>
      <w:bookmarkEnd w:id="107"/>
      <w:bookmarkEnd w:id="108"/>
      <w:bookmarkEnd w:id="109"/>
      <w:bookmarkEnd w:id="110"/>
      <w:bookmarkEnd w:id="111"/>
      <w:bookmarkEnd w:id="112"/>
    </w:p>
    <w:p w:rsidR="0003534A" w:rsidRDefault="0003534A" w:rsidP="0003534A">
      <w:r>
        <w:t xml:space="preserve">People may be abused in their own homes, in care facilities or in relatives' homes. Abuse is any instance where someone takes advantage of another person. </w:t>
      </w:r>
    </w:p>
    <w:p w:rsidR="0003534A" w:rsidRDefault="0003534A" w:rsidP="0003534A">
      <w:pPr>
        <w:pStyle w:val="BoldBulTight0"/>
      </w:pPr>
      <w:r>
        <w:t>It can include:</w:t>
      </w:r>
    </w:p>
    <w:p w:rsidR="0003534A" w:rsidRPr="0003534A" w:rsidRDefault="00A636C3" w:rsidP="0003534A">
      <w:pPr>
        <w:pStyle w:val="Bullets"/>
        <w:numPr>
          <w:ilvl w:val="0"/>
          <w:numId w:val="33"/>
        </w:numPr>
        <w:rPr>
          <w:b/>
        </w:rPr>
      </w:pPr>
      <w:r>
        <w:rPr>
          <w:noProof/>
          <w:lang w:val="en-GB"/>
        </w:rPr>
        <w:drawing>
          <wp:anchor distT="0" distB="0" distL="114300" distR="114300" simplePos="0" relativeHeight="251831296" behindDoc="1" locked="0" layoutInCell="1" allowOverlap="1" wp14:anchorId="57B4461A" wp14:editId="39F23B99">
            <wp:simplePos x="0" y="0"/>
            <wp:positionH relativeFrom="column">
              <wp:posOffset>4850130</wp:posOffset>
            </wp:positionH>
            <wp:positionV relativeFrom="paragraph">
              <wp:posOffset>245745</wp:posOffset>
            </wp:positionV>
            <wp:extent cx="1534160" cy="2445385"/>
            <wp:effectExtent l="0" t="0" r="8890" b="0"/>
            <wp:wrapTight wrapText="bothSides">
              <wp:wrapPolygon edited="0">
                <wp:start x="0" y="0"/>
                <wp:lineTo x="0" y="21370"/>
                <wp:lineTo x="21457" y="21370"/>
                <wp:lineTo x="21457" y="0"/>
                <wp:lineTo x="0" y="0"/>
              </wp:wrapPolygon>
            </wp:wrapTight>
            <wp:docPr id="49" name="Picture 49" descr="C:\Users\Victoria\Desktop\My Work\ArtWork\thief_running_with_money_bags_800_wht_868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Victoria\Desktop\My Work\ArtWork\thief_running_with_money_bags_800_wht_8688.png"/>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534160" cy="2445385"/>
                    </a:xfrm>
                    <a:prstGeom prst="rect">
                      <a:avLst/>
                    </a:prstGeom>
                    <a:noFill/>
                    <a:ln>
                      <a:noFill/>
                    </a:ln>
                  </pic:spPr>
                </pic:pic>
              </a:graphicData>
            </a:graphic>
            <wp14:sizeRelH relativeFrom="page">
              <wp14:pctWidth>0</wp14:pctWidth>
            </wp14:sizeRelH>
            <wp14:sizeRelV relativeFrom="page">
              <wp14:pctHeight>0</wp14:pctHeight>
            </wp14:sizeRelV>
          </wp:anchor>
        </w:drawing>
      </w:r>
      <w:r w:rsidR="0003534A">
        <w:rPr>
          <w:b/>
        </w:rPr>
        <w:t xml:space="preserve">Financial exploitation – </w:t>
      </w:r>
      <w:r w:rsidR="0003534A">
        <w:t>this is the unauthorised use of a person's money or their property by either a caregiver or an external party. Including:</w:t>
      </w:r>
    </w:p>
    <w:p w:rsidR="0003534A" w:rsidRDefault="0003534A" w:rsidP="0003534A">
      <w:pPr>
        <w:pStyle w:val="Bullets2"/>
        <w:numPr>
          <w:ilvl w:val="1"/>
          <w:numId w:val="33"/>
        </w:numPr>
      </w:pPr>
      <w:r>
        <w:t>Stealing money</w:t>
      </w:r>
    </w:p>
    <w:p w:rsidR="0003534A" w:rsidRDefault="0003534A" w:rsidP="0003534A">
      <w:pPr>
        <w:pStyle w:val="Bullets2"/>
        <w:numPr>
          <w:ilvl w:val="1"/>
          <w:numId w:val="33"/>
        </w:numPr>
      </w:pPr>
      <w:r>
        <w:t>Forging cheques/credit cards/accounts</w:t>
      </w:r>
    </w:p>
    <w:p w:rsidR="0003534A" w:rsidRDefault="0003534A" w:rsidP="00A636C3">
      <w:pPr>
        <w:pStyle w:val="Bullets2"/>
        <w:numPr>
          <w:ilvl w:val="1"/>
          <w:numId w:val="33"/>
        </w:numPr>
      </w:pPr>
      <w:r>
        <w:t xml:space="preserve">Forging the older person's signature </w:t>
      </w:r>
    </w:p>
    <w:p w:rsidR="0003534A" w:rsidRDefault="0003534A" w:rsidP="0003534A">
      <w:pPr>
        <w:pStyle w:val="Bullets2"/>
        <w:numPr>
          <w:ilvl w:val="1"/>
          <w:numId w:val="33"/>
        </w:numPr>
      </w:pPr>
      <w:r>
        <w:t>Identity theft</w:t>
      </w:r>
    </w:p>
    <w:p w:rsidR="0003534A" w:rsidRDefault="0003534A" w:rsidP="0003534A">
      <w:pPr>
        <w:pStyle w:val="Bullets2"/>
        <w:numPr>
          <w:ilvl w:val="1"/>
          <w:numId w:val="33"/>
        </w:numPr>
      </w:pPr>
      <w:r>
        <w:t>Requesting them to pay money to claim a 'prize'</w:t>
      </w:r>
      <w:r>
        <w:rPr>
          <w:szCs w:val="2"/>
          <w:bdr w:val="none" w:sz="0" w:space="0" w:color="auto" w:frame="1"/>
          <w:shd w:val="clear" w:color="auto" w:fill="000000"/>
        </w:rPr>
        <w:t xml:space="preserve"> </w:t>
      </w:r>
    </w:p>
    <w:p w:rsidR="0003534A" w:rsidRDefault="0003534A" w:rsidP="0003534A">
      <w:pPr>
        <w:pStyle w:val="Bullets2"/>
        <w:numPr>
          <w:ilvl w:val="1"/>
          <w:numId w:val="33"/>
        </w:numPr>
      </w:pPr>
      <w:r>
        <w:t>Charity scams</w:t>
      </w:r>
    </w:p>
    <w:p w:rsidR="0003534A" w:rsidRDefault="0003534A" w:rsidP="0003534A">
      <w:pPr>
        <w:pStyle w:val="Bullets2"/>
        <w:numPr>
          <w:ilvl w:val="1"/>
          <w:numId w:val="33"/>
        </w:numPr>
      </w:pPr>
      <w:r>
        <w:t>Investment fraud.</w:t>
      </w:r>
    </w:p>
    <w:p w:rsidR="0003534A" w:rsidRDefault="0003534A" w:rsidP="0003534A">
      <w:pPr>
        <w:pStyle w:val="Bullets"/>
        <w:numPr>
          <w:ilvl w:val="0"/>
          <w:numId w:val="33"/>
        </w:numPr>
        <w:rPr>
          <w:b/>
        </w:rPr>
      </w:pPr>
      <w:r>
        <w:rPr>
          <w:b/>
        </w:rPr>
        <w:t xml:space="preserve">Physical abuse – </w:t>
      </w:r>
      <w:r>
        <w:t>this is the deliberate use of force on a person, causing them pain, injury or disability. It includes violent assaults, using drugs (inappropriately), restraining them or keeping them captive.</w:t>
      </w:r>
    </w:p>
    <w:p w:rsidR="0003534A" w:rsidRDefault="0003534A" w:rsidP="0003534A">
      <w:pPr>
        <w:pStyle w:val="Bullets"/>
        <w:numPr>
          <w:ilvl w:val="0"/>
          <w:numId w:val="33"/>
        </w:numPr>
        <w:rPr>
          <w:b/>
        </w:rPr>
      </w:pPr>
      <w:r>
        <w:rPr>
          <w:b/>
        </w:rPr>
        <w:t xml:space="preserve">Emotional abuse – </w:t>
      </w:r>
      <w:r>
        <w:t>also known as psychological abuse, this involves treating people in any way that causes them distress or emotional pain.</w:t>
      </w:r>
    </w:p>
    <w:p w:rsidR="0003534A" w:rsidRDefault="0003534A" w:rsidP="0003534A">
      <w:pPr>
        <w:pStyle w:val="Bullets"/>
        <w:numPr>
          <w:ilvl w:val="0"/>
          <w:numId w:val="0"/>
        </w:numPr>
        <w:ind w:left="1494"/>
        <w:rPr>
          <w:b/>
        </w:rPr>
      </w:pPr>
      <w:r>
        <w:t>This can include:</w:t>
      </w:r>
    </w:p>
    <w:p w:rsidR="0003534A" w:rsidRDefault="0003534A" w:rsidP="0003534A">
      <w:pPr>
        <w:pStyle w:val="Bullets2"/>
        <w:numPr>
          <w:ilvl w:val="1"/>
          <w:numId w:val="33"/>
        </w:numPr>
      </w:pPr>
      <w:r>
        <w:t>Verbal abuse – threats, intimidation, yelling, humiliation, placing blame</w:t>
      </w:r>
    </w:p>
    <w:p w:rsidR="0003534A" w:rsidRDefault="0003534A" w:rsidP="0003534A">
      <w:pPr>
        <w:pStyle w:val="Bullets2"/>
        <w:numPr>
          <w:ilvl w:val="1"/>
          <w:numId w:val="33"/>
        </w:numPr>
      </w:pPr>
      <w:r>
        <w:t>Non-verbal abuse – ignoring, social isolation, terrorising behaviour.</w:t>
      </w:r>
    </w:p>
    <w:p w:rsidR="0003534A" w:rsidRDefault="0003534A" w:rsidP="0003534A">
      <w:pPr>
        <w:pStyle w:val="Bullets"/>
        <w:numPr>
          <w:ilvl w:val="0"/>
          <w:numId w:val="33"/>
        </w:numPr>
        <w:rPr>
          <w:b/>
        </w:rPr>
      </w:pPr>
      <w:r>
        <w:rPr>
          <w:b/>
        </w:rPr>
        <w:t xml:space="preserve">Sexual abuse – </w:t>
      </w:r>
      <w:r w:rsidR="004E1839">
        <w:t xml:space="preserve">this includes contact with a </w:t>
      </w:r>
      <w:r>
        <w:t>person without their consent; this can mean physical sex acts but also includes making them watch sex acts, pornography, or forcing them to undress.</w:t>
      </w:r>
    </w:p>
    <w:p w:rsidR="0003534A" w:rsidRDefault="0003534A" w:rsidP="0003534A">
      <w:pPr>
        <w:pStyle w:val="Bullets"/>
        <w:numPr>
          <w:ilvl w:val="0"/>
          <w:numId w:val="33"/>
        </w:numPr>
        <w:rPr>
          <w:b/>
        </w:rPr>
      </w:pPr>
      <w:r>
        <w:rPr>
          <w:b/>
        </w:rPr>
        <w:t xml:space="preserve">Neglect/abandonment – </w:t>
      </w:r>
      <w:r>
        <w:t>this includes failure to fulfil carer duties and is responsible for over half of elderly abuse cases. It can be intentional or unintentional, based on ignorance or denial of the care requirements for the elderly person.</w:t>
      </w:r>
    </w:p>
    <w:p w:rsidR="0003534A" w:rsidRDefault="0003534A" w:rsidP="0003534A">
      <w:pPr>
        <w:spacing w:after="0" w:line="240" w:lineRule="auto"/>
        <w:rPr>
          <w:b/>
        </w:rPr>
      </w:pPr>
      <w:r>
        <w:rPr>
          <w:b/>
        </w:rPr>
        <w:br w:type="page"/>
      </w:r>
    </w:p>
    <w:p w:rsidR="0003534A" w:rsidRDefault="0003534A" w:rsidP="0003534A">
      <w:pPr>
        <w:pStyle w:val="Bullets"/>
        <w:numPr>
          <w:ilvl w:val="0"/>
          <w:numId w:val="33"/>
        </w:numPr>
        <w:rPr>
          <w:b/>
        </w:rPr>
      </w:pPr>
      <w:r>
        <w:rPr>
          <w:b/>
        </w:rPr>
        <w:lastRenderedPageBreak/>
        <w:t xml:space="preserve">Healthcare fraud – </w:t>
      </w:r>
      <w:r>
        <w:t>this can be committed by care providers or medical personnel; it includes:</w:t>
      </w:r>
    </w:p>
    <w:p w:rsidR="0003534A" w:rsidRDefault="0003534A" w:rsidP="0003534A">
      <w:pPr>
        <w:pStyle w:val="Bullets2"/>
        <w:numPr>
          <w:ilvl w:val="1"/>
          <w:numId w:val="33"/>
        </w:numPr>
      </w:pPr>
      <w:r>
        <w:t>Charging for healthcare they don't provide</w:t>
      </w:r>
    </w:p>
    <w:p w:rsidR="0003534A" w:rsidRDefault="0003534A" w:rsidP="0003534A">
      <w:pPr>
        <w:pStyle w:val="Bullets2"/>
        <w:numPr>
          <w:ilvl w:val="1"/>
          <w:numId w:val="33"/>
        </w:numPr>
      </w:pPr>
      <w:r>
        <w:t>Overcharging for services</w:t>
      </w:r>
    </w:p>
    <w:p w:rsidR="0003534A" w:rsidRDefault="0003534A" w:rsidP="0003534A">
      <w:pPr>
        <w:pStyle w:val="Bullets2"/>
        <w:numPr>
          <w:ilvl w:val="1"/>
          <w:numId w:val="33"/>
        </w:numPr>
      </w:pPr>
      <w:r>
        <w:t>Taking 'kickbacks' (bonuses) for referring patients to providers of certain drugs</w:t>
      </w:r>
    </w:p>
    <w:p w:rsidR="0003534A" w:rsidRDefault="0003534A" w:rsidP="0003534A">
      <w:pPr>
        <w:pStyle w:val="Bullets2"/>
        <w:numPr>
          <w:ilvl w:val="1"/>
          <w:numId w:val="33"/>
        </w:numPr>
      </w:pPr>
      <w:r>
        <w:t>Over/under-medicating</w:t>
      </w:r>
    </w:p>
    <w:p w:rsidR="0003534A" w:rsidRDefault="0003534A" w:rsidP="0003534A">
      <w:pPr>
        <w:pStyle w:val="Bullets2"/>
        <w:numPr>
          <w:ilvl w:val="1"/>
          <w:numId w:val="33"/>
        </w:numPr>
      </w:pPr>
      <w:r>
        <w:t>Recommending incorrect/fraudulent remedies for medical conditions/illnesses</w:t>
      </w:r>
    </w:p>
    <w:p w:rsidR="0003534A" w:rsidRDefault="0003534A" w:rsidP="0003534A">
      <w:pPr>
        <w:pStyle w:val="Bullets2"/>
        <w:numPr>
          <w:ilvl w:val="1"/>
          <w:numId w:val="33"/>
        </w:numPr>
      </w:pPr>
      <w:r>
        <w:t>Medicare fraud.</w:t>
      </w:r>
    </w:p>
    <w:p w:rsidR="0003534A" w:rsidRDefault="00AC5885" w:rsidP="0003534A">
      <w:pPr>
        <w:pStyle w:val="Heading3"/>
      </w:pPr>
      <w:bookmarkStart w:id="113" w:name="_Toc433792470"/>
      <w:r>
        <w:t>Indicators</w:t>
      </w:r>
      <w:bookmarkEnd w:id="113"/>
    </w:p>
    <w:p w:rsidR="00FA6CC6" w:rsidRDefault="00AC5885" w:rsidP="00FA6CC6">
      <w:pPr>
        <w:rPr>
          <w:lang w:val="en-GB"/>
        </w:rPr>
      </w:pPr>
      <w:r>
        <w:rPr>
          <w:lang w:val="en-GB"/>
        </w:rPr>
        <w:t>Indicators</w:t>
      </w:r>
      <w:r w:rsidR="0003534A">
        <w:rPr>
          <w:lang w:val="en-GB"/>
        </w:rPr>
        <w:t xml:space="preserve"> can be difficult to recognise as they may mirror those of dementia or frailty. It can be easy for people to explain away the signs and many people may dismiss them as a minor issue. However, you should not believe a caregiver at face value and investiga</w:t>
      </w:r>
      <w:r w:rsidR="00FA6CC6">
        <w:rPr>
          <w:lang w:val="en-GB"/>
        </w:rPr>
        <w:t xml:space="preserve">te if you are at all concerned. </w:t>
      </w:r>
    </w:p>
    <w:p w:rsidR="0003534A" w:rsidRDefault="0003534A" w:rsidP="00FA6CC6">
      <w:pPr>
        <w:pStyle w:val="BoldBulTight0"/>
        <w:rPr>
          <w:lang w:val="en-GB"/>
        </w:rPr>
      </w:pPr>
      <w:r>
        <w:rPr>
          <w:lang w:val="en-GB"/>
        </w:rPr>
        <w:t>The following are things y</w:t>
      </w:r>
      <w:r w:rsidR="00FA6CC6">
        <w:rPr>
          <w:lang w:val="en-GB"/>
        </w:rPr>
        <w:t>ou should be on the lookout for:</w:t>
      </w:r>
    </w:p>
    <w:p w:rsidR="0003534A" w:rsidRDefault="0003534A" w:rsidP="00FA6CC6">
      <w:pPr>
        <w:pStyle w:val="Bullets"/>
        <w:rPr>
          <w:lang w:val="en-GB"/>
        </w:rPr>
      </w:pPr>
      <w:r>
        <w:rPr>
          <w:lang w:val="en-GB"/>
        </w:rPr>
        <w:t>General abuse</w:t>
      </w:r>
      <w:r w:rsidR="00FA6CC6">
        <w:rPr>
          <w:lang w:val="en-GB"/>
        </w:rPr>
        <w:t>:</w:t>
      </w:r>
    </w:p>
    <w:p w:rsidR="0003534A" w:rsidRDefault="0003534A" w:rsidP="00FA6CC6">
      <w:pPr>
        <w:pStyle w:val="Bullets2"/>
        <w:rPr>
          <w:lang w:val="en-GB"/>
        </w:rPr>
      </w:pPr>
      <w:r>
        <w:rPr>
          <w:lang w:val="en-GB"/>
        </w:rPr>
        <w:t xml:space="preserve">Arguments (frequent) between </w:t>
      </w:r>
      <w:r w:rsidR="00FA6CC6">
        <w:rPr>
          <w:lang w:val="en-GB"/>
        </w:rPr>
        <w:t>client</w:t>
      </w:r>
      <w:r>
        <w:rPr>
          <w:lang w:val="en-GB"/>
        </w:rPr>
        <w:t xml:space="preserve"> and caregiver</w:t>
      </w:r>
    </w:p>
    <w:p w:rsidR="0003534A" w:rsidRDefault="0003534A" w:rsidP="00FA6CC6">
      <w:pPr>
        <w:pStyle w:val="Bullets2"/>
        <w:rPr>
          <w:lang w:val="en-GB"/>
        </w:rPr>
      </w:pPr>
      <w:r>
        <w:rPr>
          <w:lang w:val="en-GB"/>
        </w:rPr>
        <w:t xml:space="preserve">Changes in personality </w:t>
      </w:r>
    </w:p>
    <w:p w:rsidR="0003534A" w:rsidRDefault="00C40D0D" w:rsidP="00FA6CC6">
      <w:pPr>
        <w:pStyle w:val="Bullets2"/>
        <w:rPr>
          <w:lang w:val="en-GB"/>
        </w:rPr>
      </w:pPr>
      <w:r>
        <w:rPr>
          <w:noProof/>
          <w:lang w:val="en-GB"/>
        </w:rPr>
        <w:drawing>
          <wp:anchor distT="0" distB="0" distL="114300" distR="114300" simplePos="0" relativeHeight="251829248" behindDoc="1" locked="0" layoutInCell="1" allowOverlap="1" wp14:anchorId="5C8366DE" wp14:editId="380E31E2">
            <wp:simplePos x="0" y="0"/>
            <wp:positionH relativeFrom="column">
              <wp:posOffset>3812540</wp:posOffset>
            </wp:positionH>
            <wp:positionV relativeFrom="paragraph">
              <wp:posOffset>170815</wp:posOffset>
            </wp:positionV>
            <wp:extent cx="2555240" cy="1998345"/>
            <wp:effectExtent l="0" t="0" r="0" b="1905"/>
            <wp:wrapTight wrapText="bothSides">
              <wp:wrapPolygon edited="0">
                <wp:start x="0" y="0"/>
                <wp:lineTo x="0" y="21415"/>
                <wp:lineTo x="21417" y="21415"/>
                <wp:lineTo x="21417" y="0"/>
                <wp:lineTo x="0" y="0"/>
              </wp:wrapPolygon>
            </wp:wrapTight>
            <wp:docPr id="43" name="Picture 43" descr="C:\Users\Victoria\Desktop\My Work\ArtWork\stick_figure_group_bullying_97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Victoria\Desktop\My Work\ArtWork\stick_figure_group_bullying_9796.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555240" cy="1998345"/>
                    </a:xfrm>
                    <a:prstGeom prst="rect">
                      <a:avLst/>
                    </a:prstGeom>
                    <a:noFill/>
                    <a:ln>
                      <a:noFill/>
                    </a:ln>
                  </pic:spPr>
                </pic:pic>
              </a:graphicData>
            </a:graphic>
            <wp14:sizeRelH relativeFrom="page">
              <wp14:pctWidth>0</wp14:pctWidth>
            </wp14:sizeRelH>
            <wp14:sizeRelV relativeFrom="page">
              <wp14:pctHeight>0</wp14:pctHeight>
            </wp14:sizeRelV>
          </wp:anchor>
        </w:drawing>
      </w:r>
      <w:r w:rsidR="00FA6CC6">
        <w:rPr>
          <w:lang w:val="en-GB"/>
        </w:rPr>
        <w:t>Odd-</w:t>
      </w:r>
      <w:r w:rsidR="0003534A">
        <w:rPr>
          <w:lang w:val="en-GB"/>
        </w:rPr>
        <w:t>behaviour</w:t>
      </w:r>
      <w:r w:rsidR="0003534A">
        <w:rPr>
          <w:rFonts w:ascii="Times New Roman" w:eastAsia="Times New Roman" w:hAnsi="Times New Roman"/>
          <w:snapToGrid w:val="0"/>
          <w:color w:val="000000"/>
          <w:w w:val="1"/>
          <w:sz w:val="2"/>
          <w:szCs w:val="2"/>
          <w:bdr w:val="none" w:sz="0" w:space="0" w:color="auto" w:frame="1"/>
          <w:shd w:val="clear" w:color="auto" w:fill="000000"/>
        </w:rPr>
        <w:t xml:space="preserve"> </w:t>
      </w:r>
      <w:r w:rsidR="00FA6CC6">
        <w:rPr>
          <w:rFonts w:ascii="Times New Roman" w:eastAsia="Times New Roman" w:hAnsi="Times New Roman"/>
          <w:snapToGrid w:val="0"/>
          <w:color w:val="000000"/>
          <w:w w:val="1"/>
          <w:sz w:val="2"/>
          <w:szCs w:val="2"/>
          <w:bdr w:val="none" w:sz="0" w:space="0" w:color="auto" w:frame="1"/>
          <w:shd w:val="clear" w:color="auto" w:fill="000000"/>
        </w:rPr>
        <w:t>…</w:t>
      </w:r>
    </w:p>
    <w:p w:rsidR="0003534A" w:rsidRDefault="0003534A" w:rsidP="00FA6CC6">
      <w:pPr>
        <w:pStyle w:val="Bullets"/>
        <w:rPr>
          <w:lang w:val="en-GB"/>
        </w:rPr>
      </w:pPr>
      <w:r>
        <w:rPr>
          <w:lang w:val="en-GB"/>
        </w:rPr>
        <w:t>Physical abuse</w:t>
      </w:r>
      <w:r w:rsidR="00FA6CC6">
        <w:rPr>
          <w:lang w:val="en-GB"/>
        </w:rPr>
        <w:t>:</w:t>
      </w:r>
    </w:p>
    <w:p w:rsidR="0003534A" w:rsidRDefault="0003534A" w:rsidP="00C40D0D">
      <w:pPr>
        <w:pStyle w:val="Bullets2"/>
        <w:rPr>
          <w:lang w:val="en-GB"/>
        </w:rPr>
      </w:pPr>
      <w:r>
        <w:rPr>
          <w:lang w:val="en-GB"/>
        </w:rPr>
        <w:t>Unexplained injuries</w:t>
      </w:r>
      <w:r w:rsidR="00C40D0D" w:rsidRPr="00C40D0D">
        <w:rPr>
          <w:noProof/>
        </w:rPr>
        <w:t xml:space="preserve"> </w:t>
      </w:r>
    </w:p>
    <w:p w:rsidR="0003534A" w:rsidRDefault="0003534A" w:rsidP="00FA6CC6">
      <w:pPr>
        <w:pStyle w:val="Bullets2"/>
        <w:rPr>
          <w:lang w:val="en-GB"/>
        </w:rPr>
      </w:pPr>
      <w:r>
        <w:rPr>
          <w:lang w:val="en-GB"/>
        </w:rPr>
        <w:t>Broken bones/sprains/dislocations</w:t>
      </w:r>
    </w:p>
    <w:p w:rsidR="0003534A" w:rsidRDefault="0003534A" w:rsidP="00FA6CC6">
      <w:pPr>
        <w:pStyle w:val="Bullets2"/>
        <w:rPr>
          <w:lang w:val="en-GB"/>
        </w:rPr>
      </w:pPr>
      <w:r>
        <w:rPr>
          <w:lang w:val="en-GB"/>
        </w:rPr>
        <w:t>Medication irregularities</w:t>
      </w:r>
    </w:p>
    <w:p w:rsidR="0003534A" w:rsidRDefault="0003534A" w:rsidP="00FA6CC6">
      <w:pPr>
        <w:pStyle w:val="Bullets2"/>
        <w:rPr>
          <w:lang w:val="en-GB"/>
        </w:rPr>
      </w:pPr>
      <w:r>
        <w:rPr>
          <w:lang w:val="en-GB"/>
        </w:rPr>
        <w:t>Broken  glasses</w:t>
      </w:r>
    </w:p>
    <w:p w:rsidR="0003534A" w:rsidRDefault="0003534A" w:rsidP="00FA6CC6">
      <w:pPr>
        <w:pStyle w:val="Bullets2"/>
        <w:rPr>
          <w:lang w:val="en-GB"/>
        </w:rPr>
      </w:pPr>
      <w:r>
        <w:rPr>
          <w:lang w:val="en-GB"/>
        </w:rPr>
        <w:t>Signs of restraint</w:t>
      </w:r>
    </w:p>
    <w:p w:rsidR="0003534A" w:rsidRDefault="00FA6CC6" w:rsidP="00FA6CC6">
      <w:pPr>
        <w:pStyle w:val="Bullets2"/>
        <w:rPr>
          <w:lang w:val="en-GB"/>
        </w:rPr>
      </w:pPr>
      <w:r>
        <w:rPr>
          <w:lang w:val="en-GB"/>
        </w:rPr>
        <w:t xml:space="preserve">Caregiver refuses to let client </w:t>
      </w:r>
      <w:r w:rsidR="0003534A">
        <w:rPr>
          <w:lang w:val="en-GB"/>
        </w:rPr>
        <w:t>be seen alone.</w:t>
      </w:r>
    </w:p>
    <w:p w:rsidR="0003534A" w:rsidRDefault="0003534A" w:rsidP="00FA6CC6">
      <w:pPr>
        <w:pStyle w:val="Bullets"/>
        <w:rPr>
          <w:lang w:val="en-GB"/>
        </w:rPr>
      </w:pPr>
      <w:r>
        <w:rPr>
          <w:lang w:val="en-GB"/>
        </w:rPr>
        <w:t>Emotional abuse</w:t>
      </w:r>
      <w:r w:rsidR="00FA6CC6">
        <w:rPr>
          <w:lang w:val="en-GB"/>
        </w:rPr>
        <w:t>:</w:t>
      </w:r>
    </w:p>
    <w:p w:rsidR="0003534A" w:rsidRDefault="0003534A" w:rsidP="00FA6CC6">
      <w:pPr>
        <w:pStyle w:val="Bullets2"/>
        <w:rPr>
          <w:lang w:val="en-GB"/>
        </w:rPr>
      </w:pPr>
      <w:r>
        <w:rPr>
          <w:lang w:val="en-GB"/>
        </w:rPr>
        <w:t>Experience of threatening, bullying or controlling behaviour from caregiver</w:t>
      </w:r>
    </w:p>
    <w:p w:rsidR="0003534A" w:rsidRDefault="0003534A" w:rsidP="00FA6CC6">
      <w:pPr>
        <w:pStyle w:val="Bullets2"/>
        <w:rPr>
          <w:lang w:val="en-GB"/>
        </w:rPr>
      </w:pPr>
      <w:r>
        <w:rPr>
          <w:lang w:val="en-GB"/>
        </w:rPr>
        <w:t>De</w:t>
      </w:r>
      <w:r w:rsidR="00FA6CC6">
        <w:rPr>
          <w:lang w:val="en-GB"/>
        </w:rPr>
        <w:t>mentia-like behaviour</w:t>
      </w:r>
      <w:r>
        <w:rPr>
          <w:lang w:val="en-GB"/>
        </w:rPr>
        <w:t xml:space="preserve"> – rocking, mumbling, sucking thumb.</w:t>
      </w:r>
    </w:p>
    <w:p w:rsidR="007B1272" w:rsidRDefault="007B1272">
      <w:pPr>
        <w:spacing w:after="0" w:line="240" w:lineRule="auto"/>
        <w:rPr>
          <w:lang w:val="en-GB"/>
        </w:rPr>
      </w:pPr>
      <w:r>
        <w:rPr>
          <w:lang w:val="en-GB"/>
        </w:rPr>
        <w:br w:type="page"/>
      </w:r>
    </w:p>
    <w:p w:rsidR="0003534A" w:rsidRDefault="0003534A" w:rsidP="00FA6CC6">
      <w:pPr>
        <w:pStyle w:val="Bullets"/>
        <w:rPr>
          <w:lang w:val="en-GB"/>
        </w:rPr>
      </w:pPr>
      <w:r>
        <w:rPr>
          <w:lang w:val="en-GB"/>
        </w:rPr>
        <w:lastRenderedPageBreak/>
        <w:t>Sexual abuse</w:t>
      </w:r>
      <w:r w:rsidR="00FA6CC6">
        <w:rPr>
          <w:lang w:val="en-GB"/>
        </w:rPr>
        <w:t>:</w:t>
      </w:r>
    </w:p>
    <w:p w:rsidR="0003534A" w:rsidRDefault="0003534A" w:rsidP="00FA6CC6">
      <w:pPr>
        <w:pStyle w:val="Bullets2"/>
        <w:rPr>
          <w:lang w:val="en-GB"/>
        </w:rPr>
      </w:pPr>
      <w:r>
        <w:rPr>
          <w:lang w:val="en-GB"/>
        </w:rPr>
        <w:t>Bruises around genitals</w:t>
      </w:r>
    </w:p>
    <w:p w:rsidR="0003534A" w:rsidRDefault="0003534A" w:rsidP="00FA6CC6">
      <w:pPr>
        <w:pStyle w:val="Bullets2"/>
        <w:rPr>
          <w:lang w:val="en-GB"/>
        </w:rPr>
      </w:pPr>
      <w:r>
        <w:rPr>
          <w:lang w:val="en-GB"/>
        </w:rPr>
        <w:t>Unexplained genital infections or STDs</w:t>
      </w:r>
    </w:p>
    <w:p w:rsidR="0003534A" w:rsidRDefault="0003534A" w:rsidP="00FA6CC6">
      <w:pPr>
        <w:pStyle w:val="Bullets2"/>
        <w:rPr>
          <w:lang w:val="en-GB"/>
        </w:rPr>
      </w:pPr>
      <w:r>
        <w:rPr>
          <w:lang w:val="en-GB"/>
        </w:rPr>
        <w:t>Unexplained vaginal/anal bleeding</w:t>
      </w:r>
    </w:p>
    <w:p w:rsidR="0003534A" w:rsidRDefault="0003534A" w:rsidP="00FA6CC6">
      <w:pPr>
        <w:pStyle w:val="Bullets2"/>
        <w:rPr>
          <w:lang w:val="en-GB"/>
        </w:rPr>
      </w:pPr>
      <w:r>
        <w:rPr>
          <w:lang w:val="en-GB"/>
        </w:rPr>
        <w:t>Torn/stained clothing.</w:t>
      </w:r>
    </w:p>
    <w:p w:rsidR="0003534A" w:rsidRDefault="0003534A" w:rsidP="00FA6CC6">
      <w:pPr>
        <w:pStyle w:val="Bullets"/>
        <w:rPr>
          <w:lang w:val="en-GB"/>
        </w:rPr>
      </w:pPr>
      <w:r>
        <w:rPr>
          <w:lang w:val="en-GB"/>
        </w:rPr>
        <w:t>Neglect</w:t>
      </w:r>
      <w:r w:rsidR="00FA6CC6">
        <w:rPr>
          <w:lang w:val="en-GB"/>
        </w:rPr>
        <w:t>:</w:t>
      </w:r>
      <w:r>
        <w:rPr>
          <w:lang w:val="en-GB"/>
        </w:rPr>
        <w:t xml:space="preserve"> </w:t>
      </w:r>
    </w:p>
    <w:p w:rsidR="0003534A" w:rsidRPr="00FA6CC6" w:rsidRDefault="0003534A" w:rsidP="00FA6CC6">
      <w:pPr>
        <w:pStyle w:val="Bullets2"/>
      </w:pPr>
      <w:r w:rsidRPr="00FA6CC6">
        <w:t>Weight loss, malnutrition, dehydration</w:t>
      </w:r>
    </w:p>
    <w:p w:rsidR="0003534A" w:rsidRPr="00FA6CC6" w:rsidRDefault="006C16EA" w:rsidP="00FA6CC6">
      <w:pPr>
        <w:pStyle w:val="Bullets2"/>
      </w:pPr>
      <w:r>
        <w:rPr>
          <w:noProof/>
          <w:lang w:val="en-GB"/>
        </w:rPr>
        <w:drawing>
          <wp:anchor distT="0" distB="0" distL="114300" distR="114300" simplePos="0" relativeHeight="251859968" behindDoc="1" locked="0" layoutInCell="1" allowOverlap="1" wp14:anchorId="286D1DCB" wp14:editId="7D1CC6A4">
            <wp:simplePos x="0" y="0"/>
            <wp:positionH relativeFrom="column">
              <wp:posOffset>3656965</wp:posOffset>
            </wp:positionH>
            <wp:positionV relativeFrom="paragraph">
              <wp:posOffset>64135</wp:posOffset>
            </wp:positionV>
            <wp:extent cx="2840990" cy="1775460"/>
            <wp:effectExtent l="0" t="0" r="0" b="0"/>
            <wp:wrapTight wrapText="bothSides">
              <wp:wrapPolygon edited="0">
                <wp:start x="0" y="0"/>
                <wp:lineTo x="0" y="21322"/>
                <wp:lineTo x="21436" y="21322"/>
                <wp:lineTo x="21436" y="0"/>
                <wp:lineTo x="0" y="0"/>
              </wp:wrapPolygon>
            </wp:wrapTight>
            <wp:docPr id="77" name="Picture 77" descr="C:\Users\Victoria\Desktop\My Work\ArtWork\sleeping_on_park_bench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Victoria\Desktop\My Work\ArtWork\sleeping_on_park_bench_800_wht.png"/>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840990" cy="1775460"/>
                    </a:xfrm>
                    <a:prstGeom prst="rect">
                      <a:avLst/>
                    </a:prstGeom>
                    <a:noFill/>
                    <a:ln>
                      <a:noFill/>
                    </a:ln>
                  </pic:spPr>
                </pic:pic>
              </a:graphicData>
            </a:graphic>
            <wp14:sizeRelH relativeFrom="page">
              <wp14:pctWidth>0</wp14:pctWidth>
            </wp14:sizeRelH>
            <wp14:sizeRelV relativeFrom="page">
              <wp14:pctHeight>0</wp14:pctHeight>
            </wp14:sizeRelV>
          </wp:anchor>
        </w:drawing>
      </w:r>
      <w:r w:rsidR="0003534A" w:rsidRPr="00FA6CC6">
        <w:t>Being left unclean</w:t>
      </w:r>
    </w:p>
    <w:p w:rsidR="0003534A" w:rsidRPr="00FA6CC6" w:rsidRDefault="0003534A" w:rsidP="00FA6CC6">
      <w:pPr>
        <w:pStyle w:val="Bullets2"/>
      </w:pPr>
      <w:r w:rsidRPr="00FA6CC6">
        <w:t>Untreated physical problems</w:t>
      </w:r>
    </w:p>
    <w:p w:rsidR="0003534A" w:rsidRPr="00FA6CC6" w:rsidRDefault="0003534A" w:rsidP="006C16EA">
      <w:pPr>
        <w:pStyle w:val="Bullets2"/>
      </w:pPr>
      <w:r w:rsidRPr="00FA6CC6">
        <w:t>Unsuitable clothing for the conditions</w:t>
      </w:r>
    </w:p>
    <w:p w:rsidR="0003534A" w:rsidRPr="00FA6CC6" w:rsidRDefault="0003534A" w:rsidP="00FA6CC6">
      <w:pPr>
        <w:pStyle w:val="Bullets2"/>
      </w:pPr>
      <w:r w:rsidRPr="00FA6CC6">
        <w:t>Unsanitary living conditions</w:t>
      </w:r>
    </w:p>
    <w:p w:rsidR="0003534A" w:rsidRPr="00FA6CC6" w:rsidRDefault="0003534A" w:rsidP="00FA6CC6">
      <w:pPr>
        <w:pStyle w:val="Bullets2"/>
      </w:pPr>
      <w:r w:rsidRPr="00FA6CC6">
        <w:t xml:space="preserve">Unsafe living conditions </w:t>
      </w:r>
    </w:p>
    <w:p w:rsidR="0003534A" w:rsidRPr="00FA6CC6" w:rsidRDefault="0003534A" w:rsidP="00FA6CC6">
      <w:pPr>
        <w:pStyle w:val="Bullets2"/>
      </w:pPr>
      <w:r w:rsidRPr="00FA6CC6">
        <w:t>Desertion in a public place.</w:t>
      </w:r>
    </w:p>
    <w:p w:rsidR="0003534A" w:rsidRDefault="0003534A" w:rsidP="00FA6CC6">
      <w:pPr>
        <w:pStyle w:val="Bullets"/>
        <w:rPr>
          <w:lang w:val="en-GB"/>
        </w:rPr>
      </w:pPr>
      <w:r>
        <w:rPr>
          <w:lang w:val="en-GB"/>
        </w:rPr>
        <w:t>Financial exploitation</w:t>
      </w:r>
      <w:r w:rsidR="00FA6CC6">
        <w:rPr>
          <w:lang w:val="en-GB"/>
        </w:rPr>
        <w:t>:</w:t>
      </w:r>
    </w:p>
    <w:p w:rsidR="0003534A" w:rsidRDefault="0003534A" w:rsidP="00FA6CC6">
      <w:pPr>
        <w:pStyle w:val="Bullets2"/>
        <w:rPr>
          <w:lang w:val="en-GB"/>
        </w:rPr>
      </w:pPr>
      <w:r>
        <w:rPr>
          <w:lang w:val="en-GB"/>
        </w:rPr>
        <w:t>Unexp</w:t>
      </w:r>
      <w:r w:rsidR="00FA6CC6">
        <w:rPr>
          <w:lang w:val="en-GB"/>
        </w:rPr>
        <w:t xml:space="preserve">lained withdrawals from </w:t>
      </w:r>
      <w:r>
        <w:rPr>
          <w:lang w:val="en-GB"/>
        </w:rPr>
        <w:t>accounts</w:t>
      </w:r>
      <w:r>
        <w:rPr>
          <w:rFonts w:ascii="Times New Roman" w:eastAsia="Times New Roman" w:hAnsi="Times New Roman"/>
          <w:snapToGrid w:val="0"/>
          <w:color w:val="000000"/>
          <w:w w:val="1"/>
          <w:sz w:val="2"/>
          <w:szCs w:val="2"/>
          <w:bdr w:val="none" w:sz="0" w:space="0" w:color="auto" w:frame="1"/>
          <w:shd w:val="clear" w:color="auto" w:fill="000000"/>
        </w:rPr>
        <w:t xml:space="preserve"> </w:t>
      </w:r>
    </w:p>
    <w:p w:rsidR="0003534A" w:rsidRDefault="0003534A" w:rsidP="00FA6CC6">
      <w:pPr>
        <w:pStyle w:val="Bullets2"/>
        <w:rPr>
          <w:lang w:val="en-GB"/>
        </w:rPr>
      </w:pPr>
      <w:r>
        <w:rPr>
          <w:lang w:val="en-GB"/>
        </w:rPr>
        <w:t>Sudden changes in financial situation</w:t>
      </w:r>
    </w:p>
    <w:p w:rsidR="0003534A" w:rsidRDefault="0003534A" w:rsidP="00FA6CC6">
      <w:pPr>
        <w:pStyle w:val="Bullets2"/>
        <w:rPr>
          <w:lang w:val="en-GB"/>
        </w:rPr>
      </w:pPr>
      <w:r>
        <w:rPr>
          <w:lang w:val="en-GB"/>
        </w:rPr>
        <w:t>Miss</w:t>
      </w:r>
      <w:r w:rsidR="00FA6CC6">
        <w:rPr>
          <w:lang w:val="en-GB"/>
        </w:rPr>
        <w:t xml:space="preserve">ing items/cash from the </w:t>
      </w:r>
      <w:r>
        <w:rPr>
          <w:lang w:val="en-GB"/>
        </w:rPr>
        <w:t>house</w:t>
      </w:r>
    </w:p>
    <w:p w:rsidR="0003534A" w:rsidRDefault="0003534A" w:rsidP="00FA6CC6">
      <w:pPr>
        <w:pStyle w:val="Bullets2"/>
        <w:rPr>
          <w:lang w:val="en-GB"/>
        </w:rPr>
      </w:pPr>
      <w:r>
        <w:rPr>
          <w:lang w:val="en-GB"/>
        </w:rPr>
        <w:t>Suspicious will/policy/power of attorney changes</w:t>
      </w:r>
    </w:p>
    <w:p w:rsidR="0003534A" w:rsidRDefault="0003534A" w:rsidP="00FA6CC6">
      <w:pPr>
        <w:pStyle w:val="Bullets2"/>
        <w:rPr>
          <w:lang w:val="en-GB"/>
        </w:rPr>
      </w:pPr>
      <w:r>
        <w:rPr>
          <w:lang w:val="en-GB"/>
        </w:rPr>
        <w:t>Addition of names of documents</w:t>
      </w:r>
    </w:p>
    <w:p w:rsidR="0003534A" w:rsidRDefault="0003534A" w:rsidP="00FA6CC6">
      <w:pPr>
        <w:pStyle w:val="Bullets2"/>
        <w:rPr>
          <w:lang w:val="en-GB"/>
        </w:rPr>
      </w:pPr>
      <w:r>
        <w:rPr>
          <w:lang w:val="en-GB"/>
        </w:rPr>
        <w:t>Unpaid bills/lack of medical care (despite a healthy financial situation)</w:t>
      </w:r>
    </w:p>
    <w:p w:rsidR="0003534A" w:rsidRDefault="0003534A" w:rsidP="00FA6CC6">
      <w:pPr>
        <w:pStyle w:val="Bullets2"/>
        <w:rPr>
          <w:lang w:val="en-GB"/>
        </w:rPr>
      </w:pPr>
      <w:r>
        <w:rPr>
          <w:lang w:val="en-GB"/>
        </w:rPr>
        <w:t>Financial activ</w:t>
      </w:r>
      <w:r w:rsidR="00FA6CC6">
        <w:rPr>
          <w:lang w:val="en-GB"/>
        </w:rPr>
        <w:t xml:space="preserve">ity taking place when the </w:t>
      </w:r>
      <w:r>
        <w:rPr>
          <w:lang w:val="en-GB"/>
        </w:rPr>
        <w:t>person is incapacitated</w:t>
      </w:r>
    </w:p>
    <w:p w:rsidR="0003534A" w:rsidRDefault="0003534A" w:rsidP="00FA6CC6">
      <w:pPr>
        <w:pStyle w:val="Bullets2"/>
        <w:rPr>
          <w:lang w:val="en-GB"/>
        </w:rPr>
      </w:pPr>
      <w:r>
        <w:rPr>
          <w:lang w:val="en-GB"/>
        </w:rPr>
        <w:t>Unnecessary services being provided.</w:t>
      </w:r>
    </w:p>
    <w:p w:rsidR="0003534A" w:rsidRDefault="0003534A" w:rsidP="00FA6CC6">
      <w:pPr>
        <w:pStyle w:val="Bullets"/>
        <w:rPr>
          <w:lang w:val="en-GB"/>
        </w:rPr>
      </w:pPr>
      <w:r>
        <w:rPr>
          <w:lang w:val="en-GB"/>
        </w:rPr>
        <w:t>Healthcare fraud</w:t>
      </w:r>
      <w:r w:rsidR="00FA6CC6">
        <w:rPr>
          <w:lang w:val="en-GB"/>
        </w:rPr>
        <w:t>:</w:t>
      </w:r>
    </w:p>
    <w:p w:rsidR="0003534A" w:rsidRDefault="0003534A" w:rsidP="00FA6CC6">
      <w:pPr>
        <w:pStyle w:val="Bullets2"/>
        <w:rPr>
          <w:lang w:val="en-GB"/>
        </w:rPr>
      </w:pPr>
      <w:r>
        <w:rPr>
          <w:lang w:val="en-GB"/>
        </w:rPr>
        <w:t>Duplicate medical bills</w:t>
      </w:r>
    </w:p>
    <w:p w:rsidR="0003534A" w:rsidRDefault="0003534A" w:rsidP="00FA6CC6">
      <w:pPr>
        <w:pStyle w:val="Bullets2"/>
        <w:rPr>
          <w:lang w:val="en-GB"/>
        </w:rPr>
      </w:pPr>
      <w:r>
        <w:rPr>
          <w:lang w:val="en-GB"/>
        </w:rPr>
        <w:t>Evidence of over/under-medication</w:t>
      </w:r>
    </w:p>
    <w:p w:rsidR="0003534A" w:rsidRDefault="0003534A" w:rsidP="00FA6CC6">
      <w:pPr>
        <w:pStyle w:val="Bullets2"/>
        <w:rPr>
          <w:lang w:val="en-GB"/>
        </w:rPr>
      </w:pPr>
      <w:r>
        <w:rPr>
          <w:lang w:val="en-GB"/>
        </w:rPr>
        <w:t>Evidence of inadequate care pertaining to the amount paid</w:t>
      </w:r>
    </w:p>
    <w:p w:rsidR="0003534A" w:rsidRDefault="0003534A" w:rsidP="00FA6CC6">
      <w:pPr>
        <w:pStyle w:val="Bullets2"/>
        <w:rPr>
          <w:lang w:val="en-GB"/>
        </w:rPr>
      </w:pPr>
      <w:r>
        <w:rPr>
          <w:lang w:val="en-GB"/>
        </w:rPr>
        <w:t>Problems in the care facility.</w:t>
      </w:r>
    </w:p>
    <w:p w:rsidR="00055A3C" w:rsidRDefault="00055A3C" w:rsidP="00055A3C">
      <w:pPr>
        <w:pStyle w:val="Heading3"/>
      </w:pPr>
      <w:bookmarkStart w:id="114" w:name="_Toc417905869"/>
      <w:bookmarkStart w:id="115" w:name="_Toc433792471"/>
      <w:r>
        <w:lastRenderedPageBreak/>
        <w:t>Observe and monitor changes in client behaviour</w:t>
      </w:r>
      <w:bookmarkEnd w:id="114"/>
      <w:bookmarkEnd w:id="115"/>
    </w:p>
    <w:p w:rsidR="00055A3C" w:rsidRDefault="00055A3C" w:rsidP="00055A3C">
      <w:r>
        <w:t>When you are with the client you should observe them and check for any physical or behavioural changes that may require reporting to your supervisor. If you have any genuine concern, you should always seek advice before acting, in accordance with your organisation's policy and procedures.</w:t>
      </w:r>
    </w:p>
    <w:p w:rsidR="00055A3C" w:rsidRDefault="00055A3C" w:rsidP="007B1272">
      <w:pPr>
        <w:pStyle w:val="Bullets"/>
        <w:numPr>
          <w:ilvl w:val="0"/>
          <w:numId w:val="33"/>
        </w:numPr>
        <w:spacing w:after="120" w:line="240" w:lineRule="auto"/>
        <w:ind w:left="1491" w:hanging="357"/>
        <w:rPr>
          <w:lang w:val="en-GB"/>
        </w:rPr>
      </w:pPr>
      <w:r>
        <w:rPr>
          <w:lang w:val="en-GB"/>
        </w:rPr>
        <w:t>Anything that appears different from the client's usual state</w:t>
      </w:r>
    </w:p>
    <w:p w:rsidR="00055A3C" w:rsidRDefault="0089078B" w:rsidP="007B1272">
      <w:pPr>
        <w:pStyle w:val="Bullets"/>
        <w:numPr>
          <w:ilvl w:val="0"/>
          <w:numId w:val="33"/>
        </w:numPr>
        <w:spacing w:after="120" w:line="240" w:lineRule="auto"/>
        <w:ind w:left="1491" w:hanging="357"/>
        <w:rPr>
          <w:lang w:val="en-GB"/>
        </w:rPr>
      </w:pPr>
      <w:r>
        <w:rPr>
          <w:noProof/>
          <w:lang w:val="en-GB"/>
        </w:rPr>
        <w:drawing>
          <wp:anchor distT="0" distB="0" distL="114300" distR="114300" simplePos="0" relativeHeight="251862016" behindDoc="1" locked="0" layoutInCell="1" allowOverlap="1" wp14:anchorId="0390862A" wp14:editId="5A77A47D">
            <wp:simplePos x="0" y="0"/>
            <wp:positionH relativeFrom="column">
              <wp:posOffset>4459605</wp:posOffset>
            </wp:positionH>
            <wp:positionV relativeFrom="paragraph">
              <wp:posOffset>233045</wp:posOffset>
            </wp:positionV>
            <wp:extent cx="1408430" cy="3642360"/>
            <wp:effectExtent l="0" t="0" r="0" b="0"/>
            <wp:wrapTight wrapText="bothSides">
              <wp:wrapPolygon edited="0">
                <wp:start x="8180" y="2033"/>
                <wp:lineTo x="6427" y="2711"/>
                <wp:lineTo x="4382" y="3615"/>
                <wp:lineTo x="4382" y="4067"/>
                <wp:lineTo x="4674" y="5874"/>
                <wp:lineTo x="5551" y="7682"/>
                <wp:lineTo x="3798" y="8473"/>
                <wp:lineTo x="1753" y="9490"/>
                <wp:lineTo x="1169" y="10393"/>
                <wp:lineTo x="1753" y="10845"/>
                <wp:lineTo x="4382" y="11297"/>
                <wp:lineTo x="5551" y="13105"/>
                <wp:lineTo x="7012" y="14912"/>
                <wp:lineTo x="1461" y="16720"/>
                <wp:lineTo x="584" y="16833"/>
                <wp:lineTo x="1169" y="17172"/>
                <wp:lineTo x="4674" y="18527"/>
                <wp:lineTo x="6135" y="20335"/>
                <wp:lineTo x="7304" y="21351"/>
                <wp:lineTo x="7596" y="21464"/>
                <wp:lineTo x="14023" y="21464"/>
                <wp:lineTo x="14316" y="20335"/>
                <wp:lineTo x="15776" y="18527"/>
                <wp:lineTo x="19867" y="16720"/>
                <wp:lineTo x="21035" y="16381"/>
                <wp:lineTo x="20451" y="16155"/>
                <wp:lineTo x="14316" y="14912"/>
                <wp:lineTo x="14608" y="9490"/>
                <wp:lineTo x="15776" y="9038"/>
                <wp:lineTo x="15192" y="8473"/>
                <wp:lineTo x="11686" y="7682"/>
                <wp:lineTo x="12855" y="7682"/>
                <wp:lineTo x="17237" y="6213"/>
                <wp:lineTo x="17237" y="3841"/>
                <wp:lineTo x="14023" y="2485"/>
                <wp:lineTo x="12563" y="2033"/>
                <wp:lineTo x="8180" y="2033"/>
              </wp:wrapPolygon>
            </wp:wrapTight>
            <wp:docPr id="78" name="Picture 78" descr="C:\Users\Victoria\Desktop\My Work\ArtWork\stick_figure_stomach_ache_121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Victoria\Desktop\My Work\ArtWork\stick_figure_stomach_ache_12142.png"/>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408430" cy="3642360"/>
                    </a:xfrm>
                    <a:prstGeom prst="rect">
                      <a:avLst/>
                    </a:prstGeom>
                    <a:noFill/>
                    <a:ln>
                      <a:noFill/>
                    </a:ln>
                  </pic:spPr>
                </pic:pic>
              </a:graphicData>
            </a:graphic>
            <wp14:sizeRelH relativeFrom="page">
              <wp14:pctWidth>0</wp14:pctWidth>
            </wp14:sizeRelH>
            <wp14:sizeRelV relativeFrom="page">
              <wp14:pctHeight>0</wp14:pctHeight>
            </wp14:sizeRelV>
          </wp:anchor>
        </w:drawing>
      </w:r>
      <w:r w:rsidR="00055A3C">
        <w:rPr>
          <w:lang w:val="en-GB"/>
        </w:rPr>
        <w:t>Blurred vision</w:t>
      </w:r>
    </w:p>
    <w:p w:rsidR="00055A3C" w:rsidRDefault="00055A3C" w:rsidP="007B1272">
      <w:pPr>
        <w:pStyle w:val="Bullets"/>
        <w:numPr>
          <w:ilvl w:val="0"/>
          <w:numId w:val="33"/>
        </w:numPr>
        <w:spacing w:after="120" w:line="240" w:lineRule="auto"/>
        <w:ind w:left="1491" w:hanging="357"/>
        <w:rPr>
          <w:lang w:val="en-GB"/>
        </w:rPr>
      </w:pPr>
      <w:r>
        <w:rPr>
          <w:lang w:val="en-GB"/>
        </w:rPr>
        <w:t>Confusion</w:t>
      </w:r>
    </w:p>
    <w:p w:rsidR="00055A3C" w:rsidRDefault="00055A3C" w:rsidP="007B1272">
      <w:pPr>
        <w:pStyle w:val="Bullets"/>
        <w:numPr>
          <w:ilvl w:val="0"/>
          <w:numId w:val="33"/>
        </w:numPr>
        <w:spacing w:after="120" w:line="240" w:lineRule="auto"/>
        <w:ind w:left="1491" w:hanging="357"/>
        <w:rPr>
          <w:lang w:val="en-GB"/>
        </w:rPr>
      </w:pPr>
      <w:r>
        <w:rPr>
          <w:lang w:val="en-GB"/>
        </w:rPr>
        <w:t>Feelings of dizziness</w:t>
      </w:r>
    </w:p>
    <w:p w:rsidR="00055A3C" w:rsidRDefault="00055A3C" w:rsidP="007B1272">
      <w:pPr>
        <w:pStyle w:val="Bullets"/>
        <w:numPr>
          <w:ilvl w:val="0"/>
          <w:numId w:val="33"/>
        </w:numPr>
        <w:spacing w:after="120" w:line="240" w:lineRule="auto"/>
        <w:ind w:left="1491" w:hanging="357"/>
        <w:rPr>
          <w:lang w:val="en-GB"/>
        </w:rPr>
      </w:pPr>
      <w:r>
        <w:rPr>
          <w:lang w:val="en-GB"/>
        </w:rPr>
        <w:t>Headache</w:t>
      </w:r>
    </w:p>
    <w:p w:rsidR="00055A3C" w:rsidRDefault="00055A3C" w:rsidP="007B1272">
      <w:pPr>
        <w:pStyle w:val="Bullets"/>
        <w:numPr>
          <w:ilvl w:val="0"/>
          <w:numId w:val="33"/>
        </w:numPr>
        <w:spacing w:after="120" w:line="240" w:lineRule="auto"/>
        <w:ind w:left="1491" w:hanging="357"/>
        <w:rPr>
          <w:lang w:val="en-GB"/>
        </w:rPr>
      </w:pPr>
      <w:r>
        <w:rPr>
          <w:lang w:val="en-GB"/>
        </w:rPr>
        <w:t>Inflammation or redness</w:t>
      </w:r>
      <w:r>
        <w:rPr>
          <w:rFonts w:ascii="Times New Roman" w:eastAsia="Times New Roman" w:hAnsi="Times New Roman"/>
          <w:snapToGrid w:val="0"/>
          <w:color w:val="000000"/>
          <w:w w:val="1"/>
          <w:sz w:val="2"/>
          <w:szCs w:val="2"/>
          <w:bdr w:val="none" w:sz="0" w:space="0" w:color="auto" w:frame="1"/>
          <w:shd w:val="clear" w:color="auto" w:fill="000000"/>
        </w:rPr>
        <w:t xml:space="preserve"> </w:t>
      </w:r>
    </w:p>
    <w:p w:rsidR="00055A3C" w:rsidRDefault="00055A3C" w:rsidP="007B1272">
      <w:pPr>
        <w:pStyle w:val="Bullets"/>
        <w:numPr>
          <w:ilvl w:val="0"/>
          <w:numId w:val="33"/>
        </w:numPr>
        <w:spacing w:after="120" w:line="240" w:lineRule="auto"/>
        <w:ind w:left="1491" w:hanging="357"/>
        <w:rPr>
          <w:lang w:val="en-GB"/>
        </w:rPr>
      </w:pPr>
      <w:r>
        <w:rPr>
          <w:lang w:val="en-GB"/>
        </w:rPr>
        <w:t>Nausea and vomiting</w:t>
      </w:r>
    </w:p>
    <w:p w:rsidR="00055A3C" w:rsidRDefault="00055A3C" w:rsidP="007B1272">
      <w:pPr>
        <w:pStyle w:val="Bullets"/>
        <w:numPr>
          <w:ilvl w:val="0"/>
          <w:numId w:val="33"/>
        </w:numPr>
        <w:spacing w:after="120" w:line="240" w:lineRule="auto"/>
        <w:ind w:left="1491" w:hanging="357"/>
        <w:rPr>
          <w:lang w:val="en-GB"/>
        </w:rPr>
      </w:pPr>
      <w:r>
        <w:rPr>
          <w:lang w:val="en-GB"/>
        </w:rPr>
        <w:t>Rash</w:t>
      </w:r>
    </w:p>
    <w:p w:rsidR="00055A3C" w:rsidRDefault="00055A3C" w:rsidP="007B1272">
      <w:pPr>
        <w:pStyle w:val="Bullets"/>
        <w:numPr>
          <w:ilvl w:val="0"/>
          <w:numId w:val="33"/>
        </w:numPr>
        <w:spacing w:after="120" w:line="240" w:lineRule="auto"/>
        <w:ind w:left="1491" w:hanging="357"/>
        <w:rPr>
          <w:lang w:val="en-GB"/>
        </w:rPr>
      </w:pPr>
      <w:r>
        <w:rPr>
          <w:lang w:val="en-GB"/>
        </w:rPr>
        <w:t>Skin tone</w:t>
      </w:r>
    </w:p>
    <w:p w:rsidR="00055A3C" w:rsidRDefault="00055A3C" w:rsidP="007B1272">
      <w:pPr>
        <w:pStyle w:val="Bullets"/>
        <w:numPr>
          <w:ilvl w:val="0"/>
          <w:numId w:val="33"/>
        </w:numPr>
        <w:spacing w:after="120" w:line="240" w:lineRule="auto"/>
        <w:ind w:left="1491" w:hanging="357"/>
        <w:rPr>
          <w:lang w:val="en-GB"/>
        </w:rPr>
      </w:pPr>
      <w:r>
        <w:rPr>
          <w:lang w:val="en-GB"/>
        </w:rPr>
        <w:t>Slurring of speech</w:t>
      </w:r>
    </w:p>
    <w:p w:rsidR="00055A3C" w:rsidRDefault="00055A3C" w:rsidP="007B1272">
      <w:pPr>
        <w:pStyle w:val="Bullets"/>
        <w:numPr>
          <w:ilvl w:val="0"/>
          <w:numId w:val="33"/>
        </w:numPr>
        <w:spacing w:after="120" w:line="240" w:lineRule="auto"/>
        <w:ind w:left="1491" w:hanging="357"/>
        <w:rPr>
          <w:lang w:val="en-GB"/>
        </w:rPr>
      </w:pPr>
      <w:r>
        <w:rPr>
          <w:lang w:val="en-GB"/>
        </w:rPr>
        <w:t>Swelling</w:t>
      </w:r>
    </w:p>
    <w:p w:rsidR="00055A3C" w:rsidRDefault="00055A3C" w:rsidP="007B1272">
      <w:pPr>
        <w:pStyle w:val="Bullets"/>
        <w:numPr>
          <w:ilvl w:val="0"/>
          <w:numId w:val="33"/>
        </w:numPr>
        <w:spacing w:after="120" w:line="240" w:lineRule="auto"/>
        <w:ind w:left="1491" w:hanging="357"/>
        <w:rPr>
          <w:lang w:val="en-GB"/>
        </w:rPr>
      </w:pPr>
      <w:r>
        <w:rPr>
          <w:lang w:val="en-GB"/>
        </w:rPr>
        <w:t xml:space="preserve">Untidiness </w:t>
      </w:r>
    </w:p>
    <w:p w:rsidR="00055A3C" w:rsidRDefault="00055A3C" w:rsidP="007B1272">
      <w:pPr>
        <w:pStyle w:val="Bullets"/>
        <w:numPr>
          <w:ilvl w:val="0"/>
          <w:numId w:val="33"/>
        </w:numPr>
        <w:spacing w:after="120" w:line="240" w:lineRule="auto"/>
        <w:ind w:left="1491" w:hanging="357"/>
        <w:rPr>
          <w:lang w:val="en-GB"/>
        </w:rPr>
      </w:pPr>
      <w:r>
        <w:rPr>
          <w:lang w:val="en-GB"/>
        </w:rPr>
        <w:t>Lack of personal care</w:t>
      </w:r>
    </w:p>
    <w:p w:rsidR="00055A3C" w:rsidRDefault="00055A3C" w:rsidP="007B1272">
      <w:pPr>
        <w:pStyle w:val="Bullets"/>
        <w:numPr>
          <w:ilvl w:val="0"/>
          <w:numId w:val="33"/>
        </w:numPr>
        <w:spacing w:after="120" w:line="240" w:lineRule="auto"/>
        <w:ind w:left="1491" w:hanging="357"/>
        <w:rPr>
          <w:lang w:val="en-GB"/>
        </w:rPr>
      </w:pPr>
      <w:r>
        <w:rPr>
          <w:lang w:val="en-GB"/>
        </w:rPr>
        <w:t>Others as advised by health professional</w:t>
      </w:r>
    </w:p>
    <w:p w:rsidR="00FA6CC6" w:rsidRDefault="00FA6CC6" w:rsidP="00FA6CC6">
      <w:pPr>
        <w:pStyle w:val="Heading3"/>
      </w:pPr>
      <w:bookmarkStart w:id="116" w:name="_Toc433792472"/>
      <w:r>
        <w:t>Dealing with ethical dilemmas including abuse</w:t>
      </w:r>
      <w:bookmarkEnd w:id="116"/>
    </w:p>
    <w:p w:rsidR="00FA6CC6" w:rsidRDefault="00FA6CC6" w:rsidP="00FA6CC6">
      <w:r>
        <w:t>The standard procedures outlined in your organisational guidelines and the legislation/programs are not optional. They must be adhered to at all times in the workplace and any breach of these is a serious offence and must be dealt with accordingly. If you notice such a breach, you should report it to the appropriate personnel, so that matters can be resolved professionally.</w:t>
      </w:r>
    </w:p>
    <w:p w:rsidR="0003534A" w:rsidRDefault="0003534A" w:rsidP="007B1272">
      <w:pPr>
        <w:pStyle w:val="BoldBulTight0"/>
      </w:pPr>
      <w:r>
        <w:t>If you suspect any kind of abuse, the main thing you need to do is report it to the appropriate person – this can include any of the following:</w:t>
      </w:r>
    </w:p>
    <w:p w:rsidR="0003534A" w:rsidRDefault="0003534A" w:rsidP="007B1272">
      <w:pPr>
        <w:pStyle w:val="Bullets"/>
        <w:numPr>
          <w:ilvl w:val="0"/>
          <w:numId w:val="33"/>
        </w:numPr>
        <w:spacing w:after="120" w:line="240" w:lineRule="auto"/>
        <w:ind w:left="1491" w:hanging="357"/>
      </w:pPr>
      <w:r>
        <w:t>Supervisor</w:t>
      </w:r>
    </w:p>
    <w:p w:rsidR="0003534A" w:rsidRDefault="0003534A" w:rsidP="007B1272">
      <w:pPr>
        <w:pStyle w:val="Bullets"/>
        <w:numPr>
          <w:ilvl w:val="0"/>
          <w:numId w:val="33"/>
        </w:numPr>
        <w:spacing w:after="120" w:line="240" w:lineRule="auto"/>
        <w:ind w:left="1491" w:hanging="357"/>
      </w:pPr>
      <w:r>
        <w:t>Member of senior management</w:t>
      </w:r>
    </w:p>
    <w:p w:rsidR="0003534A" w:rsidRDefault="0003534A" w:rsidP="007B1272">
      <w:pPr>
        <w:pStyle w:val="Bullets"/>
        <w:numPr>
          <w:ilvl w:val="0"/>
          <w:numId w:val="33"/>
        </w:numPr>
        <w:spacing w:after="120" w:line="240" w:lineRule="auto"/>
        <w:ind w:left="1491" w:hanging="357"/>
      </w:pPr>
      <w:r>
        <w:t>Colleagues</w:t>
      </w:r>
    </w:p>
    <w:p w:rsidR="0003534A" w:rsidRDefault="0003534A" w:rsidP="007B1272">
      <w:pPr>
        <w:pStyle w:val="Bullets"/>
        <w:numPr>
          <w:ilvl w:val="0"/>
          <w:numId w:val="33"/>
        </w:numPr>
        <w:spacing w:after="120" w:line="240" w:lineRule="auto"/>
        <w:ind w:left="1491" w:hanging="357"/>
      </w:pPr>
      <w:r>
        <w:t>Carers</w:t>
      </w:r>
    </w:p>
    <w:p w:rsidR="0003534A" w:rsidRDefault="0003534A" w:rsidP="007B1272">
      <w:pPr>
        <w:pStyle w:val="Bullets"/>
        <w:numPr>
          <w:ilvl w:val="0"/>
          <w:numId w:val="33"/>
        </w:numPr>
        <w:spacing w:after="120" w:line="240" w:lineRule="auto"/>
        <w:ind w:left="1491" w:hanging="357"/>
      </w:pPr>
      <w:r>
        <w:t>Health professionals</w:t>
      </w:r>
    </w:p>
    <w:p w:rsidR="0003534A" w:rsidRDefault="0003534A" w:rsidP="007B1272">
      <w:pPr>
        <w:pStyle w:val="Bullets"/>
        <w:numPr>
          <w:ilvl w:val="0"/>
          <w:numId w:val="33"/>
        </w:numPr>
        <w:spacing w:after="120" w:line="240" w:lineRule="auto"/>
        <w:ind w:left="1491" w:hanging="357"/>
      </w:pPr>
      <w:r>
        <w:t>External agencies (complaints and advocacy services and professional registering authorities)</w:t>
      </w:r>
    </w:p>
    <w:p w:rsidR="0003534A" w:rsidRDefault="0003534A" w:rsidP="007B1272">
      <w:pPr>
        <w:pStyle w:val="Bullets"/>
        <w:numPr>
          <w:ilvl w:val="0"/>
          <w:numId w:val="33"/>
        </w:numPr>
        <w:spacing w:after="120" w:line="240" w:lineRule="auto"/>
        <w:ind w:left="1491" w:hanging="357"/>
      </w:pPr>
      <w:r>
        <w:t>Law enforcement officer.</w:t>
      </w:r>
    </w:p>
    <w:p w:rsidR="00D210E5" w:rsidRDefault="00055A3C" w:rsidP="00055A3C">
      <w:r>
        <w:t xml:space="preserve">It is important that you listen carefully to clients and caregivers and take note of small details that could indicate abuse or other ethical issues. You should sign up for regular training on abuse and ethics and encourage others to do so. If you suspect something report it immediately – even if it is just a suspicion. </w:t>
      </w:r>
    </w:p>
    <w:p w:rsidR="003F01DB" w:rsidRDefault="003F01DB" w:rsidP="003F01DB">
      <w:pPr>
        <w:pStyle w:val="Heading3"/>
      </w:pPr>
      <w:bookmarkStart w:id="117" w:name="_Toc433792473"/>
      <w:r>
        <w:rPr>
          <w:noProof/>
        </w:rPr>
        <w:lastRenderedPageBreak/>
        <w:drawing>
          <wp:anchor distT="0" distB="0" distL="114300" distR="114300" simplePos="0" relativeHeight="251757568" behindDoc="1" locked="0" layoutInCell="1" allowOverlap="1" wp14:anchorId="1322E513" wp14:editId="3CBAD19C">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0" y="0"/>
                <wp:lineTo x="0" y="21490"/>
                <wp:lineTo x="21510" y="21490"/>
                <wp:lineTo x="21510" y="0"/>
                <wp:lineTo x="0" y="0"/>
              </wp:wrapPolygon>
            </wp:wrapTight>
            <wp:docPr id="27" name="Picture 27"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t>Activity 3D</w:t>
      </w:r>
      <w:bookmarkEnd w:id="117"/>
      <w:r w:rsidR="00055A3C">
        <w:t xml:space="preserve"> </w:t>
      </w:r>
    </w:p>
    <w:p w:rsidR="003F01DB" w:rsidRDefault="003F01DB" w:rsidP="006E5817">
      <w:pPr>
        <w:pStyle w:val="Heading2"/>
      </w:pPr>
      <w:r>
        <w:br w:type="page"/>
      </w:r>
    </w:p>
    <w:p w:rsidR="006E5817" w:rsidRDefault="006E5817" w:rsidP="006E5817">
      <w:pPr>
        <w:pStyle w:val="Heading2"/>
      </w:pPr>
      <w:bookmarkStart w:id="118" w:name="_Toc433792474"/>
      <w:r w:rsidRPr="006E5817">
        <w:lastRenderedPageBreak/>
        <w:t xml:space="preserve">3.5 – </w:t>
      </w:r>
      <w:r w:rsidR="00DD08EF">
        <w:t>Maintain confidentiality in accordance with legislation and organisation policy and procedures</w:t>
      </w:r>
      <w:bookmarkEnd w:id="118"/>
    </w:p>
    <w:p w:rsidR="00356EB7" w:rsidRPr="00356EB7" w:rsidRDefault="00356EB7" w:rsidP="00356EB7">
      <w:pPr>
        <w:pStyle w:val="Heading3"/>
      </w:pPr>
      <w:bookmarkStart w:id="119" w:name="_Toc417905880"/>
      <w:bookmarkStart w:id="120" w:name="_Toc433792475"/>
      <w:r w:rsidRPr="00356EB7">
        <w:t>Confidentiality</w:t>
      </w:r>
      <w:bookmarkEnd w:id="119"/>
      <w:bookmarkEnd w:id="120"/>
      <w:r w:rsidRPr="00356EB7">
        <w:t xml:space="preserve"> </w:t>
      </w:r>
    </w:p>
    <w:p w:rsidR="00356EB7" w:rsidRDefault="00356EB7" w:rsidP="00356EB7">
      <w:pPr>
        <w:rPr>
          <w:lang w:val="en-GB"/>
        </w:rPr>
      </w:pPr>
      <w:r>
        <w:rPr>
          <w:lang w:val="en-GB"/>
        </w:rPr>
        <w:t xml:space="preserve">Personal information should be protected and only disclosed professionally. Medical records are an example of confidential information. It is part of duty of care and applies to all clients, regardless of their status. Therefore, it includes clients with mental illnesses, physical or mental disabilities, drug/alcohol problems and those who are difficult to deal with. </w:t>
      </w:r>
    </w:p>
    <w:p w:rsidR="00356EB7" w:rsidRDefault="00356EB7" w:rsidP="00356EB7">
      <w:pPr>
        <w:rPr>
          <w:lang w:val="en-GB"/>
        </w:rPr>
      </w:pPr>
      <w:r>
        <w:rPr>
          <w:lang w:val="en-GB"/>
        </w:rPr>
        <w:t xml:space="preserve">The only situation where this private information can be disclosed is when there is a serious threat or risk of injury to the client or others. </w:t>
      </w:r>
    </w:p>
    <w:p w:rsidR="00356EB7" w:rsidRPr="009E247C" w:rsidRDefault="00356EB7" w:rsidP="00356EB7">
      <w:pPr>
        <w:rPr>
          <w:lang w:val="en-GB"/>
        </w:rPr>
      </w:pPr>
      <w:r>
        <w:rPr>
          <w:lang w:val="en-GB"/>
        </w:rPr>
        <w:t>Other than that, the client may choose to disclose their information – but it is their choice only.</w:t>
      </w:r>
    </w:p>
    <w:p w:rsidR="00356EB7" w:rsidRPr="007B1272" w:rsidRDefault="00356EB7" w:rsidP="007B1272">
      <w:pPr>
        <w:pStyle w:val="BoldBulTight0"/>
      </w:pPr>
      <w:r w:rsidRPr="007B1272">
        <w:t xml:space="preserve">Organisation policy on confidentiality may relate to: </w:t>
      </w:r>
    </w:p>
    <w:p w:rsidR="00356EB7" w:rsidRDefault="00356EB7" w:rsidP="00356EB7">
      <w:pPr>
        <w:pStyle w:val="Bullets"/>
        <w:numPr>
          <w:ilvl w:val="0"/>
          <w:numId w:val="29"/>
        </w:numPr>
      </w:pPr>
      <w:r>
        <w:t>Access to records</w:t>
      </w:r>
    </w:p>
    <w:p w:rsidR="00356EB7" w:rsidRDefault="00356EB7" w:rsidP="00356EB7">
      <w:pPr>
        <w:pStyle w:val="Bullets"/>
        <w:numPr>
          <w:ilvl w:val="0"/>
          <w:numId w:val="29"/>
        </w:numPr>
      </w:pPr>
      <w:r>
        <w:t>Carriage and storage of records</w:t>
      </w:r>
    </w:p>
    <w:p w:rsidR="00356EB7" w:rsidRDefault="00356EB7" w:rsidP="00356EB7">
      <w:pPr>
        <w:pStyle w:val="Bullets"/>
        <w:numPr>
          <w:ilvl w:val="0"/>
          <w:numId w:val="29"/>
        </w:numPr>
      </w:pPr>
      <w:r>
        <w:t>Collection and use of client's personal and health information</w:t>
      </w:r>
    </w:p>
    <w:p w:rsidR="00356EB7" w:rsidRDefault="006A4833" w:rsidP="00356EB7">
      <w:pPr>
        <w:pStyle w:val="Bullets"/>
        <w:numPr>
          <w:ilvl w:val="0"/>
          <w:numId w:val="29"/>
        </w:numPr>
      </w:pPr>
      <w:r>
        <w:rPr>
          <w:noProof/>
          <w:lang w:val="en-GB"/>
        </w:rPr>
        <w:drawing>
          <wp:anchor distT="0" distB="0" distL="114300" distR="114300" simplePos="0" relativeHeight="251771904" behindDoc="1" locked="0" layoutInCell="1" allowOverlap="1" wp14:anchorId="77938A8D" wp14:editId="72373E1A">
            <wp:simplePos x="0" y="0"/>
            <wp:positionH relativeFrom="column">
              <wp:posOffset>3464560</wp:posOffset>
            </wp:positionH>
            <wp:positionV relativeFrom="paragraph">
              <wp:posOffset>80010</wp:posOffset>
            </wp:positionV>
            <wp:extent cx="2987675" cy="1211580"/>
            <wp:effectExtent l="0" t="0" r="0" b="0"/>
            <wp:wrapTight wrapText="bothSides">
              <wp:wrapPolygon edited="0">
                <wp:start x="19419" y="0"/>
                <wp:lineTo x="413" y="5434"/>
                <wp:lineTo x="413" y="6792"/>
                <wp:lineTo x="964" y="16981"/>
                <wp:lineTo x="1102" y="20717"/>
                <wp:lineTo x="2755" y="20717"/>
                <wp:lineTo x="3443" y="20038"/>
                <wp:lineTo x="12946" y="17321"/>
                <wp:lineTo x="17904" y="16981"/>
                <wp:lineTo x="21072" y="14943"/>
                <wp:lineTo x="20383" y="0"/>
                <wp:lineTo x="19419" y="0"/>
              </wp:wrapPolygon>
            </wp:wrapTight>
            <wp:docPr id="31" name="Picture 9" descr="C:\Users\Tom\Desktop\ArtWork\confidential_rubber_sta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Tom\Desktop\ArtWork\confidential_rubber_stamp.png"/>
                    <pic:cNvPicPr>
                      <a:picLocks noChangeAspect="1" noChangeArrowheads="1"/>
                    </pic:cNvPicPr>
                  </pic:nvPicPr>
                  <pic:blipFill>
                    <a:blip r:embed="rId59" cstate="print"/>
                    <a:srcRect/>
                    <a:stretch>
                      <a:fillRect/>
                    </a:stretch>
                  </pic:blipFill>
                  <pic:spPr bwMode="auto">
                    <a:xfrm>
                      <a:off x="0" y="0"/>
                      <a:ext cx="2987675" cy="1211580"/>
                    </a:xfrm>
                    <a:prstGeom prst="rect">
                      <a:avLst/>
                    </a:prstGeom>
                    <a:noFill/>
                    <a:ln w="9525">
                      <a:noFill/>
                      <a:miter lim="800000"/>
                      <a:headEnd/>
                      <a:tailEnd/>
                    </a:ln>
                  </pic:spPr>
                </pic:pic>
              </a:graphicData>
            </a:graphic>
          </wp:anchor>
        </w:drawing>
      </w:r>
      <w:r w:rsidR="00356EB7">
        <w:t>Destruction of records</w:t>
      </w:r>
    </w:p>
    <w:p w:rsidR="00356EB7" w:rsidRDefault="00356EB7" w:rsidP="00356EB7">
      <w:pPr>
        <w:pStyle w:val="Bullets"/>
        <w:numPr>
          <w:ilvl w:val="0"/>
          <w:numId w:val="29"/>
        </w:numPr>
      </w:pPr>
      <w:r>
        <w:t>Release of information.</w:t>
      </w:r>
    </w:p>
    <w:p w:rsidR="00356EB7" w:rsidRPr="007B1272" w:rsidRDefault="00356EB7" w:rsidP="007B1272">
      <w:pPr>
        <w:pStyle w:val="BoldBulTight0"/>
      </w:pPr>
      <w:r w:rsidRPr="007B1272">
        <w:t>Types of confidential information include:</w:t>
      </w:r>
    </w:p>
    <w:p w:rsidR="00356EB7" w:rsidRDefault="00356EB7" w:rsidP="00356EB7">
      <w:pPr>
        <w:pStyle w:val="Bullets"/>
        <w:numPr>
          <w:ilvl w:val="0"/>
          <w:numId w:val="29"/>
        </w:numPr>
      </w:pPr>
      <w:r>
        <w:t>Names and addresses of clients</w:t>
      </w:r>
    </w:p>
    <w:p w:rsidR="00356EB7" w:rsidRDefault="00356EB7" w:rsidP="00356EB7">
      <w:pPr>
        <w:pStyle w:val="Bullets"/>
        <w:numPr>
          <w:ilvl w:val="0"/>
          <w:numId w:val="29"/>
        </w:numPr>
      </w:pPr>
      <w:r>
        <w:t>Phone numbers and addresses of staff</w:t>
      </w:r>
    </w:p>
    <w:p w:rsidR="00356EB7" w:rsidRDefault="00356EB7" w:rsidP="00356EB7">
      <w:pPr>
        <w:pStyle w:val="Bullets"/>
        <w:numPr>
          <w:ilvl w:val="0"/>
          <w:numId w:val="29"/>
        </w:numPr>
      </w:pPr>
      <w:r>
        <w:t>Names and personal details of benefactors and volunteers</w:t>
      </w:r>
    </w:p>
    <w:p w:rsidR="00356EB7" w:rsidRDefault="00356EB7" w:rsidP="00356EB7">
      <w:pPr>
        <w:pStyle w:val="Bullets"/>
        <w:numPr>
          <w:ilvl w:val="0"/>
          <w:numId w:val="29"/>
        </w:numPr>
      </w:pPr>
      <w:r>
        <w:t>Details of funding</w:t>
      </w:r>
    </w:p>
    <w:p w:rsidR="00356EB7" w:rsidRPr="00E71F45" w:rsidRDefault="00356EB7" w:rsidP="00356EB7">
      <w:pPr>
        <w:pStyle w:val="Bullets"/>
        <w:numPr>
          <w:ilvl w:val="0"/>
          <w:numId w:val="29"/>
        </w:numPr>
        <w:rPr>
          <w:lang w:val="en-GB"/>
        </w:rPr>
      </w:pPr>
      <w:r>
        <w:t xml:space="preserve"> Strategic planning information.</w:t>
      </w:r>
    </w:p>
    <w:p w:rsidR="00356EB7" w:rsidRPr="007B1272" w:rsidRDefault="00356EB7" w:rsidP="007B1272">
      <w:pPr>
        <w:pStyle w:val="BoldBulTight0"/>
      </w:pPr>
      <w:r w:rsidRPr="007B1272">
        <w:t>Ways to ensure confidential information is kept safe include:</w:t>
      </w:r>
    </w:p>
    <w:p w:rsidR="00356EB7" w:rsidRPr="00963D1A" w:rsidRDefault="00356EB7" w:rsidP="00356EB7">
      <w:pPr>
        <w:pStyle w:val="Bullets"/>
        <w:numPr>
          <w:ilvl w:val="0"/>
          <w:numId w:val="29"/>
        </w:numPr>
        <w:rPr>
          <w:szCs w:val="28"/>
        </w:rPr>
      </w:pPr>
      <w:r w:rsidRPr="00963D1A">
        <w:t>Keeping it in locked filing cabinets</w:t>
      </w:r>
    </w:p>
    <w:p w:rsidR="00356EB7" w:rsidRPr="00963D1A" w:rsidRDefault="00356EB7" w:rsidP="00356EB7">
      <w:pPr>
        <w:pStyle w:val="Bullets"/>
        <w:numPr>
          <w:ilvl w:val="0"/>
          <w:numId w:val="29"/>
        </w:numPr>
        <w:rPr>
          <w:szCs w:val="28"/>
        </w:rPr>
      </w:pPr>
      <w:r w:rsidRPr="00963D1A">
        <w:t>Keeping it away from unauthorised people</w:t>
      </w:r>
    </w:p>
    <w:p w:rsidR="00356EB7" w:rsidRPr="00963D1A" w:rsidRDefault="00356EB7" w:rsidP="00356EB7">
      <w:pPr>
        <w:pStyle w:val="Bullets"/>
        <w:numPr>
          <w:ilvl w:val="0"/>
          <w:numId w:val="29"/>
        </w:numPr>
        <w:rPr>
          <w:szCs w:val="28"/>
        </w:rPr>
      </w:pPr>
      <w:r w:rsidRPr="00963D1A">
        <w:t>Keeping it in locked rooms</w:t>
      </w:r>
    </w:p>
    <w:p w:rsidR="00356EB7" w:rsidRPr="00963D1A" w:rsidRDefault="00356EB7" w:rsidP="00356EB7">
      <w:pPr>
        <w:pStyle w:val="Bullets"/>
        <w:numPr>
          <w:ilvl w:val="0"/>
          <w:numId w:val="29"/>
        </w:numPr>
        <w:rPr>
          <w:szCs w:val="28"/>
        </w:rPr>
      </w:pPr>
      <w:r w:rsidRPr="00963D1A">
        <w:t>Having it password protected on computers</w:t>
      </w:r>
    </w:p>
    <w:p w:rsidR="00356EB7" w:rsidRPr="00963D1A" w:rsidRDefault="00356EB7" w:rsidP="00356EB7">
      <w:pPr>
        <w:pStyle w:val="Bullets"/>
        <w:numPr>
          <w:ilvl w:val="0"/>
          <w:numId w:val="29"/>
        </w:numPr>
        <w:rPr>
          <w:szCs w:val="28"/>
        </w:rPr>
      </w:pPr>
      <w:r w:rsidRPr="00963D1A">
        <w:t>Refraining from naming clients in public discussion</w:t>
      </w:r>
    </w:p>
    <w:p w:rsidR="00356EB7" w:rsidRPr="00963D1A" w:rsidRDefault="00356EB7" w:rsidP="00356EB7">
      <w:pPr>
        <w:pStyle w:val="Bullets"/>
        <w:numPr>
          <w:ilvl w:val="0"/>
          <w:numId w:val="29"/>
        </w:numPr>
        <w:rPr>
          <w:szCs w:val="28"/>
        </w:rPr>
      </w:pPr>
      <w:r w:rsidRPr="00963D1A">
        <w:t>Discussing things in soundproof rooms.</w:t>
      </w:r>
    </w:p>
    <w:p w:rsidR="00356EB7" w:rsidRDefault="00356EB7" w:rsidP="00356EB7">
      <w:r>
        <w:lastRenderedPageBreak/>
        <w:t>Clients will need to give permission (normally in writing) for their information to be released to others; if they are unable to do this through disability or death, advocates can grant permission.</w:t>
      </w:r>
    </w:p>
    <w:p w:rsidR="00356EB7" w:rsidRDefault="00356EB7" w:rsidP="00356EB7">
      <w:r>
        <w:t>Clients also have a right to view their records – this information should be supplied only by authorised personnel in that field. If access is denied the client should be informed why and given details of when the decision can be reviewed. Any comments they make should be attached to their notes in an addendum.</w:t>
      </w:r>
    </w:p>
    <w:p w:rsidR="00356EB7" w:rsidRDefault="00356EB7" w:rsidP="00356EB7">
      <w:r>
        <w:t>There should be policies in place to deal with workers who breach confidentiality – these will depend on your specific industry. Breaching confidentiality can, however, give clients a right to open legal action against you and if the individual or organisation is found responsible, accreditation and awards could be removed from the culprit.</w:t>
      </w:r>
    </w:p>
    <w:p w:rsidR="00356EB7" w:rsidRDefault="00356EB7" w:rsidP="00356EB7">
      <w:r>
        <w:t>Staff must be versed in all confidentiality legislation, organisational policies and which information should be treated as confidential. They need to know the policies and procedures for every possible situation, so regular training is essential.</w:t>
      </w:r>
    </w:p>
    <w:p w:rsidR="00356EB7" w:rsidRPr="00E34948" w:rsidRDefault="00356EB7" w:rsidP="00356EB7">
      <w:pPr>
        <w:rPr>
          <w:lang w:val="en-GB"/>
        </w:rPr>
      </w:pPr>
      <w:r>
        <w:t>Note: information cannot be disclosed to those not directly involved in the client's case.</w:t>
      </w:r>
    </w:p>
    <w:p w:rsidR="00F22176" w:rsidRDefault="00F22176">
      <w:pPr>
        <w:spacing w:after="0" w:line="240" w:lineRule="auto"/>
        <w:rPr>
          <w:rFonts w:cstheme="majorBidi"/>
          <w:b/>
          <w:bCs/>
          <w:sz w:val="26"/>
          <w:szCs w:val="26"/>
          <w:lang w:val="en-GB"/>
        </w:rPr>
      </w:pPr>
      <w:r>
        <w:br w:type="page"/>
      </w:r>
    </w:p>
    <w:p w:rsidR="00A62486" w:rsidRDefault="0005426C" w:rsidP="00A62486">
      <w:pPr>
        <w:pStyle w:val="Heading3"/>
      </w:pPr>
      <w:bookmarkStart w:id="121" w:name="_Toc433792476"/>
      <w:r w:rsidRPr="005B7C76">
        <w:lastRenderedPageBreak/>
        <w:t xml:space="preserve">Activity </w:t>
      </w:r>
      <w:r w:rsidR="003F01DB">
        <w:t>3E</w:t>
      </w:r>
      <w:bookmarkEnd w:id="121"/>
    </w:p>
    <w:p w:rsidR="007C6DB8" w:rsidRPr="00A62486" w:rsidRDefault="00A62486" w:rsidP="00A62486">
      <w:pPr>
        <w:rPr>
          <w:rFonts w:cstheme="majorBidi"/>
          <w:b/>
          <w:bCs/>
          <w:sz w:val="26"/>
          <w:szCs w:val="26"/>
        </w:rPr>
      </w:pPr>
      <w:r>
        <w:rPr>
          <w:noProof/>
          <w:lang w:val="en-GB"/>
        </w:rPr>
        <w:drawing>
          <wp:anchor distT="0" distB="0" distL="114300" distR="114300" simplePos="0" relativeHeight="251698176" behindDoc="1" locked="0" layoutInCell="1" allowOverlap="1">
            <wp:simplePos x="0" y="0"/>
            <wp:positionH relativeFrom="column">
              <wp:posOffset>19050</wp:posOffset>
            </wp:positionH>
            <wp:positionV relativeFrom="paragraph">
              <wp:posOffset>6350</wp:posOffset>
            </wp:positionV>
            <wp:extent cx="5031105" cy="3848735"/>
            <wp:effectExtent l="19050" t="0" r="0" b="0"/>
            <wp:wrapTight wrapText="bothSides">
              <wp:wrapPolygon edited="0">
                <wp:start x="-82" y="0"/>
                <wp:lineTo x="-82" y="21490"/>
                <wp:lineTo x="21592" y="21490"/>
                <wp:lineTo x="21592" y="0"/>
                <wp:lineTo x="-82" y="0"/>
              </wp:wrapPolygon>
            </wp:wrapTight>
            <wp:docPr id="2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pic:spPr>
                </pic:pic>
              </a:graphicData>
            </a:graphic>
          </wp:anchor>
        </w:drawing>
      </w:r>
      <w:r w:rsidR="007C6DB8">
        <w:br w:type="page"/>
      </w:r>
    </w:p>
    <w:p w:rsidR="006E5817" w:rsidRPr="006E5817" w:rsidRDefault="00DB5EB1" w:rsidP="00206263">
      <w:pPr>
        <w:pStyle w:val="Heading1"/>
        <w:spacing w:after="240"/>
      </w:pPr>
      <w:bookmarkStart w:id="122" w:name="_Toc433792477"/>
      <w:r>
        <w:lastRenderedPageBreak/>
        <w:t>4</w:t>
      </w:r>
      <w:r w:rsidRPr="00683DD9">
        <w:t xml:space="preserve">. </w:t>
      </w:r>
      <w:r w:rsidR="00DD08EF" w:rsidRPr="00DD08EF">
        <w:t>Complete reporting and documentation</w:t>
      </w:r>
      <w:bookmarkEnd w:id="122"/>
    </w:p>
    <w:p w:rsidR="00DB5EB1" w:rsidRPr="00CD5295" w:rsidRDefault="00DB5EB1" w:rsidP="00DD08EF">
      <w:pPr>
        <w:ind w:left="720" w:hanging="720"/>
      </w:pPr>
      <w:r>
        <w:rPr>
          <w:b/>
          <w:sz w:val="28"/>
        </w:rPr>
        <w:t>4</w:t>
      </w:r>
      <w:r w:rsidRPr="008E070B">
        <w:rPr>
          <w:b/>
          <w:sz w:val="28"/>
        </w:rPr>
        <w:t>.1.</w:t>
      </w:r>
      <w:r w:rsidRPr="008E070B">
        <w:rPr>
          <w:sz w:val="28"/>
        </w:rPr>
        <w:t xml:space="preserve"> </w:t>
      </w:r>
      <w:r>
        <w:tab/>
      </w:r>
      <w:r w:rsidR="00DD08EF">
        <w:t>Comply with the organisation’s reporting requirements, including reporting observations to supervisor</w:t>
      </w:r>
    </w:p>
    <w:p w:rsidR="00DB5EB1" w:rsidRDefault="00DB5EB1" w:rsidP="00DD08EF">
      <w:pPr>
        <w:ind w:left="720" w:hanging="720"/>
        <w:rPr>
          <w:rFonts w:asciiTheme="minorHAnsi" w:hAnsiTheme="minorHAnsi"/>
          <w:b/>
          <w:sz w:val="28"/>
          <w:szCs w:val="28"/>
        </w:rPr>
      </w:pPr>
      <w:r>
        <w:rPr>
          <w:b/>
          <w:sz w:val="28"/>
        </w:rPr>
        <w:t>4</w:t>
      </w:r>
      <w:r w:rsidRPr="008E070B">
        <w:rPr>
          <w:b/>
          <w:sz w:val="28"/>
        </w:rPr>
        <w:t>.2.</w:t>
      </w:r>
      <w:r w:rsidRPr="008E070B">
        <w:rPr>
          <w:sz w:val="28"/>
        </w:rPr>
        <w:t xml:space="preserve"> </w:t>
      </w:r>
      <w:r>
        <w:tab/>
      </w:r>
      <w:r w:rsidR="00DD08EF">
        <w:t>Complete and maintain documentation according to organisation policy and protocols and using technology required in the workplace</w:t>
      </w:r>
    </w:p>
    <w:p w:rsidR="00DB5EB1" w:rsidRPr="00C31F98" w:rsidRDefault="00DB5EB1" w:rsidP="00DB5EB1">
      <w:pPr>
        <w:rPr>
          <w:rFonts w:asciiTheme="minorHAnsi" w:hAnsiTheme="minorHAnsi"/>
          <w:b/>
          <w:sz w:val="28"/>
          <w:szCs w:val="28"/>
        </w:rPr>
      </w:pPr>
      <w:r>
        <w:rPr>
          <w:rFonts w:asciiTheme="minorHAnsi" w:hAnsiTheme="minorHAnsi"/>
          <w:b/>
          <w:sz w:val="28"/>
          <w:szCs w:val="28"/>
        </w:rPr>
        <w:t>4</w:t>
      </w:r>
      <w:r w:rsidRPr="00C31F98">
        <w:rPr>
          <w:rFonts w:asciiTheme="minorHAnsi" w:hAnsiTheme="minorHAnsi"/>
          <w:b/>
          <w:sz w:val="28"/>
          <w:szCs w:val="28"/>
        </w:rPr>
        <w:t>.3.</w:t>
      </w:r>
      <w:r w:rsidRPr="00C31F98">
        <w:rPr>
          <w:rFonts w:asciiTheme="minorHAnsi" w:hAnsiTheme="minorHAnsi"/>
          <w:b/>
          <w:sz w:val="28"/>
          <w:szCs w:val="28"/>
        </w:rPr>
        <w:tab/>
      </w:r>
      <w:r w:rsidR="00DD08EF">
        <w:t>Ensure any arrangements for follow up visits are recorded and implemented</w:t>
      </w:r>
    </w:p>
    <w:p w:rsidR="00DB5EB1" w:rsidRDefault="00057DD4" w:rsidP="00057DD4">
      <w:pPr>
        <w:rPr>
          <w:u w:val="single"/>
        </w:rPr>
      </w:pPr>
      <w:r w:rsidRPr="00057DD4">
        <w:rPr>
          <w:b/>
          <w:noProof/>
          <w:sz w:val="28"/>
          <w:szCs w:val="28"/>
          <w:lang w:val="en-GB"/>
        </w:rPr>
        <w:drawing>
          <wp:anchor distT="0" distB="0" distL="114300" distR="114300" simplePos="0" relativeHeight="251709440" behindDoc="1" locked="0" layoutInCell="1" allowOverlap="1">
            <wp:simplePos x="0" y="0"/>
            <wp:positionH relativeFrom="column">
              <wp:posOffset>447675</wp:posOffset>
            </wp:positionH>
            <wp:positionV relativeFrom="paragraph">
              <wp:posOffset>786130</wp:posOffset>
            </wp:positionV>
            <wp:extent cx="3724275" cy="3752850"/>
            <wp:effectExtent l="19050" t="0" r="9525" b="0"/>
            <wp:wrapTight wrapText="bothSides">
              <wp:wrapPolygon edited="0">
                <wp:start x="-110" y="0"/>
                <wp:lineTo x="-110" y="21490"/>
                <wp:lineTo x="21655" y="21490"/>
                <wp:lineTo x="21655" y="0"/>
                <wp:lineTo x="-110" y="0"/>
              </wp:wrapPolygon>
            </wp:wrapTight>
            <wp:docPr id="4"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724275" cy="3752850"/>
                    </a:xfrm>
                    <a:prstGeom prst="rect">
                      <a:avLst/>
                    </a:prstGeom>
                  </pic:spPr>
                </pic:pic>
              </a:graphicData>
            </a:graphic>
          </wp:anchor>
        </w:drawing>
      </w:r>
      <w:r>
        <w:rPr>
          <w:u w:val="single"/>
        </w:rPr>
        <w:t xml:space="preserve"> </w:t>
      </w:r>
      <w:r w:rsidR="00DB5EB1">
        <w:rPr>
          <w:u w:val="single"/>
        </w:rPr>
        <w:br w:type="page"/>
      </w:r>
    </w:p>
    <w:p w:rsidR="006E5817" w:rsidRPr="006E5817" w:rsidRDefault="006E5817" w:rsidP="006E5817">
      <w:pPr>
        <w:pStyle w:val="Heading2"/>
      </w:pPr>
      <w:bookmarkStart w:id="123" w:name="_Toc433792478"/>
      <w:r w:rsidRPr="006E5817">
        <w:lastRenderedPageBreak/>
        <w:t xml:space="preserve">4.1 – </w:t>
      </w:r>
      <w:r w:rsidR="00DD08EF">
        <w:t>Comply with the organisation’s reporting requirements, including reporting observations to supervisor</w:t>
      </w:r>
      <w:bookmarkEnd w:id="123"/>
    </w:p>
    <w:p w:rsidR="00681BA0" w:rsidRDefault="00681BA0" w:rsidP="00681BA0">
      <w:pPr>
        <w:pStyle w:val="Heading3"/>
      </w:pPr>
      <w:bookmarkStart w:id="124" w:name="_Toc433792479"/>
      <w:r>
        <w:t>Complying with reporting requirements</w:t>
      </w:r>
      <w:bookmarkEnd w:id="124"/>
    </w:p>
    <w:p w:rsidR="00681BA0" w:rsidRDefault="00681BA0" w:rsidP="00681BA0">
      <w:pPr>
        <w:rPr>
          <w:lang w:val="en-GB"/>
        </w:rPr>
      </w:pPr>
      <w:r>
        <w:rPr>
          <w:lang w:val="en-GB"/>
        </w:rPr>
        <w:t xml:space="preserve">Your organisation may have specific reporting requirements. These may state what types of issues to report and when and how to do so. </w:t>
      </w:r>
    </w:p>
    <w:p w:rsidR="00AB59F7" w:rsidRDefault="00AB59F7" w:rsidP="00AB59F7">
      <w:r>
        <w:t>There will be times that you need to pass on information to co-workers. This can be done verbally e.g. face-to-face, over the phone or through video conference, or through written documentation. Important information should be documented, however if information is both important and urgent, it is a good idea to verbally communicate as this is quicker and write it down as part of a formal record.</w:t>
      </w:r>
    </w:p>
    <w:p w:rsidR="00AB59F7" w:rsidRDefault="00AB59F7" w:rsidP="00AB59F7">
      <w:pPr>
        <w:pStyle w:val="BoldBulTight0"/>
      </w:pPr>
      <w:r>
        <w:t>Passing information on can be through:</w:t>
      </w:r>
    </w:p>
    <w:p w:rsidR="00AB59F7" w:rsidRDefault="00AB59F7" w:rsidP="00AB59F7">
      <w:pPr>
        <w:pStyle w:val="Bullets"/>
        <w:numPr>
          <w:ilvl w:val="0"/>
          <w:numId w:val="41"/>
        </w:numPr>
      </w:pPr>
      <w:r>
        <w:t>Case notes</w:t>
      </w:r>
    </w:p>
    <w:p w:rsidR="00AB59F7" w:rsidRDefault="00AB59F7" w:rsidP="00AB59F7">
      <w:pPr>
        <w:pStyle w:val="Bullets"/>
        <w:numPr>
          <w:ilvl w:val="0"/>
          <w:numId w:val="41"/>
        </w:numPr>
      </w:pPr>
      <w:r>
        <w:t>Verbal or written handover</w:t>
      </w:r>
    </w:p>
    <w:p w:rsidR="00AB59F7" w:rsidRDefault="00AB59F7" w:rsidP="00AB59F7">
      <w:pPr>
        <w:pStyle w:val="Bullets"/>
        <w:numPr>
          <w:ilvl w:val="0"/>
          <w:numId w:val="41"/>
        </w:numPr>
      </w:pPr>
      <w:r>
        <w:t>Memo</w:t>
      </w:r>
    </w:p>
    <w:p w:rsidR="00AB59F7" w:rsidRDefault="00AB59F7" w:rsidP="00AB59F7">
      <w:pPr>
        <w:pStyle w:val="Bullets"/>
        <w:numPr>
          <w:ilvl w:val="0"/>
          <w:numId w:val="41"/>
        </w:numPr>
      </w:pPr>
      <w:r>
        <w:t>Checklists.</w:t>
      </w:r>
    </w:p>
    <w:p w:rsidR="00AB59F7" w:rsidRPr="00AB59F7" w:rsidRDefault="00AB59F7" w:rsidP="00681BA0">
      <w:pPr>
        <w:pStyle w:val="Bullets"/>
        <w:numPr>
          <w:ilvl w:val="0"/>
          <w:numId w:val="41"/>
        </w:numPr>
      </w:pPr>
      <w:r>
        <w:t>Other forms according to procedures for individual organisations.</w:t>
      </w:r>
    </w:p>
    <w:p w:rsidR="00DF3CDB" w:rsidRDefault="00BE2D09" w:rsidP="00DF3CDB">
      <w:pPr>
        <w:pStyle w:val="Heading3"/>
      </w:pPr>
      <w:bookmarkStart w:id="125" w:name="_Toc433792480"/>
      <w:r>
        <w:t>Reporting observations</w:t>
      </w:r>
      <w:bookmarkEnd w:id="125"/>
    </w:p>
    <w:p w:rsidR="00681BA0" w:rsidRDefault="00681BA0" w:rsidP="00681BA0">
      <w:r>
        <w:t>When you are with the client you s</w:t>
      </w:r>
      <w:r w:rsidR="00BE2D09">
        <w:t>hould observe them and note down anything relevant in the client’s case notes according to organisational procedures</w:t>
      </w:r>
      <w:r>
        <w:t xml:space="preserve">. </w:t>
      </w:r>
      <w:r w:rsidR="00BE2D09">
        <w:t xml:space="preserve">These may include, changes to client or work environment, care you have provided, any issues e.g. client refused food, broken microwave etc. </w:t>
      </w:r>
      <w:r>
        <w:t>If you have any genuine concern, you should always seek advice before acting, in accordance with your organisation's policy and procedures.</w:t>
      </w:r>
    </w:p>
    <w:p w:rsidR="009753AA" w:rsidRPr="00963D1A" w:rsidRDefault="00681BA0" w:rsidP="00681BA0">
      <w:pPr>
        <w:pStyle w:val="BoldBulTight0"/>
      </w:pPr>
      <w:r w:rsidRPr="00963D1A">
        <w:t>Things that you might notice in between visits with a particular client include:</w:t>
      </w:r>
    </w:p>
    <w:p w:rsidR="00681BA0" w:rsidRPr="00AB461E" w:rsidRDefault="00776B68" w:rsidP="00681BA0">
      <w:pPr>
        <w:pStyle w:val="Bullets"/>
        <w:numPr>
          <w:ilvl w:val="0"/>
          <w:numId w:val="29"/>
        </w:numPr>
        <w:rPr>
          <w:lang w:val="en-GB"/>
        </w:rPr>
      </w:pPr>
      <w:r>
        <w:rPr>
          <w:noProof/>
          <w:lang w:val="en-GB"/>
        </w:rPr>
        <w:drawing>
          <wp:anchor distT="0" distB="0" distL="114300" distR="114300" simplePos="0" relativeHeight="251776000" behindDoc="1" locked="0" layoutInCell="1" allowOverlap="1" wp14:anchorId="5B9B98E6" wp14:editId="7B458EC9">
            <wp:simplePos x="0" y="0"/>
            <wp:positionH relativeFrom="column">
              <wp:posOffset>3976370</wp:posOffset>
            </wp:positionH>
            <wp:positionV relativeFrom="paragraph">
              <wp:posOffset>53340</wp:posOffset>
            </wp:positionV>
            <wp:extent cx="2062480" cy="2062480"/>
            <wp:effectExtent l="0" t="0" r="0" b="0"/>
            <wp:wrapTight wrapText="bothSides">
              <wp:wrapPolygon edited="0">
                <wp:start x="7980" y="0"/>
                <wp:lineTo x="6983" y="599"/>
                <wp:lineTo x="5985" y="1995"/>
                <wp:lineTo x="6185" y="3192"/>
                <wp:lineTo x="2793" y="4190"/>
                <wp:lineTo x="1197" y="5387"/>
                <wp:lineTo x="1197" y="6584"/>
                <wp:lineTo x="7980" y="9576"/>
                <wp:lineTo x="9776" y="12768"/>
                <wp:lineTo x="1397" y="14165"/>
                <wp:lineTo x="1197" y="15562"/>
                <wp:lineTo x="6185" y="16559"/>
                <wp:lineTo x="9177" y="19153"/>
                <wp:lineTo x="9975" y="19153"/>
                <wp:lineTo x="9576" y="21347"/>
                <wp:lineTo x="11970" y="21347"/>
                <wp:lineTo x="14564" y="19153"/>
                <wp:lineTo x="18355" y="18155"/>
                <wp:lineTo x="18754" y="16759"/>
                <wp:lineTo x="16958" y="15961"/>
                <wp:lineTo x="20150" y="15362"/>
                <wp:lineTo x="19751" y="14963"/>
                <wp:lineTo x="12170" y="12768"/>
                <wp:lineTo x="13167" y="12768"/>
                <wp:lineTo x="19352" y="9975"/>
                <wp:lineTo x="19352" y="9576"/>
                <wp:lineTo x="21148" y="7781"/>
                <wp:lineTo x="19951" y="7182"/>
                <wp:lineTo x="11970" y="6384"/>
                <wp:lineTo x="12768" y="6384"/>
                <wp:lineTo x="13966" y="4389"/>
                <wp:lineTo x="13766" y="2793"/>
                <wp:lineTo x="9975" y="200"/>
                <wp:lineTo x="9177" y="0"/>
                <wp:lineTo x="7980" y="0"/>
              </wp:wrapPolygon>
            </wp:wrapTight>
            <wp:docPr id="42" name="Picture 5" descr="C:\Users\Tom\Desktop\ArtWork\Animations\spill_sli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om\Desktop\ArtWork\Animations\spill_slip.png"/>
                    <pic:cNvPicPr>
                      <a:picLocks noChangeAspect="1" noChangeArrowheads="1"/>
                    </pic:cNvPicPr>
                  </pic:nvPicPr>
                  <pic:blipFill>
                    <a:blip r:embed="rId60" cstate="print"/>
                    <a:srcRect/>
                    <a:stretch>
                      <a:fillRect/>
                    </a:stretch>
                  </pic:blipFill>
                  <pic:spPr bwMode="auto">
                    <a:xfrm>
                      <a:off x="0" y="0"/>
                      <a:ext cx="2062480" cy="206248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681BA0" w:rsidRPr="00AB461E">
        <w:rPr>
          <w:lang w:val="en-GB"/>
        </w:rPr>
        <w:t>Positioning of furniture</w:t>
      </w:r>
    </w:p>
    <w:p w:rsidR="00681BA0" w:rsidRDefault="00681BA0" w:rsidP="00681BA0">
      <w:pPr>
        <w:pStyle w:val="Bullets"/>
        <w:numPr>
          <w:ilvl w:val="0"/>
          <w:numId w:val="29"/>
        </w:numPr>
        <w:rPr>
          <w:lang w:val="en-GB"/>
        </w:rPr>
      </w:pPr>
      <w:r>
        <w:rPr>
          <w:lang w:val="en-GB"/>
        </w:rPr>
        <w:t>Faulty</w:t>
      </w:r>
      <w:r w:rsidRPr="00AB461E">
        <w:rPr>
          <w:lang w:val="en-GB"/>
        </w:rPr>
        <w:t xml:space="preserve"> electrical equipment</w:t>
      </w:r>
    </w:p>
    <w:p w:rsidR="00681BA0" w:rsidRPr="00AB461E" w:rsidRDefault="00681BA0" w:rsidP="00681BA0">
      <w:pPr>
        <w:pStyle w:val="Bullets"/>
        <w:numPr>
          <w:ilvl w:val="0"/>
          <w:numId w:val="29"/>
        </w:numPr>
        <w:rPr>
          <w:lang w:val="en-GB"/>
        </w:rPr>
      </w:pPr>
      <w:r w:rsidRPr="00AB461E">
        <w:rPr>
          <w:lang w:val="en-GB"/>
        </w:rPr>
        <w:t>Spills or leaks</w:t>
      </w:r>
    </w:p>
    <w:p w:rsidR="00681BA0" w:rsidRPr="00AB461E" w:rsidRDefault="00681BA0" w:rsidP="00681BA0">
      <w:pPr>
        <w:pStyle w:val="Bullets"/>
        <w:numPr>
          <w:ilvl w:val="0"/>
          <w:numId w:val="29"/>
        </w:numPr>
        <w:rPr>
          <w:lang w:val="en-GB"/>
        </w:rPr>
      </w:pPr>
      <w:r w:rsidRPr="00AB461E">
        <w:rPr>
          <w:lang w:val="en-GB"/>
        </w:rPr>
        <w:t>New equipment or furniture</w:t>
      </w:r>
    </w:p>
    <w:p w:rsidR="00681BA0" w:rsidRPr="00E52631" w:rsidRDefault="00681BA0" w:rsidP="00681BA0">
      <w:pPr>
        <w:pStyle w:val="Bullets"/>
        <w:numPr>
          <w:ilvl w:val="0"/>
          <w:numId w:val="29"/>
        </w:numPr>
        <w:rPr>
          <w:lang w:val="en-GB"/>
        </w:rPr>
      </w:pPr>
      <w:r w:rsidRPr="00AB461E">
        <w:rPr>
          <w:lang w:val="en-GB"/>
        </w:rPr>
        <w:t>Obstructed access</w:t>
      </w:r>
    </w:p>
    <w:p w:rsidR="00681BA0" w:rsidRPr="00AB461E" w:rsidRDefault="00681BA0" w:rsidP="00681BA0">
      <w:pPr>
        <w:pStyle w:val="Bullets"/>
        <w:numPr>
          <w:ilvl w:val="0"/>
          <w:numId w:val="29"/>
        </w:numPr>
        <w:rPr>
          <w:lang w:val="en-GB"/>
        </w:rPr>
      </w:pPr>
      <w:r w:rsidRPr="00AB461E">
        <w:rPr>
          <w:lang w:val="en-GB"/>
        </w:rPr>
        <w:t>People or animals are now present</w:t>
      </w:r>
    </w:p>
    <w:p w:rsidR="00681BA0" w:rsidRPr="00AB461E" w:rsidRDefault="00681BA0" w:rsidP="00681BA0">
      <w:pPr>
        <w:pStyle w:val="Bullets"/>
        <w:numPr>
          <w:ilvl w:val="0"/>
          <w:numId w:val="29"/>
        </w:numPr>
        <w:rPr>
          <w:lang w:val="en-GB"/>
        </w:rPr>
      </w:pPr>
      <w:r w:rsidRPr="00AB461E">
        <w:rPr>
          <w:lang w:val="en-GB"/>
        </w:rPr>
        <w:t>Altered storage patterns</w:t>
      </w:r>
      <w:r>
        <w:rPr>
          <w:lang w:val="en-GB"/>
        </w:rPr>
        <w:t>.</w:t>
      </w:r>
    </w:p>
    <w:p w:rsidR="00681BA0" w:rsidRDefault="00681BA0" w:rsidP="00681BA0">
      <w:r>
        <w:t>When you notice any changes in the client's behaviour and environment, you must document them in line with organisation policy and procedures. Only include events and information that affect the care plan. Such examples could be changes in client behaviour, emotions and physical ability, as well as incidents involving the client.</w:t>
      </w:r>
    </w:p>
    <w:p w:rsidR="00681BA0" w:rsidRDefault="00681BA0" w:rsidP="00681BA0">
      <w:pPr>
        <w:pStyle w:val="BoldBulTight0"/>
      </w:pPr>
      <w:r>
        <w:lastRenderedPageBreak/>
        <w:t>You need to think in terms of things that:</w:t>
      </w:r>
    </w:p>
    <w:p w:rsidR="00681BA0" w:rsidRDefault="00681BA0" w:rsidP="00681BA0">
      <w:pPr>
        <w:pStyle w:val="Bullets"/>
        <w:numPr>
          <w:ilvl w:val="0"/>
          <w:numId w:val="29"/>
        </w:numPr>
      </w:pPr>
      <w:r>
        <w:t>Will affect the direction of care plan</w:t>
      </w:r>
    </w:p>
    <w:p w:rsidR="00681BA0" w:rsidRDefault="00681BA0" w:rsidP="00681BA0">
      <w:pPr>
        <w:pStyle w:val="Bullets"/>
        <w:numPr>
          <w:ilvl w:val="0"/>
          <w:numId w:val="29"/>
        </w:numPr>
      </w:pPr>
      <w:r>
        <w:t>Relate to the health of the client</w:t>
      </w:r>
    </w:p>
    <w:p w:rsidR="00681BA0" w:rsidRDefault="00681BA0" w:rsidP="00681BA0">
      <w:pPr>
        <w:pStyle w:val="Bullets"/>
        <w:numPr>
          <w:ilvl w:val="0"/>
          <w:numId w:val="29"/>
        </w:numPr>
      </w:pPr>
      <w:r>
        <w:t>Involve client care refusals, care omissions, client complaints</w:t>
      </w:r>
    </w:p>
    <w:p w:rsidR="00681BA0" w:rsidRDefault="00681BA0" w:rsidP="00681BA0">
      <w:pPr>
        <w:pStyle w:val="Bullets"/>
        <w:numPr>
          <w:ilvl w:val="0"/>
          <w:numId w:val="29"/>
        </w:numPr>
      </w:pPr>
      <w:r>
        <w:t>Involve client behaviour affecting their health and wellbeing.</w:t>
      </w:r>
    </w:p>
    <w:p w:rsidR="001C7118" w:rsidRDefault="001C7118" w:rsidP="00427655">
      <w:pPr>
        <w:pStyle w:val="Heading2"/>
      </w:pPr>
      <w:r>
        <w:br w:type="page"/>
      </w:r>
    </w:p>
    <w:p w:rsidR="001C7118" w:rsidRDefault="001C7118" w:rsidP="001C7118">
      <w:pPr>
        <w:pStyle w:val="Heading3"/>
      </w:pPr>
      <w:bookmarkStart w:id="126" w:name="_Toc433792481"/>
      <w:r>
        <w:rPr>
          <w:noProof/>
        </w:rPr>
        <w:lastRenderedPageBreak/>
        <w:drawing>
          <wp:anchor distT="0" distB="0" distL="114300" distR="114300" simplePos="0" relativeHeight="251759616" behindDoc="1" locked="0" layoutInCell="1" allowOverlap="1" wp14:anchorId="02AC69F7" wp14:editId="2B69E1C1">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0" y="0"/>
                <wp:lineTo x="0" y="21490"/>
                <wp:lineTo x="21510" y="21490"/>
                <wp:lineTo x="21510" y="0"/>
                <wp:lineTo x="0" y="0"/>
              </wp:wrapPolygon>
            </wp:wrapTight>
            <wp:docPr id="28" name="Picture 28"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t>Activity 4A</w:t>
      </w:r>
      <w:bookmarkEnd w:id="126"/>
    </w:p>
    <w:p w:rsidR="001C7118" w:rsidRDefault="001C7118" w:rsidP="00427655">
      <w:pPr>
        <w:pStyle w:val="Heading2"/>
      </w:pPr>
      <w:r>
        <w:br w:type="page"/>
      </w:r>
    </w:p>
    <w:p w:rsidR="00427655" w:rsidRPr="00427655" w:rsidRDefault="006E5817" w:rsidP="00427655">
      <w:pPr>
        <w:pStyle w:val="Heading2"/>
      </w:pPr>
      <w:bookmarkStart w:id="127" w:name="_Toc433792482"/>
      <w:r w:rsidRPr="006E5817">
        <w:lastRenderedPageBreak/>
        <w:t xml:space="preserve">4.2 – </w:t>
      </w:r>
      <w:r w:rsidR="00DD08EF">
        <w:t>Complete and maintain documentation according to organisation policy and protocols and using technology required in the workplace</w:t>
      </w:r>
      <w:bookmarkEnd w:id="127"/>
    </w:p>
    <w:p w:rsidR="00FC31DA" w:rsidRDefault="00FC31DA" w:rsidP="00FC31DA">
      <w:pPr>
        <w:pStyle w:val="Heading3"/>
      </w:pPr>
      <w:bookmarkStart w:id="128" w:name="_Toc433792483"/>
      <w:r>
        <w:t>Completing and maintaining documentation</w:t>
      </w:r>
      <w:bookmarkEnd w:id="128"/>
    </w:p>
    <w:p w:rsidR="00FC31DA" w:rsidRDefault="00FC31DA" w:rsidP="00FC31DA">
      <w:r>
        <w:rPr>
          <w:noProof/>
          <w:lang w:val="en-GB"/>
        </w:rPr>
        <w:drawing>
          <wp:anchor distT="0" distB="0" distL="114300" distR="114300" simplePos="0" relativeHeight="251778048" behindDoc="0" locked="0" layoutInCell="1" allowOverlap="1" wp14:anchorId="68DA7C1B" wp14:editId="20D811A5">
            <wp:simplePos x="0" y="0"/>
            <wp:positionH relativeFrom="column">
              <wp:posOffset>4648835</wp:posOffset>
            </wp:positionH>
            <wp:positionV relativeFrom="paragraph">
              <wp:posOffset>692150</wp:posOffset>
            </wp:positionV>
            <wp:extent cx="1800225" cy="1638300"/>
            <wp:effectExtent l="0" t="0" r="0" b="0"/>
            <wp:wrapSquare wrapText="bothSides"/>
            <wp:docPr id="40" name="Picture 108" descr="clipboard_with_five_checkmarks_64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clipboard_with_five_checkmarks_6420.png"/>
                    <pic:cNvPicPr>
                      <a:picLocks noChangeAspect="1" noChangeArrowheads="1"/>
                    </pic:cNvPicPr>
                  </pic:nvPicPr>
                  <pic:blipFill>
                    <a:blip r:embed="rId61" cstate="print"/>
                    <a:srcRect/>
                    <a:stretch>
                      <a:fillRect/>
                    </a:stretch>
                  </pic:blipFill>
                  <pic:spPr bwMode="auto">
                    <a:xfrm>
                      <a:off x="0" y="0"/>
                      <a:ext cx="1800225" cy="1638300"/>
                    </a:xfrm>
                    <a:prstGeom prst="rect">
                      <a:avLst/>
                    </a:prstGeom>
                    <a:noFill/>
                  </pic:spPr>
                </pic:pic>
              </a:graphicData>
            </a:graphic>
          </wp:anchor>
        </w:drawing>
      </w:r>
      <w:r>
        <w:t>Organisational guidelines for documentation will vary, so it is important that you look into these to establish the protocols you need to use.  You will need to document the details of your service delivery – what tasks you have completed, along with any complications or notable observations that have arisen.</w:t>
      </w:r>
    </w:p>
    <w:p w:rsidR="00FC31DA" w:rsidRPr="00493D0F" w:rsidRDefault="00FC31DA" w:rsidP="00FC31DA">
      <w:pPr>
        <w:pStyle w:val="BoldBulTight0"/>
      </w:pPr>
      <w:bookmarkStart w:id="129" w:name="_Toc385584365"/>
      <w:bookmarkStart w:id="130" w:name="_Toc384126410"/>
      <w:r w:rsidRPr="00493D0F">
        <w:t>There are certain things that need to be reported in the care industry, such as:</w:t>
      </w:r>
    </w:p>
    <w:p w:rsidR="00FC31DA" w:rsidRDefault="00FC31DA" w:rsidP="00FC31DA">
      <w:pPr>
        <w:pStyle w:val="Bullets"/>
        <w:numPr>
          <w:ilvl w:val="0"/>
          <w:numId w:val="30"/>
        </w:numPr>
      </w:pPr>
      <w:r>
        <w:t>Accidents and injuries</w:t>
      </w:r>
    </w:p>
    <w:p w:rsidR="00FC31DA" w:rsidRDefault="00FC31DA" w:rsidP="00FC31DA">
      <w:pPr>
        <w:pStyle w:val="Bullets"/>
        <w:numPr>
          <w:ilvl w:val="0"/>
          <w:numId w:val="30"/>
        </w:numPr>
      </w:pPr>
      <w:r>
        <w:t>Clients’ progress</w:t>
      </w:r>
    </w:p>
    <w:p w:rsidR="00FC31DA" w:rsidRDefault="00FC31DA" w:rsidP="00FC31DA">
      <w:pPr>
        <w:pStyle w:val="Bullets"/>
        <w:numPr>
          <w:ilvl w:val="0"/>
          <w:numId w:val="30"/>
        </w:numPr>
      </w:pPr>
      <w:r>
        <w:t>Medical care and medication</w:t>
      </w:r>
    </w:p>
    <w:p w:rsidR="00FC31DA" w:rsidRDefault="00FC31DA" w:rsidP="00FC31DA">
      <w:pPr>
        <w:pStyle w:val="Bullets"/>
        <w:numPr>
          <w:ilvl w:val="0"/>
          <w:numId w:val="30"/>
        </w:numPr>
      </w:pPr>
      <w:r>
        <w:t>Mandatory notification.</w:t>
      </w:r>
    </w:p>
    <w:p w:rsidR="00FC31DA" w:rsidRDefault="00FC31DA" w:rsidP="00FC31DA">
      <w:r>
        <w:t xml:space="preserve">These examples and other similar ones are likely to have information and evidence gathered by a care provider, which is communicated to a supervisor, for record-keeping or for action to be taken. </w:t>
      </w:r>
    </w:p>
    <w:p w:rsidR="00FC31DA" w:rsidRPr="00493D0F" w:rsidRDefault="00FC31DA" w:rsidP="00FC31DA">
      <w:pPr>
        <w:pStyle w:val="BoldBulTight0"/>
      </w:pPr>
      <w:r w:rsidRPr="00493D0F">
        <w:t>Where you are required to do this, it is important to follow organisational procedures; this ensures that:</w:t>
      </w:r>
    </w:p>
    <w:p w:rsidR="00FC31DA" w:rsidRDefault="00FC31DA" w:rsidP="00FC31DA">
      <w:pPr>
        <w:pStyle w:val="Bullets"/>
        <w:numPr>
          <w:ilvl w:val="0"/>
          <w:numId w:val="30"/>
        </w:numPr>
      </w:pPr>
      <w:r>
        <w:t>Reports are received correctly</w:t>
      </w:r>
    </w:p>
    <w:p w:rsidR="00FC31DA" w:rsidRDefault="00FC31DA" w:rsidP="00FC31DA">
      <w:pPr>
        <w:pStyle w:val="Bullets"/>
        <w:numPr>
          <w:ilvl w:val="0"/>
          <w:numId w:val="30"/>
        </w:numPr>
      </w:pPr>
      <w:r>
        <w:t>Reports are sent to the right person</w:t>
      </w:r>
    </w:p>
    <w:p w:rsidR="00FC31DA" w:rsidRDefault="00FC31DA" w:rsidP="00FC31DA">
      <w:pPr>
        <w:pStyle w:val="Bullets"/>
        <w:numPr>
          <w:ilvl w:val="0"/>
          <w:numId w:val="30"/>
        </w:numPr>
      </w:pPr>
      <w:r>
        <w:t>All required reports are gathered</w:t>
      </w:r>
    </w:p>
    <w:p w:rsidR="00FC31DA" w:rsidRDefault="00FC31DA" w:rsidP="00FC31DA">
      <w:pPr>
        <w:pStyle w:val="Bullets"/>
        <w:numPr>
          <w:ilvl w:val="0"/>
          <w:numId w:val="30"/>
        </w:numPr>
      </w:pPr>
      <w:r>
        <w:t>Reports are in the appropriate format and include all required information</w:t>
      </w:r>
    </w:p>
    <w:p w:rsidR="00FC31DA" w:rsidRDefault="00FC31DA" w:rsidP="00FC31DA">
      <w:pPr>
        <w:pStyle w:val="Bullets"/>
        <w:numPr>
          <w:ilvl w:val="0"/>
          <w:numId w:val="30"/>
        </w:numPr>
      </w:pPr>
      <w:r>
        <w:t xml:space="preserve">Reports are handled correctly. </w:t>
      </w:r>
    </w:p>
    <w:p w:rsidR="00FC31DA" w:rsidRDefault="00FC31DA" w:rsidP="00FC31DA">
      <w:r>
        <w:t xml:space="preserve">You will have the company’s expectations made clear to you before you complete any reports or have to report something. If in doubt or unsure, double-check with a supervisor or colleague. </w:t>
      </w:r>
    </w:p>
    <w:bookmarkEnd w:id="129"/>
    <w:bookmarkEnd w:id="130"/>
    <w:p w:rsidR="00FC31DA" w:rsidRDefault="00FC31DA" w:rsidP="00FC31DA">
      <w:r>
        <w:t>Reports need to be completed in line with organisational specifications; this includes the fo</w:t>
      </w:r>
      <w:r w:rsidR="005733E7">
        <w:t xml:space="preserve">rmatting and how you submit it. </w:t>
      </w:r>
      <w:r>
        <w:t xml:space="preserve">This applies to all documentation used in the workplace. A uniform approach to completing documentation ensures that documentation can be easily accessed and read by everyone. Organisational policies and protocols are implemented to ensure that this is the case for as much paperwork as possible and can benefit everyone involved.  </w:t>
      </w:r>
    </w:p>
    <w:p w:rsidR="007B1272" w:rsidRDefault="007B1272">
      <w:pPr>
        <w:spacing w:after="0" w:line="240" w:lineRule="auto"/>
        <w:rPr>
          <w:rFonts w:cstheme="majorBidi"/>
          <w:b/>
          <w:bCs/>
          <w:sz w:val="26"/>
          <w:szCs w:val="26"/>
          <w:lang w:val="en-GB"/>
        </w:rPr>
      </w:pPr>
      <w:bookmarkStart w:id="131" w:name="_Toc433792484"/>
      <w:r>
        <w:br w:type="page"/>
      </w:r>
    </w:p>
    <w:p w:rsidR="00641DB8" w:rsidRDefault="00641DB8" w:rsidP="00641DB8">
      <w:pPr>
        <w:pStyle w:val="Heading3"/>
      </w:pPr>
      <w:r>
        <w:lastRenderedPageBreak/>
        <w:t>Using technology</w:t>
      </w:r>
      <w:bookmarkEnd w:id="131"/>
    </w:p>
    <w:p w:rsidR="005733E7" w:rsidRPr="00C47300" w:rsidRDefault="005733E7" w:rsidP="00C47300">
      <w:r w:rsidRPr="00C47300">
        <w:t xml:space="preserve">You may use a variety of systems </w:t>
      </w:r>
      <w:r w:rsidR="00C47300" w:rsidRPr="00C47300">
        <w:t>including Microsoft Word documents data</w:t>
      </w:r>
      <w:r w:rsidRPr="00C47300">
        <w:t>base</w:t>
      </w:r>
      <w:r w:rsidR="00C47300" w:rsidRPr="00C47300">
        <w:t xml:space="preserve">s e.g. Excel and you may also need to manage </w:t>
      </w:r>
      <w:r w:rsidRPr="00C47300">
        <w:t xml:space="preserve">computer directories. </w:t>
      </w:r>
    </w:p>
    <w:p w:rsidR="00A3088F" w:rsidRDefault="007931EA" w:rsidP="00A3088F">
      <w:pPr>
        <w:rPr>
          <w:lang w:val="en-GB"/>
        </w:rPr>
      </w:pPr>
      <w:r w:rsidRPr="007931EA">
        <w:t>You will need to know how to</w:t>
      </w:r>
      <w:r w:rsidR="00641DB8">
        <w:t xml:space="preserve"> </w:t>
      </w:r>
      <w:r w:rsidR="00A3088F">
        <w:t>manage</w:t>
      </w:r>
      <w:r w:rsidRPr="007931EA">
        <w:t xml:space="preserve"> documents using the technology required in the workplace.</w:t>
      </w:r>
      <w:r w:rsidR="00A3088F">
        <w:t xml:space="preserve"> </w:t>
      </w:r>
      <w:r w:rsidR="00A3088F">
        <w:rPr>
          <w:lang w:val="en-GB"/>
        </w:rPr>
        <w:t xml:space="preserve">For example, you may find you need to update information from time to time. You should check your organisation’s requirements as this may need to be done at specific points during the service on a regular and structured basis. Clients may give you </w:t>
      </w:r>
      <w:proofErr w:type="spellStart"/>
      <w:r w:rsidR="00A3088F">
        <w:rPr>
          <w:lang w:val="en-GB"/>
        </w:rPr>
        <w:t>new</w:t>
      </w:r>
      <w:proofErr w:type="spellEnd"/>
      <w:r w:rsidR="00A3088F">
        <w:rPr>
          <w:lang w:val="en-GB"/>
        </w:rPr>
        <w:t xml:space="preserve"> information e.g. change of address that you need to update, other agencies or professionals may give you information or you may observe something different that needs to be included in the client’s profile. </w:t>
      </w:r>
    </w:p>
    <w:p w:rsidR="00A3088F" w:rsidRPr="00A3088F" w:rsidRDefault="00A3088F" w:rsidP="00A3088F">
      <w:r>
        <w:rPr>
          <w:lang w:val="en-GB"/>
        </w:rPr>
        <w:t>Your organisation may have templates for you to use, for example client profile templates or incident report templates etc. You will need to know how to access these and input information correctly, saving it correctly or printing it out.</w:t>
      </w:r>
      <w:r w:rsidR="00746BDB">
        <w:rPr>
          <w:lang w:val="en-GB"/>
        </w:rPr>
        <w:t xml:space="preserve"> </w:t>
      </w:r>
    </w:p>
    <w:p w:rsidR="005733E7" w:rsidRDefault="005733E7" w:rsidP="005733E7">
      <w:r>
        <w:t>A computer directory is a computer based filing system that is organised into files and folders on a computer. You will be given specific procedures in order to manage this system correctly and according to your organisational requirements.</w:t>
      </w:r>
    </w:p>
    <w:p w:rsidR="005733E7" w:rsidRDefault="005733E7" w:rsidP="005733E7">
      <w:pPr>
        <w:pStyle w:val="BoldBulTight0"/>
      </w:pPr>
      <w:r>
        <w:rPr>
          <w:noProof/>
          <w:lang w:val="en-GB"/>
        </w:rPr>
        <w:drawing>
          <wp:anchor distT="0" distB="0" distL="114300" distR="114300" simplePos="0" relativeHeight="251866112" behindDoc="1" locked="0" layoutInCell="1" allowOverlap="1" wp14:anchorId="0FEE8CAF" wp14:editId="4D97CEAB">
            <wp:simplePos x="0" y="0"/>
            <wp:positionH relativeFrom="column">
              <wp:posOffset>3943985</wp:posOffset>
            </wp:positionH>
            <wp:positionV relativeFrom="paragraph">
              <wp:posOffset>-35560</wp:posOffset>
            </wp:positionV>
            <wp:extent cx="2551430" cy="1913255"/>
            <wp:effectExtent l="0" t="0" r="1270" b="0"/>
            <wp:wrapTight wrapText="bothSides">
              <wp:wrapPolygon edited="0">
                <wp:start x="0" y="0"/>
                <wp:lineTo x="0" y="21292"/>
                <wp:lineTo x="21449" y="21292"/>
                <wp:lineTo x="21449" y="0"/>
                <wp:lineTo x="0" y="0"/>
              </wp:wrapPolygon>
            </wp:wrapTight>
            <wp:docPr id="30" name="Picture 30" descr="Fotolia_16208523_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Fotolia_16208523_S"/>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2551430" cy="1913255"/>
                    </a:xfrm>
                    <a:prstGeom prst="rect">
                      <a:avLst/>
                    </a:prstGeom>
                    <a:noFill/>
                  </pic:spPr>
                </pic:pic>
              </a:graphicData>
            </a:graphic>
            <wp14:sizeRelH relativeFrom="page">
              <wp14:pctWidth>0</wp14:pctWidth>
            </wp14:sizeRelH>
            <wp14:sizeRelV relativeFrom="page">
              <wp14:pctHeight>0</wp14:pctHeight>
            </wp14:sizeRelV>
          </wp:anchor>
        </w:drawing>
      </w:r>
      <w:r>
        <w:t xml:space="preserve">To manage this filing system you may need to: </w:t>
      </w:r>
    </w:p>
    <w:p w:rsidR="005733E7" w:rsidRDefault="005733E7" w:rsidP="005733E7">
      <w:pPr>
        <w:pStyle w:val="Bullets"/>
        <w:numPr>
          <w:ilvl w:val="0"/>
          <w:numId w:val="41"/>
        </w:numPr>
      </w:pPr>
      <w:r>
        <w:t>Create new folders</w:t>
      </w:r>
      <w:r>
        <w:rPr>
          <w:noProof/>
        </w:rPr>
        <w:t xml:space="preserve"> </w:t>
      </w:r>
    </w:p>
    <w:p w:rsidR="005733E7" w:rsidRDefault="005733E7" w:rsidP="005733E7">
      <w:pPr>
        <w:pStyle w:val="Bullets"/>
        <w:numPr>
          <w:ilvl w:val="0"/>
          <w:numId w:val="41"/>
        </w:numPr>
      </w:pPr>
      <w:r>
        <w:t>Copy folders or files within folders and move to other locations</w:t>
      </w:r>
    </w:p>
    <w:p w:rsidR="005733E7" w:rsidRDefault="005733E7" w:rsidP="005733E7">
      <w:pPr>
        <w:pStyle w:val="Bullets"/>
        <w:numPr>
          <w:ilvl w:val="0"/>
          <w:numId w:val="41"/>
        </w:numPr>
      </w:pPr>
      <w:r>
        <w:t>Change the name of a file or folder</w:t>
      </w:r>
    </w:p>
    <w:p w:rsidR="005733E7" w:rsidRDefault="005733E7" w:rsidP="005733E7">
      <w:pPr>
        <w:pStyle w:val="Bullets"/>
        <w:numPr>
          <w:ilvl w:val="0"/>
          <w:numId w:val="41"/>
        </w:numPr>
      </w:pPr>
      <w:r>
        <w:t>Delete files and folders.</w:t>
      </w:r>
    </w:p>
    <w:p w:rsidR="001C7118" w:rsidRDefault="001C7118" w:rsidP="007B1272">
      <w:r>
        <w:br w:type="page"/>
      </w:r>
    </w:p>
    <w:p w:rsidR="001C7118" w:rsidRDefault="001C7118" w:rsidP="001C7118">
      <w:pPr>
        <w:pStyle w:val="Heading3"/>
      </w:pPr>
      <w:bookmarkStart w:id="132" w:name="_Toc433792485"/>
      <w:r>
        <w:rPr>
          <w:noProof/>
        </w:rPr>
        <w:lastRenderedPageBreak/>
        <w:drawing>
          <wp:anchor distT="0" distB="0" distL="114300" distR="114300" simplePos="0" relativeHeight="251761664" behindDoc="1" locked="0" layoutInCell="1" allowOverlap="1" wp14:anchorId="200F2EC4" wp14:editId="0181D14D">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0" y="0"/>
                <wp:lineTo x="0" y="21490"/>
                <wp:lineTo x="21510" y="21490"/>
                <wp:lineTo x="21510" y="0"/>
                <wp:lineTo x="0" y="0"/>
              </wp:wrapPolygon>
            </wp:wrapTight>
            <wp:docPr id="29" name="Picture 29"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t>Activity 4B</w:t>
      </w:r>
      <w:bookmarkEnd w:id="132"/>
    </w:p>
    <w:p w:rsidR="001C7118" w:rsidRDefault="001C7118" w:rsidP="006E5817">
      <w:pPr>
        <w:pStyle w:val="Heading2"/>
      </w:pPr>
      <w:r>
        <w:br w:type="page"/>
      </w:r>
    </w:p>
    <w:p w:rsidR="006E5817" w:rsidRPr="006E5817" w:rsidRDefault="006E5817" w:rsidP="006E5817">
      <w:pPr>
        <w:pStyle w:val="Heading2"/>
      </w:pPr>
      <w:bookmarkStart w:id="133" w:name="_Toc433792486"/>
      <w:r w:rsidRPr="006E5817">
        <w:lastRenderedPageBreak/>
        <w:t xml:space="preserve">4.3 – </w:t>
      </w:r>
      <w:r w:rsidR="00DD08EF">
        <w:t>Ensure any arrangements for follow up visits are recorded and implemented</w:t>
      </w:r>
      <w:bookmarkEnd w:id="133"/>
    </w:p>
    <w:p w:rsidR="00EB4720" w:rsidRPr="002A41F7" w:rsidRDefault="00EB4720" w:rsidP="002A41F7">
      <w:pPr>
        <w:pStyle w:val="Heading3"/>
      </w:pPr>
      <w:bookmarkStart w:id="134" w:name="_Toc433792487"/>
      <w:bookmarkStart w:id="135" w:name="_Toc426100773"/>
      <w:r w:rsidRPr="002A41F7">
        <w:t>Arranging follow up visits</w:t>
      </w:r>
      <w:bookmarkEnd w:id="134"/>
    </w:p>
    <w:p w:rsidR="00EB4720" w:rsidRPr="00EB4720" w:rsidRDefault="00B51009" w:rsidP="00EB4720">
      <w:pPr>
        <w:rPr>
          <w:lang w:val="en-GB"/>
        </w:rPr>
      </w:pPr>
      <w:r>
        <w:rPr>
          <w:lang w:val="en-GB"/>
        </w:rPr>
        <w:t>You will need to make arrangements for any necessary follow up visits with the client. You might do this at the end of the session/visit, wait to contact the client at a later point or let the client contact you (only if appropriate). You should record any further visits that are needed appropriately. You may have policies and procedures for recording information and you may even have a formal booking system.</w:t>
      </w:r>
    </w:p>
    <w:p w:rsidR="008D25D2" w:rsidRPr="002A41F7" w:rsidRDefault="008D25D2" w:rsidP="002A41F7">
      <w:pPr>
        <w:pStyle w:val="BoldBulTight0"/>
        <w:rPr>
          <w:u w:val="single"/>
        </w:rPr>
      </w:pPr>
      <w:r w:rsidRPr="002A41F7">
        <w:rPr>
          <w:u w:val="single"/>
        </w:rPr>
        <w:t>Booking in clients</w:t>
      </w:r>
      <w:bookmarkEnd w:id="135"/>
    </w:p>
    <w:p w:rsidR="008D25D2" w:rsidRDefault="008D25D2" w:rsidP="008D25D2">
      <w:r w:rsidRPr="008D25D2">
        <w:t>You may have to book in clients manually via a diary system, or you may need to book in clients using an electronic database or appointment system.</w:t>
      </w:r>
      <w:r>
        <w:t xml:space="preserve"> If using a diary system, you may need to pencil the client’s details in so that they can be changed if the client is not available for some reason. </w:t>
      </w:r>
    </w:p>
    <w:p w:rsidR="008D25D2" w:rsidRPr="008D25D2" w:rsidRDefault="008D25D2" w:rsidP="008D25D2">
      <w:r w:rsidRPr="008D25D2">
        <w:t xml:space="preserve">To access a computerised appointment system you will need to log onto your computer and look for your booking system’s icon on the desktop or search through the computer’s search bar for the name of your system. You will then need to log into your account using a username and password.  </w:t>
      </w:r>
    </w:p>
    <w:p w:rsidR="008D25D2" w:rsidRPr="008D25D2" w:rsidRDefault="008D25D2" w:rsidP="008D25D2">
      <w:r w:rsidRPr="008D25D2">
        <w:t xml:space="preserve">When a client asks to make an appointment you will need to check the availability to avoid double-bookings. Bookings can occur through different mediums e.g. telephone and email. You should use your reservation system to check for availability. </w:t>
      </w:r>
    </w:p>
    <w:p w:rsidR="008D25D2" w:rsidRPr="008D25D2" w:rsidRDefault="008D25D2" w:rsidP="008D25D2">
      <w:r w:rsidRPr="008D25D2">
        <w:t>Depending on your system, you could use a diary function to check specific dates and times of appointments. From this you may be able to clearly see the availability – appointments available could be colour coded, for example.</w:t>
      </w:r>
    </w:p>
    <w:p w:rsidR="008D25D2" w:rsidRDefault="008D25D2" w:rsidP="008D25D2">
      <w:r>
        <w:t xml:space="preserve">To create a new appointment you will need to access your booking system and click the appropriate icon to perform this function. This will depend on the system in place at your organisation. You may be taken to a page to input information about the booking and should fill in the appropriate details. You should ask the client questions to probe information from them e.g. could I have your full name please? </w:t>
      </w:r>
    </w:p>
    <w:p w:rsidR="008D25D2" w:rsidRDefault="008D25D2" w:rsidP="008D25D2">
      <w:pPr>
        <w:pStyle w:val="Heading3"/>
      </w:pPr>
      <w:bookmarkStart w:id="136" w:name="_Toc426100774"/>
      <w:bookmarkStart w:id="137" w:name="_Toc433792488"/>
      <w:r>
        <w:t>Accuracy</w:t>
      </w:r>
      <w:bookmarkEnd w:id="136"/>
      <w:bookmarkEnd w:id="137"/>
      <w:r>
        <w:t xml:space="preserve"> </w:t>
      </w:r>
    </w:p>
    <w:p w:rsidR="008D25D2" w:rsidRDefault="008D25D2" w:rsidP="008D25D2">
      <w:pPr>
        <w:rPr>
          <w:lang w:val="en-GB"/>
        </w:rPr>
      </w:pPr>
      <w:r>
        <w:t xml:space="preserve">When booking appointments, you will need to ensure that you record information correctly to avoid misunderstandings. </w:t>
      </w:r>
    </w:p>
    <w:p w:rsidR="008D25D2" w:rsidRDefault="007B1272" w:rsidP="008D25D2">
      <w:pPr>
        <w:pStyle w:val="BoldBulTight0"/>
      </w:pPr>
      <w:r>
        <w:rPr>
          <w:noProof/>
          <w:lang w:val="en-GB"/>
        </w:rPr>
        <w:drawing>
          <wp:anchor distT="0" distB="0" distL="114300" distR="114300" simplePos="0" relativeHeight="251833344" behindDoc="1" locked="0" layoutInCell="1" allowOverlap="1" wp14:anchorId="5A2AD040" wp14:editId="378405BC">
            <wp:simplePos x="0" y="0"/>
            <wp:positionH relativeFrom="column">
              <wp:posOffset>4074160</wp:posOffset>
            </wp:positionH>
            <wp:positionV relativeFrom="paragraph">
              <wp:posOffset>363855</wp:posOffset>
            </wp:positionV>
            <wp:extent cx="2562225" cy="1607185"/>
            <wp:effectExtent l="0" t="0" r="9525" b="0"/>
            <wp:wrapTight wrapText="bothSides">
              <wp:wrapPolygon edited="0">
                <wp:start x="0" y="0"/>
                <wp:lineTo x="0" y="21250"/>
                <wp:lineTo x="21520" y="21250"/>
                <wp:lineTo x="21520" y="0"/>
                <wp:lineTo x="0" y="0"/>
              </wp:wrapPolygon>
            </wp:wrapTight>
            <wp:docPr id="50" name="Picture 50" descr="C:\Users\Victoria\Desktop\My Work\ArtWork\book_pencils_pc_800_wht_327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Victoria\Desktop\My Work\ArtWork\book_pencils_pc_800_wht_3275.png"/>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2562225" cy="1607185"/>
                    </a:xfrm>
                    <a:prstGeom prst="rect">
                      <a:avLst/>
                    </a:prstGeom>
                    <a:noFill/>
                    <a:ln>
                      <a:noFill/>
                    </a:ln>
                  </pic:spPr>
                </pic:pic>
              </a:graphicData>
            </a:graphic>
            <wp14:sizeRelH relativeFrom="page">
              <wp14:pctWidth>0</wp14:pctWidth>
            </wp14:sizeRelH>
            <wp14:sizeRelV relativeFrom="page">
              <wp14:pctHeight>0</wp14:pctHeight>
            </wp14:sizeRelV>
          </wp:anchor>
        </w:drawing>
      </w:r>
      <w:r w:rsidR="008D25D2">
        <w:t>Your organisation may have procedures to help you with accuracy, but here are some general tips and ideas:</w:t>
      </w:r>
    </w:p>
    <w:p w:rsidR="008D25D2" w:rsidRDefault="008D25D2" w:rsidP="007A3832">
      <w:pPr>
        <w:pStyle w:val="Bullets"/>
        <w:numPr>
          <w:ilvl w:val="0"/>
          <w:numId w:val="39"/>
        </w:numPr>
      </w:pPr>
      <w:r>
        <w:t xml:space="preserve">Read through carefully and check all information is correct </w:t>
      </w:r>
    </w:p>
    <w:p w:rsidR="008D25D2" w:rsidRDefault="008D25D2" w:rsidP="008D25D2">
      <w:pPr>
        <w:pStyle w:val="Bullets"/>
        <w:numPr>
          <w:ilvl w:val="0"/>
          <w:numId w:val="39"/>
        </w:numPr>
      </w:pPr>
      <w:r>
        <w:t xml:space="preserve">Ask supervisor when unsure </w:t>
      </w:r>
    </w:p>
    <w:p w:rsidR="008D25D2" w:rsidRDefault="008D25D2" w:rsidP="008D25D2">
      <w:pPr>
        <w:pStyle w:val="Bullets"/>
        <w:numPr>
          <w:ilvl w:val="0"/>
          <w:numId w:val="39"/>
        </w:numPr>
      </w:pPr>
      <w:r>
        <w:t xml:space="preserve">Try to learn common abbreviations so that you can interpret documentation efficiently </w:t>
      </w:r>
    </w:p>
    <w:p w:rsidR="008D25D2" w:rsidRDefault="008D25D2" w:rsidP="008D25D2">
      <w:pPr>
        <w:pStyle w:val="Bullets"/>
        <w:numPr>
          <w:ilvl w:val="0"/>
          <w:numId w:val="39"/>
        </w:numPr>
      </w:pPr>
      <w:r>
        <w:t>Do not rush – if you rush you might miss something could have detrimental consequences.</w:t>
      </w:r>
    </w:p>
    <w:p w:rsidR="008D25D2" w:rsidRDefault="008D25D2" w:rsidP="008D25D2">
      <w:pPr>
        <w:pStyle w:val="Heading3"/>
      </w:pPr>
      <w:bookmarkStart w:id="138" w:name="_Toc426100772"/>
      <w:bookmarkStart w:id="139" w:name="_Toc433792489"/>
      <w:bookmarkStart w:id="140" w:name="_Toc424456079"/>
      <w:bookmarkStart w:id="141" w:name="_Toc402258178"/>
      <w:r>
        <w:lastRenderedPageBreak/>
        <w:t>Policies and procedures</w:t>
      </w:r>
      <w:bookmarkEnd w:id="138"/>
      <w:bookmarkEnd w:id="139"/>
    </w:p>
    <w:p w:rsidR="008D25D2" w:rsidRDefault="008D25D2" w:rsidP="008D25D2">
      <w:r>
        <w:t>You will have organisation policies and procedures for booking in clients. You should adhere to these at all times when scheduling appointments.</w:t>
      </w:r>
    </w:p>
    <w:p w:rsidR="008D25D2" w:rsidRPr="002A41F7" w:rsidRDefault="008D25D2" w:rsidP="002A41F7">
      <w:pPr>
        <w:pStyle w:val="BoldBulTight0"/>
      </w:pPr>
      <w:r w:rsidRPr="002A41F7">
        <w:t>Policies and procedures may relate to:</w:t>
      </w:r>
    </w:p>
    <w:p w:rsidR="008D25D2" w:rsidRDefault="007A3832" w:rsidP="007A3832">
      <w:pPr>
        <w:pStyle w:val="Bullets"/>
      </w:pPr>
      <w:r>
        <w:rPr>
          <w:noProof/>
          <w:lang w:val="en-GB"/>
        </w:rPr>
        <w:drawing>
          <wp:anchor distT="0" distB="0" distL="114300" distR="114300" simplePos="0" relativeHeight="251835392" behindDoc="1" locked="0" layoutInCell="1" allowOverlap="1" wp14:anchorId="46CEAAA7" wp14:editId="0175A0A3">
            <wp:simplePos x="0" y="0"/>
            <wp:positionH relativeFrom="column">
              <wp:posOffset>3934460</wp:posOffset>
            </wp:positionH>
            <wp:positionV relativeFrom="paragraph">
              <wp:posOffset>111760</wp:posOffset>
            </wp:positionV>
            <wp:extent cx="2561590" cy="1828800"/>
            <wp:effectExtent l="0" t="0" r="0" b="0"/>
            <wp:wrapTight wrapText="bothSides">
              <wp:wrapPolygon edited="0">
                <wp:start x="0" y="0"/>
                <wp:lineTo x="0" y="21375"/>
                <wp:lineTo x="21364" y="21375"/>
                <wp:lineTo x="21364" y="0"/>
                <wp:lineTo x="0" y="0"/>
              </wp:wrapPolygon>
            </wp:wrapTight>
            <wp:docPr id="55" name="Picture 55" descr="C:\Users\Victoria\Desktop\My Work\ArtWork\creating_a_better_proces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Victoria\Desktop\My Work\ArtWork\creating_a_better_process_800_wht.png"/>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2561590" cy="1828800"/>
                    </a:xfrm>
                    <a:prstGeom prst="rect">
                      <a:avLst/>
                    </a:prstGeom>
                    <a:noFill/>
                    <a:ln>
                      <a:noFill/>
                    </a:ln>
                  </pic:spPr>
                </pic:pic>
              </a:graphicData>
            </a:graphic>
            <wp14:sizeRelH relativeFrom="page">
              <wp14:pctWidth>0</wp14:pctWidth>
            </wp14:sizeRelH>
            <wp14:sizeRelV relativeFrom="page">
              <wp14:pctHeight>0</wp14:pctHeight>
            </wp14:sizeRelV>
          </wp:anchor>
        </w:drawing>
      </w:r>
      <w:r w:rsidR="008D25D2">
        <w:t xml:space="preserve">The amount of notice prior to appointment e.g. 24 hours needed </w:t>
      </w:r>
    </w:p>
    <w:p w:rsidR="008D25D2" w:rsidRDefault="008D25D2" w:rsidP="008D25D2">
      <w:pPr>
        <w:pStyle w:val="Bullets"/>
        <w:numPr>
          <w:ilvl w:val="0"/>
          <w:numId w:val="40"/>
        </w:numPr>
        <w:ind w:left="1491" w:hanging="357"/>
      </w:pPr>
      <w:r>
        <w:t>Method of making appointment e.g. telephone, online, through referral etc.</w:t>
      </w:r>
    </w:p>
    <w:p w:rsidR="008D25D2" w:rsidRDefault="008D25D2" w:rsidP="008D25D2">
      <w:pPr>
        <w:pStyle w:val="Bullets"/>
        <w:numPr>
          <w:ilvl w:val="0"/>
          <w:numId w:val="40"/>
        </w:numPr>
        <w:ind w:left="1491" w:hanging="357"/>
      </w:pPr>
      <w:r>
        <w:t>The duration of appointment</w:t>
      </w:r>
    </w:p>
    <w:p w:rsidR="008D25D2" w:rsidRDefault="008D25D2" w:rsidP="008D25D2">
      <w:pPr>
        <w:pStyle w:val="Bullets"/>
        <w:numPr>
          <w:ilvl w:val="0"/>
          <w:numId w:val="40"/>
        </w:numPr>
        <w:ind w:left="1491" w:hanging="357"/>
      </w:pPr>
      <w:r>
        <w:t xml:space="preserve">Cancellation e.g. notice period and fees for non-attendance </w:t>
      </w:r>
    </w:p>
    <w:p w:rsidR="008D25D2" w:rsidRDefault="008D25D2" w:rsidP="008D25D2">
      <w:pPr>
        <w:pStyle w:val="Bullets"/>
        <w:numPr>
          <w:ilvl w:val="0"/>
          <w:numId w:val="40"/>
        </w:numPr>
        <w:ind w:left="1491" w:hanging="357"/>
      </w:pPr>
      <w:r>
        <w:t>Complaints e.g. how to complain, valid complaints etc.</w:t>
      </w:r>
    </w:p>
    <w:p w:rsidR="008D25D2" w:rsidRDefault="008D25D2" w:rsidP="008D25D2">
      <w:pPr>
        <w:pStyle w:val="BoldBulTight0"/>
        <w:rPr>
          <w:u w:val="single"/>
        </w:rPr>
      </w:pPr>
      <w:r>
        <w:rPr>
          <w:u w:val="single"/>
        </w:rPr>
        <w:t>Verification</w:t>
      </w:r>
      <w:bookmarkEnd w:id="140"/>
    </w:p>
    <w:p w:rsidR="008D25D2" w:rsidRPr="00277A51" w:rsidRDefault="008D25D2" w:rsidP="00277A51">
      <w:r w:rsidRPr="00277A51">
        <w:t xml:space="preserve">If you are unsure, or simply want to double check terminology you have used in written communication, you will need to check with a designated person. This way you can check whether you have got the correct term and the correct spelling. This might be a supervisor or community services health professional. </w:t>
      </w:r>
    </w:p>
    <w:bookmarkEnd w:id="141"/>
    <w:p w:rsidR="008D25D2" w:rsidRDefault="008D25D2" w:rsidP="008D25D2">
      <w:r>
        <w:br w:type="page"/>
      </w:r>
    </w:p>
    <w:p w:rsidR="00A62486" w:rsidRDefault="00190918" w:rsidP="00A62486">
      <w:pPr>
        <w:pStyle w:val="Heading3"/>
      </w:pPr>
      <w:bookmarkStart w:id="142" w:name="_Toc433792490"/>
      <w:r w:rsidRPr="005B7C76">
        <w:lastRenderedPageBreak/>
        <w:t xml:space="preserve">Activity </w:t>
      </w:r>
      <w:r w:rsidR="001C7118">
        <w:t>4C</w:t>
      </w:r>
      <w:bookmarkEnd w:id="142"/>
    </w:p>
    <w:p w:rsidR="00190918" w:rsidRPr="00A62486" w:rsidRDefault="00190918" w:rsidP="00A62486">
      <w:pPr>
        <w:rPr>
          <w:rFonts w:cstheme="majorBidi"/>
          <w:b/>
          <w:bCs/>
          <w:sz w:val="26"/>
          <w:szCs w:val="26"/>
          <w:lang w:val="en-GB"/>
        </w:rPr>
      </w:pPr>
      <w:r>
        <w:rPr>
          <w:noProof/>
          <w:lang w:val="en-GB"/>
        </w:rPr>
        <w:drawing>
          <wp:anchor distT="0" distB="0" distL="114300" distR="114300" simplePos="0" relativeHeight="251726848" behindDoc="1" locked="0" layoutInCell="1" allowOverlap="1">
            <wp:simplePos x="0" y="0"/>
            <wp:positionH relativeFrom="column">
              <wp:posOffset>19050</wp:posOffset>
            </wp:positionH>
            <wp:positionV relativeFrom="paragraph">
              <wp:posOffset>6350</wp:posOffset>
            </wp:positionV>
            <wp:extent cx="5031105" cy="3848735"/>
            <wp:effectExtent l="19050" t="0" r="0" b="0"/>
            <wp:wrapTight wrapText="bothSides">
              <wp:wrapPolygon edited="0">
                <wp:start x="-82" y="0"/>
                <wp:lineTo x="-82" y="21490"/>
                <wp:lineTo x="21592" y="21490"/>
                <wp:lineTo x="21592" y="0"/>
                <wp:lineTo x="-82" y="0"/>
              </wp:wrapPolygon>
            </wp:wrapTight>
            <wp:docPr id="5"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pic:spPr>
                </pic:pic>
              </a:graphicData>
            </a:graphic>
          </wp:anchor>
        </w:drawing>
      </w:r>
      <w:r>
        <w:br w:type="page"/>
      </w:r>
    </w:p>
    <w:p w:rsidR="002A52DD" w:rsidRDefault="00A62486" w:rsidP="00A62486">
      <w:pPr>
        <w:pStyle w:val="Heading3"/>
      </w:pPr>
      <w:bookmarkStart w:id="143" w:name="_Toc433792491"/>
      <w:r>
        <w:rPr>
          <w:noProof/>
        </w:rPr>
        <w:lastRenderedPageBreak/>
        <w:drawing>
          <wp:anchor distT="0" distB="0" distL="114300" distR="114300" simplePos="0" relativeHeight="251701248" behindDoc="1" locked="0" layoutInCell="1" allowOverlap="1">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1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pic:spPr>
                </pic:pic>
              </a:graphicData>
            </a:graphic>
          </wp:anchor>
        </w:drawing>
      </w:r>
      <w:r w:rsidR="002A52DD">
        <w:t>Skills and Knowledge Activity</w:t>
      </w:r>
      <w:bookmarkEnd w:id="143"/>
    </w:p>
    <w:p w:rsidR="002A52DD" w:rsidRDefault="002A52DD" w:rsidP="00A62486">
      <w:r>
        <w:br w:type="page"/>
      </w:r>
    </w:p>
    <w:p w:rsidR="002A52DD" w:rsidRPr="008554B3" w:rsidRDefault="002A52DD" w:rsidP="002A52DD">
      <w:pPr>
        <w:pStyle w:val="NormalBold"/>
      </w:pPr>
      <w:proofErr w:type="gramStart"/>
      <w:r w:rsidRPr="008554B3">
        <w:lastRenderedPageBreak/>
        <w:t>Nearly there...</w:t>
      </w:r>
      <w:proofErr w:type="gramEnd"/>
    </w:p>
    <w:p w:rsidR="002A52DD" w:rsidRDefault="002A52DD" w:rsidP="002A52DD">
      <w:pPr>
        <w:pStyle w:val="Heading2"/>
      </w:pPr>
      <w:bookmarkStart w:id="144" w:name="_Toc326743832"/>
      <w:bookmarkStart w:id="145" w:name="_Toc330309176"/>
      <w:bookmarkStart w:id="146" w:name="_Toc338606027"/>
      <w:bookmarkStart w:id="147" w:name="_Toc338792185"/>
      <w:bookmarkStart w:id="148" w:name="_Toc348021071"/>
      <w:bookmarkStart w:id="149" w:name="_Toc433792492"/>
      <w:r>
        <w:t>Major Activity – An opportunity to revise the unit</w:t>
      </w:r>
      <w:bookmarkEnd w:id="144"/>
      <w:bookmarkEnd w:id="145"/>
      <w:bookmarkEnd w:id="146"/>
      <w:bookmarkEnd w:id="147"/>
      <w:bookmarkEnd w:id="148"/>
      <w:bookmarkEnd w:id="149"/>
    </w:p>
    <w:p w:rsidR="002A52DD" w:rsidRDefault="002A52DD" w:rsidP="002A52DD"/>
    <w:p w:rsidR="002A52DD" w:rsidRDefault="002A52DD" w:rsidP="00CF6692">
      <w:r>
        <w:t xml:space="preserve">At the end of your Learner Workbook, you will find an activity titled ‘Major Activity’. This is an opportunity to revise the entire unit and allows your trainer to check your knowledge and understanding of what you have covered. It should </w:t>
      </w:r>
      <w:r w:rsidR="001D33BB">
        <w:t>take between</w:t>
      </w:r>
      <w:r>
        <w:t xml:space="preserve"> 1-2 hours to complete and your trainer will let you know whether they wish for you to complete it in your own time or during</w:t>
      </w:r>
      <w:r w:rsidR="00F87C41">
        <w:t xml:space="preserve"> the</w:t>
      </w:r>
      <w:r>
        <w:t xml:space="preserve"> session</w:t>
      </w:r>
      <w:r w:rsidR="00F87C41">
        <w:t>s</w:t>
      </w:r>
      <w:r>
        <w:t xml:space="preserve">. Once this is completed, you will have finished this unit and </w:t>
      </w:r>
      <w:r w:rsidR="001D33BB">
        <w:t xml:space="preserve">be ready to move onto the next – </w:t>
      </w:r>
      <w:r>
        <w:t>well done!</w:t>
      </w:r>
    </w:p>
    <w:p w:rsidR="002A52DD" w:rsidRDefault="002A52DD" w:rsidP="00A62486">
      <w:r>
        <w:br w:type="page"/>
      </w:r>
    </w:p>
    <w:p w:rsidR="006C1AE2" w:rsidRPr="0074586A" w:rsidRDefault="006C1AE2" w:rsidP="006C1AE2">
      <w:pPr>
        <w:rPr>
          <w:b/>
          <w:color w:val="C00000"/>
          <w:sz w:val="26"/>
          <w:szCs w:val="26"/>
        </w:rPr>
      </w:pPr>
      <w:r w:rsidRPr="008554B3">
        <w:rPr>
          <w:b/>
          <w:color w:val="C00000"/>
          <w:sz w:val="26"/>
          <w:szCs w:val="26"/>
        </w:rPr>
        <w:lastRenderedPageBreak/>
        <w:t>Congratulations!</w:t>
      </w:r>
    </w:p>
    <w:p w:rsidR="00A62486" w:rsidRDefault="00A62486" w:rsidP="00A62486">
      <w:pPr>
        <w:rPr>
          <w:lang w:val="en-US"/>
        </w:rPr>
      </w:pPr>
      <w:r>
        <w:rPr>
          <w:lang w:val="en-US"/>
        </w:rPr>
        <w:t>You have now finished the unit</w:t>
      </w:r>
      <w:r w:rsidR="00C31F98">
        <w:rPr>
          <w:lang w:val="en-US"/>
        </w:rPr>
        <w:t xml:space="preserve"> </w:t>
      </w:r>
      <w:r w:rsidR="00206263">
        <w:rPr>
          <w:lang w:val="en-US"/>
        </w:rPr>
        <w:t>'</w:t>
      </w:r>
      <w:r w:rsidR="00DD08EF">
        <w:rPr>
          <w:lang w:val="en-US"/>
        </w:rPr>
        <w:t>Provide home and community support services</w:t>
      </w:r>
      <w:r w:rsidR="00206263">
        <w:rPr>
          <w:lang w:val="en-US"/>
        </w:rPr>
        <w:t>'</w:t>
      </w:r>
      <w:r w:rsidR="00B17ABC">
        <w:rPr>
          <w:lang w:val="en-US"/>
        </w:rPr>
        <w:t>.</w:t>
      </w:r>
    </w:p>
    <w:p w:rsidR="007C3FE7" w:rsidRDefault="007C3FE7" w:rsidP="00A62486">
      <w:pPr>
        <w:rPr>
          <w:noProof/>
          <w:lang w:val="en-GB"/>
        </w:rPr>
      </w:pPr>
      <w:r>
        <w:rPr>
          <w:noProof/>
          <w:lang w:val="en-GB"/>
        </w:rPr>
        <w:drawing>
          <wp:anchor distT="0" distB="0" distL="114300" distR="114300" simplePos="0" relativeHeight="251720704" behindDoc="1" locked="0" layoutInCell="1" allowOverlap="1">
            <wp:simplePos x="0" y="0"/>
            <wp:positionH relativeFrom="column">
              <wp:posOffset>-142875</wp:posOffset>
            </wp:positionH>
            <wp:positionV relativeFrom="paragraph">
              <wp:posOffset>327660</wp:posOffset>
            </wp:positionV>
            <wp:extent cx="5943600" cy="5943600"/>
            <wp:effectExtent l="19050" t="0" r="0" b="0"/>
            <wp:wrapTight wrapText="bothSides">
              <wp:wrapPolygon edited="0">
                <wp:start x="-69" y="0"/>
                <wp:lineTo x="-69" y="21531"/>
                <wp:lineTo x="21600" y="21531"/>
                <wp:lineTo x="21600" y="0"/>
                <wp:lineTo x="-69" y="0"/>
              </wp:wrapPolygon>
            </wp:wrapTight>
            <wp:docPr id="76"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65" cstate="print"/>
                    <a:srcRect/>
                    <a:stretch>
                      <a:fillRect/>
                    </a:stretch>
                  </pic:blipFill>
                  <pic:spPr bwMode="auto">
                    <a:xfrm>
                      <a:off x="0" y="0"/>
                      <a:ext cx="5943600" cy="5943600"/>
                    </a:xfrm>
                    <a:prstGeom prst="rect">
                      <a:avLst/>
                    </a:prstGeom>
                    <a:noFill/>
                    <a:ln w="9525">
                      <a:noFill/>
                      <a:miter lim="800000"/>
                      <a:headEnd/>
                      <a:tailEnd/>
                    </a:ln>
                  </pic:spPr>
                </pic:pic>
              </a:graphicData>
            </a:graphic>
          </wp:anchor>
        </w:drawing>
      </w:r>
      <w:r>
        <w:rPr>
          <w:noProof/>
          <w:lang w:val="en-GB"/>
        </w:rPr>
        <w:br w:type="page"/>
      </w:r>
    </w:p>
    <w:p w:rsidR="006C1AE2" w:rsidRDefault="00804162" w:rsidP="00727BAD">
      <w:pPr>
        <w:pStyle w:val="Heading2"/>
        <w:jc w:val="center"/>
      </w:pPr>
      <w:bookmarkStart w:id="150" w:name="_Toc433792493"/>
      <w:r>
        <w:lastRenderedPageBreak/>
        <w:t>References</w:t>
      </w:r>
      <w:bookmarkEnd w:id="150"/>
    </w:p>
    <w:p w:rsidR="007C3FE7" w:rsidRDefault="007C3FE7" w:rsidP="007C3FE7"/>
    <w:p w:rsidR="007C3FE7" w:rsidRDefault="00427655" w:rsidP="00427655">
      <w:pPr>
        <w:jc w:val="center"/>
        <w:rPr>
          <w:b/>
          <w:i/>
        </w:rPr>
      </w:pPr>
      <w:r w:rsidRPr="00427655">
        <w:rPr>
          <w:b/>
          <w:i/>
        </w:rPr>
        <w:t>These suggested references are for further reading and do not necessarily represent the contents of this Learner Guide.</w:t>
      </w:r>
    </w:p>
    <w:p w:rsidR="00427655" w:rsidRDefault="00427655" w:rsidP="00427655"/>
    <w:p w:rsidR="001702E1" w:rsidRDefault="00F32449" w:rsidP="00F32449">
      <w:pPr>
        <w:pStyle w:val="BoldBulTight0"/>
      </w:pPr>
      <w:r>
        <w:t>Consent:</w:t>
      </w:r>
    </w:p>
    <w:p w:rsidR="00F32449" w:rsidRDefault="007B1272" w:rsidP="00427655">
      <w:hyperlink r:id="rId66" w:history="1">
        <w:r w:rsidR="00F32449">
          <w:rPr>
            <w:rStyle w:val="Hyperlink"/>
          </w:rPr>
          <w:t>http://www.health.qld.gov.au/consent/documents/ic-guide.pdf</w:t>
        </w:r>
      </w:hyperlink>
    </w:p>
    <w:p w:rsidR="00F32449" w:rsidRDefault="00F32449" w:rsidP="00F32449">
      <w:pPr>
        <w:pStyle w:val="BoldBulTight0"/>
        <w:rPr>
          <w:lang w:val="en-GB"/>
        </w:rPr>
      </w:pPr>
      <w:r>
        <w:rPr>
          <w:lang w:val="en-GB"/>
        </w:rPr>
        <w:t>The WHO on safety:</w:t>
      </w:r>
    </w:p>
    <w:p w:rsidR="00F32449" w:rsidRDefault="007B1272" w:rsidP="00F32449">
      <w:hyperlink r:id="rId67" w:history="1">
        <w:r w:rsidR="00F32449">
          <w:rPr>
            <w:rStyle w:val="Hyperlink"/>
          </w:rPr>
          <w:t>http://www.who.int/topics/patient_safety/en/</w:t>
        </w:r>
      </w:hyperlink>
    </w:p>
    <w:p w:rsidR="00F32449" w:rsidRDefault="00F32449" w:rsidP="00F32449">
      <w:pPr>
        <w:pStyle w:val="BoldBulTight0"/>
      </w:pPr>
      <w:r>
        <w:t>Workplace safety guidelines:</w:t>
      </w:r>
    </w:p>
    <w:p w:rsidR="00F32449" w:rsidRDefault="007B1272" w:rsidP="00427655">
      <w:hyperlink r:id="rId68" w:history="1">
        <w:r w:rsidR="00F32449">
          <w:rPr>
            <w:rStyle w:val="Hyperlink"/>
          </w:rPr>
          <w:t>www.safework.sa.gov.au</w:t>
        </w:r>
      </w:hyperlink>
    </w:p>
    <w:p w:rsidR="00F32449" w:rsidRPr="00F32449" w:rsidRDefault="00F32449" w:rsidP="00F32449">
      <w:pPr>
        <w:pStyle w:val="BoldBulTight0"/>
      </w:pPr>
      <w:r>
        <w:t>Health regulations guidelines and legislation</w:t>
      </w:r>
    </w:p>
    <w:p w:rsidR="00F32449" w:rsidRDefault="007B1272" w:rsidP="00427655">
      <w:hyperlink r:id="rId69" w:history="1">
        <w:r w:rsidR="00F32449">
          <w:rPr>
            <w:rStyle w:val="Hyperlink"/>
          </w:rPr>
          <w:t>www.health.gov.au</w:t>
        </w:r>
      </w:hyperlink>
    </w:p>
    <w:p w:rsidR="00F32449" w:rsidRPr="00F32449" w:rsidRDefault="00F32449" w:rsidP="00F32449">
      <w:pPr>
        <w:pStyle w:val="BoldBulTight0"/>
      </w:pPr>
      <w:r w:rsidRPr="00F32449">
        <w:t>Program standards and policies</w:t>
      </w:r>
      <w:r>
        <w:t>:</w:t>
      </w:r>
    </w:p>
    <w:p w:rsidR="00F32449" w:rsidRDefault="007B1272" w:rsidP="00427655">
      <w:hyperlink r:id="rId70" w:history="1">
        <w:r w:rsidR="00F32449">
          <w:rPr>
            <w:rStyle w:val="Hyperlink"/>
          </w:rPr>
          <w:t>www.dss.gov.au</w:t>
        </w:r>
      </w:hyperlink>
    </w:p>
    <w:p w:rsidR="000B6508" w:rsidRPr="000B6508" w:rsidRDefault="000B6508" w:rsidP="000B6508">
      <w:pPr>
        <w:pStyle w:val="BoldBulTight0"/>
      </w:pPr>
      <w:r>
        <w:t>Health services Act 1988:</w:t>
      </w:r>
    </w:p>
    <w:p w:rsidR="00F32449" w:rsidRDefault="007B1272" w:rsidP="00427655">
      <w:hyperlink r:id="rId71" w:history="1">
        <w:r w:rsidR="000B6508">
          <w:rPr>
            <w:rStyle w:val="Hyperlink"/>
            <w:lang w:val="en-GB"/>
          </w:rPr>
          <w:t>www.legislation.vic.gov.au</w:t>
        </w:r>
      </w:hyperlink>
    </w:p>
    <w:p w:rsidR="000B6508" w:rsidRPr="000B6508" w:rsidRDefault="000B6508" w:rsidP="000B6508">
      <w:pPr>
        <w:pStyle w:val="BoldBulTight0"/>
      </w:pPr>
      <w:r w:rsidRPr="000B6508">
        <w:t>Privacy legislation</w:t>
      </w:r>
      <w:r>
        <w:t>:</w:t>
      </w:r>
    </w:p>
    <w:p w:rsidR="000B6508" w:rsidRDefault="007B1272" w:rsidP="00427655">
      <w:pPr>
        <w:rPr>
          <w:lang w:val="en-GB"/>
        </w:rPr>
      </w:pPr>
      <w:hyperlink r:id="rId72" w:history="1">
        <w:r w:rsidR="000B6508">
          <w:rPr>
            <w:rStyle w:val="Hyperlink"/>
          </w:rPr>
          <w:t>http://www.oaic.gov.au/privacy-law/privacy-act/</w:t>
        </w:r>
      </w:hyperlink>
    </w:p>
    <w:p w:rsidR="000B6508" w:rsidRDefault="000B6508" w:rsidP="00427655"/>
    <w:p w:rsidR="00427655" w:rsidRPr="001702E1" w:rsidRDefault="001702E1" w:rsidP="001702E1">
      <w:pPr>
        <w:jc w:val="right"/>
        <w:rPr>
          <w:i/>
        </w:rPr>
      </w:pPr>
      <w:r w:rsidRPr="001702E1">
        <w:rPr>
          <w:i/>
        </w:rPr>
        <w:t>All ref</w:t>
      </w:r>
      <w:r w:rsidR="001D33BB">
        <w:rPr>
          <w:i/>
        </w:rPr>
        <w:t>erences accessed on and correct</w:t>
      </w:r>
      <w:r w:rsidRPr="001702E1">
        <w:rPr>
          <w:i/>
        </w:rPr>
        <w:t xml:space="preserve"> as of </w:t>
      </w:r>
      <w:r w:rsidR="00446F79">
        <w:rPr>
          <w:i/>
        </w:rPr>
        <w:t>25/10/2015</w:t>
      </w:r>
      <w:r w:rsidRPr="001702E1">
        <w:rPr>
          <w:i/>
        </w:rPr>
        <w:t>, unless other otherwise stated.</w:t>
      </w:r>
    </w:p>
    <w:sectPr w:rsidR="00427655" w:rsidRPr="001702E1" w:rsidSect="005D0952">
      <w:headerReference w:type="even" r:id="rId73"/>
      <w:headerReference w:type="default" r:id="rId74"/>
      <w:footerReference w:type="even" r:id="rId75"/>
      <w:footerReference w:type="default" r:id="rId76"/>
      <w:headerReference w:type="first" r:id="rId77"/>
      <w:footerReference w:type="first" r:id="rId78"/>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40C5" w:rsidRDefault="002A40C5" w:rsidP="009F3A3C">
      <w:pPr>
        <w:spacing w:after="0" w:line="240" w:lineRule="auto"/>
      </w:pPr>
      <w:r>
        <w:separator/>
      </w:r>
    </w:p>
  </w:endnote>
  <w:endnote w:type="continuationSeparator" w:id="0">
    <w:p w:rsidR="002A40C5" w:rsidRDefault="002A40C5"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1272" w:rsidRDefault="007B127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1272" w:rsidRDefault="007B127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1272" w:rsidRDefault="007B127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40C5" w:rsidRDefault="002A40C5" w:rsidP="009F3A3C">
      <w:pPr>
        <w:spacing w:after="0" w:line="240" w:lineRule="auto"/>
      </w:pPr>
      <w:r>
        <w:separator/>
      </w:r>
    </w:p>
  </w:footnote>
  <w:footnote w:type="continuationSeparator" w:id="0">
    <w:p w:rsidR="002A40C5" w:rsidRDefault="002A40C5"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1272" w:rsidRDefault="007B127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7B1272" w:rsidRDefault="007B1272">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F6712F" w:rsidRPr="00F6712F">
          <w:rPr>
            <w:b/>
            <w:noProof/>
          </w:rPr>
          <w:t>34</w:t>
        </w:r>
        <w:r>
          <w:rPr>
            <w:b/>
            <w:noProof/>
          </w:rPr>
          <w:fldChar w:fldCharType="end"/>
        </w:r>
      </w:p>
    </w:sdtContent>
  </w:sdt>
  <w:p w:rsidR="007B1272" w:rsidRPr="009F3A3C" w:rsidRDefault="007B1272" w:rsidP="00FB1966">
    <w:pPr>
      <w:pStyle w:val="Header"/>
      <w:ind w:right="-166"/>
      <w:rPr>
        <w:i/>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1272" w:rsidRDefault="007B127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CF372DF"/>
    <w:multiLevelType w:val="hybridMultilevel"/>
    <w:tmpl w:val="44E09A4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0D325699"/>
    <w:multiLevelType w:val="hybridMultilevel"/>
    <w:tmpl w:val="9FD6458E"/>
    <w:lvl w:ilvl="0" w:tplc="B0DC7380">
      <w:start w:val="1"/>
      <w:numFmt w:val="bullet"/>
      <w:pStyle w:val="Bullet3"/>
      <w:lvlText w:val=""/>
      <w:lvlJc w:val="left"/>
      <w:pPr>
        <w:ind w:left="3600" w:hanging="360"/>
      </w:pPr>
      <w:rPr>
        <w:rFonts w:ascii="Wingdings" w:hAnsi="Wingdings"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4">
    <w:nsid w:val="0D494BA8"/>
    <w:multiLevelType w:val="hybridMultilevel"/>
    <w:tmpl w:val="09AEA0DC"/>
    <w:lvl w:ilvl="0" w:tplc="B5646864">
      <w:start w:val="1"/>
      <w:numFmt w:val="decimal"/>
      <w:lvlText w:val="3.%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0D703E0D"/>
    <w:multiLevelType w:val="hybridMultilevel"/>
    <w:tmpl w:val="68D66BAE"/>
    <w:lvl w:ilvl="0" w:tplc="8CA8849A">
      <w:start w:val="1"/>
      <w:numFmt w:val="bullet"/>
      <w:pStyle w:val="Bullets"/>
      <w:lvlText w:val=""/>
      <w:lvlJc w:val="left"/>
      <w:pPr>
        <w:ind w:left="3600" w:hanging="360"/>
      </w:pPr>
      <w:rPr>
        <w:rFonts w:ascii="Wingdings" w:hAnsi="Wingdings"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6">
    <w:nsid w:val="188D1AE7"/>
    <w:multiLevelType w:val="hybridMultilevel"/>
    <w:tmpl w:val="F9B42E0A"/>
    <w:lvl w:ilvl="0" w:tplc="BC5815DE">
      <w:start w:val="1"/>
      <w:numFmt w:val="decimal"/>
      <w:lvlText w:val="4.%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1B217EAF"/>
    <w:multiLevelType w:val="hybridMultilevel"/>
    <w:tmpl w:val="B8CC040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AA9506D"/>
    <w:multiLevelType w:val="hybridMultilevel"/>
    <w:tmpl w:val="89F29CE4"/>
    <w:lvl w:ilvl="0" w:tplc="4C6E8792">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2C520B04"/>
    <w:multiLevelType w:val="hybridMultilevel"/>
    <w:tmpl w:val="8F54F9D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DB238ED"/>
    <w:multiLevelType w:val="hybridMultilevel"/>
    <w:tmpl w:val="164E0A5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6C9099B"/>
    <w:multiLevelType w:val="hybridMultilevel"/>
    <w:tmpl w:val="540E116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3B41786A"/>
    <w:multiLevelType w:val="multilevel"/>
    <w:tmpl w:val="9A369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3F8E7CB9"/>
    <w:multiLevelType w:val="hybridMultilevel"/>
    <w:tmpl w:val="08CA6BE2"/>
    <w:lvl w:ilvl="0" w:tplc="3EC0AF5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433805DB"/>
    <w:multiLevelType w:val="hybridMultilevel"/>
    <w:tmpl w:val="B1908E1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nsid w:val="451D1D3F"/>
    <w:multiLevelType w:val="hybridMultilevel"/>
    <w:tmpl w:val="A9768F2C"/>
    <w:lvl w:ilvl="0" w:tplc="08090005">
      <w:start w:val="1"/>
      <w:numFmt w:val="bullet"/>
      <w:lvlText w:val=""/>
      <w:lvlJc w:val="left"/>
      <w:pPr>
        <w:ind w:left="720" w:hanging="360"/>
      </w:pPr>
      <w:rPr>
        <w:rFonts w:ascii="Wingdings" w:hAnsi="Wingdings" w:hint="default"/>
      </w:rPr>
    </w:lvl>
    <w:lvl w:ilvl="1" w:tplc="1436CB5A">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4AD75E04"/>
    <w:multiLevelType w:val="multilevel"/>
    <w:tmpl w:val="F112D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D3F31A0"/>
    <w:multiLevelType w:val="hybridMultilevel"/>
    <w:tmpl w:val="F8C2ED1E"/>
    <w:lvl w:ilvl="0" w:tplc="522821F4">
      <w:start w:val="1"/>
      <w:numFmt w:val="decimal"/>
      <w:lvlText w:val="2.%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4FFE05DA"/>
    <w:multiLevelType w:val="hybridMultilevel"/>
    <w:tmpl w:val="6EF404F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nsid w:val="502B37A8"/>
    <w:multiLevelType w:val="hybridMultilevel"/>
    <w:tmpl w:val="A9FCB570"/>
    <w:lvl w:ilvl="0" w:tplc="08090003">
      <w:start w:val="1"/>
      <w:numFmt w:val="bullet"/>
      <w:lvlText w:val="o"/>
      <w:lvlJc w:val="left"/>
      <w:pPr>
        <w:ind w:left="643" w:hanging="360"/>
      </w:pPr>
      <w:rPr>
        <w:rFonts w:ascii="Courier New" w:hAnsi="Courier New" w:cs="Courier New"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23">
    <w:nsid w:val="533C7DE7"/>
    <w:multiLevelType w:val="hybridMultilevel"/>
    <w:tmpl w:val="97C60EC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549233C2"/>
    <w:multiLevelType w:val="multilevel"/>
    <w:tmpl w:val="D3668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92930D3"/>
    <w:multiLevelType w:val="hybridMultilevel"/>
    <w:tmpl w:val="7652994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59AF464E"/>
    <w:multiLevelType w:val="hybridMultilevel"/>
    <w:tmpl w:val="BE32132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nsid w:val="625532E3"/>
    <w:multiLevelType w:val="hybridMultilevel"/>
    <w:tmpl w:val="4F942ED2"/>
    <w:lvl w:ilvl="0" w:tplc="9B1C0C10">
      <w:start w:val="4"/>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nsid w:val="6C235AEC"/>
    <w:multiLevelType w:val="hybridMultilevel"/>
    <w:tmpl w:val="C46A8DB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nsid w:val="6EB90432"/>
    <w:multiLevelType w:val="hybridMultilevel"/>
    <w:tmpl w:val="5584147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nsid w:val="6EE80D72"/>
    <w:multiLevelType w:val="hybridMultilevel"/>
    <w:tmpl w:val="68BC8F92"/>
    <w:lvl w:ilvl="0" w:tplc="BF3A9BA0">
      <w:start w:val="1"/>
      <w:numFmt w:val="bullet"/>
      <w:lvlText w:val=""/>
      <w:lvlJc w:val="left"/>
      <w:pPr>
        <w:ind w:left="1494" w:hanging="360"/>
      </w:pPr>
      <w:rPr>
        <w:rFonts w:ascii="Wingdings" w:hAnsi="Wingdings" w:hint="default"/>
      </w:rPr>
    </w:lvl>
    <w:lvl w:ilvl="1" w:tplc="88D6FD06">
      <w:start w:val="1"/>
      <w:numFmt w:val="bullet"/>
      <w:lvlText w:val="o"/>
      <w:lvlJc w:val="left"/>
      <w:pPr>
        <w:ind w:left="2061" w:hanging="360"/>
      </w:pPr>
      <w:rPr>
        <w:rFonts w:ascii="Courier New" w:hAnsi="Courier New" w:cs="Courier New" w:hint="default"/>
      </w:rPr>
    </w:lvl>
    <w:lvl w:ilvl="2" w:tplc="08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7E31757C"/>
    <w:multiLevelType w:val="hybridMultilevel"/>
    <w:tmpl w:val="BE6CA5E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abstractNum w:abstractNumId="33">
    <w:nsid w:val="7F8B5E95"/>
    <w:multiLevelType w:val="hybridMultilevel"/>
    <w:tmpl w:val="7322606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7"/>
  </w:num>
  <w:num w:numId="4">
    <w:abstractNumId w:val="13"/>
  </w:num>
  <w:num w:numId="5">
    <w:abstractNumId w:val="11"/>
  </w:num>
  <w:num w:numId="6">
    <w:abstractNumId w:val="32"/>
    <w:lvlOverride w:ilvl="0">
      <w:startOverride w:val="1"/>
    </w:lvlOverride>
  </w:num>
  <w:num w:numId="7">
    <w:abstractNumId w:val="18"/>
    <w:lvlOverride w:ilvl="0">
      <w:startOverride w:val="1"/>
    </w:lvlOverride>
  </w:num>
  <w:num w:numId="8">
    <w:abstractNumId w:val="15"/>
  </w:num>
  <w:num w:numId="9">
    <w:abstractNumId w:val="17"/>
  </w:num>
  <w:num w:numId="10">
    <w:abstractNumId w:val="5"/>
  </w:num>
  <w:num w:numId="11">
    <w:abstractNumId w:val="3"/>
  </w:num>
  <w:num w:numId="12">
    <w:abstractNumId w:val="8"/>
  </w:num>
  <w:num w:numId="13">
    <w:abstractNumId w:val="20"/>
  </w:num>
  <w:num w:numId="14">
    <w:abstractNumId w:val="4"/>
  </w:num>
  <w:num w:numId="15">
    <w:abstractNumId w:val="6"/>
  </w:num>
  <w:num w:numId="16">
    <w:abstractNumId w:val="21"/>
  </w:num>
  <w:num w:numId="17">
    <w:abstractNumId w:val="12"/>
  </w:num>
  <w:num w:numId="18">
    <w:abstractNumId w:val="16"/>
  </w:num>
  <w:num w:numId="19">
    <w:abstractNumId w:val="10"/>
  </w:num>
  <w:num w:numId="20">
    <w:abstractNumId w:val="29"/>
  </w:num>
  <w:num w:numId="21">
    <w:abstractNumId w:val="9"/>
  </w:num>
  <w:num w:numId="22">
    <w:abstractNumId w:val="31"/>
  </w:num>
  <w:num w:numId="23">
    <w:abstractNumId w:val="23"/>
  </w:num>
  <w:num w:numId="24">
    <w:abstractNumId w:val="2"/>
  </w:num>
  <w:num w:numId="25">
    <w:abstractNumId w:val="25"/>
  </w:num>
  <w:num w:numId="26">
    <w:abstractNumId w:val="33"/>
  </w:num>
  <w:num w:numId="27">
    <w:abstractNumId w:val="28"/>
  </w:num>
  <w:num w:numId="28">
    <w:abstractNumId w:val="7"/>
  </w:num>
  <w:num w:numId="29">
    <w:abstractNumId w:val="30"/>
  </w:num>
  <w:num w:numId="30">
    <w:abstractNumId w:val="30"/>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num>
  <w:num w:numId="32">
    <w:abstractNumId w:val="22"/>
  </w:num>
  <w:num w:numId="33">
    <w:abstractNumId w:val="30"/>
  </w:num>
  <w:num w:numId="34">
    <w:abstractNumId w:val="5"/>
  </w:num>
  <w:num w:numId="35">
    <w:abstractNumId w:val="14"/>
  </w:num>
  <w:num w:numId="36">
    <w:abstractNumId w:val="24"/>
  </w:num>
  <w:num w:numId="37">
    <w:abstractNumId w:val="19"/>
  </w:num>
  <w:num w:numId="38">
    <w:abstractNumId w:val="17"/>
  </w:num>
  <w:num w:numId="39">
    <w:abstractNumId w:val="30"/>
  </w:num>
  <w:num w:numId="40">
    <w:abstractNumId w:val="5"/>
  </w:num>
  <w:num w:numId="41">
    <w:abstractNumId w:val="30"/>
  </w:num>
  <w:num w:numId="42">
    <w:abstractNumId w:val="5"/>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cumentProtection w:edit="readOnly" w:enforcement="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392"/>
    <w:rsid w:val="00001199"/>
    <w:rsid w:val="00002C86"/>
    <w:rsid w:val="000079A7"/>
    <w:rsid w:val="000123B8"/>
    <w:rsid w:val="000169B3"/>
    <w:rsid w:val="00020FC3"/>
    <w:rsid w:val="0002128B"/>
    <w:rsid w:val="00022D19"/>
    <w:rsid w:val="0002759C"/>
    <w:rsid w:val="0003534A"/>
    <w:rsid w:val="00051114"/>
    <w:rsid w:val="0005426C"/>
    <w:rsid w:val="00054321"/>
    <w:rsid w:val="00055A3C"/>
    <w:rsid w:val="00057DD4"/>
    <w:rsid w:val="00076318"/>
    <w:rsid w:val="00076AC5"/>
    <w:rsid w:val="00081759"/>
    <w:rsid w:val="00081C0B"/>
    <w:rsid w:val="00091806"/>
    <w:rsid w:val="000A3826"/>
    <w:rsid w:val="000B6508"/>
    <w:rsid w:val="000C2556"/>
    <w:rsid w:val="000C340D"/>
    <w:rsid w:val="000D0681"/>
    <w:rsid w:val="000D3EC5"/>
    <w:rsid w:val="000D475A"/>
    <w:rsid w:val="000D724A"/>
    <w:rsid w:val="000F25EA"/>
    <w:rsid w:val="00104A72"/>
    <w:rsid w:val="00104E02"/>
    <w:rsid w:val="00117BC9"/>
    <w:rsid w:val="00122D3F"/>
    <w:rsid w:val="00131F73"/>
    <w:rsid w:val="00133465"/>
    <w:rsid w:val="001343DF"/>
    <w:rsid w:val="00143637"/>
    <w:rsid w:val="0014761A"/>
    <w:rsid w:val="001543F7"/>
    <w:rsid w:val="00154E33"/>
    <w:rsid w:val="00166150"/>
    <w:rsid w:val="001702E1"/>
    <w:rsid w:val="00172343"/>
    <w:rsid w:val="001725DB"/>
    <w:rsid w:val="00174889"/>
    <w:rsid w:val="00183771"/>
    <w:rsid w:val="001860C8"/>
    <w:rsid w:val="00190918"/>
    <w:rsid w:val="00192FBE"/>
    <w:rsid w:val="001A0120"/>
    <w:rsid w:val="001A2DAE"/>
    <w:rsid w:val="001A46F1"/>
    <w:rsid w:val="001A61E8"/>
    <w:rsid w:val="001B5F58"/>
    <w:rsid w:val="001B7EEA"/>
    <w:rsid w:val="001C2823"/>
    <w:rsid w:val="001C6E18"/>
    <w:rsid w:val="001C7118"/>
    <w:rsid w:val="001D33BB"/>
    <w:rsid w:val="001D4BB5"/>
    <w:rsid w:val="001D6986"/>
    <w:rsid w:val="001D6D73"/>
    <w:rsid w:val="001D7754"/>
    <w:rsid w:val="001E01A2"/>
    <w:rsid w:val="001E5498"/>
    <w:rsid w:val="001F460D"/>
    <w:rsid w:val="00200838"/>
    <w:rsid w:val="00202480"/>
    <w:rsid w:val="00204303"/>
    <w:rsid w:val="00206263"/>
    <w:rsid w:val="00210553"/>
    <w:rsid w:val="002107E3"/>
    <w:rsid w:val="00224A23"/>
    <w:rsid w:val="00237032"/>
    <w:rsid w:val="00244445"/>
    <w:rsid w:val="0025325E"/>
    <w:rsid w:val="00254B89"/>
    <w:rsid w:val="0025549F"/>
    <w:rsid w:val="00255931"/>
    <w:rsid w:val="002632AB"/>
    <w:rsid w:val="00267058"/>
    <w:rsid w:val="00267BB0"/>
    <w:rsid w:val="0027163B"/>
    <w:rsid w:val="00271B32"/>
    <w:rsid w:val="00274265"/>
    <w:rsid w:val="00276660"/>
    <w:rsid w:val="00277A51"/>
    <w:rsid w:val="00277FE0"/>
    <w:rsid w:val="0028246C"/>
    <w:rsid w:val="00282E07"/>
    <w:rsid w:val="00283120"/>
    <w:rsid w:val="002A40C5"/>
    <w:rsid w:val="002A41F7"/>
    <w:rsid w:val="002A4C70"/>
    <w:rsid w:val="002A52DD"/>
    <w:rsid w:val="002A542A"/>
    <w:rsid w:val="002A7A0B"/>
    <w:rsid w:val="002C3AA9"/>
    <w:rsid w:val="002C4426"/>
    <w:rsid w:val="002C684B"/>
    <w:rsid w:val="002D3CFD"/>
    <w:rsid w:val="002E0F3D"/>
    <w:rsid w:val="002F2659"/>
    <w:rsid w:val="002F51F5"/>
    <w:rsid w:val="0030205B"/>
    <w:rsid w:val="00302A9D"/>
    <w:rsid w:val="00304280"/>
    <w:rsid w:val="00304343"/>
    <w:rsid w:val="00305318"/>
    <w:rsid w:val="00305E76"/>
    <w:rsid w:val="003061AB"/>
    <w:rsid w:val="00311E55"/>
    <w:rsid w:val="0032130C"/>
    <w:rsid w:val="003233C6"/>
    <w:rsid w:val="003464E8"/>
    <w:rsid w:val="00347112"/>
    <w:rsid w:val="0035414D"/>
    <w:rsid w:val="00354671"/>
    <w:rsid w:val="003563B1"/>
    <w:rsid w:val="00356EB7"/>
    <w:rsid w:val="003642D9"/>
    <w:rsid w:val="003654CA"/>
    <w:rsid w:val="00370961"/>
    <w:rsid w:val="00373937"/>
    <w:rsid w:val="00382E92"/>
    <w:rsid w:val="003868E3"/>
    <w:rsid w:val="00387F02"/>
    <w:rsid w:val="00390542"/>
    <w:rsid w:val="003A2AC6"/>
    <w:rsid w:val="003A62E1"/>
    <w:rsid w:val="003B05F3"/>
    <w:rsid w:val="003B1C78"/>
    <w:rsid w:val="003B4729"/>
    <w:rsid w:val="003C05E0"/>
    <w:rsid w:val="003C37ED"/>
    <w:rsid w:val="003C38B3"/>
    <w:rsid w:val="003C4F3F"/>
    <w:rsid w:val="003D309C"/>
    <w:rsid w:val="003D3307"/>
    <w:rsid w:val="003D4574"/>
    <w:rsid w:val="003D483F"/>
    <w:rsid w:val="003E23C8"/>
    <w:rsid w:val="003E577E"/>
    <w:rsid w:val="003E7A0B"/>
    <w:rsid w:val="003F01DB"/>
    <w:rsid w:val="00403321"/>
    <w:rsid w:val="00407BB7"/>
    <w:rsid w:val="00410D35"/>
    <w:rsid w:val="00413724"/>
    <w:rsid w:val="00427655"/>
    <w:rsid w:val="004314A5"/>
    <w:rsid w:val="00433DF2"/>
    <w:rsid w:val="004432EF"/>
    <w:rsid w:val="00446812"/>
    <w:rsid w:val="00446F79"/>
    <w:rsid w:val="0045161E"/>
    <w:rsid w:val="00460931"/>
    <w:rsid w:val="00473902"/>
    <w:rsid w:val="004841C9"/>
    <w:rsid w:val="00484353"/>
    <w:rsid w:val="00492D4D"/>
    <w:rsid w:val="00496E9E"/>
    <w:rsid w:val="00497753"/>
    <w:rsid w:val="004A3F63"/>
    <w:rsid w:val="004B1565"/>
    <w:rsid w:val="004B51EB"/>
    <w:rsid w:val="004D1201"/>
    <w:rsid w:val="004D12D0"/>
    <w:rsid w:val="004D73C9"/>
    <w:rsid w:val="004D781A"/>
    <w:rsid w:val="004D7BE5"/>
    <w:rsid w:val="004E1839"/>
    <w:rsid w:val="004E1DF1"/>
    <w:rsid w:val="004F2284"/>
    <w:rsid w:val="004F6D87"/>
    <w:rsid w:val="0050277C"/>
    <w:rsid w:val="005045B3"/>
    <w:rsid w:val="00504B0F"/>
    <w:rsid w:val="005063ED"/>
    <w:rsid w:val="00514A4D"/>
    <w:rsid w:val="00517B8A"/>
    <w:rsid w:val="00522441"/>
    <w:rsid w:val="00522A84"/>
    <w:rsid w:val="00543149"/>
    <w:rsid w:val="00543FD3"/>
    <w:rsid w:val="00544634"/>
    <w:rsid w:val="0055414D"/>
    <w:rsid w:val="0055483D"/>
    <w:rsid w:val="005733E7"/>
    <w:rsid w:val="0058633F"/>
    <w:rsid w:val="005A05FB"/>
    <w:rsid w:val="005A0A8E"/>
    <w:rsid w:val="005A53A6"/>
    <w:rsid w:val="005A5BD2"/>
    <w:rsid w:val="005A654E"/>
    <w:rsid w:val="005B1582"/>
    <w:rsid w:val="005B1E13"/>
    <w:rsid w:val="005B56D8"/>
    <w:rsid w:val="005B5890"/>
    <w:rsid w:val="005B7C76"/>
    <w:rsid w:val="005C6CA7"/>
    <w:rsid w:val="005D0952"/>
    <w:rsid w:val="005D4DEF"/>
    <w:rsid w:val="005E3E48"/>
    <w:rsid w:val="005E71FE"/>
    <w:rsid w:val="005E7CB6"/>
    <w:rsid w:val="005F2A6E"/>
    <w:rsid w:val="005F7485"/>
    <w:rsid w:val="00601D08"/>
    <w:rsid w:val="00601DA0"/>
    <w:rsid w:val="0060358E"/>
    <w:rsid w:val="0060732E"/>
    <w:rsid w:val="00610C78"/>
    <w:rsid w:val="00612557"/>
    <w:rsid w:val="00625BAA"/>
    <w:rsid w:val="00625BDA"/>
    <w:rsid w:val="00630324"/>
    <w:rsid w:val="0063162F"/>
    <w:rsid w:val="00636159"/>
    <w:rsid w:val="00640FCF"/>
    <w:rsid w:val="006412E6"/>
    <w:rsid w:val="00641483"/>
    <w:rsid w:val="00641DB8"/>
    <w:rsid w:val="00647C5A"/>
    <w:rsid w:val="00647E6C"/>
    <w:rsid w:val="0065037A"/>
    <w:rsid w:val="0067545E"/>
    <w:rsid w:val="00681BA0"/>
    <w:rsid w:val="00683DD9"/>
    <w:rsid w:val="00692378"/>
    <w:rsid w:val="00695392"/>
    <w:rsid w:val="006A007B"/>
    <w:rsid w:val="006A2CCA"/>
    <w:rsid w:val="006A4833"/>
    <w:rsid w:val="006A4F1D"/>
    <w:rsid w:val="006B5129"/>
    <w:rsid w:val="006B52DE"/>
    <w:rsid w:val="006C16EA"/>
    <w:rsid w:val="006C1AE2"/>
    <w:rsid w:val="006C2126"/>
    <w:rsid w:val="006C5EDF"/>
    <w:rsid w:val="006D0B88"/>
    <w:rsid w:val="006D0E01"/>
    <w:rsid w:val="006D3F0D"/>
    <w:rsid w:val="006D7FA8"/>
    <w:rsid w:val="006E030E"/>
    <w:rsid w:val="006E0E59"/>
    <w:rsid w:val="006E5817"/>
    <w:rsid w:val="006E67B3"/>
    <w:rsid w:val="006F47C8"/>
    <w:rsid w:val="00705463"/>
    <w:rsid w:val="007103DA"/>
    <w:rsid w:val="007214D6"/>
    <w:rsid w:val="00727BAD"/>
    <w:rsid w:val="007370E9"/>
    <w:rsid w:val="0074586A"/>
    <w:rsid w:val="00746BDB"/>
    <w:rsid w:val="00747928"/>
    <w:rsid w:val="007537AD"/>
    <w:rsid w:val="007562F7"/>
    <w:rsid w:val="00761100"/>
    <w:rsid w:val="007717AB"/>
    <w:rsid w:val="00771B04"/>
    <w:rsid w:val="00773C6B"/>
    <w:rsid w:val="00775DB4"/>
    <w:rsid w:val="00776B68"/>
    <w:rsid w:val="00783BB2"/>
    <w:rsid w:val="007848C7"/>
    <w:rsid w:val="007931EA"/>
    <w:rsid w:val="007A3832"/>
    <w:rsid w:val="007A48B0"/>
    <w:rsid w:val="007B084B"/>
    <w:rsid w:val="007B1272"/>
    <w:rsid w:val="007B2BD3"/>
    <w:rsid w:val="007B425E"/>
    <w:rsid w:val="007B605C"/>
    <w:rsid w:val="007B6D56"/>
    <w:rsid w:val="007C1937"/>
    <w:rsid w:val="007C2300"/>
    <w:rsid w:val="007C3A05"/>
    <w:rsid w:val="007C3FE7"/>
    <w:rsid w:val="007C6DB8"/>
    <w:rsid w:val="007D0EE9"/>
    <w:rsid w:val="007E0C94"/>
    <w:rsid w:val="007E50C0"/>
    <w:rsid w:val="007E6B69"/>
    <w:rsid w:val="007F1E2B"/>
    <w:rsid w:val="007F3ED8"/>
    <w:rsid w:val="007F5257"/>
    <w:rsid w:val="007F6B93"/>
    <w:rsid w:val="007F7F8D"/>
    <w:rsid w:val="00802F49"/>
    <w:rsid w:val="00804162"/>
    <w:rsid w:val="008042B2"/>
    <w:rsid w:val="00810B75"/>
    <w:rsid w:val="0081306B"/>
    <w:rsid w:val="00815D4E"/>
    <w:rsid w:val="00824B59"/>
    <w:rsid w:val="00832A0A"/>
    <w:rsid w:val="00836E34"/>
    <w:rsid w:val="00841FD0"/>
    <w:rsid w:val="008461E4"/>
    <w:rsid w:val="008461FA"/>
    <w:rsid w:val="00851AFE"/>
    <w:rsid w:val="00852BA8"/>
    <w:rsid w:val="0085407A"/>
    <w:rsid w:val="00855B28"/>
    <w:rsid w:val="00856D34"/>
    <w:rsid w:val="00860551"/>
    <w:rsid w:val="00861190"/>
    <w:rsid w:val="00862C30"/>
    <w:rsid w:val="00863452"/>
    <w:rsid w:val="00864355"/>
    <w:rsid w:val="00875113"/>
    <w:rsid w:val="0087763D"/>
    <w:rsid w:val="008779CE"/>
    <w:rsid w:val="00881AD3"/>
    <w:rsid w:val="00884440"/>
    <w:rsid w:val="00887485"/>
    <w:rsid w:val="0089011D"/>
    <w:rsid w:val="0089078B"/>
    <w:rsid w:val="00892004"/>
    <w:rsid w:val="008945E5"/>
    <w:rsid w:val="008A51B9"/>
    <w:rsid w:val="008B2572"/>
    <w:rsid w:val="008C1220"/>
    <w:rsid w:val="008C4FCD"/>
    <w:rsid w:val="008D25D2"/>
    <w:rsid w:val="008D2DD8"/>
    <w:rsid w:val="008D34D1"/>
    <w:rsid w:val="008D3C32"/>
    <w:rsid w:val="008D7980"/>
    <w:rsid w:val="008E070B"/>
    <w:rsid w:val="00901947"/>
    <w:rsid w:val="00906AB5"/>
    <w:rsid w:val="009127F1"/>
    <w:rsid w:val="009147AD"/>
    <w:rsid w:val="00915FBD"/>
    <w:rsid w:val="009178B3"/>
    <w:rsid w:val="009261BF"/>
    <w:rsid w:val="00926272"/>
    <w:rsid w:val="00926439"/>
    <w:rsid w:val="00930C66"/>
    <w:rsid w:val="009319D7"/>
    <w:rsid w:val="00933475"/>
    <w:rsid w:val="009336A6"/>
    <w:rsid w:val="009362DF"/>
    <w:rsid w:val="0094080B"/>
    <w:rsid w:val="00943CCF"/>
    <w:rsid w:val="00944144"/>
    <w:rsid w:val="00947C1C"/>
    <w:rsid w:val="009507A7"/>
    <w:rsid w:val="00953544"/>
    <w:rsid w:val="009634B3"/>
    <w:rsid w:val="00967130"/>
    <w:rsid w:val="00970870"/>
    <w:rsid w:val="00973A0E"/>
    <w:rsid w:val="0097514A"/>
    <w:rsid w:val="009753AA"/>
    <w:rsid w:val="00994C40"/>
    <w:rsid w:val="00996A48"/>
    <w:rsid w:val="009A24B7"/>
    <w:rsid w:val="009A2883"/>
    <w:rsid w:val="009A3588"/>
    <w:rsid w:val="009A48BD"/>
    <w:rsid w:val="009A514F"/>
    <w:rsid w:val="009B0928"/>
    <w:rsid w:val="009C2F6E"/>
    <w:rsid w:val="009D028E"/>
    <w:rsid w:val="009D53D4"/>
    <w:rsid w:val="009D745F"/>
    <w:rsid w:val="009E1D1F"/>
    <w:rsid w:val="009E322C"/>
    <w:rsid w:val="009E60F0"/>
    <w:rsid w:val="009E7FC5"/>
    <w:rsid w:val="009F3712"/>
    <w:rsid w:val="009F3A3C"/>
    <w:rsid w:val="009F4347"/>
    <w:rsid w:val="00A00D44"/>
    <w:rsid w:val="00A0116D"/>
    <w:rsid w:val="00A10536"/>
    <w:rsid w:val="00A107A5"/>
    <w:rsid w:val="00A150CF"/>
    <w:rsid w:val="00A17410"/>
    <w:rsid w:val="00A230BF"/>
    <w:rsid w:val="00A270A4"/>
    <w:rsid w:val="00A3088F"/>
    <w:rsid w:val="00A32BD9"/>
    <w:rsid w:val="00A35327"/>
    <w:rsid w:val="00A35A41"/>
    <w:rsid w:val="00A4298A"/>
    <w:rsid w:val="00A46AA3"/>
    <w:rsid w:val="00A62129"/>
    <w:rsid w:val="00A62486"/>
    <w:rsid w:val="00A636C3"/>
    <w:rsid w:val="00A66E15"/>
    <w:rsid w:val="00A749E7"/>
    <w:rsid w:val="00A75CD9"/>
    <w:rsid w:val="00A84AE8"/>
    <w:rsid w:val="00A85593"/>
    <w:rsid w:val="00A91222"/>
    <w:rsid w:val="00A94FA1"/>
    <w:rsid w:val="00AA47E6"/>
    <w:rsid w:val="00AB0ABC"/>
    <w:rsid w:val="00AB1AF8"/>
    <w:rsid w:val="00AB2171"/>
    <w:rsid w:val="00AB59F7"/>
    <w:rsid w:val="00AC3607"/>
    <w:rsid w:val="00AC4B0D"/>
    <w:rsid w:val="00AC5885"/>
    <w:rsid w:val="00AC5C7E"/>
    <w:rsid w:val="00AD0990"/>
    <w:rsid w:val="00AD16CF"/>
    <w:rsid w:val="00AD5456"/>
    <w:rsid w:val="00AE081F"/>
    <w:rsid w:val="00AF029A"/>
    <w:rsid w:val="00B06A3E"/>
    <w:rsid w:val="00B16544"/>
    <w:rsid w:val="00B1787F"/>
    <w:rsid w:val="00B17ABC"/>
    <w:rsid w:val="00B21E86"/>
    <w:rsid w:val="00B22282"/>
    <w:rsid w:val="00B2650E"/>
    <w:rsid w:val="00B26BB2"/>
    <w:rsid w:val="00B3255D"/>
    <w:rsid w:val="00B33929"/>
    <w:rsid w:val="00B3516A"/>
    <w:rsid w:val="00B36EA7"/>
    <w:rsid w:val="00B4743B"/>
    <w:rsid w:val="00B51009"/>
    <w:rsid w:val="00B53303"/>
    <w:rsid w:val="00B550EB"/>
    <w:rsid w:val="00B622EB"/>
    <w:rsid w:val="00B66782"/>
    <w:rsid w:val="00B70F87"/>
    <w:rsid w:val="00B72186"/>
    <w:rsid w:val="00B85458"/>
    <w:rsid w:val="00B8762C"/>
    <w:rsid w:val="00B92E40"/>
    <w:rsid w:val="00BA650A"/>
    <w:rsid w:val="00BC2485"/>
    <w:rsid w:val="00BC2FE1"/>
    <w:rsid w:val="00BD18DD"/>
    <w:rsid w:val="00BD4D75"/>
    <w:rsid w:val="00BD5269"/>
    <w:rsid w:val="00BE29B3"/>
    <w:rsid w:val="00BE2D09"/>
    <w:rsid w:val="00BE4900"/>
    <w:rsid w:val="00BE4981"/>
    <w:rsid w:val="00BF5314"/>
    <w:rsid w:val="00C002C0"/>
    <w:rsid w:val="00C04A2A"/>
    <w:rsid w:val="00C068B5"/>
    <w:rsid w:val="00C10A38"/>
    <w:rsid w:val="00C10E74"/>
    <w:rsid w:val="00C129D2"/>
    <w:rsid w:val="00C13F6D"/>
    <w:rsid w:val="00C14703"/>
    <w:rsid w:val="00C2029E"/>
    <w:rsid w:val="00C2329D"/>
    <w:rsid w:val="00C25C57"/>
    <w:rsid w:val="00C31F98"/>
    <w:rsid w:val="00C36FC4"/>
    <w:rsid w:val="00C3771A"/>
    <w:rsid w:val="00C4024D"/>
    <w:rsid w:val="00C4089A"/>
    <w:rsid w:val="00C408EE"/>
    <w:rsid w:val="00C40D0D"/>
    <w:rsid w:val="00C47300"/>
    <w:rsid w:val="00C5546E"/>
    <w:rsid w:val="00C62382"/>
    <w:rsid w:val="00C63F6A"/>
    <w:rsid w:val="00C653E0"/>
    <w:rsid w:val="00C6599D"/>
    <w:rsid w:val="00C74DD4"/>
    <w:rsid w:val="00C77024"/>
    <w:rsid w:val="00C77844"/>
    <w:rsid w:val="00C80B03"/>
    <w:rsid w:val="00C81ADF"/>
    <w:rsid w:val="00C97626"/>
    <w:rsid w:val="00CA4741"/>
    <w:rsid w:val="00CB3984"/>
    <w:rsid w:val="00CB3DBE"/>
    <w:rsid w:val="00CB4531"/>
    <w:rsid w:val="00CC4E49"/>
    <w:rsid w:val="00CC6BF6"/>
    <w:rsid w:val="00CD0E51"/>
    <w:rsid w:val="00CD2F6D"/>
    <w:rsid w:val="00CD5295"/>
    <w:rsid w:val="00CD5946"/>
    <w:rsid w:val="00CD63FF"/>
    <w:rsid w:val="00CE4708"/>
    <w:rsid w:val="00CE4DBA"/>
    <w:rsid w:val="00CE62C6"/>
    <w:rsid w:val="00CF4A13"/>
    <w:rsid w:val="00CF5F5A"/>
    <w:rsid w:val="00CF6692"/>
    <w:rsid w:val="00D04D35"/>
    <w:rsid w:val="00D14E9A"/>
    <w:rsid w:val="00D15E71"/>
    <w:rsid w:val="00D163F0"/>
    <w:rsid w:val="00D1689D"/>
    <w:rsid w:val="00D1745B"/>
    <w:rsid w:val="00D210E5"/>
    <w:rsid w:val="00D30090"/>
    <w:rsid w:val="00D300A0"/>
    <w:rsid w:val="00D37F96"/>
    <w:rsid w:val="00D42A45"/>
    <w:rsid w:val="00D451AD"/>
    <w:rsid w:val="00D46DB0"/>
    <w:rsid w:val="00D5088C"/>
    <w:rsid w:val="00D574FB"/>
    <w:rsid w:val="00D642B0"/>
    <w:rsid w:val="00D65FFA"/>
    <w:rsid w:val="00D7381E"/>
    <w:rsid w:val="00D738A5"/>
    <w:rsid w:val="00D81313"/>
    <w:rsid w:val="00D82057"/>
    <w:rsid w:val="00D827FB"/>
    <w:rsid w:val="00D84F46"/>
    <w:rsid w:val="00D8604A"/>
    <w:rsid w:val="00DA0283"/>
    <w:rsid w:val="00DA46C8"/>
    <w:rsid w:val="00DA6FC2"/>
    <w:rsid w:val="00DB1B78"/>
    <w:rsid w:val="00DB5EB1"/>
    <w:rsid w:val="00DB71D0"/>
    <w:rsid w:val="00DC2211"/>
    <w:rsid w:val="00DC3AC4"/>
    <w:rsid w:val="00DD08EF"/>
    <w:rsid w:val="00DD4244"/>
    <w:rsid w:val="00DD5AD5"/>
    <w:rsid w:val="00DE5B5A"/>
    <w:rsid w:val="00DE7E6D"/>
    <w:rsid w:val="00DF3CDB"/>
    <w:rsid w:val="00DF6922"/>
    <w:rsid w:val="00E144F5"/>
    <w:rsid w:val="00E150F0"/>
    <w:rsid w:val="00E3350B"/>
    <w:rsid w:val="00E44751"/>
    <w:rsid w:val="00E46938"/>
    <w:rsid w:val="00E50EB0"/>
    <w:rsid w:val="00E5228C"/>
    <w:rsid w:val="00E55ED5"/>
    <w:rsid w:val="00E638BD"/>
    <w:rsid w:val="00E654EF"/>
    <w:rsid w:val="00E73C06"/>
    <w:rsid w:val="00E75186"/>
    <w:rsid w:val="00E808DC"/>
    <w:rsid w:val="00E81D88"/>
    <w:rsid w:val="00E82757"/>
    <w:rsid w:val="00E832AE"/>
    <w:rsid w:val="00E943BE"/>
    <w:rsid w:val="00E95689"/>
    <w:rsid w:val="00EA56A3"/>
    <w:rsid w:val="00EB0CA3"/>
    <w:rsid w:val="00EB403A"/>
    <w:rsid w:val="00EB4720"/>
    <w:rsid w:val="00EB61FF"/>
    <w:rsid w:val="00EB72A2"/>
    <w:rsid w:val="00EC4AB8"/>
    <w:rsid w:val="00ED33D8"/>
    <w:rsid w:val="00EE216C"/>
    <w:rsid w:val="00EE2820"/>
    <w:rsid w:val="00EF08AD"/>
    <w:rsid w:val="00EF2C38"/>
    <w:rsid w:val="00EF31E3"/>
    <w:rsid w:val="00F04159"/>
    <w:rsid w:val="00F16162"/>
    <w:rsid w:val="00F16BC9"/>
    <w:rsid w:val="00F1789F"/>
    <w:rsid w:val="00F20924"/>
    <w:rsid w:val="00F21F6E"/>
    <w:rsid w:val="00F22176"/>
    <w:rsid w:val="00F23219"/>
    <w:rsid w:val="00F32449"/>
    <w:rsid w:val="00F503B2"/>
    <w:rsid w:val="00F57D42"/>
    <w:rsid w:val="00F6160A"/>
    <w:rsid w:val="00F6712F"/>
    <w:rsid w:val="00F731E8"/>
    <w:rsid w:val="00F75775"/>
    <w:rsid w:val="00F763FB"/>
    <w:rsid w:val="00F76EA7"/>
    <w:rsid w:val="00F823C2"/>
    <w:rsid w:val="00F833CF"/>
    <w:rsid w:val="00F876AC"/>
    <w:rsid w:val="00F87C41"/>
    <w:rsid w:val="00F94CAF"/>
    <w:rsid w:val="00FA3B39"/>
    <w:rsid w:val="00FA5559"/>
    <w:rsid w:val="00FA6CC6"/>
    <w:rsid w:val="00FB08C9"/>
    <w:rsid w:val="00FB1666"/>
    <w:rsid w:val="00FB1966"/>
    <w:rsid w:val="00FB2ABF"/>
    <w:rsid w:val="00FB7D3C"/>
    <w:rsid w:val="00FC1392"/>
    <w:rsid w:val="00FC31DA"/>
    <w:rsid w:val="00FC40E1"/>
    <w:rsid w:val="00FC59ED"/>
    <w:rsid w:val="00FC5B1C"/>
    <w:rsid w:val="00FC5F2E"/>
    <w:rsid w:val="00FD2862"/>
    <w:rsid w:val="00FD54A0"/>
    <w:rsid w:val="00FE02CD"/>
    <w:rsid w:val="00FE0B96"/>
    <w:rsid w:val="00FE21AF"/>
    <w:rsid w:val="00FE43FE"/>
    <w:rsid w:val="00FE65DD"/>
    <w:rsid w:val="00FE6E40"/>
    <w:rsid w:val="00FE7696"/>
    <w:rsid w:val="00FF2AD0"/>
    <w:rsid w:val="00FF6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37F96"/>
    <w:pPr>
      <w:spacing w:after="200" w:line="276" w:lineRule="auto"/>
    </w:pPr>
    <w:rPr>
      <w:sz w:val="22"/>
      <w:szCs w:val="22"/>
      <w:lang w:val="en-AU"/>
    </w:rPr>
  </w:style>
  <w:style w:type="paragraph" w:styleId="Heading1">
    <w:name w:val="heading 1"/>
    <w:basedOn w:val="Normal"/>
    <w:next w:val="Normal"/>
    <w:link w:val="Heading1Char"/>
    <w:uiPriority w:val="9"/>
    <w:qFormat/>
    <w:rsid w:val="00D37F96"/>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D37F96"/>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37F96"/>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37F96"/>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37F96"/>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37F96"/>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37F96"/>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37F96"/>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7F96"/>
    <w:rPr>
      <w:rFonts w:cstheme="majorBidi"/>
      <w:b/>
      <w:bCs/>
      <w:color w:val="C00000"/>
      <w:sz w:val="36"/>
      <w:szCs w:val="28"/>
    </w:rPr>
  </w:style>
  <w:style w:type="character" w:customStyle="1" w:styleId="Heading2Char">
    <w:name w:val="Heading 2 Char"/>
    <w:basedOn w:val="DefaultParagraphFont"/>
    <w:link w:val="Heading2"/>
    <w:uiPriority w:val="9"/>
    <w:rsid w:val="00D37F96"/>
    <w:rPr>
      <w:rFonts w:cs="Calibri"/>
      <w:b/>
      <w:bCs/>
      <w:color w:val="C00000"/>
      <w:sz w:val="28"/>
      <w:szCs w:val="28"/>
      <w:lang w:val="en-AU"/>
    </w:rPr>
  </w:style>
  <w:style w:type="character" w:customStyle="1" w:styleId="Heading3Char">
    <w:name w:val="Heading 3 Char"/>
    <w:basedOn w:val="DefaultParagraphFont"/>
    <w:link w:val="Heading3"/>
    <w:uiPriority w:val="9"/>
    <w:rsid w:val="00D37F96"/>
    <w:rPr>
      <w:rFonts w:cstheme="majorBidi"/>
      <w:b/>
      <w:bCs/>
      <w:sz w:val="26"/>
      <w:szCs w:val="26"/>
    </w:rPr>
  </w:style>
  <w:style w:type="character" w:customStyle="1" w:styleId="Heading4Char">
    <w:name w:val="Heading 4 Char"/>
    <w:basedOn w:val="DefaultParagraphFont"/>
    <w:link w:val="Heading4"/>
    <w:uiPriority w:val="10"/>
    <w:rsid w:val="00D37F96"/>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D37F96"/>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D37F96"/>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D37F96"/>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D37F96"/>
    <w:rPr>
      <w:rFonts w:ascii="Cambria" w:eastAsiaTheme="majorEastAsia" w:hAnsi="Cambria" w:cstheme="majorBidi"/>
      <w:sz w:val="22"/>
      <w:szCs w:val="22"/>
      <w:lang w:val="en-AU"/>
    </w:rPr>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D37F96"/>
    <w:pPr>
      <w:spacing w:after="0" w:line="240" w:lineRule="auto"/>
    </w:pPr>
    <w:rPr>
      <w:b/>
      <w:szCs w:val="20"/>
      <w:lang w:val="en-GB"/>
    </w:rPr>
  </w:style>
  <w:style w:type="character" w:customStyle="1" w:styleId="AAAQuestionsChar">
    <w:name w:val="AAA Questions Char"/>
    <w:link w:val="AAAQuestions"/>
    <w:rsid w:val="00D37F96"/>
    <w:rPr>
      <w:b/>
      <w:sz w:val="22"/>
    </w:rPr>
  </w:style>
  <w:style w:type="paragraph" w:styleId="ListParagraph">
    <w:name w:val="List Paragraph"/>
    <w:basedOn w:val="Normal"/>
    <w:link w:val="ListParagraphChar"/>
    <w:uiPriority w:val="34"/>
    <w:rsid w:val="00AC5C7E"/>
    <w:pPr>
      <w:ind w:left="720"/>
    </w:p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paragraph" w:styleId="TOC1">
    <w:name w:val="toc 1"/>
    <w:basedOn w:val="Normal"/>
    <w:next w:val="Normal"/>
    <w:autoRedefine/>
    <w:uiPriority w:val="39"/>
    <w:unhideWhenUsed/>
    <w:qFormat/>
    <w:rsid w:val="00D37F96"/>
    <w:pPr>
      <w:spacing w:after="100"/>
    </w:pPr>
    <w:rPr>
      <w:rFonts w:eastAsia="Times New Roman"/>
      <w:b/>
    </w:rPr>
  </w:style>
  <w:style w:type="paragraph" w:styleId="TOC2">
    <w:name w:val="toc 2"/>
    <w:basedOn w:val="Normal"/>
    <w:next w:val="Normal"/>
    <w:autoRedefine/>
    <w:uiPriority w:val="39"/>
    <w:unhideWhenUsed/>
    <w:qFormat/>
    <w:rsid w:val="00D37F96"/>
    <w:pPr>
      <w:spacing w:after="100"/>
      <w:ind w:left="220"/>
    </w:pPr>
    <w:rPr>
      <w:rFonts w:eastAsia="Times New Roman"/>
    </w:rPr>
  </w:style>
  <w:style w:type="paragraph" w:styleId="TOC3">
    <w:name w:val="toc 3"/>
    <w:basedOn w:val="Normal"/>
    <w:next w:val="Normal"/>
    <w:autoRedefine/>
    <w:uiPriority w:val="39"/>
    <w:unhideWhenUsed/>
    <w:qFormat/>
    <w:rsid w:val="00D37F96"/>
    <w:pPr>
      <w:spacing w:after="100"/>
      <w:ind w:left="440"/>
    </w:pPr>
  </w:style>
  <w:style w:type="paragraph" w:styleId="Caption">
    <w:name w:val="caption"/>
    <w:basedOn w:val="Normal"/>
    <w:next w:val="Normal"/>
    <w:uiPriority w:val="35"/>
    <w:semiHidden/>
    <w:unhideWhenUsed/>
    <w:qFormat/>
    <w:rsid w:val="00D37F96"/>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uiPriority w:val="7"/>
    <w:qFormat/>
    <w:rsid w:val="00AC5C7E"/>
    <w:rPr>
      <w:i/>
      <w:iCs/>
    </w:rPr>
  </w:style>
  <w:style w:type="paragraph" w:styleId="Quote">
    <w:name w:val="Quote"/>
    <w:basedOn w:val="Normal"/>
    <w:next w:val="Normal"/>
    <w:link w:val="QuoteChar"/>
    <w:uiPriority w:val="29"/>
    <w:qFormat/>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D37F96"/>
    <w:pPr>
      <w:outlineLvl w:val="9"/>
    </w:pPr>
  </w:style>
  <w:style w:type="paragraph" w:customStyle="1" w:styleId="Answers">
    <w:name w:val="Answers"/>
    <w:basedOn w:val="Normal"/>
    <w:qFormat/>
    <w:rsid w:val="00D37F96"/>
    <w:pPr>
      <w:spacing w:after="0" w:line="240" w:lineRule="auto"/>
    </w:pPr>
    <w:rPr>
      <w:i/>
    </w:rPr>
  </w:style>
  <w:style w:type="character" w:customStyle="1" w:styleId="BoldandItalics">
    <w:name w:val="Bold and Italics"/>
    <w:qFormat/>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ListParagraph"/>
    <w:link w:val="BulletsChar"/>
    <w:uiPriority w:val="9"/>
    <w:qFormat/>
    <w:rsid w:val="00E81D88"/>
    <w:pPr>
      <w:numPr>
        <w:numId w:val="10"/>
      </w:numPr>
      <w:ind w:left="1491" w:hanging="357"/>
    </w:pPr>
  </w:style>
  <w:style w:type="character" w:customStyle="1" w:styleId="BulletsChar">
    <w:name w:val="Bullets Char"/>
    <w:basedOn w:val="DefaultParagraphFont"/>
    <w:link w:val="Bullets"/>
    <w:uiPriority w:val="9"/>
    <w:rsid w:val="00E81D88"/>
    <w:rPr>
      <w:sz w:val="22"/>
      <w:szCs w:val="22"/>
      <w:lang w:val="en-AU"/>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4"/>
      </w:numPr>
    </w:pPr>
  </w:style>
  <w:style w:type="character" w:customStyle="1" w:styleId="numersChar">
    <w:name w:val="numers Char"/>
    <w:basedOn w:val="BulletsChar"/>
    <w:link w:val="numers"/>
    <w:rsid w:val="00AC5C7E"/>
    <w:rPr>
      <w:sz w:val="22"/>
      <w:szCs w:val="22"/>
      <w:lang w:val="en-AU"/>
    </w:rPr>
  </w:style>
  <w:style w:type="paragraph" w:customStyle="1" w:styleId="Bullets2">
    <w:name w:val="Bullets2"/>
    <w:basedOn w:val="Bullets"/>
    <w:link w:val="Bullets2Char"/>
    <w:uiPriority w:val="9"/>
    <w:qFormat/>
    <w:rsid w:val="00D37F96"/>
    <w:pPr>
      <w:numPr>
        <w:ilvl w:val="1"/>
        <w:numId w:val="9"/>
      </w:numPr>
      <w:ind w:left="2061"/>
    </w:pPr>
    <w:rPr>
      <w:rFonts w:cstheme="minorHAnsi"/>
    </w:rPr>
  </w:style>
  <w:style w:type="character" w:customStyle="1" w:styleId="Bullets2Char">
    <w:name w:val="Bullets2 Char"/>
    <w:basedOn w:val="BulletsChar"/>
    <w:link w:val="Bullets2"/>
    <w:uiPriority w:val="9"/>
    <w:rsid w:val="00D37F96"/>
    <w:rPr>
      <w:rFonts w:cstheme="minorHAnsi"/>
      <w:sz w:val="22"/>
      <w:szCs w:val="22"/>
      <w:lang w:val="en-AU"/>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5"/>
      </w:numPr>
    </w:pPr>
  </w:style>
  <w:style w:type="character" w:customStyle="1" w:styleId="NUmber11Char">
    <w:name w:val="NUmber1.1 Char"/>
    <w:basedOn w:val="DefaultParagraphFont"/>
    <w:link w:val="NUmber11"/>
    <w:rsid w:val="00AC5C7E"/>
    <w:rPr>
      <w:sz w:val="22"/>
      <w:szCs w:val="22"/>
      <w:lang w:val="en-AU"/>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ilvl w:val="0"/>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ilvl w:val="0"/>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D37F96"/>
    <w:pPr>
      <w:numPr>
        <w:numId w:val="11"/>
      </w:numPr>
      <w:ind w:left="2912"/>
    </w:pPr>
  </w:style>
  <w:style w:type="character" w:customStyle="1" w:styleId="Bullet3Char1">
    <w:name w:val="Bullet3 Char1"/>
    <w:basedOn w:val="DefaultParagraphFont"/>
    <w:link w:val="Bullet3"/>
    <w:uiPriority w:val="8"/>
    <w:rsid w:val="00D37F96"/>
    <w:rPr>
      <w:sz w:val="22"/>
      <w:szCs w:val="22"/>
      <w:lang w:val="en-AU"/>
    </w:rPr>
  </w:style>
  <w:style w:type="paragraph" w:customStyle="1" w:styleId="Bullet3Bold">
    <w:name w:val="Bullet3Bold"/>
    <w:basedOn w:val="Bullet3"/>
    <w:link w:val="Bullet3BoldChar"/>
    <w:qFormat/>
    <w:rsid w:val="00AC5C7E"/>
    <w:pPr>
      <w:numPr>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rsid w:val="00AC5C7E"/>
    <w:pPr>
      <w:numPr>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rsid w:val="00AC5C7E"/>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6"/>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qFormat/>
    <w:rsid w:val="00AC5C7E"/>
    <w:pPr>
      <w:numPr>
        <w:numId w:val="0"/>
      </w:numPr>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D37F96"/>
    <w:pPr>
      <w:numPr>
        <w:numId w:val="0"/>
      </w:numPr>
      <w:spacing w:after="100"/>
    </w:pPr>
    <w:rPr>
      <w:b/>
    </w:rPr>
  </w:style>
  <w:style w:type="character" w:customStyle="1" w:styleId="BoldBulTightChar0">
    <w:name w:val="BoldBulTight Char"/>
    <w:basedOn w:val="BulletsChar"/>
    <w:link w:val="BoldBulTight0"/>
    <w:uiPriority w:val="9"/>
    <w:rsid w:val="00D37F96"/>
    <w:rPr>
      <w:b/>
      <w:sz w:val="22"/>
      <w:szCs w:val="22"/>
      <w:lang w:val="en-AU"/>
    </w:rPr>
  </w:style>
  <w:style w:type="paragraph" w:customStyle="1" w:styleId="NumbersBold">
    <w:name w:val="Numbers Bold"/>
    <w:basedOn w:val="numers"/>
    <w:link w:val="NumbersBoldChar"/>
    <w:rsid w:val="00AC5C7E"/>
    <w:pPr>
      <w:numPr>
        <w:numId w:val="7"/>
      </w:numPr>
      <w:spacing w:after="100" w:line="240" w:lineRule="auto"/>
    </w:pPr>
    <w:rPr>
      <w:b/>
    </w:rPr>
  </w:style>
  <w:style w:type="character" w:customStyle="1" w:styleId="NumbersBoldChar">
    <w:name w:val="Numbers Bold Char"/>
    <w:basedOn w:val="numersChar"/>
    <w:link w:val="NumbersBold"/>
    <w:rsid w:val="00AC5C7E"/>
    <w:rPr>
      <w:b/>
      <w:sz w:val="22"/>
      <w:szCs w:val="22"/>
      <w:lang w:val="en-AU"/>
    </w:rPr>
  </w:style>
  <w:style w:type="paragraph" w:customStyle="1" w:styleId="Bull2bold0">
    <w:name w:val="Bull2bold"/>
    <w:basedOn w:val="Bullets2"/>
    <w:link w:val="Bull2boldChar0"/>
    <w:rsid w:val="00AC5C7E"/>
    <w:pPr>
      <w:numPr>
        <w:ilvl w:val="0"/>
        <w:numId w:val="0"/>
      </w:numPr>
      <w:spacing w:after="100"/>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ilvl w:val="0"/>
        <w:numId w:val="0"/>
      </w:numPr>
      <w:spacing w:after="60"/>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ilvl w:val="0"/>
        <w:numId w:val="0"/>
      </w:numPr>
      <w:spacing w:after="60"/>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1"/>
      </w:numPr>
      <w:contextualSpacing/>
    </w:pPr>
  </w:style>
  <w:style w:type="paragraph" w:styleId="ListBullet2">
    <w:name w:val="List Bullet 2"/>
    <w:basedOn w:val="Normal"/>
    <w:uiPriority w:val="99"/>
    <w:unhideWhenUsed/>
    <w:rsid w:val="00D46DB0"/>
    <w:pPr>
      <w:numPr>
        <w:numId w:val="2"/>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inkobjectives">
    <w:name w:val="Pink objectives"/>
    <w:basedOn w:val="Normal"/>
    <w:link w:val="PinkobjectivesChar"/>
    <w:qFormat/>
    <w:rsid w:val="00D37F96"/>
    <w:pPr>
      <w:spacing w:after="0" w:line="240" w:lineRule="auto"/>
    </w:pPr>
    <w:rPr>
      <w:b/>
    </w:rPr>
  </w:style>
  <w:style w:type="character" w:customStyle="1" w:styleId="PinkobjectivesChar">
    <w:name w:val="Pink objectives Char"/>
    <w:basedOn w:val="DefaultParagraphFont"/>
    <w:link w:val="Pinkobjectives"/>
    <w:rsid w:val="00D37F96"/>
    <w:rPr>
      <w:b/>
      <w:sz w:val="22"/>
      <w:szCs w:val="22"/>
      <w:lang w:val="en-AU"/>
    </w:rPr>
  </w:style>
  <w:style w:type="character" w:styleId="HTMLCite">
    <w:name w:val="HTML Cite"/>
    <w:basedOn w:val="DefaultParagraphFont"/>
    <w:uiPriority w:val="99"/>
    <w:semiHidden/>
    <w:unhideWhenUsed/>
    <w:rsid w:val="00B622EB"/>
    <w:rPr>
      <w:i/>
      <w:iCs/>
    </w:rPr>
  </w:style>
  <w:style w:type="character" w:styleId="FollowedHyperlink">
    <w:name w:val="FollowedHyperlink"/>
    <w:basedOn w:val="DefaultParagraphFont"/>
    <w:uiPriority w:val="99"/>
    <w:semiHidden/>
    <w:unhideWhenUsed/>
    <w:rsid w:val="007370E9"/>
    <w:rPr>
      <w:color w:val="800080" w:themeColor="followedHyperlink"/>
      <w:u w:val="single"/>
    </w:rPr>
  </w:style>
  <w:style w:type="paragraph" w:styleId="TOC4">
    <w:name w:val="toc 4"/>
    <w:basedOn w:val="Normal"/>
    <w:next w:val="Normal"/>
    <w:autoRedefine/>
    <w:uiPriority w:val="39"/>
    <w:unhideWhenUsed/>
    <w:rsid w:val="00AB1AF8"/>
    <w:pPr>
      <w:spacing w:after="100"/>
      <w:ind w:left="660"/>
    </w:pPr>
    <w:rPr>
      <w:rFonts w:asciiTheme="minorHAnsi" w:eastAsiaTheme="minorEastAsia" w:hAnsiTheme="minorHAnsi" w:cstheme="minorBidi"/>
      <w:lang w:val="en-GB"/>
    </w:rPr>
  </w:style>
  <w:style w:type="paragraph" w:styleId="TOC5">
    <w:name w:val="toc 5"/>
    <w:basedOn w:val="Normal"/>
    <w:next w:val="Normal"/>
    <w:autoRedefine/>
    <w:uiPriority w:val="39"/>
    <w:unhideWhenUsed/>
    <w:rsid w:val="00AB1AF8"/>
    <w:pPr>
      <w:spacing w:after="100"/>
      <w:ind w:left="880"/>
    </w:pPr>
    <w:rPr>
      <w:rFonts w:asciiTheme="minorHAnsi" w:eastAsiaTheme="minorEastAsia" w:hAnsiTheme="minorHAnsi" w:cstheme="minorBidi"/>
      <w:lang w:val="en-GB"/>
    </w:rPr>
  </w:style>
  <w:style w:type="paragraph" w:styleId="TOC6">
    <w:name w:val="toc 6"/>
    <w:basedOn w:val="Normal"/>
    <w:next w:val="Normal"/>
    <w:autoRedefine/>
    <w:uiPriority w:val="39"/>
    <w:unhideWhenUsed/>
    <w:rsid w:val="00AB1AF8"/>
    <w:pPr>
      <w:spacing w:after="100"/>
      <w:ind w:left="1100"/>
    </w:pPr>
    <w:rPr>
      <w:rFonts w:asciiTheme="minorHAnsi" w:eastAsiaTheme="minorEastAsia" w:hAnsiTheme="minorHAnsi" w:cstheme="minorBidi"/>
      <w:lang w:val="en-GB"/>
    </w:rPr>
  </w:style>
  <w:style w:type="paragraph" w:styleId="TOC7">
    <w:name w:val="toc 7"/>
    <w:basedOn w:val="Normal"/>
    <w:next w:val="Normal"/>
    <w:autoRedefine/>
    <w:uiPriority w:val="39"/>
    <w:unhideWhenUsed/>
    <w:rsid w:val="00AB1AF8"/>
    <w:pPr>
      <w:spacing w:after="100"/>
      <w:ind w:left="1320"/>
    </w:pPr>
    <w:rPr>
      <w:rFonts w:asciiTheme="minorHAnsi" w:eastAsiaTheme="minorEastAsia" w:hAnsiTheme="minorHAnsi" w:cstheme="minorBidi"/>
      <w:lang w:val="en-GB"/>
    </w:rPr>
  </w:style>
  <w:style w:type="paragraph" w:styleId="TOC8">
    <w:name w:val="toc 8"/>
    <w:basedOn w:val="Normal"/>
    <w:next w:val="Normal"/>
    <w:autoRedefine/>
    <w:uiPriority w:val="39"/>
    <w:unhideWhenUsed/>
    <w:rsid w:val="00AB1AF8"/>
    <w:pPr>
      <w:spacing w:after="100"/>
      <w:ind w:left="1540"/>
    </w:pPr>
    <w:rPr>
      <w:rFonts w:asciiTheme="minorHAnsi" w:eastAsiaTheme="minorEastAsia" w:hAnsiTheme="minorHAnsi" w:cstheme="minorBidi"/>
      <w:lang w:val="en-GB"/>
    </w:rPr>
  </w:style>
  <w:style w:type="paragraph" w:styleId="TOC9">
    <w:name w:val="toc 9"/>
    <w:basedOn w:val="Normal"/>
    <w:next w:val="Normal"/>
    <w:autoRedefine/>
    <w:uiPriority w:val="39"/>
    <w:unhideWhenUsed/>
    <w:rsid w:val="00AB1AF8"/>
    <w:pPr>
      <w:spacing w:after="100"/>
      <w:ind w:left="1760"/>
    </w:pPr>
    <w:rPr>
      <w:rFonts w:asciiTheme="minorHAnsi" w:eastAsiaTheme="minorEastAsia" w:hAnsiTheme="minorHAnsi" w:cstheme="minorBidi"/>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37F96"/>
    <w:pPr>
      <w:spacing w:after="200" w:line="276" w:lineRule="auto"/>
    </w:pPr>
    <w:rPr>
      <w:sz w:val="22"/>
      <w:szCs w:val="22"/>
      <w:lang w:val="en-AU"/>
    </w:rPr>
  </w:style>
  <w:style w:type="paragraph" w:styleId="Heading1">
    <w:name w:val="heading 1"/>
    <w:basedOn w:val="Normal"/>
    <w:next w:val="Normal"/>
    <w:link w:val="Heading1Char"/>
    <w:uiPriority w:val="9"/>
    <w:qFormat/>
    <w:rsid w:val="00D37F96"/>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D37F96"/>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37F96"/>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37F96"/>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37F96"/>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37F96"/>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37F96"/>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37F96"/>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7F96"/>
    <w:rPr>
      <w:rFonts w:cstheme="majorBidi"/>
      <w:b/>
      <w:bCs/>
      <w:color w:val="C00000"/>
      <w:sz w:val="36"/>
      <w:szCs w:val="28"/>
    </w:rPr>
  </w:style>
  <w:style w:type="character" w:customStyle="1" w:styleId="Heading2Char">
    <w:name w:val="Heading 2 Char"/>
    <w:basedOn w:val="DefaultParagraphFont"/>
    <w:link w:val="Heading2"/>
    <w:uiPriority w:val="9"/>
    <w:rsid w:val="00D37F96"/>
    <w:rPr>
      <w:rFonts w:cs="Calibri"/>
      <w:b/>
      <w:bCs/>
      <w:color w:val="C00000"/>
      <w:sz w:val="28"/>
      <w:szCs w:val="28"/>
      <w:lang w:val="en-AU"/>
    </w:rPr>
  </w:style>
  <w:style w:type="character" w:customStyle="1" w:styleId="Heading3Char">
    <w:name w:val="Heading 3 Char"/>
    <w:basedOn w:val="DefaultParagraphFont"/>
    <w:link w:val="Heading3"/>
    <w:uiPriority w:val="9"/>
    <w:rsid w:val="00D37F96"/>
    <w:rPr>
      <w:rFonts w:cstheme="majorBidi"/>
      <w:b/>
      <w:bCs/>
      <w:sz w:val="26"/>
      <w:szCs w:val="26"/>
    </w:rPr>
  </w:style>
  <w:style w:type="character" w:customStyle="1" w:styleId="Heading4Char">
    <w:name w:val="Heading 4 Char"/>
    <w:basedOn w:val="DefaultParagraphFont"/>
    <w:link w:val="Heading4"/>
    <w:uiPriority w:val="10"/>
    <w:rsid w:val="00D37F96"/>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D37F96"/>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D37F96"/>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D37F96"/>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D37F96"/>
    <w:rPr>
      <w:rFonts w:ascii="Cambria" w:eastAsiaTheme="majorEastAsia" w:hAnsi="Cambria" w:cstheme="majorBidi"/>
      <w:sz w:val="22"/>
      <w:szCs w:val="22"/>
      <w:lang w:val="en-AU"/>
    </w:rPr>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D37F96"/>
    <w:pPr>
      <w:spacing w:after="0" w:line="240" w:lineRule="auto"/>
    </w:pPr>
    <w:rPr>
      <w:b/>
      <w:szCs w:val="20"/>
      <w:lang w:val="en-GB"/>
    </w:rPr>
  </w:style>
  <w:style w:type="character" w:customStyle="1" w:styleId="AAAQuestionsChar">
    <w:name w:val="AAA Questions Char"/>
    <w:link w:val="AAAQuestions"/>
    <w:rsid w:val="00D37F96"/>
    <w:rPr>
      <w:b/>
      <w:sz w:val="22"/>
    </w:rPr>
  </w:style>
  <w:style w:type="paragraph" w:styleId="ListParagraph">
    <w:name w:val="List Paragraph"/>
    <w:basedOn w:val="Normal"/>
    <w:link w:val="ListParagraphChar"/>
    <w:uiPriority w:val="34"/>
    <w:rsid w:val="00AC5C7E"/>
    <w:pPr>
      <w:ind w:left="720"/>
    </w:p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paragraph" w:styleId="TOC1">
    <w:name w:val="toc 1"/>
    <w:basedOn w:val="Normal"/>
    <w:next w:val="Normal"/>
    <w:autoRedefine/>
    <w:uiPriority w:val="39"/>
    <w:unhideWhenUsed/>
    <w:qFormat/>
    <w:rsid w:val="00D37F96"/>
    <w:pPr>
      <w:spacing w:after="100"/>
    </w:pPr>
    <w:rPr>
      <w:rFonts w:eastAsia="Times New Roman"/>
      <w:b/>
    </w:rPr>
  </w:style>
  <w:style w:type="paragraph" w:styleId="TOC2">
    <w:name w:val="toc 2"/>
    <w:basedOn w:val="Normal"/>
    <w:next w:val="Normal"/>
    <w:autoRedefine/>
    <w:uiPriority w:val="39"/>
    <w:unhideWhenUsed/>
    <w:qFormat/>
    <w:rsid w:val="00D37F96"/>
    <w:pPr>
      <w:spacing w:after="100"/>
      <w:ind w:left="220"/>
    </w:pPr>
    <w:rPr>
      <w:rFonts w:eastAsia="Times New Roman"/>
    </w:rPr>
  </w:style>
  <w:style w:type="paragraph" w:styleId="TOC3">
    <w:name w:val="toc 3"/>
    <w:basedOn w:val="Normal"/>
    <w:next w:val="Normal"/>
    <w:autoRedefine/>
    <w:uiPriority w:val="39"/>
    <w:unhideWhenUsed/>
    <w:qFormat/>
    <w:rsid w:val="00D37F96"/>
    <w:pPr>
      <w:spacing w:after="100"/>
      <w:ind w:left="440"/>
    </w:pPr>
  </w:style>
  <w:style w:type="paragraph" w:styleId="Caption">
    <w:name w:val="caption"/>
    <w:basedOn w:val="Normal"/>
    <w:next w:val="Normal"/>
    <w:uiPriority w:val="35"/>
    <w:semiHidden/>
    <w:unhideWhenUsed/>
    <w:qFormat/>
    <w:rsid w:val="00D37F96"/>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uiPriority w:val="7"/>
    <w:qFormat/>
    <w:rsid w:val="00AC5C7E"/>
    <w:rPr>
      <w:i/>
      <w:iCs/>
    </w:rPr>
  </w:style>
  <w:style w:type="paragraph" w:styleId="Quote">
    <w:name w:val="Quote"/>
    <w:basedOn w:val="Normal"/>
    <w:next w:val="Normal"/>
    <w:link w:val="QuoteChar"/>
    <w:uiPriority w:val="29"/>
    <w:qFormat/>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D37F96"/>
    <w:pPr>
      <w:outlineLvl w:val="9"/>
    </w:pPr>
  </w:style>
  <w:style w:type="paragraph" w:customStyle="1" w:styleId="Answers">
    <w:name w:val="Answers"/>
    <w:basedOn w:val="Normal"/>
    <w:qFormat/>
    <w:rsid w:val="00D37F96"/>
    <w:pPr>
      <w:spacing w:after="0" w:line="240" w:lineRule="auto"/>
    </w:pPr>
    <w:rPr>
      <w:i/>
    </w:rPr>
  </w:style>
  <w:style w:type="character" w:customStyle="1" w:styleId="BoldandItalics">
    <w:name w:val="Bold and Italics"/>
    <w:qFormat/>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ListParagraph"/>
    <w:link w:val="BulletsChar"/>
    <w:uiPriority w:val="9"/>
    <w:qFormat/>
    <w:rsid w:val="00E81D88"/>
    <w:pPr>
      <w:numPr>
        <w:numId w:val="10"/>
      </w:numPr>
      <w:ind w:left="1491" w:hanging="357"/>
    </w:pPr>
  </w:style>
  <w:style w:type="character" w:customStyle="1" w:styleId="BulletsChar">
    <w:name w:val="Bullets Char"/>
    <w:basedOn w:val="DefaultParagraphFont"/>
    <w:link w:val="Bullets"/>
    <w:uiPriority w:val="9"/>
    <w:rsid w:val="00E81D88"/>
    <w:rPr>
      <w:sz w:val="22"/>
      <w:szCs w:val="22"/>
      <w:lang w:val="en-AU"/>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4"/>
      </w:numPr>
    </w:pPr>
  </w:style>
  <w:style w:type="character" w:customStyle="1" w:styleId="numersChar">
    <w:name w:val="numers Char"/>
    <w:basedOn w:val="BulletsChar"/>
    <w:link w:val="numers"/>
    <w:rsid w:val="00AC5C7E"/>
    <w:rPr>
      <w:sz w:val="22"/>
      <w:szCs w:val="22"/>
      <w:lang w:val="en-AU"/>
    </w:rPr>
  </w:style>
  <w:style w:type="paragraph" w:customStyle="1" w:styleId="Bullets2">
    <w:name w:val="Bullets2"/>
    <w:basedOn w:val="Bullets"/>
    <w:link w:val="Bullets2Char"/>
    <w:uiPriority w:val="9"/>
    <w:qFormat/>
    <w:rsid w:val="00D37F96"/>
    <w:pPr>
      <w:numPr>
        <w:ilvl w:val="1"/>
        <w:numId w:val="9"/>
      </w:numPr>
      <w:ind w:left="2061"/>
    </w:pPr>
    <w:rPr>
      <w:rFonts w:cstheme="minorHAnsi"/>
    </w:rPr>
  </w:style>
  <w:style w:type="character" w:customStyle="1" w:styleId="Bullets2Char">
    <w:name w:val="Bullets2 Char"/>
    <w:basedOn w:val="BulletsChar"/>
    <w:link w:val="Bullets2"/>
    <w:uiPriority w:val="9"/>
    <w:rsid w:val="00D37F96"/>
    <w:rPr>
      <w:rFonts w:cstheme="minorHAnsi"/>
      <w:sz w:val="22"/>
      <w:szCs w:val="22"/>
      <w:lang w:val="en-AU"/>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5"/>
      </w:numPr>
    </w:pPr>
  </w:style>
  <w:style w:type="character" w:customStyle="1" w:styleId="NUmber11Char">
    <w:name w:val="NUmber1.1 Char"/>
    <w:basedOn w:val="DefaultParagraphFont"/>
    <w:link w:val="NUmber11"/>
    <w:rsid w:val="00AC5C7E"/>
    <w:rPr>
      <w:sz w:val="22"/>
      <w:szCs w:val="22"/>
      <w:lang w:val="en-AU"/>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ilvl w:val="0"/>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ilvl w:val="0"/>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D37F96"/>
    <w:pPr>
      <w:numPr>
        <w:numId w:val="11"/>
      </w:numPr>
      <w:ind w:left="2912"/>
    </w:pPr>
  </w:style>
  <w:style w:type="character" w:customStyle="1" w:styleId="Bullet3Char1">
    <w:name w:val="Bullet3 Char1"/>
    <w:basedOn w:val="DefaultParagraphFont"/>
    <w:link w:val="Bullet3"/>
    <w:uiPriority w:val="8"/>
    <w:rsid w:val="00D37F96"/>
    <w:rPr>
      <w:sz w:val="22"/>
      <w:szCs w:val="22"/>
      <w:lang w:val="en-AU"/>
    </w:rPr>
  </w:style>
  <w:style w:type="paragraph" w:customStyle="1" w:styleId="Bullet3Bold">
    <w:name w:val="Bullet3Bold"/>
    <w:basedOn w:val="Bullet3"/>
    <w:link w:val="Bullet3BoldChar"/>
    <w:qFormat/>
    <w:rsid w:val="00AC5C7E"/>
    <w:pPr>
      <w:numPr>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rsid w:val="00AC5C7E"/>
    <w:pPr>
      <w:numPr>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rsid w:val="00AC5C7E"/>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6"/>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qFormat/>
    <w:rsid w:val="00AC5C7E"/>
    <w:pPr>
      <w:numPr>
        <w:numId w:val="0"/>
      </w:numPr>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D37F96"/>
    <w:pPr>
      <w:numPr>
        <w:numId w:val="0"/>
      </w:numPr>
      <w:spacing w:after="100"/>
    </w:pPr>
    <w:rPr>
      <w:b/>
    </w:rPr>
  </w:style>
  <w:style w:type="character" w:customStyle="1" w:styleId="BoldBulTightChar0">
    <w:name w:val="BoldBulTight Char"/>
    <w:basedOn w:val="BulletsChar"/>
    <w:link w:val="BoldBulTight0"/>
    <w:uiPriority w:val="9"/>
    <w:rsid w:val="00D37F96"/>
    <w:rPr>
      <w:b/>
      <w:sz w:val="22"/>
      <w:szCs w:val="22"/>
      <w:lang w:val="en-AU"/>
    </w:rPr>
  </w:style>
  <w:style w:type="paragraph" w:customStyle="1" w:styleId="NumbersBold">
    <w:name w:val="Numbers Bold"/>
    <w:basedOn w:val="numers"/>
    <w:link w:val="NumbersBoldChar"/>
    <w:rsid w:val="00AC5C7E"/>
    <w:pPr>
      <w:numPr>
        <w:numId w:val="7"/>
      </w:numPr>
      <w:spacing w:after="100" w:line="240" w:lineRule="auto"/>
    </w:pPr>
    <w:rPr>
      <w:b/>
    </w:rPr>
  </w:style>
  <w:style w:type="character" w:customStyle="1" w:styleId="NumbersBoldChar">
    <w:name w:val="Numbers Bold Char"/>
    <w:basedOn w:val="numersChar"/>
    <w:link w:val="NumbersBold"/>
    <w:rsid w:val="00AC5C7E"/>
    <w:rPr>
      <w:b/>
      <w:sz w:val="22"/>
      <w:szCs w:val="22"/>
      <w:lang w:val="en-AU"/>
    </w:rPr>
  </w:style>
  <w:style w:type="paragraph" w:customStyle="1" w:styleId="Bull2bold0">
    <w:name w:val="Bull2bold"/>
    <w:basedOn w:val="Bullets2"/>
    <w:link w:val="Bull2boldChar0"/>
    <w:rsid w:val="00AC5C7E"/>
    <w:pPr>
      <w:numPr>
        <w:ilvl w:val="0"/>
        <w:numId w:val="0"/>
      </w:numPr>
      <w:spacing w:after="100"/>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ilvl w:val="0"/>
        <w:numId w:val="0"/>
      </w:numPr>
      <w:spacing w:after="60"/>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ilvl w:val="0"/>
        <w:numId w:val="0"/>
      </w:numPr>
      <w:spacing w:after="60"/>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1"/>
      </w:numPr>
      <w:contextualSpacing/>
    </w:pPr>
  </w:style>
  <w:style w:type="paragraph" w:styleId="ListBullet2">
    <w:name w:val="List Bullet 2"/>
    <w:basedOn w:val="Normal"/>
    <w:uiPriority w:val="99"/>
    <w:unhideWhenUsed/>
    <w:rsid w:val="00D46DB0"/>
    <w:pPr>
      <w:numPr>
        <w:numId w:val="2"/>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inkobjectives">
    <w:name w:val="Pink objectives"/>
    <w:basedOn w:val="Normal"/>
    <w:link w:val="PinkobjectivesChar"/>
    <w:qFormat/>
    <w:rsid w:val="00D37F96"/>
    <w:pPr>
      <w:spacing w:after="0" w:line="240" w:lineRule="auto"/>
    </w:pPr>
    <w:rPr>
      <w:b/>
    </w:rPr>
  </w:style>
  <w:style w:type="character" w:customStyle="1" w:styleId="PinkobjectivesChar">
    <w:name w:val="Pink objectives Char"/>
    <w:basedOn w:val="DefaultParagraphFont"/>
    <w:link w:val="Pinkobjectives"/>
    <w:rsid w:val="00D37F96"/>
    <w:rPr>
      <w:b/>
      <w:sz w:val="22"/>
      <w:szCs w:val="22"/>
      <w:lang w:val="en-AU"/>
    </w:rPr>
  </w:style>
  <w:style w:type="character" w:styleId="HTMLCite">
    <w:name w:val="HTML Cite"/>
    <w:basedOn w:val="DefaultParagraphFont"/>
    <w:uiPriority w:val="99"/>
    <w:semiHidden/>
    <w:unhideWhenUsed/>
    <w:rsid w:val="00B622EB"/>
    <w:rPr>
      <w:i/>
      <w:iCs/>
    </w:rPr>
  </w:style>
  <w:style w:type="character" w:styleId="FollowedHyperlink">
    <w:name w:val="FollowedHyperlink"/>
    <w:basedOn w:val="DefaultParagraphFont"/>
    <w:uiPriority w:val="99"/>
    <w:semiHidden/>
    <w:unhideWhenUsed/>
    <w:rsid w:val="007370E9"/>
    <w:rPr>
      <w:color w:val="800080" w:themeColor="followedHyperlink"/>
      <w:u w:val="single"/>
    </w:rPr>
  </w:style>
  <w:style w:type="paragraph" w:styleId="TOC4">
    <w:name w:val="toc 4"/>
    <w:basedOn w:val="Normal"/>
    <w:next w:val="Normal"/>
    <w:autoRedefine/>
    <w:uiPriority w:val="39"/>
    <w:unhideWhenUsed/>
    <w:rsid w:val="00AB1AF8"/>
    <w:pPr>
      <w:spacing w:after="100"/>
      <w:ind w:left="660"/>
    </w:pPr>
    <w:rPr>
      <w:rFonts w:asciiTheme="minorHAnsi" w:eastAsiaTheme="minorEastAsia" w:hAnsiTheme="minorHAnsi" w:cstheme="minorBidi"/>
      <w:lang w:val="en-GB"/>
    </w:rPr>
  </w:style>
  <w:style w:type="paragraph" w:styleId="TOC5">
    <w:name w:val="toc 5"/>
    <w:basedOn w:val="Normal"/>
    <w:next w:val="Normal"/>
    <w:autoRedefine/>
    <w:uiPriority w:val="39"/>
    <w:unhideWhenUsed/>
    <w:rsid w:val="00AB1AF8"/>
    <w:pPr>
      <w:spacing w:after="100"/>
      <w:ind w:left="880"/>
    </w:pPr>
    <w:rPr>
      <w:rFonts w:asciiTheme="minorHAnsi" w:eastAsiaTheme="minorEastAsia" w:hAnsiTheme="minorHAnsi" w:cstheme="minorBidi"/>
      <w:lang w:val="en-GB"/>
    </w:rPr>
  </w:style>
  <w:style w:type="paragraph" w:styleId="TOC6">
    <w:name w:val="toc 6"/>
    <w:basedOn w:val="Normal"/>
    <w:next w:val="Normal"/>
    <w:autoRedefine/>
    <w:uiPriority w:val="39"/>
    <w:unhideWhenUsed/>
    <w:rsid w:val="00AB1AF8"/>
    <w:pPr>
      <w:spacing w:after="100"/>
      <w:ind w:left="1100"/>
    </w:pPr>
    <w:rPr>
      <w:rFonts w:asciiTheme="minorHAnsi" w:eastAsiaTheme="minorEastAsia" w:hAnsiTheme="minorHAnsi" w:cstheme="minorBidi"/>
      <w:lang w:val="en-GB"/>
    </w:rPr>
  </w:style>
  <w:style w:type="paragraph" w:styleId="TOC7">
    <w:name w:val="toc 7"/>
    <w:basedOn w:val="Normal"/>
    <w:next w:val="Normal"/>
    <w:autoRedefine/>
    <w:uiPriority w:val="39"/>
    <w:unhideWhenUsed/>
    <w:rsid w:val="00AB1AF8"/>
    <w:pPr>
      <w:spacing w:after="100"/>
      <w:ind w:left="1320"/>
    </w:pPr>
    <w:rPr>
      <w:rFonts w:asciiTheme="minorHAnsi" w:eastAsiaTheme="minorEastAsia" w:hAnsiTheme="minorHAnsi" w:cstheme="minorBidi"/>
      <w:lang w:val="en-GB"/>
    </w:rPr>
  </w:style>
  <w:style w:type="paragraph" w:styleId="TOC8">
    <w:name w:val="toc 8"/>
    <w:basedOn w:val="Normal"/>
    <w:next w:val="Normal"/>
    <w:autoRedefine/>
    <w:uiPriority w:val="39"/>
    <w:unhideWhenUsed/>
    <w:rsid w:val="00AB1AF8"/>
    <w:pPr>
      <w:spacing w:after="100"/>
      <w:ind w:left="1540"/>
    </w:pPr>
    <w:rPr>
      <w:rFonts w:asciiTheme="minorHAnsi" w:eastAsiaTheme="minorEastAsia" w:hAnsiTheme="minorHAnsi" w:cstheme="minorBidi"/>
      <w:lang w:val="en-GB"/>
    </w:rPr>
  </w:style>
  <w:style w:type="paragraph" w:styleId="TOC9">
    <w:name w:val="toc 9"/>
    <w:basedOn w:val="Normal"/>
    <w:next w:val="Normal"/>
    <w:autoRedefine/>
    <w:uiPriority w:val="39"/>
    <w:unhideWhenUsed/>
    <w:rsid w:val="00AB1AF8"/>
    <w:pPr>
      <w:spacing w:after="100"/>
      <w:ind w:left="1760"/>
    </w:pPr>
    <w:rPr>
      <w:rFonts w:asciiTheme="minorHAnsi" w:eastAsiaTheme="minorEastAsia" w:hAnsiTheme="minorHAnsi" w:cstheme="minorBid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92125">
      <w:bodyDiv w:val="1"/>
      <w:marLeft w:val="0"/>
      <w:marRight w:val="0"/>
      <w:marTop w:val="0"/>
      <w:marBottom w:val="0"/>
      <w:divBdr>
        <w:top w:val="none" w:sz="0" w:space="0" w:color="auto"/>
        <w:left w:val="none" w:sz="0" w:space="0" w:color="auto"/>
        <w:bottom w:val="none" w:sz="0" w:space="0" w:color="auto"/>
        <w:right w:val="none" w:sz="0" w:space="0" w:color="auto"/>
      </w:divBdr>
    </w:div>
    <w:div w:id="12659237">
      <w:bodyDiv w:val="1"/>
      <w:marLeft w:val="0"/>
      <w:marRight w:val="0"/>
      <w:marTop w:val="0"/>
      <w:marBottom w:val="0"/>
      <w:divBdr>
        <w:top w:val="none" w:sz="0" w:space="0" w:color="auto"/>
        <w:left w:val="none" w:sz="0" w:space="0" w:color="auto"/>
        <w:bottom w:val="none" w:sz="0" w:space="0" w:color="auto"/>
        <w:right w:val="none" w:sz="0" w:space="0" w:color="auto"/>
      </w:divBdr>
    </w:div>
    <w:div w:id="38822728">
      <w:bodyDiv w:val="1"/>
      <w:marLeft w:val="0"/>
      <w:marRight w:val="0"/>
      <w:marTop w:val="0"/>
      <w:marBottom w:val="0"/>
      <w:divBdr>
        <w:top w:val="none" w:sz="0" w:space="0" w:color="auto"/>
        <w:left w:val="none" w:sz="0" w:space="0" w:color="auto"/>
        <w:bottom w:val="none" w:sz="0" w:space="0" w:color="auto"/>
        <w:right w:val="none" w:sz="0" w:space="0" w:color="auto"/>
      </w:divBdr>
    </w:div>
    <w:div w:id="64883706">
      <w:bodyDiv w:val="1"/>
      <w:marLeft w:val="0"/>
      <w:marRight w:val="0"/>
      <w:marTop w:val="0"/>
      <w:marBottom w:val="0"/>
      <w:divBdr>
        <w:top w:val="none" w:sz="0" w:space="0" w:color="auto"/>
        <w:left w:val="none" w:sz="0" w:space="0" w:color="auto"/>
        <w:bottom w:val="none" w:sz="0" w:space="0" w:color="auto"/>
        <w:right w:val="none" w:sz="0" w:space="0" w:color="auto"/>
      </w:divBdr>
    </w:div>
    <w:div w:id="72430913">
      <w:bodyDiv w:val="1"/>
      <w:marLeft w:val="0"/>
      <w:marRight w:val="0"/>
      <w:marTop w:val="0"/>
      <w:marBottom w:val="0"/>
      <w:divBdr>
        <w:top w:val="none" w:sz="0" w:space="0" w:color="auto"/>
        <w:left w:val="none" w:sz="0" w:space="0" w:color="auto"/>
        <w:bottom w:val="none" w:sz="0" w:space="0" w:color="auto"/>
        <w:right w:val="none" w:sz="0" w:space="0" w:color="auto"/>
      </w:divBdr>
    </w:div>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172771055">
      <w:bodyDiv w:val="1"/>
      <w:marLeft w:val="0"/>
      <w:marRight w:val="0"/>
      <w:marTop w:val="0"/>
      <w:marBottom w:val="0"/>
      <w:divBdr>
        <w:top w:val="none" w:sz="0" w:space="0" w:color="auto"/>
        <w:left w:val="none" w:sz="0" w:space="0" w:color="auto"/>
        <w:bottom w:val="none" w:sz="0" w:space="0" w:color="auto"/>
        <w:right w:val="none" w:sz="0" w:space="0" w:color="auto"/>
      </w:divBdr>
    </w:div>
    <w:div w:id="190001185">
      <w:bodyDiv w:val="1"/>
      <w:marLeft w:val="0"/>
      <w:marRight w:val="0"/>
      <w:marTop w:val="0"/>
      <w:marBottom w:val="0"/>
      <w:divBdr>
        <w:top w:val="none" w:sz="0" w:space="0" w:color="auto"/>
        <w:left w:val="none" w:sz="0" w:space="0" w:color="auto"/>
        <w:bottom w:val="none" w:sz="0" w:space="0" w:color="auto"/>
        <w:right w:val="none" w:sz="0" w:space="0" w:color="auto"/>
      </w:divBdr>
    </w:div>
    <w:div w:id="204759187">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0938950">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281880826">
      <w:bodyDiv w:val="1"/>
      <w:marLeft w:val="0"/>
      <w:marRight w:val="0"/>
      <w:marTop w:val="0"/>
      <w:marBottom w:val="0"/>
      <w:divBdr>
        <w:top w:val="none" w:sz="0" w:space="0" w:color="auto"/>
        <w:left w:val="none" w:sz="0" w:space="0" w:color="auto"/>
        <w:bottom w:val="none" w:sz="0" w:space="0" w:color="auto"/>
        <w:right w:val="none" w:sz="0" w:space="0" w:color="auto"/>
      </w:divBdr>
    </w:div>
    <w:div w:id="312637263">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67030638">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11464548">
      <w:bodyDiv w:val="1"/>
      <w:marLeft w:val="0"/>
      <w:marRight w:val="0"/>
      <w:marTop w:val="0"/>
      <w:marBottom w:val="0"/>
      <w:divBdr>
        <w:top w:val="none" w:sz="0" w:space="0" w:color="auto"/>
        <w:left w:val="none" w:sz="0" w:space="0" w:color="auto"/>
        <w:bottom w:val="none" w:sz="0" w:space="0" w:color="auto"/>
        <w:right w:val="none" w:sz="0" w:space="0" w:color="auto"/>
      </w:divBdr>
    </w:div>
    <w:div w:id="426462602">
      <w:bodyDiv w:val="1"/>
      <w:marLeft w:val="0"/>
      <w:marRight w:val="0"/>
      <w:marTop w:val="0"/>
      <w:marBottom w:val="0"/>
      <w:divBdr>
        <w:top w:val="none" w:sz="0" w:space="0" w:color="auto"/>
        <w:left w:val="none" w:sz="0" w:space="0" w:color="auto"/>
        <w:bottom w:val="none" w:sz="0" w:space="0" w:color="auto"/>
        <w:right w:val="none" w:sz="0" w:space="0" w:color="auto"/>
      </w:divBdr>
      <w:divsChild>
        <w:div w:id="1350135180">
          <w:marLeft w:val="0"/>
          <w:marRight w:val="0"/>
          <w:marTop w:val="0"/>
          <w:marBottom w:val="0"/>
          <w:divBdr>
            <w:top w:val="none" w:sz="0" w:space="0" w:color="auto"/>
            <w:left w:val="none" w:sz="0" w:space="0" w:color="auto"/>
            <w:bottom w:val="none" w:sz="0" w:space="0" w:color="auto"/>
            <w:right w:val="none" w:sz="0" w:space="0" w:color="auto"/>
          </w:divBdr>
        </w:div>
        <w:div w:id="1123883494">
          <w:marLeft w:val="0"/>
          <w:marRight w:val="0"/>
          <w:marTop w:val="0"/>
          <w:marBottom w:val="0"/>
          <w:divBdr>
            <w:top w:val="none" w:sz="0" w:space="0" w:color="auto"/>
            <w:left w:val="none" w:sz="0" w:space="0" w:color="auto"/>
            <w:bottom w:val="none" w:sz="0" w:space="0" w:color="auto"/>
            <w:right w:val="none" w:sz="0" w:space="0" w:color="auto"/>
          </w:divBdr>
        </w:div>
      </w:divsChild>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49203788">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80972232">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498011154">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22737374">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19092023">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802113808">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63708964">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8657172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2815223">
      <w:bodyDiv w:val="1"/>
      <w:marLeft w:val="0"/>
      <w:marRight w:val="0"/>
      <w:marTop w:val="0"/>
      <w:marBottom w:val="0"/>
      <w:divBdr>
        <w:top w:val="none" w:sz="0" w:space="0" w:color="auto"/>
        <w:left w:val="none" w:sz="0" w:space="0" w:color="auto"/>
        <w:bottom w:val="none" w:sz="0" w:space="0" w:color="auto"/>
        <w:right w:val="none" w:sz="0" w:space="0" w:color="auto"/>
      </w:divBdr>
    </w:div>
    <w:div w:id="895967893">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17908881">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3883567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966475569">
      <w:bodyDiv w:val="1"/>
      <w:marLeft w:val="0"/>
      <w:marRight w:val="0"/>
      <w:marTop w:val="0"/>
      <w:marBottom w:val="0"/>
      <w:divBdr>
        <w:top w:val="none" w:sz="0" w:space="0" w:color="auto"/>
        <w:left w:val="none" w:sz="0" w:space="0" w:color="auto"/>
        <w:bottom w:val="none" w:sz="0" w:space="0" w:color="auto"/>
        <w:right w:val="none" w:sz="0" w:space="0" w:color="auto"/>
      </w:divBdr>
    </w:div>
    <w:div w:id="1010067409">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23895185">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74276702">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166046832">
      <w:bodyDiv w:val="1"/>
      <w:marLeft w:val="0"/>
      <w:marRight w:val="0"/>
      <w:marTop w:val="0"/>
      <w:marBottom w:val="0"/>
      <w:divBdr>
        <w:top w:val="none" w:sz="0" w:space="0" w:color="auto"/>
        <w:left w:val="none" w:sz="0" w:space="0" w:color="auto"/>
        <w:bottom w:val="none" w:sz="0" w:space="0" w:color="auto"/>
        <w:right w:val="none" w:sz="0" w:space="0" w:color="auto"/>
      </w:divBdr>
    </w:div>
    <w:div w:id="1176382684">
      <w:bodyDiv w:val="1"/>
      <w:marLeft w:val="0"/>
      <w:marRight w:val="0"/>
      <w:marTop w:val="0"/>
      <w:marBottom w:val="0"/>
      <w:divBdr>
        <w:top w:val="none" w:sz="0" w:space="0" w:color="auto"/>
        <w:left w:val="none" w:sz="0" w:space="0" w:color="auto"/>
        <w:bottom w:val="none" w:sz="0" w:space="0" w:color="auto"/>
        <w:right w:val="none" w:sz="0" w:space="0" w:color="auto"/>
      </w:divBdr>
    </w:div>
    <w:div w:id="1182891567">
      <w:bodyDiv w:val="1"/>
      <w:marLeft w:val="0"/>
      <w:marRight w:val="0"/>
      <w:marTop w:val="0"/>
      <w:marBottom w:val="0"/>
      <w:divBdr>
        <w:top w:val="none" w:sz="0" w:space="0" w:color="auto"/>
        <w:left w:val="none" w:sz="0" w:space="0" w:color="auto"/>
        <w:bottom w:val="none" w:sz="0" w:space="0" w:color="auto"/>
        <w:right w:val="none" w:sz="0" w:space="0" w:color="auto"/>
      </w:divBdr>
    </w:div>
    <w:div w:id="1200438224">
      <w:bodyDiv w:val="1"/>
      <w:marLeft w:val="0"/>
      <w:marRight w:val="0"/>
      <w:marTop w:val="0"/>
      <w:marBottom w:val="0"/>
      <w:divBdr>
        <w:top w:val="none" w:sz="0" w:space="0" w:color="auto"/>
        <w:left w:val="none" w:sz="0" w:space="0" w:color="auto"/>
        <w:bottom w:val="none" w:sz="0" w:space="0" w:color="auto"/>
        <w:right w:val="none" w:sz="0" w:space="0" w:color="auto"/>
      </w:divBdr>
    </w:div>
    <w:div w:id="1225219941">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34966460">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51159625">
      <w:bodyDiv w:val="1"/>
      <w:marLeft w:val="0"/>
      <w:marRight w:val="0"/>
      <w:marTop w:val="0"/>
      <w:marBottom w:val="0"/>
      <w:divBdr>
        <w:top w:val="none" w:sz="0" w:space="0" w:color="auto"/>
        <w:left w:val="none" w:sz="0" w:space="0" w:color="auto"/>
        <w:bottom w:val="none" w:sz="0" w:space="0" w:color="auto"/>
        <w:right w:val="none" w:sz="0" w:space="0" w:color="auto"/>
      </w:divBdr>
    </w:div>
    <w:div w:id="1287588227">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14673230">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383679023">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15222062">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34925043">
      <w:bodyDiv w:val="1"/>
      <w:marLeft w:val="0"/>
      <w:marRight w:val="0"/>
      <w:marTop w:val="0"/>
      <w:marBottom w:val="0"/>
      <w:divBdr>
        <w:top w:val="none" w:sz="0" w:space="0" w:color="auto"/>
        <w:left w:val="none" w:sz="0" w:space="0" w:color="auto"/>
        <w:bottom w:val="none" w:sz="0" w:space="0" w:color="auto"/>
        <w:right w:val="none" w:sz="0" w:space="0" w:color="auto"/>
      </w:divBdr>
    </w:div>
    <w:div w:id="1546718253">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631327664">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2802576">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02239174">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769428097">
      <w:bodyDiv w:val="1"/>
      <w:marLeft w:val="0"/>
      <w:marRight w:val="0"/>
      <w:marTop w:val="0"/>
      <w:marBottom w:val="0"/>
      <w:divBdr>
        <w:top w:val="none" w:sz="0" w:space="0" w:color="auto"/>
        <w:left w:val="none" w:sz="0" w:space="0" w:color="auto"/>
        <w:bottom w:val="none" w:sz="0" w:space="0" w:color="auto"/>
        <w:right w:val="none" w:sz="0" w:space="0" w:color="auto"/>
      </w:divBdr>
    </w:div>
    <w:div w:id="1769734283">
      <w:bodyDiv w:val="1"/>
      <w:marLeft w:val="0"/>
      <w:marRight w:val="0"/>
      <w:marTop w:val="0"/>
      <w:marBottom w:val="0"/>
      <w:divBdr>
        <w:top w:val="none" w:sz="0" w:space="0" w:color="auto"/>
        <w:left w:val="none" w:sz="0" w:space="0" w:color="auto"/>
        <w:bottom w:val="none" w:sz="0" w:space="0" w:color="auto"/>
        <w:right w:val="none" w:sz="0" w:space="0" w:color="auto"/>
      </w:divBdr>
    </w:div>
    <w:div w:id="1770538503">
      <w:bodyDiv w:val="1"/>
      <w:marLeft w:val="0"/>
      <w:marRight w:val="0"/>
      <w:marTop w:val="0"/>
      <w:marBottom w:val="0"/>
      <w:divBdr>
        <w:top w:val="none" w:sz="0" w:space="0" w:color="auto"/>
        <w:left w:val="none" w:sz="0" w:space="0" w:color="auto"/>
        <w:bottom w:val="none" w:sz="0" w:space="0" w:color="auto"/>
        <w:right w:val="none" w:sz="0" w:space="0" w:color="auto"/>
      </w:divBdr>
    </w:div>
    <w:div w:id="1788045377">
      <w:bodyDiv w:val="1"/>
      <w:marLeft w:val="0"/>
      <w:marRight w:val="0"/>
      <w:marTop w:val="0"/>
      <w:marBottom w:val="0"/>
      <w:divBdr>
        <w:top w:val="none" w:sz="0" w:space="0" w:color="auto"/>
        <w:left w:val="none" w:sz="0" w:space="0" w:color="auto"/>
        <w:bottom w:val="none" w:sz="0" w:space="0" w:color="auto"/>
        <w:right w:val="none" w:sz="0" w:space="0" w:color="auto"/>
      </w:divBdr>
    </w:div>
    <w:div w:id="1815835463">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2434068">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890264734">
      <w:bodyDiv w:val="1"/>
      <w:marLeft w:val="0"/>
      <w:marRight w:val="0"/>
      <w:marTop w:val="0"/>
      <w:marBottom w:val="0"/>
      <w:divBdr>
        <w:top w:val="none" w:sz="0" w:space="0" w:color="auto"/>
        <w:left w:val="none" w:sz="0" w:space="0" w:color="auto"/>
        <w:bottom w:val="none" w:sz="0" w:space="0" w:color="auto"/>
        <w:right w:val="none" w:sz="0" w:space="0" w:color="auto"/>
      </w:divBdr>
    </w:div>
    <w:div w:id="1903515389">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1945071828">
      <w:bodyDiv w:val="1"/>
      <w:marLeft w:val="0"/>
      <w:marRight w:val="0"/>
      <w:marTop w:val="0"/>
      <w:marBottom w:val="0"/>
      <w:divBdr>
        <w:top w:val="none" w:sz="0" w:space="0" w:color="auto"/>
        <w:left w:val="none" w:sz="0" w:space="0" w:color="auto"/>
        <w:bottom w:val="none" w:sz="0" w:space="0" w:color="auto"/>
        <w:right w:val="none" w:sz="0" w:space="0" w:color="auto"/>
      </w:divBdr>
    </w:div>
    <w:div w:id="2028670728">
      <w:bodyDiv w:val="1"/>
      <w:marLeft w:val="0"/>
      <w:marRight w:val="0"/>
      <w:marTop w:val="0"/>
      <w:marBottom w:val="0"/>
      <w:divBdr>
        <w:top w:val="none" w:sz="0" w:space="0" w:color="auto"/>
        <w:left w:val="none" w:sz="0" w:space="0" w:color="auto"/>
        <w:bottom w:val="none" w:sz="0" w:space="0" w:color="auto"/>
        <w:right w:val="none" w:sz="0" w:space="0" w:color="auto"/>
      </w:divBdr>
    </w:div>
    <w:div w:id="2059501380">
      <w:bodyDiv w:val="1"/>
      <w:marLeft w:val="0"/>
      <w:marRight w:val="0"/>
      <w:marTop w:val="0"/>
      <w:marBottom w:val="0"/>
      <w:divBdr>
        <w:top w:val="none" w:sz="0" w:space="0" w:color="auto"/>
        <w:left w:val="none" w:sz="0" w:space="0" w:color="auto"/>
        <w:bottom w:val="none" w:sz="0" w:space="0" w:color="auto"/>
        <w:right w:val="none" w:sz="0" w:space="0" w:color="auto"/>
      </w:divBdr>
    </w:div>
    <w:div w:id="2091466130">
      <w:bodyDiv w:val="1"/>
      <w:marLeft w:val="0"/>
      <w:marRight w:val="0"/>
      <w:marTop w:val="0"/>
      <w:marBottom w:val="0"/>
      <w:divBdr>
        <w:top w:val="none" w:sz="0" w:space="0" w:color="auto"/>
        <w:left w:val="none" w:sz="0" w:space="0" w:color="auto"/>
        <w:bottom w:val="none" w:sz="0" w:space="0" w:color="auto"/>
        <w:right w:val="none" w:sz="0" w:space="0" w:color="auto"/>
      </w:divBdr>
    </w:div>
    <w:div w:id="2107383719">
      <w:bodyDiv w:val="1"/>
      <w:marLeft w:val="0"/>
      <w:marRight w:val="0"/>
      <w:marTop w:val="0"/>
      <w:marBottom w:val="0"/>
      <w:divBdr>
        <w:top w:val="none" w:sz="0" w:space="0" w:color="auto"/>
        <w:left w:val="none" w:sz="0" w:space="0" w:color="auto"/>
        <w:bottom w:val="none" w:sz="0" w:space="0" w:color="auto"/>
        <w:right w:val="none" w:sz="0" w:space="0" w:color="auto"/>
      </w:divBdr>
    </w:div>
    <w:div w:id="2110081124">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 w:id="2132164792">
      <w:bodyDiv w:val="1"/>
      <w:marLeft w:val="0"/>
      <w:marRight w:val="0"/>
      <w:marTop w:val="0"/>
      <w:marBottom w:val="0"/>
      <w:divBdr>
        <w:top w:val="none" w:sz="0" w:space="0" w:color="auto"/>
        <w:left w:val="none" w:sz="0" w:space="0" w:color="auto"/>
        <w:bottom w:val="none" w:sz="0" w:space="0" w:color="auto"/>
        <w:right w:val="none" w:sz="0" w:space="0" w:color="auto"/>
      </w:divBdr>
    </w:div>
    <w:div w:id="2144350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7.png"/><Relationship Id="rId39" Type="http://schemas.openxmlformats.org/officeDocument/2006/relationships/hyperlink" Target="http://www.health.gov.au" TargetMode="External"/><Relationship Id="rId21" Type="http://schemas.openxmlformats.org/officeDocument/2006/relationships/hyperlink" Target="http://www.health.qld.gov.au/consent/documents/ic-guide.pdf" TargetMode="External"/><Relationship Id="rId34" Type="http://schemas.openxmlformats.org/officeDocument/2006/relationships/image" Target="media/image24.png"/><Relationship Id="rId42" Type="http://schemas.openxmlformats.org/officeDocument/2006/relationships/hyperlink" Target="http://www.safeworkaustralia.gov.au" TargetMode="External"/><Relationship Id="rId47" Type="http://schemas.openxmlformats.org/officeDocument/2006/relationships/hyperlink" Target="http://www.oaic.gov.au/privacy-law/privacy-act/" TargetMode="External"/><Relationship Id="rId50" Type="http://schemas.openxmlformats.org/officeDocument/2006/relationships/image" Target="media/image28.png"/><Relationship Id="rId55" Type="http://schemas.openxmlformats.org/officeDocument/2006/relationships/image" Target="media/image32.png"/><Relationship Id="rId63" Type="http://schemas.openxmlformats.org/officeDocument/2006/relationships/image" Target="media/image40.png"/><Relationship Id="rId68" Type="http://schemas.openxmlformats.org/officeDocument/2006/relationships/hyperlink" Target="http://www.safework.sa.gov.au" TargetMode="External"/><Relationship Id="rId76" Type="http://schemas.openxmlformats.org/officeDocument/2006/relationships/footer" Target="footer2.xml"/><Relationship Id="rId7" Type="http://schemas.openxmlformats.org/officeDocument/2006/relationships/footnotes" Target="footnotes.xml"/><Relationship Id="rId71" Type="http://schemas.openxmlformats.org/officeDocument/2006/relationships/hyperlink" Target="http://www.legislation.vic.gov.au" TargetMode="Externa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19.png"/><Relationship Id="rId11" Type="http://schemas.openxmlformats.org/officeDocument/2006/relationships/image" Target="media/image3.gif"/><Relationship Id="rId24" Type="http://schemas.openxmlformats.org/officeDocument/2006/relationships/image" Target="media/image15.png"/><Relationship Id="rId32" Type="http://schemas.openxmlformats.org/officeDocument/2006/relationships/image" Target="media/image22.png"/><Relationship Id="rId37" Type="http://schemas.openxmlformats.org/officeDocument/2006/relationships/hyperlink" Target="http://www.dss.gov.au" TargetMode="External"/><Relationship Id="rId40" Type="http://schemas.openxmlformats.org/officeDocument/2006/relationships/hyperlink" Target="http://www.health.gov.au" TargetMode="External"/><Relationship Id="rId45" Type="http://schemas.openxmlformats.org/officeDocument/2006/relationships/hyperlink" Target="http://www.dva.gov.au" TargetMode="External"/><Relationship Id="rId53" Type="http://schemas.openxmlformats.org/officeDocument/2006/relationships/image" Target="media/image31.png"/><Relationship Id="rId58" Type="http://schemas.openxmlformats.org/officeDocument/2006/relationships/image" Target="media/image35.png"/><Relationship Id="rId66" Type="http://schemas.openxmlformats.org/officeDocument/2006/relationships/hyperlink" Target="http://www.health.qld.gov.au/consent/documents/ic-guide.pdf" TargetMode="External"/><Relationship Id="rId74" Type="http://schemas.openxmlformats.org/officeDocument/2006/relationships/header" Target="header2.xml"/><Relationship Id="rId79"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image" Target="media/image38.png"/><Relationship Id="rId10" Type="http://schemas.openxmlformats.org/officeDocument/2006/relationships/image" Target="media/image2.jpeg"/><Relationship Id="rId19" Type="http://schemas.openxmlformats.org/officeDocument/2006/relationships/image" Target="media/image11.png"/><Relationship Id="rId31" Type="http://schemas.openxmlformats.org/officeDocument/2006/relationships/image" Target="media/image21.png"/><Relationship Id="rId44" Type="http://schemas.openxmlformats.org/officeDocument/2006/relationships/hyperlink" Target="http://www.health.gov.au" TargetMode="External"/><Relationship Id="rId52" Type="http://schemas.openxmlformats.org/officeDocument/2006/relationships/image" Target="media/image30.png"/><Relationship Id="rId60" Type="http://schemas.openxmlformats.org/officeDocument/2006/relationships/image" Target="media/image37.png"/><Relationship Id="rId65" Type="http://schemas.openxmlformats.org/officeDocument/2006/relationships/image" Target="media/image42.jpeg"/><Relationship Id="rId73" Type="http://schemas.openxmlformats.org/officeDocument/2006/relationships/header" Target="header1.xml"/><Relationship Id="rId78"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3.png"/><Relationship Id="rId27" Type="http://schemas.openxmlformats.org/officeDocument/2006/relationships/hyperlink" Target="http://www.who.int/topics/patient_safety/en/" TargetMode="External"/><Relationship Id="rId30" Type="http://schemas.openxmlformats.org/officeDocument/2006/relationships/image" Target="media/image20.png"/><Relationship Id="rId35" Type="http://schemas.openxmlformats.org/officeDocument/2006/relationships/hyperlink" Target="http://www.safework.sa.gov.au" TargetMode="External"/><Relationship Id="rId43" Type="http://schemas.openxmlformats.org/officeDocument/2006/relationships/hyperlink" Target="http://www.legislation.vic.gov.au" TargetMode="External"/><Relationship Id="rId48" Type="http://schemas.openxmlformats.org/officeDocument/2006/relationships/hyperlink" Target="http://www.safeworkaustralia.gov.au" TargetMode="External"/><Relationship Id="rId56" Type="http://schemas.openxmlformats.org/officeDocument/2006/relationships/image" Target="media/image33.jpeg"/><Relationship Id="rId64" Type="http://schemas.openxmlformats.org/officeDocument/2006/relationships/image" Target="media/image41.png"/><Relationship Id="rId69" Type="http://schemas.openxmlformats.org/officeDocument/2006/relationships/hyperlink" Target="http://www.health.gov.au" TargetMode="External"/><Relationship Id="rId77" Type="http://schemas.openxmlformats.org/officeDocument/2006/relationships/header" Target="header3.xml"/><Relationship Id="rId8" Type="http://schemas.openxmlformats.org/officeDocument/2006/relationships/endnotes" Target="endnotes.xml"/><Relationship Id="rId51" Type="http://schemas.openxmlformats.org/officeDocument/2006/relationships/image" Target="media/image29.png"/><Relationship Id="rId72" Type="http://schemas.openxmlformats.org/officeDocument/2006/relationships/hyperlink" Target="http://www.oaic.gov.au/privacy-law/privacy-act/" TargetMode="External"/><Relationship Id="rId80"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6.png"/><Relationship Id="rId33" Type="http://schemas.openxmlformats.org/officeDocument/2006/relationships/image" Target="media/image23.png"/><Relationship Id="rId38" Type="http://schemas.openxmlformats.org/officeDocument/2006/relationships/hyperlink" Target="http://www.health.gov.au" TargetMode="External"/><Relationship Id="rId46" Type="http://schemas.openxmlformats.org/officeDocument/2006/relationships/image" Target="media/image26.jpeg"/><Relationship Id="rId59" Type="http://schemas.openxmlformats.org/officeDocument/2006/relationships/image" Target="media/image36.png"/><Relationship Id="rId67" Type="http://schemas.openxmlformats.org/officeDocument/2006/relationships/hyperlink" Target="http://www.who.int/topics/patient_safety/en/" TargetMode="External"/><Relationship Id="rId20" Type="http://schemas.openxmlformats.org/officeDocument/2006/relationships/image" Target="media/image12.png"/><Relationship Id="rId41" Type="http://schemas.openxmlformats.org/officeDocument/2006/relationships/image" Target="media/image25.png"/><Relationship Id="rId54" Type="http://schemas.openxmlformats.org/officeDocument/2006/relationships/hyperlink" Target="http://www.oaic.gov.au/privacy/privacy-act/the-privacy-act" TargetMode="External"/><Relationship Id="rId62" Type="http://schemas.openxmlformats.org/officeDocument/2006/relationships/image" Target="media/image39.jpeg"/><Relationship Id="rId70" Type="http://schemas.openxmlformats.org/officeDocument/2006/relationships/hyperlink" Target="http://www.dss.gov.au" TargetMode="External"/><Relationship Id="rId75"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4.png"/><Relationship Id="rId28" Type="http://schemas.openxmlformats.org/officeDocument/2006/relationships/image" Target="media/image18.png"/><Relationship Id="rId36" Type="http://schemas.openxmlformats.org/officeDocument/2006/relationships/hyperlink" Target="http://www.health.gov.au" TargetMode="External"/><Relationship Id="rId49" Type="http://schemas.openxmlformats.org/officeDocument/2006/relationships/image" Target="media/image27.png"/><Relationship Id="rId57" Type="http://schemas.openxmlformats.org/officeDocument/2006/relationships/image" Target="media/image3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FB21193-9E4B-4952-A0FB-FD7B1E4372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5564</TotalTime>
  <Pages>77</Pages>
  <Words>13331</Words>
  <Characters>75991</Characters>
  <Application>Microsoft Office Word</Application>
  <DocSecurity>0</DocSecurity>
  <Lines>633</Lines>
  <Paragraphs>178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89144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Tom</cp:lastModifiedBy>
  <cp:revision>173</cp:revision>
  <dcterms:created xsi:type="dcterms:W3CDTF">2014-02-03T13:39:00Z</dcterms:created>
  <dcterms:modified xsi:type="dcterms:W3CDTF">2015-11-05T11:30:00Z</dcterms:modified>
</cp:coreProperties>
</file>