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14:anchorId="337C575D" wp14:editId="443052CB">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6179" w:rsidRDefault="00886179" w:rsidP="00EB61FF">
                            <w:pPr>
                              <w:spacing w:line="240" w:lineRule="auto"/>
                              <w:jc w:val="right"/>
                              <w:rPr>
                                <w:b/>
                                <w:color w:val="C00000"/>
                                <w:sz w:val="72"/>
                              </w:rPr>
                            </w:pPr>
                          </w:p>
                          <w:p w:rsidR="00886179" w:rsidRDefault="00886179" w:rsidP="00EB61FF">
                            <w:pPr>
                              <w:spacing w:line="240" w:lineRule="auto"/>
                              <w:jc w:val="right"/>
                              <w:rPr>
                                <w:b/>
                                <w:color w:val="C00000"/>
                                <w:sz w:val="72"/>
                              </w:rPr>
                            </w:pPr>
                          </w:p>
                          <w:p w:rsidR="00886179" w:rsidRDefault="00886179" w:rsidP="00EB61FF">
                            <w:pPr>
                              <w:spacing w:line="240" w:lineRule="auto"/>
                              <w:jc w:val="right"/>
                              <w:rPr>
                                <w:b/>
                                <w:color w:val="C00000"/>
                                <w:sz w:val="72"/>
                              </w:rPr>
                            </w:pPr>
                            <w:r>
                              <w:rPr>
                                <w:b/>
                                <w:color w:val="C00000"/>
                                <w:sz w:val="72"/>
                              </w:rPr>
                              <w:t>CHCAGE001</w:t>
                            </w:r>
                          </w:p>
                          <w:p w:rsidR="00886179" w:rsidRDefault="00886179" w:rsidP="00EB61FF">
                            <w:pPr>
                              <w:spacing w:line="240" w:lineRule="auto"/>
                              <w:jc w:val="right"/>
                              <w:rPr>
                                <w:b/>
                                <w:color w:val="C00000"/>
                                <w:sz w:val="44"/>
                              </w:rPr>
                            </w:pPr>
                            <w:r>
                              <w:rPr>
                                <w:b/>
                                <w:color w:val="C00000"/>
                                <w:sz w:val="72"/>
                              </w:rPr>
                              <w:t>Facilitate the empowerment of older people</w:t>
                            </w:r>
                          </w:p>
                          <w:p w:rsidR="00886179" w:rsidRPr="009120AB" w:rsidRDefault="00886179" w:rsidP="00D46DB0">
                            <w:pPr>
                              <w:spacing w:line="240" w:lineRule="auto"/>
                              <w:jc w:val="right"/>
                              <w:rPr>
                                <w:b/>
                                <w:color w:val="C61002"/>
                                <w:sz w:val="48"/>
                                <w:szCs w:val="86"/>
                              </w:rPr>
                            </w:pPr>
                            <w:r w:rsidRPr="009120AB">
                              <w:rPr>
                                <w:b/>
                                <w:color w:val="C00000"/>
                                <w:sz w:val="32"/>
                              </w:rPr>
                              <w:t>Learner Guide</w:t>
                            </w:r>
                          </w:p>
                          <w:p w:rsidR="00886179" w:rsidRPr="00D82F1A" w:rsidRDefault="00886179"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886179" w:rsidRDefault="00886179" w:rsidP="00EB61FF">
                      <w:pPr>
                        <w:spacing w:line="240" w:lineRule="auto"/>
                        <w:jc w:val="right"/>
                        <w:rPr>
                          <w:b/>
                          <w:color w:val="C00000"/>
                          <w:sz w:val="72"/>
                        </w:rPr>
                      </w:pPr>
                    </w:p>
                    <w:p w:rsidR="00886179" w:rsidRDefault="00886179" w:rsidP="00EB61FF">
                      <w:pPr>
                        <w:spacing w:line="240" w:lineRule="auto"/>
                        <w:jc w:val="right"/>
                        <w:rPr>
                          <w:b/>
                          <w:color w:val="C00000"/>
                          <w:sz w:val="72"/>
                        </w:rPr>
                      </w:pPr>
                    </w:p>
                    <w:p w:rsidR="00886179" w:rsidRDefault="00886179" w:rsidP="00EB61FF">
                      <w:pPr>
                        <w:spacing w:line="240" w:lineRule="auto"/>
                        <w:jc w:val="right"/>
                        <w:rPr>
                          <w:b/>
                          <w:color w:val="C00000"/>
                          <w:sz w:val="72"/>
                        </w:rPr>
                      </w:pPr>
                      <w:r>
                        <w:rPr>
                          <w:b/>
                          <w:color w:val="C00000"/>
                          <w:sz w:val="72"/>
                        </w:rPr>
                        <w:t>CHCAGE001</w:t>
                      </w:r>
                    </w:p>
                    <w:p w:rsidR="00886179" w:rsidRDefault="00886179" w:rsidP="00EB61FF">
                      <w:pPr>
                        <w:spacing w:line="240" w:lineRule="auto"/>
                        <w:jc w:val="right"/>
                        <w:rPr>
                          <w:b/>
                          <w:color w:val="C00000"/>
                          <w:sz w:val="44"/>
                        </w:rPr>
                      </w:pPr>
                      <w:r>
                        <w:rPr>
                          <w:b/>
                          <w:color w:val="C00000"/>
                          <w:sz w:val="72"/>
                        </w:rPr>
                        <w:t>Facilitate the empowerment of older people</w:t>
                      </w:r>
                    </w:p>
                    <w:p w:rsidR="00886179" w:rsidRPr="009120AB" w:rsidRDefault="00886179" w:rsidP="00D46DB0">
                      <w:pPr>
                        <w:spacing w:line="240" w:lineRule="auto"/>
                        <w:jc w:val="right"/>
                        <w:rPr>
                          <w:b/>
                          <w:color w:val="C61002"/>
                          <w:sz w:val="48"/>
                          <w:szCs w:val="86"/>
                        </w:rPr>
                      </w:pPr>
                      <w:r w:rsidRPr="009120AB">
                        <w:rPr>
                          <w:b/>
                          <w:color w:val="C00000"/>
                          <w:sz w:val="32"/>
                        </w:rPr>
                        <w:t>Learner Guide</w:t>
                      </w:r>
                    </w:p>
                    <w:p w:rsidR="00886179" w:rsidRPr="00D82F1A" w:rsidRDefault="00886179"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FE48CF" w:rsidP="00A62486">
      <w:r>
        <w:rPr>
          <w:noProof/>
          <w:lang w:val="en-GB" w:eastAsia="en-GB"/>
        </w:rPr>
        <w:drawing>
          <wp:anchor distT="0" distB="0" distL="114300" distR="114300" simplePos="0" relativeHeight="251836416" behindDoc="1" locked="0" layoutInCell="1" allowOverlap="1" wp14:anchorId="3A4F60E8" wp14:editId="124568FE">
            <wp:simplePos x="0" y="0"/>
            <wp:positionH relativeFrom="column">
              <wp:posOffset>0</wp:posOffset>
            </wp:positionH>
            <wp:positionV relativeFrom="paragraph">
              <wp:posOffset>3359785</wp:posOffset>
            </wp:positionV>
            <wp:extent cx="4342130" cy="3369945"/>
            <wp:effectExtent l="0" t="0" r="1270" b="1905"/>
            <wp:wrapTight wrapText="bothSides">
              <wp:wrapPolygon edited="0">
                <wp:start x="8529" y="0"/>
                <wp:lineTo x="0" y="366"/>
                <wp:lineTo x="0" y="21490"/>
                <wp:lineTo x="19995" y="21490"/>
                <wp:lineTo x="20374" y="21246"/>
                <wp:lineTo x="21417" y="20025"/>
                <wp:lineTo x="21512" y="17705"/>
                <wp:lineTo x="21512" y="9158"/>
                <wp:lineTo x="13836" y="5983"/>
                <wp:lineTo x="10898" y="4029"/>
                <wp:lineTo x="9950" y="2076"/>
                <wp:lineTo x="10045" y="1465"/>
                <wp:lineTo x="9571" y="488"/>
                <wp:lineTo x="9003" y="0"/>
                <wp:lineTo x="8529" y="0"/>
              </wp:wrapPolygon>
            </wp:wrapTight>
            <wp:docPr id="41" name="Picture 41" descr="C:\Users\Victoria\Desktop\My Work\ArtWork\help_over_w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Victoria\Desktop\My Work\ArtWork\help_over_wall.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2130" cy="336994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886179" w:rsidRDefault="00886179" w:rsidP="00A62486"/>
    <w:p w:rsidR="00886179" w:rsidRDefault="00886179" w:rsidP="00A62486"/>
    <w:p w:rsidR="00886179" w:rsidRDefault="00886179" w:rsidP="00A62486"/>
    <w:p w:rsidR="00A62486" w:rsidRDefault="00A62486" w:rsidP="00A62486"/>
    <w:p w:rsidR="00C002C0" w:rsidRPr="00C002C0" w:rsidRDefault="00AB3C65" w:rsidP="00C002C0">
      <w:pPr>
        <w:spacing w:after="0" w:line="240" w:lineRule="auto"/>
        <w:jc w:val="center"/>
        <w:rPr>
          <w:b/>
          <w:color w:val="C00000"/>
          <w:sz w:val="36"/>
          <w:szCs w:val="36"/>
        </w:rPr>
      </w:pPr>
      <w:r>
        <w:rPr>
          <w:b/>
          <w:color w:val="C00000"/>
          <w:sz w:val="36"/>
          <w:szCs w:val="36"/>
        </w:rPr>
        <w:t>CHCAGE001</w:t>
      </w:r>
    </w:p>
    <w:p w:rsidR="00A62486" w:rsidRDefault="00AB3C65" w:rsidP="00A62486">
      <w:pPr>
        <w:spacing w:after="0" w:line="240" w:lineRule="auto"/>
        <w:jc w:val="center"/>
        <w:rPr>
          <w:b/>
          <w:color w:val="C00000"/>
          <w:sz w:val="36"/>
          <w:szCs w:val="36"/>
        </w:rPr>
      </w:pPr>
      <w:r>
        <w:rPr>
          <w:b/>
          <w:color w:val="C00000"/>
          <w:sz w:val="36"/>
          <w:szCs w:val="36"/>
        </w:rPr>
        <w:t>Facilitate the empowerment of older people</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30771595"/>
      <w:r w:rsidRPr="004F5688">
        <w:lastRenderedPageBreak/>
        <w:t>Table of Contents</w:t>
      </w:r>
      <w:bookmarkEnd w:id="0"/>
    </w:p>
    <w:p w:rsidR="00C96906"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C96906" w:rsidRDefault="00886179">
      <w:pPr>
        <w:pStyle w:val="TOC1"/>
        <w:tabs>
          <w:tab w:val="right" w:leader="dot" w:pos="9322"/>
        </w:tabs>
        <w:rPr>
          <w:rFonts w:asciiTheme="minorHAnsi" w:eastAsiaTheme="minorEastAsia" w:hAnsiTheme="minorHAnsi" w:cstheme="minorBidi"/>
          <w:b w:val="0"/>
          <w:noProof/>
          <w:lang w:val="en-GB" w:eastAsia="en-GB"/>
        </w:rPr>
      </w:pPr>
      <w:hyperlink w:anchor="_Toc430771595" w:history="1">
        <w:r w:rsidR="00C96906" w:rsidRPr="005516DC">
          <w:rPr>
            <w:rStyle w:val="Hyperlink"/>
            <w:noProof/>
          </w:rPr>
          <w:t>Table of Contents</w:t>
        </w:r>
        <w:r w:rsidR="00C96906">
          <w:rPr>
            <w:noProof/>
            <w:webHidden/>
          </w:rPr>
          <w:tab/>
        </w:r>
        <w:r w:rsidR="00C96906">
          <w:rPr>
            <w:noProof/>
            <w:webHidden/>
          </w:rPr>
          <w:fldChar w:fldCharType="begin"/>
        </w:r>
        <w:r w:rsidR="00C96906">
          <w:rPr>
            <w:noProof/>
            <w:webHidden/>
          </w:rPr>
          <w:instrText xml:space="preserve"> PAGEREF _Toc430771595 \h </w:instrText>
        </w:r>
        <w:r w:rsidR="00C96906">
          <w:rPr>
            <w:noProof/>
            <w:webHidden/>
          </w:rPr>
        </w:r>
        <w:r w:rsidR="00C96906">
          <w:rPr>
            <w:noProof/>
            <w:webHidden/>
          </w:rPr>
          <w:fldChar w:fldCharType="separate"/>
        </w:r>
        <w:r w:rsidR="00C96906">
          <w:rPr>
            <w:noProof/>
            <w:webHidden/>
          </w:rPr>
          <w:t>2</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596" w:history="1">
        <w:r w:rsidR="00C96906" w:rsidRPr="005516DC">
          <w:rPr>
            <w:rStyle w:val="Hyperlink"/>
            <w:noProof/>
          </w:rPr>
          <w:t>Unit of Compete</w:t>
        </w:r>
        <w:r w:rsidR="00C96906" w:rsidRPr="005516DC">
          <w:rPr>
            <w:rStyle w:val="Hyperlink"/>
            <w:noProof/>
          </w:rPr>
          <w:t>n</w:t>
        </w:r>
        <w:r w:rsidR="00C96906" w:rsidRPr="005516DC">
          <w:rPr>
            <w:rStyle w:val="Hyperlink"/>
            <w:noProof/>
          </w:rPr>
          <w:t>cy</w:t>
        </w:r>
        <w:r w:rsidR="00C96906">
          <w:rPr>
            <w:noProof/>
            <w:webHidden/>
          </w:rPr>
          <w:tab/>
        </w:r>
        <w:r w:rsidR="00C96906">
          <w:rPr>
            <w:noProof/>
            <w:webHidden/>
          </w:rPr>
          <w:fldChar w:fldCharType="begin"/>
        </w:r>
        <w:r w:rsidR="00C96906">
          <w:rPr>
            <w:noProof/>
            <w:webHidden/>
          </w:rPr>
          <w:instrText xml:space="preserve"> PAGEREF _Toc430771596 \h </w:instrText>
        </w:r>
        <w:r w:rsidR="00C96906">
          <w:rPr>
            <w:noProof/>
            <w:webHidden/>
          </w:rPr>
        </w:r>
        <w:r w:rsidR="00C96906">
          <w:rPr>
            <w:noProof/>
            <w:webHidden/>
          </w:rPr>
          <w:fldChar w:fldCharType="separate"/>
        </w:r>
        <w:r w:rsidR="00C96906">
          <w:rPr>
            <w:noProof/>
            <w:webHidden/>
          </w:rPr>
          <w:t>6</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597" w:history="1">
        <w:r w:rsidR="00C96906" w:rsidRPr="005516DC">
          <w:rPr>
            <w:rStyle w:val="Hyperlink"/>
            <w:noProof/>
          </w:rPr>
          <w:t>Performance Criteria</w:t>
        </w:r>
        <w:r w:rsidR="00C96906">
          <w:rPr>
            <w:noProof/>
            <w:webHidden/>
          </w:rPr>
          <w:tab/>
        </w:r>
        <w:r w:rsidR="00C96906">
          <w:rPr>
            <w:noProof/>
            <w:webHidden/>
          </w:rPr>
          <w:fldChar w:fldCharType="begin"/>
        </w:r>
        <w:r w:rsidR="00C96906">
          <w:rPr>
            <w:noProof/>
            <w:webHidden/>
          </w:rPr>
          <w:instrText xml:space="preserve"> PAGEREF _Toc430771597 \h </w:instrText>
        </w:r>
        <w:r w:rsidR="00C96906">
          <w:rPr>
            <w:noProof/>
            <w:webHidden/>
          </w:rPr>
        </w:r>
        <w:r w:rsidR="00C96906">
          <w:rPr>
            <w:noProof/>
            <w:webHidden/>
          </w:rPr>
          <w:fldChar w:fldCharType="separate"/>
        </w:r>
        <w:r w:rsidR="00C96906">
          <w:rPr>
            <w:noProof/>
            <w:webHidden/>
          </w:rPr>
          <w:t>7</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598" w:history="1">
        <w:r w:rsidR="00C96906" w:rsidRPr="005516DC">
          <w:rPr>
            <w:rStyle w:val="Hyperlink"/>
            <w:noProof/>
          </w:rPr>
          <w:t>Foundation Skills</w:t>
        </w:r>
        <w:r w:rsidR="00C96906">
          <w:rPr>
            <w:noProof/>
            <w:webHidden/>
          </w:rPr>
          <w:tab/>
        </w:r>
        <w:r w:rsidR="00C96906">
          <w:rPr>
            <w:noProof/>
            <w:webHidden/>
          </w:rPr>
          <w:fldChar w:fldCharType="begin"/>
        </w:r>
        <w:r w:rsidR="00C96906">
          <w:rPr>
            <w:noProof/>
            <w:webHidden/>
          </w:rPr>
          <w:instrText xml:space="preserve"> PAGEREF _Toc430771598 \h </w:instrText>
        </w:r>
        <w:r w:rsidR="00C96906">
          <w:rPr>
            <w:noProof/>
            <w:webHidden/>
          </w:rPr>
        </w:r>
        <w:r w:rsidR="00C96906">
          <w:rPr>
            <w:noProof/>
            <w:webHidden/>
          </w:rPr>
          <w:fldChar w:fldCharType="separate"/>
        </w:r>
        <w:r w:rsidR="00C96906">
          <w:rPr>
            <w:noProof/>
            <w:webHidden/>
          </w:rPr>
          <w:t>9</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599" w:history="1">
        <w:r w:rsidR="00C96906" w:rsidRPr="005516DC">
          <w:rPr>
            <w:rStyle w:val="Hyperlink"/>
            <w:noProof/>
          </w:rPr>
          <w:t>Assessment Requirements</w:t>
        </w:r>
        <w:r w:rsidR="00C96906">
          <w:rPr>
            <w:noProof/>
            <w:webHidden/>
          </w:rPr>
          <w:tab/>
        </w:r>
        <w:r w:rsidR="00C96906">
          <w:rPr>
            <w:noProof/>
            <w:webHidden/>
          </w:rPr>
          <w:fldChar w:fldCharType="begin"/>
        </w:r>
        <w:r w:rsidR="00C96906">
          <w:rPr>
            <w:noProof/>
            <w:webHidden/>
          </w:rPr>
          <w:instrText xml:space="preserve"> PAGEREF _Toc430771599 \h </w:instrText>
        </w:r>
        <w:r w:rsidR="00C96906">
          <w:rPr>
            <w:noProof/>
            <w:webHidden/>
          </w:rPr>
        </w:r>
        <w:r w:rsidR="00C96906">
          <w:rPr>
            <w:noProof/>
            <w:webHidden/>
          </w:rPr>
          <w:fldChar w:fldCharType="separate"/>
        </w:r>
        <w:r w:rsidR="00C96906">
          <w:rPr>
            <w:noProof/>
            <w:webHidden/>
          </w:rPr>
          <w:t>10</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00" w:history="1">
        <w:r w:rsidR="00C96906" w:rsidRPr="005516DC">
          <w:rPr>
            <w:rStyle w:val="Hyperlink"/>
            <w:noProof/>
          </w:rPr>
          <w:t>Housekeeping Items</w:t>
        </w:r>
        <w:r w:rsidR="00C96906">
          <w:rPr>
            <w:noProof/>
            <w:webHidden/>
          </w:rPr>
          <w:tab/>
        </w:r>
        <w:r w:rsidR="00C96906">
          <w:rPr>
            <w:noProof/>
            <w:webHidden/>
          </w:rPr>
          <w:fldChar w:fldCharType="begin"/>
        </w:r>
        <w:r w:rsidR="00C96906">
          <w:rPr>
            <w:noProof/>
            <w:webHidden/>
          </w:rPr>
          <w:instrText xml:space="preserve"> PAGEREF _Toc430771600 \h </w:instrText>
        </w:r>
        <w:r w:rsidR="00C96906">
          <w:rPr>
            <w:noProof/>
            <w:webHidden/>
          </w:rPr>
        </w:r>
        <w:r w:rsidR="00C96906">
          <w:rPr>
            <w:noProof/>
            <w:webHidden/>
          </w:rPr>
          <w:fldChar w:fldCharType="separate"/>
        </w:r>
        <w:r w:rsidR="00C96906">
          <w:rPr>
            <w:noProof/>
            <w:webHidden/>
          </w:rPr>
          <w:t>12</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01" w:history="1">
        <w:r w:rsidR="00C96906" w:rsidRPr="005516DC">
          <w:rPr>
            <w:rStyle w:val="Hyperlink"/>
            <w:noProof/>
          </w:rPr>
          <w:t>Objectives</w:t>
        </w:r>
        <w:r w:rsidR="00C96906">
          <w:rPr>
            <w:noProof/>
            <w:webHidden/>
          </w:rPr>
          <w:tab/>
        </w:r>
        <w:r w:rsidR="00C96906">
          <w:rPr>
            <w:noProof/>
            <w:webHidden/>
          </w:rPr>
          <w:fldChar w:fldCharType="begin"/>
        </w:r>
        <w:r w:rsidR="00C96906">
          <w:rPr>
            <w:noProof/>
            <w:webHidden/>
          </w:rPr>
          <w:instrText xml:space="preserve"> PAGEREF _Toc430771601 \h </w:instrText>
        </w:r>
        <w:r w:rsidR="00C96906">
          <w:rPr>
            <w:noProof/>
            <w:webHidden/>
          </w:rPr>
        </w:r>
        <w:r w:rsidR="00C96906">
          <w:rPr>
            <w:noProof/>
            <w:webHidden/>
          </w:rPr>
          <w:fldChar w:fldCharType="separate"/>
        </w:r>
        <w:r w:rsidR="00C96906">
          <w:rPr>
            <w:noProof/>
            <w:webHidden/>
          </w:rPr>
          <w:t>12</w:t>
        </w:r>
        <w:r w:rsidR="00C96906">
          <w:rPr>
            <w:noProof/>
            <w:webHidden/>
          </w:rPr>
          <w:fldChar w:fldCharType="end"/>
        </w:r>
      </w:hyperlink>
    </w:p>
    <w:p w:rsidR="00C96906" w:rsidRDefault="00886179">
      <w:pPr>
        <w:pStyle w:val="TOC1"/>
        <w:tabs>
          <w:tab w:val="right" w:leader="dot" w:pos="9322"/>
        </w:tabs>
        <w:rPr>
          <w:rFonts w:asciiTheme="minorHAnsi" w:eastAsiaTheme="minorEastAsia" w:hAnsiTheme="minorHAnsi" w:cstheme="minorBidi"/>
          <w:b w:val="0"/>
          <w:noProof/>
          <w:lang w:val="en-GB" w:eastAsia="en-GB"/>
        </w:rPr>
      </w:pPr>
      <w:hyperlink w:anchor="_Toc430771602" w:history="1">
        <w:r w:rsidR="00C96906" w:rsidRPr="005516DC">
          <w:rPr>
            <w:rStyle w:val="Hyperlink"/>
            <w:noProof/>
          </w:rPr>
          <w:t>1. Develop relationships with older people</w:t>
        </w:r>
        <w:r w:rsidR="00C96906">
          <w:rPr>
            <w:noProof/>
            <w:webHidden/>
          </w:rPr>
          <w:tab/>
        </w:r>
        <w:r w:rsidR="00C96906">
          <w:rPr>
            <w:noProof/>
            <w:webHidden/>
          </w:rPr>
          <w:fldChar w:fldCharType="begin"/>
        </w:r>
        <w:r w:rsidR="00C96906">
          <w:rPr>
            <w:noProof/>
            <w:webHidden/>
          </w:rPr>
          <w:instrText xml:space="preserve"> PAGEREF _Toc430771602 \h </w:instrText>
        </w:r>
        <w:r w:rsidR="00C96906">
          <w:rPr>
            <w:noProof/>
            <w:webHidden/>
          </w:rPr>
        </w:r>
        <w:r w:rsidR="00C96906">
          <w:rPr>
            <w:noProof/>
            <w:webHidden/>
          </w:rPr>
          <w:fldChar w:fldCharType="separate"/>
        </w:r>
        <w:r w:rsidR="00C96906">
          <w:rPr>
            <w:noProof/>
            <w:webHidden/>
          </w:rPr>
          <w:t>13</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03" w:history="1">
        <w:r w:rsidR="00C96906" w:rsidRPr="005516DC">
          <w:rPr>
            <w:rStyle w:val="Hyperlink"/>
            <w:noProof/>
          </w:rPr>
          <w:t>1.1 – Conduct interpersonal exchanges in a manner that promotes empowerment and develops and maintains trust and goodwill</w:t>
        </w:r>
        <w:r w:rsidR="00C96906">
          <w:rPr>
            <w:noProof/>
            <w:webHidden/>
          </w:rPr>
          <w:tab/>
        </w:r>
        <w:r w:rsidR="00C96906">
          <w:rPr>
            <w:noProof/>
            <w:webHidden/>
          </w:rPr>
          <w:fldChar w:fldCharType="begin"/>
        </w:r>
        <w:r w:rsidR="00C96906">
          <w:rPr>
            <w:noProof/>
            <w:webHidden/>
          </w:rPr>
          <w:instrText xml:space="preserve"> PAGEREF _Toc430771603 \h </w:instrText>
        </w:r>
        <w:r w:rsidR="00C96906">
          <w:rPr>
            <w:noProof/>
            <w:webHidden/>
          </w:rPr>
        </w:r>
        <w:r w:rsidR="00C96906">
          <w:rPr>
            <w:noProof/>
            <w:webHidden/>
          </w:rPr>
          <w:fldChar w:fldCharType="separate"/>
        </w:r>
        <w:r w:rsidR="00C96906">
          <w:rPr>
            <w:noProof/>
            <w:webHidden/>
          </w:rPr>
          <w:t>14</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04" w:history="1">
        <w:r w:rsidR="00C96906" w:rsidRPr="005516DC">
          <w:rPr>
            <w:rStyle w:val="Hyperlink"/>
            <w:noProof/>
          </w:rPr>
          <w:t>Interpersonal exchanges</w:t>
        </w:r>
        <w:r w:rsidR="00C96906">
          <w:rPr>
            <w:noProof/>
            <w:webHidden/>
          </w:rPr>
          <w:tab/>
        </w:r>
        <w:r w:rsidR="00C96906">
          <w:rPr>
            <w:noProof/>
            <w:webHidden/>
          </w:rPr>
          <w:fldChar w:fldCharType="begin"/>
        </w:r>
        <w:r w:rsidR="00C96906">
          <w:rPr>
            <w:noProof/>
            <w:webHidden/>
          </w:rPr>
          <w:instrText xml:space="preserve"> PAGEREF _Toc430771604 \h </w:instrText>
        </w:r>
        <w:r w:rsidR="00C96906">
          <w:rPr>
            <w:noProof/>
            <w:webHidden/>
          </w:rPr>
        </w:r>
        <w:r w:rsidR="00C96906">
          <w:rPr>
            <w:noProof/>
            <w:webHidden/>
          </w:rPr>
          <w:fldChar w:fldCharType="separate"/>
        </w:r>
        <w:r w:rsidR="00C96906">
          <w:rPr>
            <w:noProof/>
            <w:webHidden/>
          </w:rPr>
          <w:t>14</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05" w:history="1">
        <w:r w:rsidR="00C96906" w:rsidRPr="005516DC">
          <w:rPr>
            <w:rStyle w:val="Hyperlink"/>
            <w:noProof/>
          </w:rPr>
          <w:t>Positive ageing</w:t>
        </w:r>
        <w:r w:rsidR="00C96906">
          <w:rPr>
            <w:noProof/>
            <w:webHidden/>
          </w:rPr>
          <w:tab/>
        </w:r>
        <w:r w:rsidR="00C96906">
          <w:rPr>
            <w:noProof/>
            <w:webHidden/>
          </w:rPr>
          <w:fldChar w:fldCharType="begin"/>
        </w:r>
        <w:r w:rsidR="00C96906">
          <w:rPr>
            <w:noProof/>
            <w:webHidden/>
          </w:rPr>
          <w:instrText xml:space="preserve"> PAGEREF _Toc430771605 \h </w:instrText>
        </w:r>
        <w:r w:rsidR="00C96906">
          <w:rPr>
            <w:noProof/>
            <w:webHidden/>
          </w:rPr>
        </w:r>
        <w:r w:rsidR="00C96906">
          <w:rPr>
            <w:noProof/>
            <w:webHidden/>
          </w:rPr>
          <w:fldChar w:fldCharType="separate"/>
        </w:r>
        <w:r w:rsidR="00C96906">
          <w:rPr>
            <w:noProof/>
            <w:webHidden/>
          </w:rPr>
          <w:t>15</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06" w:history="1">
        <w:r w:rsidR="00C96906" w:rsidRPr="005516DC">
          <w:rPr>
            <w:rStyle w:val="Hyperlink"/>
            <w:noProof/>
          </w:rPr>
          <w:t>Activity 1A</w:t>
        </w:r>
        <w:r w:rsidR="00C96906">
          <w:rPr>
            <w:noProof/>
            <w:webHidden/>
          </w:rPr>
          <w:tab/>
        </w:r>
        <w:r w:rsidR="00C96906">
          <w:rPr>
            <w:noProof/>
            <w:webHidden/>
          </w:rPr>
          <w:fldChar w:fldCharType="begin"/>
        </w:r>
        <w:r w:rsidR="00C96906">
          <w:rPr>
            <w:noProof/>
            <w:webHidden/>
          </w:rPr>
          <w:instrText xml:space="preserve"> PAGEREF _Toc430771606 \h </w:instrText>
        </w:r>
        <w:r w:rsidR="00C96906">
          <w:rPr>
            <w:noProof/>
            <w:webHidden/>
          </w:rPr>
        </w:r>
        <w:r w:rsidR="00C96906">
          <w:rPr>
            <w:noProof/>
            <w:webHidden/>
          </w:rPr>
          <w:fldChar w:fldCharType="separate"/>
        </w:r>
        <w:r w:rsidR="00C96906">
          <w:rPr>
            <w:noProof/>
            <w:webHidden/>
          </w:rPr>
          <w:t>16</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07" w:history="1">
        <w:r w:rsidR="00C96906" w:rsidRPr="005516DC">
          <w:rPr>
            <w:rStyle w:val="Hyperlink"/>
            <w:noProof/>
          </w:rPr>
          <w:t>1.2 – Recognise and respect older people’s social, cultural and spiritual differences</w:t>
        </w:r>
        <w:r w:rsidR="00C96906">
          <w:rPr>
            <w:noProof/>
            <w:webHidden/>
          </w:rPr>
          <w:tab/>
        </w:r>
        <w:r w:rsidR="00C96906">
          <w:rPr>
            <w:noProof/>
            <w:webHidden/>
          </w:rPr>
          <w:fldChar w:fldCharType="begin"/>
        </w:r>
        <w:r w:rsidR="00C96906">
          <w:rPr>
            <w:noProof/>
            <w:webHidden/>
          </w:rPr>
          <w:instrText xml:space="preserve"> PAGEREF _Toc430771607 \h </w:instrText>
        </w:r>
        <w:r w:rsidR="00C96906">
          <w:rPr>
            <w:noProof/>
            <w:webHidden/>
          </w:rPr>
        </w:r>
        <w:r w:rsidR="00C96906">
          <w:rPr>
            <w:noProof/>
            <w:webHidden/>
          </w:rPr>
          <w:fldChar w:fldCharType="separate"/>
        </w:r>
        <w:r w:rsidR="00C96906">
          <w:rPr>
            <w:noProof/>
            <w:webHidden/>
          </w:rPr>
          <w:t>17</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08" w:history="1">
        <w:r w:rsidR="00C96906" w:rsidRPr="005516DC">
          <w:rPr>
            <w:rStyle w:val="Hyperlink"/>
            <w:noProof/>
          </w:rPr>
          <w:t>Social, cultural and spiritual differences</w:t>
        </w:r>
        <w:r w:rsidR="00C96906">
          <w:rPr>
            <w:noProof/>
            <w:webHidden/>
          </w:rPr>
          <w:tab/>
        </w:r>
        <w:r w:rsidR="00C96906">
          <w:rPr>
            <w:noProof/>
            <w:webHidden/>
          </w:rPr>
          <w:fldChar w:fldCharType="begin"/>
        </w:r>
        <w:r w:rsidR="00C96906">
          <w:rPr>
            <w:noProof/>
            <w:webHidden/>
          </w:rPr>
          <w:instrText xml:space="preserve"> PAGEREF _Toc430771608 \h </w:instrText>
        </w:r>
        <w:r w:rsidR="00C96906">
          <w:rPr>
            <w:noProof/>
            <w:webHidden/>
          </w:rPr>
        </w:r>
        <w:r w:rsidR="00C96906">
          <w:rPr>
            <w:noProof/>
            <w:webHidden/>
          </w:rPr>
          <w:fldChar w:fldCharType="separate"/>
        </w:r>
        <w:r w:rsidR="00C96906">
          <w:rPr>
            <w:noProof/>
            <w:webHidden/>
          </w:rPr>
          <w:t>17</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09" w:history="1">
        <w:r w:rsidR="00C96906" w:rsidRPr="005516DC">
          <w:rPr>
            <w:rStyle w:val="Hyperlink"/>
            <w:noProof/>
          </w:rPr>
          <w:t>Legal obligations</w:t>
        </w:r>
        <w:r w:rsidR="00C96906">
          <w:rPr>
            <w:noProof/>
            <w:webHidden/>
          </w:rPr>
          <w:tab/>
        </w:r>
        <w:r w:rsidR="00C96906">
          <w:rPr>
            <w:noProof/>
            <w:webHidden/>
          </w:rPr>
          <w:fldChar w:fldCharType="begin"/>
        </w:r>
        <w:r w:rsidR="00C96906">
          <w:rPr>
            <w:noProof/>
            <w:webHidden/>
          </w:rPr>
          <w:instrText xml:space="preserve"> PAGEREF _Toc430771609 \h </w:instrText>
        </w:r>
        <w:r w:rsidR="00C96906">
          <w:rPr>
            <w:noProof/>
            <w:webHidden/>
          </w:rPr>
        </w:r>
        <w:r w:rsidR="00C96906">
          <w:rPr>
            <w:noProof/>
            <w:webHidden/>
          </w:rPr>
          <w:fldChar w:fldCharType="separate"/>
        </w:r>
        <w:r w:rsidR="00C96906">
          <w:rPr>
            <w:noProof/>
            <w:webHidden/>
          </w:rPr>
          <w:t>17</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10" w:history="1">
        <w:r w:rsidR="00C96906" w:rsidRPr="005516DC">
          <w:rPr>
            <w:rStyle w:val="Hyperlink"/>
            <w:noProof/>
          </w:rPr>
          <w:t>'Living Longer Living Better'</w:t>
        </w:r>
        <w:r w:rsidR="00C96906">
          <w:rPr>
            <w:noProof/>
            <w:webHidden/>
          </w:rPr>
          <w:tab/>
        </w:r>
        <w:r w:rsidR="00C96906">
          <w:rPr>
            <w:noProof/>
            <w:webHidden/>
          </w:rPr>
          <w:fldChar w:fldCharType="begin"/>
        </w:r>
        <w:r w:rsidR="00C96906">
          <w:rPr>
            <w:noProof/>
            <w:webHidden/>
          </w:rPr>
          <w:instrText xml:space="preserve"> PAGEREF _Toc430771610 \h </w:instrText>
        </w:r>
        <w:r w:rsidR="00C96906">
          <w:rPr>
            <w:noProof/>
            <w:webHidden/>
          </w:rPr>
        </w:r>
        <w:r w:rsidR="00C96906">
          <w:rPr>
            <w:noProof/>
            <w:webHidden/>
          </w:rPr>
          <w:fldChar w:fldCharType="separate"/>
        </w:r>
        <w:r w:rsidR="00C96906">
          <w:rPr>
            <w:noProof/>
            <w:webHidden/>
          </w:rPr>
          <w:t>18</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11" w:history="1">
        <w:r w:rsidR="00C96906" w:rsidRPr="005516DC">
          <w:rPr>
            <w:rStyle w:val="Hyperlink"/>
            <w:noProof/>
          </w:rPr>
          <w:t>Activity 1B</w:t>
        </w:r>
        <w:r w:rsidR="00C96906">
          <w:rPr>
            <w:noProof/>
            <w:webHidden/>
          </w:rPr>
          <w:tab/>
        </w:r>
        <w:r w:rsidR="00C96906">
          <w:rPr>
            <w:noProof/>
            <w:webHidden/>
          </w:rPr>
          <w:fldChar w:fldCharType="begin"/>
        </w:r>
        <w:r w:rsidR="00C96906">
          <w:rPr>
            <w:noProof/>
            <w:webHidden/>
          </w:rPr>
          <w:instrText xml:space="preserve"> PAGEREF _Toc430771611 \h </w:instrText>
        </w:r>
        <w:r w:rsidR="00C96906">
          <w:rPr>
            <w:noProof/>
            <w:webHidden/>
          </w:rPr>
        </w:r>
        <w:r w:rsidR="00C96906">
          <w:rPr>
            <w:noProof/>
            <w:webHidden/>
          </w:rPr>
          <w:fldChar w:fldCharType="separate"/>
        </w:r>
        <w:r w:rsidR="00C96906">
          <w:rPr>
            <w:noProof/>
            <w:webHidden/>
          </w:rPr>
          <w:t>19</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12" w:history="1">
        <w:r w:rsidR="00C96906" w:rsidRPr="005516DC">
          <w:rPr>
            <w:rStyle w:val="Hyperlink"/>
            <w:noProof/>
          </w:rPr>
          <w:t>1.3 – Maintain confidentiality and privacy of the person within organisation policy and protocols</w:t>
        </w:r>
        <w:r w:rsidR="00C96906">
          <w:rPr>
            <w:noProof/>
            <w:webHidden/>
          </w:rPr>
          <w:tab/>
        </w:r>
        <w:r w:rsidR="00C96906">
          <w:rPr>
            <w:noProof/>
            <w:webHidden/>
          </w:rPr>
          <w:fldChar w:fldCharType="begin"/>
        </w:r>
        <w:r w:rsidR="00C96906">
          <w:rPr>
            <w:noProof/>
            <w:webHidden/>
          </w:rPr>
          <w:instrText xml:space="preserve"> PAGEREF _Toc430771612 \h </w:instrText>
        </w:r>
        <w:r w:rsidR="00C96906">
          <w:rPr>
            <w:noProof/>
            <w:webHidden/>
          </w:rPr>
        </w:r>
        <w:r w:rsidR="00C96906">
          <w:rPr>
            <w:noProof/>
            <w:webHidden/>
          </w:rPr>
          <w:fldChar w:fldCharType="separate"/>
        </w:r>
        <w:r w:rsidR="00C96906">
          <w:rPr>
            <w:noProof/>
            <w:webHidden/>
          </w:rPr>
          <w:t>20</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13" w:history="1">
        <w:r w:rsidR="00C96906" w:rsidRPr="005516DC">
          <w:rPr>
            <w:rStyle w:val="Hyperlink"/>
            <w:noProof/>
          </w:rPr>
          <w:t>Ensuring information is kept confidential</w:t>
        </w:r>
        <w:r w:rsidR="00C96906">
          <w:rPr>
            <w:noProof/>
            <w:webHidden/>
          </w:rPr>
          <w:tab/>
        </w:r>
        <w:r w:rsidR="00C96906">
          <w:rPr>
            <w:noProof/>
            <w:webHidden/>
          </w:rPr>
          <w:fldChar w:fldCharType="begin"/>
        </w:r>
        <w:r w:rsidR="00C96906">
          <w:rPr>
            <w:noProof/>
            <w:webHidden/>
          </w:rPr>
          <w:instrText xml:space="preserve"> PAGEREF _Toc430771613 \h </w:instrText>
        </w:r>
        <w:r w:rsidR="00C96906">
          <w:rPr>
            <w:noProof/>
            <w:webHidden/>
          </w:rPr>
        </w:r>
        <w:r w:rsidR="00C96906">
          <w:rPr>
            <w:noProof/>
            <w:webHidden/>
          </w:rPr>
          <w:fldChar w:fldCharType="separate"/>
        </w:r>
        <w:r w:rsidR="00C96906">
          <w:rPr>
            <w:noProof/>
            <w:webHidden/>
          </w:rPr>
          <w:t>20</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14" w:history="1">
        <w:r w:rsidR="00C96906" w:rsidRPr="005516DC">
          <w:rPr>
            <w:rStyle w:val="Hyperlink"/>
            <w:noProof/>
          </w:rPr>
          <w:t>Ensuring client privacy</w:t>
        </w:r>
        <w:r w:rsidR="00C96906">
          <w:rPr>
            <w:noProof/>
            <w:webHidden/>
          </w:rPr>
          <w:tab/>
        </w:r>
        <w:r w:rsidR="00C96906">
          <w:rPr>
            <w:noProof/>
            <w:webHidden/>
          </w:rPr>
          <w:fldChar w:fldCharType="begin"/>
        </w:r>
        <w:r w:rsidR="00C96906">
          <w:rPr>
            <w:noProof/>
            <w:webHidden/>
          </w:rPr>
          <w:instrText xml:space="preserve"> PAGEREF _Toc430771614 \h </w:instrText>
        </w:r>
        <w:r w:rsidR="00C96906">
          <w:rPr>
            <w:noProof/>
            <w:webHidden/>
          </w:rPr>
        </w:r>
        <w:r w:rsidR="00C96906">
          <w:rPr>
            <w:noProof/>
            <w:webHidden/>
          </w:rPr>
          <w:fldChar w:fldCharType="separate"/>
        </w:r>
        <w:r w:rsidR="00C96906">
          <w:rPr>
            <w:noProof/>
            <w:webHidden/>
          </w:rPr>
          <w:t>20</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15" w:history="1">
        <w:r w:rsidR="00C96906" w:rsidRPr="005516DC">
          <w:rPr>
            <w:rStyle w:val="Hyperlink"/>
            <w:noProof/>
          </w:rPr>
          <w:t>Sharing information within a team</w:t>
        </w:r>
        <w:r w:rsidR="00C96906">
          <w:rPr>
            <w:noProof/>
            <w:webHidden/>
          </w:rPr>
          <w:tab/>
        </w:r>
        <w:r w:rsidR="00C96906">
          <w:rPr>
            <w:noProof/>
            <w:webHidden/>
          </w:rPr>
          <w:fldChar w:fldCharType="begin"/>
        </w:r>
        <w:r w:rsidR="00C96906">
          <w:rPr>
            <w:noProof/>
            <w:webHidden/>
          </w:rPr>
          <w:instrText xml:space="preserve"> PAGEREF _Toc430771615 \h </w:instrText>
        </w:r>
        <w:r w:rsidR="00C96906">
          <w:rPr>
            <w:noProof/>
            <w:webHidden/>
          </w:rPr>
        </w:r>
        <w:r w:rsidR="00C96906">
          <w:rPr>
            <w:noProof/>
            <w:webHidden/>
          </w:rPr>
          <w:fldChar w:fldCharType="separate"/>
        </w:r>
        <w:r w:rsidR="00C96906">
          <w:rPr>
            <w:noProof/>
            <w:webHidden/>
          </w:rPr>
          <w:t>21</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16" w:history="1">
        <w:r w:rsidR="00C96906" w:rsidRPr="005516DC">
          <w:rPr>
            <w:rStyle w:val="Hyperlink"/>
            <w:noProof/>
          </w:rPr>
          <w:t>Activity 1C</w:t>
        </w:r>
        <w:r w:rsidR="00C96906">
          <w:rPr>
            <w:noProof/>
            <w:webHidden/>
          </w:rPr>
          <w:tab/>
        </w:r>
        <w:r w:rsidR="00C96906">
          <w:rPr>
            <w:noProof/>
            <w:webHidden/>
          </w:rPr>
          <w:fldChar w:fldCharType="begin"/>
        </w:r>
        <w:r w:rsidR="00C96906">
          <w:rPr>
            <w:noProof/>
            <w:webHidden/>
          </w:rPr>
          <w:instrText xml:space="preserve"> PAGEREF _Toc430771616 \h </w:instrText>
        </w:r>
        <w:r w:rsidR="00C96906">
          <w:rPr>
            <w:noProof/>
            <w:webHidden/>
          </w:rPr>
        </w:r>
        <w:r w:rsidR="00C96906">
          <w:rPr>
            <w:noProof/>
            <w:webHidden/>
          </w:rPr>
          <w:fldChar w:fldCharType="separate"/>
        </w:r>
        <w:r w:rsidR="00C96906">
          <w:rPr>
            <w:noProof/>
            <w:webHidden/>
          </w:rPr>
          <w:t>22</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17" w:history="1">
        <w:r w:rsidR="00C96906" w:rsidRPr="005516DC">
          <w:rPr>
            <w:rStyle w:val="Hyperlink"/>
            <w:noProof/>
          </w:rPr>
          <w:t>1.4 – Work with the person to identify physical and social enablers and disablers impacting on health outcomes and quality of life</w:t>
        </w:r>
        <w:r w:rsidR="00C96906">
          <w:rPr>
            <w:noProof/>
            <w:webHidden/>
          </w:rPr>
          <w:tab/>
        </w:r>
        <w:r w:rsidR="00C96906">
          <w:rPr>
            <w:noProof/>
            <w:webHidden/>
          </w:rPr>
          <w:fldChar w:fldCharType="begin"/>
        </w:r>
        <w:r w:rsidR="00C96906">
          <w:rPr>
            <w:noProof/>
            <w:webHidden/>
          </w:rPr>
          <w:instrText xml:space="preserve"> PAGEREF _Toc430771617 \h </w:instrText>
        </w:r>
        <w:r w:rsidR="00C96906">
          <w:rPr>
            <w:noProof/>
            <w:webHidden/>
          </w:rPr>
        </w:r>
        <w:r w:rsidR="00C96906">
          <w:rPr>
            <w:noProof/>
            <w:webHidden/>
          </w:rPr>
          <w:fldChar w:fldCharType="separate"/>
        </w:r>
        <w:r w:rsidR="00C96906">
          <w:rPr>
            <w:noProof/>
            <w:webHidden/>
          </w:rPr>
          <w:t>23</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18" w:history="1">
        <w:r w:rsidR="00C96906" w:rsidRPr="005516DC">
          <w:rPr>
            <w:rStyle w:val="Hyperlink"/>
            <w:noProof/>
          </w:rPr>
          <w:t>Enablers and disablers</w:t>
        </w:r>
        <w:r w:rsidR="00C96906">
          <w:rPr>
            <w:noProof/>
            <w:webHidden/>
          </w:rPr>
          <w:tab/>
        </w:r>
        <w:r w:rsidR="00C96906">
          <w:rPr>
            <w:noProof/>
            <w:webHidden/>
          </w:rPr>
          <w:fldChar w:fldCharType="begin"/>
        </w:r>
        <w:r w:rsidR="00C96906">
          <w:rPr>
            <w:noProof/>
            <w:webHidden/>
          </w:rPr>
          <w:instrText xml:space="preserve"> PAGEREF _Toc430771618 \h </w:instrText>
        </w:r>
        <w:r w:rsidR="00C96906">
          <w:rPr>
            <w:noProof/>
            <w:webHidden/>
          </w:rPr>
        </w:r>
        <w:r w:rsidR="00C96906">
          <w:rPr>
            <w:noProof/>
            <w:webHidden/>
          </w:rPr>
          <w:fldChar w:fldCharType="separate"/>
        </w:r>
        <w:r w:rsidR="00C96906">
          <w:rPr>
            <w:noProof/>
            <w:webHidden/>
          </w:rPr>
          <w:t>23</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19" w:history="1">
        <w:r w:rsidR="00C96906" w:rsidRPr="005516DC">
          <w:rPr>
            <w:rStyle w:val="Hyperlink"/>
            <w:noProof/>
          </w:rPr>
          <w:t>Key issues facing older people</w:t>
        </w:r>
        <w:r w:rsidR="00C96906">
          <w:rPr>
            <w:noProof/>
            <w:webHidden/>
          </w:rPr>
          <w:tab/>
        </w:r>
        <w:r w:rsidR="00C96906">
          <w:rPr>
            <w:noProof/>
            <w:webHidden/>
          </w:rPr>
          <w:fldChar w:fldCharType="begin"/>
        </w:r>
        <w:r w:rsidR="00C96906">
          <w:rPr>
            <w:noProof/>
            <w:webHidden/>
          </w:rPr>
          <w:instrText xml:space="preserve"> PAGEREF _Toc430771619 \h </w:instrText>
        </w:r>
        <w:r w:rsidR="00C96906">
          <w:rPr>
            <w:noProof/>
            <w:webHidden/>
          </w:rPr>
        </w:r>
        <w:r w:rsidR="00C96906">
          <w:rPr>
            <w:noProof/>
            <w:webHidden/>
          </w:rPr>
          <w:fldChar w:fldCharType="separate"/>
        </w:r>
        <w:r w:rsidR="00C96906">
          <w:rPr>
            <w:noProof/>
            <w:webHidden/>
          </w:rPr>
          <w:t>24</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20" w:history="1">
        <w:r w:rsidR="00C96906" w:rsidRPr="005516DC">
          <w:rPr>
            <w:rStyle w:val="Hyperlink"/>
            <w:noProof/>
          </w:rPr>
          <w:t>Activity 1D</w:t>
        </w:r>
        <w:r w:rsidR="00C96906">
          <w:rPr>
            <w:noProof/>
            <w:webHidden/>
          </w:rPr>
          <w:tab/>
        </w:r>
        <w:r w:rsidR="00C96906">
          <w:rPr>
            <w:noProof/>
            <w:webHidden/>
          </w:rPr>
          <w:fldChar w:fldCharType="begin"/>
        </w:r>
        <w:r w:rsidR="00C96906">
          <w:rPr>
            <w:noProof/>
            <w:webHidden/>
          </w:rPr>
          <w:instrText xml:space="preserve"> PAGEREF _Toc430771620 \h </w:instrText>
        </w:r>
        <w:r w:rsidR="00C96906">
          <w:rPr>
            <w:noProof/>
            <w:webHidden/>
          </w:rPr>
        </w:r>
        <w:r w:rsidR="00C96906">
          <w:rPr>
            <w:noProof/>
            <w:webHidden/>
          </w:rPr>
          <w:fldChar w:fldCharType="separate"/>
        </w:r>
        <w:r w:rsidR="00C96906">
          <w:rPr>
            <w:noProof/>
            <w:webHidden/>
          </w:rPr>
          <w:t>25</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21" w:history="1">
        <w:r w:rsidR="00C96906" w:rsidRPr="005516DC">
          <w:rPr>
            <w:rStyle w:val="Hyperlink"/>
            <w:noProof/>
          </w:rPr>
          <w:t>1.5 – Encourage the person to adopt a shared responsibility for own support as a means of achieving better health outcomes and quality of life</w:t>
        </w:r>
        <w:r w:rsidR="00C96906">
          <w:rPr>
            <w:noProof/>
            <w:webHidden/>
          </w:rPr>
          <w:tab/>
        </w:r>
        <w:r w:rsidR="00C96906">
          <w:rPr>
            <w:noProof/>
            <w:webHidden/>
          </w:rPr>
          <w:fldChar w:fldCharType="begin"/>
        </w:r>
        <w:r w:rsidR="00C96906">
          <w:rPr>
            <w:noProof/>
            <w:webHidden/>
          </w:rPr>
          <w:instrText xml:space="preserve"> PAGEREF _Toc430771621 \h </w:instrText>
        </w:r>
        <w:r w:rsidR="00C96906">
          <w:rPr>
            <w:noProof/>
            <w:webHidden/>
          </w:rPr>
        </w:r>
        <w:r w:rsidR="00C96906">
          <w:rPr>
            <w:noProof/>
            <w:webHidden/>
          </w:rPr>
          <w:fldChar w:fldCharType="separate"/>
        </w:r>
        <w:r w:rsidR="00C96906">
          <w:rPr>
            <w:noProof/>
            <w:webHidden/>
          </w:rPr>
          <w:t>26</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22" w:history="1">
        <w:r w:rsidR="00C96906" w:rsidRPr="005516DC">
          <w:rPr>
            <w:rStyle w:val="Hyperlink"/>
            <w:noProof/>
          </w:rPr>
          <w:t>Shared responsibility</w:t>
        </w:r>
        <w:r w:rsidR="00C96906">
          <w:rPr>
            <w:noProof/>
            <w:webHidden/>
          </w:rPr>
          <w:tab/>
        </w:r>
        <w:r w:rsidR="00C96906">
          <w:rPr>
            <w:noProof/>
            <w:webHidden/>
          </w:rPr>
          <w:fldChar w:fldCharType="begin"/>
        </w:r>
        <w:r w:rsidR="00C96906">
          <w:rPr>
            <w:noProof/>
            <w:webHidden/>
          </w:rPr>
          <w:instrText xml:space="preserve"> PAGEREF _Toc430771622 \h </w:instrText>
        </w:r>
        <w:r w:rsidR="00C96906">
          <w:rPr>
            <w:noProof/>
            <w:webHidden/>
          </w:rPr>
        </w:r>
        <w:r w:rsidR="00C96906">
          <w:rPr>
            <w:noProof/>
            <w:webHidden/>
          </w:rPr>
          <w:fldChar w:fldCharType="separate"/>
        </w:r>
        <w:r w:rsidR="00C96906">
          <w:rPr>
            <w:noProof/>
            <w:webHidden/>
          </w:rPr>
          <w:t>26</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23" w:history="1">
        <w:r w:rsidR="00C96906" w:rsidRPr="005516DC">
          <w:rPr>
            <w:rStyle w:val="Hyperlink"/>
            <w:noProof/>
          </w:rPr>
          <w:t>Activity 1E</w:t>
        </w:r>
        <w:r w:rsidR="00C96906">
          <w:rPr>
            <w:noProof/>
            <w:webHidden/>
          </w:rPr>
          <w:tab/>
        </w:r>
        <w:r w:rsidR="00C96906">
          <w:rPr>
            <w:noProof/>
            <w:webHidden/>
          </w:rPr>
          <w:fldChar w:fldCharType="begin"/>
        </w:r>
        <w:r w:rsidR="00C96906">
          <w:rPr>
            <w:noProof/>
            <w:webHidden/>
          </w:rPr>
          <w:instrText xml:space="preserve"> PAGEREF _Toc430771623 \h </w:instrText>
        </w:r>
        <w:r w:rsidR="00C96906">
          <w:rPr>
            <w:noProof/>
            <w:webHidden/>
          </w:rPr>
        </w:r>
        <w:r w:rsidR="00C96906">
          <w:rPr>
            <w:noProof/>
            <w:webHidden/>
          </w:rPr>
          <w:fldChar w:fldCharType="separate"/>
        </w:r>
        <w:r w:rsidR="00C96906">
          <w:rPr>
            <w:noProof/>
            <w:webHidden/>
          </w:rPr>
          <w:t>27</w:t>
        </w:r>
        <w:r w:rsidR="00C96906">
          <w:rPr>
            <w:noProof/>
            <w:webHidden/>
          </w:rPr>
          <w:fldChar w:fldCharType="end"/>
        </w:r>
      </w:hyperlink>
    </w:p>
    <w:p w:rsidR="00C96906" w:rsidRDefault="00886179">
      <w:pPr>
        <w:pStyle w:val="TOC1"/>
        <w:tabs>
          <w:tab w:val="right" w:leader="dot" w:pos="9322"/>
        </w:tabs>
        <w:rPr>
          <w:rFonts w:asciiTheme="minorHAnsi" w:eastAsiaTheme="minorEastAsia" w:hAnsiTheme="minorHAnsi" w:cstheme="minorBidi"/>
          <w:b w:val="0"/>
          <w:noProof/>
          <w:lang w:val="en-GB" w:eastAsia="en-GB"/>
        </w:rPr>
      </w:pPr>
      <w:hyperlink w:anchor="_Toc430771624" w:history="1">
        <w:r w:rsidR="00C96906" w:rsidRPr="005516DC">
          <w:rPr>
            <w:rStyle w:val="Hyperlink"/>
            <w:noProof/>
          </w:rPr>
          <w:t>2. Provide services to older people</w:t>
        </w:r>
        <w:r w:rsidR="00C96906">
          <w:rPr>
            <w:noProof/>
            <w:webHidden/>
          </w:rPr>
          <w:tab/>
        </w:r>
        <w:r w:rsidR="00C96906">
          <w:rPr>
            <w:noProof/>
            <w:webHidden/>
          </w:rPr>
          <w:fldChar w:fldCharType="begin"/>
        </w:r>
        <w:r w:rsidR="00C96906">
          <w:rPr>
            <w:noProof/>
            <w:webHidden/>
          </w:rPr>
          <w:instrText xml:space="preserve"> PAGEREF _Toc430771624 \h </w:instrText>
        </w:r>
        <w:r w:rsidR="00C96906">
          <w:rPr>
            <w:noProof/>
            <w:webHidden/>
          </w:rPr>
        </w:r>
        <w:r w:rsidR="00C96906">
          <w:rPr>
            <w:noProof/>
            <w:webHidden/>
          </w:rPr>
          <w:fldChar w:fldCharType="separate"/>
        </w:r>
        <w:r w:rsidR="00C96906">
          <w:rPr>
            <w:noProof/>
            <w:webHidden/>
          </w:rPr>
          <w:t>28</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25" w:history="1">
        <w:r w:rsidR="00C96906" w:rsidRPr="005516DC">
          <w:rPr>
            <w:rStyle w:val="Hyperlink"/>
            <w:noProof/>
          </w:rPr>
          <w:t>2.1 – Identify and discuss services which empower the older person</w:t>
        </w:r>
        <w:r w:rsidR="00C96906">
          <w:rPr>
            <w:noProof/>
            <w:webHidden/>
          </w:rPr>
          <w:tab/>
        </w:r>
        <w:r w:rsidR="00C96906">
          <w:rPr>
            <w:noProof/>
            <w:webHidden/>
          </w:rPr>
          <w:fldChar w:fldCharType="begin"/>
        </w:r>
        <w:r w:rsidR="00C96906">
          <w:rPr>
            <w:noProof/>
            <w:webHidden/>
          </w:rPr>
          <w:instrText xml:space="preserve"> PAGEREF _Toc430771625 \h </w:instrText>
        </w:r>
        <w:r w:rsidR="00C96906">
          <w:rPr>
            <w:noProof/>
            <w:webHidden/>
          </w:rPr>
        </w:r>
        <w:r w:rsidR="00C96906">
          <w:rPr>
            <w:noProof/>
            <w:webHidden/>
          </w:rPr>
          <w:fldChar w:fldCharType="separate"/>
        </w:r>
        <w:r w:rsidR="00C96906">
          <w:rPr>
            <w:noProof/>
            <w:webHidden/>
          </w:rPr>
          <w:t>29</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26" w:history="1">
        <w:r w:rsidR="00C96906" w:rsidRPr="005516DC">
          <w:rPr>
            <w:rStyle w:val="Hyperlink"/>
            <w:noProof/>
          </w:rPr>
          <w:t>Identify and discussing services</w:t>
        </w:r>
        <w:r w:rsidR="00C96906">
          <w:rPr>
            <w:noProof/>
            <w:webHidden/>
          </w:rPr>
          <w:tab/>
        </w:r>
        <w:r w:rsidR="00C96906">
          <w:rPr>
            <w:noProof/>
            <w:webHidden/>
          </w:rPr>
          <w:fldChar w:fldCharType="begin"/>
        </w:r>
        <w:r w:rsidR="00C96906">
          <w:rPr>
            <w:noProof/>
            <w:webHidden/>
          </w:rPr>
          <w:instrText xml:space="preserve"> PAGEREF _Toc430771626 \h </w:instrText>
        </w:r>
        <w:r w:rsidR="00C96906">
          <w:rPr>
            <w:noProof/>
            <w:webHidden/>
          </w:rPr>
        </w:r>
        <w:r w:rsidR="00C96906">
          <w:rPr>
            <w:noProof/>
            <w:webHidden/>
          </w:rPr>
          <w:fldChar w:fldCharType="separate"/>
        </w:r>
        <w:r w:rsidR="00C96906">
          <w:rPr>
            <w:noProof/>
            <w:webHidden/>
          </w:rPr>
          <w:t>29</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27" w:history="1">
        <w:r w:rsidR="00C96906" w:rsidRPr="005516DC">
          <w:rPr>
            <w:rStyle w:val="Hyperlink"/>
            <w:noProof/>
          </w:rPr>
          <w:t>Activity 2A</w:t>
        </w:r>
        <w:r w:rsidR="00C96906">
          <w:rPr>
            <w:noProof/>
            <w:webHidden/>
          </w:rPr>
          <w:tab/>
        </w:r>
        <w:r w:rsidR="00C96906">
          <w:rPr>
            <w:noProof/>
            <w:webHidden/>
          </w:rPr>
          <w:fldChar w:fldCharType="begin"/>
        </w:r>
        <w:r w:rsidR="00C96906">
          <w:rPr>
            <w:noProof/>
            <w:webHidden/>
          </w:rPr>
          <w:instrText xml:space="preserve"> PAGEREF _Toc430771627 \h </w:instrText>
        </w:r>
        <w:r w:rsidR="00C96906">
          <w:rPr>
            <w:noProof/>
            <w:webHidden/>
          </w:rPr>
        </w:r>
        <w:r w:rsidR="00C96906">
          <w:rPr>
            <w:noProof/>
            <w:webHidden/>
          </w:rPr>
          <w:fldChar w:fldCharType="separate"/>
        </w:r>
        <w:r w:rsidR="00C96906">
          <w:rPr>
            <w:noProof/>
            <w:webHidden/>
          </w:rPr>
          <w:t>30</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28" w:history="1">
        <w:r w:rsidR="00C96906" w:rsidRPr="005516DC">
          <w:rPr>
            <w:rStyle w:val="Hyperlink"/>
            <w:noProof/>
          </w:rPr>
          <w:t>2.2 – Support the older person to express their own identity and preferences without imposing own values and attitudes</w:t>
        </w:r>
        <w:r w:rsidR="00C96906">
          <w:rPr>
            <w:noProof/>
            <w:webHidden/>
          </w:rPr>
          <w:tab/>
        </w:r>
        <w:r w:rsidR="00C96906">
          <w:rPr>
            <w:noProof/>
            <w:webHidden/>
          </w:rPr>
          <w:fldChar w:fldCharType="begin"/>
        </w:r>
        <w:r w:rsidR="00C96906">
          <w:rPr>
            <w:noProof/>
            <w:webHidden/>
          </w:rPr>
          <w:instrText xml:space="preserve"> PAGEREF _Toc430771628 \h </w:instrText>
        </w:r>
        <w:r w:rsidR="00C96906">
          <w:rPr>
            <w:noProof/>
            <w:webHidden/>
          </w:rPr>
        </w:r>
        <w:r w:rsidR="00C96906">
          <w:rPr>
            <w:noProof/>
            <w:webHidden/>
          </w:rPr>
          <w:fldChar w:fldCharType="separate"/>
        </w:r>
        <w:r w:rsidR="00C96906">
          <w:rPr>
            <w:noProof/>
            <w:webHidden/>
          </w:rPr>
          <w:t>31</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29" w:history="1">
        <w:r w:rsidR="00C96906" w:rsidRPr="005516DC">
          <w:rPr>
            <w:rStyle w:val="Hyperlink"/>
            <w:noProof/>
          </w:rPr>
          <w:t>2.3 – Adjust services to meet the specific needs of the older person and provide services according to the older person’s preferences</w:t>
        </w:r>
        <w:r w:rsidR="00C96906">
          <w:rPr>
            <w:noProof/>
            <w:webHidden/>
          </w:rPr>
          <w:tab/>
        </w:r>
        <w:r w:rsidR="00C96906">
          <w:rPr>
            <w:noProof/>
            <w:webHidden/>
          </w:rPr>
          <w:fldChar w:fldCharType="begin"/>
        </w:r>
        <w:r w:rsidR="00C96906">
          <w:rPr>
            <w:noProof/>
            <w:webHidden/>
          </w:rPr>
          <w:instrText xml:space="preserve"> PAGEREF _Toc430771629 \h </w:instrText>
        </w:r>
        <w:r w:rsidR="00C96906">
          <w:rPr>
            <w:noProof/>
            <w:webHidden/>
          </w:rPr>
        </w:r>
        <w:r w:rsidR="00C96906">
          <w:rPr>
            <w:noProof/>
            <w:webHidden/>
          </w:rPr>
          <w:fldChar w:fldCharType="separate"/>
        </w:r>
        <w:r w:rsidR="00C96906">
          <w:rPr>
            <w:noProof/>
            <w:webHidden/>
          </w:rPr>
          <w:t>31</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30" w:history="1">
        <w:r w:rsidR="00C96906" w:rsidRPr="005516DC">
          <w:rPr>
            <w:rStyle w:val="Hyperlink"/>
            <w:noProof/>
          </w:rPr>
          <w:t>Identifying preferences</w:t>
        </w:r>
        <w:r w:rsidR="00C96906">
          <w:rPr>
            <w:noProof/>
            <w:webHidden/>
          </w:rPr>
          <w:tab/>
        </w:r>
        <w:r w:rsidR="00C96906">
          <w:rPr>
            <w:noProof/>
            <w:webHidden/>
          </w:rPr>
          <w:fldChar w:fldCharType="begin"/>
        </w:r>
        <w:r w:rsidR="00C96906">
          <w:rPr>
            <w:noProof/>
            <w:webHidden/>
          </w:rPr>
          <w:instrText xml:space="preserve"> PAGEREF _Toc430771630 \h </w:instrText>
        </w:r>
        <w:r w:rsidR="00C96906">
          <w:rPr>
            <w:noProof/>
            <w:webHidden/>
          </w:rPr>
        </w:r>
        <w:r w:rsidR="00C96906">
          <w:rPr>
            <w:noProof/>
            <w:webHidden/>
          </w:rPr>
          <w:fldChar w:fldCharType="separate"/>
        </w:r>
        <w:r w:rsidR="00C96906">
          <w:rPr>
            <w:noProof/>
            <w:webHidden/>
          </w:rPr>
          <w:t>31</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31" w:history="1">
        <w:r w:rsidR="00C96906" w:rsidRPr="005516DC">
          <w:rPr>
            <w:rStyle w:val="Hyperlink"/>
            <w:noProof/>
          </w:rPr>
          <w:t>Supporting client preferences</w:t>
        </w:r>
        <w:r w:rsidR="00C96906">
          <w:rPr>
            <w:noProof/>
            <w:webHidden/>
          </w:rPr>
          <w:tab/>
        </w:r>
        <w:r w:rsidR="00C96906">
          <w:rPr>
            <w:noProof/>
            <w:webHidden/>
          </w:rPr>
          <w:fldChar w:fldCharType="begin"/>
        </w:r>
        <w:r w:rsidR="00C96906">
          <w:rPr>
            <w:noProof/>
            <w:webHidden/>
          </w:rPr>
          <w:instrText xml:space="preserve"> PAGEREF _Toc430771631 \h </w:instrText>
        </w:r>
        <w:r w:rsidR="00C96906">
          <w:rPr>
            <w:noProof/>
            <w:webHidden/>
          </w:rPr>
        </w:r>
        <w:r w:rsidR="00C96906">
          <w:rPr>
            <w:noProof/>
            <w:webHidden/>
          </w:rPr>
          <w:fldChar w:fldCharType="separate"/>
        </w:r>
        <w:r w:rsidR="00C96906">
          <w:rPr>
            <w:noProof/>
            <w:webHidden/>
          </w:rPr>
          <w:t>31</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32" w:history="1">
        <w:r w:rsidR="00C96906" w:rsidRPr="005516DC">
          <w:rPr>
            <w:rStyle w:val="Hyperlink"/>
            <w:iCs/>
            <w:noProof/>
          </w:rPr>
          <w:t>Adjusting services</w:t>
        </w:r>
        <w:r w:rsidR="00C96906">
          <w:rPr>
            <w:noProof/>
            <w:webHidden/>
          </w:rPr>
          <w:tab/>
        </w:r>
        <w:r w:rsidR="00C96906">
          <w:rPr>
            <w:noProof/>
            <w:webHidden/>
          </w:rPr>
          <w:fldChar w:fldCharType="begin"/>
        </w:r>
        <w:r w:rsidR="00C96906">
          <w:rPr>
            <w:noProof/>
            <w:webHidden/>
          </w:rPr>
          <w:instrText xml:space="preserve"> PAGEREF _Toc430771632 \h </w:instrText>
        </w:r>
        <w:r w:rsidR="00C96906">
          <w:rPr>
            <w:noProof/>
            <w:webHidden/>
          </w:rPr>
        </w:r>
        <w:r w:rsidR="00C96906">
          <w:rPr>
            <w:noProof/>
            <w:webHidden/>
          </w:rPr>
          <w:fldChar w:fldCharType="separate"/>
        </w:r>
        <w:r w:rsidR="00C96906">
          <w:rPr>
            <w:noProof/>
            <w:webHidden/>
          </w:rPr>
          <w:t>32</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33" w:history="1">
        <w:r w:rsidR="00C96906" w:rsidRPr="005516DC">
          <w:rPr>
            <w:rStyle w:val="Hyperlink"/>
            <w:noProof/>
          </w:rPr>
          <w:t>Activity 2B</w:t>
        </w:r>
        <w:r w:rsidR="00C96906">
          <w:rPr>
            <w:noProof/>
            <w:webHidden/>
          </w:rPr>
          <w:tab/>
        </w:r>
        <w:r w:rsidR="00C96906">
          <w:rPr>
            <w:noProof/>
            <w:webHidden/>
          </w:rPr>
          <w:fldChar w:fldCharType="begin"/>
        </w:r>
        <w:r w:rsidR="00C96906">
          <w:rPr>
            <w:noProof/>
            <w:webHidden/>
          </w:rPr>
          <w:instrText xml:space="preserve"> PAGEREF _Toc430771633 \h </w:instrText>
        </w:r>
        <w:r w:rsidR="00C96906">
          <w:rPr>
            <w:noProof/>
            <w:webHidden/>
          </w:rPr>
        </w:r>
        <w:r w:rsidR="00C96906">
          <w:rPr>
            <w:noProof/>
            <w:webHidden/>
          </w:rPr>
          <w:fldChar w:fldCharType="separate"/>
        </w:r>
        <w:r w:rsidR="00C96906">
          <w:rPr>
            <w:noProof/>
            <w:webHidden/>
          </w:rPr>
          <w:t>33</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34" w:history="1">
        <w:r w:rsidR="00C96906" w:rsidRPr="005516DC">
          <w:rPr>
            <w:rStyle w:val="Hyperlink"/>
            <w:noProof/>
          </w:rPr>
          <w:t>2.4 – Provide services according to organisation policies, procedures and duty of care requirements</w:t>
        </w:r>
        <w:r w:rsidR="00C96906">
          <w:rPr>
            <w:noProof/>
            <w:webHidden/>
          </w:rPr>
          <w:tab/>
        </w:r>
        <w:r w:rsidR="00C96906">
          <w:rPr>
            <w:noProof/>
            <w:webHidden/>
          </w:rPr>
          <w:fldChar w:fldCharType="begin"/>
        </w:r>
        <w:r w:rsidR="00C96906">
          <w:rPr>
            <w:noProof/>
            <w:webHidden/>
          </w:rPr>
          <w:instrText xml:space="preserve"> PAGEREF _Toc430771634 \h </w:instrText>
        </w:r>
        <w:r w:rsidR="00C96906">
          <w:rPr>
            <w:noProof/>
            <w:webHidden/>
          </w:rPr>
        </w:r>
        <w:r w:rsidR="00C96906">
          <w:rPr>
            <w:noProof/>
            <w:webHidden/>
          </w:rPr>
          <w:fldChar w:fldCharType="separate"/>
        </w:r>
        <w:r w:rsidR="00C96906">
          <w:rPr>
            <w:noProof/>
            <w:webHidden/>
          </w:rPr>
          <w:t>34</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35" w:history="1">
        <w:r w:rsidR="00C96906" w:rsidRPr="005516DC">
          <w:rPr>
            <w:rStyle w:val="Hyperlink"/>
            <w:noProof/>
            <w:lang w:eastAsia="en-GB"/>
          </w:rPr>
          <w:t>Following policy and procedures</w:t>
        </w:r>
        <w:r w:rsidR="00C96906">
          <w:rPr>
            <w:noProof/>
            <w:webHidden/>
          </w:rPr>
          <w:tab/>
        </w:r>
        <w:r w:rsidR="00C96906">
          <w:rPr>
            <w:noProof/>
            <w:webHidden/>
          </w:rPr>
          <w:fldChar w:fldCharType="begin"/>
        </w:r>
        <w:r w:rsidR="00C96906">
          <w:rPr>
            <w:noProof/>
            <w:webHidden/>
          </w:rPr>
          <w:instrText xml:space="preserve"> PAGEREF _Toc430771635 \h </w:instrText>
        </w:r>
        <w:r w:rsidR="00C96906">
          <w:rPr>
            <w:noProof/>
            <w:webHidden/>
          </w:rPr>
        </w:r>
        <w:r w:rsidR="00C96906">
          <w:rPr>
            <w:noProof/>
            <w:webHidden/>
          </w:rPr>
          <w:fldChar w:fldCharType="separate"/>
        </w:r>
        <w:r w:rsidR="00C96906">
          <w:rPr>
            <w:noProof/>
            <w:webHidden/>
          </w:rPr>
          <w:t>34</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36" w:history="1">
        <w:r w:rsidR="00C96906" w:rsidRPr="005516DC">
          <w:rPr>
            <w:rStyle w:val="Hyperlink"/>
            <w:noProof/>
          </w:rPr>
          <w:t>Duty of care</w:t>
        </w:r>
        <w:r w:rsidR="00C96906">
          <w:rPr>
            <w:noProof/>
            <w:webHidden/>
          </w:rPr>
          <w:tab/>
        </w:r>
        <w:r w:rsidR="00C96906">
          <w:rPr>
            <w:noProof/>
            <w:webHidden/>
          </w:rPr>
          <w:fldChar w:fldCharType="begin"/>
        </w:r>
        <w:r w:rsidR="00C96906">
          <w:rPr>
            <w:noProof/>
            <w:webHidden/>
          </w:rPr>
          <w:instrText xml:space="preserve"> PAGEREF _Toc430771636 \h </w:instrText>
        </w:r>
        <w:r w:rsidR="00C96906">
          <w:rPr>
            <w:noProof/>
            <w:webHidden/>
          </w:rPr>
        </w:r>
        <w:r w:rsidR="00C96906">
          <w:rPr>
            <w:noProof/>
            <w:webHidden/>
          </w:rPr>
          <w:fldChar w:fldCharType="separate"/>
        </w:r>
        <w:r w:rsidR="00C96906">
          <w:rPr>
            <w:noProof/>
            <w:webHidden/>
          </w:rPr>
          <w:t>34</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37" w:history="1">
        <w:r w:rsidR="00C96906" w:rsidRPr="005516DC">
          <w:rPr>
            <w:rStyle w:val="Hyperlink"/>
            <w:noProof/>
          </w:rPr>
          <w:t>Legislation</w:t>
        </w:r>
        <w:r w:rsidR="00C96906">
          <w:rPr>
            <w:noProof/>
            <w:webHidden/>
          </w:rPr>
          <w:tab/>
        </w:r>
        <w:r w:rsidR="00C96906">
          <w:rPr>
            <w:noProof/>
            <w:webHidden/>
          </w:rPr>
          <w:fldChar w:fldCharType="begin"/>
        </w:r>
        <w:r w:rsidR="00C96906">
          <w:rPr>
            <w:noProof/>
            <w:webHidden/>
          </w:rPr>
          <w:instrText xml:space="preserve"> PAGEREF _Toc430771637 \h </w:instrText>
        </w:r>
        <w:r w:rsidR="00C96906">
          <w:rPr>
            <w:noProof/>
            <w:webHidden/>
          </w:rPr>
        </w:r>
        <w:r w:rsidR="00C96906">
          <w:rPr>
            <w:noProof/>
            <w:webHidden/>
          </w:rPr>
          <w:fldChar w:fldCharType="separate"/>
        </w:r>
        <w:r w:rsidR="00C96906">
          <w:rPr>
            <w:noProof/>
            <w:webHidden/>
          </w:rPr>
          <w:t>35</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38" w:history="1">
        <w:r w:rsidR="00C96906" w:rsidRPr="005516DC">
          <w:rPr>
            <w:rStyle w:val="Hyperlink"/>
            <w:noProof/>
          </w:rPr>
          <w:t>Activity 2C</w:t>
        </w:r>
        <w:r w:rsidR="00C96906">
          <w:rPr>
            <w:noProof/>
            <w:webHidden/>
          </w:rPr>
          <w:tab/>
        </w:r>
        <w:r w:rsidR="00C96906">
          <w:rPr>
            <w:noProof/>
            <w:webHidden/>
          </w:rPr>
          <w:fldChar w:fldCharType="begin"/>
        </w:r>
        <w:r w:rsidR="00C96906">
          <w:rPr>
            <w:noProof/>
            <w:webHidden/>
          </w:rPr>
          <w:instrText xml:space="preserve"> PAGEREF _Toc430771638 \h </w:instrText>
        </w:r>
        <w:r w:rsidR="00C96906">
          <w:rPr>
            <w:noProof/>
            <w:webHidden/>
          </w:rPr>
        </w:r>
        <w:r w:rsidR="00C96906">
          <w:rPr>
            <w:noProof/>
            <w:webHidden/>
          </w:rPr>
          <w:fldChar w:fldCharType="separate"/>
        </w:r>
        <w:r w:rsidR="00C96906">
          <w:rPr>
            <w:noProof/>
            <w:webHidden/>
          </w:rPr>
          <w:t>36</w:t>
        </w:r>
        <w:r w:rsidR="00C96906">
          <w:rPr>
            <w:noProof/>
            <w:webHidden/>
          </w:rPr>
          <w:fldChar w:fldCharType="end"/>
        </w:r>
      </w:hyperlink>
    </w:p>
    <w:p w:rsidR="00C96906" w:rsidRDefault="00886179">
      <w:pPr>
        <w:pStyle w:val="TOC1"/>
        <w:tabs>
          <w:tab w:val="right" w:leader="dot" w:pos="9322"/>
        </w:tabs>
        <w:rPr>
          <w:rFonts w:asciiTheme="minorHAnsi" w:eastAsiaTheme="minorEastAsia" w:hAnsiTheme="minorHAnsi" w:cstheme="minorBidi"/>
          <w:b w:val="0"/>
          <w:noProof/>
          <w:lang w:val="en-GB" w:eastAsia="en-GB"/>
        </w:rPr>
      </w:pPr>
      <w:hyperlink w:anchor="_Toc430771639" w:history="1">
        <w:r w:rsidR="00C96906" w:rsidRPr="005516DC">
          <w:rPr>
            <w:rStyle w:val="Hyperlink"/>
            <w:noProof/>
          </w:rPr>
          <w:t>3. Support the rights of older people</w:t>
        </w:r>
        <w:r w:rsidR="00C96906">
          <w:rPr>
            <w:noProof/>
            <w:webHidden/>
          </w:rPr>
          <w:tab/>
        </w:r>
        <w:r w:rsidR="00C96906">
          <w:rPr>
            <w:noProof/>
            <w:webHidden/>
          </w:rPr>
          <w:fldChar w:fldCharType="begin"/>
        </w:r>
        <w:r w:rsidR="00C96906">
          <w:rPr>
            <w:noProof/>
            <w:webHidden/>
          </w:rPr>
          <w:instrText xml:space="preserve"> PAGEREF _Toc430771639 \h </w:instrText>
        </w:r>
        <w:r w:rsidR="00C96906">
          <w:rPr>
            <w:noProof/>
            <w:webHidden/>
          </w:rPr>
        </w:r>
        <w:r w:rsidR="00C96906">
          <w:rPr>
            <w:noProof/>
            <w:webHidden/>
          </w:rPr>
          <w:fldChar w:fldCharType="separate"/>
        </w:r>
        <w:r w:rsidR="00C96906">
          <w:rPr>
            <w:noProof/>
            <w:webHidden/>
          </w:rPr>
          <w:t>37</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40" w:history="1">
        <w:r w:rsidR="00C96906" w:rsidRPr="005516DC">
          <w:rPr>
            <w:rStyle w:val="Hyperlink"/>
            <w:noProof/>
          </w:rPr>
          <w:t>3.1 – Assist the older person to understand their rights and the complaints mechanisms of the organisation</w:t>
        </w:r>
        <w:r w:rsidR="00C96906">
          <w:rPr>
            <w:noProof/>
            <w:webHidden/>
          </w:rPr>
          <w:tab/>
        </w:r>
        <w:r w:rsidR="00C96906">
          <w:rPr>
            <w:noProof/>
            <w:webHidden/>
          </w:rPr>
          <w:fldChar w:fldCharType="begin"/>
        </w:r>
        <w:r w:rsidR="00C96906">
          <w:rPr>
            <w:noProof/>
            <w:webHidden/>
          </w:rPr>
          <w:instrText xml:space="preserve"> PAGEREF _Toc430771640 \h </w:instrText>
        </w:r>
        <w:r w:rsidR="00C96906">
          <w:rPr>
            <w:noProof/>
            <w:webHidden/>
          </w:rPr>
        </w:r>
        <w:r w:rsidR="00C96906">
          <w:rPr>
            <w:noProof/>
            <w:webHidden/>
          </w:rPr>
          <w:fldChar w:fldCharType="separate"/>
        </w:r>
        <w:r w:rsidR="00C96906">
          <w:rPr>
            <w:noProof/>
            <w:webHidden/>
          </w:rPr>
          <w:t>38</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41" w:history="1">
        <w:r w:rsidR="00C96906" w:rsidRPr="005516DC">
          <w:rPr>
            <w:rStyle w:val="Hyperlink"/>
            <w:noProof/>
          </w:rPr>
          <w:t>Protecting the client's rights</w:t>
        </w:r>
        <w:r w:rsidR="00C96906">
          <w:rPr>
            <w:noProof/>
            <w:webHidden/>
          </w:rPr>
          <w:tab/>
        </w:r>
        <w:r w:rsidR="00C96906">
          <w:rPr>
            <w:noProof/>
            <w:webHidden/>
          </w:rPr>
          <w:fldChar w:fldCharType="begin"/>
        </w:r>
        <w:r w:rsidR="00C96906">
          <w:rPr>
            <w:noProof/>
            <w:webHidden/>
          </w:rPr>
          <w:instrText xml:space="preserve"> PAGEREF _Toc430771641 \h </w:instrText>
        </w:r>
        <w:r w:rsidR="00C96906">
          <w:rPr>
            <w:noProof/>
            <w:webHidden/>
          </w:rPr>
        </w:r>
        <w:r w:rsidR="00C96906">
          <w:rPr>
            <w:noProof/>
            <w:webHidden/>
          </w:rPr>
          <w:fldChar w:fldCharType="separate"/>
        </w:r>
        <w:r w:rsidR="00C96906">
          <w:rPr>
            <w:noProof/>
            <w:webHidden/>
          </w:rPr>
          <w:t>38</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42" w:history="1">
        <w:r w:rsidR="00C96906" w:rsidRPr="005516DC">
          <w:rPr>
            <w:rStyle w:val="Hyperlink"/>
            <w:noProof/>
          </w:rPr>
          <w:t>Complaints</w:t>
        </w:r>
        <w:r w:rsidR="00C96906">
          <w:rPr>
            <w:noProof/>
            <w:webHidden/>
          </w:rPr>
          <w:tab/>
        </w:r>
        <w:r w:rsidR="00C96906">
          <w:rPr>
            <w:noProof/>
            <w:webHidden/>
          </w:rPr>
          <w:fldChar w:fldCharType="begin"/>
        </w:r>
        <w:r w:rsidR="00C96906">
          <w:rPr>
            <w:noProof/>
            <w:webHidden/>
          </w:rPr>
          <w:instrText xml:space="preserve"> PAGEREF _Toc430771642 \h </w:instrText>
        </w:r>
        <w:r w:rsidR="00C96906">
          <w:rPr>
            <w:noProof/>
            <w:webHidden/>
          </w:rPr>
        </w:r>
        <w:r w:rsidR="00C96906">
          <w:rPr>
            <w:noProof/>
            <w:webHidden/>
          </w:rPr>
          <w:fldChar w:fldCharType="separate"/>
        </w:r>
        <w:r w:rsidR="00C96906">
          <w:rPr>
            <w:noProof/>
            <w:webHidden/>
          </w:rPr>
          <w:t>38</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43" w:history="1">
        <w:r w:rsidR="00C96906" w:rsidRPr="005516DC">
          <w:rPr>
            <w:rStyle w:val="Hyperlink"/>
            <w:noProof/>
          </w:rPr>
          <w:t>Activity 3A</w:t>
        </w:r>
        <w:r w:rsidR="00C96906">
          <w:rPr>
            <w:noProof/>
            <w:webHidden/>
          </w:rPr>
          <w:tab/>
        </w:r>
        <w:r w:rsidR="00C96906">
          <w:rPr>
            <w:noProof/>
            <w:webHidden/>
          </w:rPr>
          <w:fldChar w:fldCharType="begin"/>
        </w:r>
        <w:r w:rsidR="00C96906">
          <w:rPr>
            <w:noProof/>
            <w:webHidden/>
          </w:rPr>
          <w:instrText xml:space="preserve"> PAGEREF _Toc430771643 \h </w:instrText>
        </w:r>
        <w:r w:rsidR="00C96906">
          <w:rPr>
            <w:noProof/>
            <w:webHidden/>
          </w:rPr>
        </w:r>
        <w:r w:rsidR="00C96906">
          <w:rPr>
            <w:noProof/>
            <w:webHidden/>
          </w:rPr>
          <w:fldChar w:fldCharType="separate"/>
        </w:r>
        <w:r w:rsidR="00C96906">
          <w:rPr>
            <w:noProof/>
            <w:webHidden/>
          </w:rPr>
          <w:t>40</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44" w:history="1">
        <w:r w:rsidR="00C96906" w:rsidRPr="005516DC">
          <w:rPr>
            <w:rStyle w:val="Hyperlink"/>
            <w:noProof/>
          </w:rPr>
          <w:t>3.2 – Deliver services ensuring the rights of the older person are upheld</w:t>
        </w:r>
        <w:r w:rsidR="00C96906">
          <w:rPr>
            <w:noProof/>
            <w:webHidden/>
          </w:rPr>
          <w:tab/>
        </w:r>
        <w:r w:rsidR="00C96906">
          <w:rPr>
            <w:noProof/>
            <w:webHidden/>
          </w:rPr>
          <w:fldChar w:fldCharType="begin"/>
        </w:r>
        <w:r w:rsidR="00C96906">
          <w:rPr>
            <w:noProof/>
            <w:webHidden/>
          </w:rPr>
          <w:instrText xml:space="preserve"> PAGEREF _Toc430771644 \h </w:instrText>
        </w:r>
        <w:r w:rsidR="00C96906">
          <w:rPr>
            <w:noProof/>
            <w:webHidden/>
          </w:rPr>
        </w:r>
        <w:r w:rsidR="00C96906">
          <w:rPr>
            <w:noProof/>
            <w:webHidden/>
          </w:rPr>
          <w:fldChar w:fldCharType="separate"/>
        </w:r>
        <w:r w:rsidR="00C96906">
          <w:rPr>
            <w:noProof/>
            <w:webHidden/>
          </w:rPr>
          <w:t>41</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45" w:history="1">
        <w:r w:rsidR="00C96906" w:rsidRPr="005516DC">
          <w:rPr>
            <w:rStyle w:val="Hyperlink"/>
            <w:noProof/>
          </w:rPr>
          <w:t>Older people's rights</w:t>
        </w:r>
        <w:r w:rsidR="00C96906">
          <w:rPr>
            <w:noProof/>
            <w:webHidden/>
          </w:rPr>
          <w:tab/>
        </w:r>
        <w:r w:rsidR="00C96906">
          <w:rPr>
            <w:noProof/>
            <w:webHidden/>
          </w:rPr>
          <w:fldChar w:fldCharType="begin"/>
        </w:r>
        <w:r w:rsidR="00C96906">
          <w:rPr>
            <w:noProof/>
            <w:webHidden/>
          </w:rPr>
          <w:instrText xml:space="preserve"> PAGEREF _Toc430771645 \h </w:instrText>
        </w:r>
        <w:r w:rsidR="00C96906">
          <w:rPr>
            <w:noProof/>
            <w:webHidden/>
          </w:rPr>
        </w:r>
        <w:r w:rsidR="00C96906">
          <w:rPr>
            <w:noProof/>
            <w:webHidden/>
          </w:rPr>
          <w:fldChar w:fldCharType="separate"/>
        </w:r>
        <w:r w:rsidR="00C96906">
          <w:rPr>
            <w:noProof/>
            <w:webHidden/>
          </w:rPr>
          <w:t>41</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46" w:history="1">
        <w:r w:rsidR="00C96906" w:rsidRPr="005516DC">
          <w:rPr>
            <w:rStyle w:val="Hyperlink"/>
            <w:noProof/>
          </w:rPr>
          <w:t>Activity 3B</w:t>
        </w:r>
        <w:r w:rsidR="00C96906">
          <w:rPr>
            <w:noProof/>
            <w:webHidden/>
          </w:rPr>
          <w:tab/>
        </w:r>
        <w:r w:rsidR="00C96906">
          <w:rPr>
            <w:noProof/>
            <w:webHidden/>
          </w:rPr>
          <w:fldChar w:fldCharType="begin"/>
        </w:r>
        <w:r w:rsidR="00C96906">
          <w:rPr>
            <w:noProof/>
            <w:webHidden/>
          </w:rPr>
          <w:instrText xml:space="preserve"> PAGEREF _Toc430771646 \h </w:instrText>
        </w:r>
        <w:r w:rsidR="00C96906">
          <w:rPr>
            <w:noProof/>
            <w:webHidden/>
          </w:rPr>
        </w:r>
        <w:r w:rsidR="00C96906">
          <w:rPr>
            <w:noProof/>
            <w:webHidden/>
          </w:rPr>
          <w:fldChar w:fldCharType="separate"/>
        </w:r>
        <w:r w:rsidR="00C96906">
          <w:rPr>
            <w:noProof/>
            <w:webHidden/>
          </w:rPr>
          <w:t>43</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47" w:history="1">
        <w:r w:rsidR="00C96906" w:rsidRPr="005516DC">
          <w:rPr>
            <w:rStyle w:val="Hyperlink"/>
            <w:noProof/>
          </w:rPr>
          <w:t>3.3 – Identify breaches of human rights and respond appropriately</w:t>
        </w:r>
        <w:r w:rsidR="00C96906">
          <w:rPr>
            <w:noProof/>
            <w:webHidden/>
          </w:rPr>
          <w:tab/>
        </w:r>
        <w:r w:rsidR="00C96906">
          <w:rPr>
            <w:noProof/>
            <w:webHidden/>
          </w:rPr>
          <w:fldChar w:fldCharType="begin"/>
        </w:r>
        <w:r w:rsidR="00C96906">
          <w:rPr>
            <w:noProof/>
            <w:webHidden/>
          </w:rPr>
          <w:instrText xml:space="preserve"> PAGEREF _Toc430771647 \h </w:instrText>
        </w:r>
        <w:r w:rsidR="00C96906">
          <w:rPr>
            <w:noProof/>
            <w:webHidden/>
          </w:rPr>
        </w:r>
        <w:r w:rsidR="00C96906">
          <w:rPr>
            <w:noProof/>
            <w:webHidden/>
          </w:rPr>
          <w:fldChar w:fldCharType="separate"/>
        </w:r>
        <w:r w:rsidR="00C96906">
          <w:rPr>
            <w:noProof/>
            <w:webHidden/>
          </w:rPr>
          <w:t>44</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48" w:history="1">
        <w:r w:rsidR="00C96906" w:rsidRPr="005516DC">
          <w:rPr>
            <w:rStyle w:val="Hyperlink"/>
            <w:noProof/>
          </w:rPr>
          <w:t>3.4 – Recognise signs consistent with financial, physical or emotional abuse or neglect of the older person and report to an appropriate person</w:t>
        </w:r>
        <w:r w:rsidR="00C96906">
          <w:rPr>
            <w:noProof/>
            <w:webHidden/>
          </w:rPr>
          <w:tab/>
        </w:r>
        <w:r w:rsidR="00C96906">
          <w:rPr>
            <w:noProof/>
            <w:webHidden/>
          </w:rPr>
          <w:fldChar w:fldCharType="begin"/>
        </w:r>
        <w:r w:rsidR="00C96906">
          <w:rPr>
            <w:noProof/>
            <w:webHidden/>
          </w:rPr>
          <w:instrText xml:space="preserve"> PAGEREF _Toc430771648 \h </w:instrText>
        </w:r>
        <w:r w:rsidR="00C96906">
          <w:rPr>
            <w:noProof/>
            <w:webHidden/>
          </w:rPr>
        </w:r>
        <w:r w:rsidR="00C96906">
          <w:rPr>
            <w:noProof/>
            <w:webHidden/>
          </w:rPr>
          <w:fldChar w:fldCharType="separate"/>
        </w:r>
        <w:r w:rsidR="00C96906">
          <w:rPr>
            <w:noProof/>
            <w:webHidden/>
          </w:rPr>
          <w:t>44</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49" w:history="1">
        <w:r w:rsidR="00C96906" w:rsidRPr="005516DC">
          <w:rPr>
            <w:rStyle w:val="Hyperlink"/>
            <w:noProof/>
          </w:rPr>
          <w:t>Breaches of human rights</w:t>
        </w:r>
        <w:r w:rsidR="00C96906">
          <w:rPr>
            <w:noProof/>
            <w:webHidden/>
          </w:rPr>
          <w:tab/>
        </w:r>
        <w:r w:rsidR="00C96906">
          <w:rPr>
            <w:noProof/>
            <w:webHidden/>
          </w:rPr>
          <w:fldChar w:fldCharType="begin"/>
        </w:r>
        <w:r w:rsidR="00C96906">
          <w:rPr>
            <w:noProof/>
            <w:webHidden/>
          </w:rPr>
          <w:instrText xml:space="preserve"> PAGEREF _Toc430771649 \h </w:instrText>
        </w:r>
        <w:r w:rsidR="00C96906">
          <w:rPr>
            <w:noProof/>
            <w:webHidden/>
          </w:rPr>
        </w:r>
        <w:r w:rsidR="00C96906">
          <w:rPr>
            <w:noProof/>
            <w:webHidden/>
          </w:rPr>
          <w:fldChar w:fldCharType="separate"/>
        </w:r>
        <w:r w:rsidR="00C96906">
          <w:rPr>
            <w:noProof/>
            <w:webHidden/>
          </w:rPr>
          <w:t>44</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50" w:history="1">
        <w:r w:rsidR="00C96906" w:rsidRPr="005516DC">
          <w:rPr>
            <w:rStyle w:val="Hyperlink"/>
            <w:noProof/>
          </w:rPr>
          <w:t>Defining elderly abuse</w:t>
        </w:r>
        <w:r w:rsidR="00C96906">
          <w:rPr>
            <w:noProof/>
            <w:webHidden/>
          </w:rPr>
          <w:tab/>
        </w:r>
        <w:r w:rsidR="00C96906">
          <w:rPr>
            <w:noProof/>
            <w:webHidden/>
          </w:rPr>
          <w:fldChar w:fldCharType="begin"/>
        </w:r>
        <w:r w:rsidR="00C96906">
          <w:rPr>
            <w:noProof/>
            <w:webHidden/>
          </w:rPr>
          <w:instrText xml:space="preserve"> PAGEREF _Toc430771650 \h </w:instrText>
        </w:r>
        <w:r w:rsidR="00C96906">
          <w:rPr>
            <w:noProof/>
            <w:webHidden/>
          </w:rPr>
        </w:r>
        <w:r w:rsidR="00C96906">
          <w:rPr>
            <w:noProof/>
            <w:webHidden/>
          </w:rPr>
          <w:fldChar w:fldCharType="separate"/>
        </w:r>
        <w:r w:rsidR="00C96906">
          <w:rPr>
            <w:noProof/>
            <w:webHidden/>
          </w:rPr>
          <w:t>44</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51" w:history="1">
        <w:r w:rsidR="00C96906" w:rsidRPr="005516DC">
          <w:rPr>
            <w:rStyle w:val="Hyperlink"/>
            <w:noProof/>
          </w:rPr>
          <w:t>Signs of abuse</w:t>
        </w:r>
        <w:r w:rsidR="00C96906">
          <w:rPr>
            <w:noProof/>
            <w:webHidden/>
          </w:rPr>
          <w:tab/>
        </w:r>
        <w:r w:rsidR="00C96906">
          <w:rPr>
            <w:noProof/>
            <w:webHidden/>
          </w:rPr>
          <w:fldChar w:fldCharType="begin"/>
        </w:r>
        <w:r w:rsidR="00C96906">
          <w:rPr>
            <w:noProof/>
            <w:webHidden/>
          </w:rPr>
          <w:instrText xml:space="preserve"> PAGEREF _Toc430771651 \h </w:instrText>
        </w:r>
        <w:r w:rsidR="00C96906">
          <w:rPr>
            <w:noProof/>
            <w:webHidden/>
          </w:rPr>
        </w:r>
        <w:r w:rsidR="00C96906">
          <w:rPr>
            <w:noProof/>
            <w:webHidden/>
          </w:rPr>
          <w:fldChar w:fldCharType="separate"/>
        </w:r>
        <w:r w:rsidR="00C96906">
          <w:rPr>
            <w:noProof/>
            <w:webHidden/>
          </w:rPr>
          <w:t>45</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52" w:history="1">
        <w:r w:rsidR="00C96906" w:rsidRPr="005516DC">
          <w:rPr>
            <w:rStyle w:val="Hyperlink"/>
            <w:noProof/>
          </w:rPr>
          <w:t>Acting on elder abuse</w:t>
        </w:r>
        <w:r w:rsidR="00C96906">
          <w:rPr>
            <w:noProof/>
            <w:webHidden/>
          </w:rPr>
          <w:tab/>
        </w:r>
        <w:r w:rsidR="00C96906">
          <w:rPr>
            <w:noProof/>
            <w:webHidden/>
          </w:rPr>
          <w:fldChar w:fldCharType="begin"/>
        </w:r>
        <w:r w:rsidR="00C96906">
          <w:rPr>
            <w:noProof/>
            <w:webHidden/>
          </w:rPr>
          <w:instrText xml:space="preserve"> PAGEREF _Toc430771652 \h </w:instrText>
        </w:r>
        <w:r w:rsidR="00C96906">
          <w:rPr>
            <w:noProof/>
            <w:webHidden/>
          </w:rPr>
        </w:r>
        <w:r w:rsidR="00C96906">
          <w:rPr>
            <w:noProof/>
            <w:webHidden/>
          </w:rPr>
          <w:fldChar w:fldCharType="separate"/>
        </w:r>
        <w:r w:rsidR="00C96906">
          <w:rPr>
            <w:noProof/>
            <w:webHidden/>
          </w:rPr>
          <w:t>47</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53" w:history="1">
        <w:r w:rsidR="00C96906" w:rsidRPr="005516DC">
          <w:rPr>
            <w:rStyle w:val="Hyperlink"/>
            <w:noProof/>
          </w:rPr>
          <w:t>Activity 3C</w:t>
        </w:r>
        <w:r w:rsidR="00C96906">
          <w:rPr>
            <w:noProof/>
            <w:webHidden/>
          </w:rPr>
          <w:tab/>
        </w:r>
        <w:r w:rsidR="00C96906">
          <w:rPr>
            <w:noProof/>
            <w:webHidden/>
          </w:rPr>
          <w:fldChar w:fldCharType="begin"/>
        </w:r>
        <w:r w:rsidR="00C96906">
          <w:rPr>
            <w:noProof/>
            <w:webHidden/>
          </w:rPr>
          <w:instrText xml:space="preserve"> PAGEREF _Toc430771653 \h </w:instrText>
        </w:r>
        <w:r w:rsidR="00C96906">
          <w:rPr>
            <w:noProof/>
            <w:webHidden/>
          </w:rPr>
        </w:r>
        <w:r w:rsidR="00C96906">
          <w:rPr>
            <w:noProof/>
            <w:webHidden/>
          </w:rPr>
          <w:fldChar w:fldCharType="separate"/>
        </w:r>
        <w:r w:rsidR="00C96906">
          <w:rPr>
            <w:noProof/>
            <w:webHidden/>
          </w:rPr>
          <w:t>48</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54" w:history="1">
        <w:r w:rsidR="00C96906" w:rsidRPr="005516DC">
          <w:rPr>
            <w:rStyle w:val="Hyperlink"/>
            <w:noProof/>
          </w:rPr>
          <w:t>3.5 – Assist the person to access other support services and the complaints mechanisms as required</w:t>
        </w:r>
        <w:r w:rsidR="00C96906">
          <w:rPr>
            <w:noProof/>
            <w:webHidden/>
          </w:rPr>
          <w:tab/>
        </w:r>
        <w:r w:rsidR="00C96906">
          <w:rPr>
            <w:noProof/>
            <w:webHidden/>
          </w:rPr>
          <w:fldChar w:fldCharType="begin"/>
        </w:r>
        <w:r w:rsidR="00C96906">
          <w:rPr>
            <w:noProof/>
            <w:webHidden/>
          </w:rPr>
          <w:instrText xml:space="preserve"> PAGEREF _Toc430771654 \h </w:instrText>
        </w:r>
        <w:r w:rsidR="00C96906">
          <w:rPr>
            <w:noProof/>
            <w:webHidden/>
          </w:rPr>
        </w:r>
        <w:r w:rsidR="00C96906">
          <w:rPr>
            <w:noProof/>
            <w:webHidden/>
          </w:rPr>
          <w:fldChar w:fldCharType="separate"/>
        </w:r>
        <w:r w:rsidR="00C96906">
          <w:rPr>
            <w:noProof/>
            <w:webHidden/>
          </w:rPr>
          <w:t>49</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55" w:history="1">
        <w:r w:rsidR="00C96906" w:rsidRPr="005516DC">
          <w:rPr>
            <w:rStyle w:val="Hyperlink"/>
            <w:noProof/>
          </w:rPr>
          <w:t>Give the client the knowledge and ability to complain</w:t>
        </w:r>
        <w:r w:rsidR="00C96906">
          <w:rPr>
            <w:noProof/>
            <w:webHidden/>
          </w:rPr>
          <w:tab/>
        </w:r>
        <w:r w:rsidR="00C96906">
          <w:rPr>
            <w:noProof/>
            <w:webHidden/>
          </w:rPr>
          <w:fldChar w:fldCharType="begin"/>
        </w:r>
        <w:r w:rsidR="00C96906">
          <w:rPr>
            <w:noProof/>
            <w:webHidden/>
          </w:rPr>
          <w:instrText xml:space="preserve"> PAGEREF _Toc430771655 \h </w:instrText>
        </w:r>
        <w:r w:rsidR="00C96906">
          <w:rPr>
            <w:noProof/>
            <w:webHidden/>
          </w:rPr>
        </w:r>
        <w:r w:rsidR="00C96906">
          <w:rPr>
            <w:noProof/>
            <w:webHidden/>
          </w:rPr>
          <w:fldChar w:fldCharType="separate"/>
        </w:r>
        <w:r w:rsidR="00C96906">
          <w:rPr>
            <w:noProof/>
            <w:webHidden/>
          </w:rPr>
          <w:t>49</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56" w:history="1">
        <w:r w:rsidR="00C96906" w:rsidRPr="005516DC">
          <w:rPr>
            <w:rStyle w:val="Hyperlink"/>
            <w:noProof/>
            <w:lang w:eastAsia="en-GB"/>
          </w:rPr>
          <w:t>Assist the client in lodging a complaint</w:t>
        </w:r>
        <w:r w:rsidR="00C96906">
          <w:rPr>
            <w:noProof/>
            <w:webHidden/>
          </w:rPr>
          <w:tab/>
        </w:r>
        <w:r w:rsidR="00C96906">
          <w:rPr>
            <w:noProof/>
            <w:webHidden/>
          </w:rPr>
          <w:fldChar w:fldCharType="begin"/>
        </w:r>
        <w:r w:rsidR="00C96906">
          <w:rPr>
            <w:noProof/>
            <w:webHidden/>
          </w:rPr>
          <w:instrText xml:space="preserve"> PAGEREF _Toc430771656 \h </w:instrText>
        </w:r>
        <w:r w:rsidR="00C96906">
          <w:rPr>
            <w:noProof/>
            <w:webHidden/>
          </w:rPr>
        </w:r>
        <w:r w:rsidR="00C96906">
          <w:rPr>
            <w:noProof/>
            <w:webHidden/>
          </w:rPr>
          <w:fldChar w:fldCharType="separate"/>
        </w:r>
        <w:r w:rsidR="00C96906">
          <w:rPr>
            <w:noProof/>
            <w:webHidden/>
          </w:rPr>
          <w:t>50</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57" w:history="1">
        <w:r w:rsidR="00C96906" w:rsidRPr="005516DC">
          <w:rPr>
            <w:rStyle w:val="Hyperlink"/>
            <w:noProof/>
          </w:rPr>
          <w:t>Handling complaints</w:t>
        </w:r>
        <w:r w:rsidR="00C96906">
          <w:rPr>
            <w:noProof/>
            <w:webHidden/>
          </w:rPr>
          <w:tab/>
        </w:r>
        <w:r w:rsidR="00C96906">
          <w:rPr>
            <w:noProof/>
            <w:webHidden/>
          </w:rPr>
          <w:fldChar w:fldCharType="begin"/>
        </w:r>
        <w:r w:rsidR="00C96906">
          <w:rPr>
            <w:noProof/>
            <w:webHidden/>
          </w:rPr>
          <w:instrText xml:space="preserve"> PAGEREF _Toc430771657 \h </w:instrText>
        </w:r>
        <w:r w:rsidR="00C96906">
          <w:rPr>
            <w:noProof/>
            <w:webHidden/>
          </w:rPr>
        </w:r>
        <w:r w:rsidR="00C96906">
          <w:rPr>
            <w:noProof/>
            <w:webHidden/>
          </w:rPr>
          <w:fldChar w:fldCharType="separate"/>
        </w:r>
        <w:r w:rsidR="00C96906">
          <w:rPr>
            <w:noProof/>
            <w:webHidden/>
          </w:rPr>
          <w:t>50</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58" w:history="1">
        <w:r w:rsidR="00C96906" w:rsidRPr="005516DC">
          <w:rPr>
            <w:rStyle w:val="Hyperlink"/>
            <w:noProof/>
          </w:rPr>
          <w:t>Activity 3D</w:t>
        </w:r>
        <w:r w:rsidR="00C96906">
          <w:rPr>
            <w:noProof/>
            <w:webHidden/>
          </w:rPr>
          <w:tab/>
        </w:r>
        <w:r w:rsidR="00C96906">
          <w:rPr>
            <w:noProof/>
            <w:webHidden/>
          </w:rPr>
          <w:fldChar w:fldCharType="begin"/>
        </w:r>
        <w:r w:rsidR="00C96906">
          <w:rPr>
            <w:noProof/>
            <w:webHidden/>
          </w:rPr>
          <w:instrText xml:space="preserve"> PAGEREF _Toc430771658 \h </w:instrText>
        </w:r>
        <w:r w:rsidR="00C96906">
          <w:rPr>
            <w:noProof/>
            <w:webHidden/>
          </w:rPr>
        </w:r>
        <w:r w:rsidR="00C96906">
          <w:rPr>
            <w:noProof/>
            <w:webHidden/>
          </w:rPr>
          <w:fldChar w:fldCharType="separate"/>
        </w:r>
        <w:r w:rsidR="00C96906">
          <w:rPr>
            <w:noProof/>
            <w:webHidden/>
          </w:rPr>
          <w:t>52</w:t>
        </w:r>
        <w:r w:rsidR="00C96906">
          <w:rPr>
            <w:noProof/>
            <w:webHidden/>
          </w:rPr>
          <w:fldChar w:fldCharType="end"/>
        </w:r>
      </w:hyperlink>
    </w:p>
    <w:p w:rsidR="00C96906" w:rsidRDefault="00886179">
      <w:pPr>
        <w:pStyle w:val="TOC1"/>
        <w:tabs>
          <w:tab w:val="right" w:leader="dot" w:pos="9322"/>
        </w:tabs>
        <w:rPr>
          <w:rFonts w:asciiTheme="minorHAnsi" w:eastAsiaTheme="minorEastAsia" w:hAnsiTheme="minorHAnsi" w:cstheme="minorBidi"/>
          <w:b w:val="0"/>
          <w:noProof/>
          <w:lang w:val="en-GB" w:eastAsia="en-GB"/>
        </w:rPr>
      </w:pPr>
      <w:hyperlink w:anchor="_Toc430771659" w:history="1">
        <w:r w:rsidR="00C96906" w:rsidRPr="005516DC">
          <w:rPr>
            <w:rStyle w:val="Hyperlink"/>
            <w:noProof/>
          </w:rPr>
          <w:t>4. Promote health and re-ablement of older people</w:t>
        </w:r>
        <w:r w:rsidR="00C96906">
          <w:rPr>
            <w:noProof/>
            <w:webHidden/>
          </w:rPr>
          <w:tab/>
        </w:r>
        <w:r w:rsidR="00C96906">
          <w:rPr>
            <w:noProof/>
            <w:webHidden/>
          </w:rPr>
          <w:fldChar w:fldCharType="begin"/>
        </w:r>
        <w:r w:rsidR="00C96906">
          <w:rPr>
            <w:noProof/>
            <w:webHidden/>
          </w:rPr>
          <w:instrText xml:space="preserve"> PAGEREF _Toc430771659 \h </w:instrText>
        </w:r>
        <w:r w:rsidR="00C96906">
          <w:rPr>
            <w:noProof/>
            <w:webHidden/>
          </w:rPr>
        </w:r>
        <w:r w:rsidR="00C96906">
          <w:rPr>
            <w:noProof/>
            <w:webHidden/>
          </w:rPr>
          <w:fldChar w:fldCharType="separate"/>
        </w:r>
        <w:r w:rsidR="00C96906">
          <w:rPr>
            <w:noProof/>
            <w:webHidden/>
          </w:rPr>
          <w:t>53</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60" w:history="1">
        <w:r w:rsidR="00C96906" w:rsidRPr="005516DC">
          <w:rPr>
            <w:rStyle w:val="Hyperlink"/>
            <w:noProof/>
          </w:rPr>
          <w:t>4.1 – Encourage the older person to engage as actively as possible in all living activities and provide them with information and support to do so</w:t>
        </w:r>
        <w:r w:rsidR="00C96906">
          <w:rPr>
            <w:noProof/>
            <w:webHidden/>
          </w:rPr>
          <w:tab/>
        </w:r>
        <w:r w:rsidR="00C96906">
          <w:rPr>
            <w:noProof/>
            <w:webHidden/>
          </w:rPr>
          <w:fldChar w:fldCharType="begin"/>
        </w:r>
        <w:r w:rsidR="00C96906">
          <w:rPr>
            <w:noProof/>
            <w:webHidden/>
          </w:rPr>
          <w:instrText xml:space="preserve"> PAGEREF _Toc430771660 \h </w:instrText>
        </w:r>
        <w:r w:rsidR="00C96906">
          <w:rPr>
            <w:noProof/>
            <w:webHidden/>
          </w:rPr>
        </w:r>
        <w:r w:rsidR="00C96906">
          <w:rPr>
            <w:noProof/>
            <w:webHidden/>
          </w:rPr>
          <w:fldChar w:fldCharType="separate"/>
        </w:r>
        <w:r w:rsidR="00C96906">
          <w:rPr>
            <w:noProof/>
            <w:webHidden/>
          </w:rPr>
          <w:t>54</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61" w:history="1">
        <w:r w:rsidR="00C96906" w:rsidRPr="005516DC">
          <w:rPr>
            <w:rStyle w:val="Hyperlink"/>
            <w:noProof/>
          </w:rPr>
          <w:t>Encouraging living activities</w:t>
        </w:r>
        <w:r w:rsidR="00C96906">
          <w:rPr>
            <w:noProof/>
            <w:webHidden/>
          </w:rPr>
          <w:tab/>
        </w:r>
        <w:r w:rsidR="00C96906">
          <w:rPr>
            <w:noProof/>
            <w:webHidden/>
          </w:rPr>
          <w:fldChar w:fldCharType="begin"/>
        </w:r>
        <w:r w:rsidR="00C96906">
          <w:rPr>
            <w:noProof/>
            <w:webHidden/>
          </w:rPr>
          <w:instrText xml:space="preserve"> PAGEREF _Toc430771661 \h </w:instrText>
        </w:r>
        <w:r w:rsidR="00C96906">
          <w:rPr>
            <w:noProof/>
            <w:webHidden/>
          </w:rPr>
        </w:r>
        <w:r w:rsidR="00C96906">
          <w:rPr>
            <w:noProof/>
            <w:webHidden/>
          </w:rPr>
          <w:fldChar w:fldCharType="separate"/>
        </w:r>
        <w:r w:rsidR="00C96906">
          <w:rPr>
            <w:noProof/>
            <w:webHidden/>
          </w:rPr>
          <w:t>54</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62" w:history="1">
        <w:r w:rsidR="00C96906" w:rsidRPr="005516DC">
          <w:rPr>
            <w:rStyle w:val="Hyperlink"/>
            <w:noProof/>
          </w:rPr>
          <w:t>Reablement</w:t>
        </w:r>
        <w:r w:rsidR="00C96906">
          <w:rPr>
            <w:noProof/>
            <w:webHidden/>
          </w:rPr>
          <w:tab/>
        </w:r>
        <w:r w:rsidR="00C96906">
          <w:rPr>
            <w:noProof/>
            <w:webHidden/>
          </w:rPr>
          <w:fldChar w:fldCharType="begin"/>
        </w:r>
        <w:r w:rsidR="00C96906">
          <w:rPr>
            <w:noProof/>
            <w:webHidden/>
          </w:rPr>
          <w:instrText xml:space="preserve"> PAGEREF _Toc430771662 \h </w:instrText>
        </w:r>
        <w:r w:rsidR="00C96906">
          <w:rPr>
            <w:noProof/>
            <w:webHidden/>
          </w:rPr>
        </w:r>
        <w:r w:rsidR="00C96906">
          <w:rPr>
            <w:noProof/>
            <w:webHidden/>
          </w:rPr>
          <w:fldChar w:fldCharType="separate"/>
        </w:r>
        <w:r w:rsidR="00C96906">
          <w:rPr>
            <w:noProof/>
            <w:webHidden/>
          </w:rPr>
          <w:t>54</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63" w:history="1">
        <w:r w:rsidR="00C96906" w:rsidRPr="005516DC">
          <w:rPr>
            <w:rStyle w:val="Hyperlink"/>
            <w:noProof/>
          </w:rPr>
          <w:t>Activity 4A</w:t>
        </w:r>
        <w:r w:rsidR="00C96906">
          <w:rPr>
            <w:noProof/>
            <w:webHidden/>
          </w:rPr>
          <w:tab/>
        </w:r>
        <w:r w:rsidR="00C96906">
          <w:rPr>
            <w:noProof/>
            <w:webHidden/>
          </w:rPr>
          <w:fldChar w:fldCharType="begin"/>
        </w:r>
        <w:r w:rsidR="00C96906">
          <w:rPr>
            <w:noProof/>
            <w:webHidden/>
          </w:rPr>
          <w:instrText xml:space="preserve"> PAGEREF _Toc430771663 \h </w:instrText>
        </w:r>
        <w:r w:rsidR="00C96906">
          <w:rPr>
            <w:noProof/>
            <w:webHidden/>
          </w:rPr>
        </w:r>
        <w:r w:rsidR="00C96906">
          <w:rPr>
            <w:noProof/>
            <w:webHidden/>
          </w:rPr>
          <w:fldChar w:fldCharType="separate"/>
        </w:r>
        <w:r w:rsidR="00C96906">
          <w:rPr>
            <w:noProof/>
            <w:webHidden/>
          </w:rPr>
          <w:t>56</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64" w:history="1">
        <w:r w:rsidR="00C96906" w:rsidRPr="005516DC">
          <w:rPr>
            <w:rStyle w:val="Hyperlink"/>
            <w:noProof/>
          </w:rPr>
          <w:t>4.2 – Assist the older person to recognise the impact that changes associated with ageing may have on their activities of living</w:t>
        </w:r>
        <w:r w:rsidR="00C96906">
          <w:rPr>
            <w:noProof/>
            <w:webHidden/>
          </w:rPr>
          <w:tab/>
        </w:r>
        <w:r w:rsidR="00C96906">
          <w:rPr>
            <w:noProof/>
            <w:webHidden/>
          </w:rPr>
          <w:fldChar w:fldCharType="begin"/>
        </w:r>
        <w:r w:rsidR="00C96906">
          <w:rPr>
            <w:noProof/>
            <w:webHidden/>
          </w:rPr>
          <w:instrText xml:space="preserve"> PAGEREF _Toc430771664 \h </w:instrText>
        </w:r>
        <w:r w:rsidR="00C96906">
          <w:rPr>
            <w:noProof/>
            <w:webHidden/>
          </w:rPr>
        </w:r>
        <w:r w:rsidR="00C96906">
          <w:rPr>
            <w:noProof/>
            <w:webHidden/>
          </w:rPr>
          <w:fldChar w:fldCharType="separate"/>
        </w:r>
        <w:r w:rsidR="00C96906">
          <w:rPr>
            <w:noProof/>
            <w:webHidden/>
          </w:rPr>
          <w:t>57</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65" w:history="1">
        <w:r w:rsidR="00C96906" w:rsidRPr="005516DC">
          <w:rPr>
            <w:rStyle w:val="Hyperlink"/>
            <w:noProof/>
          </w:rPr>
          <w:t>General physical changes associated with ageing</w:t>
        </w:r>
        <w:r w:rsidR="00C96906">
          <w:rPr>
            <w:noProof/>
            <w:webHidden/>
          </w:rPr>
          <w:tab/>
        </w:r>
        <w:r w:rsidR="00C96906">
          <w:rPr>
            <w:noProof/>
            <w:webHidden/>
          </w:rPr>
          <w:fldChar w:fldCharType="begin"/>
        </w:r>
        <w:r w:rsidR="00C96906">
          <w:rPr>
            <w:noProof/>
            <w:webHidden/>
          </w:rPr>
          <w:instrText xml:space="preserve"> PAGEREF _Toc430771665 \h </w:instrText>
        </w:r>
        <w:r w:rsidR="00C96906">
          <w:rPr>
            <w:noProof/>
            <w:webHidden/>
          </w:rPr>
        </w:r>
        <w:r w:rsidR="00C96906">
          <w:rPr>
            <w:noProof/>
            <w:webHidden/>
          </w:rPr>
          <w:fldChar w:fldCharType="separate"/>
        </w:r>
        <w:r w:rsidR="00C96906">
          <w:rPr>
            <w:noProof/>
            <w:webHidden/>
          </w:rPr>
          <w:t>57</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66" w:history="1">
        <w:r w:rsidR="00C96906" w:rsidRPr="005516DC">
          <w:rPr>
            <w:rStyle w:val="Hyperlink"/>
            <w:noProof/>
          </w:rPr>
          <w:t>Arthritis and other musculoskeletal problems</w:t>
        </w:r>
        <w:r w:rsidR="00C96906">
          <w:rPr>
            <w:noProof/>
            <w:webHidden/>
          </w:rPr>
          <w:tab/>
        </w:r>
        <w:r w:rsidR="00C96906">
          <w:rPr>
            <w:noProof/>
            <w:webHidden/>
          </w:rPr>
          <w:fldChar w:fldCharType="begin"/>
        </w:r>
        <w:r w:rsidR="00C96906">
          <w:rPr>
            <w:noProof/>
            <w:webHidden/>
          </w:rPr>
          <w:instrText xml:space="preserve"> PAGEREF _Toc430771666 \h </w:instrText>
        </w:r>
        <w:r w:rsidR="00C96906">
          <w:rPr>
            <w:noProof/>
            <w:webHidden/>
          </w:rPr>
        </w:r>
        <w:r w:rsidR="00C96906">
          <w:rPr>
            <w:noProof/>
            <w:webHidden/>
          </w:rPr>
          <w:fldChar w:fldCharType="separate"/>
        </w:r>
        <w:r w:rsidR="00C96906">
          <w:rPr>
            <w:noProof/>
            <w:webHidden/>
          </w:rPr>
          <w:t>57</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67" w:history="1">
        <w:r w:rsidR="00C96906" w:rsidRPr="005516DC">
          <w:rPr>
            <w:rStyle w:val="Hyperlink"/>
            <w:noProof/>
          </w:rPr>
          <w:t>Diabetes</w:t>
        </w:r>
        <w:r w:rsidR="00C96906">
          <w:rPr>
            <w:noProof/>
            <w:webHidden/>
          </w:rPr>
          <w:tab/>
        </w:r>
        <w:r w:rsidR="00C96906">
          <w:rPr>
            <w:noProof/>
            <w:webHidden/>
          </w:rPr>
          <w:fldChar w:fldCharType="begin"/>
        </w:r>
        <w:r w:rsidR="00C96906">
          <w:rPr>
            <w:noProof/>
            <w:webHidden/>
          </w:rPr>
          <w:instrText xml:space="preserve"> PAGEREF _Toc430771667 \h </w:instrText>
        </w:r>
        <w:r w:rsidR="00C96906">
          <w:rPr>
            <w:noProof/>
            <w:webHidden/>
          </w:rPr>
        </w:r>
        <w:r w:rsidR="00C96906">
          <w:rPr>
            <w:noProof/>
            <w:webHidden/>
          </w:rPr>
          <w:fldChar w:fldCharType="separate"/>
        </w:r>
        <w:r w:rsidR="00C96906">
          <w:rPr>
            <w:noProof/>
            <w:webHidden/>
          </w:rPr>
          <w:t>58</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68" w:history="1">
        <w:r w:rsidR="00C96906" w:rsidRPr="005516DC">
          <w:rPr>
            <w:rStyle w:val="Hyperlink"/>
            <w:noProof/>
          </w:rPr>
          <w:t>Frailty and deconditioning</w:t>
        </w:r>
        <w:r w:rsidR="00C96906">
          <w:rPr>
            <w:noProof/>
            <w:webHidden/>
          </w:rPr>
          <w:tab/>
        </w:r>
        <w:r w:rsidR="00C96906">
          <w:rPr>
            <w:noProof/>
            <w:webHidden/>
          </w:rPr>
          <w:fldChar w:fldCharType="begin"/>
        </w:r>
        <w:r w:rsidR="00C96906">
          <w:rPr>
            <w:noProof/>
            <w:webHidden/>
          </w:rPr>
          <w:instrText xml:space="preserve"> PAGEREF _Toc430771668 \h </w:instrText>
        </w:r>
        <w:r w:rsidR="00C96906">
          <w:rPr>
            <w:noProof/>
            <w:webHidden/>
          </w:rPr>
        </w:r>
        <w:r w:rsidR="00C96906">
          <w:rPr>
            <w:noProof/>
            <w:webHidden/>
          </w:rPr>
          <w:fldChar w:fldCharType="separate"/>
        </w:r>
        <w:r w:rsidR="00C96906">
          <w:rPr>
            <w:noProof/>
            <w:webHidden/>
          </w:rPr>
          <w:t>59</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69" w:history="1">
        <w:r w:rsidR="00C96906" w:rsidRPr="005516DC">
          <w:rPr>
            <w:rStyle w:val="Hyperlink"/>
            <w:noProof/>
          </w:rPr>
          <w:t>Heart and lung disease</w:t>
        </w:r>
        <w:r w:rsidR="00C96906">
          <w:rPr>
            <w:noProof/>
            <w:webHidden/>
          </w:rPr>
          <w:tab/>
        </w:r>
        <w:r w:rsidR="00C96906">
          <w:rPr>
            <w:noProof/>
            <w:webHidden/>
          </w:rPr>
          <w:fldChar w:fldCharType="begin"/>
        </w:r>
        <w:r w:rsidR="00C96906">
          <w:rPr>
            <w:noProof/>
            <w:webHidden/>
          </w:rPr>
          <w:instrText xml:space="preserve"> PAGEREF _Toc430771669 \h </w:instrText>
        </w:r>
        <w:r w:rsidR="00C96906">
          <w:rPr>
            <w:noProof/>
            <w:webHidden/>
          </w:rPr>
        </w:r>
        <w:r w:rsidR="00C96906">
          <w:rPr>
            <w:noProof/>
            <w:webHidden/>
          </w:rPr>
          <w:fldChar w:fldCharType="separate"/>
        </w:r>
        <w:r w:rsidR="00C96906">
          <w:rPr>
            <w:noProof/>
            <w:webHidden/>
          </w:rPr>
          <w:t>59</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70" w:history="1">
        <w:r w:rsidR="00C96906" w:rsidRPr="005516DC">
          <w:rPr>
            <w:rStyle w:val="Hyperlink"/>
            <w:noProof/>
          </w:rPr>
          <w:t>Incontinence</w:t>
        </w:r>
        <w:r w:rsidR="00C96906">
          <w:rPr>
            <w:noProof/>
            <w:webHidden/>
          </w:rPr>
          <w:tab/>
        </w:r>
        <w:r w:rsidR="00C96906">
          <w:rPr>
            <w:noProof/>
            <w:webHidden/>
          </w:rPr>
          <w:fldChar w:fldCharType="begin"/>
        </w:r>
        <w:r w:rsidR="00C96906">
          <w:rPr>
            <w:noProof/>
            <w:webHidden/>
          </w:rPr>
          <w:instrText xml:space="preserve"> PAGEREF _Toc430771670 \h </w:instrText>
        </w:r>
        <w:r w:rsidR="00C96906">
          <w:rPr>
            <w:noProof/>
            <w:webHidden/>
          </w:rPr>
        </w:r>
        <w:r w:rsidR="00C96906">
          <w:rPr>
            <w:noProof/>
            <w:webHidden/>
          </w:rPr>
          <w:fldChar w:fldCharType="separate"/>
        </w:r>
        <w:r w:rsidR="00C96906">
          <w:rPr>
            <w:noProof/>
            <w:webHidden/>
          </w:rPr>
          <w:t>60</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71" w:history="1">
        <w:r w:rsidR="00C96906" w:rsidRPr="005516DC">
          <w:rPr>
            <w:rStyle w:val="Hyperlink"/>
            <w:noProof/>
          </w:rPr>
          <w:t>Skin disorders (including skin cancers)</w:t>
        </w:r>
        <w:r w:rsidR="00C96906">
          <w:rPr>
            <w:noProof/>
            <w:webHidden/>
          </w:rPr>
          <w:tab/>
        </w:r>
        <w:r w:rsidR="00C96906">
          <w:rPr>
            <w:noProof/>
            <w:webHidden/>
          </w:rPr>
          <w:fldChar w:fldCharType="begin"/>
        </w:r>
        <w:r w:rsidR="00C96906">
          <w:rPr>
            <w:noProof/>
            <w:webHidden/>
          </w:rPr>
          <w:instrText xml:space="preserve"> PAGEREF _Toc430771671 \h </w:instrText>
        </w:r>
        <w:r w:rsidR="00C96906">
          <w:rPr>
            <w:noProof/>
            <w:webHidden/>
          </w:rPr>
        </w:r>
        <w:r w:rsidR="00C96906">
          <w:rPr>
            <w:noProof/>
            <w:webHidden/>
          </w:rPr>
          <w:fldChar w:fldCharType="separate"/>
        </w:r>
        <w:r w:rsidR="00C96906">
          <w:rPr>
            <w:noProof/>
            <w:webHidden/>
          </w:rPr>
          <w:t>60</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72" w:history="1">
        <w:r w:rsidR="00C96906" w:rsidRPr="005516DC">
          <w:rPr>
            <w:rStyle w:val="Hyperlink"/>
            <w:noProof/>
          </w:rPr>
          <w:t>Stroke</w:t>
        </w:r>
        <w:r w:rsidR="00C96906">
          <w:rPr>
            <w:noProof/>
            <w:webHidden/>
          </w:rPr>
          <w:tab/>
        </w:r>
        <w:r w:rsidR="00C96906">
          <w:rPr>
            <w:noProof/>
            <w:webHidden/>
          </w:rPr>
          <w:fldChar w:fldCharType="begin"/>
        </w:r>
        <w:r w:rsidR="00C96906">
          <w:rPr>
            <w:noProof/>
            <w:webHidden/>
          </w:rPr>
          <w:instrText xml:space="preserve"> PAGEREF _Toc430771672 \h </w:instrText>
        </w:r>
        <w:r w:rsidR="00C96906">
          <w:rPr>
            <w:noProof/>
            <w:webHidden/>
          </w:rPr>
        </w:r>
        <w:r w:rsidR="00C96906">
          <w:rPr>
            <w:noProof/>
            <w:webHidden/>
          </w:rPr>
          <w:fldChar w:fldCharType="separate"/>
        </w:r>
        <w:r w:rsidR="00C96906">
          <w:rPr>
            <w:noProof/>
            <w:webHidden/>
          </w:rPr>
          <w:t>61</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73" w:history="1">
        <w:r w:rsidR="00C96906" w:rsidRPr="005516DC">
          <w:rPr>
            <w:rStyle w:val="Hyperlink"/>
            <w:noProof/>
          </w:rPr>
          <w:t>Vascular disease</w:t>
        </w:r>
        <w:r w:rsidR="00C96906">
          <w:rPr>
            <w:noProof/>
            <w:webHidden/>
          </w:rPr>
          <w:tab/>
        </w:r>
        <w:r w:rsidR="00C96906">
          <w:rPr>
            <w:noProof/>
            <w:webHidden/>
          </w:rPr>
          <w:fldChar w:fldCharType="begin"/>
        </w:r>
        <w:r w:rsidR="00C96906">
          <w:rPr>
            <w:noProof/>
            <w:webHidden/>
          </w:rPr>
          <w:instrText xml:space="preserve"> PAGEREF _Toc430771673 \h </w:instrText>
        </w:r>
        <w:r w:rsidR="00C96906">
          <w:rPr>
            <w:noProof/>
            <w:webHidden/>
          </w:rPr>
        </w:r>
        <w:r w:rsidR="00C96906">
          <w:rPr>
            <w:noProof/>
            <w:webHidden/>
          </w:rPr>
          <w:fldChar w:fldCharType="separate"/>
        </w:r>
        <w:r w:rsidR="00C96906">
          <w:rPr>
            <w:noProof/>
            <w:webHidden/>
          </w:rPr>
          <w:t>61</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74" w:history="1">
        <w:r w:rsidR="00C96906" w:rsidRPr="005516DC">
          <w:rPr>
            <w:rStyle w:val="Hyperlink"/>
            <w:noProof/>
          </w:rPr>
          <w:t>Activity 4B</w:t>
        </w:r>
        <w:r w:rsidR="00C96906">
          <w:rPr>
            <w:noProof/>
            <w:webHidden/>
          </w:rPr>
          <w:tab/>
        </w:r>
        <w:r w:rsidR="00C96906">
          <w:rPr>
            <w:noProof/>
            <w:webHidden/>
          </w:rPr>
          <w:fldChar w:fldCharType="begin"/>
        </w:r>
        <w:r w:rsidR="00C96906">
          <w:rPr>
            <w:noProof/>
            <w:webHidden/>
          </w:rPr>
          <w:instrText xml:space="preserve"> PAGEREF _Toc430771674 \h </w:instrText>
        </w:r>
        <w:r w:rsidR="00C96906">
          <w:rPr>
            <w:noProof/>
            <w:webHidden/>
          </w:rPr>
        </w:r>
        <w:r w:rsidR="00C96906">
          <w:rPr>
            <w:noProof/>
            <w:webHidden/>
          </w:rPr>
          <w:fldChar w:fldCharType="separate"/>
        </w:r>
        <w:r w:rsidR="00C96906">
          <w:rPr>
            <w:noProof/>
            <w:webHidden/>
          </w:rPr>
          <w:t>63</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75" w:history="1">
        <w:r w:rsidR="00C96906" w:rsidRPr="005516DC">
          <w:rPr>
            <w:rStyle w:val="Hyperlink"/>
            <w:noProof/>
          </w:rPr>
          <w:t>4.3 – Identify strategies and opportunities that maximise engagement and promote healthy lifestyle practices</w:t>
        </w:r>
        <w:r w:rsidR="00C96906">
          <w:rPr>
            <w:noProof/>
            <w:webHidden/>
          </w:rPr>
          <w:tab/>
        </w:r>
        <w:r w:rsidR="00C96906">
          <w:rPr>
            <w:noProof/>
            <w:webHidden/>
          </w:rPr>
          <w:fldChar w:fldCharType="begin"/>
        </w:r>
        <w:r w:rsidR="00C96906">
          <w:rPr>
            <w:noProof/>
            <w:webHidden/>
          </w:rPr>
          <w:instrText xml:space="preserve"> PAGEREF _Toc430771675 \h </w:instrText>
        </w:r>
        <w:r w:rsidR="00C96906">
          <w:rPr>
            <w:noProof/>
            <w:webHidden/>
          </w:rPr>
        </w:r>
        <w:r w:rsidR="00C96906">
          <w:rPr>
            <w:noProof/>
            <w:webHidden/>
          </w:rPr>
          <w:fldChar w:fldCharType="separate"/>
        </w:r>
        <w:r w:rsidR="00C96906">
          <w:rPr>
            <w:noProof/>
            <w:webHidden/>
          </w:rPr>
          <w:t>64</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76" w:history="1">
        <w:r w:rsidR="00C96906" w:rsidRPr="005516DC">
          <w:rPr>
            <w:rStyle w:val="Hyperlink"/>
            <w:noProof/>
          </w:rPr>
          <w:t>Encouraging healthy lifestyle</w:t>
        </w:r>
        <w:r w:rsidR="00C96906">
          <w:rPr>
            <w:noProof/>
            <w:webHidden/>
          </w:rPr>
          <w:tab/>
        </w:r>
        <w:r w:rsidR="00C96906">
          <w:rPr>
            <w:noProof/>
            <w:webHidden/>
          </w:rPr>
          <w:fldChar w:fldCharType="begin"/>
        </w:r>
        <w:r w:rsidR="00C96906">
          <w:rPr>
            <w:noProof/>
            <w:webHidden/>
          </w:rPr>
          <w:instrText xml:space="preserve"> PAGEREF _Toc430771676 \h </w:instrText>
        </w:r>
        <w:r w:rsidR="00C96906">
          <w:rPr>
            <w:noProof/>
            <w:webHidden/>
          </w:rPr>
        </w:r>
        <w:r w:rsidR="00C96906">
          <w:rPr>
            <w:noProof/>
            <w:webHidden/>
          </w:rPr>
          <w:fldChar w:fldCharType="separate"/>
        </w:r>
        <w:r w:rsidR="00C96906">
          <w:rPr>
            <w:noProof/>
            <w:webHidden/>
          </w:rPr>
          <w:t>64</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77" w:history="1">
        <w:r w:rsidR="00C96906" w:rsidRPr="005516DC">
          <w:rPr>
            <w:rStyle w:val="Hyperlink"/>
            <w:noProof/>
          </w:rPr>
          <w:t>Eating healthily</w:t>
        </w:r>
        <w:r w:rsidR="00C96906">
          <w:rPr>
            <w:noProof/>
            <w:webHidden/>
          </w:rPr>
          <w:tab/>
        </w:r>
        <w:r w:rsidR="00C96906">
          <w:rPr>
            <w:noProof/>
            <w:webHidden/>
          </w:rPr>
          <w:fldChar w:fldCharType="begin"/>
        </w:r>
        <w:r w:rsidR="00C96906">
          <w:rPr>
            <w:noProof/>
            <w:webHidden/>
          </w:rPr>
          <w:instrText xml:space="preserve"> PAGEREF _Toc430771677 \h </w:instrText>
        </w:r>
        <w:r w:rsidR="00C96906">
          <w:rPr>
            <w:noProof/>
            <w:webHidden/>
          </w:rPr>
        </w:r>
        <w:r w:rsidR="00C96906">
          <w:rPr>
            <w:noProof/>
            <w:webHidden/>
          </w:rPr>
          <w:fldChar w:fldCharType="separate"/>
        </w:r>
        <w:r w:rsidR="00C96906">
          <w:rPr>
            <w:noProof/>
            <w:webHidden/>
          </w:rPr>
          <w:t>65</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78" w:history="1">
        <w:r w:rsidR="00C96906" w:rsidRPr="005516DC">
          <w:rPr>
            <w:rStyle w:val="Hyperlink"/>
            <w:noProof/>
          </w:rPr>
          <w:t>Exercising</w:t>
        </w:r>
        <w:r w:rsidR="00C96906">
          <w:rPr>
            <w:noProof/>
            <w:webHidden/>
          </w:rPr>
          <w:tab/>
        </w:r>
        <w:r w:rsidR="00C96906">
          <w:rPr>
            <w:noProof/>
            <w:webHidden/>
          </w:rPr>
          <w:fldChar w:fldCharType="begin"/>
        </w:r>
        <w:r w:rsidR="00C96906">
          <w:rPr>
            <w:noProof/>
            <w:webHidden/>
          </w:rPr>
          <w:instrText xml:space="preserve"> PAGEREF _Toc430771678 \h </w:instrText>
        </w:r>
        <w:r w:rsidR="00C96906">
          <w:rPr>
            <w:noProof/>
            <w:webHidden/>
          </w:rPr>
        </w:r>
        <w:r w:rsidR="00C96906">
          <w:rPr>
            <w:noProof/>
            <w:webHidden/>
          </w:rPr>
          <w:fldChar w:fldCharType="separate"/>
        </w:r>
        <w:r w:rsidR="00C96906">
          <w:rPr>
            <w:noProof/>
            <w:webHidden/>
          </w:rPr>
          <w:t>67</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79" w:history="1">
        <w:r w:rsidR="00C96906" w:rsidRPr="005516DC">
          <w:rPr>
            <w:rStyle w:val="Hyperlink"/>
            <w:noProof/>
          </w:rPr>
          <w:t>Activity 4C</w:t>
        </w:r>
        <w:r w:rsidR="00C96906">
          <w:rPr>
            <w:noProof/>
            <w:webHidden/>
          </w:rPr>
          <w:tab/>
        </w:r>
        <w:r w:rsidR="00C96906">
          <w:rPr>
            <w:noProof/>
            <w:webHidden/>
          </w:rPr>
          <w:fldChar w:fldCharType="begin"/>
        </w:r>
        <w:r w:rsidR="00C96906">
          <w:rPr>
            <w:noProof/>
            <w:webHidden/>
          </w:rPr>
          <w:instrText xml:space="preserve"> PAGEREF _Toc430771679 \h </w:instrText>
        </w:r>
        <w:r w:rsidR="00C96906">
          <w:rPr>
            <w:noProof/>
            <w:webHidden/>
          </w:rPr>
        </w:r>
        <w:r w:rsidR="00C96906">
          <w:rPr>
            <w:noProof/>
            <w:webHidden/>
          </w:rPr>
          <w:fldChar w:fldCharType="separate"/>
        </w:r>
        <w:r w:rsidR="00C96906">
          <w:rPr>
            <w:noProof/>
            <w:webHidden/>
          </w:rPr>
          <w:t>68</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80" w:history="1">
        <w:r w:rsidR="00C96906" w:rsidRPr="005516DC">
          <w:rPr>
            <w:rStyle w:val="Hyperlink"/>
            <w:noProof/>
          </w:rPr>
          <w:t>4.4 – Identify and utilise aids and modifications that promote individual strengths and capacities to assist with independent living in the older person’s environment</w:t>
        </w:r>
        <w:r w:rsidR="00C96906">
          <w:rPr>
            <w:noProof/>
            <w:webHidden/>
          </w:rPr>
          <w:tab/>
        </w:r>
        <w:r w:rsidR="00C96906">
          <w:rPr>
            <w:noProof/>
            <w:webHidden/>
          </w:rPr>
          <w:fldChar w:fldCharType="begin"/>
        </w:r>
        <w:r w:rsidR="00C96906">
          <w:rPr>
            <w:noProof/>
            <w:webHidden/>
          </w:rPr>
          <w:instrText xml:space="preserve"> PAGEREF _Toc430771680 \h </w:instrText>
        </w:r>
        <w:r w:rsidR="00C96906">
          <w:rPr>
            <w:noProof/>
            <w:webHidden/>
          </w:rPr>
        </w:r>
        <w:r w:rsidR="00C96906">
          <w:rPr>
            <w:noProof/>
            <w:webHidden/>
          </w:rPr>
          <w:fldChar w:fldCharType="separate"/>
        </w:r>
        <w:r w:rsidR="00C96906">
          <w:rPr>
            <w:noProof/>
            <w:webHidden/>
          </w:rPr>
          <w:t>69</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81" w:history="1">
        <w:r w:rsidR="00C96906" w:rsidRPr="005516DC">
          <w:rPr>
            <w:rStyle w:val="Hyperlink"/>
            <w:noProof/>
          </w:rPr>
          <w:t>Identifying aids and modifications</w:t>
        </w:r>
        <w:r w:rsidR="00C96906">
          <w:rPr>
            <w:noProof/>
            <w:webHidden/>
          </w:rPr>
          <w:tab/>
        </w:r>
        <w:r w:rsidR="00C96906">
          <w:rPr>
            <w:noProof/>
            <w:webHidden/>
          </w:rPr>
          <w:fldChar w:fldCharType="begin"/>
        </w:r>
        <w:r w:rsidR="00C96906">
          <w:rPr>
            <w:noProof/>
            <w:webHidden/>
          </w:rPr>
          <w:instrText xml:space="preserve"> PAGEREF _Toc430771681 \h </w:instrText>
        </w:r>
        <w:r w:rsidR="00C96906">
          <w:rPr>
            <w:noProof/>
            <w:webHidden/>
          </w:rPr>
        </w:r>
        <w:r w:rsidR="00C96906">
          <w:rPr>
            <w:noProof/>
            <w:webHidden/>
          </w:rPr>
          <w:fldChar w:fldCharType="separate"/>
        </w:r>
        <w:r w:rsidR="00C96906">
          <w:rPr>
            <w:noProof/>
            <w:webHidden/>
          </w:rPr>
          <w:t>69</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82" w:history="1">
        <w:r w:rsidR="00C96906" w:rsidRPr="005516DC">
          <w:rPr>
            <w:rStyle w:val="Hyperlink"/>
            <w:noProof/>
          </w:rPr>
          <w:t>Activity 4D</w:t>
        </w:r>
        <w:r w:rsidR="00C96906">
          <w:rPr>
            <w:noProof/>
            <w:webHidden/>
          </w:rPr>
          <w:tab/>
        </w:r>
        <w:r w:rsidR="00C96906">
          <w:rPr>
            <w:noProof/>
            <w:webHidden/>
          </w:rPr>
          <w:fldChar w:fldCharType="begin"/>
        </w:r>
        <w:r w:rsidR="00C96906">
          <w:rPr>
            <w:noProof/>
            <w:webHidden/>
          </w:rPr>
          <w:instrText xml:space="preserve"> PAGEREF _Toc430771682 \h </w:instrText>
        </w:r>
        <w:r w:rsidR="00C96906">
          <w:rPr>
            <w:noProof/>
            <w:webHidden/>
          </w:rPr>
        </w:r>
        <w:r w:rsidR="00C96906">
          <w:rPr>
            <w:noProof/>
            <w:webHidden/>
          </w:rPr>
          <w:fldChar w:fldCharType="separate"/>
        </w:r>
        <w:r w:rsidR="00C96906">
          <w:rPr>
            <w:noProof/>
            <w:webHidden/>
          </w:rPr>
          <w:t>70</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83" w:history="1">
        <w:r w:rsidR="00C96906" w:rsidRPr="005516DC">
          <w:rPr>
            <w:rStyle w:val="Hyperlink"/>
            <w:noProof/>
          </w:rPr>
          <w:t>4.5 – Discuss situations of risk or potential risk associated with ageing</w:t>
        </w:r>
        <w:r w:rsidR="00C96906">
          <w:rPr>
            <w:noProof/>
            <w:webHidden/>
          </w:rPr>
          <w:tab/>
        </w:r>
        <w:r w:rsidR="00C96906">
          <w:rPr>
            <w:noProof/>
            <w:webHidden/>
          </w:rPr>
          <w:fldChar w:fldCharType="begin"/>
        </w:r>
        <w:r w:rsidR="00C96906">
          <w:rPr>
            <w:noProof/>
            <w:webHidden/>
          </w:rPr>
          <w:instrText xml:space="preserve"> PAGEREF _Toc430771683 \h </w:instrText>
        </w:r>
        <w:r w:rsidR="00C96906">
          <w:rPr>
            <w:noProof/>
            <w:webHidden/>
          </w:rPr>
        </w:r>
        <w:r w:rsidR="00C96906">
          <w:rPr>
            <w:noProof/>
            <w:webHidden/>
          </w:rPr>
          <w:fldChar w:fldCharType="separate"/>
        </w:r>
        <w:r w:rsidR="00C96906">
          <w:rPr>
            <w:noProof/>
            <w:webHidden/>
          </w:rPr>
          <w:t>71</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84" w:history="1">
        <w:r w:rsidR="00C96906" w:rsidRPr="005516DC">
          <w:rPr>
            <w:rStyle w:val="Hyperlink"/>
            <w:noProof/>
          </w:rPr>
          <w:t>Potential risk associated with ageing</w:t>
        </w:r>
        <w:r w:rsidR="00C96906">
          <w:rPr>
            <w:noProof/>
            <w:webHidden/>
          </w:rPr>
          <w:tab/>
        </w:r>
        <w:r w:rsidR="00C96906">
          <w:rPr>
            <w:noProof/>
            <w:webHidden/>
          </w:rPr>
          <w:fldChar w:fldCharType="begin"/>
        </w:r>
        <w:r w:rsidR="00C96906">
          <w:rPr>
            <w:noProof/>
            <w:webHidden/>
          </w:rPr>
          <w:instrText xml:space="preserve"> PAGEREF _Toc430771684 \h </w:instrText>
        </w:r>
        <w:r w:rsidR="00C96906">
          <w:rPr>
            <w:noProof/>
            <w:webHidden/>
          </w:rPr>
        </w:r>
        <w:r w:rsidR="00C96906">
          <w:rPr>
            <w:noProof/>
            <w:webHidden/>
          </w:rPr>
          <w:fldChar w:fldCharType="separate"/>
        </w:r>
        <w:r w:rsidR="00C96906">
          <w:rPr>
            <w:noProof/>
            <w:webHidden/>
          </w:rPr>
          <w:t>71</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85" w:history="1">
        <w:r w:rsidR="00C96906" w:rsidRPr="005516DC">
          <w:rPr>
            <w:rStyle w:val="Hyperlink"/>
            <w:noProof/>
            <w:lang w:eastAsia="en-GB"/>
          </w:rPr>
          <w:t>Communication strategies</w:t>
        </w:r>
        <w:r w:rsidR="00C96906">
          <w:rPr>
            <w:noProof/>
            <w:webHidden/>
          </w:rPr>
          <w:tab/>
        </w:r>
        <w:r w:rsidR="00C96906">
          <w:rPr>
            <w:noProof/>
            <w:webHidden/>
          </w:rPr>
          <w:fldChar w:fldCharType="begin"/>
        </w:r>
        <w:r w:rsidR="00C96906">
          <w:rPr>
            <w:noProof/>
            <w:webHidden/>
          </w:rPr>
          <w:instrText xml:space="preserve"> PAGEREF _Toc430771685 \h </w:instrText>
        </w:r>
        <w:r w:rsidR="00C96906">
          <w:rPr>
            <w:noProof/>
            <w:webHidden/>
          </w:rPr>
        </w:r>
        <w:r w:rsidR="00C96906">
          <w:rPr>
            <w:noProof/>
            <w:webHidden/>
          </w:rPr>
          <w:fldChar w:fldCharType="separate"/>
        </w:r>
        <w:r w:rsidR="00C96906">
          <w:rPr>
            <w:noProof/>
            <w:webHidden/>
          </w:rPr>
          <w:t>71</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86" w:history="1">
        <w:r w:rsidR="00C96906" w:rsidRPr="005516DC">
          <w:rPr>
            <w:rStyle w:val="Hyperlink"/>
            <w:noProof/>
          </w:rPr>
          <w:t>Activity 4E</w:t>
        </w:r>
        <w:r w:rsidR="00C96906">
          <w:rPr>
            <w:noProof/>
            <w:webHidden/>
          </w:rPr>
          <w:tab/>
        </w:r>
        <w:r w:rsidR="00C96906">
          <w:rPr>
            <w:noProof/>
            <w:webHidden/>
          </w:rPr>
          <w:fldChar w:fldCharType="begin"/>
        </w:r>
        <w:r w:rsidR="00C96906">
          <w:rPr>
            <w:noProof/>
            <w:webHidden/>
          </w:rPr>
          <w:instrText xml:space="preserve"> PAGEREF _Toc430771686 \h </w:instrText>
        </w:r>
        <w:r w:rsidR="00C96906">
          <w:rPr>
            <w:noProof/>
            <w:webHidden/>
          </w:rPr>
        </w:r>
        <w:r w:rsidR="00C96906">
          <w:rPr>
            <w:noProof/>
            <w:webHidden/>
          </w:rPr>
          <w:fldChar w:fldCharType="separate"/>
        </w:r>
        <w:r w:rsidR="00C96906">
          <w:rPr>
            <w:noProof/>
            <w:webHidden/>
          </w:rPr>
          <w:t>73</w:t>
        </w:r>
        <w:r w:rsidR="00C96906">
          <w:rPr>
            <w:noProof/>
            <w:webHidden/>
          </w:rPr>
          <w:fldChar w:fldCharType="end"/>
        </w:r>
      </w:hyperlink>
    </w:p>
    <w:p w:rsidR="00C96906" w:rsidRDefault="00886179">
      <w:pPr>
        <w:pStyle w:val="TOC3"/>
        <w:tabs>
          <w:tab w:val="right" w:leader="dot" w:pos="9322"/>
        </w:tabs>
        <w:rPr>
          <w:rFonts w:asciiTheme="minorHAnsi" w:eastAsiaTheme="minorEastAsia" w:hAnsiTheme="minorHAnsi" w:cstheme="minorBidi"/>
          <w:noProof/>
          <w:lang w:val="en-GB" w:eastAsia="en-GB"/>
        </w:rPr>
      </w:pPr>
      <w:hyperlink w:anchor="_Toc430771687" w:history="1">
        <w:r w:rsidR="00C96906" w:rsidRPr="005516DC">
          <w:rPr>
            <w:rStyle w:val="Hyperlink"/>
            <w:noProof/>
          </w:rPr>
          <w:t>Skills and Knowledge Activity</w:t>
        </w:r>
        <w:r w:rsidR="00C96906">
          <w:rPr>
            <w:noProof/>
            <w:webHidden/>
          </w:rPr>
          <w:tab/>
        </w:r>
        <w:r w:rsidR="00C96906">
          <w:rPr>
            <w:noProof/>
            <w:webHidden/>
          </w:rPr>
          <w:fldChar w:fldCharType="begin"/>
        </w:r>
        <w:r w:rsidR="00C96906">
          <w:rPr>
            <w:noProof/>
            <w:webHidden/>
          </w:rPr>
          <w:instrText xml:space="preserve"> PAGEREF _Toc430771687 \h </w:instrText>
        </w:r>
        <w:r w:rsidR="00C96906">
          <w:rPr>
            <w:noProof/>
            <w:webHidden/>
          </w:rPr>
        </w:r>
        <w:r w:rsidR="00C96906">
          <w:rPr>
            <w:noProof/>
            <w:webHidden/>
          </w:rPr>
          <w:fldChar w:fldCharType="separate"/>
        </w:r>
        <w:r w:rsidR="00C96906">
          <w:rPr>
            <w:noProof/>
            <w:webHidden/>
          </w:rPr>
          <w:t>74</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88" w:history="1">
        <w:r w:rsidR="00C96906" w:rsidRPr="005516DC">
          <w:rPr>
            <w:rStyle w:val="Hyperlink"/>
            <w:noProof/>
          </w:rPr>
          <w:t>Major Activity – An opportunity to revise the unit</w:t>
        </w:r>
        <w:r w:rsidR="00C96906">
          <w:rPr>
            <w:noProof/>
            <w:webHidden/>
          </w:rPr>
          <w:tab/>
        </w:r>
        <w:r w:rsidR="00C96906">
          <w:rPr>
            <w:noProof/>
            <w:webHidden/>
          </w:rPr>
          <w:fldChar w:fldCharType="begin"/>
        </w:r>
        <w:r w:rsidR="00C96906">
          <w:rPr>
            <w:noProof/>
            <w:webHidden/>
          </w:rPr>
          <w:instrText xml:space="preserve"> PAGEREF _Toc430771688 \h </w:instrText>
        </w:r>
        <w:r w:rsidR="00C96906">
          <w:rPr>
            <w:noProof/>
            <w:webHidden/>
          </w:rPr>
        </w:r>
        <w:r w:rsidR="00C96906">
          <w:rPr>
            <w:noProof/>
            <w:webHidden/>
          </w:rPr>
          <w:fldChar w:fldCharType="separate"/>
        </w:r>
        <w:r w:rsidR="00C96906">
          <w:rPr>
            <w:noProof/>
            <w:webHidden/>
          </w:rPr>
          <w:t>75</w:t>
        </w:r>
        <w:r w:rsidR="00C96906">
          <w:rPr>
            <w:noProof/>
            <w:webHidden/>
          </w:rPr>
          <w:fldChar w:fldCharType="end"/>
        </w:r>
      </w:hyperlink>
    </w:p>
    <w:p w:rsidR="00C96906" w:rsidRDefault="00886179">
      <w:pPr>
        <w:pStyle w:val="TOC2"/>
        <w:tabs>
          <w:tab w:val="right" w:leader="dot" w:pos="9322"/>
        </w:tabs>
        <w:rPr>
          <w:rFonts w:asciiTheme="minorHAnsi" w:eastAsiaTheme="minorEastAsia" w:hAnsiTheme="minorHAnsi" w:cstheme="minorBidi"/>
          <w:noProof/>
          <w:lang w:val="en-GB" w:eastAsia="en-GB"/>
        </w:rPr>
      </w:pPr>
      <w:hyperlink w:anchor="_Toc430771689" w:history="1">
        <w:r w:rsidR="00C96906" w:rsidRPr="005516DC">
          <w:rPr>
            <w:rStyle w:val="Hyperlink"/>
            <w:noProof/>
          </w:rPr>
          <w:t>References</w:t>
        </w:r>
        <w:r w:rsidR="00C96906">
          <w:rPr>
            <w:noProof/>
            <w:webHidden/>
          </w:rPr>
          <w:tab/>
        </w:r>
        <w:r w:rsidR="00C96906">
          <w:rPr>
            <w:noProof/>
            <w:webHidden/>
          </w:rPr>
          <w:fldChar w:fldCharType="begin"/>
        </w:r>
        <w:r w:rsidR="00C96906">
          <w:rPr>
            <w:noProof/>
            <w:webHidden/>
          </w:rPr>
          <w:instrText xml:space="preserve"> PAGEREF _Toc430771689 \h </w:instrText>
        </w:r>
        <w:r w:rsidR="00C96906">
          <w:rPr>
            <w:noProof/>
            <w:webHidden/>
          </w:rPr>
        </w:r>
        <w:r w:rsidR="00C96906">
          <w:rPr>
            <w:noProof/>
            <w:webHidden/>
          </w:rPr>
          <w:fldChar w:fldCharType="separate"/>
        </w:r>
        <w:r w:rsidR="00C96906">
          <w:rPr>
            <w:noProof/>
            <w:webHidden/>
          </w:rPr>
          <w:t>77</w:t>
        </w:r>
        <w:r w:rsidR="00C96906">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C14703" w:rsidP="008945E5">
      <w:pPr>
        <w:pStyle w:val="Heading3"/>
      </w:pPr>
      <w:bookmarkStart w:id="1" w:name="_Toc430771596"/>
      <w:r>
        <w:rPr>
          <w:noProof/>
          <w:lang w:eastAsia="en-GB"/>
        </w:rPr>
        <w:lastRenderedPageBreak/>
        <mc:AlternateContent>
          <mc:Choice Requires="wps">
            <w:drawing>
              <wp:anchor distT="0" distB="0" distL="114300" distR="114300" simplePos="0" relativeHeight="251730944" behindDoc="1" locked="0" layoutInCell="1" allowOverlap="1">
                <wp:simplePos x="0" y="0"/>
                <wp:positionH relativeFrom="column">
                  <wp:posOffset>-776177</wp:posOffset>
                </wp:positionH>
                <wp:positionV relativeFrom="paragraph">
                  <wp:posOffset>-308344</wp:posOffset>
                </wp:positionV>
                <wp:extent cx="7303135" cy="3530009"/>
                <wp:effectExtent l="0" t="0" r="31115" b="51435"/>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530009"/>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1.1pt;margin-top:-24.3pt;width:575.05pt;height:277.95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rsidR="008945E5" w:rsidRDefault="008945E5" w:rsidP="00886179">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886179" w:rsidRDefault="00886179" w:rsidP="00886179">
      <w:pPr>
        <w:spacing w:after="0" w:line="240" w:lineRule="auto"/>
        <w:outlineLvl w:val="3"/>
        <w:rPr>
          <w:rFonts w:asciiTheme="minorHAnsi" w:hAnsiTheme="minorHAnsi" w:cs="Calibri"/>
          <w:b/>
          <w:color w:val="000000"/>
        </w:rPr>
      </w:pPr>
    </w:p>
    <w:p w:rsidR="00AB3C65" w:rsidRPr="00AB3C65" w:rsidRDefault="00AB3C65" w:rsidP="00886179">
      <w:pPr>
        <w:pStyle w:val="BodyText"/>
        <w:jc w:val="left"/>
        <w:rPr>
          <w:rFonts w:ascii="Calibri" w:hAnsi="Calibri"/>
          <w:sz w:val="22"/>
          <w:szCs w:val="22"/>
        </w:rPr>
      </w:pPr>
      <w:r w:rsidRPr="00AB3C65">
        <w:rPr>
          <w:rFonts w:ascii="Calibri" w:hAnsi="Calibri"/>
          <w:sz w:val="22"/>
          <w:szCs w:val="22"/>
        </w:rPr>
        <w:t>This unit describes the skills and knowledge required to respond to the goals and aspirations of older people and provide support services in a manner that focuses on improving health outcomes and quality of life, using a person-</w:t>
      </w:r>
      <w:proofErr w:type="spellStart"/>
      <w:r w:rsidRPr="00AB3C65">
        <w:rPr>
          <w:rFonts w:ascii="Calibri" w:hAnsi="Calibri"/>
          <w:sz w:val="22"/>
          <w:szCs w:val="22"/>
        </w:rPr>
        <w:t>centred</w:t>
      </w:r>
      <w:proofErr w:type="spellEnd"/>
      <w:r w:rsidRPr="00AB3C65">
        <w:rPr>
          <w:rFonts w:ascii="Calibri" w:hAnsi="Calibri"/>
          <w:sz w:val="22"/>
          <w:szCs w:val="22"/>
        </w:rPr>
        <w:t xml:space="preserve"> approach.</w:t>
      </w:r>
    </w:p>
    <w:p w:rsidR="00AB3C65" w:rsidRPr="00AB3C65" w:rsidRDefault="00AB3C65" w:rsidP="00886179">
      <w:pPr>
        <w:pStyle w:val="BodyText"/>
        <w:jc w:val="left"/>
        <w:rPr>
          <w:rFonts w:ascii="Calibri" w:hAnsi="Calibri"/>
          <w:sz w:val="22"/>
          <w:szCs w:val="22"/>
        </w:rPr>
      </w:pPr>
    </w:p>
    <w:p w:rsidR="00AB3C65" w:rsidRPr="00AB3C65" w:rsidRDefault="00AB3C65" w:rsidP="00886179">
      <w:pPr>
        <w:pStyle w:val="BodyText"/>
        <w:jc w:val="left"/>
        <w:rPr>
          <w:rFonts w:ascii="Calibri" w:hAnsi="Calibri"/>
          <w:sz w:val="22"/>
          <w:szCs w:val="22"/>
        </w:rPr>
      </w:pPr>
      <w:r w:rsidRPr="00AB3C65">
        <w:rPr>
          <w:rFonts w:ascii="Calibri" w:hAnsi="Calibri"/>
          <w:sz w:val="22"/>
          <w:szCs w:val="22"/>
        </w:rPr>
        <w:t>This unit applies to support workers in residential or community contexts.</w:t>
      </w:r>
    </w:p>
    <w:p w:rsidR="00AB3C65" w:rsidRPr="00AB3C65" w:rsidRDefault="00AB3C65" w:rsidP="00886179">
      <w:pPr>
        <w:pStyle w:val="BodyText"/>
        <w:jc w:val="left"/>
        <w:rPr>
          <w:rFonts w:ascii="Calibri" w:hAnsi="Calibri"/>
          <w:sz w:val="22"/>
          <w:szCs w:val="22"/>
        </w:rPr>
      </w:pPr>
    </w:p>
    <w:p w:rsidR="00886179" w:rsidRDefault="00AB3C65" w:rsidP="00886179">
      <w:pPr>
        <w:pStyle w:val="BodyText"/>
        <w:jc w:val="left"/>
        <w:rPr>
          <w:rStyle w:val="Emphasis"/>
          <w:rFonts w:ascii="Calibri" w:hAnsi="Calibri"/>
          <w:sz w:val="22"/>
          <w:szCs w:val="22"/>
        </w:rPr>
      </w:pPr>
      <w:r w:rsidRPr="00AB3C65">
        <w:rPr>
          <w:rStyle w:val="Emphasis"/>
          <w:rFonts w:ascii="Calibri" w:hAnsi="Calibri"/>
          <w:sz w:val="22"/>
          <w:szCs w:val="22"/>
        </w:rPr>
        <w:t>The skills in this unit must be applied in accordance with Commonwealth and State/Territory legislation, Australian/New Zealand standards and industry codes of practice.</w:t>
      </w:r>
    </w:p>
    <w:p w:rsidR="00AB3C65" w:rsidRPr="00AB3C65" w:rsidRDefault="00AB3C65" w:rsidP="00886179">
      <w:pPr>
        <w:pStyle w:val="BodyText"/>
        <w:jc w:val="left"/>
        <w:rPr>
          <w:rFonts w:ascii="Calibri" w:hAnsi="Calibri"/>
          <w:sz w:val="22"/>
          <w:szCs w:val="22"/>
        </w:rPr>
      </w:pPr>
      <w:r w:rsidRPr="00AB3C65">
        <w:rPr>
          <w:rStyle w:val="Emphasis"/>
          <w:rFonts w:ascii="Calibri" w:hAnsi="Calibri"/>
          <w:sz w:val="22"/>
          <w:szCs w:val="22"/>
        </w:rPr>
        <w:t xml:space="preserve"> </w:t>
      </w:r>
    </w:p>
    <w:p w:rsidR="008945E5" w:rsidRDefault="008945E5" w:rsidP="00886179">
      <w:pPr>
        <w:spacing w:after="0"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886179" w:rsidRPr="00B80BEA" w:rsidRDefault="00886179" w:rsidP="00886179">
      <w:pPr>
        <w:spacing w:after="0" w:line="240" w:lineRule="auto"/>
        <w:outlineLvl w:val="3"/>
        <w:rPr>
          <w:rFonts w:asciiTheme="minorHAnsi" w:eastAsia="Times New Roman" w:hAnsiTheme="minorHAnsi" w:cs="Calibri"/>
          <w:b/>
          <w:color w:val="000000"/>
          <w:lang w:val="en-GB" w:eastAsia="en-GB"/>
        </w:rPr>
      </w:pPr>
    </w:p>
    <w:p w:rsidR="007B084B" w:rsidRDefault="00AB3C65" w:rsidP="00886179">
      <w:pPr>
        <w:spacing w:after="0" w:line="240" w:lineRule="auto"/>
        <w:contextualSpacing/>
        <w:rPr>
          <w:lang w:val="en-GB" w:eastAsia="en-GB"/>
        </w:rPr>
      </w:pPr>
      <w:r>
        <w:rPr>
          <w:lang w:val="en-GB" w:eastAsia="en-GB"/>
        </w:rPr>
        <w:t>Not stated</w:t>
      </w: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3" w:name="_Toc329018037"/>
      <w:r>
        <w:br w:type="page"/>
      </w:r>
    </w:p>
    <w:bookmarkStart w:id="4" w:name="_Toc430771597"/>
    <w:p w:rsidR="00305E76" w:rsidRDefault="00786E18" w:rsidP="00A62486">
      <w:pPr>
        <w:pStyle w:val="Heading3"/>
      </w:pPr>
      <w:r>
        <w:rPr>
          <w:noProof/>
          <w:lang w:eastAsia="en-GB"/>
        </w:rPr>
        <w:lastRenderedPageBreak/>
        <mc:AlternateContent>
          <mc:Choice Requires="wps">
            <w:drawing>
              <wp:anchor distT="0" distB="0" distL="114300" distR="114300" simplePos="0" relativeHeight="251688960" behindDoc="1" locked="0" layoutInCell="1" allowOverlap="1" wp14:anchorId="24D2074B" wp14:editId="286E89E3">
                <wp:simplePos x="0" y="0"/>
                <wp:positionH relativeFrom="column">
                  <wp:posOffset>-768350</wp:posOffset>
                </wp:positionH>
                <wp:positionV relativeFrom="paragraph">
                  <wp:posOffset>-322580</wp:posOffset>
                </wp:positionV>
                <wp:extent cx="7213600" cy="8468360"/>
                <wp:effectExtent l="0" t="0" r="44450" b="6604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46836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5pt;margin-top:-25.4pt;width:568pt;height:666.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BB77FD">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BB77FD">
        <w:trPr>
          <w:cantSplit/>
        </w:trPr>
        <w:tc>
          <w:tcPr>
            <w:tcW w:w="2580" w:type="dxa"/>
            <w:tcMar>
              <w:top w:w="0" w:type="dxa"/>
              <w:left w:w="62" w:type="dxa"/>
              <w:bottom w:w="0" w:type="dxa"/>
              <w:right w:w="62" w:type="dxa"/>
            </w:tcMar>
          </w:tcPr>
          <w:p w:rsidR="00305E76" w:rsidRPr="00ED33D8" w:rsidRDefault="00AB3C65" w:rsidP="007C276E">
            <w:pPr>
              <w:pStyle w:val="List"/>
              <w:numPr>
                <w:ilvl w:val="0"/>
                <w:numId w:val="11"/>
              </w:numPr>
              <w:spacing w:after="0" w:line="240" w:lineRule="auto"/>
              <w:rPr>
                <w:rFonts w:asciiTheme="minorHAnsi" w:hAnsiTheme="minorHAnsi" w:cstheme="minorHAnsi"/>
                <w:lang w:val="en-NZ"/>
              </w:rPr>
            </w:pPr>
            <w:r>
              <w:rPr>
                <w:b/>
              </w:rPr>
              <w:t>Develop relationships with older people</w:t>
            </w:r>
          </w:p>
        </w:tc>
        <w:tc>
          <w:tcPr>
            <w:tcW w:w="5942" w:type="dxa"/>
            <w:tcMar>
              <w:top w:w="0" w:type="dxa"/>
              <w:left w:w="62" w:type="dxa"/>
              <w:bottom w:w="0" w:type="dxa"/>
              <w:right w:w="62" w:type="dxa"/>
            </w:tcMar>
          </w:tcPr>
          <w:p w:rsidR="00FA5559" w:rsidRDefault="00AB3C65" w:rsidP="007C276E">
            <w:pPr>
              <w:pStyle w:val="ListParagraph"/>
              <w:numPr>
                <w:ilvl w:val="0"/>
                <w:numId w:val="12"/>
              </w:numPr>
              <w:spacing w:after="0" w:line="240" w:lineRule="auto"/>
            </w:pPr>
            <w:r>
              <w:t>Conduct interpersonal exchanges in a manner that promotes empowerment and develops and maintains trust and goodwill</w:t>
            </w:r>
          </w:p>
          <w:p w:rsidR="00AB3C65" w:rsidRDefault="00AB3C65" w:rsidP="007C276E">
            <w:pPr>
              <w:pStyle w:val="ListParagraph"/>
              <w:numPr>
                <w:ilvl w:val="0"/>
                <w:numId w:val="12"/>
              </w:numPr>
              <w:spacing w:after="0" w:line="240" w:lineRule="auto"/>
            </w:pPr>
            <w:r>
              <w:t>Recognise and respect older people’s social, cultural and spiritual differences</w:t>
            </w:r>
          </w:p>
          <w:p w:rsidR="00AB3C65" w:rsidRDefault="00AB3C65" w:rsidP="007C276E">
            <w:pPr>
              <w:pStyle w:val="ListParagraph"/>
              <w:numPr>
                <w:ilvl w:val="0"/>
                <w:numId w:val="12"/>
              </w:numPr>
              <w:spacing w:after="0" w:line="240" w:lineRule="auto"/>
            </w:pPr>
            <w:r>
              <w:t>Maintain confidentiality and privacy of the person within organisation policy and protocols</w:t>
            </w:r>
          </w:p>
          <w:p w:rsidR="00AB3C65" w:rsidRDefault="00AB3C65" w:rsidP="007C276E">
            <w:pPr>
              <w:pStyle w:val="ListParagraph"/>
              <w:numPr>
                <w:ilvl w:val="0"/>
                <w:numId w:val="12"/>
              </w:numPr>
              <w:spacing w:after="0" w:line="240" w:lineRule="auto"/>
            </w:pPr>
            <w:r>
              <w:t>Work with the person to identify physical and social enablers and disablers impacting on health outcomes and quality of life</w:t>
            </w:r>
          </w:p>
          <w:p w:rsidR="00AB3C65" w:rsidRDefault="00AB3C65" w:rsidP="007C276E">
            <w:pPr>
              <w:pStyle w:val="ListParagraph"/>
              <w:numPr>
                <w:ilvl w:val="0"/>
                <w:numId w:val="12"/>
              </w:numPr>
              <w:spacing w:after="0" w:line="240" w:lineRule="auto"/>
            </w:pPr>
            <w:r>
              <w:t>Encourage the person to adopt a shared responsibility for own support as a means of achieving better health outcomes and quality of life</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BB77FD">
        <w:trPr>
          <w:cantSplit/>
        </w:trPr>
        <w:tc>
          <w:tcPr>
            <w:tcW w:w="2580" w:type="dxa"/>
            <w:tcMar>
              <w:top w:w="0" w:type="dxa"/>
              <w:left w:w="62" w:type="dxa"/>
              <w:bottom w:w="0" w:type="dxa"/>
              <w:right w:w="62" w:type="dxa"/>
            </w:tcMar>
          </w:tcPr>
          <w:p w:rsidR="00305E76" w:rsidRPr="00ED33D8" w:rsidRDefault="00AB3C65" w:rsidP="007C276E">
            <w:pPr>
              <w:pStyle w:val="List"/>
              <w:numPr>
                <w:ilvl w:val="0"/>
                <w:numId w:val="11"/>
              </w:numPr>
              <w:spacing w:after="0" w:line="240" w:lineRule="auto"/>
              <w:rPr>
                <w:rFonts w:asciiTheme="minorHAnsi" w:hAnsiTheme="minorHAnsi" w:cstheme="minorHAnsi"/>
                <w:lang w:val="en-NZ"/>
              </w:rPr>
            </w:pPr>
            <w:r>
              <w:rPr>
                <w:b/>
              </w:rPr>
              <w:t>Provide services to older people</w:t>
            </w:r>
          </w:p>
        </w:tc>
        <w:tc>
          <w:tcPr>
            <w:tcW w:w="5942" w:type="dxa"/>
            <w:tcMar>
              <w:top w:w="0" w:type="dxa"/>
              <w:left w:w="62" w:type="dxa"/>
              <w:bottom w:w="0" w:type="dxa"/>
              <w:right w:w="62" w:type="dxa"/>
            </w:tcMar>
          </w:tcPr>
          <w:p w:rsidR="00B22282" w:rsidRDefault="00AB3C65" w:rsidP="007C276E">
            <w:pPr>
              <w:pStyle w:val="ListParagraph"/>
              <w:numPr>
                <w:ilvl w:val="0"/>
                <w:numId w:val="13"/>
              </w:numPr>
              <w:spacing w:after="0" w:line="240" w:lineRule="auto"/>
            </w:pPr>
            <w:r>
              <w:t>Identify and discuss services which empower the older person</w:t>
            </w:r>
          </w:p>
          <w:p w:rsidR="00AB3C65" w:rsidRDefault="00AB3C65" w:rsidP="007C276E">
            <w:pPr>
              <w:pStyle w:val="ListParagraph"/>
              <w:numPr>
                <w:ilvl w:val="0"/>
                <w:numId w:val="13"/>
              </w:numPr>
              <w:spacing w:after="0" w:line="240" w:lineRule="auto"/>
            </w:pPr>
            <w:r>
              <w:t>Support the older person to express their own identity and preferences without imposing own values and attitudes</w:t>
            </w:r>
          </w:p>
          <w:p w:rsidR="00AB3C65" w:rsidRDefault="00AB3C65" w:rsidP="007C276E">
            <w:pPr>
              <w:pStyle w:val="ListParagraph"/>
              <w:numPr>
                <w:ilvl w:val="0"/>
                <w:numId w:val="13"/>
              </w:numPr>
              <w:spacing w:after="0" w:line="240" w:lineRule="auto"/>
            </w:pPr>
            <w:r>
              <w:t>Adjust services to meet the specific needs of the older person and provide services according to the older person’s preferences</w:t>
            </w:r>
          </w:p>
          <w:p w:rsidR="00AB3C65" w:rsidRPr="00BB77FD" w:rsidRDefault="00AB3C65" w:rsidP="007C276E">
            <w:pPr>
              <w:pStyle w:val="ListParagraph"/>
              <w:numPr>
                <w:ilvl w:val="0"/>
                <w:numId w:val="13"/>
              </w:numPr>
              <w:spacing w:after="0" w:line="240" w:lineRule="auto"/>
              <w:rPr>
                <w:rFonts w:asciiTheme="minorHAnsi" w:hAnsiTheme="minorHAnsi" w:cstheme="minorHAnsi"/>
                <w:lang w:val="en-NZ"/>
              </w:rPr>
            </w:pPr>
            <w:r>
              <w:t>Provide services according to organisation policies, procedures and duty of care requirements</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BB77FD">
        <w:trPr>
          <w:cantSplit/>
        </w:trPr>
        <w:tc>
          <w:tcPr>
            <w:tcW w:w="2580" w:type="dxa"/>
            <w:tcMar>
              <w:top w:w="0" w:type="dxa"/>
              <w:left w:w="62" w:type="dxa"/>
              <w:bottom w:w="0" w:type="dxa"/>
              <w:right w:w="62" w:type="dxa"/>
            </w:tcMar>
          </w:tcPr>
          <w:p w:rsidR="00305E76" w:rsidRPr="00ED33D8" w:rsidRDefault="00AB3C65" w:rsidP="007C276E">
            <w:pPr>
              <w:pStyle w:val="List"/>
              <w:numPr>
                <w:ilvl w:val="0"/>
                <w:numId w:val="11"/>
              </w:numPr>
              <w:spacing w:after="0" w:line="240" w:lineRule="auto"/>
              <w:rPr>
                <w:rFonts w:asciiTheme="minorHAnsi" w:hAnsiTheme="minorHAnsi" w:cstheme="minorHAnsi"/>
                <w:lang w:val="en-NZ"/>
              </w:rPr>
            </w:pPr>
            <w:r>
              <w:rPr>
                <w:b/>
              </w:rPr>
              <w:t>Support the rights of older people</w:t>
            </w:r>
          </w:p>
        </w:tc>
        <w:tc>
          <w:tcPr>
            <w:tcW w:w="5942" w:type="dxa"/>
            <w:tcMar>
              <w:top w:w="0" w:type="dxa"/>
              <w:left w:w="62" w:type="dxa"/>
              <w:bottom w:w="0" w:type="dxa"/>
              <w:right w:w="62" w:type="dxa"/>
            </w:tcMar>
          </w:tcPr>
          <w:p w:rsidR="00305E76" w:rsidRDefault="00AB3C65" w:rsidP="007C276E">
            <w:pPr>
              <w:pStyle w:val="ListParagraph"/>
              <w:numPr>
                <w:ilvl w:val="0"/>
                <w:numId w:val="14"/>
              </w:numPr>
              <w:spacing w:after="0" w:line="240" w:lineRule="auto"/>
            </w:pPr>
            <w:r>
              <w:t>Assist the older person to understand their rights and the complaints mechanisms of the organisation</w:t>
            </w:r>
          </w:p>
          <w:p w:rsidR="00AB3C65" w:rsidRDefault="00AB3C65" w:rsidP="007C276E">
            <w:pPr>
              <w:pStyle w:val="ListParagraph"/>
              <w:numPr>
                <w:ilvl w:val="0"/>
                <w:numId w:val="14"/>
              </w:numPr>
              <w:spacing w:after="0" w:line="240" w:lineRule="auto"/>
            </w:pPr>
            <w:r>
              <w:t>Deliver services ensuring the rights of the older person are upheld</w:t>
            </w:r>
          </w:p>
          <w:p w:rsidR="00AB3C65" w:rsidRDefault="00AB3C65" w:rsidP="007C276E">
            <w:pPr>
              <w:pStyle w:val="ListParagraph"/>
              <w:numPr>
                <w:ilvl w:val="0"/>
                <w:numId w:val="14"/>
              </w:numPr>
              <w:spacing w:after="0" w:line="240" w:lineRule="auto"/>
            </w:pPr>
            <w:r>
              <w:t>Identify breaches of human rights and respond appropriately</w:t>
            </w:r>
          </w:p>
          <w:p w:rsidR="00AB3C65" w:rsidRDefault="00AB3C65" w:rsidP="007C276E">
            <w:pPr>
              <w:pStyle w:val="ListParagraph"/>
              <w:numPr>
                <w:ilvl w:val="0"/>
                <w:numId w:val="14"/>
              </w:numPr>
              <w:spacing w:after="0" w:line="240" w:lineRule="auto"/>
            </w:pPr>
            <w:r>
              <w:t>Recognise signs consistent with financial, physical or emotional abuse or neglect of the older person and report to an appropriate person</w:t>
            </w:r>
          </w:p>
          <w:p w:rsidR="00AB3C65" w:rsidRPr="00BB77FD" w:rsidRDefault="00AB3C65" w:rsidP="007C276E">
            <w:pPr>
              <w:pStyle w:val="ListParagraph"/>
              <w:numPr>
                <w:ilvl w:val="0"/>
                <w:numId w:val="14"/>
              </w:numPr>
              <w:spacing w:after="0" w:line="240" w:lineRule="auto"/>
              <w:rPr>
                <w:rFonts w:asciiTheme="minorHAnsi" w:hAnsiTheme="minorHAnsi" w:cstheme="minorHAnsi"/>
              </w:rPr>
            </w:pPr>
            <w:r>
              <w:t>Assist the person to access other support services and the complaints mechanisms as required</w:t>
            </w:r>
          </w:p>
          <w:p w:rsidR="003D483F" w:rsidRPr="00305E76" w:rsidRDefault="003D483F" w:rsidP="003D483F">
            <w:pPr>
              <w:spacing w:after="0" w:line="240" w:lineRule="auto"/>
              <w:rPr>
                <w:rFonts w:asciiTheme="minorHAnsi" w:hAnsiTheme="minorHAnsi" w:cstheme="minorHAnsi"/>
              </w:rPr>
            </w:pPr>
          </w:p>
        </w:tc>
      </w:tr>
      <w:tr w:rsidR="004D12D0" w:rsidRPr="00305E76" w:rsidTr="00BB77FD">
        <w:trPr>
          <w:cantSplit/>
        </w:trPr>
        <w:tc>
          <w:tcPr>
            <w:tcW w:w="2580" w:type="dxa"/>
            <w:tcMar>
              <w:top w:w="0" w:type="dxa"/>
              <w:left w:w="62" w:type="dxa"/>
              <w:bottom w:w="0" w:type="dxa"/>
              <w:right w:w="62" w:type="dxa"/>
            </w:tcMar>
          </w:tcPr>
          <w:p w:rsidR="004D12D0" w:rsidRPr="00ED33D8" w:rsidRDefault="00BB77FD" w:rsidP="003D483F">
            <w:pPr>
              <w:pStyle w:val="List"/>
              <w:numPr>
                <w:ilvl w:val="0"/>
                <w:numId w:val="4"/>
              </w:numPr>
              <w:spacing w:after="0" w:line="240" w:lineRule="auto"/>
              <w:rPr>
                <w:rFonts w:asciiTheme="minorHAnsi" w:hAnsiTheme="minorHAnsi" w:cstheme="minorHAnsi"/>
              </w:rPr>
            </w:pPr>
            <w:r>
              <w:rPr>
                <w:noProof/>
                <w:lang w:val="en-GB" w:eastAsia="en-GB"/>
              </w:rPr>
              <w:lastRenderedPageBreak/>
              <mc:AlternateContent>
                <mc:Choice Requires="wps">
                  <w:drawing>
                    <wp:anchor distT="0" distB="0" distL="114300" distR="114300" simplePos="0" relativeHeight="251737088" behindDoc="1" locked="0" layoutInCell="1" allowOverlap="1" wp14:anchorId="74B3EAA5" wp14:editId="353DA60A">
                      <wp:simplePos x="0" y="0"/>
                      <wp:positionH relativeFrom="column">
                        <wp:posOffset>-712381</wp:posOffset>
                      </wp:positionH>
                      <wp:positionV relativeFrom="paragraph">
                        <wp:posOffset>-1006209</wp:posOffset>
                      </wp:positionV>
                      <wp:extent cx="7213600" cy="3615070"/>
                      <wp:effectExtent l="0" t="0" r="44450" b="61595"/>
                      <wp:wrapNone/>
                      <wp:docPr id="1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361507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56.1pt;margin-top:-79.25pt;width:568pt;height:284.65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" strokecolor="#d99594" strokeweight="1pt">
                      <v:fill color2="#e5b8b7" focus="100%" type="gradient"/>
                      <v:shadow on="t" color="#622423" opacity=".5" offset="1pt"/>
                    </v:roundrect>
                  </w:pict>
                </mc:Fallback>
              </mc:AlternateContent>
            </w:r>
            <w:r w:rsidR="00AB3C65">
              <w:rPr>
                <w:b/>
              </w:rPr>
              <w:t>Promote health and re-</w:t>
            </w:r>
            <w:proofErr w:type="spellStart"/>
            <w:r w:rsidR="00AB3C65">
              <w:rPr>
                <w:b/>
              </w:rPr>
              <w:t>ablement</w:t>
            </w:r>
            <w:proofErr w:type="spellEnd"/>
            <w:r w:rsidR="00AB3C65">
              <w:rPr>
                <w:b/>
              </w:rPr>
              <w:t xml:space="preserve"> of older people</w:t>
            </w:r>
          </w:p>
        </w:tc>
        <w:tc>
          <w:tcPr>
            <w:tcW w:w="5942" w:type="dxa"/>
            <w:tcMar>
              <w:top w:w="0" w:type="dxa"/>
              <w:left w:w="62" w:type="dxa"/>
              <w:bottom w:w="0" w:type="dxa"/>
              <w:right w:w="62" w:type="dxa"/>
            </w:tcMar>
          </w:tcPr>
          <w:p w:rsidR="004D12D0" w:rsidRDefault="00AB3C65" w:rsidP="007C276E">
            <w:pPr>
              <w:pStyle w:val="ListParagraph"/>
              <w:numPr>
                <w:ilvl w:val="0"/>
                <w:numId w:val="15"/>
              </w:numPr>
              <w:spacing w:after="0" w:line="240" w:lineRule="auto"/>
            </w:pPr>
            <w:r>
              <w:t>Encourage the older person to engage as actively as possible in all living activities and provide them with information and support to do so</w:t>
            </w:r>
          </w:p>
          <w:p w:rsidR="00AB3C65" w:rsidRDefault="00AB3C65" w:rsidP="007C276E">
            <w:pPr>
              <w:pStyle w:val="ListParagraph"/>
              <w:numPr>
                <w:ilvl w:val="0"/>
                <w:numId w:val="15"/>
              </w:numPr>
              <w:spacing w:after="0" w:line="240" w:lineRule="auto"/>
            </w:pPr>
            <w:r>
              <w:t>Assist the older person to recognise the impact that changes associated with ageing may have on their activities of living</w:t>
            </w:r>
          </w:p>
          <w:p w:rsidR="00AB3C65" w:rsidRDefault="00AB3C65" w:rsidP="007C276E">
            <w:pPr>
              <w:pStyle w:val="ListParagraph"/>
              <w:numPr>
                <w:ilvl w:val="0"/>
                <w:numId w:val="15"/>
              </w:numPr>
              <w:spacing w:after="0" w:line="240" w:lineRule="auto"/>
            </w:pPr>
            <w:r>
              <w:t>Identify strategies and opportunities that maximise engagement and promote healthy lifestyle practices</w:t>
            </w:r>
          </w:p>
          <w:p w:rsidR="00AB3C65" w:rsidRDefault="00AB3C65" w:rsidP="007C276E">
            <w:pPr>
              <w:pStyle w:val="ListParagraph"/>
              <w:numPr>
                <w:ilvl w:val="0"/>
                <w:numId w:val="15"/>
              </w:numPr>
              <w:spacing w:after="0" w:line="240" w:lineRule="auto"/>
            </w:pPr>
            <w:r>
              <w:t>Identify and utilise aids and modifications that promote individual strengths and capacities to assist with independent living in the older person’s environment</w:t>
            </w:r>
          </w:p>
          <w:p w:rsidR="00AB3C65" w:rsidRPr="00BB77FD" w:rsidRDefault="00AB3C65" w:rsidP="007C276E">
            <w:pPr>
              <w:pStyle w:val="ListParagraph"/>
              <w:numPr>
                <w:ilvl w:val="0"/>
                <w:numId w:val="15"/>
              </w:numPr>
              <w:spacing w:after="0" w:line="240" w:lineRule="auto"/>
              <w:rPr>
                <w:rFonts w:asciiTheme="minorHAnsi" w:hAnsiTheme="minorHAnsi"/>
              </w:rPr>
            </w:pPr>
            <w:r>
              <w:t>Discuss situations of risk or potential risk associated with ageing</w:t>
            </w:r>
          </w:p>
          <w:p w:rsidR="003D483F" w:rsidRPr="006A0B11" w:rsidRDefault="003D483F"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Default="00C14703" w:rsidP="00304343">
      <w:pPr>
        <w:pStyle w:val="Heading3"/>
      </w:pPr>
      <w:bookmarkStart w:id="6" w:name="_Toc430771598"/>
      <w:bookmarkStart w:id="7" w:name="_Toc329018039"/>
      <w:bookmarkEnd w:id="5"/>
      <w:r>
        <w:rPr>
          <w:noProof/>
          <w:lang w:eastAsia="en-GB"/>
        </w:rPr>
        <w:lastRenderedPageBreak/>
        <mc:AlternateContent>
          <mc:Choice Requires="wps">
            <w:drawing>
              <wp:anchor distT="0" distB="0" distL="114300" distR="114300" simplePos="0" relativeHeight="251732992" behindDoc="1" locked="0" layoutInCell="1" allowOverlap="1" wp14:anchorId="2CC0BE79" wp14:editId="7957FB59">
                <wp:simplePos x="0" y="0"/>
                <wp:positionH relativeFrom="column">
                  <wp:posOffset>-786809</wp:posOffset>
                </wp:positionH>
                <wp:positionV relativeFrom="paragraph">
                  <wp:posOffset>-297711</wp:posOffset>
                </wp:positionV>
                <wp:extent cx="7303135" cy="1860698"/>
                <wp:effectExtent l="0" t="0" r="31115" b="63500"/>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860698"/>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95pt;margin-top:-23.45pt;width:575.05pt;height:146.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" strokecolor="#d99594" strokeweight="1pt">
                <v:fill color2="#e5b8b7" focus="100%" type="gradient"/>
                <v:shadow on="t" color="#622423" opacity=".5" offset="1pt"/>
              </v:roundrect>
            </w:pict>
          </mc:Fallback>
        </mc:AlternateContent>
      </w:r>
      <w:bookmarkStart w:id="8" w:name="_Toc415143424"/>
      <w:r w:rsidR="00304343">
        <w:t>Foundation Skills</w:t>
      </w:r>
      <w:bookmarkEnd w:id="6"/>
      <w:bookmarkEnd w:id="8"/>
    </w:p>
    <w:p w:rsidR="00304343" w:rsidRPr="00786E18" w:rsidRDefault="00786E18" w:rsidP="00871E05">
      <w:pPr>
        <w:spacing w:after="0" w:line="240" w:lineRule="auto"/>
        <w:rPr>
          <w:i/>
        </w:rPr>
      </w:pPr>
      <w:r w:rsidRPr="00786E18">
        <w:rPr>
          <w:i/>
        </w:rPr>
        <w:t xml:space="preserve">The Foundation Skills describe those required skills (language, literacy, </w:t>
      </w:r>
      <w:proofErr w:type="gramStart"/>
      <w:r w:rsidRPr="00786E18">
        <w:rPr>
          <w:i/>
        </w:rPr>
        <w:t>numeracy</w:t>
      </w:r>
      <w:proofErr w:type="gramEnd"/>
      <w:r w:rsidRPr="00786E18">
        <w:rPr>
          <w:i/>
        </w:rPr>
        <w:t xml:space="preserve"> and employment skills) that are essential to performance.</w:t>
      </w:r>
    </w:p>
    <w:p w:rsidR="00304343" w:rsidRPr="00304343" w:rsidRDefault="00304343" w:rsidP="00871E05">
      <w:pPr>
        <w:spacing w:after="0" w:line="240" w:lineRule="auto"/>
        <w:rPr>
          <w:lang w:eastAsia="en-GB"/>
        </w:rPr>
      </w:pPr>
      <w:bookmarkStart w:id="9" w:name="_Toc329018040"/>
      <w:bookmarkEnd w:id="7"/>
    </w:p>
    <w:p w:rsidR="00304343" w:rsidRPr="00786E18" w:rsidRDefault="00786E18" w:rsidP="00871E05">
      <w:pPr>
        <w:spacing w:after="0" w:line="240" w:lineRule="auto"/>
      </w:pPr>
      <w:r w:rsidRPr="00786E18">
        <w:t>Foundation skills essential to performance are explicit in the performance criteria of this unit of competency.</w:t>
      </w:r>
      <w:r w:rsidR="00304343" w:rsidRPr="00786E18">
        <w:br w:type="page"/>
      </w:r>
    </w:p>
    <w:bookmarkStart w:id="10" w:name="_Toc430771599"/>
    <w:bookmarkStart w:id="11" w:name="_Toc285113079"/>
    <w:bookmarkStart w:id="12" w:name="_Toc326743761"/>
    <w:bookmarkStart w:id="13" w:name="_Toc328654777"/>
    <w:bookmarkStart w:id="14" w:name="_Toc330386596"/>
    <w:bookmarkEnd w:id="9"/>
    <w:p w:rsidR="00304343" w:rsidRDefault="00C14703" w:rsidP="00304343">
      <w:pPr>
        <w:pStyle w:val="Heading3"/>
      </w:pPr>
      <w:r>
        <w:rPr>
          <w:noProof/>
          <w:lang w:eastAsia="en-GB"/>
        </w:rPr>
        <w:lastRenderedPageBreak/>
        <mc:AlternateContent>
          <mc:Choice Requires="wps">
            <w:drawing>
              <wp:anchor distT="0" distB="0" distL="114300" distR="114300" simplePos="0" relativeHeight="251735040" behindDoc="1" locked="0" layoutInCell="1" allowOverlap="1" wp14:anchorId="3F528BE7" wp14:editId="5CCDFF72">
                <wp:simplePos x="0" y="0"/>
                <wp:positionH relativeFrom="column">
                  <wp:posOffset>-712381</wp:posOffset>
                </wp:positionH>
                <wp:positionV relativeFrom="paragraph">
                  <wp:posOffset>-297712</wp:posOffset>
                </wp:positionV>
                <wp:extent cx="7132320" cy="9484242"/>
                <wp:effectExtent l="0" t="0" r="30480" b="60325"/>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48424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23.45pt;width:561.6pt;height:746.8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" strokecolor="#d99594" strokeweight="1pt">
                <v:fill color2="#e5b8b7" focus="100%" type="gradient"/>
                <v:shadow on="t" color="#622423" opacity=".5" offset="1pt"/>
              </v:roundrect>
            </w:pict>
          </mc:Fallback>
        </mc:AlternateContent>
      </w:r>
      <w:bookmarkStart w:id="15" w:name="_Toc415143425"/>
      <w:r w:rsidR="00304343">
        <w:t>Assessment Requirements</w:t>
      </w:r>
      <w:bookmarkEnd w:id="10"/>
      <w:bookmarkEnd w:id="15"/>
    </w:p>
    <w:p w:rsidR="00304343" w:rsidRPr="00886179" w:rsidRDefault="00304343" w:rsidP="00886179">
      <w:pPr>
        <w:spacing w:after="120" w:line="240" w:lineRule="auto"/>
        <w:rPr>
          <w:rFonts w:asciiTheme="minorHAnsi" w:hAnsiTheme="minorHAnsi" w:cs="Calibri"/>
          <w:b/>
          <w:color w:val="000000"/>
        </w:rPr>
      </w:pPr>
      <w:r w:rsidRPr="00886179">
        <w:rPr>
          <w:rFonts w:asciiTheme="minorHAnsi" w:hAnsiTheme="minorHAnsi" w:cs="Calibri"/>
          <w:b/>
          <w:color w:val="000000"/>
        </w:rPr>
        <w:t>Performance Evidence</w:t>
      </w:r>
    </w:p>
    <w:p w:rsidR="00BB77FD" w:rsidRPr="00886179" w:rsidRDefault="00BB77FD" w:rsidP="00886179">
      <w:pPr>
        <w:spacing w:after="0" w:line="240" w:lineRule="auto"/>
      </w:pPr>
      <w:r w:rsidRPr="00886179">
        <w:t xml:space="preserve">The candidate must show evidence of the ability to complete tasks outlined in elements and performance criteria of this </w:t>
      </w:r>
      <w:proofErr w:type="gramStart"/>
      <w:r w:rsidRPr="00886179">
        <w:t>unit,</w:t>
      </w:r>
      <w:proofErr w:type="gramEnd"/>
      <w:r w:rsidRPr="00886179">
        <w:t xml:space="preserve"> manage tasks and manage contingencies in the context of the job role. There must be evidence that the candidate has:</w:t>
      </w:r>
    </w:p>
    <w:p w:rsidR="00BB77FD" w:rsidRPr="00886179" w:rsidRDefault="00BB77FD" w:rsidP="00886179">
      <w:pPr>
        <w:pStyle w:val="ListBullet"/>
        <w:numPr>
          <w:ilvl w:val="0"/>
          <w:numId w:val="16"/>
        </w:numPr>
        <w:tabs>
          <w:tab w:val="left" w:pos="720"/>
        </w:tabs>
        <w:spacing w:after="0" w:line="240" w:lineRule="auto"/>
      </w:pPr>
      <w:r w:rsidRPr="00886179">
        <w:t xml:space="preserve">Responded to the goals and aspirations of at least 2 older people, 1 in a simulated environment and 1 in the workplace: </w:t>
      </w:r>
    </w:p>
    <w:p w:rsidR="00BB77FD" w:rsidRPr="00886179" w:rsidRDefault="00BB77FD" w:rsidP="00886179">
      <w:pPr>
        <w:pStyle w:val="ListBullet2"/>
        <w:numPr>
          <w:ilvl w:val="0"/>
          <w:numId w:val="17"/>
        </w:numPr>
        <w:tabs>
          <w:tab w:val="left" w:pos="720"/>
        </w:tabs>
        <w:spacing w:after="0" w:line="240" w:lineRule="auto"/>
      </w:pPr>
      <w:r w:rsidRPr="00886179">
        <w:t>employing flexible, adaptable and person-centred approaches to empower the individual</w:t>
      </w:r>
    </w:p>
    <w:p w:rsidR="00BB77FD" w:rsidRPr="00886179" w:rsidRDefault="00BB77FD" w:rsidP="00886179">
      <w:pPr>
        <w:pStyle w:val="ListBullet2"/>
        <w:numPr>
          <w:ilvl w:val="0"/>
          <w:numId w:val="17"/>
        </w:numPr>
        <w:tabs>
          <w:tab w:val="left" w:pos="720"/>
        </w:tabs>
        <w:spacing w:after="0" w:line="240" w:lineRule="auto"/>
      </w:pPr>
      <w:r w:rsidRPr="00886179">
        <w:t>recognising and responding appropriately to situations of risk or potential risk</w:t>
      </w:r>
    </w:p>
    <w:p w:rsidR="00304343" w:rsidRPr="00886179" w:rsidRDefault="00BB77FD" w:rsidP="00886179">
      <w:pPr>
        <w:pStyle w:val="ListBullet"/>
        <w:numPr>
          <w:ilvl w:val="0"/>
          <w:numId w:val="18"/>
        </w:numPr>
        <w:tabs>
          <w:tab w:val="left" w:pos="720"/>
        </w:tabs>
        <w:spacing w:after="0" w:line="240" w:lineRule="auto"/>
      </w:pPr>
      <w:r w:rsidRPr="00886179">
        <w:t xml:space="preserve">Used oral communication skills to maintain positive and respectful relationships </w:t>
      </w:r>
    </w:p>
    <w:p w:rsidR="00304343" w:rsidRPr="00886179" w:rsidRDefault="00304343" w:rsidP="00886179">
      <w:pPr>
        <w:spacing w:after="0" w:line="240" w:lineRule="auto"/>
        <w:rPr>
          <w:rFonts w:asciiTheme="minorHAnsi" w:hAnsiTheme="minorHAnsi" w:cs="Calibri"/>
          <w:b/>
          <w:color w:val="000000"/>
        </w:rPr>
      </w:pPr>
    </w:p>
    <w:p w:rsidR="00304343" w:rsidRPr="00886179" w:rsidRDefault="00304343" w:rsidP="00886179">
      <w:pPr>
        <w:spacing w:after="120" w:line="240" w:lineRule="auto"/>
        <w:rPr>
          <w:rFonts w:asciiTheme="minorHAnsi" w:hAnsiTheme="minorHAnsi" w:cs="Calibri"/>
          <w:b/>
          <w:color w:val="000000"/>
        </w:rPr>
      </w:pPr>
      <w:r w:rsidRPr="00886179">
        <w:rPr>
          <w:rFonts w:asciiTheme="minorHAnsi" w:hAnsiTheme="minorHAnsi" w:cs="Calibri"/>
          <w:b/>
          <w:color w:val="000000"/>
        </w:rPr>
        <w:t>Knowledge Evidence</w:t>
      </w:r>
    </w:p>
    <w:p w:rsidR="00BB77FD" w:rsidRPr="00886179" w:rsidRDefault="00BB77FD" w:rsidP="00886179">
      <w:pPr>
        <w:pStyle w:val="BodyText"/>
        <w:jc w:val="left"/>
        <w:rPr>
          <w:rFonts w:ascii="Calibri" w:hAnsi="Calibri"/>
          <w:sz w:val="22"/>
          <w:szCs w:val="22"/>
        </w:rPr>
      </w:pPr>
      <w:r w:rsidRPr="00886179">
        <w:rPr>
          <w:rFonts w:ascii="Calibri" w:hAnsi="Calibri"/>
          <w:sz w:val="22"/>
          <w:szCs w:val="22"/>
        </w:rPr>
        <w:t xml:space="preserve">The candidate must be able to demonstrate essential knowledge required to effectively complete tasks outlined in elements and performance criteria of this </w:t>
      </w:r>
      <w:proofErr w:type="gramStart"/>
      <w:r w:rsidRPr="00886179">
        <w:rPr>
          <w:rFonts w:ascii="Calibri" w:hAnsi="Calibri"/>
          <w:sz w:val="22"/>
          <w:szCs w:val="22"/>
        </w:rPr>
        <w:t>unit,</w:t>
      </w:r>
      <w:proofErr w:type="gramEnd"/>
      <w:r w:rsidRPr="00886179">
        <w:rPr>
          <w:rFonts w:ascii="Calibri" w:hAnsi="Calibri"/>
          <w:sz w:val="22"/>
          <w:szCs w:val="22"/>
        </w:rPr>
        <w:t xml:space="preserve"> manage tasks and manage contingencies in the context of the work role. This includes knowledge of:</w:t>
      </w:r>
    </w:p>
    <w:p w:rsidR="00BB77FD" w:rsidRPr="00886179" w:rsidRDefault="00BB77FD" w:rsidP="00886179">
      <w:pPr>
        <w:pStyle w:val="ListBullet"/>
        <w:numPr>
          <w:ilvl w:val="0"/>
          <w:numId w:val="19"/>
        </w:numPr>
        <w:tabs>
          <w:tab w:val="left" w:pos="720"/>
        </w:tabs>
        <w:spacing w:after="0" w:line="240" w:lineRule="auto"/>
      </w:pPr>
      <w:r w:rsidRPr="00886179">
        <w:t>Structure and profile of the aged care sector:</w:t>
      </w:r>
    </w:p>
    <w:p w:rsidR="00BB77FD" w:rsidRPr="00886179" w:rsidRDefault="00BB77FD" w:rsidP="00886179">
      <w:pPr>
        <w:pStyle w:val="ListBullet2"/>
        <w:numPr>
          <w:ilvl w:val="0"/>
          <w:numId w:val="20"/>
        </w:numPr>
        <w:tabs>
          <w:tab w:val="left" w:pos="720"/>
        </w:tabs>
        <w:spacing w:after="0" w:line="240" w:lineRule="auto"/>
      </w:pPr>
      <w:r w:rsidRPr="00886179">
        <w:t xml:space="preserve">residential aged care sector </w:t>
      </w:r>
    </w:p>
    <w:p w:rsidR="00BB77FD" w:rsidRPr="00886179" w:rsidRDefault="00BB77FD" w:rsidP="00886179">
      <w:pPr>
        <w:pStyle w:val="ListBullet2"/>
        <w:numPr>
          <w:ilvl w:val="0"/>
          <w:numId w:val="20"/>
        </w:numPr>
        <w:tabs>
          <w:tab w:val="left" w:pos="720"/>
        </w:tabs>
        <w:spacing w:after="0" w:line="240" w:lineRule="auto"/>
      </w:pPr>
      <w:r w:rsidRPr="00886179">
        <w:t>home and community support sector</w:t>
      </w:r>
    </w:p>
    <w:p w:rsidR="00BB77FD" w:rsidRPr="00886179" w:rsidRDefault="00BB77FD" w:rsidP="00886179">
      <w:pPr>
        <w:pStyle w:val="ListBullet2"/>
        <w:numPr>
          <w:ilvl w:val="0"/>
          <w:numId w:val="20"/>
        </w:numPr>
        <w:tabs>
          <w:tab w:val="left" w:pos="720"/>
        </w:tabs>
        <w:spacing w:after="0" w:line="240" w:lineRule="auto"/>
      </w:pPr>
      <w:r w:rsidRPr="00886179">
        <w:t>current best practice service delivery models</w:t>
      </w:r>
    </w:p>
    <w:p w:rsidR="00BB77FD" w:rsidRPr="00886179" w:rsidRDefault="00BB77FD" w:rsidP="00886179">
      <w:pPr>
        <w:pStyle w:val="ListBullet2"/>
        <w:numPr>
          <w:ilvl w:val="0"/>
          <w:numId w:val="20"/>
        </w:numPr>
        <w:tabs>
          <w:tab w:val="left" w:pos="720"/>
        </w:tabs>
        <w:spacing w:after="0" w:line="240" w:lineRule="auto"/>
      </w:pPr>
      <w:r w:rsidRPr="00886179">
        <w:t>relevant agencies and referral networks for support services</w:t>
      </w:r>
    </w:p>
    <w:p w:rsidR="00BB77FD" w:rsidRPr="00886179" w:rsidRDefault="00BB77FD" w:rsidP="00886179">
      <w:pPr>
        <w:pStyle w:val="ListBullet"/>
        <w:numPr>
          <w:ilvl w:val="0"/>
          <w:numId w:val="21"/>
        </w:numPr>
        <w:tabs>
          <w:tab w:val="left" w:pos="720"/>
        </w:tabs>
        <w:spacing w:after="0" w:line="240" w:lineRule="auto"/>
      </w:pPr>
      <w:r w:rsidRPr="00886179">
        <w:t xml:space="preserve">Key issues facing older people, including: </w:t>
      </w:r>
    </w:p>
    <w:p w:rsidR="00BB77FD" w:rsidRPr="00886179" w:rsidRDefault="00BB77FD" w:rsidP="00886179">
      <w:pPr>
        <w:pStyle w:val="ListBullet2"/>
        <w:numPr>
          <w:ilvl w:val="0"/>
          <w:numId w:val="22"/>
        </w:numPr>
        <w:tabs>
          <w:tab w:val="left" w:pos="720"/>
        </w:tabs>
        <w:spacing w:after="0" w:line="240" w:lineRule="auto"/>
      </w:pPr>
      <w:r w:rsidRPr="00886179">
        <w:t>stereotypical attitudes and myths</w:t>
      </w:r>
    </w:p>
    <w:p w:rsidR="00BB77FD" w:rsidRPr="00886179" w:rsidRDefault="00BB77FD" w:rsidP="00886179">
      <w:pPr>
        <w:pStyle w:val="ListBullet2"/>
        <w:numPr>
          <w:ilvl w:val="0"/>
          <w:numId w:val="22"/>
        </w:numPr>
        <w:tabs>
          <w:tab w:val="left" w:pos="720"/>
        </w:tabs>
        <w:spacing w:after="0" w:line="240" w:lineRule="auto"/>
      </w:pPr>
      <w:r w:rsidRPr="00886179">
        <w:t>the impact of social devaluation on an individual’s quality of life</w:t>
      </w:r>
    </w:p>
    <w:p w:rsidR="00BB77FD" w:rsidRPr="00886179" w:rsidRDefault="00BB77FD" w:rsidP="00886179">
      <w:pPr>
        <w:pStyle w:val="ListBullet"/>
        <w:numPr>
          <w:ilvl w:val="0"/>
          <w:numId w:val="23"/>
        </w:numPr>
        <w:tabs>
          <w:tab w:val="left" w:pos="720"/>
        </w:tabs>
        <w:spacing w:after="0" w:line="240" w:lineRule="auto"/>
      </w:pPr>
      <w:r w:rsidRPr="00886179">
        <w:t>Implications for work in the sector, including:</w:t>
      </w:r>
    </w:p>
    <w:p w:rsidR="00BB77FD" w:rsidRPr="00886179" w:rsidRDefault="00BB77FD" w:rsidP="00886179">
      <w:pPr>
        <w:pStyle w:val="ListBullet2"/>
        <w:numPr>
          <w:ilvl w:val="0"/>
          <w:numId w:val="24"/>
        </w:numPr>
        <w:tabs>
          <w:tab w:val="left" w:pos="720"/>
        </w:tabs>
        <w:spacing w:after="0" w:line="240" w:lineRule="auto"/>
      </w:pPr>
      <w:r w:rsidRPr="00886179">
        <w:t xml:space="preserve">concepts of positive, active and healthy ageing </w:t>
      </w:r>
    </w:p>
    <w:p w:rsidR="00BB77FD" w:rsidRPr="00886179" w:rsidRDefault="00BB77FD" w:rsidP="00886179">
      <w:pPr>
        <w:pStyle w:val="ListBullet2"/>
        <w:numPr>
          <w:ilvl w:val="0"/>
          <w:numId w:val="24"/>
        </w:numPr>
        <w:tabs>
          <w:tab w:val="left" w:pos="720"/>
        </w:tabs>
        <w:spacing w:after="0" w:line="240" w:lineRule="auto"/>
      </w:pPr>
      <w:r w:rsidRPr="00886179">
        <w:t>rights-based approaches</w:t>
      </w:r>
    </w:p>
    <w:p w:rsidR="00BB77FD" w:rsidRPr="00886179" w:rsidRDefault="00BB77FD" w:rsidP="00886179">
      <w:pPr>
        <w:pStyle w:val="ListBullet2"/>
        <w:numPr>
          <w:ilvl w:val="0"/>
          <w:numId w:val="24"/>
        </w:numPr>
        <w:tabs>
          <w:tab w:val="left" w:pos="720"/>
        </w:tabs>
        <w:spacing w:after="0" w:line="240" w:lineRule="auto"/>
      </w:pPr>
      <w:r w:rsidRPr="00886179">
        <w:t>person-centred practice</w:t>
      </w:r>
    </w:p>
    <w:p w:rsidR="00BB77FD" w:rsidRPr="00886179" w:rsidRDefault="00BB77FD" w:rsidP="00886179">
      <w:pPr>
        <w:pStyle w:val="ListBullet2"/>
        <w:numPr>
          <w:ilvl w:val="0"/>
          <w:numId w:val="24"/>
        </w:numPr>
        <w:tabs>
          <w:tab w:val="left" w:pos="720"/>
        </w:tabs>
        <w:spacing w:after="0" w:line="240" w:lineRule="auto"/>
      </w:pPr>
      <w:r w:rsidRPr="00886179">
        <w:t>consumer directed care</w:t>
      </w:r>
    </w:p>
    <w:p w:rsidR="00BB77FD" w:rsidRPr="00886179" w:rsidRDefault="00BB77FD" w:rsidP="00886179">
      <w:pPr>
        <w:pStyle w:val="ListBullet2"/>
        <w:numPr>
          <w:ilvl w:val="0"/>
          <w:numId w:val="24"/>
        </w:numPr>
        <w:tabs>
          <w:tab w:val="left" w:pos="720"/>
        </w:tabs>
        <w:spacing w:after="0" w:line="240" w:lineRule="auto"/>
      </w:pPr>
      <w:r w:rsidRPr="00886179">
        <w:t>palliative approach</w:t>
      </w:r>
    </w:p>
    <w:p w:rsidR="00BB77FD" w:rsidRPr="00886179" w:rsidRDefault="00BB77FD" w:rsidP="00886179">
      <w:pPr>
        <w:pStyle w:val="ListBullet2"/>
        <w:numPr>
          <w:ilvl w:val="0"/>
          <w:numId w:val="24"/>
        </w:numPr>
        <w:tabs>
          <w:tab w:val="left" w:pos="720"/>
        </w:tabs>
        <w:spacing w:after="0" w:line="240" w:lineRule="auto"/>
      </w:pPr>
      <w:r w:rsidRPr="00886179">
        <w:t>empowerment and disempowerment</w:t>
      </w:r>
    </w:p>
    <w:p w:rsidR="00BB77FD" w:rsidRPr="00886179" w:rsidRDefault="00BB77FD" w:rsidP="00886179">
      <w:pPr>
        <w:pStyle w:val="ListBullet2"/>
        <w:numPr>
          <w:ilvl w:val="0"/>
          <w:numId w:val="24"/>
        </w:numPr>
        <w:tabs>
          <w:tab w:val="left" w:pos="720"/>
        </w:tabs>
        <w:spacing w:after="0" w:line="240" w:lineRule="auto"/>
      </w:pPr>
      <w:r w:rsidRPr="00886179">
        <w:t>re-</w:t>
      </w:r>
      <w:proofErr w:type="spellStart"/>
      <w:r w:rsidRPr="00886179">
        <w:t>ablement</w:t>
      </w:r>
      <w:proofErr w:type="spellEnd"/>
      <w:r w:rsidRPr="00886179">
        <w:t xml:space="preserve"> and effective re-</w:t>
      </w:r>
      <w:proofErr w:type="spellStart"/>
      <w:r w:rsidRPr="00886179">
        <w:t>ablement</w:t>
      </w:r>
      <w:proofErr w:type="spellEnd"/>
      <w:r w:rsidRPr="00886179">
        <w:t xml:space="preserve"> strategies</w:t>
      </w:r>
    </w:p>
    <w:p w:rsidR="00BB77FD" w:rsidRPr="00886179" w:rsidRDefault="00BB77FD" w:rsidP="00886179">
      <w:pPr>
        <w:pStyle w:val="ListBullet"/>
        <w:numPr>
          <w:ilvl w:val="0"/>
          <w:numId w:val="25"/>
        </w:numPr>
        <w:tabs>
          <w:tab w:val="left" w:pos="720"/>
        </w:tabs>
        <w:spacing w:after="0" w:line="240" w:lineRule="auto"/>
      </w:pPr>
      <w:r w:rsidRPr="00886179">
        <w:t>The ageing process and related physiological and psychological changes, including sexuality and gender issues</w:t>
      </w:r>
    </w:p>
    <w:p w:rsidR="00BB77FD" w:rsidRPr="00886179" w:rsidRDefault="00BB77FD" w:rsidP="00886179">
      <w:pPr>
        <w:pStyle w:val="ListBullet"/>
        <w:numPr>
          <w:ilvl w:val="0"/>
          <w:numId w:val="25"/>
        </w:numPr>
        <w:tabs>
          <w:tab w:val="left" w:pos="720"/>
        </w:tabs>
        <w:spacing w:after="0" w:line="240" w:lineRule="auto"/>
      </w:pPr>
      <w:r w:rsidRPr="00886179">
        <w:t>Strategies that the older person may adopt to promote healthy lifestyle practices</w:t>
      </w:r>
    </w:p>
    <w:p w:rsidR="00BB77FD" w:rsidRPr="00886179" w:rsidRDefault="00BB77FD" w:rsidP="00886179">
      <w:pPr>
        <w:pStyle w:val="ListBullet"/>
        <w:numPr>
          <w:ilvl w:val="0"/>
          <w:numId w:val="25"/>
        </w:numPr>
        <w:tabs>
          <w:tab w:val="left" w:pos="720"/>
        </w:tabs>
        <w:spacing w:after="0" w:line="240" w:lineRule="auto"/>
      </w:pPr>
      <w:r w:rsidRPr="00886179">
        <w:t>Legal and ethical considerations for working with older people, including:</w:t>
      </w:r>
    </w:p>
    <w:p w:rsidR="00BB77FD" w:rsidRPr="00886179" w:rsidRDefault="00BB77FD" w:rsidP="00886179">
      <w:pPr>
        <w:pStyle w:val="ListBullet2"/>
        <w:numPr>
          <w:ilvl w:val="0"/>
          <w:numId w:val="26"/>
        </w:numPr>
        <w:tabs>
          <w:tab w:val="left" w:pos="720"/>
        </w:tabs>
        <w:spacing w:after="0" w:line="240" w:lineRule="auto"/>
      </w:pPr>
      <w:r w:rsidRPr="00886179">
        <w:t>codes of practice</w:t>
      </w:r>
    </w:p>
    <w:p w:rsidR="00BB77FD" w:rsidRPr="00886179" w:rsidRDefault="00BB77FD" w:rsidP="00886179">
      <w:pPr>
        <w:pStyle w:val="ListBullet2"/>
        <w:numPr>
          <w:ilvl w:val="0"/>
          <w:numId w:val="26"/>
        </w:numPr>
        <w:tabs>
          <w:tab w:val="left" w:pos="720"/>
        </w:tabs>
        <w:spacing w:after="0" w:line="240" w:lineRule="auto"/>
      </w:pPr>
      <w:r w:rsidRPr="00886179">
        <w:t>discrimination</w:t>
      </w:r>
    </w:p>
    <w:p w:rsidR="00BB77FD" w:rsidRPr="00886179" w:rsidRDefault="00BB77FD" w:rsidP="00886179">
      <w:pPr>
        <w:pStyle w:val="ListBullet2"/>
        <w:numPr>
          <w:ilvl w:val="0"/>
          <w:numId w:val="26"/>
        </w:numPr>
        <w:tabs>
          <w:tab w:val="left" w:pos="720"/>
        </w:tabs>
        <w:spacing w:after="0" w:line="240" w:lineRule="auto"/>
      </w:pPr>
      <w:r w:rsidRPr="00886179">
        <w:t>dignity of risk</w:t>
      </w:r>
    </w:p>
    <w:p w:rsidR="00BB77FD" w:rsidRPr="00886179" w:rsidRDefault="00BB77FD" w:rsidP="00886179">
      <w:pPr>
        <w:pStyle w:val="ListBullet2"/>
        <w:numPr>
          <w:ilvl w:val="0"/>
          <w:numId w:val="26"/>
        </w:numPr>
        <w:tabs>
          <w:tab w:val="left" w:pos="720"/>
        </w:tabs>
        <w:spacing w:after="0" w:line="240" w:lineRule="auto"/>
      </w:pPr>
      <w:r w:rsidRPr="00886179">
        <w:t>duty of care</w:t>
      </w:r>
    </w:p>
    <w:p w:rsidR="00BB77FD" w:rsidRPr="00886179" w:rsidRDefault="00BB77FD" w:rsidP="00886179">
      <w:pPr>
        <w:pStyle w:val="ListBullet2"/>
        <w:numPr>
          <w:ilvl w:val="0"/>
          <w:numId w:val="26"/>
        </w:numPr>
        <w:tabs>
          <w:tab w:val="left" w:pos="720"/>
        </w:tabs>
        <w:spacing w:after="0" w:line="240" w:lineRule="auto"/>
      </w:pPr>
      <w:r w:rsidRPr="00886179">
        <w:t>human rights</w:t>
      </w:r>
    </w:p>
    <w:p w:rsidR="00BB77FD" w:rsidRPr="00886179" w:rsidRDefault="00BB77FD" w:rsidP="00886179">
      <w:pPr>
        <w:pStyle w:val="ListBullet2"/>
        <w:numPr>
          <w:ilvl w:val="0"/>
          <w:numId w:val="26"/>
        </w:numPr>
        <w:tabs>
          <w:tab w:val="left" w:pos="720"/>
        </w:tabs>
        <w:spacing w:after="0" w:line="240" w:lineRule="auto"/>
      </w:pPr>
      <w:r w:rsidRPr="00886179">
        <w:t>privacy, confidentiality and disclosure</w:t>
      </w:r>
    </w:p>
    <w:p w:rsidR="00BB77FD" w:rsidRPr="00886179" w:rsidRDefault="00BB77FD" w:rsidP="00886179">
      <w:pPr>
        <w:pStyle w:val="ListBullet2"/>
        <w:numPr>
          <w:ilvl w:val="0"/>
          <w:numId w:val="26"/>
        </w:numPr>
        <w:tabs>
          <w:tab w:val="left" w:pos="720"/>
        </w:tabs>
        <w:spacing w:after="0" w:line="240" w:lineRule="auto"/>
      </w:pPr>
      <w:r w:rsidRPr="00886179">
        <w:t>work role boundaries – responsibilities and limitations</w:t>
      </w:r>
    </w:p>
    <w:p w:rsidR="00BB77FD" w:rsidRPr="00886179" w:rsidRDefault="00BB77FD" w:rsidP="00886179">
      <w:pPr>
        <w:pStyle w:val="ListBullet2"/>
        <w:numPr>
          <w:ilvl w:val="0"/>
          <w:numId w:val="26"/>
        </w:numPr>
        <w:tabs>
          <w:tab w:val="left" w:pos="720"/>
        </w:tabs>
        <w:spacing w:after="0" w:line="240" w:lineRule="auto"/>
      </w:pPr>
      <w:r w:rsidRPr="00886179">
        <w:t>work health and safety</w:t>
      </w:r>
    </w:p>
    <w:p w:rsidR="00BB77FD" w:rsidRPr="00886179" w:rsidRDefault="00BB77FD" w:rsidP="00886179">
      <w:pPr>
        <w:pStyle w:val="ListBullet"/>
        <w:numPr>
          <w:ilvl w:val="0"/>
          <w:numId w:val="27"/>
        </w:numPr>
        <w:tabs>
          <w:tab w:val="left" w:pos="720"/>
        </w:tabs>
        <w:spacing w:after="0" w:line="240" w:lineRule="auto"/>
      </w:pPr>
      <w:r w:rsidRPr="00886179">
        <w:t>Indicators of abuse and/or neglect, including:</w:t>
      </w:r>
    </w:p>
    <w:p w:rsidR="00BB77FD" w:rsidRPr="00886179" w:rsidRDefault="00BB77FD" w:rsidP="00886179">
      <w:pPr>
        <w:pStyle w:val="ListBullet2"/>
        <w:numPr>
          <w:ilvl w:val="0"/>
          <w:numId w:val="28"/>
        </w:numPr>
        <w:tabs>
          <w:tab w:val="left" w:pos="720"/>
        </w:tabs>
        <w:spacing w:after="0" w:line="240" w:lineRule="auto"/>
      </w:pPr>
      <w:r w:rsidRPr="00886179">
        <w:t>physical</w:t>
      </w:r>
    </w:p>
    <w:p w:rsidR="00BB77FD" w:rsidRPr="00886179" w:rsidRDefault="00BB77FD" w:rsidP="00886179">
      <w:pPr>
        <w:pStyle w:val="ListBullet2"/>
        <w:numPr>
          <w:ilvl w:val="0"/>
          <w:numId w:val="28"/>
        </w:numPr>
        <w:tabs>
          <w:tab w:val="left" w:pos="720"/>
        </w:tabs>
        <w:spacing w:after="0" w:line="240" w:lineRule="auto"/>
      </w:pPr>
      <w:r w:rsidRPr="00886179">
        <w:t>sexual</w:t>
      </w:r>
    </w:p>
    <w:p w:rsidR="00BB77FD" w:rsidRPr="00886179" w:rsidRDefault="00BB77FD" w:rsidP="00886179">
      <w:pPr>
        <w:pStyle w:val="ListBullet2"/>
        <w:numPr>
          <w:ilvl w:val="0"/>
          <w:numId w:val="28"/>
        </w:numPr>
        <w:tabs>
          <w:tab w:val="left" w:pos="720"/>
        </w:tabs>
        <w:spacing w:after="0" w:line="240" w:lineRule="auto"/>
      </w:pPr>
      <w:r w:rsidRPr="00886179">
        <w:t>psychological</w:t>
      </w:r>
    </w:p>
    <w:p w:rsidR="00BB77FD" w:rsidRPr="00886179" w:rsidRDefault="00BB77FD" w:rsidP="00886179">
      <w:pPr>
        <w:pStyle w:val="ListBullet2"/>
        <w:numPr>
          <w:ilvl w:val="0"/>
          <w:numId w:val="28"/>
        </w:numPr>
        <w:tabs>
          <w:tab w:val="left" w:pos="720"/>
        </w:tabs>
        <w:spacing w:after="0" w:line="240" w:lineRule="auto"/>
      </w:pPr>
      <w:r w:rsidRPr="00886179">
        <w:t>financial</w:t>
      </w:r>
    </w:p>
    <w:p w:rsidR="00BB77FD" w:rsidRPr="00886179" w:rsidRDefault="00BB77FD" w:rsidP="00886179">
      <w:pPr>
        <w:pStyle w:val="ListBullet"/>
        <w:numPr>
          <w:ilvl w:val="0"/>
          <w:numId w:val="29"/>
        </w:numPr>
        <w:tabs>
          <w:tab w:val="left" w:pos="720"/>
        </w:tabs>
        <w:spacing w:after="0" w:line="240" w:lineRule="auto"/>
      </w:pPr>
      <w:r w:rsidRPr="00886179">
        <w:t>Reporting requirements for suspected abuse situations</w:t>
      </w:r>
    </w:p>
    <w:p w:rsidR="00BB77FD" w:rsidRPr="00886179" w:rsidRDefault="00BB77FD" w:rsidP="00886179">
      <w:pPr>
        <w:pStyle w:val="ListBullet"/>
        <w:numPr>
          <w:ilvl w:val="0"/>
          <w:numId w:val="29"/>
        </w:numPr>
        <w:tabs>
          <w:tab w:val="left" w:pos="720"/>
        </w:tabs>
        <w:spacing w:after="0" w:line="240" w:lineRule="auto"/>
      </w:pPr>
      <w:r w:rsidRPr="00886179">
        <w:t>The impact of own attitudes on working with older people</w:t>
      </w:r>
    </w:p>
    <w:p w:rsidR="00304343" w:rsidRPr="00886179" w:rsidRDefault="00886179" w:rsidP="00886179">
      <w:pPr>
        <w:spacing w:after="120" w:line="240" w:lineRule="auto"/>
        <w:rPr>
          <w:rFonts w:asciiTheme="minorHAnsi" w:hAnsiTheme="minorHAnsi" w:cs="Calibri"/>
          <w:b/>
          <w:color w:val="000000"/>
        </w:rPr>
      </w:pPr>
      <w:r w:rsidRPr="00886179">
        <w:rPr>
          <w:noProof/>
          <w:lang w:val="en-GB" w:eastAsia="en-GB"/>
        </w:rPr>
        <w:lastRenderedPageBreak/>
        <mc:AlternateContent>
          <mc:Choice Requires="wps">
            <w:drawing>
              <wp:anchor distT="0" distB="0" distL="114300" distR="114300" simplePos="0" relativeHeight="251739136" behindDoc="1" locked="0" layoutInCell="1" allowOverlap="1" wp14:anchorId="52FD049B" wp14:editId="4FA68BD2">
                <wp:simplePos x="0" y="0"/>
                <wp:positionH relativeFrom="column">
                  <wp:posOffset>-744279</wp:posOffset>
                </wp:positionH>
                <wp:positionV relativeFrom="paragraph">
                  <wp:posOffset>-297712</wp:posOffset>
                </wp:positionV>
                <wp:extent cx="7213600" cy="3200400"/>
                <wp:effectExtent l="0" t="0" r="44450" b="57150"/>
                <wp:wrapNone/>
                <wp:docPr id="1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32004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AutoShape 15" o:spid="_x0000_s1026" style="position:absolute;margin-left:-58.6pt;margin-top:-23.45pt;width:568pt;height:252pt;z-index:-251577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" strokecolor="#d99594" strokeweight="1pt">
                <v:fill color2="#e5b8b7" focus="100%" type="gradient"/>
                <v:shadow on="t" color="#622423" opacity=".5" offset="1pt"/>
              </v:roundrect>
            </w:pict>
          </mc:Fallback>
        </mc:AlternateContent>
      </w:r>
      <w:r w:rsidR="00304343" w:rsidRPr="00886179">
        <w:rPr>
          <w:rFonts w:asciiTheme="minorHAnsi" w:hAnsiTheme="minorHAnsi" w:cs="Calibri"/>
          <w:b/>
          <w:color w:val="000000"/>
        </w:rPr>
        <w:t>Assessment Conditions</w:t>
      </w:r>
    </w:p>
    <w:p w:rsidR="00990FF3" w:rsidRPr="00886179" w:rsidRDefault="00990FF3" w:rsidP="00886179">
      <w:pPr>
        <w:pStyle w:val="BodyText"/>
        <w:jc w:val="left"/>
        <w:rPr>
          <w:rFonts w:ascii="Calibri" w:hAnsi="Calibri"/>
          <w:sz w:val="22"/>
          <w:szCs w:val="22"/>
        </w:rPr>
      </w:pPr>
      <w:r w:rsidRPr="00886179">
        <w:rPr>
          <w:rFonts w:ascii="Calibri" w:hAnsi="Calibri"/>
          <w:sz w:val="22"/>
          <w:szCs w:val="22"/>
        </w:rPr>
        <w:t>All aspects of the performance evidence must have been demonstrated using simulation prior to being demonstrated in the workplace. The following conditions must be met for this unit:</w:t>
      </w:r>
    </w:p>
    <w:p w:rsidR="00990FF3" w:rsidRPr="00886179" w:rsidRDefault="00990FF3" w:rsidP="00886179">
      <w:pPr>
        <w:pStyle w:val="BodyText"/>
        <w:rPr>
          <w:rFonts w:ascii="Calibri" w:hAnsi="Calibri"/>
          <w:sz w:val="22"/>
          <w:szCs w:val="22"/>
        </w:rPr>
      </w:pPr>
    </w:p>
    <w:p w:rsidR="00990FF3" w:rsidRPr="00886179" w:rsidRDefault="00990FF3" w:rsidP="00886179">
      <w:pPr>
        <w:pStyle w:val="ListBullet"/>
        <w:numPr>
          <w:ilvl w:val="0"/>
          <w:numId w:val="30"/>
        </w:numPr>
        <w:tabs>
          <w:tab w:val="left" w:pos="720"/>
        </w:tabs>
        <w:spacing w:after="0" w:line="240" w:lineRule="auto"/>
      </w:pPr>
      <w:r w:rsidRPr="00886179">
        <w:t xml:space="preserve">Use of suitable facilities, equipment and resources, including: </w:t>
      </w:r>
    </w:p>
    <w:p w:rsidR="00990FF3" w:rsidRPr="00886179" w:rsidRDefault="00990FF3" w:rsidP="00886179">
      <w:pPr>
        <w:pStyle w:val="ListBullet2"/>
        <w:numPr>
          <w:ilvl w:val="0"/>
          <w:numId w:val="31"/>
        </w:numPr>
        <w:tabs>
          <w:tab w:val="left" w:pos="720"/>
        </w:tabs>
        <w:spacing w:after="0" w:line="240" w:lineRule="auto"/>
      </w:pPr>
      <w:r w:rsidRPr="00886179">
        <w:t>relevant organisation policies and procedures</w:t>
      </w:r>
    </w:p>
    <w:p w:rsidR="00990FF3" w:rsidRPr="00886179" w:rsidRDefault="00990FF3" w:rsidP="00886179">
      <w:pPr>
        <w:pStyle w:val="ListBullet2"/>
        <w:numPr>
          <w:ilvl w:val="0"/>
          <w:numId w:val="31"/>
        </w:numPr>
        <w:tabs>
          <w:tab w:val="left" w:pos="720"/>
        </w:tabs>
        <w:spacing w:after="0" w:line="240" w:lineRule="auto"/>
      </w:pPr>
      <w:r w:rsidRPr="00886179">
        <w:t>relevant aids to assist with independent living</w:t>
      </w:r>
    </w:p>
    <w:p w:rsidR="00886179" w:rsidRDefault="00886179" w:rsidP="00886179">
      <w:pPr>
        <w:pStyle w:val="BodyText"/>
        <w:jc w:val="left"/>
        <w:rPr>
          <w:rFonts w:ascii="Calibri" w:hAnsi="Calibri"/>
          <w:sz w:val="22"/>
          <w:szCs w:val="22"/>
        </w:rPr>
      </w:pPr>
    </w:p>
    <w:p w:rsidR="00990FF3" w:rsidRPr="00886179" w:rsidRDefault="00990FF3" w:rsidP="00886179">
      <w:pPr>
        <w:pStyle w:val="BodyText"/>
        <w:jc w:val="left"/>
        <w:rPr>
          <w:rFonts w:ascii="Calibri" w:hAnsi="Calibri"/>
          <w:sz w:val="22"/>
          <w:szCs w:val="22"/>
        </w:rPr>
      </w:pPr>
      <w:r w:rsidRPr="00886179">
        <w:rPr>
          <w:rFonts w:ascii="Calibri" w:hAnsi="Calibri"/>
          <w:sz w:val="22"/>
          <w:szCs w:val="22"/>
        </w:rPr>
        <w:t xml:space="preserve">Assessors must satisfy the Standards for Registered Training </w:t>
      </w:r>
      <w:proofErr w:type="spellStart"/>
      <w:r w:rsidRPr="00886179">
        <w:rPr>
          <w:rFonts w:ascii="Calibri" w:hAnsi="Calibri"/>
          <w:sz w:val="22"/>
          <w:szCs w:val="22"/>
        </w:rPr>
        <w:t>Organisations</w:t>
      </w:r>
      <w:proofErr w:type="spellEnd"/>
      <w:r w:rsidRPr="00886179">
        <w:rPr>
          <w:rFonts w:ascii="Calibri" w:hAnsi="Calibri"/>
          <w:sz w:val="22"/>
          <w:szCs w:val="22"/>
        </w:rPr>
        <w:t xml:space="preserve"> (RTOs) 2015/AQTF mandatory competency requirements for assessors.</w:t>
      </w:r>
    </w:p>
    <w:p w:rsidR="00304343" w:rsidRPr="00886179" w:rsidRDefault="00304343" w:rsidP="00886179">
      <w:pPr>
        <w:spacing w:after="0" w:line="240" w:lineRule="auto"/>
        <w:rPr>
          <w:rFonts w:asciiTheme="minorHAnsi" w:hAnsiTheme="minorHAnsi" w:cs="Calibri"/>
          <w:color w:val="000000"/>
        </w:rPr>
      </w:pPr>
    </w:p>
    <w:p w:rsidR="00304343" w:rsidRPr="00886179" w:rsidRDefault="00304343" w:rsidP="00886179">
      <w:pPr>
        <w:spacing w:after="120" w:line="240" w:lineRule="auto"/>
        <w:rPr>
          <w:rFonts w:asciiTheme="minorHAnsi" w:hAnsiTheme="minorHAnsi" w:cs="Calibri"/>
          <w:b/>
          <w:color w:val="000000"/>
        </w:rPr>
      </w:pPr>
      <w:r w:rsidRPr="00886179">
        <w:rPr>
          <w:rFonts w:asciiTheme="minorHAnsi" w:hAnsiTheme="minorHAnsi" w:cs="Calibri"/>
          <w:b/>
          <w:color w:val="000000"/>
        </w:rPr>
        <w:t>Links</w:t>
      </w:r>
    </w:p>
    <w:p w:rsidR="00990FF3" w:rsidRPr="00886179" w:rsidRDefault="00990FF3" w:rsidP="00886179">
      <w:pPr>
        <w:spacing w:after="0" w:line="240" w:lineRule="auto"/>
      </w:pPr>
      <w:r w:rsidRPr="00886179">
        <w:t>Companion volumes from the CS&amp;HISC website - http://www.cshisc.com.au</w:t>
      </w:r>
    </w:p>
    <w:p w:rsidR="00304343" w:rsidRDefault="00304343" w:rsidP="00990FF3">
      <w:pPr>
        <w:spacing w:line="240" w:lineRule="auto"/>
        <w:rPr>
          <w:rFonts w:cs="Calibri"/>
          <w:color w:val="C00000"/>
          <w:sz w:val="28"/>
          <w:szCs w:val="28"/>
        </w:rPr>
      </w:pPr>
      <w:r>
        <w:br w:type="page"/>
      </w:r>
    </w:p>
    <w:p w:rsidR="006C1AE2" w:rsidRPr="00556116" w:rsidRDefault="006C1AE2" w:rsidP="00786E18">
      <w:pPr>
        <w:pStyle w:val="Heading2"/>
        <w:spacing w:after="240"/>
      </w:pPr>
      <w:bookmarkStart w:id="16" w:name="_Toc430771600"/>
      <w:r w:rsidRPr="00563D55">
        <w:lastRenderedPageBreak/>
        <w:t>Housekeeping Items</w:t>
      </w:r>
      <w:bookmarkEnd w:id="11"/>
      <w:bookmarkEnd w:id="12"/>
      <w:bookmarkEnd w:id="13"/>
      <w:bookmarkEnd w:id="14"/>
      <w:bookmarkEnd w:id="16"/>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7" w:name="_Toc326743762"/>
      <w:bookmarkStart w:id="18" w:name="_Toc328654778"/>
      <w:bookmarkStart w:id="19" w:name="_Toc330386597"/>
      <w:bookmarkStart w:id="20" w:name="_Toc430771601"/>
      <w:r w:rsidRPr="00C660D3">
        <w:t>Objectives</w:t>
      </w:r>
      <w:bookmarkEnd w:id="17"/>
      <w:bookmarkEnd w:id="18"/>
      <w:bookmarkEnd w:id="19"/>
      <w:bookmarkEnd w:id="20"/>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990FF3">
        <w:t>d</w:t>
      </w:r>
      <w:r w:rsidR="00990FF3" w:rsidRPr="00990FF3">
        <w:t>evelop relationships with older people</w:t>
      </w:r>
    </w:p>
    <w:p w:rsidR="00CB4531" w:rsidRPr="00990FF3" w:rsidRDefault="00E50EB0" w:rsidP="00CB4531">
      <w:pPr>
        <w:pStyle w:val="Bullets"/>
      </w:pPr>
      <w:r w:rsidRPr="00CB4531">
        <w:rPr>
          <w:b/>
          <w:i/>
          <w:iCs/>
          <w:lang w:val="en-US"/>
        </w:rPr>
        <w:t>Know</w:t>
      </w:r>
      <w:r w:rsidRPr="00CB4531">
        <w:rPr>
          <w:lang w:val="en-US"/>
        </w:rPr>
        <w:t xml:space="preserve"> how to </w:t>
      </w:r>
      <w:r w:rsidR="00990FF3">
        <w:t>p</w:t>
      </w:r>
      <w:r w:rsidR="00990FF3" w:rsidRPr="00990FF3">
        <w:t>rovide services to older people</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990FF3">
        <w:t>s</w:t>
      </w:r>
      <w:r w:rsidR="00990FF3" w:rsidRPr="00990FF3">
        <w:t>upport the rights of older people</w:t>
      </w:r>
    </w:p>
    <w:p w:rsidR="00DE5B5A" w:rsidRPr="007D0EE9" w:rsidRDefault="00DE5B5A" w:rsidP="00CB4531">
      <w:pPr>
        <w:pStyle w:val="Bullets"/>
      </w:pPr>
      <w:r w:rsidRPr="00DE5B5A">
        <w:rPr>
          <w:b/>
          <w:i/>
        </w:rPr>
        <w:t xml:space="preserve">Understand </w:t>
      </w:r>
      <w:r>
        <w:t xml:space="preserve">how to </w:t>
      </w:r>
      <w:r w:rsidR="00990FF3">
        <w:t>p</w:t>
      </w:r>
      <w:r w:rsidR="00990FF3" w:rsidRPr="00990FF3">
        <w:t>romote health and re-</w:t>
      </w:r>
      <w:proofErr w:type="spellStart"/>
      <w:r w:rsidR="00990FF3" w:rsidRPr="00990FF3">
        <w:t>ablement</w:t>
      </w:r>
      <w:proofErr w:type="spellEnd"/>
      <w:r w:rsidR="00990FF3" w:rsidRPr="00990FF3">
        <w:t xml:space="preserve"> of older people</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1" w:name="_Toc430771602"/>
      <w:r w:rsidRPr="00953544">
        <w:lastRenderedPageBreak/>
        <w:t xml:space="preserve">1. </w:t>
      </w:r>
      <w:r w:rsidR="001E6EF8" w:rsidRPr="001E6EF8">
        <w:t>Develop relationships with older people</w:t>
      </w:r>
      <w:bookmarkEnd w:id="21"/>
      <w:r w:rsidR="001E6EF8" w:rsidRPr="001E6EF8">
        <w:t xml:space="preserve"> </w:t>
      </w:r>
    </w:p>
    <w:p w:rsidR="00FC1392" w:rsidRPr="00FC1392" w:rsidRDefault="00FC1392" w:rsidP="001E6EF8">
      <w:pPr>
        <w:ind w:left="720" w:hanging="720"/>
      </w:pPr>
      <w:r w:rsidRPr="00953544">
        <w:rPr>
          <w:b/>
          <w:sz w:val="28"/>
        </w:rPr>
        <w:t>1.1.</w:t>
      </w:r>
      <w:r w:rsidRPr="00953544">
        <w:rPr>
          <w:sz w:val="28"/>
        </w:rPr>
        <w:t xml:space="preserve"> </w:t>
      </w:r>
      <w:r w:rsidR="00953544">
        <w:tab/>
      </w:r>
      <w:r w:rsidR="001E6EF8">
        <w:t>Conduct interpersonal exchanges in a manner that promotes empowerment and develops and maintains trust and goodwill</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1E6EF8">
        <w:t>Recognise and respect older people’s social, cultural and spiritual differences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1E6EF8">
        <w:t>Maintain confidentiality and privacy of the person within organisation policy and protocols</w:t>
      </w:r>
    </w:p>
    <w:p w:rsidR="00CD5946" w:rsidRPr="00CD5946" w:rsidRDefault="00CD5946" w:rsidP="001E6EF8">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1E6EF8">
        <w:t>Work with the person to identify physical and social enablers and disablers impacting on health outcomes and quality of life</w:t>
      </w:r>
    </w:p>
    <w:p w:rsidR="00CD5946" w:rsidRDefault="00CD5946" w:rsidP="001E6EF8">
      <w:pPr>
        <w:ind w:left="720" w:hanging="720"/>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1E6EF8">
        <w:t>Encourage the person to adopt a shared responsibility for own support as a means of achieving better health outcomes and quality of life</w:t>
      </w:r>
    </w:p>
    <w:p w:rsidR="00274265" w:rsidRDefault="00F22176" w:rsidP="000A3826">
      <w:r>
        <w:rPr>
          <w:noProof/>
          <w:lang w:val="en-GB" w:eastAsia="en-GB"/>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871E05" w:rsidRDefault="00994C40" w:rsidP="00994C40">
      <w:pPr>
        <w:pStyle w:val="Heading2"/>
      </w:pPr>
      <w:bookmarkStart w:id="22" w:name="_Toc430771603"/>
      <w:r w:rsidRPr="00994C40">
        <w:lastRenderedPageBreak/>
        <w:t xml:space="preserve">1.1 – </w:t>
      </w:r>
      <w:r w:rsidR="001E6EF8">
        <w:t>Conduct interpersonal exchanges in a manner that promotes empowerment and develops and maintains trust and goodwill</w:t>
      </w:r>
      <w:bookmarkEnd w:id="22"/>
    </w:p>
    <w:p w:rsidR="00D868A2" w:rsidRDefault="00D868A2" w:rsidP="00D868A2">
      <w:pPr>
        <w:pStyle w:val="Heading3"/>
      </w:pPr>
      <w:bookmarkStart w:id="23" w:name="_Toc430771604"/>
      <w:r>
        <w:t>Interpersonal exchanges</w:t>
      </w:r>
      <w:bookmarkEnd w:id="23"/>
    </w:p>
    <w:p w:rsidR="000D65CB" w:rsidRDefault="000D65CB" w:rsidP="000D65CB">
      <w:pPr>
        <w:rPr>
          <w:lang w:val="en-GB"/>
        </w:rPr>
      </w:pPr>
      <w:r>
        <w:rPr>
          <w:lang w:val="en-GB"/>
        </w:rPr>
        <w:t xml:space="preserve">Interpersonal skills involve communicating effectively with different people. If you have good interpersonal skills you will usually be able to talk with ease to a variety of people with differing backgrounds and at a wide range of levels. Your communication will be confident, eloquent and adaptable to suit different situations.  </w:t>
      </w:r>
    </w:p>
    <w:p w:rsidR="000D65CB" w:rsidRDefault="000D65CB" w:rsidP="000D65CB">
      <w:pPr>
        <w:pStyle w:val="BoldBulTight0"/>
        <w:rPr>
          <w:lang w:val="en-GB"/>
        </w:rPr>
      </w:pPr>
      <w:r>
        <w:rPr>
          <w:lang w:val="en-GB"/>
        </w:rPr>
        <w:t>To establish rapport:</w:t>
      </w:r>
    </w:p>
    <w:p w:rsidR="000D65CB" w:rsidRDefault="000D65CB" w:rsidP="000D65CB">
      <w:pPr>
        <w:pStyle w:val="Bullets"/>
        <w:numPr>
          <w:ilvl w:val="0"/>
          <w:numId w:val="32"/>
        </w:numPr>
      </w:pPr>
      <w:r>
        <w:rPr>
          <w:noProof/>
          <w:lang w:val="en-GB" w:eastAsia="en-GB"/>
        </w:rPr>
        <w:drawing>
          <wp:anchor distT="0" distB="0" distL="114300" distR="114300" simplePos="0" relativeHeight="251804672" behindDoc="1" locked="0" layoutInCell="1" allowOverlap="1" wp14:anchorId="2E92F9E2" wp14:editId="57892C57">
            <wp:simplePos x="0" y="0"/>
            <wp:positionH relativeFrom="column">
              <wp:posOffset>4368800</wp:posOffset>
            </wp:positionH>
            <wp:positionV relativeFrom="paragraph">
              <wp:posOffset>154940</wp:posOffset>
            </wp:positionV>
            <wp:extent cx="1819275" cy="1819275"/>
            <wp:effectExtent l="0" t="0" r="9525" b="9525"/>
            <wp:wrapTight wrapText="bothSides">
              <wp:wrapPolygon edited="0">
                <wp:start x="0" y="0"/>
                <wp:lineTo x="0" y="21487"/>
                <wp:lineTo x="21487" y="21487"/>
                <wp:lineTo x="21487" y="0"/>
                <wp:lineTo x="0" y="0"/>
              </wp:wrapPolygon>
            </wp:wrapTight>
            <wp:docPr id="90" name="Picture 90" descr="introduction_to_a_friend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roduction_to_a_friend_800_wh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9275" cy="1819275"/>
                    </a:xfrm>
                    <a:prstGeom prst="rect">
                      <a:avLst/>
                    </a:prstGeom>
                    <a:noFill/>
                  </pic:spPr>
                </pic:pic>
              </a:graphicData>
            </a:graphic>
            <wp14:sizeRelH relativeFrom="page">
              <wp14:pctWidth>0</wp14:pctWidth>
            </wp14:sizeRelH>
            <wp14:sizeRelV relativeFrom="page">
              <wp14:pctHeight>0</wp14:pctHeight>
            </wp14:sizeRelV>
          </wp:anchor>
        </w:drawing>
      </w:r>
      <w:r>
        <w:t>Try and find something you have in common</w:t>
      </w:r>
    </w:p>
    <w:p w:rsidR="000D65CB" w:rsidRDefault="000D65CB" w:rsidP="000D65CB">
      <w:pPr>
        <w:pStyle w:val="Bullets"/>
        <w:numPr>
          <w:ilvl w:val="0"/>
          <w:numId w:val="32"/>
        </w:numPr>
      </w:pPr>
      <w:r>
        <w:t>Use positive, confident and co-operative language.</w:t>
      </w:r>
      <w:r>
        <w:rPr>
          <w:noProof/>
        </w:rPr>
        <w:t xml:space="preserve"> </w:t>
      </w:r>
    </w:p>
    <w:p w:rsidR="000D65CB" w:rsidRDefault="000D65CB" w:rsidP="000D65CB">
      <w:pPr>
        <w:pStyle w:val="Bullets"/>
        <w:numPr>
          <w:ilvl w:val="0"/>
          <w:numId w:val="32"/>
        </w:numPr>
      </w:pPr>
      <w:r>
        <w:t>Be interested in what people are saying and ask questions to demonstrate this</w:t>
      </w:r>
    </w:p>
    <w:p w:rsidR="000D65CB" w:rsidRDefault="000D65CB" w:rsidP="000D65CB">
      <w:pPr>
        <w:pStyle w:val="Bullets"/>
        <w:numPr>
          <w:ilvl w:val="0"/>
          <w:numId w:val="32"/>
        </w:numPr>
      </w:pPr>
      <w:r>
        <w:t>Interpret non-verbal and verbal messages and react accordingly or mirror their body language</w:t>
      </w:r>
    </w:p>
    <w:p w:rsidR="000D65CB" w:rsidRDefault="000D65CB" w:rsidP="000D65CB">
      <w:pPr>
        <w:pStyle w:val="Bullets"/>
        <w:numPr>
          <w:ilvl w:val="0"/>
          <w:numId w:val="32"/>
        </w:numPr>
      </w:pPr>
      <w:r>
        <w:t>Your use of language, verbal or non-verbal – try to be accommodating and adapt your style</w:t>
      </w:r>
    </w:p>
    <w:p w:rsidR="000D65CB" w:rsidRDefault="000D65CB" w:rsidP="000D65CB">
      <w:pPr>
        <w:pStyle w:val="Bullets"/>
        <w:numPr>
          <w:ilvl w:val="0"/>
          <w:numId w:val="32"/>
        </w:numPr>
      </w:pPr>
      <w:r>
        <w:t>Be aware of cultural differences:</w:t>
      </w:r>
    </w:p>
    <w:p w:rsidR="000D65CB" w:rsidRDefault="000D65CB" w:rsidP="000D65CB">
      <w:pPr>
        <w:pStyle w:val="Bullets2"/>
        <w:numPr>
          <w:ilvl w:val="1"/>
          <w:numId w:val="32"/>
        </w:numPr>
      </w:pPr>
      <w:r>
        <w:t xml:space="preserve">Different cultures and communities have different euphemisms and accents, which you should bear in mind when speaking. </w:t>
      </w:r>
    </w:p>
    <w:p w:rsidR="00C25452" w:rsidRDefault="00C25452" w:rsidP="00C25452">
      <w:pPr>
        <w:rPr>
          <w:lang w:val="en-GB"/>
        </w:rPr>
      </w:pPr>
      <w:r>
        <w:rPr>
          <w:lang w:val="en-GB"/>
        </w:rPr>
        <w:t xml:space="preserve">Empathic/active listening is a form of communicating that requires the listener to </w:t>
      </w:r>
      <w:r w:rsidR="00B46633">
        <w:rPr>
          <w:lang w:val="en-GB"/>
        </w:rPr>
        <w:t>relate</w:t>
      </w:r>
      <w:r>
        <w:rPr>
          <w:lang w:val="en-GB"/>
        </w:rPr>
        <w:t xml:space="preserve"> what they hear to the speaker, by way of restating or paraphrasing what they have heard in their own words. This helps both the counsellor and client clarify and confirm what is being communicated. </w:t>
      </w:r>
    </w:p>
    <w:p w:rsidR="00F31864" w:rsidRDefault="00B46633" w:rsidP="00C25452">
      <w:pPr>
        <w:rPr>
          <w:lang w:val="en-GB"/>
        </w:rPr>
      </w:pPr>
      <w:r>
        <w:rPr>
          <w:lang w:val="en-GB"/>
        </w:rPr>
        <w:t xml:space="preserve">This relation shows understanding and involves both verbal and non-verbal communication. Often, clients can find it difficult to express their feelings in words and non-verbal cues can express a client's feelings more effectively. </w:t>
      </w:r>
    </w:p>
    <w:p w:rsidR="00F31864" w:rsidRDefault="00F31864" w:rsidP="00F31864">
      <w:pPr>
        <w:pStyle w:val="BoldBulTight0"/>
        <w:rPr>
          <w:lang w:val="en-GB"/>
        </w:rPr>
      </w:pPr>
      <w:r>
        <w:rPr>
          <w:lang w:val="en-GB"/>
        </w:rPr>
        <w:t>Non-verbal cues can include:</w:t>
      </w:r>
    </w:p>
    <w:p w:rsidR="00F31864" w:rsidRDefault="00F31864" w:rsidP="00F31864">
      <w:pPr>
        <w:pStyle w:val="Bullets"/>
        <w:numPr>
          <w:ilvl w:val="0"/>
          <w:numId w:val="32"/>
        </w:numPr>
      </w:pPr>
      <w:r>
        <w:t>Pauses</w:t>
      </w:r>
    </w:p>
    <w:p w:rsidR="00F31864" w:rsidRDefault="00F31864" w:rsidP="00F31864">
      <w:pPr>
        <w:pStyle w:val="Bullets"/>
        <w:numPr>
          <w:ilvl w:val="0"/>
          <w:numId w:val="32"/>
        </w:numPr>
      </w:pPr>
      <w:r>
        <w:t>Gestures</w:t>
      </w:r>
    </w:p>
    <w:p w:rsidR="00F31864" w:rsidRDefault="00F31864" w:rsidP="00F31864">
      <w:pPr>
        <w:pStyle w:val="Bullets"/>
        <w:numPr>
          <w:ilvl w:val="0"/>
          <w:numId w:val="32"/>
        </w:numPr>
      </w:pPr>
      <w:r>
        <w:t>Bargaining</w:t>
      </w:r>
    </w:p>
    <w:p w:rsidR="00F31864" w:rsidRDefault="00F31864" w:rsidP="00F31864">
      <w:pPr>
        <w:pStyle w:val="Bullets"/>
        <w:numPr>
          <w:ilvl w:val="0"/>
          <w:numId w:val="32"/>
        </w:numPr>
      </w:pPr>
      <w:r>
        <w:t>Eye contact</w:t>
      </w:r>
    </w:p>
    <w:p w:rsidR="00F31864" w:rsidRDefault="00F31864" w:rsidP="00F31864">
      <w:pPr>
        <w:pStyle w:val="Bullets"/>
        <w:numPr>
          <w:ilvl w:val="0"/>
          <w:numId w:val="32"/>
        </w:numPr>
      </w:pPr>
      <w:r>
        <w:t>Length of response</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F31864" w:rsidRDefault="00F31864" w:rsidP="00F31864">
      <w:pPr>
        <w:pStyle w:val="Bullets"/>
        <w:numPr>
          <w:ilvl w:val="0"/>
          <w:numId w:val="32"/>
        </w:numPr>
      </w:pPr>
      <w:r>
        <w:t>Pitch and tone of voice.</w:t>
      </w:r>
    </w:p>
    <w:p w:rsidR="00F31864" w:rsidRDefault="00F31864" w:rsidP="00C25452">
      <w:pPr>
        <w:rPr>
          <w:lang w:val="en-GB"/>
        </w:rPr>
      </w:pPr>
    </w:p>
    <w:p w:rsidR="00B46633" w:rsidRPr="00B46633" w:rsidRDefault="00B46633" w:rsidP="00C25452">
      <w:pPr>
        <w:rPr>
          <w:rFonts w:ascii="Times New Roman" w:eastAsia="Times New Roman" w:hAnsi="Times New Roman"/>
          <w:snapToGrid w:val="0"/>
          <w:color w:val="000000"/>
          <w:w w:val="1"/>
          <w:sz w:val="2"/>
          <w:szCs w:val="2"/>
          <w:bdr w:val="none" w:sz="0" w:space="0" w:color="auto" w:frame="1"/>
          <w:shd w:val="clear" w:color="auto" w:fill="000000"/>
          <w:lang w:val="en-GB"/>
        </w:rPr>
      </w:pPr>
      <w:r>
        <w:rPr>
          <w:lang w:val="en-GB"/>
        </w:rPr>
        <w:lastRenderedPageBreak/>
        <w:t>When you communicate through active listening, it shows respect for the client/service provider and validates their worth. This enhances their self-esteem which, in turn, enables them to relax and means they are less likely to put up defensive barriers.</w:t>
      </w:r>
      <w:r>
        <w:rPr>
          <w:rFonts w:ascii="Times New Roman" w:eastAsia="Times New Roman" w:hAnsi="Times New Roman"/>
          <w:snapToGrid w:val="0"/>
          <w:color w:val="000000"/>
          <w:w w:val="1"/>
          <w:sz w:val="2"/>
          <w:szCs w:val="2"/>
          <w:bdr w:val="none" w:sz="0" w:space="0" w:color="auto" w:frame="1"/>
          <w:shd w:val="clear" w:color="auto" w:fill="000000"/>
          <w:lang w:val="en-GB"/>
        </w:rPr>
        <w:t xml:space="preserve"> </w:t>
      </w:r>
    </w:p>
    <w:p w:rsidR="00FF1DF7" w:rsidRDefault="00C25452" w:rsidP="00C25452">
      <w:pPr>
        <w:rPr>
          <w:lang w:val="en-GB"/>
        </w:rPr>
      </w:pPr>
      <w:r>
        <w:rPr>
          <w:lang w:val="en-GB"/>
        </w:rPr>
        <w:t>OARS skills (open ended questions, affirmations, reflections, summaries) are one example of empathic listening skills because they are all about listening in a heartfelt manner without trying to change or push the individual. These OARS skills come from a therapy called Motivational Interviewing, developed by Professor William R Miller.</w:t>
      </w:r>
    </w:p>
    <w:p w:rsidR="00821C26" w:rsidRDefault="00821C26" w:rsidP="000A7B73">
      <w:pPr>
        <w:pStyle w:val="BoldBulTight0"/>
        <w:rPr>
          <w:lang w:val="en-GB"/>
        </w:rPr>
      </w:pPr>
      <w:r>
        <w:rPr>
          <w:lang w:val="en-GB"/>
        </w:rPr>
        <w:t>Empowering phrases could include:</w:t>
      </w:r>
    </w:p>
    <w:p w:rsidR="00821C26" w:rsidRPr="00821C26" w:rsidRDefault="00DC29BD" w:rsidP="00821C26">
      <w:pPr>
        <w:pStyle w:val="Bullets"/>
        <w:rPr>
          <w:lang w:val="en-GB"/>
        </w:rPr>
      </w:pPr>
      <w:r>
        <w:rPr>
          <w:noProof/>
          <w:lang w:val="en-GB" w:eastAsia="en-GB"/>
        </w:rPr>
        <w:drawing>
          <wp:anchor distT="0" distB="0" distL="114300" distR="114300" simplePos="0" relativeHeight="251828224" behindDoc="1" locked="0" layoutInCell="1" allowOverlap="1" wp14:anchorId="736D1B1E" wp14:editId="3BB645EF">
            <wp:simplePos x="0" y="0"/>
            <wp:positionH relativeFrom="column">
              <wp:posOffset>4400550</wp:posOffset>
            </wp:positionH>
            <wp:positionV relativeFrom="paragraph">
              <wp:posOffset>-1270</wp:posOffset>
            </wp:positionV>
            <wp:extent cx="2168525" cy="2168525"/>
            <wp:effectExtent l="0" t="0" r="0" b="3175"/>
            <wp:wrapTight wrapText="bothSides">
              <wp:wrapPolygon edited="0">
                <wp:start x="8918" y="190"/>
                <wp:lineTo x="7021" y="759"/>
                <wp:lineTo x="2467" y="2846"/>
                <wp:lineTo x="2087" y="4175"/>
                <wp:lineTo x="759" y="6641"/>
                <wp:lineTo x="1328" y="10057"/>
                <wp:lineTo x="3416" y="12713"/>
                <wp:lineTo x="9298" y="15749"/>
                <wp:lineTo x="6452" y="18596"/>
                <wp:lineTo x="6452" y="19355"/>
                <wp:lineTo x="7590" y="21252"/>
                <wp:lineTo x="7970" y="21442"/>
                <wp:lineTo x="10816" y="21442"/>
                <wp:lineTo x="14990" y="18785"/>
                <wp:lineTo x="18596" y="15749"/>
                <wp:lineTo x="19924" y="13472"/>
                <wp:lineTo x="19924" y="12713"/>
                <wp:lineTo x="21252" y="9677"/>
                <wp:lineTo x="21252" y="6641"/>
                <wp:lineTo x="20303" y="4934"/>
                <wp:lineTo x="19355" y="3605"/>
                <wp:lineTo x="19544" y="2846"/>
                <wp:lineTo x="14421" y="759"/>
                <wp:lineTo x="11954" y="190"/>
                <wp:lineTo x="8918" y="190"/>
              </wp:wrapPolygon>
            </wp:wrapTight>
            <wp:docPr id="38" name="Picture 38" descr="C:\Users\Victoria\Desktop\My Work\ArtWork\shiny_white_conversation_bubble_800_cl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Victoria\Desktop\My Work\ArtWork\shiny_white_conversation_bubble_800_clr.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68525" cy="2168525"/>
                    </a:xfrm>
                    <a:prstGeom prst="rect">
                      <a:avLst/>
                    </a:prstGeom>
                    <a:noFill/>
                    <a:ln>
                      <a:noFill/>
                    </a:ln>
                  </pic:spPr>
                </pic:pic>
              </a:graphicData>
            </a:graphic>
            <wp14:sizeRelH relativeFrom="page">
              <wp14:pctWidth>0</wp14:pctWidth>
            </wp14:sizeRelH>
            <wp14:sizeRelV relativeFrom="page">
              <wp14:pctHeight>0</wp14:pctHeight>
            </wp14:sizeRelV>
          </wp:anchor>
        </w:drawing>
      </w:r>
      <w:r w:rsidR="00821C26" w:rsidRPr="00821C26">
        <w:rPr>
          <w:lang w:val="en-GB"/>
        </w:rPr>
        <w:t>‘It sounds like…’</w:t>
      </w:r>
    </w:p>
    <w:p w:rsidR="00821C26" w:rsidRPr="00821C26" w:rsidRDefault="00821C26" w:rsidP="00821C26">
      <w:pPr>
        <w:pStyle w:val="Bullets"/>
        <w:rPr>
          <w:lang w:val="en-GB"/>
        </w:rPr>
      </w:pPr>
      <w:r w:rsidRPr="00821C26">
        <w:rPr>
          <w:lang w:val="en-GB"/>
        </w:rPr>
        <w:t>‘You seem to be…’</w:t>
      </w:r>
    </w:p>
    <w:p w:rsidR="00821C26" w:rsidRDefault="00821C26" w:rsidP="00821C26">
      <w:pPr>
        <w:pStyle w:val="Bullets"/>
        <w:rPr>
          <w:lang w:val="en-GB"/>
        </w:rPr>
      </w:pPr>
      <w:r w:rsidRPr="00821C26">
        <w:rPr>
          <w:lang w:val="en-GB"/>
        </w:rPr>
        <w:t>As I understand…’</w:t>
      </w:r>
    </w:p>
    <w:p w:rsidR="000A7B73" w:rsidRDefault="00821C26" w:rsidP="000A7B73">
      <w:pPr>
        <w:pStyle w:val="BoldBulTight0"/>
        <w:rPr>
          <w:lang w:val="en-GB"/>
        </w:rPr>
      </w:pPr>
      <w:r>
        <w:rPr>
          <w:lang w:val="en-GB"/>
        </w:rPr>
        <w:t>Negative/disempowering phrases:</w:t>
      </w:r>
    </w:p>
    <w:p w:rsidR="00821C26" w:rsidRDefault="00821C26" w:rsidP="00821C26">
      <w:pPr>
        <w:pStyle w:val="Bullets"/>
        <w:rPr>
          <w:lang w:val="en-GB"/>
        </w:rPr>
      </w:pPr>
      <w:r>
        <w:rPr>
          <w:lang w:val="en-GB"/>
        </w:rPr>
        <w:t>Attempting to rescue client from problems</w:t>
      </w:r>
    </w:p>
    <w:p w:rsidR="00821C26" w:rsidRDefault="00821C26" w:rsidP="00821C26">
      <w:pPr>
        <w:pStyle w:val="Bullets"/>
        <w:rPr>
          <w:lang w:val="en-GB"/>
        </w:rPr>
      </w:pPr>
      <w:r>
        <w:rPr>
          <w:lang w:val="en-GB"/>
        </w:rPr>
        <w:t>Too many questions (can act as a barrier to conversation)</w:t>
      </w:r>
    </w:p>
    <w:p w:rsidR="00821C26" w:rsidRDefault="00821C26" w:rsidP="00821C26">
      <w:pPr>
        <w:pStyle w:val="Bullets"/>
        <w:rPr>
          <w:lang w:val="en-GB"/>
        </w:rPr>
      </w:pPr>
      <w:r>
        <w:rPr>
          <w:lang w:val="en-GB"/>
        </w:rPr>
        <w:t>Commands such as ‘stop worrying’, ‘don’t be so upset’ etc.</w:t>
      </w:r>
    </w:p>
    <w:p w:rsidR="00821C26" w:rsidRDefault="00631656" w:rsidP="00821C26">
      <w:pPr>
        <w:pStyle w:val="Bullets"/>
        <w:rPr>
          <w:lang w:val="en-GB"/>
        </w:rPr>
      </w:pPr>
      <w:r>
        <w:rPr>
          <w:lang w:val="en-GB"/>
        </w:rPr>
        <w:t>Threatening comments</w:t>
      </w:r>
    </w:p>
    <w:p w:rsidR="00631656" w:rsidRDefault="00077318" w:rsidP="00821C26">
      <w:pPr>
        <w:pStyle w:val="Bullets"/>
        <w:rPr>
          <w:lang w:val="en-GB"/>
        </w:rPr>
      </w:pPr>
      <w:r>
        <w:rPr>
          <w:lang w:val="en-GB"/>
        </w:rPr>
        <w:t>Not paying attention</w:t>
      </w:r>
    </w:p>
    <w:p w:rsidR="004413D8" w:rsidRPr="004413D8" w:rsidRDefault="00631656" w:rsidP="00F31864">
      <w:pPr>
        <w:pStyle w:val="Bullets"/>
        <w:rPr>
          <w:lang w:val="en-GB"/>
        </w:rPr>
      </w:pPr>
      <w:r>
        <w:rPr>
          <w:lang w:val="en-GB"/>
        </w:rPr>
        <w:t>Changing the subject.</w:t>
      </w:r>
      <w:r w:rsidR="00E60125" w:rsidRPr="00E60125">
        <w:rPr>
          <w:noProof/>
        </w:rPr>
        <w:t xml:space="preserve"> </w:t>
      </w:r>
    </w:p>
    <w:p w:rsidR="00F31864" w:rsidRPr="004413D8" w:rsidRDefault="004413D8" w:rsidP="004413D8">
      <w:pPr>
        <w:pStyle w:val="Heading3"/>
      </w:pPr>
      <w:bookmarkStart w:id="24" w:name="_Toc430771605"/>
      <w:r>
        <w:t>Positive ageing</w:t>
      </w:r>
      <w:bookmarkEnd w:id="24"/>
    </w:p>
    <w:p w:rsidR="004413D8" w:rsidRDefault="004413D8" w:rsidP="004413D8">
      <w:r>
        <w:t>Positive ageing is about being proactive and facing the challenges of growing old. Rather than looking at the downsides of growing old, you look at the opportunities and make the best of them.</w:t>
      </w:r>
    </w:p>
    <w:p w:rsidR="004413D8" w:rsidRDefault="004413D8" w:rsidP="004413D8">
      <w:pPr>
        <w:pStyle w:val="Answers"/>
        <w:ind w:left="360"/>
      </w:pPr>
    </w:p>
    <w:p w:rsidR="004413D8" w:rsidRPr="004413D8" w:rsidRDefault="004413D8" w:rsidP="004413D8">
      <w:pPr>
        <w:rPr>
          <w:lang w:val="en-GB"/>
        </w:rPr>
      </w:pPr>
    </w:p>
    <w:p w:rsidR="00871E05" w:rsidRDefault="00871E05" w:rsidP="00C25452">
      <w:r>
        <w:br w:type="page"/>
      </w:r>
    </w:p>
    <w:p w:rsidR="00871E05" w:rsidRDefault="00871E05" w:rsidP="00871E05">
      <w:pPr>
        <w:pStyle w:val="Heading3"/>
      </w:pPr>
      <w:bookmarkStart w:id="25" w:name="_Toc430771606"/>
      <w:r>
        <w:rPr>
          <w:noProof/>
          <w:lang w:eastAsia="en-GB"/>
        </w:rPr>
        <w:lastRenderedPageBreak/>
        <w:drawing>
          <wp:anchor distT="0" distB="0" distL="114300" distR="114300" simplePos="0" relativeHeight="251743232" behindDoc="1" locked="0" layoutInCell="1" allowOverlap="1" wp14:anchorId="47E484D5" wp14:editId="24C8AFEE">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14" name="Picture 1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F31864">
        <w:t>1A</w:t>
      </w:r>
      <w:bookmarkEnd w:id="25"/>
    </w:p>
    <w:p w:rsidR="00871E05" w:rsidRDefault="00871E05" w:rsidP="00994C40">
      <w:pPr>
        <w:pStyle w:val="Heading2"/>
      </w:pPr>
      <w:r>
        <w:br w:type="page"/>
      </w:r>
    </w:p>
    <w:p w:rsidR="00994C40" w:rsidRPr="00994C40" w:rsidRDefault="00994C40" w:rsidP="00994C40">
      <w:pPr>
        <w:pStyle w:val="Heading2"/>
      </w:pPr>
      <w:bookmarkStart w:id="26" w:name="_Toc430771607"/>
      <w:r w:rsidRPr="00994C40">
        <w:lastRenderedPageBreak/>
        <w:t xml:space="preserve">1.2 – </w:t>
      </w:r>
      <w:r w:rsidR="001E6EF8">
        <w:t>Recognise and respect older people’s social, cultural and spiritual differences</w:t>
      </w:r>
      <w:bookmarkEnd w:id="26"/>
    </w:p>
    <w:p w:rsidR="00D26728" w:rsidRDefault="00F654EF" w:rsidP="00F654EF">
      <w:pPr>
        <w:pStyle w:val="Heading3"/>
      </w:pPr>
      <w:bookmarkStart w:id="27" w:name="_Toc430771608"/>
      <w:r>
        <w:t>Social, cultural and spiritual differences</w:t>
      </w:r>
      <w:bookmarkEnd w:id="27"/>
    </w:p>
    <w:p w:rsidR="00357753" w:rsidRDefault="00357753" w:rsidP="00886179">
      <w:pPr>
        <w:spacing w:after="160"/>
      </w:pPr>
      <w:r>
        <w:t xml:space="preserve">When working with any client, you will have to consider their personal preferences, religious background and cultural upbringing. All play an important part in client care and how they may choose to live their life. You may find that you have been asked to advocate on behalf of a client because a counsellor wants to talk to your client about personal issues, which culturally, they would not normally discuss. </w:t>
      </w:r>
    </w:p>
    <w:p w:rsidR="00357753" w:rsidRDefault="00357753" w:rsidP="00886179">
      <w:pPr>
        <w:spacing w:after="160"/>
      </w:pPr>
      <w:r>
        <w:t>You may come across a number of cross cultural issues, all of which should be handled with great sensitivity, care and respect</w:t>
      </w:r>
    </w:p>
    <w:p w:rsidR="00D26728" w:rsidRDefault="00D26728" w:rsidP="00886179">
      <w:pPr>
        <w:spacing w:after="160"/>
      </w:pPr>
      <w:r>
        <w:t xml:space="preserve">Discrimination is unacceptable in the workplace and this includes within the realm of aged care. As a </w:t>
      </w:r>
      <w:proofErr w:type="spellStart"/>
      <w:r>
        <w:t>carer</w:t>
      </w:r>
      <w:proofErr w:type="spellEnd"/>
      <w:r>
        <w:t>, you should provide equal services to older people, regardless of their race, cultural background, spiritual beliefs or sexual preferences.</w:t>
      </w:r>
    </w:p>
    <w:p w:rsidR="00D26728" w:rsidRDefault="00D26728" w:rsidP="00D26728">
      <w:pPr>
        <w:pStyle w:val="Heading3"/>
      </w:pPr>
      <w:bookmarkStart w:id="28" w:name="_Toc412745969"/>
      <w:bookmarkStart w:id="29" w:name="_Toc430771609"/>
      <w:r>
        <w:t>Legal obligations</w:t>
      </w:r>
      <w:bookmarkEnd w:id="28"/>
      <w:bookmarkEnd w:id="29"/>
    </w:p>
    <w:p w:rsidR="00D26728" w:rsidRDefault="00D26728" w:rsidP="00886179">
      <w:pPr>
        <w:spacing w:after="160"/>
      </w:pPr>
      <w:r>
        <w:t xml:space="preserve">Under equal opportunity and anti-discrimination laws, service providers must comply with their obligations and avoid both direct and in-direct discrimination. </w:t>
      </w:r>
    </w:p>
    <w:p w:rsidR="00D26728" w:rsidRDefault="00D26728" w:rsidP="00886179">
      <w:pPr>
        <w:spacing w:after="160"/>
      </w:pPr>
      <w:r>
        <w:t xml:space="preserve">Aged care providers are not lawfully allowed to refuse custom to clients who require culturally adapted services – this includes those who speak a different language, as well as religious or spiritual preferences. If your provider receives a complaint to the Equal Opportunity Commission, it can cost them up to $25,000 in costs before the case even goes to court. </w:t>
      </w:r>
    </w:p>
    <w:p w:rsidR="00D26728" w:rsidRDefault="00D26728" w:rsidP="00886179">
      <w:pPr>
        <w:spacing w:after="160"/>
      </w:pPr>
      <w:r>
        <w:t>Therefore, it is vital to be proactive with the strategies you employ to make sure you comply with legislation – this includes educating your staff and creating clear policies and procedures for cultural awareness. As well as the service provider being liable for the discrimination, the service provider who employs them is also responsible.</w:t>
      </w:r>
    </w:p>
    <w:p w:rsidR="00D26728" w:rsidRPr="003C19B3" w:rsidRDefault="00D26728" w:rsidP="00D26728">
      <w:pPr>
        <w:pStyle w:val="BoldBulTight0"/>
      </w:pPr>
      <w:r w:rsidRPr="003C19B3">
        <w:t>The following areas are illegal to discriminate against someone on the basis of:</w:t>
      </w:r>
    </w:p>
    <w:p w:rsidR="00D26728" w:rsidRDefault="00D26728" w:rsidP="00886179">
      <w:pPr>
        <w:pStyle w:val="Bullets"/>
        <w:spacing w:after="120" w:line="240" w:lineRule="auto"/>
        <w:ind w:left="1491" w:hanging="357"/>
      </w:pPr>
      <w:r>
        <w:t>Disability</w:t>
      </w:r>
    </w:p>
    <w:p w:rsidR="00D26728" w:rsidRDefault="00D26728" w:rsidP="00886179">
      <w:pPr>
        <w:pStyle w:val="Bullets"/>
        <w:spacing w:after="120" w:line="240" w:lineRule="auto"/>
        <w:ind w:left="1491" w:hanging="357"/>
      </w:pPr>
      <w:r>
        <w:rPr>
          <w:noProof/>
          <w:lang w:val="en-GB" w:eastAsia="en-GB"/>
        </w:rPr>
        <w:drawing>
          <wp:anchor distT="0" distB="0" distL="114300" distR="114300" simplePos="0" relativeHeight="251799552" behindDoc="1" locked="0" layoutInCell="1" allowOverlap="1" wp14:anchorId="611519EA" wp14:editId="019017C1">
            <wp:simplePos x="0" y="0"/>
            <wp:positionH relativeFrom="column">
              <wp:posOffset>3429000</wp:posOffset>
            </wp:positionH>
            <wp:positionV relativeFrom="paragraph">
              <wp:posOffset>101600</wp:posOffset>
            </wp:positionV>
            <wp:extent cx="2228850" cy="2228850"/>
            <wp:effectExtent l="19050" t="0" r="0" b="0"/>
            <wp:wrapTight wrapText="bothSides">
              <wp:wrapPolygon edited="0">
                <wp:start x="-185" y="0"/>
                <wp:lineTo x="-185" y="21415"/>
                <wp:lineTo x="21600" y="21415"/>
                <wp:lineTo x="21600" y="0"/>
                <wp:lineTo x="-185" y="0"/>
              </wp:wrapPolygon>
            </wp:wrapTight>
            <wp:docPr id="83" name="Picture 41" descr="C:\Users\Tom\Desktop\ArtWork\Fotolia_459901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Tom\Desktop\ArtWork\Fotolia_4599019_XS.jpg"/>
                    <pic:cNvPicPr>
                      <a:picLocks noChangeAspect="1" noChangeArrowheads="1"/>
                    </pic:cNvPicPr>
                  </pic:nvPicPr>
                  <pic:blipFill>
                    <a:blip r:embed="rId14" cstate="print"/>
                    <a:srcRect/>
                    <a:stretch>
                      <a:fillRect/>
                    </a:stretch>
                  </pic:blipFill>
                  <pic:spPr bwMode="auto">
                    <a:xfrm>
                      <a:off x="0" y="0"/>
                      <a:ext cx="2228850" cy="2228850"/>
                    </a:xfrm>
                    <a:prstGeom prst="rect">
                      <a:avLst/>
                    </a:prstGeom>
                    <a:noFill/>
                    <a:ln w="9525">
                      <a:noFill/>
                      <a:miter lim="800000"/>
                      <a:headEnd/>
                      <a:tailEnd/>
                    </a:ln>
                  </pic:spPr>
                </pic:pic>
              </a:graphicData>
            </a:graphic>
          </wp:anchor>
        </w:drawing>
      </w:r>
      <w:r>
        <w:t>Age</w:t>
      </w:r>
    </w:p>
    <w:p w:rsidR="00D26728" w:rsidRDefault="00D26728" w:rsidP="00886179">
      <w:pPr>
        <w:pStyle w:val="Bullets"/>
        <w:spacing w:after="120" w:line="240" w:lineRule="auto"/>
        <w:ind w:left="1491" w:hanging="357"/>
      </w:pPr>
      <w:r>
        <w:t>Sexuality</w:t>
      </w:r>
    </w:p>
    <w:p w:rsidR="00D26728" w:rsidRDefault="00D26728" w:rsidP="00886179">
      <w:pPr>
        <w:pStyle w:val="Bullets"/>
        <w:spacing w:after="120" w:line="240" w:lineRule="auto"/>
        <w:ind w:left="1491" w:hanging="357"/>
      </w:pPr>
      <w:r>
        <w:t>Gender</w:t>
      </w:r>
    </w:p>
    <w:p w:rsidR="00D26728" w:rsidRDefault="00D26728" w:rsidP="00886179">
      <w:pPr>
        <w:pStyle w:val="Bullets"/>
        <w:spacing w:after="120" w:line="240" w:lineRule="auto"/>
        <w:ind w:left="1491" w:hanging="357"/>
      </w:pPr>
      <w:r>
        <w:t>Pregnancy</w:t>
      </w:r>
    </w:p>
    <w:p w:rsidR="00D26728" w:rsidRDefault="00D26728" w:rsidP="00886179">
      <w:pPr>
        <w:pStyle w:val="Bullets"/>
        <w:spacing w:after="120" w:line="240" w:lineRule="auto"/>
        <w:ind w:left="1491" w:hanging="357"/>
      </w:pPr>
      <w:r>
        <w:t>Marital status</w:t>
      </w:r>
      <w:r w:rsidRPr="005D3F6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26728" w:rsidRDefault="00D26728" w:rsidP="00886179">
      <w:pPr>
        <w:pStyle w:val="Bullets"/>
        <w:spacing w:after="120" w:line="240" w:lineRule="auto"/>
        <w:ind w:left="1491" w:hanging="357"/>
      </w:pPr>
      <w:r>
        <w:t>Physical features</w:t>
      </w:r>
    </w:p>
    <w:p w:rsidR="00D26728" w:rsidRDefault="00D26728" w:rsidP="00886179">
      <w:pPr>
        <w:pStyle w:val="Bullets"/>
        <w:spacing w:after="120" w:line="240" w:lineRule="auto"/>
        <w:ind w:left="1491" w:hanging="357"/>
      </w:pPr>
      <w:r>
        <w:t>Race</w:t>
      </w:r>
    </w:p>
    <w:p w:rsidR="00D26728" w:rsidRDefault="00D26728" w:rsidP="00886179">
      <w:pPr>
        <w:pStyle w:val="Bullets"/>
        <w:spacing w:after="120" w:line="240" w:lineRule="auto"/>
        <w:ind w:left="1491" w:hanging="357"/>
      </w:pPr>
      <w:r>
        <w:t>Religious belief</w:t>
      </w:r>
    </w:p>
    <w:p w:rsidR="00D26728" w:rsidRDefault="00D26728" w:rsidP="00886179">
      <w:pPr>
        <w:pStyle w:val="Bullets"/>
        <w:spacing w:after="120" w:line="240" w:lineRule="auto"/>
        <w:ind w:left="1491" w:hanging="357"/>
      </w:pPr>
      <w:r>
        <w:t>Nationality</w:t>
      </w:r>
    </w:p>
    <w:p w:rsidR="00D26728" w:rsidRDefault="00D26728" w:rsidP="00886179">
      <w:pPr>
        <w:pStyle w:val="Bullets"/>
        <w:spacing w:after="120" w:line="240" w:lineRule="auto"/>
        <w:ind w:left="1491" w:hanging="357"/>
      </w:pPr>
      <w:r>
        <w:t>Political beliefs</w:t>
      </w:r>
    </w:p>
    <w:p w:rsidR="00D26728" w:rsidRDefault="00D26728" w:rsidP="00886179">
      <w:pPr>
        <w:pStyle w:val="Bullets"/>
        <w:spacing w:after="120" w:line="240" w:lineRule="auto"/>
        <w:ind w:left="1491" w:hanging="357"/>
      </w:pPr>
      <w:r>
        <w:t>Industrial beliefs</w:t>
      </w:r>
      <w:r w:rsidR="00DC59D7">
        <w:t>.</w:t>
      </w:r>
    </w:p>
    <w:p w:rsidR="00D26728" w:rsidRDefault="00D26728" w:rsidP="00D26728">
      <w:pPr>
        <w:pStyle w:val="Heading3"/>
      </w:pPr>
      <w:bookmarkStart w:id="30" w:name="_Toc412745970"/>
      <w:bookmarkStart w:id="31" w:name="_Toc430771610"/>
      <w:r>
        <w:lastRenderedPageBreak/>
        <w:t>'Living Longer Living Better'</w:t>
      </w:r>
      <w:bookmarkEnd w:id="30"/>
      <w:bookmarkEnd w:id="31"/>
    </w:p>
    <w:p w:rsidR="00D26728" w:rsidRDefault="00D26728" w:rsidP="00D26728">
      <w:r>
        <w:t>This is an aged care reform package announced on April 20 2012 – it is a ten year plan that aims to make aged care fairer, more effective and more nationally consistent. It aims to provide older people with greater choice, control and easier access to aged care services.</w:t>
      </w:r>
    </w:p>
    <w:p w:rsidR="00D26728" w:rsidRDefault="00D26728" w:rsidP="00D26728">
      <w:r>
        <w:t>It means that more priority and support for home care, better access to residential care, greater support to dementia sufferers and also a push at strengthening the aged care workforce. This is nationwide and doesn't discriminate against anyone, regardless of their race, cultural, spiritual or sexual preferences.</w:t>
      </w:r>
      <w:r w:rsidRPr="005D3F60">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D26728" w:rsidRPr="007C7416" w:rsidRDefault="00D26728" w:rsidP="00D26728">
      <w:r>
        <w:t>The full details of the plan can be found on the website of the Department of Health and Ageing.</w:t>
      </w:r>
      <w:r>
        <w:br w:type="page"/>
      </w:r>
    </w:p>
    <w:p w:rsidR="00E05EB9" w:rsidRDefault="00E05EB9" w:rsidP="00E05EB9">
      <w:pPr>
        <w:pStyle w:val="Heading3"/>
      </w:pPr>
      <w:bookmarkStart w:id="32" w:name="_Toc430771611"/>
      <w:r>
        <w:rPr>
          <w:noProof/>
          <w:lang w:eastAsia="en-GB"/>
        </w:rPr>
        <w:lastRenderedPageBreak/>
        <w:drawing>
          <wp:anchor distT="0" distB="0" distL="114300" distR="114300" simplePos="0" relativeHeight="251747328" behindDoc="1" locked="0" layoutInCell="1" allowOverlap="1" wp14:anchorId="0505D4F0" wp14:editId="4BC6B9E7">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16" name="Picture 16"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4C6D99">
        <w:t>1B</w:t>
      </w:r>
      <w:bookmarkEnd w:id="32"/>
    </w:p>
    <w:p w:rsidR="00E05EB9" w:rsidRDefault="00E05EB9" w:rsidP="00994C40">
      <w:pPr>
        <w:pStyle w:val="Heading2"/>
      </w:pPr>
      <w:r>
        <w:br w:type="page"/>
      </w:r>
    </w:p>
    <w:p w:rsidR="00994C40" w:rsidRPr="00994C40" w:rsidRDefault="00994C40" w:rsidP="00994C40">
      <w:pPr>
        <w:pStyle w:val="Heading2"/>
        <w:rPr>
          <w:rStyle w:val="Strong"/>
          <w:b/>
          <w:bCs/>
        </w:rPr>
      </w:pPr>
      <w:bookmarkStart w:id="33" w:name="_Toc430771612"/>
      <w:r w:rsidRPr="00994C40">
        <w:lastRenderedPageBreak/>
        <w:t xml:space="preserve">1.3 – </w:t>
      </w:r>
      <w:r w:rsidR="001E6EF8">
        <w:t>Maintain confidentiality and privacy of the person within organisation policy and protocols</w:t>
      </w:r>
      <w:bookmarkEnd w:id="33"/>
    </w:p>
    <w:p w:rsidR="006A674E" w:rsidRDefault="006A674E" w:rsidP="006A674E">
      <w:pPr>
        <w:pStyle w:val="Heading3"/>
      </w:pPr>
      <w:bookmarkStart w:id="34" w:name="_Toc430341045"/>
      <w:bookmarkStart w:id="35" w:name="_Toc402187883"/>
      <w:bookmarkStart w:id="36" w:name="_Toc430771613"/>
      <w:r>
        <w:t>Ensuring information is kept confidential</w:t>
      </w:r>
      <w:bookmarkEnd w:id="34"/>
      <w:bookmarkEnd w:id="35"/>
      <w:bookmarkEnd w:id="36"/>
    </w:p>
    <w:p w:rsidR="006A674E" w:rsidRDefault="006A674E" w:rsidP="006A674E">
      <w:r>
        <w:t xml:space="preserve">Confidentiality is required by law in certain respects; the privacy of client records is a highly important aspect of confidentiality. Failure to maintain privacy of client records is punishable by law and organisations can be sued by the client. </w:t>
      </w:r>
    </w:p>
    <w:p w:rsidR="006A674E" w:rsidRDefault="006A674E" w:rsidP="006A674E">
      <w:pPr>
        <w:pStyle w:val="BoldBulTight0"/>
      </w:pPr>
      <w:r>
        <w:t>The Privacy Act 1988 comprises of 13 Privacy Principles that legally must be adhered to and also, as explained by the Office of the Australian Information Commissioner (OAIC) website:</w:t>
      </w:r>
    </w:p>
    <w:p w:rsidR="006A674E" w:rsidRDefault="006A674E" w:rsidP="006A674E">
      <w:pPr>
        <w:pStyle w:val="Bullets"/>
        <w:numPr>
          <w:ilvl w:val="0"/>
          <w:numId w:val="32"/>
        </w:numPr>
      </w:pPr>
      <w:r>
        <w:t>“Regulates the collection, storage, use, disclosure, security and disposal of individuals' tax file numbers</w:t>
      </w:r>
    </w:p>
    <w:p w:rsidR="006A674E" w:rsidRDefault="006A674E" w:rsidP="006A674E">
      <w:pPr>
        <w:pStyle w:val="Bullets"/>
        <w:numPr>
          <w:ilvl w:val="0"/>
          <w:numId w:val="32"/>
        </w:numPr>
      </w:pPr>
      <w:r>
        <w:t>Permits the handling of health information for health and medical research purposes in certain circumstances, where researchers are unable to seek individuals' consent</w:t>
      </w:r>
    </w:p>
    <w:p w:rsidR="006A674E" w:rsidRDefault="006A674E" w:rsidP="006A674E">
      <w:pPr>
        <w:pStyle w:val="Bullets"/>
        <w:numPr>
          <w:ilvl w:val="0"/>
          <w:numId w:val="32"/>
        </w:numPr>
      </w:pPr>
      <w:r>
        <w:t>Allows the information commissioner to approve and register enforceable app codes that have been developed by an app code developer, or developed by the information commissioner directly</w:t>
      </w:r>
    </w:p>
    <w:p w:rsidR="006A674E" w:rsidRDefault="006A674E" w:rsidP="006A674E">
      <w:pPr>
        <w:pStyle w:val="Bullets"/>
        <w:numPr>
          <w:ilvl w:val="0"/>
          <w:numId w:val="32"/>
        </w:numPr>
      </w:pPr>
      <w:r>
        <w:t>Permits a small business operator, who would otherwise not be subject to the Australian privacy principles (apps) and any relevant privacy code, to opt-in to being covered by the apps and any relevant app code</w:t>
      </w:r>
    </w:p>
    <w:p w:rsidR="006A674E" w:rsidRDefault="006A674E" w:rsidP="006A674E">
      <w:pPr>
        <w:pStyle w:val="Bullets"/>
        <w:numPr>
          <w:ilvl w:val="0"/>
          <w:numId w:val="32"/>
        </w:numPr>
      </w:pPr>
      <w:r>
        <w:t>Allows for privacy regulations to be made.”</w:t>
      </w:r>
    </w:p>
    <w:p w:rsidR="006A674E" w:rsidRDefault="006A674E" w:rsidP="006A674E">
      <w:pPr>
        <w:pStyle w:val="Bullets"/>
        <w:numPr>
          <w:ilvl w:val="0"/>
          <w:numId w:val="0"/>
        </w:numPr>
      </w:pPr>
      <w:r>
        <w:t xml:space="preserve">Source: </w:t>
      </w:r>
      <w:hyperlink r:id="rId15" w:history="1">
        <w:r>
          <w:rPr>
            <w:rStyle w:val="Hyperlink"/>
          </w:rPr>
          <w:t>http://www.oaic.gov.au/privacy/privacy-act/the-privacy-act</w:t>
        </w:r>
      </w:hyperlink>
    </w:p>
    <w:p w:rsidR="00971FE4" w:rsidRDefault="00971FE4" w:rsidP="00971FE4">
      <w:pPr>
        <w:pStyle w:val="Heading3"/>
      </w:pPr>
      <w:bookmarkStart w:id="37" w:name="_Toc426100716"/>
      <w:bookmarkStart w:id="38" w:name="_Toc430771614"/>
      <w:r>
        <w:t>Ensuring client privacy</w:t>
      </w:r>
      <w:bookmarkEnd w:id="37"/>
      <w:bookmarkEnd w:id="38"/>
    </w:p>
    <w:p w:rsidR="00971FE4" w:rsidRDefault="00971FE4" w:rsidP="00971FE4">
      <w:pPr>
        <w:pStyle w:val="Bullets"/>
        <w:numPr>
          <w:ilvl w:val="0"/>
          <w:numId w:val="0"/>
        </w:numPr>
      </w:pPr>
      <w:r>
        <w:t xml:space="preserve">Providing clients with as much privacy as possible will have a significant impact on their happiness and self-worth, and make life much more agreeable and attractive; having the privacy and opportunity to do things also encourages and provides levels of independence that clients may not necessarily expect. </w:t>
      </w:r>
    </w:p>
    <w:p w:rsidR="00971FE4" w:rsidRDefault="00971FE4" w:rsidP="00971FE4">
      <w:pPr>
        <w:pStyle w:val="BoldBulTight0"/>
      </w:pPr>
      <w:r>
        <w:t>Tips for ensuring privacy:</w:t>
      </w:r>
    </w:p>
    <w:p w:rsidR="00971FE4" w:rsidRDefault="00971FE4" w:rsidP="00971FE4">
      <w:pPr>
        <w:pStyle w:val="Bullets"/>
        <w:numPr>
          <w:ilvl w:val="0"/>
          <w:numId w:val="32"/>
        </w:numPr>
      </w:pPr>
      <w:r>
        <w:t xml:space="preserve">Knocking before you enter a room and awaiting an invitation inside will show clients that they have much more autonomy and respect than having them walked in on with no warning. </w:t>
      </w:r>
    </w:p>
    <w:p w:rsidR="00971FE4" w:rsidRDefault="00971FE4" w:rsidP="00971FE4">
      <w:pPr>
        <w:pStyle w:val="Bullets"/>
        <w:numPr>
          <w:ilvl w:val="0"/>
          <w:numId w:val="32"/>
        </w:numPr>
      </w:pPr>
      <w:r>
        <w:t xml:space="preserve">Closing doors or curtains while treatment is in progress can maintain privacy and dignity. Signs that treatment is in progress can sometimes be used effectively. </w:t>
      </w:r>
    </w:p>
    <w:p w:rsidR="00971FE4" w:rsidRDefault="00971FE4" w:rsidP="00971FE4">
      <w:pPr>
        <w:pStyle w:val="Bullets"/>
        <w:numPr>
          <w:ilvl w:val="0"/>
          <w:numId w:val="32"/>
        </w:numPr>
      </w:pPr>
      <w:r>
        <w:t>A care worker asking permission before touching clients when treatment commences e.g. ‘okay so we are all ready now, I just need to apply slight pressure on your back – is that alright?’</w:t>
      </w:r>
    </w:p>
    <w:p w:rsidR="00971FE4" w:rsidRDefault="00971FE4" w:rsidP="00971FE4">
      <w:pPr>
        <w:pStyle w:val="Bullets"/>
        <w:numPr>
          <w:ilvl w:val="0"/>
          <w:numId w:val="32"/>
        </w:numPr>
        <w:rPr>
          <w:lang w:eastAsia="en-GB"/>
        </w:rPr>
      </w:pPr>
      <w:r>
        <w:t>Providing clients with a private room where they can take or make phone calls or discuss personal issues.</w:t>
      </w:r>
    </w:p>
    <w:p w:rsidR="006A674E" w:rsidRDefault="006A674E" w:rsidP="00C22972">
      <w:pPr>
        <w:pStyle w:val="BoldBulTight0"/>
        <w:rPr>
          <w:lang w:eastAsia="en-GB"/>
        </w:rPr>
      </w:pPr>
      <w:r>
        <w:rPr>
          <w:lang w:eastAsia="en-GB"/>
        </w:rPr>
        <w:lastRenderedPageBreak/>
        <w:t>The following guidelines serve as a good basis for maintaining client confidentiality:</w:t>
      </w:r>
    </w:p>
    <w:p w:rsidR="006A674E" w:rsidRDefault="006A674E" w:rsidP="006A674E">
      <w:pPr>
        <w:pStyle w:val="Bullets"/>
        <w:numPr>
          <w:ilvl w:val="0"/>
          <w:numId w:val="32"/>
        </w:numPr>
        <w:spacing w:line="240" w:lineRule="auto"/>
        <w:rPr>
          <w:lang w:eastAsia="en-GB"/>
        </w:rPr>
      </w:pPr>
      <w:r>
        <w:rPr>
          <w:noProof/>
          <w:lang w:val="en-GB" w:eastAsia="en-GB"/>
        </w:rPr>
        <w:drawing>
          <wp:anchor distT="0" distB="0" distL="114300" distR="114300" simplePos="0" relativeHeight="251806720" behindDoc="1" locked="0" layoutInCell="1" allowOverlap="1">
            <wp:simplePos x="0" y="0"/>
            <wp:positionH relativeFrom="column">
              <wp:posOffset>4262755</wp:posOffset>
            </wp:positionH>
            <wp:positionV relativeFrom="paragraph">
              <wp:posOffset>127000</wp:posOffset>
            </wp:positionV>
            <wp:extent cx="2305050" cy="1962150"/>
            <wp:effectExtent l="0" t="0" r="0" b="0"/>
            <wp:wrapTight wrapText="bothSides">
              <wp:wrapPolygon edited="0">
                <wp:start x="8569" y="629"/>
                <wp:lineTo x="536" y="13421"/>
                <wp:lineTo x="536" y="14260"/>
                <wp:lineTo x="16245" y="20132"/>
                <wp:lineTo x="16423" y="20551"/>
                <wp:lineTo x="17316" y="20551"/>
                <wp:lineTo x="21064" y="3775"/>
                <wp:lineTo x="19279" y="3146"/>
                <wp:lineTo x="10175" y="629"/>
                <wp:lineTo x="8569" y="629"/>
              </wp:wrapPolygon>
            </wp:wrapTight>
            <wp:docPr id="91" name="Picture 91" descr="custom_text_envelope_14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custom_text_envelope_14100.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050" cy="1962150"/>
                    </a:xfrm>
                    <a:prstGeom prst="rect">
                      <a:avLst/>
                    </a:prstGeom>
                    <a:noFill/>
                  </pic:spPr>
                </pic:pic>
              </a:graphicData>
            </a:graphic>
            <wp14:sizeRelH relativeFrom="page">
              <wp14:pctWidth>0</wp14:pctWidth>
            </wp14:sizeRelH>
            <wp14:sizeRelV relativeFrom="page">
              <wp14:pctHeight>0</wp14:pctHeight>
            </wp14:sizeRelV>
          </wp:anchor>
        </w:drawing>
      </w:r>
      <w:r>
        <w:rPr>
          <w:lang w:eastAsia="en-GB"/>
        </w:rPr>
        <w:t>Never discuss client information in social circles.</w:t>
      </w:r>
    </w:p>
    <w:p w:rsidR="006A674E" w:rsidRDefault="006A674E" w:rsidP="006A674E">
      <w:pPr>
        <w:pStyle w:val="Bullets"/>
        <w:numPr>
          <w:ilvl w:val="0"/>
          <w:numId w:val="32"/>
        </w:numPr>
        <w:spacing w:line="240" w:lineRule="auto"/>
        <w:rPr>
          <w:lang w:eastAsia="en-GB"/>
        </w:rPr>
      </w:pPr>
      <w:r>
        <w:rPr>
          <w:lang w:eastAsia="en-GB"/>
        </w:rPr>
        <w:t>Documented information should only ever relate to service delivery and related factors.</w:t>
      </w:r>
    </w:p>
    <w:p w:rsidR="006A674E" w:rsidRDefault="006A674E" w:rsidP="006A674E">
      <w:pPr>
        <w:pStyle w:val="Bullets"/>
        <w:numPr>
          <w:ilvl w:val="0"/>
          <w:numId w:val="32"/>
        </w:numPr>
        <w:spacing w:line="240" w:lineRule="auto"/>
        <w:rPr>
          <w:lang w:eastAsia="en-GB"/>
        </w:rPr>
      </w:pPr>
      <w:r>
        <w:rPr>
          <w:lang w:eastAsia="en-GB"/>
        </w:rPr>
        <w:t>Confidential documents must be stored securely, out of reach of the public and unauthorised personnel.</w:t>
      </w:r>
    </w:p>
    <w:p w:rsidR="006A674E" w:rsidRDefault="006A674E" w:rsidP="006A674E">
      <w:pPr>
        <w:pStyle w:val="Bullets"/>
        <w:numPr>
          <w:ilvl w:val="0"/>
          <w:numId w:val="32"/>
        </w:numPr>
        <w:spacing w:line="240" w:lineRule="auto"/>
        <w:rPr>
          <w:lang w:eastAsia="en-GB"/>
        </w:rPr>
      </w:pPr>
      <w:r>
        <w:rPr>
          <w:lang w:eastAsia="en-GB"/>
        </w:rPr>
        <w:t>Client information should never be disclosed to external agencies that are not part of the client's service delivery system.</w:t>
      </w:r>
    </w:p>
    <w:p w:rsidR="006A674E" w:rsidRDefault="006A674E" w:rsidP="006A674E">
      <w:pPr>
        <w:pStyle w:val="Bullets"/>
        <w:numPr>
          <w:ilvl w:val="0"/>
          <w:numId w:val="32"/>
        </w:numPr>
        <w:spacing w:line="240" w:lineRule="auto"/>
        <w:rPr>
          <w:lang w:eastAsia="en-GB"/>
        </w:rPr>
      </w:pPr>
      <w:r>
        <w:rPr>
          <w:lang w:eastAsia="en-GB"/>
        </w:rPr>
        <w:t>Names and details of clients should not be disclosed in public forums e.g. meetings, seminars etc.</w:t>
      </w:r>
    </w:p>
    <w:p w:rsidR="006A674E" w:rsidRDefault="006A674E" w:rsidP="00C22972">
      <w:pPr>
        <w:pStyle w:val="BoldBulTight0"/>
        <w:rPr>
          <w:lang w:eastAsia="en-GB"/>
        </w:rPr>
      </w:pPr>
      <w:r>
        <w:rPr>
          <w:lang w:eastAsia="en-GB"/>
        </w:rPr>
        <w:t>There are cases where confidentiality can be broken:</w:t>
      </w:r>
    </w:p>
    <w:p w:rsidR="006A674E" w:rsidRDefault="006A674E" w:rsidP="006A674E">
      <w:pPr>
        <w:pStyle w:val="Bullets"/>
        <w:numPr>
          <w:ilvl w:val="0"/>
          <w:numId w:val="32"/>
        </w:numPr>
        <w:rPr>
          <w:lang w:eastAsia="en-GB"/>
        </w:rPr>
      </w:pPr>
      <w:r>
        <w:rPr>
          <w:lang w:eastAsia="en-GB"/>
        </w:rPr>
        <w:t>If the person is at serious risk of harm</w:t>
      </w:r>
    </w:p>
    <w:p w:rsidR="006A674E" w:rsidRDefault="006A674E" w:rsidP="006A674E">
      <w:pPr>
        <w:pStyle w:val="Bullets"/>
        <w:numPr>
          <w:ilvl w:val="0"/>
          <w:numId w:val="32"/>
        </w:numPr>
        <w:rPr>
          <w:lang w:eastAsia="en-GB"/>
        </w:rPr>
      </w:pPr>
      <w:r>
        <w:rPr>
          <w:lang w:eastAsia="en-GB"/>
        </w:rPr>
        <w:t>Where there is an imminent, serious threat to the public or a specific person</w:t>
      </w:r>
    </w:p>
    <w:p w:rsidR="006A674E" w:rsidRDefault="006A674E" w:rsidP="006A674E">
      <w:pPr>
        <w:pStyle w:val="Bullets"/>
        <w:numPr>
          <w:ilvl w:val="0"/>
          <w:numId w:val="32"/>
        </w:numPr>
        <w:rPr>
          <w:lang w:eastAsia="en-GB"/>
        </w:rPr>
      </w:pPr>
      <w:r>
        <w:rPr>
          <w:lang w:eastAsia="en-GB"/>
        </w:rPr>
        <w:t>Where there is a police request for information under the Police Powers and Responsibilities Act 2000</w:t>
      </w:r>
    </w:p>
    <w:p w:rsidR="006A674E" w:rsidRDefault="006A674E" w:rsidP="006A674E">
      <w:pPr>
        <w:pStyle w:val="Bullets"/>
        <w:numPr>
          <w:ilvl w:val="0"/>
          <w:numId w:val="32"/>
        </w:numPr>
        <w:rPr>
          <w:lang w:eastAsia="en-GB"/>
        </w:rPr>
      </w:pPr>
      <w:r>
        <w:rPr>
          <w:lang w:eastAsia="en-GB"/>
        </w:rPr>
        <w:t>For use by healthcare professional (as long as a recognised standard of treatment is being delivered).</w:t>
      </w:r>
    </w:p>
    <w:p w:rsidR="006A674E" w:rsidRDefault="006A674E" w:rsidP="006A674E">
      <w:pPr>
        <w:rPr>
          <w:lang w:eastAsia="en-GB"/>
        </w:rPr>
      </w:pPr>
      <w:r>
        <w:rPr>
          <w:lang w:eastAsia="en-GB"/>
        </w:rPr>
        <w:t>Issues of confidentiality should never be taken lightly – you should discuss them with your supervisor. Senior staff should always be involved for complex, competing decisions e.g. confidentiality vs. Safety.</w:t>
      </w:r>
    </w:p>
    <w:p w:rsidR="006A674E" w:rsidRDefault="006A674E" w:rsidP="006A674E">
      <w:pPr>
        <w:pStyle w:val="Heading3"/>
      </w:pPr>
      <w:bookmarkStart w:id="39" w:name="_Toc430341046"/>
      <w:bookmarkStart w:id="40" w:name="_Toc430771615"/>
      <w:r>
        <w:t>Sharing information within a team</w:t>
      </w:r>
      <w:bookmarkEnd w:id="39"/>
      <w:bookmarkEnd w:id="40"/>
    </w:p>
    <w:p w:rsidR="006A674E" w:rsidRDefault="006A674E" w:rsidP="006A674E">
      <w:r>
        <w:t>Even if the client asks that you not share their information with others on your team, it is necessary to do this to ensure service quality is coordinated and of the highest quality. You should inform them of this, explaining that all of the team need to have access to appropriate information to ensure the best outcomes for them. Reassure them that their confidentiality will be maintained outside of a professional context.</w:t>
      </w:r>
    </w:p>
    <w:p w:rsidR="006A674E" w:rsidRDefault="006A674E" w:rsidP="006A674E">
      <w:r>
        <w:t>The only situation where it may be appropriate to withhold client information from colleagues is when there is a conflict of interest. However, if information isn't shared, it makes team-based care reviews impossible and appropriate decisions are harder to make.</w:t>
      </w:r>
    </w:p>
    <w:p w:rsidR="00E05EB9" w:rsidRDefault="00E05EB9" w:rsidP="00994C40">
      <w:pPr>
        <w:pStyle w:val="Heading2"/>
        <w:rPr>
          <w:rStyle w:val="Strong"/>
          <w:b/>
          <w:bCs/>
        </w:rPr>
      </w:pPr>
      <w:r>
        <w:rPr>
          <w:rStyle w:val="Strong"/>
          <w:b/>
          <w:bCs/>
        </w:rPr>
        <w:br w:type="page"/>
      </w:r>
    </w:p>
    <w:p w:rsidR="00E05EB9" w:rsidRDefault="00E05EB9" w:rsidP="00E05EB9">
      <w:pPr>
        <w:pStyle w:val="Heading3"/>
      </w:pPr>
      <w:bookmarkStart w:id="41" w:name="_Toc430771616"/>
      <w:r>
        <w:rPr>
          <w:noProof/>
          <w:lang w:eastAsia="en-GB"/>
        </w:rPr>
        <w:lastRenderedPageBreak/>
        <w:drawing>
          <wp:anchor distT="0" distB="0" distL="114300" distR="114300" simplePos="0" relativeHeight="251745280" behindDoc="1" locked="0" layoutInCell="1" allowOverlap="1" wp14:anchorId="1AB4EA7F" wp14:editId="2994CC9A">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15" name="Picture 1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4C6D99">
        <w:t>1C</w:t>
      </w:r>
      <w:bookmarkEnd w:id="41"/>
    </w:p>
    <w:p w:rsidR="00E05EB9" w:rsidRDefault="00E05EB9" w:rsidP="00994C40">
      <w:pPr>
        <w:pStyle w:val="Heading2"/>
        <w:rPr>
          <w:rStyle w:val="Strong"/>
          <w:b/>
          <w:bCs/>
        </w:rPr>
      </w:pPr>
      <w:r>
        <w:rPr>
          <w:rStyle w:val="Strong"/>
          <w:b/>
          <w:bCs/>
        </w:rPr>
        <w:br w:type="page"/>
      </w:r>
    </w:p>
    <w:p w:rsidR="00994C40" w:rsidRPr="00994C40" w:rsidRDefault="00994C40" w:rsidP="00994C40">
      <w:pPr>
        <w:pStyle w:val="Heading2"/>
        <w:rPr>
          <w:rStyle w:val="Strong"/>
          <w:b/>
          <w:bCs/>
        </w:rPr>
      </w:pPr>
      <w:bookmarkStart w:id="42" w:name="_Toc430771617"/>
      <w:r w:rsidRPr="00994C40">
        <w:rPr>
          <w:rStyle w:val="Strong"/>
          <w:b/>
          <w:bCs/>
        </w:rPr>
        <w:lastRenderedPageBreak/>
        <w:t xml:space="preserve">1.4 – </w:t>
      </w:r>
      <w:r w:rsidR="001E6EF8">
        <w:t>Work with the person to identify physical and social enablers and disablers impacting on health outcomes and quality of life</w:t>
      </w:r>
      <w:bookmarkEnd w:id="42"/>
    </w:p>
    <w:p w:rsidR="003378CD" w:rsidRDefault="00551BC3" w:rsidP="00551BC3">
      <w:pPr>
        <w:pStyle w:val="Heading3"/>
        <w:rPr>
          <w:rStyle w:val="Strong"/>
          <w:b/>
          <w:bCs/>
        </w:rPr>
      </w:pPr>
      <w:bookmarkStart w:id="43" w:name="_Toc430771618"/>
      <w:r>
        <w:rPr>
          <w:rStyle w:val="Strong"/>
          <w:b/>
          <w:bCs/>
        </w:rPr>
        <w:t>Enablers and disablers</w:t>
      </w:r>
      <w:bookmarkEnd w:id="43"/>
    </w:p>
    <w:p w:rsidR="00551BC3" w:rsidRDefault="00551BC3" w:rsidP="006A674E">
      <w:pPr>
        <w:rPr>
          <w:lang w:val="en-GB"/>
        </w:rPr>
      </w:pPr>
      <w:r>
        <w:rPr>
          <w:lang w:val="en-GB"/>
        </w:rPr>
        <w:t>Enablers are those factors that encourage elderly people to do something – for example, attend a class. Disablers are those factors that discourage elderly people from doing something.</w:t>
      </w:r>
      <w:r w:rsidR="005B1DEE">
        <w:rPr>
          <w:lang w:val="en-GB"/>
        </w:rPr>
        <w:t xml:space="preserve"> Every individual will be different, so it is important to work with them to identify the enablers and disablers impacting on their choices. </w:t>
      </w:r>
      <w:r w:rsidR="00C40AE4">
        <w:rPr>
          <w:lang w:val="en-GB"/>
        </w:rPr>
        <w:t>Some common disablers and enablers can be found below.</w:t>
      </w:r>
    </w:p>
    <w:p w:rsidR="003378CD" w:rsidRPr="00551BC3" w:rsidRDefault="003378CD" w:rsidP="00551BC3">
      <w:pPr>
        <w:pStyle w:val="BoldBulTight0"/>
      </w:pPr>
      <w:r w:rsidRPr="00551BC3">
        <w:t>Disablers:</w:t>
      </w:r>
    </w:p>
    <w:p w:rsidR="003378CD" w:rsidRDefault="003378CD" w:rsidP="003378CD">
      <w:pPr>
        <w:pStyle w:val="Bullets"/>
        <w:rPr>
          <w:rStyle w:val="Strong"/>
          <w:b w:val="0"/>
          <w:bCs w:val="0"/>
        </w:rPr>
      </w:pPr>
      <w:r>
        <w:rPr>
          <w:rStyle w:val="Strong"/>
          <w:b w:val="0"/>
          <w:bCs w:val="0"/>
        </w:rPr>
        <w:t>Health problems</w:t>
      </w:r>
    </w:p>
    <w:p w:rsidR="003378CD" w:rsidRDefault="003378CD" w:rsidP="003378CD">
      <w:pPr>
        <w:pStyle w:val="Bullets"/>
        <w:rPr>
          <w:rStyle w:val="Strong"/>
          <w:b w:val="0"/>
          <w:bCs w:val="0"/>
        </w:rPr>
      </w:pPr>
      <w:r>
        <w:rPr>
          <w:rStyle w:val="Strong"/>
          <w:b w:val="0"/>
          <w:bCs w:val="0"/>
        </w:rPr>
        <w:t>Fear of falling</w:t>
      </w:r>
    </w:p>
    <w:p w:rsidR="003378CD" w:rsidRDefault="003378CD" w:rsidP="003378CD">
      <w:pPr>
        <w:pStyle w:val="Bullets"/>
        <w:rPr>
          <w:rStyle w:val="Strong"/>
          <w:b w:val="0"/>
          <w:bCs w:val="0"/>
        </w:rPr>
      </w:pPr>
      <w:r>
        <w:rPr>
          <w:rStyle w:val="Strong"/>
          <w:b w:val="0"/>
          <w:bCs w:val="0"/>
        </w:rPr>
        <w:t>Inconvenience</w:t>
      </w:r>
    </w:p>
    <w:p w:rsidR="003378CD" w:rsidRDefault="003378CD" w:rsidP="003378CD">
      <w:pPr>
        <w:pStyle w:val="Bullets"/>
        <w:rPr>
          <w:rStyle w:val="Strong"/>
          <w:b w:val="0"/>
          <w:bCs w:val="0"/>
        </w:rPr>
      </w:pPr>
      <w:r>
        <w:rPr>
          <w:rStyle w:val="Strong"/>
          <w:b w:val="0"/>
          <w:bCs w:val="0"/>
        </w:rPr>
        <w:t>Transport issues</w:t>
      </w:r>
    </w:p>
    <w:p w:rsidR="003378CD" w:rsidRDefault="003378CD" w:rsidP="00E11DE4">
      <w:pPr>
        <w:pStyle w:val="Bullets"/>
        <w:rPr>
          <w:rStyle w:val="Strong"/>
          <w:b w:val="0"/>
          <w:bCs w:val="0"/>
        </w:rPr>
      </w:pPr>
      <w:r>
        <w:rPr>
          <w:rStyle w:val="Strong"/>
          <w:b w:val="0"/>
          <w:bCs w:val="0"/>
        </w:rPr>
        <w:t>Lack of friends or support</w:t>
      </w:r>
      <w:r w:rsidR="00E11DE4" w:rsidRPr="00E11DE4">
        <w:rPr>
          <w:noProof/>
        </w:rPr>
        <w:t xml:space="preserve"> </w:t>
      </w:r>
    </w:p>
    <w:p w:rsidR="003378CD" w:rsidRDefault="003378CD" w:rsidP="003378CD">
      <w:pPr>
        <w:pStyle w:val="Bullets"/>
        <w:rPr>
          <w:rStyle w:val="Strong"/>
          <w:b w:val="0"/>
          <w:bCs w:val="0"/>
        </w:rPr>
      </w:pPr>
      <w:r>
        <w:rPr>
          <w:rStyle w:val="Strong"/>
          <w:b w:val="0"/>
          <w:bCs w:val="0"/>
        </w:rPr>
        <w:t>Self-esteem</w:t>
      </w:r>
    </w:p>
    <w:p w:rsidR="003378CD" w:rsidRDefault="003378CD" w:rsidP="003378CD">
      <w:pPr>
        <w:pStyle w:val="Bullets"/>
        <w:rPr>
          <w:rStyle w:val="Strong"/>
          <w:b w:val="0"/>
          <w:bCs w:val="0"/>
        </w:rPr>
      </w:pPr>
      <w:r>
        <w:rPr>
          <w:rStyle w:val="Strong"/>
          <w:b w:val="0"/>
          <w:bCs w:val="0"/>
        </w:rPr>
        <w:t>Tiredness.</w:t>
      </w:r>
    </w:p>
    <w:p w:rsidR="003378CD" w:rsidRPr="00551BC3" w:rsidRDefault="003378CD" w:rsidP="00551BC3">
      <w:pPr>
        <w:pStyle w:val="BoldBulTight0"/>
        <w:rPr>
          <w:rStyle w:val="Strong"/>
          <w:b/>
          <w:bCs w:val="0"/>
        </w:rPr>
      </w:pPr>
      <w:r w:rsidRPr="00551BC3">
        <w:rPr>
          <w:rStyle w:val="Strong"/>
          <w:b/>
          <w:bCs w:val="0"/>
        </w:rPr>
        <w:t>Enablers:</w:t>
      </w:r>
    </w:p>
    <w:p w:rsidR="003378CD" w:rsidRDefault="00E11DE4" w:rsidP="003378CD">
      <w:pPr>
        <w:pStyle w:val="Bullets"/>
        <w:rPr>
          <w:rStyle w:val="Strong"/>
          <w:b w:val="0"/>
          <w:bCs w:val="0"/>
        </w:rPr>
      </w:pPr>
      <w:r>
        <w:rPr>
          <w:noProof/>
          <w:lang w:val="en-GB" w:eastAsia="en-GB"/>
        </w:rPr>
        <w:drawing>
          <wp:anchor distT="0" distB="0" distL="114300" distR="114300" simplePos="0" relativeHeight="251826176" behindDoc="1" locked="0" layoutInCell="1" allowOverlap="1" wp14:anchorId="135C588E" wp14:editId="58BDE832">
            <wp:simplePos x="0" y="0"/>
            <wp:positionH relativeFrom="column">
              <wp:posOffset>4147185</wp:posOffset>
            </wp:positionH>
            <wp:positionV relativeFrom="paragraph">
              <wp:posOffset>265430</wp:posOffset>
            </wp:positionV>
            <wp:extent cx="2102485" cy="2402840"/>
            <wp:effectExtent l="0" t="0" r="0" b="0"/>
            <wp:wrapTight wrapText="bothSides">
              <wp:wrapPolygon edited="0">
                <wp:start x="0" y="0"/>
                <wp:lineTo x="0" y="21406"/>
                <wp:lineTo x="21333" y="21406"/>
                <wp:lineTo x="21333" y="0"/>
                <wp:lineTo x="0" y="0"/>
              </wp:wrapPolygon>
            </wp:wrapTight>
            <wp:docPr id="37" name="Picture 37" descr="C:\Users\Victoria\Desktop\My Work\ArtWork\red_check_mark_in_box_pc_800_wht_1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Victoria\Desktop\My Work\ArtWork\red_check_mark_in_box_pc_800_wht_1619.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02485" cy="2402840"/>
                    </a:xfrm>
                    <a:prstGeom prst="rect">
                      <a:avLst/>
                    </a:prstGeom>
                    <a:noFill/>
                    <a:ln>
                      <a:noFill/>
                    </a:ln>
                  </pic:spPr>
                </pic:pic>
              </a:graphicData>
            </a:graphic>
            <wp14:sizeRelH relativeFrom="page">
              <wp14:pctWidth>0</wp14:pctWidth>
            </wp14:sizeRelH>
            <wp14:sizeRelV relativeFrom="page">
              <wp14:pctHeight>0</wp14:pctHeight>
            </wp14:sizeRelV>
          </wp:anchor>
        </w:drawing>
      </w:r>
      <w:r w:rsidR="003378CD" w:rsidRPr="003378CD">
        <w:rPr>
          <w:rStyle w:val="Strong"/>
          <w:b w:val="0"/>
          <w:bCs w:val="0"/>
        </w:rPr>
        <w:t>The expectation of positive outcomes</w:t>
      </w:r>
      <w:r w:rsidR="003378CD">
        <w:rPr>
          <w:rStyle w:val="Strong"/>
          <w:b w:val="0"/>
          <w:bCs w:val="0"/>
        </w:rPr>
        <w:t>, for example:</w:t>
      </w:r>
    </w:p>
    <w:p w:rsidR="003378CD" w:rsidRDefault="003378CD" w:rsidP="003378CD">
      <w:pPr>
        <w:pStyle w:val="Bullets2"/>
        <w:rPr>
          <w:rStyle w:val="Strong"/>
          <w:b w:val="0"/>
          <w:bCs w:val="0"/>
        </w:rPr>
      </w:pPr>
      <w:r>
        <w:rPr>
          <w:rStyle w:val="Strong"/>
          <w:b w:val="0"/>
          <w:bCs w:val="0"/>
        </w:rPr>
        <w:t>S</w:t>
      </w:r>
      <w:r w:rsidRPr="003378CD">
        <w:rPr>
          <w:rStyle w:val="Strong"/>
          <w:b w:val="0"/>
          <w:bCs w:val="0"/>
        </w:rPr>
        <w:t>ocial benefi</w:t>
      </w:r>
      <w:r>
        <w:rPr>
          <w:rStyle w:val="Strong"/>
          <w:b w:val="0"/>
          <w:bCs w:val="0"/>
        </w:rPr>
        <w:t>ts</w:t>
      </w:r>
    </w:p>
    <w:p w:rsidR="003378CD" w:rsidRPr="003378CD" w:rsidRDefault="003378CD" w:rsidP="003378CD">
      <w:pPr>
        <w:pStyle w:val="Bullets2"/>
        <w:rPr>
          <w:rStyle w:val="Strong"/>
          <w:b w:val="0"/>
          <w:bCs w:val="0"/>
        </w:rPr>
      </w:pPr>
      <w:r>
        <w:rPr>
          <w:rStyle w:val="Strong"/>
          <w:b w:val="0"/>
          <w:bCs w:val="0"/>
        </w:rPr>
        <w:t>H</w:t>
      </w:r>
      <w:r w:rsidRPr="003378CD">
        <w:rPr>
          <w:rStyle w:val="Strong"/>
          <w:b w:val="0"/>
          <w:bCs w:val="0"/>
        </w:rPr>
        <w:t>ealth benef</w:t>
      </w:r>
      <w:r>
        <w:rPr>
          <w:rStyle w:val="Strong"/>
          <w:b w:val="0"/>
          <w:bCs w:val="0"/>
        </w:rPr>
        <w:t>its</w:t>
      </w:r>
    </w:p>
    <w:p w:rsidR="003378CD" w:rsidRPr="003378CD" w:rsidRDefault="003378CD" w:rsidP="003378CD">
      <w:pPr>
        <w:pStyle w:val="Bullets"/>
        <w:rPr>
          <w:rStyle w:val="Strong"/>
          <w:b w:val="0"/>
          <w:bCs w:val="0"/>
        </w:rPr>
      </w:pPr>
      <w:r w:rsidRPr="003378CD">
        <w:rPr>
          <w:rStyle w:val="Strong"/>
          <w:b w:val="0"/>
          <w:bCs w:val="0"/>
        </w:rPr>
        <w:t>Social support</w:t>
      </w:r>
      <w:r>
        <w:rPr>
          <w:rStyle w:val="Strong"/>
          <w:b w:val="0"/>
          <w:bCs w:val="0"/>
        </w:rPr>
        <w:t xml:space="preserve"> e.g. if attending as part of friendship group</w:t>
      </w:r>
    </w:p>
    <w:p w:rsidR="003378CD" w:rsidRDefault="003378CD" w:rsidP="003378CD">
      <w:pPr>
        <w:pStyle w:val="Bullets"/>
        <w:rPr>
          <w:rStyle w:val="Strong"/>
          <w:b w:val="0"/>
          <w:bCs w:val="0"/>
        </w:rPr>
      </w:pPr>
      <w:r w:rsidRPr="003378CD">
        <w:rPr>
          <w:rStyle w:val="Strong"/>
          <w:b w:val="0"/>
          <w:bCs w:val="0"/>
        </w:rPr>
        <w:t>Easily accessed, for example:</w:t>
      </w:r>
    </w:p>
    <w:p w:rsidR="003378CD" w:rsidRDefault="003378CD" w:rsidP="003378CD">
      <w:pPr>
        <w:pStyle w:val="Bullets2"/>
        <w:rPr>
          <w:rStyle w:val="Strong"/>
          <w:b w:val="0"/>
          <w:bCs w:val="0"/>
        </w:rPr>
      </w:pPr>
      <w:r>
        <w:rPr>
          <w:rStyle w:val="Strong"/>
          <w:b w:val="0"/>
          <w:bCs w:val="0"/>
        </w:rPr>
        <w:t>If individual drives</w:t>
      </w:r>
    </w:p>
    <w:p w:rsidR="003378CD" w:rsidRDefault="003378CD" w:rsidP="003378CD">
      <w:pPr>
        <w:pStyle w:val="Bullets2"/>
        <w:rPr>
          <w:rStyle w:val="Strong"/>
          <w:b w:val="0"/>
          <w:bCs w:val="0"/>
        </w:rPr>
      </w:pPr>
      <w:r>
        <w:rPr>
          <w:rStyle w:val="Strong"/>
          <w:b w:val="0"/>
          <w:bCs w:val="0"/>
        </w:rPr>
        <w:t>If there is a bus service</w:t>
      </w:r>
    </w:p>
    <w:p w:rsidR="003378CD" w:rsidRDefault="003378CD" w:rsidP="003378CD">
      <w:pPr>
        <w:pStyle w:val="Bullets2"/>
        <w:rPr>
          <w:rStyle w:val="Strong"/>
          <w:b w:val="0"/>
          <w:bCs w:val="0"/>
        </w:rPr>
      </w:pPr>
      <w:r>
        <w:rPr>
          <w:rStyle w:val="Strong"/>
          <w:b w:val="0"/>
          <w:bCs w:val="0"/>
        </w:rPr>
        <w:t>If it is not far away</w:t>
      </w:r>
    </w:p>
    <w:p w:rsidR="003378CD" w:rsidRPr="003378CD" w:rsidRDefault="003378CD" w:rsidP="003378CD">
      <w:pPr>
        <w:pStyle w:val="Bullets2"/>
        <w:rPr>
          <w:rStyle w:val="Strong"/>
          <w:b w:val="0"/>
          <w:bCs w:val="0"/>
        </w:rPr>
      </w:pPr>
      <w:r>
        <w:rPr>
          <w:rStyle w:val="Strong"/>
          <w:b w:val="0"/>
          <w:bCs w:val="0"/>
        </w:rPr>
        <w:t xml:space="preserve">If </w:t>
      </w:r>
      <w:r w:rsidR="00C0510E">
        <w:rPr>
          <w:rStyle w:val="Strong"/>
          <w:b w:val="0"/>
          <w:bCs w:val="0"/>
        </w:rPr>
        <w:t>wheelchair access/lifts etc.</w:t>
      </w:r>
    </w:p>
    <w:p w:rsidR="00EF692F" w:rsidRDefault="00C40AE4" w:rsidP="006A674E">
      <w:pPr>
        <w:rPr>
          <w:rStyle w:val="Strong"/>
          <w:b w:val="0"/>
          <w:bCs w:val="0"/>
        </w:rPr>
      </w:pPr>
      <w:r>
        <w:rPr>
          <w:rStyle w:val="Strong"/>
          <w:b w:val="0"/>
          <w:bCs w:val="0"/>
        </w:rPr>
        <w:t>Helping clients to identify what is preventing them from taking part in certain things can lead to a better understanding of how you can help them, and also identify solutions to overcome disablement. Think about what it is that would enable this particular client to attend a class, go shopping etc</w:t>
      </w:r>
      <w:r w:rsidR="006B52D2">
        <w:rPr>
          <w:rStyle w:val="Strong"/>
          <w:b w:val="0"/>
          <w:bCs w:val="0"/>
        </w:rPr>
        <w:t xml:space="preserve">. Being able and feeling comfortable doing things </w:t>
      </w:r>
      <w:r w:rsidR="00027AF6">
        <w:rPr>
          <w:rStyle w:val="Strong"/>
          <w:b w:val="0"/>
          <w:bCs w:val="0"/>
        </w:rPr>
        <w:t>helps clients achieve a better quality of life through independence.</w:t>
      </w:r>
    </w:p>
    <w:p w:rsidR="00EF692F" w:rsidRDefault="00EF692F" w:rsidP="00EF692F">
      <w:pPr>
        <w:pStyle w:val="Heading3"/>
        <w:rPr>
          <w:rStyle w:val="Strong"/>
          <w:b/>
          <w:bCs/>
        </w:rPr>
      </w:pPr>
      <w:bookmarkStart w:id="44" w:name="_Toc430771619"/>
      <w:r>
        <w:rPr>
          <w:rStyle w:val="Strong"/>
          <w:b/>
          <w:bCs/>
        </w:rPr>
        <w:lastRenderedPageBreak/>
        <w:t>Key issues facing older people</w:t>
      </w:r>
      <w:bookmarkEnd w:id="44"/>
    </w:p>
    <w:p w:rsidR="00EF692F" w:rsidRDefault="00EF692F" w:rsidP="00EF692F">
      <w:pPr>
        <w:rPr>
          <w:lang w:val="en-GB"/>
        </w:rPr>
      </w:pPr>
      <w:r>
        <w:rPr>
          <w:lang w:val="en-GB"/>
        </w:rPr>
        <w:t xml:space="preserve">There are many issues facing older people that can have an impact on their care. </w:t>
      </w:r>
    </w:p>
    <w:p w:rsidR="00EF692F" w:rsidRPr="00EF692F" w:rsidRDefault="00EF692F" w:rsidP="00EF692F">
      <w:pPr>
        <w:pStyle w:val="BoldBulTight0"/>
        <w:rPr>
          <w:lang w:val="en-GB"/>
        </w:rPr>
      </w:pPr>
      <w:r>
        <w:rPr>
          <w:lang w:val="en-GB"/>
        </w:rPr>
        <w:t>Some of these key issues are found below along with a possible solution:</w:t>
      </w:r>
    </w:p>
    <w:p w:rsidR="00EF692F" w:rsidRDefault="00EF692F" w:rsidP="00EF692F">
      <w:pPr>
        <w:pStyle w:val="Bullets"/>
      </w:pPr>
      <w:r>
        <w:t>Stereotypes and ageist attitudes – education on elderly people</w:t>
      </w:r>
    </w:p>
    <w:p w:rsidR="00EF692F" w:rsidRDefault="00EF692F" w:rsidP="00EF692F">
      <w:pPr>
        <w:pStyle w:val="Bullets"/>
      </w:pPr>
      <w:r>
        <w:t>Financial hardship – grant and community schemes</w:t>
      </w:r>
    </w:p>
    <w:p w:rsidR="00EF692F" w:rsidRDefault="00EF692F" w:rsidP="00EF692F">
      <w:pPr>
        <w:pStyle w:val="Bullets"/>
      </w:pPr>
      <w:r>
        <w:t>Grief – counselling</w:t>
      </w:r>
    </w:p>
    <w:p w:rsidR="00EF692F" w:rsidRDefault="00EF692F" w:rsidP="00EF692F">
      <w:pPr>
        <w:pStyle w:val="Bullets"/>
      </w:pPr>
      <w:r>
        <w:t>Living too remotely to receive services – residential care</w:t>
      </w:r>
    </w:p>
    <w:p w:rsidR="00EF692F" w:rsidRDefault="00EF692F" w:rsidP="00EF692F">
      <w:pPr>
        <w:pStyle w:val="Bullets"/>
      </w:pPr>
      <w:r>
        <w:t>Physical and psychological disabilities – home adaptations and medical assistance</w:t>
      </w:r>
    </w:p>
    <w:p w:rsidR="00E05EB9" w:rsidRDefault="00E05EB9" w:rsidP="00EF692F">
      <w:pPr>
        <w:rPr>
          <w:rStyle w:val="Strong"/>
          <w:b w:val="0"/>
          <w:bCs w:val="0"/>
        </w:rPr>
      </w:pPr>
      <w:r>
        <w:rPr>
          <w:rStyle w:val="Strong"/>
          <w:b w:val="0"/>
          <w:bCs w:val="0"/>
        </w:rPr>
        <w:br w:type="page"/>
      </w:r>
    </w:p>
    <w:p w:rsidR="00E05EB9" w:rsidRDefault="00E05EB9" w:rsidP="00E05EB9">
      <w:pPr>
        <w:pStyle w:val="Heading3"/>
      </w:pPr>
      <w:bookmarkStart w:id="45" w:name="_Toc430771620"/>
      <w:r>
        <w:rPr>
          <w:noProof/>
          <w:lang w:eastAsia="en-GB"/>
        </w:rPr>
        <w:lastRenderedPageBreak/>
        <w:drawing>
          <wp:anchor distT="0" distB="0" distL="114300" distR="114300" simplePos="0" relativeHeight="251749376" behindDoc="1" locked="0" layoutInCell="1" allowOverlap="1" wp14:anchorId="62610C2F" wp14:editId="401D4DBA">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18" name="Picture 1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4C6D99">
        <w:t>1D</w:t>
      </w:r>
      <w:bookmarkEnd w:id="45"/>
    </w:p>
    <w:p w:rsidR="00E05EB9" w:rsidRDefault="00E05EB9" w:rsidP="00994C40">
      <w:pPr>
        <w:pStyle w:val="Heading2"/>
        <w:rPr>
          <w:rStyle w:val="Strong"/>
          <w:b/>
          <w:bCs/>
        </w:rPr>
      </w:pPr>
      <w:r>
        <w:rPr>
          <w:rStyle w:val="Strong"/>
          <w:b/>
          <w:bCs/>
        </w:rPr>
        <w:br w:type="page"/>
      </w:r>
    </w:p>
    <w:p w:rsidR="00994C40" w:rsidRPr="00994C40" w:rsidRDefault="00994C40" w:rsidP="00994C40">
      <w:pPr>
        <w:pStyle w:val="Heading2"/>
      </w:pPr>
      <w:bookmarkStart w:id="46" w:name="_Toc430771621"/>
      <w:r w:rsidRPr="00994C40">
        <w:rPr>
          <w:rStyle w:val="Strong"/>
          <w:b/>
          <w:bCs/>
        </w:rPr>
        <w:lastRenderedPageBreak/>
        <w:t xml:space="preserve">1.5 – </w:t>
      </w:r>
      <w:r w:rsidR="001E6EF8">
        <w:t>Encourage the person to adopt a shared responsibility for own support as a means of achieving better health outcomes and quality of life</w:t>
      </w:r>
      <w:bookmarkEnd w:id="46"/>
    </w:p>
    <w:p w:rsidR="00354671" w:rsidRDefault="006A674E" w:rsidP="006A674E">
      <w:pPr>
        <w:pStyle w:val="Heading3"/>
      </w:pPr>
      <w:bookmarkStart w:id="47" w:name="_Toc430771622"/>
      <w:r>
        <w:t>Shared responsibility</w:t>
      </w:r>
      <w:bookmarkEnd w:id="47"/>
    </w:p>
    <w:p w:rsidR="00FC67D7" w:rsidRDefault="006A674E" w:rsidP="006A674E">
      <w:r>
        <w:t>You will need to discuss r</w:t>
      </w:r>
      <w:r w:rsidR="00FC67D7">
        <w:t xml:space="preserve">esponsibilities of all parties involved with the client’s care. </w:t>
      </w:r>
    </w:p>
    <w:p w:rsidR="00FC67D7" w:rsidRDefault="00FC67D7" w:rsidP="00FC67D7">
      <w:pPr>
        <w:pStyle w:val="BoldBulTight0"/>
      </w:pPr>
      <w:r>
        <w:t>These may include:</w:t>
      </w:r>
    </w:p>
    <w:p w:rsidR="00FC67D7" w:rsidRDefault="00FC67D7" w:rsidP="00FC67D7">
      <w:pPr>
        <w:pStyle w:val="Bullets"/>
      </w:pPr>
      <w:r>
        <w:t>The client</w:t>
      </w:r>
    </w:p>
    <w:p w:rsidR="00FC67D7" w:rsidRDefault="00F71FFE" w:rsidP="00FC67D7">
      <w:pPr>
        <w:pStyle w:val="Bullets"/>
      </w:pPr>
      <w:r>
        <w:rPr>
          <w:noProof/>
          <w:lang w:val="en-GB" w:eastAsia="en-GB"/>
        </w:rPr>
        <w:drawing>
          <wp:anchor distT="0" distB="0" distL="114300" distR="114300" simplePos="0" relativeHeight="251830272" behindDoc="1" locked="0" layoutInCell="1" allowOverlap="1" wp14:anchorId="18C382AA" wp14:editId="1F788296">
            <wp:simplePos x="0" y="0"/>
            <wp:positionH relativeFrom="column">
              <wp:posOffset>3901440</wp:posOffset>
            </wp:positionH>
            <wp:positionV relativeFrom="paragraph">
              <wp:posOffset>303530</wp:posOffset>
            </wp:positionV>
            <wp:extent cx="2386330" cy="2087880"/>
            <wp:effectExtent l="0" t="0" r="0" b="7620"/>
            <wp:wrapTight wrapText="bothSides">
              <wp:wrapPolygon edited="0">
                <wp:start x="0" y="0"/>
                <wp:lineTo x="0" y="21482"/>
                <wp:lineTo x="21382" y="21482"/>
                <wp:lineTo x="21382" y="0"/>
                <wp:lineTo x="0" y="0"/>
              </wp:wrapPolygon>
            </wp:wrapTight>
            <wp:docPr id="39" name="Picture 39" descr="C:\Users\Victoria\Desktop\My Work\ArtWork\stick_figure_family_pets_portrai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Victoria\Desktop\My Work\ArtWork\stick_figure_family_pets_portrait_800_wht.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86330" cy="2087880"/>
                    </a:xfrm>
                    <a:prstGeom prst="rect">
                      <a:avLst/>
                    </a:prstGeom>
                    <a:noFill/>
                    <a:ln>
                      <a:noFill/>
                    </a:ln>
                  </pic:spPr>
                </pic:pic>
              </a:graphicData>
            </a:graphic>
            <wp14:sizeRelH relativeFrom="page">
              <wp14:pctWidth>0</wp14:pctWidth>
            </wp14:sizeRelH>
            <wp14:sizeRelV relativeFrom="page">
              <wp14:pctHeight>0</wp14:pctHeight>
            </wp14:sizeRelV>
          </wp:anchor>
        </w:drawing>
      </w:r>
      <w:r w:rsidR="00FC67D7">
        <w:t>The client’s family, which may include contacting separately:</w:t>
      </w:r>
    </w:p>
    <w:p w:rsidR="00FC67D7" w:rsidRDefault="00FC67D7" w:rsidP="00FC67D7">
      <w:pPr>
        <w:pStyle w:val="Bullets2"/>
      </w:pPr>
      <w:r>
        <w:t>Client’s partner</w:t>
      </w:r>
    </w:p>
    <w:p w:rsidR="00FC67D7" w:rsidRDefault="00FC67D7" w:rsidP="00F71FFE">
      <w:pPr>
        <w:pStyle w:val="Bullets2"/>
      </w:pPr>
      <w:r>
        <w:t>Siblings</w:t>
      </w:r>
      <w:r w:rsidR="00F71FFE" w:rsidRPr="00F71FFE">
        <w:rPr>
          <w:noProof/>
        </w:rPr>
        <w:t xml:space="preserve"> </w:t>
      </w:r>
    </w:p>
    <w:p w:rsidR="00FC67D7" w:rsidRDefault="00FC67D7" w:rsidP="00FC67D7">
      <w:pPr>
        <w:pStyle w:val="Bullets2"/>
      </w:pPr>
      <w:r>
        <w:t>Children.</w:t>
      </w:r>
    </w:p>
    <w:p w:rsidR="00FC67D7" w:rsidRDefault="00FC67D7" w:rsidP="00FC67D7">
      <w:pPr>
        <w:pStyle w:val="Bullets2"/>
      </w:pPr>
      <w:r>
        <w:t>Other relatives or friends.</w:t>
      </w:r>
    </w:p>
    <w:p w:rsidR="00FC67D7" w:rsidRDefault="00A5262B" w:rsidP="00A5262B">
      <w:pPr>
        <w:pStyle w:val="Bullets"/>
      </w:pPr>
      <w:r>
        <w:t>Service providers:</w:t>
      </w:r>
    </w:p>
    <w:p w:rsidR="00A5262B" w:rsidRDefault="00A5262B" w:rsidP="00A5262B">
      <w:pPr>
        <w:pStyle w:val="Bullets2"/>
      </w:pPr>
      <w:r>
        <w:t>Other carers</w:t>
      </w:r>
    </w:p>
    <w:p w:rsidR="00A5262B" w:rsidRDefault="00A5262B" w:rsidP="00A5262B">
      <w:pPr>
        <w:pStyle w:val="Bullets2"/>
      </w:pPr>
      <w:r>
        <w:t>Cleaners</w:t>
      </w:r>
    </w:p>
    <w:p w:rsidR="00A5262B" w:rsidRDefault="00A5262B" w:rsidP="00A5262B">
      <w:pPr>
        <w:pStyle w:val="Bullets2"/>
      </w:pPr>
      <w:r>
        <w:t>Maintenance people e.g. for changing lightbulbs, gardening etc.</w:t>
      </w:r>
    </w:p>
    <w:p w:rsidR="006A674E" w:rsidRPr="006A674E" w:rsidRDefault="006A674E" w:rsidP="006A674E">
      <w:r>
        <w:t xml:space="preserve">This is so that you can establish who will do what and when, what is acceptable and what is not, for all parties concerned. Your client will also need to know what your role </w:t>
      </w:r>
      <w:r w:rsidR="00EB5855">
        <w:t xml:space="preserve">or service </w:t>
      </w:r>
      <w:r>
        <w:t>covers/doesn’t cover.</w:t>
      </w:r>
      <w:r w:rsidR="00EB5855">
        <w:t xml:space="preserve"> It is important to remember that these may well change over time as your client’s needs change. </w:t>
      </w:r>
      <w:r w:rsidR="00A5262B">
        <w:t xml:space="preserve">You should plan to review these changes on a regular basis. </w:t>
      </w:r>
    </w:p>
    <w:p w:rsidR="00CA74F6" w:rsidRPr="00C96906" w:rsidRDefault="00CA74F6" w:rsidP="00C96906">
      <w:pPr>
        <w:pStyle w:val="BoldBulTight0"/>
        <w:rPr>
          <w:rStyle w:val="Strong"/>
          <w:b/>
          <w:bCs w:val="0"/>
          <w:u w:val="single"/>
        </w:rPr>
      </w:pPr>
      <w:r w:rsidRPr="00C96906">
        <w:rPr>
          <w:rStyle w:val="Strong"/>
          <w:b/>
          <w:bCs w:val="0"/>
          <w:u w:val="single"/>
        </w:rPr>
        <w:t>Client’s responsibilities</w:t>
      </w:r>
    </w:p>
    <w:p w:rsidR="00EB5855" w:rsidRDefault="006A674E" w:rsidP="006A674E">
      <w:pPr>
        <w:rPr>
          <w:rStyle w:val="Strong"/>
          <w:b w:val="0"/>
        </w:rPr>
      </w:pPr>
      <w:r w:rsidRPr="006A674E">
        <w:rPr>
          <w:rStyle w:val="Strong"/>
          <w:b w:val="0"/>
        </w:rPr>
        <w:t xml:space="preserve">Client’s responsibilities will be unique to each client. You will need to agree what it is that they are willing and able to do for themselves. </w:t>
      </w:r>
    </w:p>
    <w:p w:rsidR="00EB5855" w:rsidRPr="00C96906" w:rsidRDefault="00EB5855" w:rsidP="00C96906">
      <w:pPr>
        <w:pStyle w:val="BoldBulTight0"/>
        <w:rPr>
          <w:rStyle w:val="Strong"/>
          <w:b/>
          <w:bCs w:val="0"/>
        </w:rPr>
      </w:pPr>
      <w:r w:rsidRPr="00C96906">
        <w:rPr>
          <w:rStyle w:val="Strong"/>
          <w:b/>
          <w:bCs w:val="0"/>
        </w:rPr>
        <w:t>For example:</w:t>
      </w:r>
    </w:p>
    <w:p w:rsidR="00EB5855" w:rsidRDefault="00EB5855" w:rsidP="00EB5855">
      <w:pPr>
        <w:pStyle w:val="Bullets"/>
        <w:rPr>
          <w:rStyle w:val="Strong"/>
          <w:b w:val="0"/>
        </w:rPr>
      </w:pPr>
      <w:r>
        <w:rPr>
          <w:rStyle w:val="Strong"/>
          <w:b w:val="0"/>
        </w:rPr>
        <w:t>A</w:t>
      </w:r>
      <w:r w:rsidR="006A674E" w:rsidRPr="006A674E">
        <w:rPr>
          <w:rStyle w:val="Strong"/>
          <w:b w:val="0"/>
        </w:rPr>
        <w:t xml:space="preserve"> client may want some help getting their socks on, but are able to manage their shoes themselves</w:t>
      </w:r>
      <w:r>
        <w:rPr>
          <w:rStyle w:val="Strong"/>
          <w:b w:val="0"/>
        </w:rPr>
        <w:t>.</w:t>
      </w:r>
    </w:p>
    <w:p w:rsidR="00F6169F" w:rsidRDefault="006A674E" w:rsidP="00EB5855">
      <w:pPr>
        <w:pStyle w:val="Bullets"/>
        <w:rPr>
          <w:rStyle w:val="Strong"/>
          <w:b w:val="0"/>
        </w:rPr>
      </w:pPr>
      <w:r w:rsidRPr="006A674E">
        <w:rPr>
          <w:rStyle w:val="Strong"/>
          <w:b w:val="0"/>
        </w:rPr>
        <w:t>You may be asked to prepare dinner for a client, but the client may want to wash up afterwards.</w:t>
      </w:r>
    </w:p>
    <w:p w:rsidR="00EB5855" w:rsidRDefault="00B11E99" w:rsidP="00EB5855">
      <w:pPr>
        <w:pStyle w:val="Bullets"/>
        <w:rPr>
          <w:rStyle w:val="Strong"/>
          <w:b w:val="0"/>
        </w:rPr>
      </w:pPr>
      <w:r>
        <w:rPr>
          <w:rStyle w:val="Strong"/>
          <w:b w:val="0"/>
        </w:rPr>
        <w:t xml:space="preserve">The client </w:t>
      </w:r>
      <w:r w:rsidR="00F6169F">
        <w:rPr>
          <w:rStyle w:val="Strong"/>
          <w:b w:val="0"/>
        </w:rPr>
        <w:t>need</w:t>
      </w:r>
      <w:r>
        <w:rPr>
          <w:rStyle w:val="Strong"/>
          <w:b w:val="0"/>
        </w:rPr>
        <w:t>s</w:t>
      </w:r>
      <w:r w:rsidR="00F6169F">
        <w:rPr>
          <w:rStyle w:val="Strong"/>
          <w:b w:val="0"/>
        </w:rPr>
        <w:t xml:space="preserve"> help</w:t>
      </w:r>
      <w:r>
        <w:rPr>
          <w:rStyle w:val="Strong"/>
          <w:b w:val="0"/>
        </w:rPr>
        <w:t xml:space="preserve"> with</w:t>
      </w:r>
      <w:r w:rsidR="00F6169F">
        <w:rPr>
          <w:rStyle w:val="Strong"/>
          <w:b w:val="0"/>
        </w:rPr>
        <w:t xml:space="preserve"> transport to and from places, but makes and keeps appointments, such as doctors, dentists, vets etc. themselves. </w:t>
      </w:r>
    </w:p>
    <w:p w:rsidR="00B11E99" w:rsidRDefault="00B11E99" w:rsidP="00EB5855">
      <w:pPr>
        <w:pStyle w:val="Bullets"/>
        <w:rPr>
          <w:rStyle w:val="Strong"/>
          <w:b w:val="0"/>
        </w:rPr>
      </w:pPr>
      <w:r>
        <w:rPr>
          <w:rStyle w:val="Strong"/>
          <w:b w:val="0"/>
        </w:rPr>
        <w:t xml:space="preserve">A client may be able to vacuum and dust, but needs help with cleaning </w:t>
      </w:r>
      <w:r w:rsidR="00073EE6">
        <w:rPr>
          <w:rStyle w:val="Strong"/>
          <w:b w:val="0"/>
        </w:rPr>
        <w:t xml:space="preserve">the oven </w:t>
      </w:r>
      <w:r>
        <w:rPr>
          <w:rStyle w:val="Strong"/>
          <w:b w:val="0"/>
        </w:rPr>
        <w:t>and mopping.</w:t>
      </w:r>
    </w:p>
    <w:p w:rsidR="00073EE6" w:rsidRPr="00886179" w:rsidRDefault="00073EE6" w:rsidP="00886179"/>
    <w:p w:rsidR="0035414D" w:rsidRDefault="000A3826" w:rsidP="000A3826">
      <w:pPr>
        <w:pStyle w:val="Heading3"/>
      </w:pPr>
      <w:bookmarkStart w:id="48" w:name="_Toc430771623"/>
      <w:r>
        <w:rPr>
          <w:noProof/>
          <w:lang w:eastAsia="en-GB"/>
        </w:rPr>
        <w:lastRenderedPageBreak/>
        <w:drawing>
          <wp:anchor distT="0" distB="0" distL="114300" distR="114300" simplePos="0" relativeHeight="251694080" behindDoc="1" locked="0" layoutInCell="1" allowOverlap="1" wp14:anchorId="2EF4D5DA" wp14:editId="01BCE690">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4C6D99">
        <w:t>1E</w:t>
      </w:r>
      <w:bookmarkEnd w:id="48"/>
    </w:p>
    <w:p w:rsidR="00274265" w:rsidRDefault="00274265" w:rsidP="000A3826">
      <w:r>
        <w:br w:type="page"/>
      </w:r>
    </w:p>
    <w:p w:rsidR="00804162" w:rsidRPr="00804162" w:rsidRDefault="007B2BD3" w:rsidP="00206263">
      <w:pPr>
        <w:pStyle w:val="Heading1"/>
        <w:spacing w:after="240"/>
      </w:pPr>
      <w:bookmarkStart w:id="49" w:name="_Toc430771624"/>
      <w:r w:rsidRPr="007B2BD3">
        <w:lastRenderedPageBreak/>
        <w:t xml:space="preserve">2. </w:t>
      </w:r>
      <w:r w:rsidR="001E6EF8" w:rsidRPr="001E6EF8">
        <w:t>Provide services to older people</w:t>
      </w:r>
      <w:bookmarkEnd w:id="49"/>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1E6EF8">
        <w:t>Identify and discuss services which empower the older person</w:t>
      </w:r>
    </w:p>
    <w:p w:rsidR="00CD5946" w:rsidRDefault="00DB5EB1" w:rsidP="001E6EF8">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1E6EF8">
        <w:t>Support the older person to express their own identity and preferences without imposing own values and attitudes</w:t>
      </w:r>
    </w:p>
    <w:p w:rsidR="00DB5EB1" w:rsidRDefault="00DB5EB1" w:rsidP="001E6EF8">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1E6EF8">
        <w:t>Adjust services to meet the specific needs of the older person and provide services according to the older person’s preferences</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1E6EF8">
        <w:t>Provide services according to organisation policies, procedures and duty of care requirements</w:t>
      </w:r>
    </w:p>
    <w:p w:rsidR="00773C6B" w:rsidRPr="00773C6B" w:rsidRDefault="00773C6B" w:rsidP="007B2BD3">
      <w:pPr>
        <w:rPr>
          <w:b/>
          <w:sz w:val="28"/>
          <w:szCs w:val="28"/>
        </w:rPr>
      </w:pPr>
      <w:r w:rsidRPr="00773C6B">
        <w:rPr>
          <w:rFonts w:asciiTheme="minorHAnsi" w:hAnsiTheme="minorHAnsi"/>
          <w:b/>
          <w:sz w:val="28"/>
          <w:szCs w:val="28"/>
        </w:rPr>
        <w:tab/>
      </w:r>
    </w:p>
    <w:p w:rsidR="00274265" w:rsidRDefault="000A3826" w:rsidP="000A3826">
      <w:r>
        <w:rPr>
          <w:noProof/>
          <w:lang w:val="en-GB" w:eastAsia="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Pr="006E5817" w:rsidRDefault="006E5817" w:rsidP="006E5817">
      <w:pPr>
        <w:pStyle w:val="Heading2"/>
      </w:pPr>
      <w:bookmarkStart w:id="50" w:name="_Toc430771625"/>
      <w:r w:rsidRPr="006E5817">
        <w:lastRenderedPageBreak/>
        <w:t xml:space="preserve">2.1 – </w:t>
      </w:r>
      <w:r w:rsidR="001E6EF8">
        <w:t>Identify and discuss services which empower the older person</w:t>
      </w:r>
      <w:bookmarkEnd w:id="50"/>
    </w:p>
    <w:p w:rsidR="00E05EB9" w:rsidRDefault="006902D7" w:rsidP="006902D7">
      <w:pPr>
        <w:pStyle w:val="Heading3"/>
      </w:pPr>
      <w:bookmarkStart w:id="51" w:name="_Toc430771626"/>
      <w:r>
        <w:t>Identify and discussing services</w:t>
      </w:r>
      <w:bookmarkEnd w:id="51"/>
    </w:p>
    <w:p w:rsidR="00E05EB9" w:rsidRDefault="00E05EB9" w:rsidP="00E05EB9">
      <w:r>
        <w:t>One of the main fears of ageing is the loss of independence and having involvement in decisions. Therefore, you should do everything in your power to empower the older person regarding their service requirements, so that they can remain active members of their community.</w:t>
      </w:r>
    </w:p>
    <w:p w:rsidR="00E05EB9" w:rsidRDefault="00E05EB9" w:rsidP="00E05EB9">
      <w:pPr>
        <w:pStyle w:val="BoldBulTight0"/>
      </w:pPr>
      <w:r>
        <w:t>Empowerment includes anything that will enable older people to do things. Such examples are:</w:t>
      </w:r>
    </w:p>
    <w:p w:rsidR="00E05EB9" w:rsidRDefault="00E05EB9" w:rsidP="007C276E">
      <w:pPr>
        <w:pStyle w:val="Bullets"/>
        <w:numPr>
          <w:ilvl w:val="0"/>
          <w:numId w:val="32"/>
        </w:numPr>
      </w:pPr>
      <w:r>
        <w:t>Assistive equipment (wheelchairs, Zimmer frames etc.)</w:t>
      </w:r>
    </w:p>
    <w:p w:rsidR="00E05EB9" w:rsidRDefault="00E05EB9" w:rsidP="007C276E">
      <w:pPr>
        <w:pStyle w:val="Bullets"/>
        <w:numPr>
          <w:ilvl w:val="0"/>
          <w:numId w:val="32"/>
        </w:numPr>
      </w:pPr>
      <w:r>
        <w:t>Taking them shopping – independence to live at home</w:t>
      </w:r>
    </w:p>
    <w:p w:rsidR="00E05EB9" w:rsidRDefault="00E05EB9" w:rsidP="007C276E">
      <w:pPr>
        <w:pStyle w:val="Bullets"/>
        <w:numPr>
          <w:ilvl w:val="0"/>
          <w:numId w:val="32"/>
        </w:numPr>
      </w:pPr>
      <w:r>
        <w:t>Taking them places – provides self-esteem and social involvement</w:t>
      </w:r>
    </w:p>
    <w:p w:rsidR="00E05EB9" w:rsidRDefault="00E05EB9" w:rsidP="007C276E">
      <w:pPr>
        <w:pStyle w:val="Bullets"/>
        <w:numPr>
          <w:ilvl w:val="0"/>
          <w:numId w:val="32"/>
        </w:numPr>
      </w:pPr>
      <w:r>
        <w:t>Treating them with respect and as adults</w:t>
      </w:r>
    </w:p>
    <w:p w:rsidR="00E05EB9" w:rsidRDefault="00E05EB9" w:rsidP="007C276E">
      <w:pPr>
        <w:pStyle w:val="Bullets"/>
        <w:numPr>
          <w:ilvl w:val="0"/>
          <w:numId w:val="32"/>
        </w:numPr>
      </w:pPr>
      <w:r>
        <w:t>Domestic personal assistance (home help)</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E05EB9" w:rsidRDefault="00E05EB9" w:rsidP="007C276E">
      <w:pPr>
        <w:pStyle w:val="Bullets"/>
        <w:numPr>
          <w:ilvl w:val="0"/>
          <w:numId w:val="32"/>
        </w:numPr>
      </w:pPr>
      <w:r>
        <w:t>Financial planning assistance</w:t>
      </w:r>
    </w:p>
    <w:p w:rsidR="00E05EB9" w:rsidRDefault="00E05EB9" w:rsidP="007C276E">
      <w:pPr>
        <w:pStyle w:val="Bullets"/>
        <w:numPr>
          <w:ilvl w:val="0"/>
          <w:numId w:val="32"/>
        </w:numPr>
      </w:pPr>
      <w:r>
        <w:t>Home modifications (shower and toilet adaptations, stair lifts etc.)</w:t>
      </w:r>
    </w:p>
    <w:p w:rsidR="00E05EB9" w:rsidRDefault="00E05EB9" w:rsidP="007C276E">
      <w:pPr>
        <w:pStyle w:val="Bullets"/>
        <w:numPr>
          <w:ilvl w:val="0"/>
          <w:numId w:val="32"/>
        </w:numPr>
      </w:pPr>
      <w:r>
        <w:t>Financial aid (so they can afford bills and maintain a quality of life).</w:t>
      </w:r>
    </w:p>
    <w:p w:rsidR="00E05EB9" w:rsidRDefault="006902D7" w:rsidP="00E05EB9">
      <w:r>
        <w:rPr>
          <w:noProof/>
          <w:lang w:val="en-GB" w:eastAsia="en-GB"/>
        </w:rPr>
        <w:drawing>
          <wp:anchor distT="0" distB="0" distL="114300" distR="114300" simplePos="0" relativeHeight="251753472" behindDoc="1" locked="0" layoutInCell="1" allowOverlap="1" wp14:anchorId="2E57B3FB" wp14:editId="75A0624C">
            <wp:simplePos x="0" y="0"/>
            <wp:positionH relativeFrom="column">
              <wp:posOffset>3177540</wp:posOffset>
            </wp:positionH>
            <wp:positionV relativeFrom="paragraph">
              <wp:posOffset>433705</wp:posOffset>
            </wp:positionV>
            <wp:extent cx="2747645" cy="1860550"/>
            <wp:effectExtent l="0" t="0" r="0" b="6350"/>
            <wp:wrapTight wrapText="bothSides">
              <wp:wrapPolygon edited="0">
                <wp:start x="6589" y="885"/>
                <wp:lineTo x="6290" y="1990"/>
                <wp:lineTo x="6440" y="3317"/>
                <wp:lineTo x="7039" y="4866"/>
                <wp:lineTo x="2845" y="6192"/>
                <wp:lineTo x="1498" y="7077"/>
                <wp:lineTo x="1498" y="11943"/>
                <wp:lineTo x="1647" y="19904"/>
                <wp:lineTo x="2396" y="21231"/>
                <wp:lineTo x="2845" y="21453"/>
                <wp:lineTo x="18570" y="21453"/>
                <wp:lineTo x="19468" y="17472"/>
                <wp:lineTo x="19019" y="13048"/>
                <wp:lineTo x="18420" y="2875"/>
                <wp:lineTo x="15425" y="1990"/>
                <wp:lineTo x="7338" y="885"/>
                <wp:lineTo x="6589" y="885"/>
              </wp:wrapPolygon>
            </wp:wrapTight>
            <wp:docPr id="22" name="Picture 22" descr="bus_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us_tri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47645" cy="1860550"/>
                    </a:xfrm>
                    <a:prstGeom prst="rect">
                      <a:avLst/>
                    </a:prstGeom>
                    <a:noFill/>
                  </pic:spPr>
                </pic:pic>
              </a:graphicData>
            </a:graphic>
            <wp14:sizeRelH relativeFrom="page">
              <wp14:pctWidth>0</wp14:pctWidth>
            </wp14:sizeRelH>
            <wp14:sizeRelV relativeFrom="page">
              <wp14:pctHeight>0</wp14:pctHeight>
            </wp14:sizeRelV>
          </wp:anchor>
        </w:drawing>
      </w:r>
      <w:r w:rsidR="00E05EB9">
        <w:t>The overall aim is to ensure that they can continue to carry out the lifestyle in surroundings they are used to and feel comfortable with.</w:t>
      </w:r>
    </w:p>
    <w:p w:rsidR="00E05EB9" w:rsidRDefault="00E05EB9" w:rsidP="006E5817">
      <w:pPr>
        <w:pStyle w:val="Heading2"/>
      </w:pPr>
      <w:r>
        <w:br w:type="page"/>
      </w:r>
    </w:p>
    <w:p w:rsidR="00E05EB9" w:rsidRDefault="00E05EB9" w:rsidP="00E05EB9">
      <w:pPr>
        <w:pStyle w:val="Heading3"/>
      </w:pPr>
      <w:bookmarkStart w:id="52" w:name="_Toc430771627"/>
      <w:r>
        <w:rPr>
          <w:noProof/>
          <w:lang w:eastAsia="en-GB"/>
        </w:rPr>
        <w:lastRenderedPageBreak/>
        <w:drawing>
          <wp:anchor distT="0" distB="0" distL="114300" distR="114300" simplePos="0" relativeHeight="251751424" behindDoc="1" locked="0" layoutInCell="1" allowOverlap="1" wp14:anchorId="0623E3ED" wp14:editId="29EBADC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3D6C41">
        <w:t>2A</w:t>
      </w:r>
      <w:bookmarkEnd w:id="52"/>
    </w:p>
    <w:p w:rsidR="00E05EB9" w:rsidRDefault="00E05EB9" w:rsidP="006E5817">
      <w:pPr>
        <w:pStyle w:val="Heading2"/>
      </w:pPr>
      <w:r>
        <w:br w:type="page"/>
      </w:r>
    </w:p>
    <w:p w:rsidR="006E5817" w:rsidRPr="006E5817" w:rsidRDefault="006E5817" w:rsidP="006E5817">
      <w:pPr>
        <w:pStyle w:val="Heading2"/>
      </w:pPr>
      <w:bookmarkStart w:id="53" w:name="_Toc430771628"/>
      <w:r w:rsidRPr="006E5817">
        <w:lastRenderedPageBreak/>
        <w:t xml:space="preserve">2.2 – </w:t>
      </w:r>
      <w:r w:rsidR="001E6EF8">
        <w:t>Support the older person to express their own identity and preferences without imposing own values and attitudes</w:t>
      </w:r>
      <w:bookmarkEnd w:id="53"/>
    </w:p>
    <w:p w:rsidR="006E5817" w:rsidRPr="006E5817" w:rsidRDefault="006E5817" w:rsidP="006E5817">
      <w:pPr>
        <w:pStyle w:val="Heading2"/>
        <w:rPr>
          <w:rStyle w:val="Strong"/>
          <w:b/>
          <w:bCs/>
        </w:rPr>
      </w:pPr>
      <w:bookmarkStart w:id="54" w:name="_Toc430771629"/>
      <w:r w:rsidRPr="006E5817">
        <w:t xml:space="preserve">2.3 – </w:t>
      </w:r>
      <w:r w:rsidR="001E6EF8">
        <w:t>Adjust services to meet the specific needs of the older person and provide services according to the older person’s preferences</w:t>
      </w:r>
      <w:bookmarkEnd w:id="54"/>
    </w:p>
    <w:p w:rsidR="00593C97" w:rsidRDefault="00527D8E" w:rsidP="00527D8E">
      <w:pPr>
        <w:pStyle w:val="Heading3"/>
      </w:pPr>
      <w:bookmarkStart w:id="55" w:name="_Toc430771630"/>
      <w:r>
        <w:t>Identifying preferences</w:t>
      </w:r>
      <w:bookmarkEnd w:id="55"/>
      <w:r>
        <w:t xml:space="preserve"> </w:t>
      </w:r>
    </w:p>
    <w:p w:rsidR="00593C97" w:rsidRDefault="00593C97" w:rsidP="00593C97">
      <w:r>
        <w:t xml:space="preserve">While there are a lot of aspects of aged care that will bear similarities to one another, you must also learn to treat each aged person as an individual. </w:t>
      </w:r>
      <w:r w:rsidRPr="00593C97">
        <w:t>Therefore, you should conduct a full background assessment of the elder you are working with, so that you understand all of their needs. This should be combined with the ACAT assessment – another simple yet effective technique is to get to know the client's you work with. If possible, try to ensure that care workers work with the same people for an extended period of time, whether in residential or home care. This is because familiarity will instil confidence and make for a more personalised service</w:t>
      </w:r>
      <w:r>
        <w:t>.</w:t>
      </w:r>
    </w:p>
    <w:p w:rsidR="00527D8E" w:rsidRPr="00C96906" w:rsidRDefault="00527D8E" w:rsidP="00C96906">
      <w:pPr>
        <w:pStyle w:val="BoldBulTight0"/>
        <w:rPr>
          <w:rStyle w:val="Strong"/>
          <w:b/>
          <w:bCs w:val="0"/>
        </w:rPr>
      </w:pPr>
      <w:r w:rsidRPr="00C96906">
        <w:rPr>
          <w:rStyle w:val="Strong"/>
          <w:b/>
          <w:bCs w:val="0"/>
        </w:rPr>
        <w:t>Information regarding preferences may be gathered in a number of ways:</w:t>
      </w:r>
    </w:p>
    <w:p w:rsidR="00527D8E" w:rsidRDefault="00527D8E" w:rsidP="00527D8E">
      <w:pPr>
        <w:pStyle w:val="Bullets"/>
        <w:numPr>
          <w:ilvl w:val="0"/>
          <w:numId w:val="32"/>
        </w:numPr>
      </w:pPr>
      <w:r>
        <w:t>An informal chat with the client.</w:t>
      </w:r>
    </w:p>
    <w:p w:rsidR="00527D8E" w:rsidRDefault="00527D8E" w:rsidP="00527D8E">
      <w:pPr>
        <w:pStyle w:val="Bullets"/>
        <w:numPr>
          <w:ilvl w:val="0"/>
          <w:numId w:val="32"/>
        </w:numPr>
      </w:pPr>
      <w:r>
        <w:t>Friends and family.</w:t>
      </w:r>
    </w:p>
    <w:p w:rsidR="00527D8E" w:rsidRDefault="00527D8E" w:rsidP="00527D8E">
      <w:pPr>
        <w:pStyle w:val="Bullets"/>
        <w:numPr>
          <w:ilvl w:val="0"/>
          <w:numId w:val="32"/>
        </w:numPr>
      </w:pPr>
      <w:r>
        <w:t>Observation e.g. you could notice photographs of them in their garden and ask them if they like to garden. (You could then ask if they would like to come with you to the garden centre to pick some plants out for the garden at the centre/home).</w:t>
      </w:r>
    </w:p>
    <w:p w:rsidR="00527D8E" w:rsidRDefault="00527D8E" w:rsidP="00527D8E">
      <w:pPr>
        <w:pStyle w:val="Bullets"/>
        <w:numPr>
          <w:ilvl w:val="0"/>
          <w:numId w:val="32"/>
        </w:numPr>
      </w:pPr>
      <w:r>
        <w:t>A more formal written document e.g. a questionnaire.</w:t>
      </w:r>
    </w:p>
    <w:p w:rsidR="00527D8E" w:rsidRPr="00527D8E" w:rsidRDefault="004D7428" w:rsidP="00527D8E">
      <w:pPr>
        <w:pStyle w:val="Heading3"/>
        <w:rPr>
          <w:rStyle w:val="Emphasis"/>
          <w:i w:val="0"/>
          <w:iCs w:val="0"/>
        </w:rPr>
      </w:pPr>
      <w:bookmarkStart w:id="56" w:name="_Toc430341050"/>
      <w:bookmarkStart w:id="57" w:name="_Toc430771631"/>
      <w:r>
        <w:rPr>
          <w:rStyle w:val="Emphasis"/>
          <w:i w:val="0"/>
          <w:iCs w:val="0"/>
        </w:rPr>
        <w:t>S</w:t>
      </w:r>
      <w:r w:rsidR="00527D8E" w:rsidRPr="00527D8E">
        <w:rPr>
          <w:rStyle w:val="Emphasis"/>
          <w:i w:val="0"/>
          <w:iCs w:val="0"/>
        </w:rPr>
        <w:t>upporting client preferences</w:t>
      </w:r>
      <w:bookmarkEnd w:id="56"/>
      <w:bookmarkEnd w:id="57"/>
    </w:p>
    <w:p w:rsidR="00527D8E" w:rsidRDefault="00527D8E" w:rsidP="00527D8E">
      <w:r>
        <w:t xml:space="preserve">Clients have the right to assert their preferences about any aspect of their care, whether they are in residential or private accommodation. Clients should be given the opportunity to make decisions and voice their preferences wherever possible. </w:t>
      </w:r>
    </w:p>
    <w:p w:rsidR="00527D8E" w:rsidRDefault="007D41E7" w:rsidP="00527D8E">
      <w:pPr>
        <w:pStyle w:val="Bullets"/>
        <w:numPr>
          <w:ilvl w:val="0"/>
          <w:numId w:val="32"/>
        </w:numPr>
      </w:pPr>
      <w:r>
        <w:rPr>
          <w:noProof/>
          <w:lang w:val="en-GB" w:eastAsia="en-GB"/>
        </w:rPr>
        <w:drawing>
          <wp:anchor distT="0" distB="0" distL="114300" distR="114300" simplePos="0" relativeHeight="251808768" behindDoc="1" locked="0" layoutInCell="1" allowOverlap="1" wp14:anchorId="43A1118E" wp14:editId="152B5C97">
            <wp:simplePos x="0" y="0"/>
            <wp:positionH relativeFrom="column">
              <wp:posOffset>4648835</wp:posOffset>
            </wp:positionH>
            <wp:positionV relativeFrom="paragraph">
              <wp:posOffset>532130</wp:posOffset>
            </wp:positionV>
            <wp:extent cx="1959610" cy="2413000"/>
            <wp:effectExtent l="0" t="0" r="2540" b="6350"/>
            <wp:wrapTight wrapText="bothSides">
              <wp:wrapPolygon edited="0">
                <wp:start x="0" y="0"/>
                <wp:lineTo x="0" y="21486"/>
                <wp:lineTo x="21418" y="21486"/>
                <wp:lineTo x="21418" y="0"/>
                <wp:lineTo x="0" y="0"/>
              </wp:wrapPolygon>
            </wp:wrapTight>
            <wp:docPr id="92" name="Picture 92" descr="listen_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listen_tal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59610" cy="2413000"/>
                    </a:xfrm>
                    <a:prstGeom prst="rect">
                      <a:avLst/>
                    </a:prstGeom>
                    <a:noFill/>
                  </pic:spPr>
                </pic:pic>
              </a:graphicData>
            </a:graphic>
            <wp14:sizeRelH relativeFrom="page">
              <wp14:pctWidth>0</wp14:pctWidth>
            </wp14:sizeRelH>
            <wp14:sizeRelV relativeFrom="page">
              <wp14:pctHeight>0</wp14:pctHeight>
            </wp14:sizeRelV>
          </wp:anchor>
        </w:drawing>
      </w:r>
      <w:r w:rsidR="00527D8E">
        <w:t xml:space="preserve">When clients have preferences that are applicable to a situation, they should be confirmed with both the client and the supervisor, where required. </w:t>
      </w:r>
    </w:p>
    <w:p w:rsidR="00527D8E" w:rsidRDefault="00527D8E" w:rsidP="00527D8E">
      <w:pPr>
        <w:pStyle w:val="Bullets"/>
        <w:numPr>
          <w:ilvl w:val="0"/>
          <w:numId w:val="32"/>
        </w:numPr>
      </w:pPr>
      <w:r>
        <w:t xml:space="preserve">Client preferences, requests and stipulations should be recorded in their notes; this ensures that their preferences are not overlooked, misunderstood or miscommunicated; for example, if a client states that they would like to be woken early in the morning so that they can listen to a radio show or watch a television show, this message may not reach the person on duty in the morning if it is only mentioned verbally, or the caregiver forgets to pass on the message. </w:t>
      </w:r>
    </w:p>
    <w:p w:rsidR="00527D8E" w:rsidRDefault="00527D8E" w:rsidP="00527D8E">
      <w:pPr>
        <w:pStyle w:val="Bullets"/>
        <w:numPr>
          <w:ilvl w:val="0"/>
          <w:numId w:val="32"/>
        </w:numPr>
      </w:pPr>
      <w:r>
        <w:t xml:space="preserve">Other preferences, such as that a client does not like to be called by their first name, should be recorded so that anyone who works with the client is informed of this. </w:t>
      </w:r>
    </w:p>
    <w:p w:rsidR="00527D8E" w:rsidRDefault="00527D8E" w:rsidP="00527D8E">
      <w:pPr>
        <w:pStyle w:val="Bullets"/>
        <w:numPr>
          <w:ilvl w:val="0"/>
          <w:numId w:val="32"/>
        </w:numPr>
      </w:pPr>
      <w:r>
        <w:lastRenderedPageBreak/>
        <w:t xml:space="preserve">Clients should be consulted as much as possible on aspects of their care and lifestyle; this empowers them and allows them to live more comfortably and happily. </w:t>
      </w:r>
    </w:p>
    <w:p w:rsidR="00527D8E" w:rsidRDefault="00527D8E" w:rsidP="00527D8E">
      <w:pPr>
        <w:pStyle w:val="Bullets"/>
        <w:numPr>
          <w:ilvl w:val="0"/>
          <w:numId w:val="32"/>
        </w:numPr>
      </w:pPr>
      <w:r>
        <w:t>Over time, it is good practice to confirm that clients’ preferences are still accurate by asking them whether they are still satisfied with all aspects of their care. If they express a desire for a change, aim to rectify this ASAP.</w:t>
      </w:r>
    </w:p>
    <w:p w:rsidR="00527D8E" w:rsidRDefault="00527D8E" w:rsidP="00527D8E">
      <w:pPr>
        <w:pStyle w:val="Bullets"/>
        <w:numPr>
          <w:ilvl w:val="0"/>
          <w:numId w:val="32"/>
        </w:numPr>
      </w:pPr>
      <w:r>
        <w:t xml:space="preserve">Unless clients inform you of changes directly, their preferences may have changed without you knowing – you should consult family members and advocates periodically to check if they are aware of any such desires for change. </w:t>
      </w:r>
    </w:p>
    <w:p w:rsidR="00527D8E" w:rsidRDefault="00527D8E" w:rsidP="00527D8E">
      <w:pPr>
        <w:rPr>
          <w:rStyle w:val="Emphasis"/>
          <w:i w:val="0"/>
          <w:iCs w:val="0"/>
        </w:rPr>
      </w:pPr>
      <w:r>
        <w:t xml:space="preserve">Having their particular preferences recorded and accessible allows you to provide a more friendly and personalised service, even if the care worker has never worked with a particular client before. By consulting notes, </w:t>
      </w:r>
      <w:r w:rsidR="002F3595">
        <w:t xml:space="preserve">other care </w:t>
      </w:r>
      <w:proofErr w:type="gramStart"/>
      <w:r w:rsidR="002F3595">
        <w:t>staff are</w:t>
      </w:r>
      <w:proofErr w:type="gramEnd"/>
      <w:r w:rsidR="002F3595">
        <w:t xml:space="preserve"> able to see that the client </w:t>
      </w:r>
      <w:r>
        <w:t>prefer</w:t>
      </w:r>
      <w:r w:rsidR="002F3595">
        <w:t>s</w:t>
      </w:r>
      <w:r>
        <w:t xml:space="preserve"> </w:t>
      </w:r>
      <w:r w:rsidR="002F3595">
        <w:t xml:space="preserve">certain </w:t>
      </w:r>
      <w:r>
        <w:t>things</w:t>
      </w:r>
      <w:r w:rsidR="002F3595">
        <w:t>,</w:t>
      </w:r>
      <w:r>
        <w:t xml:space="preserve"> such as not being called by a nickname, not being touched on their shoulders and that they have difficulty taking tablets. This means that different carers can avoid making mistakes and portraying the service as impersonal by having to ask many questions.</w:t>
      </w:r>
    </w:p>
    <w:p w:rsidR="004D7428" w:rsidRDefault="004D7428" w:rsidP="004D7428">
      <w:pPr>
        <w:pStyle w:val="Heading3"/>
        <w:rPr>
          <w:rStyle w:val="Emphasis"/>
          <w:i w:val="0"/>
        </w:rPr>
      </w:pPr>
      <w:bookmarkStart w:id="58" w:name="_Toc430771632"/>
      <w:r>
        <w:rPr>
          <w:rStyle w:val="Emphasis"/>
          <w:i w:val="0"/>
        </w:rPr>
        <w:t>Adjusting services</w:t>
      </w:r>
      <w:bookmarkEnd w:id="58"/>
    </w:p>
    <w:p w:rsidR="00527D8E" w:rsidRDefault="00527D8E" w:rsidP="00527D8E">
      <w:pPr>
        <w:rPr>
          <w:rStyle w:val="Emphasis"/>
          <w:i w:val="0"/>
        </w:rPr>
      </w:pPr>
      <w:r w:rsidRPr="00527D8E">
        <w:rPr>
          <w:rStyle w:val="Emphasis"/>
          <w:i w:val="0"/>
        </w:rPr>
        <w:t>You have a responsibility to ensure a safe environment for the client. You may want to try and empower the client and have them make decisions for themselves and help to give them some independence. However you must be careful not be negligent of the risks involved in increased independence. For example if a client enjoys gardening and there is a garden centre nearby, but the client is suffering from dementia, it would not be appropriate for you to suggest the client goes to the garden centre by themselves as you would be neglecting your duty of care.</w:t>
      </w:r>
    </w:p>
    <w:p w:rsidR="00695974" w:rsidRPr="00695974" w:rsidRDefault="00886179" w:rsidP="00695974">
      <w:pPr>
        <w:rPr>
          <w:rStyle w:val="Emphasis"/>
          <w:i w:val="0"/>
          <w:iCs w:val="0"/>
          <w:lang w:val="en-GB"/>
        </w:rPr>
      </w:pPr>
      <w:r>
        <w:rPr>
          <w:iCs/>
          <w:noProof/>
          <w:lang w:val="en-GB" w:eastAsia="en-GB"/>
        </w:rPr>
        <w:drawing>
          <wp:anchor distT="0" distB="0" distL="114300" distR="114300" simplePos="0" relativeHeight="251838464" behindDoc="1" locked="0" layoutInCell="1" allowOverlap="1" wp14:anchorId="7A9DB42D" wp14:editId="0F160A34">
            <wp:simplePos x="0" y="0"/>
            <wp:positionH relativeFrom="column">
              <wp:posOffset>4411980</wp:posOffset>
            </wp:positionH>
            <wp:positionV relativeFrom="paragraph">
              <wp:posOffset>215265</wp:posOffset>
            </wp:positionV>
            <wp:extent cx="1540510" cy="1746885"/>
            <wp:effectExtent l="0" t="0" r="2540" b="5715"/>
            <wp:wrapTight wrapText="bothSides">
              <wp:wrapPolygon edited="0">
                <wp:start x="0" y="0"/>
                <wp:lineTo x="0" y="21435"/>
                <wp:lineTo x="21369" y="21435"/>
                <wp:lineTo x="21369" y="0"/>
                <wp:lineTo x="0" y="0"/>
              </wp:wrapPolygon>
            </wp:wrapTight>
            <wp:docPr id="42" name="Picture 42" descr="C:\Users\Victoria\Desktop\My Work\ArtWork\3dcl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Users\Victoria\Desktop\My Work\ArtWork\3dclock.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40510" cy="1746885"/>
                    </a:xfrm>
                    <a:prstGeom prst="rect">
                      <a:avLst/>
                    </a:prstGeom>
                    <a:noFill/>
                    <a:ln>
                      <a:noFill/>
                    </a:ln>
                  </pic:spPr>
                </pic:pic>
              </a:graphicData>
            </a:graphic>
            <wp14:sizeRelH relativeFrom="page">
              <wp14:pctWidth>0</wp14:pctWidth>
            </wp14:sizeRelH>
            <wp14:sizeRelV relativeFrom="page">
              <wp14:pctHeight>0</wp14:pctHeight>
            </wp14:sizeRelV>
          </wp:anchor>
        </w:drawing>
      </w:r>
      <w:r w:rsidR="00695974">
        <w:t xml:space="preserve">Carers should think about any risks that would be increased through the client partaking in an activity </w:t>
      </w:r>
      <w:r w:rsidR="00695974" w:rsidRPr="00695974">
        <w:t>or anything that could prevent the client from obtaining that service.</w:t>
      </w:r>
    </w:p>
    <w:p w:rsidR="00397027" w:rsidRPr="00C96906" w:rsidRDefault="00397027" w:rsidP="00C96906">
      <w:pPr>
        <w:pStyle w:val="BoldBulTight0"/>
        <w:rPr>
          <w:rStyle w:val="Emphasis"/>
          <w:i w:val="0"/>
          <w:iCs w:val="0"/>
        </w:rPr>
      </w:pPr>
      <w:r w:rsidRPr="00C96906">
        <w:rPr>
          <w:rStyle w:val="Emphasis"/>
          <w:i w:val="0"/>
          <w:iCs w:val="0"/>
        </w:rPr>
        <w:t>You may need to adjust:</w:t>
      </w:r>
    </w:p>
    <w:p w:rsidR="00397027" w:rsidRDefault="00397027" w:rsidP="00397027">
      <w:pPr>
        <w:pStyle w:val="Bullets"/>
        <w:rPr>
          <w:rStyle w:val="Emphasis"/>
          <w:i w:val="0"/>
        </w:rPr>
      </w:pPr>
      <w:r>
        <w:rPr>
          <w:rStyle w:val="Emphasis"/>
          <w:i w:val="0"/>
        </w:rPr>
        <w:t>Times</w:t>
      </w:r>
    </w:p>
    <w:p w:rsidR="00397027" w:rsidRDefault="00397027" w:rsidP="00D2623F">
      <w:pPr>
        <w:pStyle w:val="Bullets"/>
        <w:rPr>
          <w:rStyle w:val="Emphasis"/>
          <w:i w:val="0"/>
        </w:rPr>
      </w:pPr>
      <w:r>
        <w:rPr>
          <w:rStyle w:val="Emphasis"/>
          <w:i w:val="0"/>
        </w:rPr>
        <w:t>Equipment</w:t>
      </w:r>
      <w:r w:rsidR="00D2623F" w:rsidRPr="00D2623F">
        <w:rPr>
          <w:noProof/>
        </w:rPr>
        <w:t xml:space="preserve"> </w:t>
      </w:r>
    </w:p>
    <w:p w:rsidR="00397027" w:rsidRDefault="00397027" w:rsidP="00397027">
      <w:pPr>
        <w:pStyle w:val="Bullets"/>
        <w:rPr>
          <w:rStyle w:val="Emphasis"/>
          <w:i w:val="0"/>
        </w:rPr>
      </w:pPr>
      <w:r>
        <w:rPr>
          <w:rStyle w:val="Emphasis"/>
          <w:i w:val="0"/>
        </w:rPr>
        <w:t>The type of service</w:t>
      </w:r>
    </w:p>
    <w:p w:rsidR="00397027" w:rsidRDefault="00397027" w:rsidP="00397027">
      <w:pPr>
        <w:pStyle w:val="Bullets"/>
        <w:rPr>
          <w:rStyle w:val="Emphasis"/>
          <w:i w:val="0"/>
        </w:rPr>
      </w:pPr>
      <w:r>
        <w:rPr>
          <w:rStyle w:val="Emphasis"/>
          <w:i w:val="0"/>
        </w:rPr>
        <w:t>Location.</w:t>
      </w:r>
    </w:p>
    <w:p w:rsidR="0043198A" w:rsidRDefault="00B8356E" w:rsidP="0043198A">
      <w:r>
        <w:t>F</w:t>
      </w:r>
      <w:r w:rsidR="0043198A">
        <w:t>or example, if your client wanted to attend an exercise class and they had</w:t>
      </w:r>
      <w:r>
        <w:t xml:space="preserve"> brittle bones or osteoporosis,</w:t>
      </w:r>
      <w:r w:rsidR="0043198A">
        <w:t xml:space="preserve"> there may be a risk of falling. How could you overcome this risk? One option could be to water aerobics, another could be for the carer to attend the class with the client. </w:t>
      </w:r>
      <w:r w:rsidR="00ED68EA">
        <w:t>You will need to weigh up the options with the client and come to a decision on the best way forward.</w:t>
      </w:r>
    </w:p>
    <w:p w:rsidR="00527D8E" w:rsidRDefault="00527D8E" w:rsidP="00527D8E">
      <w:pPr>
        <w:pStyle w:val="Heading2"/>
      </w:pPr>
      <w:r>
        <w:rPr>
          <w:b w:val="0"/>
          <w:bCs w:val="0"/>
        </w:rPr>
        <w:br w:type="page"/>
      </w:r>
    </w:p>
    <w:p w:rsidR="00593C97" w:rsidRDefault="00593C97" w:rsidP="00593C97">
      <w:pPr>
        <w:pStyle w:val="Heading3"/>
      </w:pPr>
      <w:bookmarkStart w:id="59" w:name="_Toc430771633"/>
      <w:r>
        <w:rPr>
          <w:noProof/>
          <w:lang w:eastAsia="en-GB"/>
        </w:rPr>
        <w:lastRenderedPageBreak/>
        <w:drawing>
          <wp:anchor distT="0" distB="0" distL="114300" distR="114300" simplePos="0" relativeHeight="251802624" behindDoc="1" locked="0" layoutInCell="1" allowOverlap="1" wp14:anchorId="7815B3E8" wp14:editId="73A3B84D">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88" name="Picture 8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8E2D8F">
        <w:t>2B</w:t>
      </w:r>
      <w:bookmarkEnd w:id="59"/>
    </w:p>
    <w:p w:rsidR="00593C97" w:rsidRDefault="00593C97" w:rsidP="006E5817">
      <w:pPr>
        <w:pStyle w:val="Heading2"/>
        <w:rPr>
          <w:rStyle w:val="Strong"/>
          <w:b/>
          <w:bCs/>
        </w:rPr>
      </w:pPr>
      <w:r>
        <w:rPr>
          <w:rStyle w:val="Strong"/>
          <w:b/>
          <w:bCs/>
        </w:rPr>
        <w:br w:type="page"/>
      </w:r>
    </w:p>
    <w:p w:rsidR="006E5817" w:rsidRDefault="006E5817" w:rsidP="006E5817">
      <w:pPr>
        <w:pStyle w:val="Heading2"/>
      </w:pPr>
      <w:bookmarkStart w:id="60" w:name="_Toc430771634"/>
      <w:r w:rsidRPr="006E5817">
        <w:rPr>
          <w:rStyle w:val="Strong"/>
          <w:b/>
          <w:bCs/>
        </w:rPr>
        <w:lastRenderedPageBreak/>
        <w:t xml:space="preserve">2.4 – </w:t>
      </w:r>
      <w:r w:rsidR="001E6EF8">
        <w:t>Provide services according to organisation policies, procedures and duty of care requirements</w:t>
      </w:r>
      <w:bookmarkEnd w:id="60"/>
    </w:p>
    <w:p w:rsidR="003444FF" w:rsidRDefault="003444FF" w:rsidP="003444FF">
      <w:pPr>
        <w:pStyle w:val="Heading3"/>
        <w:rPr>
          <w:lang w:eastAsia="en-GB"/>
        </w:rPr>
      </w:pPr>
      <w:bookmarkStart w:id="61" w:name="_Toc430341065"/>
      <w:bookmarkStart w:id="62" w:name="_Toc402187889"/>
      <w:bookmarkStart w:id="63" w:name="_Toc430771635"/>
      <w:r>
        <w:rPr>
          <w:lang w:eastAsia="en-GB"/>
        </w:rPr>
        <w:t>Following policy and procedures</w:t>
      </w:r>
      <w:bookmarkEnd w:id="61"/>
      <w:bookmarkEnd w:id="62"/>
      <w:bookmarkEnd w:id="63"/>
    </w:p>
    <w:p w:rsidR="003444FF" w:rsidRDefault="003444FF" w:rsidP="003444FF">
      <w:pPr>
        <w:rPr>
          <w:lang w:val="en-GB"/>
        </w:rPr>
      </w:pPr>
      <w:r>
        <w:rPr>
          <w:lang w:val="en-GB"/>
        </w:rPr>
        <w:t>A key element of working within policies, protocols and procedures is to only perform duties that fall within your job role – you should never attempt to carry out or provide professional advice on something that you are not qualified to. You should also know what to do when you are unsure of your job role and work instructions.</w:t>
      </w:r>
    </w:p>
    <w:p w:rsidR="003444FF" w:rsidRDefault="003444FF" w:rsidP="003444FF">
      <w:pPr>
        <w:pStyle w:val="BoldBulTight0"/>
        <w:rPr>
          <w:u w:val="single"/>
          <w:lang w:val="en-GB"/>
        </w:rPr>
      </w:pPr>
      <w:r>
        <w:rPr>
          <w:u w:val="single"/>
          <w:lang w:val="en-GB"/>
        </w:rPr>
        <w:t>Knowing your job role and responsibilities</w:t>
      </w:r>
    </w:p>
    <w:p w:rsidR="003444FF" w:rsidRDefault="003444FF" w:rsidP="003444FF">
      <w:pPr>
        <w:pStyle w:val="BoldBulTight0"/>
        <w:rPr>
          <w:lang w:val="en-GB"/>
        </w:rPr>
      </w:pPr>
      <w:r>
        <w:rPr>
          <w:lang w:val="en-GB"/>
        </w:rPr>
        <w:t>In order to ensure that you know you specific job role and responsibilities, you can practice the following:</w:t>
      </w:r>
    </w:p>
    <w:p w:rsidR="003444FF" w:rsidRDefault="003444FF" w:rsidP="00886179">
      <w:pPr>
        <w:pStyle w:val="Bullets"/>
        <w:numPr>
          <w:ilvl w:val="0"/>
          <w:numId w:val="32"/>
        </w:numPr>
        <w:spacing w:after="140"/>
        <w:ind w:left="1491" w:hanging="357"/>
        <w:rPr>
          <w:lang w:val="en-GB" w:eastAsia="en-GB"/>
        </w:rPr>
      </w:pPr>
      <w:r>
        <w:rPr>
          <w:lang w:val="en-GB" w:eastAsia="en-GB"/>
        </w:rPr>
        <w:t>Seek regular support and supervision from your supervisor and team leader, using structured sessions</w:t>
      </w:r>
    </w:p>
    <w:p w:rsidR="003444FF" w:rsidRDefault="003444FF" w:rsidP="00886179">
      <w:pPr>
        <w:pStyle w:val="Bullets"/>
        <w:numPr>
          <w:ilvl w:val="0"/>
          <w:numId w:val="32"/>
        </w:numPr>
        <w:spacing w:after="140"/>
        <w:ind w:left="1491" w:hanging="357"/>
        <w:rPr>
          <w:lang w:val="en-GB" w:eastAsia="en-GB"/>
        </w:rPr>
      </w:pPr>
      <w:r>
        <w:rPr>
          <w:lang w:val="en-GB" w:eastAsia="en-GB"/>
        </w:rPr>
        <w:t>Seek advice from colleagues during staff meetings and through consultation</w:t>
      </w:r>
    </w:p>
    <w:p w:rsidR="003444FF" w:rsidRDefault="003444FF" w:rsidP="00886179">
      <w:pPr>
        <w:pStyle w:val="Bullets"/>
        <w:numPr>
          <w:ilvl w:val="0"/>
          <w:numId w:val="32"/>
        </w:numPr>
        <w:spacing w:after="140"/>
        <w:ind w:left="1491" w:hanging="357"/>
        <w:rPr>
          <w:lang w:val="en-GB" w:eastAsia="en-GB"/>
        </w:rPr>
      </w:pPr>
      <w:r>
        <w:rPr>
          <w:lang w:val="en-GB" w:eastAsia="en-GB"/>
        </w:rPr>
        <w:t>Check professional guidelines when you are unsure</w:t>
      </w:r>
    </w:p>
    <w:p w:rsidR="003444FF" w:rsidRDefault="003444FF" w:rsidP="00886179">
      <w:pPr>
        <w:pStyle w:val="Bullets"/>
        <w:numPr>
          <w:ilvl w:val="0"/>
          <w:numId w:val="32"/>
        </w:numPr>
        <w:spacing w:after="140"/>
        <w:ind w:left="1491" w:hanging="357"/>
        <w:rPr>
          <w:lang w:val="en-GB" w:eastAsia="en-GB"/>
        </w:rPr>
      </w:pPr>
      <w:r>
        <w:rPr>
          <w:lang w:val="en-GB" w:eastAsia="en-GB"/>
        </w:rPr>
        <w:t>Clarify your position description clarified and/or have it refer to professional standards/legislation</w:t>
      </w:r>
    </w:p>
    <w:p w:rsidR="003444FF" w:rsidRDefault="003444FF" w:rsidP="00886179">
      <w:pPr>
        <w:pStyle w:val="Bullets"/>
        <w:numPr>
          <w:ilvl w:val="0"/>
          <w:numId w:val="32"/>
        </w:numPr>
        <w:spacing w:after="140"/>
        <w:ind w:left="1491" w:hanging="357"/>
        <w:rPr>
          <w:lang w:val="en-GB" w:eastAsia="en-GB"/>
        </w:rPr>
      </w:pPr>
      <w:r>
        <w:rPr>
          <w:lang w:val="en-GB" w:eastAsia="en-GB"/>
        </w:rPr>
        <w:t>Perform a competency assessment</w:t>
      </w:r>
    </w:p>
    <w:p w:rsidR="003444FF" w:rsidRDefault="003444FF" w:rsidP="00886179">
      <w:pPr>
        <w:pStyle w:val="Bullets"/>
        <w:numPr>
          <w:ilvl w:val="0"/>
          <w:numId w:val="32"/>
        </w:numPr>
        <w:spacing w:after="140"/>
        <w:ind w:left="1491" w:hanging="357"/>
        <w:rPr>
          <w:lang w:val="en-GB" w:eastAsia="en-GB"/>
        </w:rPr>
      </w:pPr>
      <w:r>
        <w:rPr>
          <w:lang w:val="en-GB" w:eastAsia="en-GB"/>
        </w:rPr>
        <w:t>Document all major work activities</w:t>
      </w:r>
    </w:p>
    <w:p w:rsidR="003444FF" w:rsidRDefault="003444FF" w:rsidP="00886179">
      <w:pPr>
        <w:pStyle w:val="Bullets"/>
        <w:numPr>
          <w:ilvl w:val="0"/>
          <w:numId w:val="32"/>
        </w:numPr>
        <w:spacing w:after="140"/>
        <w:ind w:left="1491" w:hanging="357"/>
        <w:rPr>
          <w:lang w:val="en-GB" w:eastAsia="en-GB"/>
        </w:rPr>
      </w:pPr>
      <w:r>
        <w:rPr>
          <w:lang w:val="en-GB" w:eastAsia="en-GB"/>
        </w:rPr>
        <w:t>Consult with unions and professional bodies regarding your job role and appropriate responsibilities.</w:t>
      </w:r>
    </w:p>
    <w:p w:rsidR="003444FF" w:rsidRPr="003444FF" w:rsidRDefault="003444FF" w:rsidP="003444FF">
      <w:pPr>
        <w:pStyle w:val="Heading3"/>
        <w:rPr>
          <w:rStyle w:val="Emphasis"/>
          <w:i w:val="0"/>
          <w:iCs w:val="0"/>
        </w:rPr>
      </w:pPr>
      <w:bookmarkStart w:id="64" w:name="_Toc430341066"/>
      <w:bookmarkStart w:id="65" w:name="_Toc430771636"/>
      <w:r w:rsidRPr="003444FF">
        <w:rPr>
          <w:rStyle w:val="Emphasis"/>
          <w:i w:val="0"/>
          <w:iCs w:val="0"/>
        </w:rPr>
        <w:t>Duty of care</w:t>
      </w:r>
      <w:bookmarkEnd w:id="64"/>
      <w:bookmarkEnd w:id="65"/>
    </w:p>
    <w:p w:rsidR="003444FF" w:rsidRPr="003444FF" w:rsidRDefault="003444FF" w:rsidP="003444FF">
      <w:pPr>
        <w:rPr>
          <w:rStyle w:val="Strong"/>
          <w:b w:val="0"/>
          <w:bCs w:val="0"/>
        </w:rPr>
      </w:pPr>
      <w:r w:rsidRPr="003444FF">
        <w:t>Duty of care is written legally into the Workplace Health and Safety Act 1995 – it is a moral duty to</w:t>
      </w:r>
      <w:r w:rsidRPr="003444FF">
        <w:rPr>
          <w:rStyle w:val="Strong"/>
          <w:b w:val="0"/>
        </w:rPr>
        <w:t xml:space="preserve"> anticipate possible hazards and causes of injury and do everything reasonably practicable to prevent/remove/minimise these causes.</w:t>
      </w:r>
    </w:p>
    <w:p w:rsidR="003444FF" w:rsidRPr="003444FF" w:rsidRDefault="005547EB" w:rsidP="003444FF">
      <w:pPr>
        <w:rPr>
          <w:rStyle w:val="Strong"/>
          <w:b w:val="0"/>
          <w:bCs w:val="0"/>
        </w:rPr>
      </w:pPr>
      <w:r w:rsidRPr="003444FF">
        <w:rPr>
          <w:noProof/>
          <w:lang w:val="en-GB" w:eastAsia="en-GB"/>
        </w:rPr>
        <w:drawing>
          <wp:anchor distT="0" distB="0" distL="114300" distR="114300" simplePos="0" relativeHeight="251810816" behindDoc="1" locked="0" layoutInCell="1" allowOverlap="1" wp14:anchorId="79EE51A8" wp14:editId="46BF8614">
            <wp:simplePos x="0" y="0"/>
            <wp:positionH relativeFrom="column">
              <wp:posOffset>4551680</wp:posOffset>
            </wp:positionH>
            <wp:positionV relativeFrom="paragraph">
              <wp:posOffset>501015</wp:posOffset>
            </wp:positionV>
            <wp:extent cx="2211070" cy="2211070"/>
            <wp:effectExtent l="0" t="0" r="0" b="0"/>
            <wp:wrapTight wrapText="bothSides">
              <wp:wrapPolygon edited="0">
                <wp:start x="6327" y="372"/>
                <wp:lineTo x="5397" y="1675"/>
                <wp:lineTo x="4652" y="2978"/>
                <wp:lineTo x="4652" y="3722"/>
                <wp:lineTo x="5769" y="6700"/>
                <wp:lineTo x="4652" y="9119"/>
                <wp:lineTo x="4466" y="9677"/>
                <wp:lineTo x="5025" y="12655"/>
                <wp:lineTo x="5769" y="15632"/>
                <wp:lineTo x="1861" y="17679"/>
                <wp:lineTo x="1675" y="18424"/>
                <wp:lineTo x="2791" y="18610"/>
                <wp:lineTo x="5583" y="21401"/>
                <wp:lineTo x="14144" y="21401"/>
                <wp:lineTo x="14330" y="21215"/>
                <wp:lineTo x="15818" y="18610"/>
                <wp:lineTo x="20099" y="18424"/>
                <wp:lineTo x="19913" y="18052"/>
                <wp:lineTo x="14330" y="15632"/>
                <wp:lineTo x="13957" y="12655"/>
                <wp:lineTo x="15632" y="9677"/>
                <wp:lineTo x="18796" y="6886"/>
                <wp:lineTo x="18796" y="6700"/>
                <wp:lineTo x="14888" y="3722"/>
                <wp:lineTo x="15074" y="2791"/>
                <wp:lineTo x="13027" y="1861"/>
                <wp:lineTo x="8561" y="372"/>
                <wp:lineTo x="6327" y="372"/>
              </wp:wrapPolygon>
            </wp:wrapTight>
            <wp:docPr id="93" name="Picture 93" descr="help_m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elp_me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11070" cy="2211070"/>
                    </a:xfrm>
                    <a:prstGeom prst="rect">
                      <a:avLst/>
                    </a:prstGeom>
                    <a:noFill/>
                  </pic:spPr>
                </pic:pic>
              </a:graphicData>
            </a:graphic>
            <wp14:sizeRelH relativeFrom="page">
              <wp14:pctWidth>0</wp14:pctWidth>
            </wp14:sizeRelH>
            <wp14:sizeRelV relativeFrom="page">
              <wp14:pctHeight>0</wp14:pctHeight>
            </wp14:sizeRelV>
          </wp:anchor>
        </w:drawing>
      </w:r>
      <w:r w:rsidR="003444FF" w:rsidRPr="003444FF">
        <w:rPr>
          <w:rStyle w:val="Strong"/>
          <w:b w:val="0"/>
        </w:rPr>
        <w:t>This means that duty of care cannot be delegated – all adults in the workplace are responsible for health and safety.</w:t>
      </w:r>
    </w:p>
    <w:p w:rsidR="003444FF" w:rsidRPr="00C96906" w:rsidRDefault="003444FF" w:rsidP="00C96906">
      <w:pPr>
        <w:pStyle w:val="BoldBulTight0"/>
        <w:rPr>
          <w:rStyle w:val="Strong"/>
          <w:b/>
          <w:bCs w:val="0"/>
        </w:rPr>
      </w:pPr>
      <w:r w:rsidRPr="00C96906">
        <w:rPr>
          <w:rStyle w:val="Strong"/>
          <w:b/>
          <w:bCs w:val="0"/>
        </w:rPr>
        <w:t>Courts will determine breaches of duty of care based on the following criteria:</w:t>
      </w:r>
    </w:p>
    <w:p w:rsidR="003444FF" w:rsidRPr="003444FF" w:rsidRDefault="003444FF" w:rsidP="00886179">
      <w:pPr>
        <w:pStyle w:val="Bullets"/>
        <w:numPr>
          <w:ilvl w:val="0"/>
          <w:numId w:val="32"/>
        </w:numPr>
        <w:spacing w:after="140"/>
        <w:ind w:left="1491" w:hanging="357"/>
        <w:rPr>
          <w:rStyle w:val="Strong"/>
          <w:b w:val="0"/>
          <w:bCs w:val="0"/>
        </w:rPr>
      </w:pPr>
      <w:r w:rsidRPr="003444FF">
        <w:rPr>
          <w:rStyle w:val="Strong"/>
          <w:b w:val="0"/>
        </w:rPr>
        <w:t>What is typically expected of another person in the same situation</w:t>
      </w:r>
    </w:p>
    <w:p w:rsidR="003444FF" w:rsidRPr="003444FF" w:rsidRDefault="003444FF" w:rsidP="00886179">
      <w:pPr>
        <w:pStyle w:val="Bullets"/>
        <w:numPr>
          <w:ilvl w:val="0"/>
          <w:numId w:val="32"/>
        </w:numPr>
        <w:spacing w:after="140"/>
        <w:ind w:left="1491" w:hanging="357"/>
        <w:rPr>
          <w:rStyle w:val="Strong"/>
          <w:b w:val="0"/>
          <w:bCs w:val="0"/>
        </w:rPr>
      </w:pPr>
      <w:r w:rsidRPr="003444FF">
        <w:rPr>
          <w:rStyle w:val="Strong"/>
          <w:b w:val="0"/>
        </w:rPr>
        <w:t>The person's roles and responsibilities within their organisation</w:t>
      </w:r>
    </w:p>
    <w:p w:rsidR="003444FF" w:rsidRPr="003444FF" w:rsidRDefault="003444FF" w:rsidP="00886179">
      <w:pPr>
        <w:pStyle w:val="Bullets"/>
        <w:numPr>
          <w:ilvl w:val="0"/>
          <w:numId w:val="32"/>
        </w:numPr>
        <w:spacing w:after="140"/>
        <w:ind w:left="1491" w:hanging="357"/>
        <w:rPr>
          <w:rStyle w:val="Strong"/>
          <w:b w:val="0"/>
          <w:bCs w:val="0"/>
        </w:rPr>
      </w:pPr>
      <w:r w:rsidRPr="003444FF">
        <w:rPr>
          <w:rStyle w:val="Strong"/>
          <w:b w:val="0"/>
        </w:rPr>
        <w:t>The experience/level of training for the individual</w:t>
      </w:r>
    </w:p>
    <w:p w:rsidR="003444FF" w:rsidRPr="003444FF" w:rsidRDefault="003444FF" w:rsidP="00886179">
      <w:pPr>
        <w:pStyle w:val="Bullets"/>
        <w:numPr>
          <w:ilvl w:val="0"/>
          <w:numId w:val="32"/>
        </w:numPr>
        <w:spacing w:after="140"/>
        <w:ind w:left="1491" w:hanging="357"/>
        <w:rPr>
          <w:rStyle w:val="Strong"/>
          <w:b w:val="0"/>
          <w:bCs w:val="0"/>
        </w:rPr>
      </w:pPr>
      <w:r w:rsidRPr="003444FF">
        <w:rPr>
          <w:rStyle w:val="Strong"/>
          <w:b w:val="0"/>
        </w:rPr>
        <w:t>The practicalities of the situation</w:t>
      </w:r>
    </w:p>
    <w:p w:rsidR="003444FF" w:rsidRPr="003444FF" w:rsidRDefault="003444FF" w:rsidP="00886179">
      <w:pPr>
        <w:pStyle w:val="Bullets"/>
        <w:numPr>
          <w:ilvl w:val="0"/>
          <w:numId w:val="32"/>
        </w:numPr>
        <w:spacing w:after="140"/>
        <w:ind w:left="1491" w:hanging="357"/>
        <w:rPr>
          <w:rStyle w:val="Strong"/>
          <w:b w:val="0"/>
          <w:bCs w:val="0"/>
        </w:rPr>
      </w:pPr>
      <w:r w:rsidRPr="003444FF">
        <w:rPr>
          <w:rStyle w:val="Strong"/>
          <w:b w:val="0"/>
        </w:rPr>
        <w:t>What is deemed acceptable practice within the community</w:t>
      </w:r>
    </w:p>
    <w:p w:rsidR="003444FF" w:rsidRPr="003444FF" w:rsidRDefault="003444FF" w:rsidP="00886179">
      <w:pPr>
        <w:pStyle w:val="Bullets"/>
        <w:numPr>
          <w:ilvl w:val="0"/>
          <w:numId w:val="32"/>
        </w:numPr>
        <w:spacing w:after="140"/>
        <w:ind w:left="1491" w:hanging="357"/>
        <w:rPr>
          <w:rStyle w:val="Strong"/>
          <w:b w:val="0"/>
          <w:bCs w:val="0"/>
        </w:rPr>
      </w:pPr>
      <w:r w:rsidRPr="003444FF">
        <w:rPr>
          <w:rStyle w:val="Strong"/>
          <w:b w:val="0"/>
        </w:rPr>
        <w:t>Generally acceptable standards in the situation</w:t>
      </w:r>
    </w:p>
    <w:p w:rsidR="003444FF" w:rsidRPr="003444FF" w:rsidRDefault="003444FF" w:rsidP="00886179">
      <w:pPr>
        <w:pStyle w:val="Bullets"/>
        <w:numPr>
          <w:ilvl w:val="0"/>
          <w:numId w:val="32"/>
        </w:numPr>
        <w:spacing w:after="140"/>
        <w:ind w:left="1491" w:hanging="357"/>
        <w:rPr>
          <w:rStyle w:val="Emphasis"/>
          <w:i w:val="0"/>
          <w:iCs w:val="0"/>
        </w:rPr>
      </w:pPr>
      <w:r w:rsidRPr="003444FF">
        <w:rPr>
          <w:rStyle w:val="Strong"/>
          <w:b w:val="0"/>
        </w:rPr>
        <w:t>Relevant laws e.g. the Workplace Health and Safety Act 195.</w:t>
      </w:r>
    </w:p>
    <w:p w:rsidR="005547EB" w:rsidRDefault="005547EB" w:rsidP="005547EB">
      <w:pPr>
        <w:pStyle w:val="Heading3"/>
      </w:pPr>
      <w:bookmarkStart w:id="66" w:name="_Toc430771637"/>
      <w:r>
        <w:lastRenderedPageBreak/>
        <w:t>Legislation</w:t>
      </w:r>
      <w:bookmarkEnd w:id="66"/>
    </w:p>
    <w:p w:rsidR="005547EB" w:rsidRPr="005547EB" w:rsidRDefault="005547EB" w:rsidP="005547EB">
      <w:pPr>
        <w:rPr>
          <w:lang w:val="en-GB"/>
        </w:rPr>
      </w:pPr>
      <w:r>
        <w:rPr>
          <w:lang w:val="en-GB"/>
        </w:rPr>
        <w:t xml:space="preserve">There is a variety of legislation to consider when </w:t>
      </w:r>
      <w:r w:rsidR="00012CC9">
        <w:rPr>
          <w:lang w:val="en-GB"/>
        </w:rPr>
        <w:t>facilitating the empowerment of older people.</w:t>
      </w:r>
      <w:r w:rsidR="00E477F6">
        <w:rPr>
          <w:lang w:val="en-GB"/>
        </w:rPr>
        <w:t xml:space="preserve"> Some of the legislation in place is outlined below, but you may need to do additional research to gain more understanding.</w:t>
      </w:r>
    </w:p>
    <w:p w:rsidR="005547EB" w:rsidRPr="005547EB" w:rsidRDefault="005547EB" w:rsidP="005547EB">
      <w:pPr>
        <w:pStyle w:val="BoldBulTight0"/>
        <w:rPr>
          <w:u w:val="single"/>
        </w:rPr>
      </w:pPr>
      <w:bookmarkStart w:id="67" w:name="_Toc412714921"/>
      <w:r w:rsidRPr="005547EB">
        <w:rPr>
          <w:u w:val="single"/>
        </w:rPr>
        <w:t>Aged Care Act 1997</w:t>
      </w:r>
      <w:bookmarkEnd w:id="67"/>
    </w:p>
    <w:p w:rsidR="005547EB" w:rsidRDefault="005547EB" w:rsidP="005547EB">
      <w:pPr>
        <w:rPr>
          <w:lang w:val="en-GB"/>
        </w:rPr>
      </w:pPr>
      <w:r>
        <w:rPr>
          <w:lang w:val="en-GB"/>
        </w:rPr>
        <w:t xml:space="preserve">The purpose of this legislation is to make sure that everyone has access to aged care if they require it, regardless of their race, gender, culture, language, geographic location or economic situation. It promotes the protection of health and well-being through high quality care and services – these should be flexible, responsive and diverse in their nature. It also protects the consumer, legal, personal and civil rights. It covers residential, home and flexible care – the providers will receive funding according to the quality of service they supply and it also holds them accountable for any care they provide. It also includes stipulations that aged care must be made affordable, setting out fee payment rules and charging those who can afford to contribute to their services. </w:t>
      </w:r>
    </w:p>
    <w:p w:rsidR="005547EB" w:rsidRPr="005547EB" w:rsidRDefault="005547EB" w:rsidP="005547EB">
      <w:pPr>
        <w:pStyle w:val="BoldBulTight0"/>
        <w:rPr>
          <w:u w:val="single"/>
        </w:rPr>
      </w:pPr>
      <w:bookmarkStart w:id="68" w:name="_Toc412714922"/>
      <w:r w:rsidRPr="005547EB">
        <w:rPr>
          <w:u w:val="single"/>
        </w:rPr>
        <w:t>Aged Care (Bond Security) Act 2006</w:t>
      </w:r>
      <w:bookmarkEnd w:id="68"/>
    </w:p>
    <w:p w:rsidR="005547EB" w:rsidRDefault="005547EB" w:rsidP="005547EB">
      <w:pPr>
        <w:rPr>
          <w:lang w:val="en-GB"/>
        </w:rPr>
      </w:pPr>
      <w:r>
        <w:rPr>
          <w:lang w:val="en-GB"/>
        </w:rPr>
        <w:t>This guarantees a financial refund if your aged care provider goes bankrupt or ceases to trade. If your provider can't pay back your bond, the Commonwealth will then refund this money to you (including interest). The only deductions will be retention amounts that apply and other agreed fees.</w:t>
      </w:r>
    </w:p>
    <w:p w:rsidR="005547EB" w:rsidRDefault="005547EB" w:rsidP="005547EB">
      <w:pPr>
        <w:rPr>
          <w:lang w:val="en-GB"/>
        </w:rPr>
      </w:pPr>
      <w:r>
        <w:rPr>
          <w:lang w:val="en-GB"/>
        </w:rPr>
        <w:t>Then, on your behalf, the Commonwealth will chase and recover the money from the initial provider. It also covers entry contributions paid by people entering care before October 1997.</w:t>
      </w:r>
    </w:p>
    <w:p w:rsidR="005547EB" w:rsidRPr="005547EB" w:rsidRDefault="005547EB" w:rsidP="005547EB">
      <w:pPr>
        <w:pStyle w:val="BoldBulTight0"/>
        <w:rPr>
          <w:u w:val="single"/>
        </w:rPr>
      </w:pPr>
      <w:bookmarkStart w:id="69" w:name="_Toc412714923"/>
      <w:r w:rsidRPr="005547EB">
        <w:rPr>
          <w:u w:val="single"/>
        </w:rPr>
        <w:t>Age Discrimination Act 2004</w:t>
      </w:r>
      <w:bookmarkEnd w:id="69"/>
    </w:p>
    <w:p w:rsidR="005547EB" w:rsidRDefault="005547EB" w:rsidP="005547EB">
      <w:pPr>
        <w:rPr>
          <w:lang w:val="en-GB"/>
        </w:rPr>
      </w:pPr>
      <w:r>
        <w:rPr>
          <w:lang w:val="en-GB"/>
        </w:rPr>
        <w:t xml:space="preserve">This ensures that everyone is treated equally, regardless of their age. Older people are often discriminated against because of their age, so the Act makes it illegal to do so in areas such as employment, accommodation, </w:t>
      </w:r>
      <w:proofErr w:type="gramStart"/>
      <w:r>
        <w:rPr>
          <w:lang w:val="en-GB"/>
        </w:rPr>
        <w:t>information</w:t>
      </w:r>
      <w:proofErr w:type="gramEnd"/>
      <w:r>
        <w:rPr>
          <w:lang w:val="en-GB"/>
        </w:rPr>
        <w:t xml:space="preserve"> requests and goods and services provision.</w:t>
      </w:r>
    </w:p>
    <w:p w:rsidR="005547EB" w:rsidRPr="005547EB" w:rsidRDefault="005547EB" w:rsidP="005547EB">
      <w:pPr>
        <w:rPr>
          <w:b/>
          <w:u w:val="single"/>
        </w:rPr>
      </w:pPr>
      <w:bookmarkStart w:id="70" w:name="_Toc412714924"/>
      <w:r w:rsidRPr="005547EB">
        <w:rPr>
          <w:b/>
          <w:u w:val="single"/>
        </w:rPr>
        <w:t>The Residential Care Manual</w:t>
      </w:r>
      <w:bookmarkEnd w:id="70"/>
    </w:p>
    <w:p w:rsidR="005547EB" w:rsidRDefault="00012CC9" w:rsidP="005547EB">
      <w:r>
        <w:rPr>
          <w:noProof/>
          <w:lang w:val="en-GB" w:eastAsia="en-GB"/>
        </w:rPr>
        <w:drawing>
          <wp:anchor distT="0" distB="0" distL="114300" distR="114300" simplePos="0" relativeHeight="251834368" behindDoc="1" locked="0" layoutInCell="1" allowOverlap="1" wp14:anchorId="67A12865" wp14:editId="2C978A60">
            <wp:simplePos x="0" y="0"/>
            <wp:positionH relativeFrom="column">
              <wp:posOffset>4812665</wp:posOffset>
            </wp:positionH>
            <wp:positionV relativeFrom="paragraph">
              <wp:posOffset>509905</wp:posOffset>
            </wp:positionV>
            <wp:extent cx="1833245" cy="2083435"/>
            <wp:effectExtent l="0" t="0" r="0" b="0"/>
            <wp:wrapTight wrapText="bothSides">
              <wp:wrapPolygon edited="0">
                <wp:start x="0" y="0"/>
                <wp:lineTo x="0" y="21330"/>
                <wp:lineTo x="21323" y="21330"/>
                <wp:lineTo x="21323" y="0"/>
                <wp:lineTo x="0" y="0"/>
              </wp:wrapPolygon>
            </wp:wrapTight>
            <wp:docPr id="94" name="Picture 94" descr="climbing_up_folders_9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mbing_up_folders_97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833245" cy="2083435"/>
                    </a:xfrm>
                    <a:prstGeom prst="rect">
                      <a:avLst/>
                    </a:prstGeom>
                    <a:noFill/>
                  </pic:spPr>
                </pic:pic>
              </a:graphicData>
            </a:graphic>
            <wp14:sizeRelH relativeFrom="page">
              <wp14:pctWidth>0</wp14:pctWidth>
            </wp14:sizeRelH>
            <wp14:sizeRelV relativeFrom="page">
              <wp14:pctHeight>0</wp14:pctHeight>
            </wp14:sizeRelV>
          </wp:anchor>
        </w:drawing>
      </w:r>
      <w:r w:rsidR="005547EB">
        <w:rPr>
          <w:lang w:val="en-GB"/>
        </w:rPr>
        <w:t>The purpose of it is to help care providers comply with their responsibilities as per the Aged Care Act 1997, as well as helping staff understand rules and regulations. However, it only applies government-subsidised residential aged care.</w:t>
      </w:r>
    </w:p>
    <w:p w:rsidR="003444FF" w:rsidRDefault="003444FF" w:rsidP="005547EB">
      <w:r>
        <w:br w:type="page"/>
      </w:r>
    </w:p>
    <w:p w:rsidR="000A3826" w:rsidRDefault="000A3826" w:rsidP="000A3826">
      <w:pPr>
        <w:pStyle w:val="Heading3"/>
      </w:pPr>
      <w:bookmarkStart w:id="71" w:name="_Toc430771638"/>
      <w:r>
        <w:rPr>
          <w:noProof/>
          <w:lang w:eastAsia="en-GB"/>
        </w:rPr>
        <w:lastRenderedPageBreak/>
        <w:drawing>
          <wp:anchor distT="0" distB="0" distL="114300" distR="114300" simplePos="0" relativeHeight="251697152" behindDoc="1" locked="0" layoutInCell="1" allowOverlap="1" wp14:anchorId="7D90CBDB" wp14:editId="36E99868">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683DD9">
        <w:t xml:space="preserve">Activity </w:t>
      </w:r>
      <w:r w:rsidR="008E2D8F">
        <w:t>2C</w:t>
      </w:r>
      <w:bookmarkEnd w:id="71"/>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72" w:name="_Toc430771639"/>
      <w:r w:rsidRPr="00683DD9">
        <w:lastRenderedPageBreak/>
        <w:t xml:space="preserve">3. </w:t>
      </w:r>
      <w:r w:rsidR="001E6EF8" w:rsidRPr="001E6EF8">
        <w:t>Support the rights of older people</w:t>
      </w:r>
      <w:bookmarkEnd w:id="72"/>
    </w:p>
    <w:p w:rsidR="00057DD4" w:rsidRDefault="00CD5295" w:rsidP="001E6EF8">
      <w:pPr>
        <w:ind w:left="720" w:hanging="720"/>
        <w:rPr>
          <w:b/>
          <w:sz w:val="28"/>
        </w:rPr>
      </w:pPr>
      <w:r w:rsidRPr="008E070B">
        <w:rPr>
          <w:b/>
          <w:sz w:val="28"/>
        </w:rPr>
        <w:t>3.1.</w:t>
      </w:r>
      <w:r w:rsidRPr="008E070B">
        <w:rPr>
          <w:sz w:val="28"/>
        </w:rPr>
        <w:t xml:space="preserve"> </w:t>
      </w:r>
      <w:r w:rsidR="008E070B">
        <w:tab/>
      </w:r>
      <w:r w:rsidR="001E6EF8">
        <w:t>Assist the older person to understand their rights and the complaints mechanisms of the organisation</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1E6EF8">
        <w:t>Deliver services ensuring the rights of the older person are upheld</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1E6EF8">
        <w:t>Identify breaches of human rights and respond appropriately</w:t>
      </w:r>
    </w:p>
    <w:p w:rsidR="00D163F0" w:rsidRDefault="00D163F0" w:rsidP="001E6EF8">
      <w:pPr>
        <w:ind w:left="720" w:hanging="720"/>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1E6EF8">
        <w:t>Recognise signs consistent with financial, physical or emotional abuse or neglect of the older person and report to an appropriate person</w:t>
      </w:r>
    </w:p>
    <w:p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1E6EF8">
        <w:t>Assist the person to access other support services and the complaints mechanisms as required</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6E5817" w:rsidRDefault="006E5817" w:rsidP="006E5817">
      <w:pPr>
        <w:pStyle w:val="Heading2"/>
      </w:pPr>
      <w:bookmarkStart w:id="73" w:name="_Toc430771640"/>
      <w:r w:rsidRPr="006E5817">
        <w:lastRenderedPageBreak/>
        <w:t xml:space="preserve">3.1 – </w:t>
      </w:r>
      <w:r w:rsidR="001E6EF8">
        <w:t>Assist the older person to understand their rights and the complaints mechanisms of the organisation</w:t>
      </w:r>
      <w:bookmarkEnd w:id="73"/>
    </w:p>
    <w:p w:rsidR="008F527F" w:rsidRDefault="008F527F" w:rsidP="008F527F">
      <w:pPr>
        <w:pStyle w:val="Heading3"/>
      </w:pPr>
      <w:bookmarkStart w:id="74" w:name="_Toc412745959"/>
      <w:bookmarkStart w:id="75" w:name="_Toc430771641"/>
      <w:r>
        <w:t>Protecting the client's rights</w:t>
      </w:r>
      <w:bookmarkEnd w:id="74"/>
      <w:bookmarkEnd w:id="75"/>
    </w:p>
    <w:p w:rsidR="008F527F" w:rsidRDefault="008F527F" w:rsidP="008F527F">
      <w:r>
        <w:t xml:space="preserve">Everyone that receives any kind of aged care has certain rights when it comes to their treatment and protection. </w:t>
      </w:r>
    </w:p>
    <w:p w:rsidR="008F527F" w:rsidRDefault="006902D7" w:rsidP="008F527F">
      <w:pPr>
        <w:pStyle w:val="BoldBulTight0"/>
      </w:pPr>
      <w:r>
        <w:rPr>
          <w:noProof/>
          <w:lang w:val="en-GB" w:eastAsia="en-GB"/>
        </w:rPr>
        <w:drawing>
          <wp:anchor distT="0" distB="0" distL="114300" distR="114300" simplePos="0" relativeHeight="251757568" behindDoc="1" locked="0" layoutInCell="1" allowOverlap="1" wp14:anchorId="62309932" wp14:editId="7D720653">
            <wp:simplePos x="0" y="0"/>
            <wp:positionH relativeFrom="column">
              <wp:posOffset>3979545</wp:posOffset>
            </wp:positionH>
            <wp:positionV relativeFrom="paragraph">
              <wp:posOffset>187325</wp:posOffset>
            </wp:positionV>
            <wp:extent cx="2537460" cy="1783080"/>
            <wp:effectExtent l="0" t="0" r="0" b="7620"/>
            <wp:wrapTight wrapText="bothSides">
              <wp:wrapPolygon edited="0">
                <wp:start x="0" y="0"/>
                <wp:lineTo x="0" y="21462"/>
                <wp:lineTo x="21405" y="21462"/>
                <wp:lineTo x="21405" y="0"/>
                <wp:lineTo x="0" y="0"/>
              </wp:wrapPolygon>
            </wp:wrapTight>
            <wp:docPr id="78" name="Picture 36" descr="C:\Users\Tom\Desktop\ArtWork\Fotolia_2222697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Tom\Desktop\ArtWork\Fotolia_22226979_S.jpg"/>
                    <pic:cNvPicPr>
                      <a:picLocks noChangeAspect="1" noChangeArrowheads="1"/>
                    </pic:cNvPicPr>
                  </pic:nvPicPr>
                  <pic:blipFill>
                    <a:blip r:embed="rId24" cstate="print"/>
                    <a:srcRect/>
                    <a:stretch>
                      <a:fillRect/>
                    </a:stretch>
                  </pic:blipFill>
                  <pic:spPr bwMode="auto">
                    <a:xfrm>
                      <a:off x="0" y="0"/>
                      <a:ext cx="2537460" cy="17830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F527F">
        <w:t>They are entitled to:</w:t>
      </w:r>
    </w:p>
    <w:p w:rsidR="008F527F" w:rsidRPr="00AF2AB9" w:rsidRDefault="008F527F" w:rsidP="008F527F">
      <w:pPr>
        <w:pStyle w:val="Bullets"/>
        <w:rPr>
          <w:szCs w:val="28"/>
        </w:rPr>
      </w:pPr>
      <w:r w:rsidRPr="00AF2AB9">
        <w:t xml:space="preserve">Privacy </w:t>
      </w:r>
    </w:p>
    <w:p w:rsidR="008F527F" w:rsidRPr="00AF2AB9" w:rsidRDefault="008F527F" w:rsidP="008F527F">
      <w:pPr>
        <w:pStyle w:val="Bullets"/>
        <w:rPr>
          <w:szCs w:val="28"/>
        </w:rPr>
      </w:pPr>
      <w:r w:rsidRPr="00AF2AB9">
        <w:t xml:space="preserve">Confidentiality </w:t>
      </w:r>
    </w:p>
    <w:p w:rsidR="008F527F" w:rsidRPr="00AF2AB9" w:rsidRDefault="008F527F" w:rsidP="008F527F">
      <w:pPr>
        <w:pStyle w:val="Bullets"/>
        <w:rPr>
          <w:szCs w:val="28"/>
        </w:rPr>
      </w:pPr>
      <w:r w:rsidRPr="00AF2AB9">
        <w:t>Access to information on themselves</w:t>
      </w:r>
    </w:p>
    <w:p w:rsidR="008F527F" w:rsidRPr="00AF2AB9" w:rsidRDefault="008F527F" w:rsidP="008F527F">
      <w:pPr>
        <w:pStyle w:val="Bullets"/>
        <w:rPr>
          <w:szCs w:val="28"/>
        </w:rPr>
      </w:pPr>
      <w:r w:rsidRPr="00AF2AB9">
        <w:t>Respect and dignity</w:t>
      </w:r>
    </w:p>
    <w:p w:rsidR="008F527F" w:rsidRPr="00AF2AB9" w:rsidRDefault="008F527F" w:rsidP="008F527F">
      <w:pPr>
        <w:pStyle w:val="Bullets"/>
        <w:rPr>
          <w:szCs w:val="28"/>
        </w:rPr>
      </w:pPr>
      <w:r w:rsidRPr="00AF2AB9">
        <w:t>Have their social, physical and cultural needs met</w:t>
      </w:r>
    </w:p>
    <w:p w:rsidR="008F527F" w:rsidRPr="00AF2AB9" w:rsidRDefault="008F527F" w:rsidP="008F527F">
      <w:pPr>
        <w:pStyle w:val="Bullets"/>
        <w:rPr>
          <w:szCs w:val="28"/>
        </w:rPr>
      </w:pPr>
      <w:r w:rsidRPr="00AF2AB9">
        <w:t>Complain about improper service</w:t>
      </w:r>
    </w:p>
    <w:p w:rsidR="008F527F" w:rsidRPr="00AF2AB9" w:rsidRDefault="008F527F" w:rsidP="008F527F">
      <w:pPr>
        <w:pStyle w:val="Bullets"/>
        <w:rPr>
          <w:szCs w:val="28"/>
        </w:rPr>
      </w:pPr>
      <w:r w:rsidRPr="00AF2AB9">
        <w:t>Informed choice</w:t>
      </w:r>
    </w:p>
    <w:p w:rsidR="008F527F" w:rsidRPr="00AF2AB9" w:rsidRDefault="008F527F" w:rsidP="008F527F">
      <w:pPr>
        <w:pStyle w:val="Bullets"/>
      </w:pPr>
      <w:r w:rsidRPr="00AF2AB9">
        <w:t>Be informed about service, policy, procedures, expectations and conditions of the service</w:t>
      </w:r>
    </w:p>
    <w:p w:rsidR="008F527F" w:rsidRPr="00AF2AB9" w:rsidRDefault="008F527F" w:rsidP="008F527F">
      <w:pPr>
        <w:pStyle w:val="Bullets"/>
        <w:rPr>
          <w:szCs w:val="24"/>
        </w:rPr>
      </w:pPr>
      <w:r w:rsidRPr="00AF2AB9">
        <w:rPr>
          <w:szCs w:val="24"/>
        </w:rPr>
        <w:t>Freedom of association</w:t>
      </w:r>
      <w:r w:rsidRPr="00AF2AB9">
        <w:t xml:space="preserve"> (choosing who they want to have deliver care)</w:t>
      </w:r>
    </w:p>
    <w:p w:rsidR="008F527F" w:rsidRPr="00AF2AB9" w:rsidRDefault="008F527F" w:rsidP="008F527F">
      <w:pPr>
        <w:pStyle w:val="Bullets"/>
        <w:rPr>
          <w:szCs w:val="24"/>
        </w:rPr>
      </w:pPr>
      <w:r w:rsidRPr="00AF2AB9">
        <w:t>A r</w:t>
      </w:r>
      <w:r w:rsidRPr="00AF2AB9">
        <w:rPr>
          <w:szCs w:val="24"/>
        </w:rPr>
        <w:t>ight to express ideas and opinions</w:t>
      </w:r>
    </w:p>
    <w:p w:rsidR="008F527F" w:rsidRPr="00493FF6" w:rsidRDefault="008F527F" w:rsidP="008F527F">
      <w:pPr>
        <w:pStyle w:val="Bullets"/>
      </w:pPr>
      <w:r w:rsidRPr="00AF2AB9">
        <w:rPr>
          <w:szCs w:val="24"/>
        </w:rPr>
        <w:t>An agreed standard of care</w:t>
      </w:r>
    </w:p>
    <w:p w:rsidR="008F527F" w:rsidRDefault="008F527F" w:rsidP="008F527F">
      <w:r>
        <w:t>The clients should be made aware of these rights and be given the chance to exercise them.</w:t>
      </w:r>
    </w:p>
    <w:p w:rsidR="009344ED" w:rsidRDefault="009344ED" w:rsidP="009344ED">
      <w:pPr>
        <w:pStyle w:val="Heading3"/>
      </w:pPr>
      <w:bookmarkStart w:id="76" w:name="_Toc430771642"/>
      <w:r>
        <w:t>Complaints</w:t>
      </w:r>
      <w:bookmarkEnd w:id="76"/>
    </w:p>
    <w:p w:rsidR="008F527F" w:rsidRDefault="008F527F" w:rsidP="008F527F">
      <w:r>
        <w:t>The government has an Aged Care Complaints Scheme, which is a free service for anyone to raise concerns about the quality of care/services delivered to any aged care services subsidised by the Australian government; this includes residential care, home care and HACC services.</w:t>
      </w:r>
    </w:p>
    <w:p w:rsidR="008F527F" w:rsidRDefault="008F527F" w:rsidP="008F527F">
      <w:r>
        <w:t>The first process should be to lodge a complaint with the service provider before anything else – this will result in the quickest and most direct resolution to the problem. The complainant is allowed to take an advocate with them to meeting s with providers as support and to ensure they are not taken advantage of. This advocacy service is free, confidential and independent – call 1800 700 600 to have Aged Care Advocacy contact an advocacy service on behalf of the complainant.</w:t>
      </w:r>
    </w:p>
    <w:p w:rsidR="008F527F" w:rsidRDefault="008F527F" w:rsidP="008F527F">
      <w:r>
        <w:t>If discussion with aged service providers is impossible or proves unproductive, the next stage is to lodge a complaint with the Aged Care Complaints Scheme. They can be contacted online by filling in a complaint form or via phone on 1800 550 552.</w:t>
      </w:r>
    </w:p>
    <w:p w:rsidR="00886179" w:rsidRDefault="00886179">
      <w:pPr>
        <w:spacing w:after="0" w:line="240" w:lineRule="auto"/>
        <w:rPr>
          <w:b/>
        </w:rPr>
      </w:pPr>
      <w:r>
        <w:br w:type="page"/>
      </w:r>
    </w:p>
    <w:p w:rsidR="008F527F" w:rsidRDefault="008F527F" w:rsidP="008F527F">
      <w:pPr>
        <w:pStyle w:val="BoldBulTight0"/>
      </w:pPr>
      <w:r>
        <w:lastRenderedPageBreak/>
        <w:t>The topics that can be complained about include:</w:t>
      </w:r>
    </w:p>
    <w:p w:rsidR="008F527F" w:rsidRDefault="008F527F" w:rsidP="007C276E">
      <w:pPr>
        <w:pStyle w:val="Bullets"/>
        <w:numPr>
          <w:ilvl w:val="0"/>
          <w:numId w:val="32"/>
        </w:numPr>
      </w:pPr>
      <w:r>
        <w:t>Quality of care</w:t>
      </w:r>
    </w:p>
    <w:p w:rsidR="008F527F" w:rsidRDefault="008F527F" w:rsidP="007C276E">
      <w:pPr>
        <w:pStyle w:val="Bullets"/>
        <w:numPr>
          <w:ilvl w:val="0"/>
          <w:numId w:val="32"/>
        </w:numPr>
      </w:pPr>
      <w:r>
        <w:t>Choice of activities</w:t>
      </w:r>
    </w:p>
    <w:p w:rsidR="008F527F" w:rsidRDefault="008F527F" w:rsidP="007C276E">
      <w:pPr>
        <w:pStyle w:val="Bullets"/>
        <w:numPr>
          <w:ilvl w:val="0"/>
          <w:numId w:val="32"/>
        </w:numPr>
      </w:pPr>
      <w:r>
        <w:t>Catering</w:t>
      </w:r>
    </w:p>
    <w:p w:rsidR="008F527F" w:rsidRDefault="008F527F" w:rsidP="007C276E">
      <w:pPr>
        <w:pStyle w:val="Bullets"/>
        <w:numPr>
          <w:ilvl w:val="0"/>
          <w:numId w:val="32"/>
        </w:numPr>
      </w:pPr>
      <w:r>
        <w:t>Personal care</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8F527F" w:rsidRDefault="006902D7" w:rsidP="007C276E">
      <w:pPr>
        <w:pStyle w:val="Bullets"/>
        <w:numPr>
          <w:ilvl w:val="0"/>
          <w:numId w:val="32"/>
        </w:numPr>
      </w:pPr>
      <w:r>
        <w:rPr>
          <w:noProof/>
          <w:lang w:val="en-GB" w:eastAsia="en-GB"/>
        </w:rPr>
        <w:drawing>
          <wp:anchor distT="0" distB="0" distL="114300" distR="114300" simplePos="0" relativeHeight="251759616" behindDoc="1" locked="0" layoutInCell="1" allowOverlap="1" wp14:anchorId="6AA17FA4" wp14:editId="50AAB069">
            <wp:simplePos x="0" y="0"/>
            <wp:positionH relativeFrom="column">
              <wp:posOffset>3923030</wp:posOffset>
            </wp:positionH>
            <wp:positionV relativeFrom="paragraph">
              <wp:posOffset>6985</wp:posOffset>
            </wp:positionV>
            <wp:extent cx="1616075" cy="2482850"/>
            <wp:effectExtent l="0" t="0" r="3175" b="0"/>
            <wp:wrapTight wrapText="bothSides">
              <wp:wrapPolygon edited="0">
                <wp:start x="0" y="0"/>
                <wp:lineTo x="0" y="21379"/>
                <wp:lineTo x="21388" y="21379"/>
                <wp:lineTo x="21388" y="0"/>
                <wp:lineTo x="0" y="0"/>
              </wp:wrapPolygon>
            </wp:wrapTight>
            <wp:docPr id="27" name="Picture 27" descr="Fotolia_24940219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tolia_24940219_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16075" cy="2482850"/>
                    </a:xfrm>
                    <a:prstGeom prst="rect">
                      <a:avLst/>
                    </a:prstGeom>
                    <a:noFill/>
                  </pic:spPr>
                </pic:pic>
              </a:graphicData>
            </a:graphic>
            <wp14:sizeRelH relativeFrom="page">
              <wp14:pctWidth>0</wp14:pctWidth>
            </wp14:sizeRelH>
            <wp14:sizeRelV relativeFrom="page">
              <wp14:pctHeight>0</wp14:pctHeight>
            </wp14:sizeRelV>
          </wp:anchor>
        </w:drawing>
      </w:r>
      <w:r w:rsidR="008F527F">
        <w:t>Physical environment</w:t>
      </w:r>
    </w:p>
    <w:p w:rsidR="008F527F" w:rsidRDefault="008F527F" w:rsidP="007C276E">
      <w:pPr>
        <w:pStyle w:val="Bullets"/>
        <w:numPr>
          <w:ilvl w:val="0"/>
          <w:numId w:val="32"/>
        </w:numPr>
      </w:pPr>
      <w:r>
        <w:t>Communication quality.</w:t>
      </w:r>
    </w:p>
    <w:p w:rsidR="008F527F" w:rsidRDefault="008F527F" w:rsidP="008F527F">
      <w:pPr>
        <w:pStyle w:val="BoldBulTight0"/>
      </w:pPr>
      <w:r>
        <w:t>The people who can complain include:</w:t>
      </w:r>
    </w:p>
    <w:p w:rsidR="008F527F" w:rsidRDefault="008F527F" w:rsidP="007C276E">
      <w:pPr>
        <w:pStyle w:val="Bullets"/>
        <w:numPr>
          <w:ilvl w:val="0"/>
          <w:numId w:val="32"/>
        </w:numPr>
        <w:rPr>
          <w:lang w:val="en-GB" w:eastAsia="en-GB"/>
        </w:rPr>
      </w:pPr>
      <w:r>
        <w:rPr>
          <w:lang w:val="en-GB" w:eastAsia="en-GB"/>
        </w:rPr>
        <w:t xml:space="preserve">Care recipients </w:t>
      </w:r>
    </w:p>
    <w:p w:rsidR="008F527F" w:rsidRDefault="008F527F" w:rsidP="007C276E">
      <w:pPr>
        <w:pStyle w:val="Bullets"/>
        <w:numPr>
          <w:ilvl w:val="0"/>
          <w:numId w:val="32"/>
        </w:numPr>
        <w:rPr>
          <w:lang w:val="en-GB" w:eastAsia="en-GB"/>
        </w:rPr>
      </w:pPr>
      <w:r>
        <w:rPr>
          <w:lang w:val="en-GB" w:eastAsia="en-GB"/>
        </w:rPr>
        <w:t>Representatives of care recipients</w:t>
      </w:r>
    </w:p>
    <w:p w:rsidR="008F527F" w:rsidRDefault="008F527F" w:rsidP="007C276E">
      <w:pPr>
        <w:pStyle w:val="Bullets"/>
        <w:numPr>
          <w:ilvl w:val="0"/>
          <w:numId w:val="32"/>
        </w:numPr>
        <w:rPr>
          <w:lang w:val="en-GB" w:eastAsia="en-GB"/>
        </w:rPr>
      </w:pPr>
      <w:r>
        <w:rPr>
          <w:lang w:val="en-GB" w:eastAsia="en-GB"/>
        </w:rPr>
        <w:t xml:space="preserve">Family members </w:t>
      </w:r>
    </w:p>
    <w:p w:rsidR="008F527F" w:rsidRDefault="008F527F" w:rsidP="007C276E">
      <w:pPr>
        <w:pStyle w:val="Bullets"/>
        <w:numPr>
          <w:ilvl w:val="0"/>
          <w:numId w:val="32"/>
        </w:numPr>
        <w:rPr>
          <w:lang w:val="en-GB" w:eastAsia="en-GB"/>
        </w:rPr>
      </w:pPr>
      <w:r>
        <w:rPr>
          <w:lang w:val="en-GB" w:eastAsia="en-GB"/>
        </w:rPr>
        <w:t xml:space="preserve">Friends </w:t>
      </w:r>
    </w:p>
    <w:p w:rsidR="008F527F" w:rsidRDefault="008F527F" w:rsidP="007C276E">
      <w:pPr>
        <w:pStyle w:val="Bullets"/>
        <w:numPr>
          <w:ilvl w:val="0"/>
          <w:numId w:val="32"/>
        </w:numPr>
        <w:rPr>
          <w:lang w:val="en-GB" w:eastAsia="en-GB"/>
        </w:rPr>
      </w:pPr>
      <w:r>
        <w:rPr>
          <w:lang w:val="en-GB" w:eastAsia="en-GB"/>
        </w:rPr>
        <w:t xml:space="preserve">Legal representatives </w:t>
      </w:r>
    </w:p>
    <w:p w:rsidR="008F527F" w:rsidRDefault="008F527F" w:rsidP="007C276E">
      <w:pPr>
        <w:pStyle w:val="Bullets"/>
        <w:numPr>
          <w:ilvl w:val="0"/>
          <w:numId w:val="32"/>
        </w:numPr>
        <w:rPr>
          <w:lang w:val="en-GB" w:eastAsia="en-GB"/>
        </w:rPr>
      </w:pPr>
      <w:r>
        <w:rPr>
          <w:lang w:val="en-GB" w:eastAsia="en-GB"/>
        </w:rPr>
        <w:t xml:space="preserve">Aged care staff </w:t>
      </w:r>
    </w:p>
    <w:p w:rsidR="008F527F" w:rsidRDefault="008F527F" w:rsidP="007C276E">
      <w:pPr>
        <w:pStyle w:val="Bullets"/>
        <w:numPr>
          <w:ilvl w:val="0"/>
          <w:numId w:val="32"/>
        </w:numPr>
        <w:rPr>
          <w:lang w:val="en-GB" w:eastAsia="en-GB"/>
        </w:rPr>
      </w:pPr>
      <w:r>
        <w:rPr>
          <w:lang w:val="en-GB" w:eastAsia="en-GB"/>
        </w:rPr>
        <w:t xml:space="preserve">Volunteers </w:t>
      </w:r>
    </w:p>
    <w:p w:rsidR="008F527F" w:rsidRDefault="008F527F" w:rsidP="007C276E">
      <w:pPr>
        <w:pStyle w:val="Bullets"/>
        <w:numPr>
          <w:ilvl w:val="0"/>
          <w:numId w:val="32"/>
        </w:numPr>
        <w:rPr>
          <w:lang w:val="en-GB" w:eastAsia="en-GB"/>
        </w:rPr>
      </w:pPr>
      <w:r>
        <w:rPr>
          <w:lang w:val="en-GB" w:eastAsia="en-GB"/>
        </w:rPr>
        <w:t>Health professionals.</w:t>
      </w:r>
      <w:r>
        <w:rPr>
          <w:lang w:val="en-GB" w:eastAsia="en-GB"/>
        </w:rPr>
        <w:br w:type="page"/>
      </w:r>
    </w:p>
    <w:p w:rsidR="008F527F" w:rsidRDefault="008F527F" w:rsidP="008F527F">
      <w:pPr>
        <w:pStyle w:val="Heading3"/>
      </w:pPr>
      <w:bookmarkStart w:id="77" w:name="_Toc430771643"/>
      <w:r>
        <w:rPr>
          <w:noProof/>
          <w:lang w:eastAsia="en-GB"/>
        </w:rPr>
        <w:lastRenderedPageBreak/>
        <w:drawing>
          <wp:anchor distT="0" distB="0" distL="114300" distR="114300" simplePos="0" relativeHeight="251755520" behindDoc="1" locked="0" layoutInCell="1" allowOverlap="1" wp14:anchorId="2B75614B" wp14:editId="512255B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3" name="Picture 2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B71AFE">
        <w:t>3A</w:t>
      </w:r>
      <w:bookmarkEnd w:id="77"/>
    </w:p>
    <w:p w:rsidR="008F527F" w:rsidRDefault="008F527F" w:rsidP="006E5817">
      <w:pPr>
        <w:pStyle w:val="Heading2"/>
      </w:pPr>
      <w:r>
        <w:br w:type="page"/>
      </w:r>
    </w:p>
    <w:p w:rsidR="00A84AE8" w:rsidRDefault="006E5817" w:rsidP="006E5817">
      <w:pPr>
        <w:pStyle w:val="Heading2"/>
      </w:pPr>
      <w:bookmarkStart w:id="78" w:name="_Toc430771644"/>
      <w:r w:rsidRPr="006E5817">
        <w:lastRenderedPageBreak/>
        <w:t>3.2 –</w:t>
      </w:r>
      <w:r w:rsidR="00A84AE8">
        <w:t xml:space="preserve"> </w:t>
      </w:r>
      <w:r w:rsidR="001E6EF8">
        <w:t>Deliver services ensuring the rights of the older person are upheld</w:t>
      </w:r>
      <w:bookmarkEnd w:id="78"/>
    </w:p>
    <w:p w:rsidR="007C276E" w:rsidRDefault="007C276E" w:rsidP="007C276E">
      <w:pPr>
        <w:pStyle w:val="Heading3"/>
      </w:pPr>
      <w:bookmarkStart w:id="79" w:name="_Toc412745966"/>
      <w:bookmarkStart w:id="80" w:name="_Toc430771645"/>
      <w:r>
        <w:t>Older people's rights</w:t>
      </w:r>
      <w:bookmarkEnd w:id="79"/>
      <w:bookmarkEnd w:id="80"/>
    </w:p>
    <w:p w:rsidR="007C276E" w:rsidRDefault="007C276E" w:rsidP="007C276E">
      <w:r>
        <w:t xml:space="preserve">In December 1991, the United Nations created a set of Principles for Older Persons – they recommended that all member governments should incorporate them into their frameworks for older people and their care. </w:t>
      </w:r>
    </w:p>
    <w:p w:rsidR="007C276E" w:rsidRDefault="007C276E" w:rsidP="007C276E">
      <w:pPr>
        <w:pStyle w:val="BoldBulTight0"/>
      </w:pPr>
      <w:r>
        <w:t>They are based upon the following five principles:</w:t>
      </w:r>
    </w:p>
    <w:p w:rsidR="007C276E" w:rsidRDefault="007C276E" w:rsidP="007C276E">
      <w:pPr>
        <w:pStyle w:val="Bullets"/>
        <w:numPr>
          <w:ilvl w:val="0"/>
          <w:numId w:val="32"/>
        </w:numPr>
      </w:pPr>
      <w:r>
        <w:t>Independence</w:t>
      </w:r>
    </w:p>
    <w:p w:rsidR="007C276E" w:rsidRDefault="007C276E" w:rsidP="007C276E">
      <w:pPr>
        <w:pStyle w:val="Bullets"/>
        <w:numPr>
          <w:ilvl w:val="0"/>
          <w:numId w:val="32"/>
        </w:numPr>
      </w:pPr>
      <w:r>
        <w:t>Participation</w:t>
      </w:r>
    </w:p>
    <w:p w:rsidR="007C276E" w:rsidRDefault="007C276E" w:rsidP="007C276E">
      <w:pPr>
        <w:pStyle w:val="Bullets"/>
        <w:numPr>
          <w:ilvl w:val="0"/>
          <w:numId w:val="32"/>
        </w:numPr>
      </w:pPr>
      <w:r>
        <w:t>Care</w:t>
      </w:r>
    </w:p>
    <w:p w:rsidR="007C276E" w:rsidRDefault="006902D7" w:rsidP="007C276E">
      <w:pPr>
        <w:pStyle w:val="Bullets"/>
        <w:numPr>
          <w:ilvl w:val="0"/>
          <w:numId w:val="32"/>
        </w:numPr>
      </w:pPr>
      <w:r>
        <w:t>Self-</w:t>
      </w:r>
      <w:r w:rsidR="007C276E">
        <w:t>fulfilment</w:t>
      </w:r>
    </w:p>
    <w:p w:rsidR="007C276E" w:rsidRDefault="007C276E" w:rsidP="007C276E">
      <w:pPr>
        <w:pStyle w:val="Bullets"/>
        <w:numPr>
          <w:ilvl w:val="0"/>
          <w:numId w:val="32"/>
        </w:numPr>
      </w:pPr>
      <w:r>
        <w:t>Dignity.</w:t>
      </w:r>
    </w:p>
    <w:p w:rsidR="007C276E" w:rsidRPr="00C96906" w:rsidRDefault="007C276E" w:rsidP="00C96906">
      <w:pPr>
        <w:pStyle w:val="BoldBulTight0"/>
        <w:rPr>
          <w:rStyle w:val="BoldandItalics"/>
          <w:b/>
          <w:i w:val="0"/>
        </w:rPr>
      </w:pPr>
      <w:r w:rsidRPr="00C96906">
        <w:rPr>
          <w:rStyle w:val="BoldandItalics"/>
          <w:b/>
          <w:i w:val="0"/>
        </w:rPr>
        <w:t>The following table outlines the specific aspects of each principle:</w:t>
      </w:r>
    </w:p>
    <w:tbl>
      <w:tblPr>
        <w:tblW w:w="9639" w:type="dxa"/>
        <w:tblInd w:w="108" w:type="dxa"/>
        <w:tblLook w:val="04A0" w:firstRow="1" w:lastRow="0" w:firstColumn="1" w:lastColumn="0" w:noHBand="0" w:noVBand="1"/>
      </w:tblPr>
      <w:tblGrid>
        <w:gridCol w:w="1560"/>
        <w:gridCol w:w="8079"/>
      </w:tblGrid>
      <w:tr w:rsidR="007C276E" w:rsidTr="00886179">
        <w:tc>
          <w:tcPr>
            <w:tcW w:w="156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7C276E" w:rsidRPr="00C96906" w:rsidRDefault="007C276E" w:rsidP="006806F8">
            <w:pPr>
              <w:pStyle w:val="Bullet3Bold"/>
              <w:spacing w:before="120" w:after="120" w:line="240" w:lineRule="auto"/>
            </w:pPr>
            <w:r w:rsidRPr="00C96906">
              <w:t>Right to:</w:t>
            </w:r>
          </w:p>
        </w:tc>
        <w:tc>
          <w:tcPr>
            <w:tcW w:w="8079"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7C276E" w:rsidRPr="00C96906" w:rsidRDefault="007C276E" w:rsidP="006806F8">
            <w:pPr>
              <w:pStyle w:val="Bullet3Bold"/>
              <w:spacing w:before="120" w:after="120" w:line="240" w:lineRule="auto"/>
            </w:pPr>
            <w:r w:rsidRPr="00C96906">
              <w:t>Specific details</w:t>
            </w:r>
          </w:p>
        </w:tc>
      </w:tr>
      <w:tr w:rsidR="007C276E" w:rsidTr="00886179">
        <w:tc>
          <w:tcPr>
            <w:tcW w:w="1560" w:type="dxa"/>
            <w:tcBorders>
              <w:top w:val="single" w:sz="4" w:space="0" w:color="auto"/>
              <w:left w:val="single" w:sz="4" w:space="0" w:color="auto"/>
              <w:bottom w:val="single" w:sz="4" w:space="0" w:color="auto"/>
              <w:right w:val="single" w:sz="4" w:space="0" w:color="auto"/>
            </w:tcBorders>
            <w:hideMark/>
          </w:tcPr>
          <w:p w:rsidR="007C276E" w:rsidRPr="00C96906" w:rsidRDefault="007C276E" w:rsidP="006806F8">
            <w:pPr>
              <w:pStyle w:val="Bullet3Bold"/>
              <w:spacing w:before="120" w:after="120" w:line="240" w:lineRule="auto"/>
            </w:pPr>
            <w:r w:rsidRPr="00C96906">
              <w:t xml:space="preserve">Independence </w:t>
            </w:r>
          </w:p>
        </w:tc>
        <w:tc>
          <w:tcPr>
            <w:tcW w:w="8079" w:type="dxa"/>
            <w:tcBorders>
              <w:top w:val="single" w:sz="4" w:space="0" w:color="auto"/>
              <w:left w:val="single" w:sz="4" w:space="0" w:color="auto"/>
              <w:bottom w:val="single" w:sz="4" w:space="0" w:color="auto"/>
              <w:right w:val="single" w:sz="4" w:space="0" w:color="auto"/>
            </w:tcBorders>
            <w:hideMark/>
          </w:tcPr>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access to adequate food, water, shelter, clothing, and health care through the provision of income, family and community support and help;</w:t>
            </w:r>
          </w:p>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work and pursue other income generating opportunities with no barriers based on age;</w:t>
            </w:r>
          </w:p>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retire and participate in determining when and at what pace withdrawal from the labour force takes place;</w:t>
            </w:r>
          </w:p>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access education and training programs to enhance literacy, facilitate employment, and permit informed planning and decision making;</w:t>
            </w:r>
          </w:p>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live in environments that are safe and adaptable to personal preferences and changing capacities;</w:t>
            </w:r>
          </w:p>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reside at home as long as possible;</w:t>
            </w:r>
          </w:p>
        </w:tc>
      </w:tr>
      <w:tr w:rsidR="007C276E" w:rsidTr="00886179">
        <w:tc>
          <w:tcPr>
            <w:tcW w:w="1560" w:type="dxa"/>
            <w:tcBorders>
              <w:top w:val="single" w:sz="4" w:space="0" w:color="auto"/>
              <w:left w:val="single" w:sz="4" w:space="0" w:color="auto"/>
              <w:bottom w:val="single" w:sz="4" w:space="0" w:color="auto"/>
              <w:right w:val="single" w:sz="4" w:space="0" w:color="auto"/>
            </w:tcBorders>
            <w:hideMark/>
          </w:tcPr>
          <w:p w:rsidR="007C276E" w:rsidRPr="00C96906" w:rsidRDefault="007C276E" w:rsidP="006806F8">
            <w:pPr>
              <w:pStyle w:val="Bullet3Bold"/>
              <w:spacing w:before="120" w:after="120" w:line="240" w:lineRule="auto"/>
            </w:pPr>
            <w:r w:rsidRPr="00C96906">
              <w:t xml:space="preserve">Participation </w:t>
            </w:r>
          </w:p>
        </w:tc>
        <w:tc>
          <w:tcPr>
            <w:tcW w:w="8079" w:type="dxa"/>
            <w:tcBorders>
              <w:top w:val="single" w:sz="4" w:space="0" w:color="auto"/>
              <w:left w:val="single" w:sz="4" w:space="0" w:color="auto"/>
              <w:bottom w:val="single" w:sz="4" w:space="0" w:color="auto"/>
              <w:right w:val="single" w:sz="4" w:space="0" w:color="auto"/>
            </w:tcBorders>
            <w:hideMark/>
          </w:tcPr>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remain integrated and participate actively in society, including the process of development and the formulation and implementation of policies which directly affect their well-being;</w:t>
            </w:r>
          </w:p>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share their knowledge, skills, values and life experiences with younger generations;</w:t>
            </w:r>
          </w:p>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seek and develop opportunities for service to the community and to serve as volunteers in positions;</w:t>
            </w:r>
          </w:p>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form movements or associations of the elderly.</w:t>
            </w:r>
          </w:p>
        </w:tc>
      </w:tr>
    </w:tbl>
    <w:p w:rsidR="006806F8" w:rsidRDefault="006806F8">
      <w:r>
        <w:rPr>
          <w:b/>
        </w:rPr>
        <w:br w:type="page"/>
      </w:r>
    </w:p>
    <w:tbl>
      <w:tblPr>
        <w:tblW w:w="9639" w:type="dxa"/>
        <w:tblInd w:w="108" w:type="dxa"/>
        <w:tblLook w:val="04A0" w:firstRow="1" w:lastRow="0" w:firstColumn="1" w:lastColumn="0" w:noHBand="0" w:noVBand="1"/>
      </w:tblPr>
      <w:tblGrid>
        <w:gridCol w:w="1560"/>
        <w:gridCol w:w="8079"/>
      </w:tblGrid>
      <w:tr w:rsidR="007C276E" w:rsidTr="00886179">
        <w:tc>
          <w:tcPr>
            <w:tcW w:w="1560" w:type="dxa"/>
            <w:tcBorders>
              <w:top w:val="single" w:sz="4" w:space="0" w:color="auto"/>
              <w:left w:val="single" w:sz="4" w:space="0" w:color="auto"/>
              <w:bottom w:val="single" w:sz="4" w:space="0" w:color="auto"/>
              <w:right w:val="single" w:sz="4" w:space="0" w:color="auto"/>
            </w:tcBorders>
            <w:hideMark/>
          </w:tcPr>
          <w:p w:rsidR="007C276E" w:rsidRPr="00C96906" w:rsidRDefault="007C276E" w:rsidP="006806F8">
            <w:pPr>
              <w:pStyle w:val="Bullet3Bold"/>
              <w:spacing w:before="120" w:after="120" w:line="240" w:lineRule="auto"/>
            </w:pPr>
            <w:r w:rsidRPr="00C96906">
              <w:lastRenderedPageBreak/>
              <w:t xml:space="preserve">Care </w:t>
            </w:r>
          </w:p>
        </w:tc>
        <w:tc>
          <w:tcPr>
            <w:tcW w:w="8079" w:type="dxa"/>
            <w:tcBorders>
              <w:top w:val="single" w:sz="4" w:space="0" w:color="auto"/>
              <w:left w:val="single" w:sz="4" w:space="0" w:color="auto"/>
              <w:bottom w:val="single" w:sz="4" w:space="0" w:color="auto"/>
              <w:right w:val="single" w:sz="4" w:space="0" w:color="auto"/>
            </w:tcBorders>
            <w:hideMark/>
          </w:tcPr>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benefit from family support and care consistent with the well-being of the family;</w:t>
            </w:r>
          </w:p>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access health care to help them maintain or regain the optimum level of physical, mental and emotional well-being and to prevent or delay the onset of illness;</w:t>
            </w:r>
          </w:p>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access social and legal services to enhance capacity for autonomy and provide protection and care;</w:t>
            </w:r>
          </w:p>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utilise appropriate levels of institutional care which provide protection, rehabilitation and social and mental stimulation in a humane and secure environment;</w:t>
            </w:r>
          </w:p>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exercise human rights and fundamental freedoms when residing in any shelter, care and treatment facility including full respect for their dignity, beliefs, needs and privacy and for the right to make decisions about their care and quality of life.</w:t>
            </w:r>
          </w:p>
        </w:tc>
      </w:tr>
      <w:tr w:rsidR="007C276E" w:rsidTr="00886179">
        <w:tc>
          <w:tcPr>
            <w:tcW w:w="1560" w:type="dxa"/>
            <w:tcBorders>
              <w:top w:val="single" w:sz="4" w:space="0" w:color="auto"/>
              <w:left w:val="single" w:sz="4" w:space="0" w:color="auto"/>
              <w:bottom w:val="single" w:sz="4" w:space="0" w:color="auto"/>
              <w:right w:val="single" w:sz="4" w:space="0" w:color="auto"/>
            </w:tcBorders>
            <w:hideMark/>
          </w:tcPr>
          <w:p w:rsidR="007C276E" w:rsidRPr="00C96906" w:rsidRDefault="007C276E" w:rsidP="006806F8">
            <w:pPr>
              <w:pStyle w:val="Bullet3Bold"/>
              <w:spacing w:before="120" w:after="120" w:line="240" w:lineRule="auto"/>
            </w:pPr>
            <w:r w:rsidRPr="00C96906">
              <w:t>Self-fulfilment</w:t>
            </w:r>
          </w:p>
        </w:tc>
        <w:tc>
          <w:tcPr>
            <w:tcW w:w="8079" w:type="dxa"/>
            <w:tcBorders>
              <w:top w:val="single" w:sz="4" w:space="0" w:color="auto"/>
              <w:left w:val="single" w:sz="4" w:space="0" w:color="auto"/>
              <w:bottom w:val="single" w:sz="4" w:space="0" w:color="auto"/>
              <w:right w:val="single" w:sz="4" w:space="0" w:color="auto"/>
            </w:tcBorders>
            <w:hideMark/>
          </w:tcPr>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pursue opportunities for the full development of their potential;</w:t>
            </w:r>
          </w:p>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access the education, cultural, spiritual and recreational resources of society.</w:t>
            </w:r>
          </w:p>
        </w:tc>
      </w:tr>
      <w:tr w:rsidR="007C276E" w:rsidTr="00886179">
        <w:tc>
          <w:tcPr>
            <w:tcW w:w="1560" w:type="dxa"/>
            <w:tcBorders>
              <w:top w:val="single" w:sz="4" w:space="0" w:color="auto"/>
              <w:left w:val="single" w:sz="4" w:space="0" w:color="auto"/>
              <w:bottom w:val="single" w:sz="4" w:space="0" w:color="auto"/>
              <w:right w:val="single" w:sz="4" w:space="0" w:color="auto"/>
            </w:tcBorders>
            <w:hideMark/>
          </w:tcPr>
          <w:p w:rsidR="007C276E" w:rsidRPr="00C96906" w:rsidRDefault="007C276E" w:rsidP="006806F8">
            <w:pPr>
              <w:pStyle w:val="Bullet3Bold"/>
              <w:spacing w:before="120" w:after="120" w:line="240" w:lineRule="auto"/>
            </w:pPr>
            <w:r w:rsidRPr="00C96906">
              <w:t xml:space="preserve">Dignity </w:t>
            </w:r>
          </w:p>
        </w:tc>
        <w:tc>
          <w:tcPr>
            <w:tcW w:w="8079" w:type="dxa"/>
            <w:tcBorders>
              <w:top w:val="single" w:sz="4" w:space="0" w:color="auto"/>
              <w:left w:val="single" w:sz="4" w:space="0" w:color="auto"/>
              <w:bottom w:val="single" w:sz="4" w:space="0" w:color="auto"/>
              <w:right w:val="single" w:sz="4" w:space="0" w:color="auto"/>
            </w:tcBorders>
            <w:hideMark/>
          </w:tcPr>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be treated fairly regardless of age, gender, racial or ethnic background, disability or other status, and to be valued independently of their economic contributions;</w:t>
            </w:r>
          </w:p>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live in dignity and security and to be free of exploitation and physical or mental abuse;</w:t>
            </w:r>
          </w:p>
          <w:p w:rsidR="007C276E" w:rsidRPr="00C96906" w:rsidRDefault="007C276E" w:rsidP="006806F8">
            <w:pPr>
              <w:pStyle w:val="Bullet3Bold"/>
              <w:numPr>
                <w:ilvl w:val="0"/>
                <w:numId w:val="33"/>
              </w:numPr>
              <w:spacing w:before="120" w:after="120" w:line="240" w:lineRule="auto"/>
              <w:ind w:left="357" w:hanging="357"/>
              <w:rPr>
                <w:b w:val="0"/>
              </w:rPr>
            </w:pPr>
            <w:r w:rsidRPr="00C96906">
              <w:rPr>
                <w:b w:val="0"/>
              </w:rPr>
              <w:t>To exercise personal autonomy in health care decision making, including the right to die with dignity by assenting to or rejecting treatment designed solely to prolong life.</w:t>
            </w:r>
          </w:p>
        </w:tc>
      </w:tr>
    </w:tbl>
    <w:p w:rsidR="007C276E" w:rsidRDefault="007C276E" w:rsidP="007C276E">
      <w:r>
        <w:t xml:space="preserve">Source: </w:t>
      </w:r>
      <w:hyperlink r:id="rId26" w:history="1">
        <w:r>
          <w:rPr>
            <w:rStyle w:val="Hyperlink"/>
            <w:i/>
          </w:rPr>
          <w:t>http://www.sa.agedrights.asn.au/</w:t>
        </w:r>
      </w:hyperlink>
    </w:p>
    <w:p w:rsidR="007C276E" w:rsidRDefault="007C276E" w:rsidP="007C276E">
      <w:r>
        <w:t>All clients of aged care should be treated fairly and equally and your work behaviour should reflect this. This means delivering all the essential services to everyone who requires them without prejudice.</w:t>
      </w:r>
    </w:p>
    <w:p w:rsidR="007C276E" w:rsidRDefault="007C276E" w:rsidP="007C276E">
      <w:pPr>
        <w:pStyle w:val="BoldBulTight0"/>
      </w:pPr>
      <w:r>
        <w:t>Therefore, the types of conditions and situations you need to provide services for regardless are:</w:t>
      </w:r>
    </w:p>
    <w:p w:rsidR="007C276E" w:rsidRDefault="007C276E" w:rsidP="007C276E">
      <w:pPr>
        <w:pStyle w:val="Bullets"/>
        <w:numPr>
          <w:ilvl w:val="0"/>
          <w:numId w:val="32"/>
        </w:numPr>
        <w:rPr>
          <w:szCs w:val="28"/>
        </w:rPr>
      </w:pPr>
      <w:r>
        <w:t>Disabilities</w:t>
      </w:r>
    </w:p>
    <w:p w:rsidR="007C276E" w:rsidRDefault="006902D7" w:rsidP="007C276E">
      <w:pPr>
        <w:pStyle w:val="Bullets"/>
        <w:numPr>
          <w:ilvl w:val="0"/>
          <w:numId w:val="32"/>
        </w:numPr>
        <w:rPr>
          <w:szCs w:val="28"/>
        </w:rPr>
      </w:pPr>
      <w:r>
        <w:rPr>
          <w:noProof/>
          <w:lang w:val="en-GB" w:eastAsia="en-GB"/>
        </w:rPr>
        <w:drawing>
          <wp:anchor distT="0" distB="0" distL="114300" distR="114300" simplePos="0" relativeHeight="251797504" behindDoc="1" locked="0" layoutInCell="1" allowOverlap="1" wp14:anchorId="31578D1E" wp14:editId="06CD859A">
            <wp:simplePos x="0" y="0"/>
            <wp:positionH relativeFrom="column">
              <wp:posOffset>3731895</wp:posOffset>
            </wp:positionH>
            <wp:positionV relativeFrom="paragraph">
              <wp:posOffset>249555</wp:posOffset>
            </wp:positionV>
            <wp:extent cx="1808480" cy="2134235"/>
            <wp:effectExtent l="0" t="0" r="1270" b="0"/>
            <wp:wrapTight wrapText="bothSides">
              <wp:wrapPolygon edited="0">
                <wp:start x="0" y="0"/>
                <wp:lineTo x="0" y="21401"/>
                <wp:lineTo x="21388" y="21401"/>
                <wp:lineTo x="21388" y="0"/>
                <wp:lineTo x="0" y="0"/>
              </wp:wrapPolygon>
            </wp:wrapTight>
            <wp:docPr id="84" name="Picture 84" descr="stickman_in_wheelchair_pc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stickman_in_wheelchair_pc_800_wh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08480" cy="2134235"/>
                    </a:xfrm>
                    <a:prstGeom prst="rect">
                      <a:avLst/>
                    </a:prstGeom>
                    <a:noFill/>
                  </pic:spPr>
                </pic:pic>
              </a:graphicData>
            </a:graphic>
            <wp14:sizeRelH relativeFrom="page">
              <wp14:pctWidth>0</wp14:pctWidth>
            </wp14:sizeRelH>
            <wp14:sizeRelV relativeFrom="page">
              <wp14:pctHeight>0</wp14:pctHeight>
            </wp14:sizeRelV>
          </wp:anchor>
        </w:drawing>
      </w:r>
      <w:r w:rsidR="007C276E">
        <w:t>Different cultural backgrounds</w:t>
      </w:r>
    </w:p>
    <w:p w:rsidR="007C276E" w:rsidRDefault="007C276E" w:rsidP="007C276E">
      <w:pPr>
        <w:pStyle w:val="Bullets"/>
        <w:numPr>
          <w:ilvl w:val="0"/>
          <w:numId w:val="32"/>
        </w:numPr>
        <w:rPr>
          <w:szCs w:val="28"/>
        </w:rPr>
      </w:pPr>
      <w:r>
        <w:t>Different financial backgrounds</w:t>
      </w:r>
    </w:p>
    <w:p w:rsidR="007C276E" w:rsidRDefault="007C276E" w:rsidP="007C276E">
      <w:pPr>
        <w:pStyle w:val="Bullets"/>
        <w:numPr>
          <w:ilvl w:val="0"/>
          <w:numId w:val="32"/>
        </w:numPr>
        <w:rPr>
          <w:szCs w:val="28"/>
        </w:rPr>
      </w:pPr>
      <w:r>
        <w:t>Different geographical locations</w:t>
      </w:r>
    </w:p>
    <w:p w:rsidR="007C276E" w:rsidRDefault="007C276E" w:rsidP="007C276E">
      <w:pPr>
        <w:pStyle w:val="Bullets"/>
        <w:numPr>
          <w:ilvl w:val="0"/>
          <w:numId w:val="32"/>
        </w:numPr>
        <w:rPr>
          <w:szCs w:val="28"/>
        </w:rPr>
      </w:pPr>
      <w:r>
        <w:t>Different genders</w:t>
      </w:r>
    </w:p>
    <w:p w:rsidR="007C276E" w:rsidRDefault="007C276E" w:rsidP="007C276E">
      <w:pPr>
        <w:pStyle w:val="Bullets"/>
        <w:numPr>
          <w:ilvl w:val="0"/>
          <w:numId w:val="32"/>
        </w:numPr>
        <w:rPr>
          <w:szCs w:val="28"/>
        </w:rPr>
      </w:pPr>
      <w:r>
        <w:t>Different beliefs</w:t>
      </w:r>
    </w:p>
    <w:p w:rsidR="007C276E" w:rsidRDefault="007C276E" w:rsidP="007C276E">
      <w:pPr>
        <w:pStyle w:val="Bullets"/>
        <w:numPr>
          <w:ilvl w:val="0"/>
          <w:numId w:val="32"/>
        </w:numPr>
        <w:rPr>
          <w:szCs w:val="28"/>
        </w:rPr>
      </w:pPr>
      <w:r>
        <w:t>Sexual orientation.</w:t>
      </w:r>
    </w:p>
    <w:p w:rsidR="006B1833" w:rsidRDefault="006B1833" w:rsidP="007C276E">
      <w:r>
        <w:br w:type="page"/>
      </w:r>
    </w:p>
    <w:p w:rsidR="006B1833" w:rsidRDefault="006B1833" w:rsidP="006B1833">
      <w:pPr>
        <w:pStyle w:val="Heading3"/>
      </w:pPr>
      <w:bookmarkStart w:id="81" w:name="_Toc430771646"/>
      <w:r>
        <w:rPr>
          <w:noProof/>
          <w:lang w:eastAsia="en-GB"/>
        </w:rPr>
        <w:lastRenderedPageBreak/>
        <w:drawing>
          <wp:anchor distT="0" distB="0" distL="114300" distR="114300" simplePos="0" relativeHeight="251762688" behindDoc="1" locked="0" layoutInCell="1" allowOverlap="1" wp14:anchorId="0AFC8918" wp14:editId="15240655">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8" name="Picture 28"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942CEF">
        <w:t>3B</w:t>
      </w:r>
      <w:bookmarkEnd w:id="81"/>
    </w:p>
    <w:p w:rsidR="006B1833" w:rsidRDefault="006B1833" w:rsidP="006E5817">
      <w:pPr>
        <w:pStyle w:val="Heading2"/>
      </w:pPr>
      <w:r>
        <w:br w:type="page"/>
      </w:r>
    </w:p>
    <w:p w:rsidR="006E5817" w:rsidRPr="006E5817" w:rsidRDefault="006E5817" w:rsidP="006E5817">
      <w:pPr>
        <w:pStyle w:val="Heading2"/>
      </w:pPr>
      <w:bookmarkStart w:id="82" w:name="_Toc430771647"/>
      <w:r w:rsidRPr="006E5817">
        <w:lastRenderedPageBreak/>
        <w:t xml:space="preserve">3.3 – </w:t>
      </w:r>
      <w:r w:rsidR="001E6EF8">
        <w:t>Identify breaches of human rights and respond appropriately</w:t>
      </w:r>
      <w:bookmarkEnd w:id="82"/>
    </w:p>
    <w:p w:rsidR="006B1833" w:rsidRDefault="006B1833" w:rsidP="006B1833">
      <w:pPr>
        <w:pStyle w:val="Heading2"/>
      </w:pPr>
      <w:bookmarkStart w:id="83" w:name="_Toc430771648"/>
      <w:r>
        <w:t>3.4 – Recognise signs consistent with financial, physical or emotional abuse or neglect of the older person and report to an appropriate person</w:t>
      </w:r>
      <w:bookmarkEnd w:id="83"/>
    </w:p>
    <w:p w:rsidR="007C276E" w:rsidRDefault="003444FF" w:rsidP="003444FF">
      <w:pPr>
        <w:pStyle w:val="Heading3"/>
      </w:pPr>
      <w:bookmarkStart w:id="84" w:name="_Toc430771649"/>
      <w:r>
        <w:t>Breaches of human rights</w:t>
      </w:r>
      <w:bookmarkEnd w:id="84"/>
    </w:p>
    <w:p w:rsidR="007C276E" w:rsidRDefault="007C276E" w:rsidP="007C276E">
      <w:r>
        <w:t>If you are witness to a violation of the human rights of an older person, it is your duty to report this to the appropriate person(s).</w:t>
      </w:r>
    </w:p>
    <w:p w:rsidR="007C276E" w:rsidRDefault="007C276E" w:rsidP="007C276E">
      <w:pPr>
        <w:pStyle w:val="BoldBulTight0"/>
      </w:pPr>
      <w:r>
        <w:t>The appropriate person(s) may include:</w:t>
      </w:r>
    </w:p>
    <w:p w:rsidR="007C276E" w:rsidRDefault="007C276E" w:rsidP="007C276E">
      <w:pPr>
        <w:pStyle w:val="Bullets"/>
        <w:numPr>
          <w:ilvl w:val="0"/>
          <w:numId w:val="32"/>
        </w:numPr>
      </w:pPr>
      <w:r>
        <w:t>Supervisor</w:t>
      </w:r>
    </w:p>
    <w:p w:rsidR="007C276E" w:rsidRDefault="007C276E" w:rsidP="007C276E">
      <w:pPr>
        <w:pStyle w:val="Bullets"/>
        <w:numPr>
          <w:ilvl w:val="0"/>
          <w:numId w:val="32"/>
        </w:numPr>
      </w:pPr>
      <w:r>
        <w:t>Member of senior management</w:t>
      </w:r>
    </w:p>
    <w:p w:rsidR="007C276E" w:rsidRDefault="007C276E" w:rsidP="007C276E">
      <w:pPr>
        <w:pStyle w:val="Bullets"/>
        <w:numPr>
          <w:ilvl w:val="0"/>
          <w:numId w:val="32"/>
        </w:numPr>
      </w:pPr>
      <w:r>
        <w:t>Colleagues</w:t>
      </w:r>
    </w:p>
    <w:p w:rsidR="007C276E" w:rsidRDefault="007C276E" w:rsidP="007C276E">
      <w:pPr>
        <w:pStyle w:val="Bullets"/>
        <w:numPr>
          <w:ilvl w:val="0"/>
          <w:numId w:val="32"/>
        </w:numPr>
      </w:pPr>
      <w:r>
        <w:t>Carers</w:t>
      </w:r>
    </w:p>
    <w:p w:rsidR="007C276E" w:rsidRDefault="007C276E" w:rsidP="007C276E">
      <w:pPr>
        <w:pStyle w:val="Bullets"/>
        <w:numPr>
          <w:ilvl w:val="0"/>
          <w:numId w:val="32"/>
        </w:numPr>
      </w:pPr>
      <w:r>
        <w:t>Health professionals</w:t>
      </w:r>
    </w:p>
    <w:p w:rsidR="007C276E" w:rsidRDefault="007C276E" w:rsidP="007C276E">
      <w:pPr>
        <w:pStyle w:val="Bullets"/>
        <w:numPr>
          <w:ilvl w:val="0"/>
          <w:numId w:val="32"/>
        </w:numPr>
      </w:pPr>
      <w:r>
        <w:t>External agencies (complaints and advocacy services and professional registering authorities)</w:t>
      </w:r>
    </w:p>
    <w:p w:rsidR="007C276E" w:rsidRDefault="007C276E" w:rsidP="007C276E">
      <w:pPr>
        <w:pStyle w:val="Bullets"/>
        <w:numPr>
          <w:ilvl w:val="0"/>
          <w:numId w:val="32"/>
        </w:numPr>
      </w:pPr>
      <w:r>
        <w:t>Law enforcement officer.</w:t>
      </w:r>
    </w:p>
    <w:p w:rsidR="006B1833" w:rsidRDefault="006B1833" w:rsidP="006B1833">
      <w:r>
        <w:t>Elderly people may be abused in their own homes, in care facilities or in relatives' homes.</w:t>
      </w:r>
    </w:p>
    <w:p w:rsidR="006B1833" w:rsidRDefault="006B1833" w:rsidP="006B1833">
      <w:pPr>
        <w:pStyle w:val="Heading3"/>
      </w:pPr>
      <w:bookmarkStart w:id="85" w:name="_Toc412745975"/>
      <w:bookmarkStart w:id="86" w:name="_Toc430771650"/>
      <w:r>
        <w:t>Defining elderly abuse</w:t>
      </w:r>
      <w:bookmarkEnd w:id="85"/>
      <w:bookmarkEnd w:id="86"/>
    </w:p>
    <w:p w:rsidR="006B1833" w:rsidRDefault="006B1833" w:rsidP="006B1833">
      <w:pPr>
        <w:pStyle w:val="BoldBulTight0"/>
      </w:pPr>
      <w:r>
        <w:t>Elderly abuse is any instance where someone takes advantage of an elderly person. It can include:</w:t>
      </w:r>
    </w:p>
    <w:p w:rsidR="006B1833" w:rsidRDefault="006B1833" w:rsidP="007C276E">
      <w:pPr>
        <w:pStyle w:val="Bullets"/>
        <w:numPr>
          <w:ilvl w:val="0"/>
          <w:numId w:val="32"/>
        </w:numPr>
        <w:rPr>
          <w:b/>
        </w:rPr>
      </w:pPr>
      <w:r>
        <w:rPr>
          <w:b/>
        </w:rPr>
        <w:t xml:space="preserve">Financial exploitation – </w:t>
      </w:r>
      <w:r>
        <w:t xml:space="preserve">this is the unauthorised use of an older person's money or their property by either a caregiver or an external party. </w:t>
      </w:r>
    </w:p>
    <w:p w:rsidR="006B1833" w:rsidRDefault="006B1833" w:rsidP="006B1833">
      <w:pPr>
        <w:pStyle w:val="Bullets"/>
        <w:numPr>
          <w:ilvl w:val="0"/>
          <w:numId w:val="0"/>
        </w:numPr>
        <w:ind w:left="1494"/>
        <w:rPr>
          <w:b/>
        </w:rPr>
      </w:pPr>
      <w:r>
        <w:t>The types of practices include:</w:t>
      </w:r>
    </w:p>
    <w:p w:rsidR="006B1833" w:rsidRDefault="006902D7" w:rsidP="007C276E">
      <w:pPr>
        <w:pStyle w:val="Bullets2"/>
        <w:numPr>
          <w:ilvl w:val="1"/>
          <w:numId w:val="32"/>
        </w:numPr>
      </w:pPr>
      <w:r>
        <w:rPr>
          <w:noProof/>
          <w:lang w:val="en-GB" w:eastAsia="en-GB"/>
        </w:rPr>
        <w:drawing>
          <wp:anchor distT="0" distB="0" distL="114300" distR="114300" simplePos="0" relativeHeight="251766784" behindDoc="1" locked="0" layoutInCell="1" allowOverlap="1" wp14:anchorId="114073A1" wp14:editId="70A0A5AD">
            <wp:simplePos x="0" y="0"/>
            <wp:positionH relativeFrom="column">
              <wp:posOffset>4146550</wp:posOffset>
            </wp:positionH>
            <wp:positionV relativeFrom="paragraph">
              <wp:posOffset>17780</wp:posOffset>
            </wp:positionV>
            <wp:extent cx="2253615" cy="1945640"/>
            <wp:effectExtent l="0" t="0" r="0" b="0"/>
            <wp:wrapTight wrapText="bothSides">
              <wp:wrapPolygon edited="0">
                <wp:start x="730" y="0"/>
                <wp:lineTo x="0" y="423"/>
                <wp:lineTo x="0" y="20726"/>
                <wp:lineTo x="365" y="21360"/>
                <wp:lineTo x="730" y="21360"/>
                <wp:lineTo x="20632" y="21360"/>
                <wp:lineTo x="20997" y="21360"/>
                <wp:lineTo x="21363" y="20726"/>
                <wp:lineTo x="21363" y="423"/>
                <wp:lineTo x="20632" y="0"/>
                <wp:lineTo x="730" y="0"/>
              </wp:wrapPolygon>
            </wp:wrapTight>
            <wp:docPr id="87" name="Picture 87" descr="C:\Users\Tom\Desktop\ArtWork\Fotolia_28058326_S.jpg"/>
            <wp:cNvGraphicFramePr/>
            <a:graphic xmlns:a="http://schemas.openxmlformats.org/drawingml/2006/main">
              <a:graphicData uri="http://schemas.openxmlformats.org/drawingml/2006/picture">
                <pic:pic xmlns:pic="http://schemas.openxmlformats.org/drawingml/2006/picture">
                  <pic:nvPicPr>
                    <pic:cNvPr id="87" name="Picture 45" descr="C:\Users\Tom\Desktop\ArtWork\Fotolia_28058326_S.jpg"/>
                    <pic:cNvPicPr/>
                  </pic:nvPicPr>
                  <pic:blipFill>
                    <a:blip r:embed="rId28" cstate="print"/>
                    <a:srcRect/>
                    <a:stretch>
                      <a:fillRect/>
                    </a:stretch>
                  </pic:blipFill>
                  <pic:spPr bwMode="auto">
                    <a:xfrm>
                      <a:off x="0" y="0"/>
                      <a:ext cx="2253615" cy="19456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6B1833">
        <w:t>Stealing money</w:t>
      </w:r>
    </w:p>
    <w:p w:rsidR="006B1833" w:rsidRDefault="006B1833" w:rsidP="007C276E">
      <w:pPr>
        <w:pStyle w:val="Bullets2"/>
        <w:numPr>
          <w:ilvl w:val="1"/>
          <w:numId w:val="32"/>
        </w:numPr>
      </w:pPr>
      <w:r>
        <w:t>Forging cheques/credit cards/accounts</w:t>
      </w:r>
    </w:p>
    <w:p w:rsidR="006B1833" w:rsidRDefault="006B1833" w:rsidP="007C276E">
      <w:pPr>
        <w:pStyle w:val="Bullets2"/>
        <w:numPr>
          <w:ilvl w:val="1"/>
          <w:numId w:val="32"/>
        </w:numPr>
      </w:pPr>
      <w:r>
        <w:t xml:space="preserve">Forging the older person's signature </w:t>
      </w:r>
    </w:p>
    <w:p w:rsidR="006B1833" w:rsidRDefault="006B1833" w:rsidP="007C276E">
      <w:pPr>
        <w:pStyle w:val="Bullets2"/>
        <w:numPr>
          <w:ilvl w:val="1"/>
          <w:numId w:val="32"/>
        </w:numPr>
      </w:pPr>
      <w:r>
        <w:t>Identity theft</w:t>
      </w:r>
    </w:p>
    <w:p w:rsidR="006B1833" w:rsidRDefault="006B1833" w:rsidP="007C276E">
      <w:pPr>
        <w:pStyle w:val="Bullets2"/>
        <w:numPr>
          <w:ilvl w:val="1"/>
          <w:numId w:val="32"/>
        </w:numPr>
      </w:pPr>
      <w:r>
        <w:t>Requesting them to pay money to claim a 'prize'</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6B1833" w:rsidRDefault="006B1833" w:rsidP="007C276E">
      <w:pPr>
        <w:pStyle w:val="Bullets2"/>
        <w:numPr>
          <w:ilvl w:val="1"/>
          <w:numId w:val="32"/>
        </w:numPr>
      </w:pPr>
      <w:r>
        <w:t>Charity scams</w:t>
      </w:r>
    </w:p>
    <w:p w:rsidR="006B1833" w:rsidRDefault="006B1833" w:rsidP="007C276E">
      <w:pPr>
        <w:pStyle w:val="Bullets2"/>
        <w:numPr>
          <w:ilvl w:val="1"/>
          <w:numId w:val="32"/>
        </w:numPr>
      </w:pPr>
      <w:r>
        <w:t>Investment fraud</w:t>
      </w:r>
    </w:p>
    <w:p w:rsidR="006B1833" w:rsidRDefault="006B1833" w:rsidP="007C276E">
      <w:pPr>
        <w:pStyle w:val="Bullets"/>
        <w:numPr>
          <w:ilvl w:val="0"/>
          <w:numId w:val="32"/>
        </w:numPr>
        <w:rPr>
          <w:b/>
        </w:rPr>
      </w:pPr>
      <w:r>
        <w:rPr>
          <w:b/>
        </w:rPr>
        <w:lastRenderedPageBreak/>
        <w:t xml:space="preserve">Physical abuse – </w:t>
      </w:r>
      <w:r>
        <w:t>this is the deliberate use of force on an older person, causing them pain, injury or disability. It includes violent assaults, using drugs (inappropriately), restraining them or keeping them captive.</w:t>
      </w:r>
    </w:p>
    <w:p w:rsidR="006B1833" w:rsidRDefault="006B1833" w:rsidP="007C276E">
      <w:pPr>
        <w:pStyle w:val="Bullets"/>
        <w:numPr>
          <w:ilvl w:val="0"/>
          <w:numId w:val="32"/>
        </w:numPr>
        <w:rPr>
          <w:b/>
        </w:rPr>
      </w:pPr>
      <w:r>
        <w:rPr>
          <w:b/>
        </w:rPr>
        <w:t xml:space="preserve">Emotional abuse – </w:t>
      </w:r>
      <w:r>
        <w:t>also known as psychological abuse, this involves treating elderly people in any way that causes them distress or emotional pain.</w:t>
      </w:r>
    </w:p>
    <w:p w:rsidR="006B1833" w:rsidRDefault="006B1833" w:rsidP="006B1833">
      <w:pPr>
        <w:pStyle w:val="Bullets"/>
        <w:numPr>
          <w:ilvl w:val="0"/>
          <w:numId w:val="0"/>
        </w:numPr>
        <w:ind w:left="1494"/>
        <w:rPr>
          <w:b/>
        </w:rPr>
      </w:pPr>
      <w:r>
        <w:t>This can include:</w:t>
      </w:r>
    </w:p>
    <w:p w:rsidR="006B1833" w:rsidRDefault="006B1833" w:rsidP="007C276E">
      <w:pPr>
        <w:pStyle w:val="Bullets2"/>
        <w:numPr>
          <w:ilvl w:val="1"/>
          <w:numId w:val="32"/>
        </w:numPr>
      </w:pPr>
      <w:r>
        <w:t>Verbal abuse – threats, intimidation, yelling, humiliation, placing blame</w:t>
      </w:r>
    </w:p>
    <w:p w:rsidR="006B1833" w:rsidRDefault="006B1833" w:rsidP="007C276E">
      <w:pPr>
        <w:pStyle w:val="Bullets2"/>
        <w:numPr>
          <w:ilvl w:val="1"/>
          <w:numId w:val="32"/>
        </w:numPr>
      </w:pPr>
      <w:r>
        <w:t>Non-verbal abuse – ignoring, social isolation, terrorising behaviour</w:t>
      </w:r>
    </w:p>
    <w:p w:rsidR="006B1833" w:rsidRDefault="006B1833" w:rsidP="007C276E">
      <w:pPr>
        <w:pStyle w:val="Bullets"/>
        <w:numPr>
          <w:ilvl w:val="0"/>
          <w:numId w:val="32"/>
        </w:numPr>
        <w:rPr>
          <w:b/>
        </w:rPr>
      </w:pPr>
      <w:r>
        <w:rPr>
          <w:b/>
        </w:rPr>
        <w:t xml:space="preserve">Sexual abuse – </w:t>
      </w:r>
      <w:r>
        <w:t>this includes contact with an older person without their consent; this can mean physical sex acts but also includes making them watch sex acts, pornography, or forcing them to undress.</w:t>
      </w:r>
    </w:p>
    <w:p w:rsidR="006B1833" w:rsidRDefault="006B1833" w:rsidP="007C276E">
      <w:pPr>
        <w:pStyle w:val="Bullets"/>
        <w:numPr>
          <w:ilvl w:val="0"/>
          <w:numId w:val="32"/>
        </w:numPr>
        <w:rPr>
          <w:b/>
        </w:rPr>
      </w:pPr>
      <w:r>
        <w:rPr>
          <w:b/>
        </w:rPr>
        <w:t xml:space="preserve">Neglect/abandonment – </w:t>
      </w:r>
      <w:r>
        <w:t>this includes failure to fulfil carer duties and is responsible for over half of elderly abuse cases. It can be intentional or unintentional, based on ignorance or denial of the care requirements for the elderly person.</w:t>
      </w:r>
    </w:p>
    <w:p w:rsidR="006B1833" w:rsidRDefault="006B1833" w:rsidP="003444FF">
      <w:pPr>
        <w:pStyle w:val="Bullets"/>
        <w:rPr>
          <w:b/>
        </w:rPr>
      </w:pPr>
      <w:r>
        <w:rPr>
          <w:b/>
        </w:rPr>
        <w:t xml:space="preserve">Healthcare fraud – </w:t>
      </w:r>
      <w:r>
        <w:t>this can be committed by care providers or medical personnel; it includes:</w:t>
      </w:r>
    </w:p>
    <w:p w:rsidR="006B1833" w:rsidRDefault="006B1833" w:rsidP="007C276E">
      <w:pPr>
        <w:pStyle w:val="Bullets2"/>
        <w:numPr>
          <w:ilvl w:val="1"/>
          <w:numId w:val="32"/>
        </w:numPr>
      </w:pPr>
      <w:r>
        <w:t>Charging for healthcare they don't provide</w:t>
      </w:r>
    </w:p>
    <w:p w:rsidR="006B1833" w:rsidRDefault="006B1833" w:rsidP="007C276E">
      <w:pPr>
        <w:pStyle w:val="Bullets2"/>
        <w:numPr>
          <w:ilvl w:val="1"/>
          <w:numId w:val="32"/>
        </w:numPr>
      </w:pPr>
      <w:r>
        <w:t>Overcharging for services</w:t>
      </w:r>
    </w:p>
    <w:p w:rsidR="006B1833" w:rsidRDefault="006B1833" w:rsidP="007C276E">
      <w:pPr>
        <w:pStyle w:val="Bullets2"/>
        <w:numPr>
          <w:ilvl w:val="1"/>
          <w:numId w:val="32"/>
        </w:numPr>
      </w:pPr>
      <w:r>
        <w:t>Taking 'kickbacks' (bonuses) for referring patients to providers of certain drugs</w:t>
      </w:r>
    </w:p>
    <w:p w:rsidR="006B1833" w:rsidRDefault="006B1833" w:rsidP="007C276E">
      <w:pPr>
        <w:pStyle w:val="Bullets2"/>
        <w:numPr>
          <w:ilvl w:val="1"/>
          <w:numId w:val="32"/>
        </w:numPr>
      </w:pPr>
      <w:r>
        <w:t>Over/under-medicating</w:t>
      </w:r>
    </w:p>
    <w:p w:rsidR="006B1833" w:rsidRDefault="006B1833" w:rsidP="007C276E">
      <w:pPr>
        <w:pStyle w:val="Bullets2"/>
        <w:numPr>
          <w:ilvl w:val="1"/>
          <w:numId w:val="32"/>
        </w:numPr>
      </w:pPr>
      <w:r>
        <w:t>Recommending incorrect/fraudulent remedies for medical conditions/illnesses</w:t>
      </w:r>
    </w:p>
    <w:p w:rsidR="006B1833" w:rsidRDefault="006B1833" w:rsidP="007C276E">
      <w:pPr>
        <w:pStyle w:val="Bullets2"/>
        <w:numPr>
          <w:ilvl w:val="1"/>
          <w:numId w:val="32"/>
        </w:numPr>
      </w:pPr>
      <w:r>
        <w:t>Medicare fraud.</w:t>
      </w:r>
    </w:p>
    <w:p w:rsidR="006B1833" w:rsidRDefault="006B1833" w:rsidP="006B1833">
      <w:pPr>
        <w:pStyle w:val="Heading3"/>
      </w:pPr>
      <w:bookmarkStart w:id="87" w:name="_Toc412745976"/>
      <w:bookmarkStart w:id="88" w:name="_Toc430771651"/>
      <w:r>
        <w:t>Signs of abuse</w:t>
      </w:r>
      <w:bookmarkEnd w:id="87"/>
      <w:bookmarkEnd w:id="88"/>
    </w:p>
    <w:p w:rsidR="006B1833" w:rsidRDefault="006B1833" w:rsidP="00BD031B">
      <w:pPr>
        <w:rPr>
          <w:lang w:val="en-GB"/>
        </w:rPr>
      </w:pPr>
      <w:r>
        <w:rPr>
          <w:lang w:val="en-GB"/>
        </w:rPr>
        <w:t>Symptoms can be difficult to recognise as they may mirror those of dementia or frailty. It can be easy for people to explain away the signs and many people may dismiss them as a minor issue. However, you should not believe a caregiver at face value and investigate if you are at all concerned.</w:t>
      </w:r>
      <w:r w:rsidR="00BD031B">
        <w:rPr>
          <w:lang w:val="en-GB"/>
        </w:rPr>
        <w:t xml:space="preserve"> </w:t>
      </w:r>
      <w:r>
        <w:rPr>
          <w:lang w:val="en-GB"/>
        </w:rPr>
        <w:t>The following are things y</w:t>
      </w:r>
      <w:r w:rsidR="00BD031B">
        <w:rPr>
          <w:lang w:val="en-GB"/>
        </w:rPr>
        <w:t>ou should be on the lookout for.</w:t>
      </w:r>
    </w:p>
    <w:p w:rsidR="006B1833" w:rsidRDefault="003444FF" w:rsidP="006B1833">
      <w:pPr>
        <w:pStyle w:val="BoldBulTight0"/>
        <w:rPr>
          <w:lang w:val="en-GB"/>
        </w:rPr>
      </w:pPr>
      <w:r w:rsidRPr="00BD031B">
        <w:rPr>
          <w:noProof/>
          <w:lang w:val="en-GB" w:eastAsia="en-GB"/>
        </w:rPr>
        <w:drawing>
          <wp:anchor distT="0" distB="0" distL="114300" distR="114300" simplePos="0" relativeHeight="251767808" behindDoc="1" locked="0" layoutInCell="1" allowOverlap="1" wp14:anchorId="152F0C25" wp14:editId="48F1A34F">
            <wp:simplePos x="0" y="0"/>
            <wp:positionH relativeFrom="column">
              <wp:posOffset>4592955</wp:posOffset>
            </wp:positionH>
            <wp:positionV relativeFrom="paragraph">
              <wp:posOffset>4445</wp:posOffset>
            </wp:positionV>
            <wp:extent cx="1743075" cy="1746250"/>
            <wp:effectExtent l="0" t="0" r="9525" b="6350"/>
            <wp:wrapTight wrapText="bothSides">
              <wp:wrapPolygon edited="0">
                <wp:start x="0" y="0"/>
                <wp:lineTo x="0" y="21443"/>
                <wp:lineTo x="21482" y="21443"/>
                <wp:lineTo x="21482" y="0"/>
                <wp:lineTo x="0" y="0"/>
              </wp:wrapPolygon>
            </wp:wrapTight>
            <wp:docPr id="64" name="Picture 64" descr="MNas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MNasty"/>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43075" cy="1746250"/>
                    </a:xfrm>
                    <a:prstGeom prst="rect">
                      <a:avLst/>
                    </a:prstGeom>
                    <a:noFill/>
                  </pic:spPr>
                </pic:pic>
              </a:graphicData>
            </a:graphic>
            <wp14:sizeRelH relativeFrom="page">
              <wp14:pctWidth>0</wp14:pctWidth>
            </wp14:sizeRelH>
            <wp14:sizeRelV relativeFrom="page">
              <wp14:pctHeight>0</wp14:pctHeight>
            </wp14:sizeRelV>
          </wp:anchor>
        </w:drawing>
      </w:r>
      <w:r w:rsidR="006B1833">
        <w:rPr>
          <w:lang w:val="en-GB"/>
        </w:rPr>
        <w:t>General abuse</w:t>
      </w:r>
      <w:r w:rsidR="00BD031B">
        <w:rPr>
          <w:lang w:val="en-GB"/>
        </w:rPr>
        <w:t>:</w:t>
      </w:r>
    </w:p>
    <w:p w:rsidR="006B1833" w:rsidRPr="00BD031B" w:rsidRDefault="006B1833" w:rsidP="00BD031B">
      <w:pPr>
        <w:pStyle w:val="Bullets"/>
      </w:pPr>
      <w:r w:rsidRPr="00BD031B">
        <w:t>Arguments (frequent) between elderly person and caregiver</w:t>
      </w:r>
    </w:p>
    <w:p w:rsidR="006B1833" w:rsidRPr="00BD031B" w:rsidRDefault="006B1833" w:rsidP="00BD031B">
      <w:pPr>
        <w:pStyle w:val="Bullets"/>
      </w:pPr>
      <w:r w:rsidRPr="00BD031B">
        <w:t>Changes in personality of the elderly person</w:t>
      </w:r>
    </w:p>
    <w:p w:rsidR="006B1833" w:rsidRPr="00BD031B" w:rsidRDefault="00BD031B" w:rsidP="00BD031B">
      <w:pPr>
        <w:pStyle w:val="Bullets"/>
      </w:pPr>
      <w:r>
        <w:t>Odd/unusual/different behaviour.</w:t>
      </w:r>
      <w:r w:rsidR="006B1833" w:rsidRPr="00BD031B">
        <w:t xml:space="preserve"> </w:t>
      </w:r>
    </w:p>
    <w:p w:rsidR="006806F8" w:rsidRDefault="006806F8">
      <w:pPr>
        <w:spacing w:after="0" w:line="240" w:lineRule="auto"/>
        <w:rPr>
          <w:b/>
          <w:lang w:val="en-GB"/>
        </w:rPr>
      </w:pPr>
      <w:r>
        <w:rPr>
          <w:lang w:val="en-GB"/>
        </w:rPr>
        <w:br w:type="page"/>
      </w:r>
    </w:p>
    <w:p w:rsidR="00BD031B" w:rsidRDefault="006B1833" w:rsidP="006B1833">
      <w:pPr>
        <w:pStyle w:val="BoldBulTight0"/>
        <w:rPr>
          <w:lang w:val="en-GB"/>
        </w:rPr>
      </w:pPr>
      <w:r>
        <w:rPr>
          <w:lang w:val="en-GB"/>
        </w:rPr>
        <w:lastRenderedPageBreak/>
        <w:t>Physical abuse</w:t>
      </w:r>
      <w:r w:rsidR="00BD031B">
        <w:rPr>
          <w:lang w:val="en-GB"/>
        </w:rPr>
        <w:t>:</w:t>
      </w:r>
    </w:p>
    <w:p w:rsidR="006B1833" w:rsidRDefault="006B1833" w:rsidP="006806F8">
      <w:pPr>
        <w:pStyle w:val="Bullets"/>
        <w:numPr>
          <w:ilvl w:val="0"/>
          <w:numId w:val="32"/>
        </w:numPr>
        <w:spacing w:after="140"/>
        <w:ind w:left="1491" w:hanging="357"/>
        <w:rPr>
          <w:lang w:val="en-GB"/>
        </w:rPr>
      </w:pPr>
      <w:r>
        <w:rPr>
          <w:lang w:val="en-GB"/>
        </w:rPr>
        <w:t>Unexplained injuries</w:t>
      </w:r>
    </w:p>
    <w:p w:rsidR="006B1833" w:rsidRDefault="006B1833" w:rsidP="006806F8">
      <w:pPr>
        <w:pStyle w:val="Bullets"/>
        <w:numPr>
          <w:ilvl w:val="0"/>
          <w:numId w:val="32"/>
        </w:numPr>
        <w:spacing w:after="140"/>
        <w:ind w:left="1491" w:hanging="357"/>
        <w:rPr>
          <w:lang w:val="en-GB"/>
        </w:rPr>
      </w:pPr>
      <w:r>
        <w:rPr>
          <w:lang w:val="en-GB"/>
        </w:rPr>
        <w:t>Broken bones/sprains/dislocations</w:t>
      </w:r>
    </w:p>
    <w:p w:rsidR="006B1833" w:rsidRDefault="006B1833" w:rsidP="006806F8">
      <w:pPr>
        <w:pStyle w:val="Bullets"/>
        <w:numPr>
          <w:ilvl w:val="0"/>
          <w:numId w:val="32"/>
        </w:numPr>
        <w:spacing w:after="140"/>
        <w:ind w:left="1491" w:hanging="357"/>
        <w:rPr>
          <w:lang w:val="en-GB"/>
        </w:rPr>
      </w:pPr>
      <w:r>
        <w:rPr>
          <w:lang w:val="en-GB"/>
        </w:rPr>
        <w:t>Medication irregularities</w:t>
      </w:r>
    </w:p>
    <w:p w:rsidR="006B1833" w:rsidRDefault="006B1833" w:rsidP="006806F8">
      <w:pPr>
        <w:pStyle w:val="Bullets"/>
        <w:numPr>
          <w:ilvl w:val="0"/>
          <w:numId w:val="32"/>
        </w:numPr>
        <w:spacing w:after="140"/>
        <w:ind w:left="1491" w:hanging="357"/>
        <w:rPr>
          <w:lang w:val="en-GB"/>
        </w:rPr>
      </w:pPr>
      <w:r>
        <w:rPr>
          <w:lang w:val="en-GB"/>
        </w:rPr>
        <w:t>Broken glasses</w:t>
      </w:r>
    </w:p>
    <w:p w:rsidR="006B1833" w:rsidRDefault="006B1833" w:rsidP="006806F8">
      <w:pPr>
        <w:pStyle w:val="Bullets"/>
        <w:numPr>
          <w:ilvl w:val="0"/>
          <w:numId w:val="32"/>
        </w:numPr>
        <w:spacing w:after="140"/>
        <w:ind w:left="1491" w:hanging="357"/>
        <w:rPr>
          <w:lang w:val="en-GB"/>
        </w:rPr>
      </w:pPr>
      <w:r>
        <w:rPr>
          <w:lang w:val="en-GB"/>
        </w:rPr>
        <w:t>Signs of restraint</w:t>
      </w:r>
    </w:p>
    <w:p w:rsidR="006B1833" w:rsidRDefault="006B1833" w:rsidP="006806F8">
      <w:pPr>
        <w:pStyle w:val="Bullets"/>
        <w:numPr>
          <w:ilvl w:val="0"/>
          <w:numId w:val="32"/>
        </w:numPr>
        <w:spacing w:after="140"/>
        <w:ind w:left="1491" w:hanging="357"/>
        <w:rPr>
          <w:lang w:val="en-GB"/>
        </w:rPr>
      </w:pPr>
      <w:r>
        <w:rPr>
          <w:lang w:val="en-GB"/>
        </w:rPr>
        <w:t>Caregiver refuses to let elder be seen alone</w:t>
      </w:r>
      <w:r w:rsidR="00BD031B">
        <w:rPr>
          <w:lang w:val="en-GB"/>
        </w:rPr>
        <w:t>.</w:t>
      </w:r>
    </w:p>
    <w:p w:rsidR="006B1833" w:rsidRDefault="006B1833" w:rsidP="006B1833">
      <w:pPr>
        <w:pStyle w:val="BoldBulTight0"/>
        <w:rPr>
          <w:lang w:val="en-GB"/>
        </w:rPr>
      </w:pPr>
      <w:r>
        <w:rPr>
          <w:lang w:val="en-GB"/>
        </w:rPr>
        <w:t>Emotional abuse</w:t>
      </w:r>
      <w:r w:rsidR="00BD031B">
        <w:rPr>
          <w:lang w:val="en-GB"/>
        </w:rPr>
        <w:t>:</w:t>
      </w:r>
    </w:p>
    <w:p w:rsidR="006B1833" w:rsidRDefault="006B1833" w:rsidP="006806F8">
      <w:pPr>
        <w:pStyle w:val="Bullets"/>
        <w:numPr>
          <w:ilvl w:val="0"/>
          <w:numId w:val="32"/>
        </w:numPr>
        <w:spacing w:after="140"/>
        <w:ind w:left="1491" w:hanging="357"/>
        <w:rPr>
          <w:lang w:val="en-GB"/>
        </w:rPr>
      </w:pPr>
      <w:r>
        <w:rPr>
          <w:lang w:val="en-GB"/>
        </w:rPr>
        <w:t>Experience of threatening, bullying or controlling behaviour from caregiver</w:t>
      </w:r>
    </w:p>
    <w:p w:rsidR="003444FF" w:rsidRDefault="006B1833" w:rsidP="006806F8">
      <w:pPr>
        <w:pStyle w:val="Bullets"/>
        <w:numPr>
          <w:ilvl w:val="0"/>
          <w:numId w:val="32"/>
        </w:numPr>
        <w:spacing w:after="140"/>
        <w:ind w:left="1491" w:hanging="357"/>
        <w:rPr>
          <w:lang w:val="en-GB"/>
        </w:rPr>
      </w:pPr>
      <w:r>
        <w:rPr>
          <w:lang w:val="en-GB"/>
        </w:rPr>
        <w:t>Dementia-like behaviour from elder – rocking, mumbling, sucking thumb</w:t>
      </w:r>
      <w:r w:rsidR="00BD031B">
        <w:rPr>
          <w:lang w:val="en-GB"/>
        </w:rPr>
        <w:t>.</w:t>
      </w:r>
    </w:p>
    <w:p w:rsidR="006B1833" w:rsidRPr="003444FF" w:rsidRDefault="006B1833" w:rsidP="003444FF">
      <w:pPr>
        <w:pStyle w:val="BoldBulTight0"/>
        <w:rPr>
          <w:lang w:val="en-GB"/>
        </w:rPr>
      </w:pPr>
      <w:r w:rsidRPr="003444FF">
        <w:rPr>
          <w:lang w:val="en-GB"/>
        </w:rPr>
        <w:t>Sexual abuse</w:t>
      </w:r>
      <w:r w:rsidR="00BD031B" w:rsidRPr="003444FF">
        <w:rPr>
          <w:lang w:val="en-GB"/>
        </w:rPr>
        <w:t>:</w:t>
      </w:r>
    </w:p>
    <w:p w:rsidR="006B1833" w:rsidRDefault="006B1833" w:rsidP="006806F8">
      <w:pPr>
        <w:pStyle w:val="Bullets"/>
        <w:numPr>
          <w:ilvl w:val="0"/>
          <w:numId w:val="32"/>
        </w:numPr>
        <w:spacing w:after="140"/>
        <w:ind w:left="1491" w:hanging="357"/>
        <w:rPr>
          <w:lang w:val="en-GB"/>
        </w:rPr>
      </w:pPr>
      <w:r>
        <w:rPr>
          <w:lang w:val="en-GB"/>
        </w:rPr>
        <w:t>Bruises around genitals</w:t>
      </w:r>
    </w:p>
    <w:p w:rsidR="006B1833" w:rsidRDefault="006B1833" w:rsidP="006806F8">
      <w:pPr>
        <w:pStyle w:val="Bullets"/>
        <w:numPr>
          <w:ilvl w:val="0"/>
          <w:numId w:val="32"/>
        </w:numPr>
        <w:spacing w:after="140"/>
        <w:ind w:left="1491" w:hanging="357"/>
        <w:rPr>
          <w:lang w:val="en-GB"/>
        </w:rPr>
      </w:pPr>
      <w:r>
        <w:rPr>
          <w:lang w:val="en-GB"/>
        </w:rPr>
        <w:t>Unexplained genital infections or STDs</w:t>
      </w:r>
    </w:p>
    <w:p w:rsidR="006B1833" w:rsidRDefault="006B1833" w:rsidP="006806F8">
      <w:pPr>
        <w:pStyle w:val="Bullets"/>
        <w:numPr>
          <w:ilvl w:val="0"/>
          <w:numId w:val="32"/>
        </w:numPr>
        <w:spacing w:after="140"/>
        <w:ind w:left="1491" w:hanging="357"/>
        <w:rPr>
          <w:lang w:val="en-GB"/>
        </w:rPr>
      </w:pPr>
      <w:r>
        <w:rPr>
          <w:lang w:val="en-GB"/>
        </w:rPr>
        <w:t>Unexplained vaginal/anal bleeding</w:t>
      </w:r>
    </w:p>
    <w:p w:rsidR="006B1833" w:rsidRDefault="006B1833" w:rsidP="006806F8">
      <w:pPr>
        <w:pStyle w:val="Bullets"/>
        <w:numPr>
          <w:ilvl w:val="0"/>
          <w:numId w:val="32"/>
        </w:numPr>
        <w:spacing w:after="140"/>
        <w:ind w:left="1491" w:hanging="357"/>
        <w:rPr>
          <w:lang w:val="en-GB"/>
        </w:rPr>
      </w:pPr>
      <w:r>
        <w:rPr>
          <w:lang w:val="en-GB"/>
        </w:rPr>
        <w:t>Torn/stained clothing</w:t>
      </w:r>
      <w:r w:rsidR="00BD031B">
        <w:rPr>
          <w:lang w:val="en-GB"/>
        </w:rPr>
        <w:t>.</w:t>
      </w:r>
    </w:p>
    <w:p w:rsidR="006B1833" w:rsidRDefault="006B1833" w:rsidP="006B1833">
      <w:pPr>
        <w:pStyle w:val="BoldBulTight0"/>
        <w:rPr>
          <w:lang w:val="en-GB"/>
        </w:rPr>
      </w:pPr>
      <w:r>
        <w:rPr>
          <w:lang w:val="en-GB"/>
        </w:rPr>
        <w:t>Neglect</w:t>
      </w:r>
      <w:r w:rsidR="00BD031B">
        <w:rPr>
          <w:lang w:val="en-GB"/>
        </w:rPr>
        <w:t>:</w:t>
      </w:r>
      <w:r>
        <w:rPr>
          <w:lang w:val="en-GB"/>
        </w:rPr>
        <w:t xml:space="preserve"> </w:t>
      </w:r>
    </w:p>
    <w:p w:rsidR="006B1833" w:rsidRDefault="006B1833" w:rsidP="006806F8">
      <w:pPr>
        <w:pStyle w:val="Bullets"/>
        <w:numPr>
          <w:ilvl w:val="0"/>
          <w:numId w:val="32"/>
        </w:numPr>
        <w:spacing w:after="140"/>
        <w:ind w:left="1491" w:hanging="357"/>
        <w:rPr>
          <w:lang w:val="en-GB"/>
        </w:rPr>
      </w:pPr>
      <w:r>
        <w:rPr>
          <w:lang w:val="en-GB"/>
        </w:rPr>
        <w:t>Weight loss, malnutrition, dehydration</w:t>
      </w:r>
    </w:p>
    <w:p w:rsidR="006B1833" w:rsidRDefault="006B1833" w:rsidP="006806F8">
      <w:pPr>
        <w:pStyle w:val="Bullets"/>
        <w:numPr>
          <w:ilvl w:val="0"/>
          <w:numId w:val="32"/>
        </w:numPr>
        <w:spacing w:after="140"/>
        <w:ind w:left="1491" w:hanging="357"/>
        <w:rPr>
          <w:lang w:val="en-GB"/>
        </w:rPr>
      </w:pPr>
      <w:r>
        <w:rPr>
          <w:lang w:val="en-GB"/>
        </w:rPr>
        <w:t>Being left unclean</w:t>
      </w:r>
    </w:p>
    <w:p w:rsidR="006B1833" w:rsidRDefault="003444FF" w:rsidP="006806F8">
      <w:pPr>
        <w:pStyle w:val="Bullets"/>
        <w:numPr>
          <w:ilvl w:val="0"/>
          <w:numId w:val="32"/>
        </w:numPr>
        <w:spacing w:after="140"/>
        <w:ind w:left="1491" w:hanging="357"/>
        <w:rPr>
          <w:lang w:val="en-GB"/>
        </w:rPr>
      </w:pPr>
      <w:r>
        <w:rPr>
          <w:noProof/>
          <w:lang w:val="en-GB" w:eastAsia="en-GB"/>
        </w:rPr>
        <w:drawing>
          <wp:anchor distT="0" distB="0" distL="114300" distR="114300" simplePos="0" relativeHeight="251768832" behindDoc="1" locked="0" layoutInCell="1" allowOverlap="1" wp14:anchorId="15EDC062" wp14:editId="5CFA331C">
            <wp:simplePos x="0" y="0"/>
            <wp:positionH relativeFrom="column">
              <wp:posOffset>4497070</wp:posOffset>
            </wp:positionH>
            <wp:positionV relativeFrom="paragraph">
              <wp:posOffset>193040</wp:posOffset>
            </wp:positionV>
            <wp:extent cx="1743710" cy="2691130"/>
            <wp:effectExtent l="0" t="0" r="8890" b="0"/>
            <wp:wrapTight wrapText="bothSides">
              <wp:wrapPolygon edited="0">
                <wp:start x="0" y="0"/>
                <wp:lineTo x="0" y="21406"/>
                <wp:lineTo x="21474" y="21406"/>
                <wp:lineTo x="21474" y="0"/>
                <wp:lineTo x="0" y="0"/>
              </wp:wrapPolygon>
            </wp:wrapTight>
            <wp:docPr id="31" name="Picture 31" descr="thief_stealing_credit_card_800_wht_7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thief_stealing_credit_card_800_wht_727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743710" cy="2691130"/>
                    </a:xfrm>
                    <a:prstGeom prst="rect">
                      <a:avLst/>
                    </a:prstGeom>
                    <a:noFill/>
                  </pic:spPr>
                </pic:pic>
              </a:graphicData>
            </a:graphic>
            <wp14:sizeRelH relativeFrom="page">
              <wp14:pctWidth>0</wp14:pctWidth>
            </wp14:sizeRelH>
            <wp14:sizeRelV relativeFrom="page">
              <wp14:pctHeight>0</wp14:pctHeight>
            </wp14:sizeRelV>
          </wp:anchor>
        </w:drawing>
      </w:r>
      <w:r w:rsidR="006B1833">
        <w:rPr>
          <w:lang w:val="en-GB"/>
        </w:rPr>
        <w:t>Untreated physical problems</w:t>
      </w:r>
    </w:p>
    <w:p w:rsidR="006B1833" w:rsidRDefault="006B1833" w:rsidP="006806F8">
      <w:pPr>
        <w:pStyle w:val="Bullets"/>
        <w:numPr>
          <w:ilvl w:val="0"/>
          <w:numId w:val="32"/>
        </w:numPr>
        <w:spacing w:after="140"/>
        <w:ind w:left="1491" w:hanging="357"/>
        <w:rPr>
          <w:lang w:val="en-GB"/>
        </w:rPr>
      </w:pPr>
      <w:r>
        <w:rPr>
          <w:lang w:val="en-GB"/>
        </w:rPr>
        <w:t>Unsuitable clothing for the conditions</w:t>
      </w:r>
    </w:p>
    <w:p w:rsidR="006B1833" w:rsidRDefault="006B1833" w:rsidP="006806F8">
      <w:pPr>
        <w:pStyle w:val="Bullets"/>
        <w:numPr>
          <w:ilvl w:val="0"/>
          <w:numId w:val="32"/>
        </w:numPr>
        <w:spacing w:after="140"/>
        <w:ind w:left="1491" w:hanging="357"/>
        <w:rPr>
          <w:lang w:val="en-GB"/>
        </w:rPr>
      </w:pPr>
      <w:r>
        <w:rPr>
          <w:lang w:val="en-GB"/>
        </w:rPr>
        <w:t>Unsanitary living conditions</w:t>
      </w:r>
    </w:p>
    <w:p w:rsidR="006B1833" w:rsidRDefault="006B1833" w:rsidP="006806F8">
      <w:pPr>
        <w:pStyle w:val="Bullets"/>
        <w:numPr>
          <w:ilvl w:val="0"/>
          <w:numId w:val="32"/>
        </w:numPr>
        <w:spacing w:after="140"/>
        <w:ind w:left="1491" w:hanging="357"/>
        <w:rPr>
          <w:lang w:val="en-GB"/>
        </w:rPr>
      </w:pPr>
      <w:r>
        <w:rPr>
          <w:lang w:val="en-GB"/>
        </w:rPr>
        <w:t>Unsafe living conditions</w:t>
      </w:r>
    </w:p>
    <w:p w:rsidR="006B1833" w:rsidRDefault="006B1833" w:rsidP="006806F8">
      <w:pPr>
        <w:pStyle w:val="Bullets"/>
        <w:numPr>
          <w:ilvl w:val="0"/>
          <w:numId w:val="32"/>
        </w:numPr>
        <w:spacing w:after="140"/>
        <w:ind w:left="1491" w:hanging="357"/>
        <w:rPr>
          <w:lang w:val="en-GB"/>
        </w:rPr>
      </w:pPr>
      <w:r>
        <w:rPr>
          <w:lang w:val="en-GB"/>
        </w:rPr>
        <w:t>Desertion in a public place</w:t>
      </w:r>
      <w:r w:rsidR="00BD031B">
        <w:rPr>
          <w:lang w:val="en-GB"/>
        </w:rPr>
        <w:t>.</w:t>
      </w:r>
    </w:p>
    <w:p w:rsidR="006B1833" w:rsidRDefault="006B1833" w:rsidP="006B1833">
      <w:pPr>
        <w:pStyle w:val="BoldBulTight0"/>
        <w:rPr>
          <w:lang w:val="en-GB"/>
        </w:rPr>
      </w:pPr>
      <w:r>
        <w:rPr>
          <w:lang w:val="en-GB"/>
        </w:rPr>
        <w:t>Financial exploitation</w:t>
      </w:r>
      <w:r w:rsidR="00BD031B">
        <w:rPr>
          <w:lang w:val="en-GB"/>
        </w:rPr>
        <w:t>:</w:t>
      </w:r>
    </w:p>
    <w:p w:rsidR="006B1833" w:rsidRDefault="006B1833" w:rsidP="006806F8">
      <w:pPr>
        <w:pStyle w:val="Bullets"/>
        <w:numPr>
          <w:ilvl w:val="0"/>
          <w:numId w:val="32"/>
        </w:numPr>
        <w:spacing w:after="140"/>
        <w:ind w:left="1491" w:hanging="357"/>
        <w:rPr>
          <w:lang w:val="en-GB"/>
        </w:rPr>
      </w:pPr>
      <w:r>
        <w:rPr>
          <w:lang w:val="en-GB"/>
        </w:rPr>
        <w:t>Unexplained withdrawals from elder's accounts</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6B1833" w:rsidRDefault="006B1833" w:rsidP="006806F8">
      <w:pPr>
        <w:pStyle w:val="Bullets"/>
        <w:numPr>
          <w:ilvl w:val="0"/>
          <w:numId w:val="32"/>
        </w:numPr>
        <w:spacing w:after="140"/>
        <w:ind w:left="1491" w:hanging="357"/>
        <w:rPr>
          <w:lang w:val="en-GB"/>
        </w:rPr>
      </w:pPr>
      <w:r>
        <w:rPr>
          <w:lang w:val="en-GB"/>
        </w:rPr>
        <w:t>Sudden changes in financial situation</w:t>
      </w:r>
    </w:p>
    <w:p w:rsidR="006B1833" w:rsidRDefault="006B1833" w:rsidP="006806F8">
      <w:pPr>
        <w:pStyle w:val="Bullets"/>
        <w:numPr>
          <w:ilvl w:val="0"/>
          <w:numId w:val="32"/>
        </w:numPr>
        <w:spacing w:after="140"/>
        <w:ind w:left="1491" w:hanging="357"/>
        <w:rPr>
          <w:lang w:val="en-GB"/>
        </w:rPr>
      </w:pPr>
      <w:r>
        <w:rPr>
          <w:lang w:val="en-GB"/>
        </w:rPr>
        <w:t>Missing items/cash from the elder's house</w:t>
      </w:r>
    </w:p>
    <w:p w:rsidR="006B1833" w:rsidRDefault="006B1833" w:rsidP="006806F8">
      <w:pPr>
        <w:pStyle w:val="Bullets"/>
        <w:numPr>
          <w:ilvl w:val="0"/>
          <w:numId w:val="32"/>
        </w:numPr>
        <w:spacing w:after="140"/>
        <w:ind w:left="1491" w:hanging="357"/>
        <w:rPr>
          <w:lang w:val="en-GB"/>
        </w:rPr>
      </w:pPr>
      <w:r>
        <w:rPr>
          <w:lang w:val="en-GB"/>
        </w:rPr>
        <w:t>Suspicious will/policy/power of attorney changes</w:t>
      </w:r>
    </w:p>
    <w:p w:rsidR="006B1833" w:rsidRDefault="006B1833" w:rsidP="006806F8">
      <w:pPr>
        <w:pStyle w:val="Bullets"/>
        <w:numPr>
          <w:ilvl w:val="0"/>
          <w:numId w:val="32"/>
        </w:numPr>
        <w:spacing w:after="140"/>
        <w:ind w:left="1491" w:hanging="357"/>
        <w:rPr>
          <w:lang w:val="en-GB"/>
        </w:rPr>
      </w:pPr>
      <w:r>
        <w:rPr>
          <w:lang w:val="en-GB"/>
        </w:rPr>
        <w:t>Addition of names of documents</w:t>
      </w:r>
    </w:p>
    <w:p w:rsidR="006B1833" w:rsidRDefault="006B1833" w:rsidP="006806F8">
      <w:pPr>
        <w:pStyle w:val="Bullets"/>
        <w:numPr>
          <w:ilvl w:val="0"/>
          <w:numId w:val="32"/>
        </w:numPr>
        <w:spacing w:after="140"/>
        <w:ind w:left="1491" w:hanging="357"/>
        <w:rPr>
          <w:lang w:val="en-GB"/>
        </w:rPr>
      </w:pPr>
      <w:r>
        <w:rPr>
          <w:lang w:val="en-GB"/>
        </w:rPr>
        <w:t>Unpaid bills/lack of medical care (despite a healthy financial situation)</w:t>
      </w:r>
    </w:p>
    <w:p w:rsidR="006B1833" w:rsidRDefault="006B1833" w:rsidP="006806F8">
      <w:pPr>
        <w:pStyle w:val="Bullets"/>
        <w:numPr>
          <w:ilvl w:val="0"/>
          <w:numId w:val="32"/>
        </w:numPr>
        <w:spacing w:after="140"/>
        <w:ind w:left="1491" w:hanging="357"/>
        <w:rPr>
          <w:lang w:val="en-GB"/>
        </w:rPr>
      </w:pPr>
      <w:r>
        <w:rPr>
          <w:lang w:val="en-GB"/>
        </w:rPr>
        <w:t>Financial activity taking place when the older person is incapacitated</w:t>
      </w:r>
    </w:p>
    <w:p w:rsidR="006B1833" w:rsidRDefault="006B1833" w:rsidP="006806F8">
      <w:pPr>
        <w:pStyle w:val="Bullets"/>
        <w:numPr>
          <w:ilvl w:val="0"/>
          <w:numId w:val="32"/>
        </w:numPr>
        <w:spacing w:after="140"/>
        <w:ind w:left="1491" w:hanging="357"/>
        <w:rPr>
          <w:lang w:val="en-GB"/>
        </w:rPr>
      </w:pPr>
      <w:r>
        <w:rPr>
          <w:lang w:val="en-GB"/>
        </w:rPr>
        <w:t>Unnecessary services being provided</w:t>
      </w:r>
      <w:r w:rsidR="00BD031B">
        <w:rPr>
          <w:lang w:val="en-GB"/>
        </w:rPr>
        <w:t>.</w:t>
      </w:r>
    </w:p>
    <w:p w:rsidR="006B1833" w:rsidRDefault="006B1833" w:rsidP="006B1833">
      <w:pPr>
        <w:pStyle w:val="BoldBulTight0"/>
        <w:rPr>
          <w:lang w:val="en-GB"/>
        </w:rPr>
      </w:pPr>
      <w:r>
        <w:rPr>
          <w:lang w:val="en-GB"/>
        </w:rPr>
        <w:lastRenderedPageBreak/>
        <w:t>Healthcare fraud</w:t>
      </w:r>
      <w:r w:rsidR="00BD031B">
        <w:rPr>
          <w:lang w:val="en-GB"/>
        </w:rPr>
        <w:t>:</w:t>
      </w:r>
    </w:p>
    <w:p w:rsidR="006B1833" w:rsidRDefault="006B1833" w:rsidP="007C276E">
      <w:pPr>
        <w:pStyle w:val="Bullets"/>
        <w:numPr>
          <w:ilvl w:val="0"/>
          <w:numId w:val="32"/>
        </w:numPr>
        <w:rPr>
          <w:lang w:val="en-GB"/>
        </w:rPr>
      </w:pPr>
      <w:r>
        <w:rPr>
          <w:lang w:val="en-GB"/>
        </w:rPr>
        <w:t>Duplicate medical bills</w:t>
      </w:r>
    </w:p>
    <w:p w:rsidR="006B1833" w:rsidRDefault="006B1833" w:rsidP="007C276E">
      <w:pPr>
        <w:pStyle w:val="Bullets"/>
        <w:numPr>
          <w:ilvl w:val="0"/>
          <w:numId w:val="32"/>
        </w:numPr>
        <w:rPr>
          <w:lang w:val="en-GB"/>
        </w:rPr>
      </w:pPr>
      <w:r>
        <w:rPr>
          <w:lang w:val="en-GB"/>
        </w:rPr>
        <w:t>Evidence of over/under-medication</w:t>
      </w:r>
    </w:p>
    <w:p w:rsidR="006B1833" w:rsidRDefault="006B1833" w:rsidP="007C276E">
      <w:pPr>
        <w:pStyle w:val="Bullets"/>
        <w:numPr>
          <w:ilvl w:val="0"/>
          <w:numId w:val="32"/>
        </w:numPr>
        <w:rPr>
          <w:lang w:val="en-GB"/>
        </w:rPr>
      </w:pPr>
      <w:r>
        <w:rPr>
          <w:lang w:val="en-GB"/>
        </w:rPr>
        <w:t>Evidence of inadequate care pertaining to the amount paid</w:t>
      </w:r>
    </w:p>
    <w:p w:rsidR="005E7B90" w:rsidRPr="005E7B90" w:rsidRDefault="006B1833" w:rsidP="006B1833">
      <w:pPr>
        <w:pStyle w:val="Bullets"/>
        <w:numPr>
          <w:ilvl w:val="0"/>
          <w:numId w:val="32"/>
        </w:numPr>
        <w:rPr>
          <w:lang w:val="en-GB"/>
        </w:rPr>
      </w:pPr>
      <w:r>
        <w:rPr>
          <w:lang w:val="en-GB"/>
        </w:rPr>
        <w:t>Problems in the care facility.</w:t>
      </w:r>
      <w:bookmarkStart w:id="89" w:name="_Toc412745978"/>
    </w:p>
    <w:p w:rsidR="006B1833" w:rsidRPr="005E7B90" w:rsidRDefault="006B1833" w:rsidP="005E7B90">
      <w:pPr>
        <w:pStyle w:val="Heading3"/>
      </w:pPr>
      <w:bookmarkStart w:id="90" w:name="_Toc430771652"/>
      <w:r>
        <w:t>Acting on elder abuse</w:t>
      </w:r>
      <w:bookmarkEnd w:id="89"/>
      <w:bookmarkEnd w:id="90"/>
    </w:p>
    <w:p w:rsidR="006B1833" w:rsidRDefault="006B1833" w:rsidP="006B1833">
      <w:pPr>
        <w:pStyle w:val="BoldBulTight0"/>
      </w:pPr>
      <w:r>
        <w:t xml:space="preserve">There are three things you must do to prevent elder abuse: </w:t>
      </w:r>
    </w:p>
    <w:p w:rsidR="006B1833" w:rsidRPr="00BD031B" w:rsidRDefault="006B1833" w:rsidP="00BD031B">
      <w:pPr>
        <w:pStyle w:val="Bullets"/>
      </w:pPr>
      <w:r w:rsidRPr="00BD031B">
        <w:t>Listen to elders and caregivers</w:t>
      </w:r>
    </w:p>
    <w:p w:rsidR="006B1833" w:rsidRPr="00BD031B" w:rsidRDefault="006B1833" w:rsidP="00BD031B">
      <w:pPr>
        <w:pStyle w:val="Bullets"/>
      </w:pPr>
      <w:r w:rsidRPr="00BD031B">
        <w:t>Intervene when you suspect abuse</w:t>
      </w:r>
    </w:p>
    <w:p w:rsidR="006B1833" w:rsidRPr="00BD031B" w:rsidRDefault="006902D7" w:rsidP="00BD031B">
      <w:pPr>
        <w:pStyle w:val="Bullets"/>
      </w:pPr>
      <w:r>
        <w:rPr>
          <w:noProof/>
          <w:lang w:val="en-GB" w:eastAsia="en-GB"/>
        </w:rPr>
        <w:drawing>
          <wp:anchor distT="0" distB="0" distL="114300" distR="114300" simplePos="0" relativeHeight="251824128" behindDoc="1" locked="0" layoutInCell="1" allowOverlap="1" wp14:anchorId="7F7798F4" wp14:editId="2A33C446">
            <wp:simplePos x="0" y="0"/>
            <wp:positionH relativeFrom="column">
              <wp:posOffset>4561205</wp:posOffset>
            </wp:positionH>
            <wp:positionV relativeFrom="paragraph">
              <wp:posOffset>224155</wp:posOffset>
            </wp:positionV>
            <wp:extent cx="1838960" cy="2776855"/>
            <wp:effectExtent l="0" t="0" r="8890" b="4445"/>
            <wp:wrapTight wrapText="bothSides">
              <wp:wrapPolygon edited="0">
                <wp:start x="0" y="0"/>
                <wp:lineTo x="0" y="21486"/>
                <wp:lineTo x="21481" y="21486"/>
                <wp:lineTo x="21481" y="0"/>
                <wp:lineTo x="0" y="0"/>
              </wp:wrapPolygon>
            </wp:wrapTight>
            <wp:docPr id="36" name="Picture 36" descr="C:\Users\Victoria\Desktop\My Work\ArtWork\bullet_point_stick_figure_point_med_2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Victoria\Desktop\My Work\ArtWork\bullet_point_stick_figure_point_med_2_800_wht.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38960" cy="2776855"/>
                    </a:xfrm>
                    <a:prstGeom prst="rect">
                      <a:avLst/>
                    </a:prstGeom>
                    <a:noFill/>
                    <a:ln>
                      <a:noFill/>
                    </a:ln>
                  </pic:spPr>
                </pic:pic>
              </a:graphicData>
            </a:graphic>
            <wp14:sizeRelH relativeFrom="page">
              <wp14:pctWidth>0</wp14:pctWidth>
            </wp14:sizeRelH>
            <wp14:sizeRelV relativeFrom="page">
              <wp14:pctHeight>0</wp14:pctHeight>
            </wp14:sizeRelV>
          </wp:anchor>
        </w:drawing>
      </w:r>
      <w:r w:rsidR="006B1833" w:rsidRPr="00BD031B">
        <w:t>Educate others on how to identify and report elder abuse</w:t>
      </w:r>
      <w:r w:rsidR="00BD031B">
        <w:t>.</w:t>
      </w:r>
    </w:p>
    <w:p w:rsidR="006B1833" w:rsidRPr="00C96906" w:rsidRDefault="006B1833" w:rsidP="00C96906">
      <w:pPr>
        <w:pStyle w:val="BoldBulTight0"/>
      </w:pPr>
      <w:r w:rsidRPr="00C96906">
        <w:t>As a caregiver, you can do the following if you are overwhelmed by the demands:</w:t>
      </w:r>
    </w:p>
    <w:p w:rsidR="006B1833" w:rsidRPr="00BD031B" w:rsidRDefault="006B1833" w:rsidP="00BD031B">
      <w:pPr>
        <w:pStyle w:val="Bullets"/>
      </w:pPr>
      <w:r w:rsidRPr="00BD031B">
        <w:t>Request help from colleagues, friends and family (of the elder)</w:t>
      </w:r>
    </w:p>
    <w:p w:rsidR="006B1833" w:rsidRPr="00BD031B" w:rsidRDefault="006B1833" w:rsidP="00BD031B">
      <w:pPr>
        <w:pStyle w:val="Bullets"/>
      </w:pPr>
      <w:r w:rsidRPr="00BD031B">
        <w:t>Maintain your own health</w:t>
      </w:r>
    </w:p>
    <w:p w:rsidR="006B1833" w:rsidRPr="00BD031B" w:rsidRDefault="006B1833" w:rsidP="006902D7">
      <w:pPr>
        <w:pStyle w:val="Bullets"/>
      </w:pPr>
      <w:r w:rsidRPr="00BD031B">
        <w:t xml:space="preserve">Practice stress reduction exercises </w:t>
      </w:r>
    </w:p>
    <w:p w:rsidR="006B1833" w:rsidRPr="00BD031B" w:rsidRDefault="006B1833" w:rsidP="00BD031B">
      <w:pPr>
        <w:pStyle w:val="Bullets"/>
      </w:pPr>
      <w:r w:rsidRPr="00BD031B">
        <w:t>Seek counselling if you are depressed</w:t>
      </w:r>
    </w:p>
    <w:p w:rsidR="006B1833" w:rsidRPr="00BD031B" w:rsidRDefault="006B1833" w:rsidP="00BD031B">
      <w:pPr>
        <w:pStyle w:val="Bullets"/>
      </w:pPr>
      <w:r w:rsidRPr="00BD031B">
        <w:t xml:space="preserve">Finds support groups (if necessary) </w:t>
      </w:r>
    </w:p>
    <w:p w:rsidR="006B1833" w:rsidRPr="00BD031B" w:rsidRDefault="006B1833" w:rsidP="00BD031B">
      <w:pPr>
        <w:pStyle w:val="Bullets"/>
      </w:pPr>
      <w:r w:rsidRPr="00BD031B">
        <w:t>Seek help for any substance abuse</w:t>
      </w:r>
    </w:p>
    <w:p w:rsidR="006B1833" w:rsidRPr="00BD031B" w:rsidRDefault="006B1833" w:rsidP="00BD031B">
      <w:pPr>
        <w:pStyle w:val="Bullets"/>
      </w:pPr>
      <w:r w:rsidRPr="00BD031B">
        <w:t>Contact elder abuse help-lines</w:t>
      </w:r>
      <w:r w:rsidR="00BD031B">
        <w:t>.</w:t>
      </w:r>
    </w:p>
    <w:p w:rsidR="00BD031B" w:rsidRDefault="00BD031B" w:rsidP="006B1833">
      <w:pPr>
        <w:pStyle w:val="Heading3"/>
      </w:pPr>
      <w:r>
        <w:br w:type="page"/>
      </w:r>
    </w:p>
    <w:p w:rsidR="006B1833" w:rsidRDefault="006B1833" w:rsidP="006B1833">
      <w:pPr>
        <w:pStyle w:val="Heading3"/>
      </w:pPr>
      <w:bookmarkStart w:id="91" w:name="_Toc430771653"/>
      <w:r>
        <w:rPr>
          <w:noProof/>
          <w:lang w:eastAsia="en-GB"/>
        </w:rPr>
        <w:lastRenderedPageBreak/>
        <w:drawing>
          <wp:anchor distT="0" distB="0" distL="114300" distR="114300" simplePos="0" relativeHeight="251764736" behindDoc="1" locked="0" layoutInCell="1" allowOverlap="1" wp14:anchorId="65F22693" wp14:editId="15BEC5CC">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29" name="Picture 29"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8A4A6E">
        <w:t>3C</w:t>
      </w:r>
      <w:bookmarkEnd w:id="91"/>
    </w:p>
    <w:p w:rsidR="006B1833" w:rsidRDefault="006B1833" w:rsidP="006E5817">
      <w:pPr>
        <w:pStyle w:val="Heading2"/>
      </w:pPr>
      <w:r>
        <w:br w:type="page"/>
      </w:r>
    </w:p>
    <w:p w:rsidR="006E5817" w:rsidRDefault="006E5817" w:rsidP="006E5817">
      <w:pPr>
        <w:pStyle w:val="Heading2"/>
      </w:pPr>
      <w:bookmarkStart w:id="92" w:name="_Toc430771654"/>
      <w:r w:rsidRPr="006E5817">
        <w:lastRenderedPageBreak/>
        <w:t xml:space="preserve">3.5 – </w:t>
      </w:r>
      <w:r w:rsidR="001E6EF8">
        <w:t>Assist the person to access other support services and the complaints mechanisms as required</w:t>
      </w:r>
      <w:bookmarkEnd w:id="92"/>
    </w:p>
    <w:p w:rsidR="00FA7EC5" w:rsidRDefault="00FA7EC5" w:rsidP="00FA7EC5">
      <w:pPr>
        <w:pStyle w:val="Heading3"/>
      </w:pPr>
      <w:bookmarkStart w:id="93" w:name="_Toc430341070"/>
      <w:bookmarkStart w:id="94" w:name="_Toc402187871"/>
      <w:bookmarkStart w:id="95" w:name="_Toc430771655"/>
      <w:r>
        <w:t>Give the client the knowledge and ability to complain</w:t>
      </w:r>
      <w:bookmarkEnd w:id="93"/>
      <w:bookmarkEnd w:id="94"/>
      <w:bookmarkEnd w:id="95"/>
    </w:p>
    <w:p w:rsidR="00FA7EC5" w:rsidRDefault="00FA7EC5" w:rsidP="00FA7EC5">
      <w:r>
        <w:t xml:space="preserve">You should research ways to enable clients to complain. There may be a complaints scheme in place so that clients can put in formal complaints about services. </w:t>
      </w:r>
    </w:p>
    <w:p w:rsidR="00FA7EC5" w:rsidRDefault="00FA7EC5" w:rsidP="00FA7EC5">
      <w:r>
        <w:t xml:space="preserve">The first process should be to lodge a complaint with the service provider before anything else – this will result in the quickest and most direct resolution to the problem. The complainant is allowed to take an advocate with them to meetings with providers as support and to ensure they are not taken advantage of. </w:t>
      </w:r>
    </w:p>
    <w:p w:rsidR="00FA7EC5" w:rsidRDefault="00FA7EC5" w:rsidP="00FA7EC5">
      <w:r>
        <w:t>If discussion with aged service providers is impossible or proves unproductive, the next stage is to lodge a complaint with a government complaints scheme. For example, the government has an Aged Care Complaints Scheme, which is a free service for anyone to raise concerns about the quality of care/services delivered to any aged care services subsidised by the Australian government; this includes residential care, home care and HACC services. They can be contacted online by filling in a complaint form or via phone on 1800 550 552.</w:t>
      </w:r>
    </w:p>
    <w:p w:rsidR="00FA7EC5" w:rsidRPr="00EE55AD" w:rsidRDefault="00C3773E" w:rsidP="00EE55AD">
      <w:pPr>
        <w:pStyle w:val="BoldBulTight0"/>
      </w:pPr>
      <w:r w:rsidRPr="00EE55AD">
        <w:rPr>
          <w:rStyle w:val="BoldBulTightChar0"/>
          <w:b/>
        </w:rPr>
        <w:t xml:space="preserve">As mentioned previously </w:t>
      </w:r>
      <w:r w:rsidR="00EE55AD">
        <w:rPr>
          <w:rStyle w:val="BoldBulTightChar0"/>
          <w:b/>
        </w:rPr>
        <w:t>mentioned</w:t>
      </w:r>
      <w:r w:rsidR="00427794">
        <w:rPr>
          <w:rStyle w:val="BoldBulTightChar0"/>
          <w:b/>
        </w:rPr>
        <w:t>,</w:t>
      </w:r>
      <w:r w:rsidR="00EE55AD">
        <w:rPr>
          <w:rStyle w:val="BoldBulTightChar0"/>
          <w:b/>
        </w:rPr>
        <w:t xml:space="preserve"> </w:t>
      </w:r>
      <w:r w:rsidRPr="00EE55AD">
        <w:t>t</w:t>
      </w:r>
      <w:r w:rsidR="00FA7EC5" w:rsidRPr="00EE55AD">
        <w:t>he topics that can be complained about include:</w:t>
      </w:r>
    </w:p>
    <w:p w:rsidR="00FA7EC5" w:rsidRDefault="00EE55AD" w:rsidP="00FA7EC5">
      <w:pPr>
        <w:pStyle w:val="Bullets"/>
        <w:numPr>
          <w:ilvl w:val="0"/>
          <w:numId w:val="32"/>
        </w:numPr>
      </w:pPr>
      <w:r>
        <w:rPr>
          <w:noProof/>
          <w:lang w:val="en-GB" w:eastAsia="en-GB"/>
        </w:rPr>
        <w:drawing>
          <wp:anchor distT="0" distB="0" distL="114300" distR="114300" simplePos="0" relativeHeight="251815936" behindDoc="1" locked="0" layoutInCell="1" allowOverlap="1" wp14:anchorId="5FE6B61B" wp14:editId="30E514BC">
            <wp:simplePos x="0" y="0"/>
            <wp:positionH relativeFrom="column">
              <wp:posOffset>3838575</wp:posOffset>
            </wp:positionH>
            <wp:positionV relativeFrom="paragraph">
              <wp:posOffset>352425</wp:posOffset>
            </wp:positionV>
            <wp:extent cx="2143125" cy="2143125"/>
            <wp:effectExtent l="0" t="0" r="9525" b="9525"/>
            <wp:wrapTight wrapText="bothSides">
              <wp:wrapPolygon edited="0">
                <wp:start x="0" y="0"/>
                <wp:lineTo x="0" y="21504"/>
                <wp:lineTo x="21504" y="21504"/>
                <wp:lineTo x="21504" y="0"/>
                <wp:lineTo x="0" y="0"/>
              </wp:wrapPolygon>
            </wp:wrapTight>
            <wp:docPr id="32" name="Picture 32" descr="elderly_old man_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elderly_old man_hel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14:sizeRelH relativeFrom="page">
              <wp14:pctWidth>0</wp14:pctWidth>
            </wp14:sizeRelH>
            <wp14:sizeRelV relativeFrom="page">
              <wp14:pctHeight>0</wp14:pctHeight>
            </wp14:sizeRelV>
          </wp:anchor>
        </w:drawing>
      </w:r>
      <w:r w:rsidR="00FA7EC5">
        <w:t>Quality of care</w:t>
      </w:r>
    </w:p>
    <w:p w:rsidR="00FA7EC5" w:rsidRDefault="00FA7EC5" w:rsidP="00FA7EC5">
      <w:pPr>
        <w:pStyle w:val="Bullets"/>
        <w:numPr>
          <w:ilvl w:val="0"/>
          <w:numId w:val="32"/>
        </w:numPr>
      </w:pPr>
      <w:r>
        <w:t>Choice of activities</w:t>
      </w:r>
    </w:p>
    <w:p w:rsidR="00FA7EC5" w:rsidRDefault="00FA7EC5" w:rsidP="00FA7EC5">
      <w:pPr>
        <w:pStyle w:val="Bullets"/>
        <w:numPr>
          <w:ilvl w:val="0"/>
          <w:numId w:val="32"/>
        </w:numPr>
      </w:pPr>
      <w:r>
        <w:t>Catering</w:t>
      </w:r>
    </w:p>
    <w:p w:rsidR="00FA7EC5" w:rsidRDefault="00FA7EC5" w:rsidP="00FA7EC5">
      <w:pPr>
        <w:pStyle w:val="Bullets"/>
        <w:numPr>
          <w:ilvl w:val="0"/>
          <w:numId w:val="32"/>
        </w:numPr>
      </w:pPr>
      <w:r>
        <w:t>Personal care</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FA7EC5" w:rsidRDefault="00FA7EC5" w:rsidP="00FA7EC5">
      <w:pPr>
        <w:pStyle w:val="Bullets"/>
        <w:numPr>
          <w:ilvl w:val="0"/>
          <w:numId w:val="32"/>
        </w:numPr>
      </w:pPr>
      <w:r>
        <w:t>Physical environment</w:t>
      </w:r>
    </w:p>
    <w:p w:rsidR="00FA7EC5" w:rsidRDefault="00FA7EC5" w:rsidP="00FA7EC5">
      <w:pPr>
        <w:pStyle w:val="Bullets"/>
        <w:numPr>
          <w:ilvl w:val="0"/>
          <w:numId w:val="32"/>
        </w:numPr>
      </w:pPr>
      <w:r>
        <w:t>Communication quality.</w:t>
      </w:r>
    </w:p>
    <w:p w:rsidR="00FA7EC5" w:rsidRDefault="00FA7EC5" w:rsidP="00C3773E">
      <w:pPr>
        <w:pStyle w:val="BoldBulTight0"/>
      </w:pPr>
      <w:r>
        <w:t>The people who can complain include:</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FA7EC5" w:rsidRDefault="00FA7EC5" w:rsidP="00FA7EC5">
      <w:pPr>
        <w:pStyle w:val="Bullets"/>
        <w:numPr>
          <w:ilvl w:val="0"/>
          <w:numId w:val="32"/>
        </w:numPr>
        <w:rPr>
          <w:lang w:val="en-GB" w:eastAsia="en-GB"/>
        </w:rPr>
      </w:pPr>
      <w:r>
        <w:rPr>
          <w:lang w:val="en-GB" w:eastAsia="en-GB"/>
        </w:rPr>
        <w:t xml:space="preserve">Care recipients </w:t>
      </w:r>
    </w:p>
    <w:p w:rsidR="00FA7EC5" w:rsidRDefault="00FA7EC5" w:rsidP="00FA7EC5">
      <w:pPr>
        <w:pStyle w:val="Bullets"/>
        <w:numPr>
          <w:ilvl w:val="0"/>
          <w:numId w:val="32"/>
        </w:numPr>
        <w:rPr>
          <w:lang w:val="en-GB" w:eastAsia="en-GB"/>
        </w:rPr>
      </w:pPr>
      <w:r>
        <w:rPr>
          <w:lang w:val="en-GB" w:eastAsia="en-GB"/>
        </w:rPr>
        <w:t>Representatives of care recipients</w:t>
      </w:r>
    </w:p>
    <w:p w:rsidR="00FA7EC5" w:rsidRDefault="00FA7EC5" w:rsidP="00FA7EC5">
      <w:pPr>
        <w:pStyle w:val="Bullets"/>
        <w:numPr>
          <w:ilvl w:val="0"/>
          <w:numId w:val="32"/>
        </w:numPr>
        <w:rPr>
          <w:lang w:val="en-GB" w:eastAsia="en-GB"/>
        </w:rPr>
      </w:pPr>
      <w:r>
        <w:rPr>
          <w:lang w:val="en-GB" w:eastAsia="en-GB"/>
        </w:rPr>
        <w:t xml:space="preserve">Family members </w:t>
      </w:r>
    </w:p>
    <w:p w:rsidR="00FA7EC5" w:rsidRDefault="00FA7EC5" w:rsidP="00FA7EC5">
      <w:pPr>
        <w:pStyle w:val="Bullets"/>
        <w:numPr>
          <w:ilvl w:val="0"/>
          <w:numId w:val="32"/>
        </w:numPr>
        <w:rPr>
          <w:lang w:val="en-GB" w:eastAsia="en-GB"/>
        </w:rPr>
      </w:pPr>
      <w:r>
        <w:rPr>
          <w:lang w:val="en-GB" w:eastAsia="en-GB"/>
        </w:rPr>
        <w:t xml:space="preserve">Friends </w:t>
      </w:r>
    </w:p>
    <w:p w:rsidR="00FA7EC5" w:rsidRDefault="00FA7EC5" w:rsidP="00FA7EC5">
      <w:pPr>
        <w:pStyle w:val="Bullets"/>
        <w:numPr>
          <w:ilvl w:val="0"/>
          <w:numId w:val="32"/>
        </w:numPr>
        <w:rPr>
          <w:lang w:val="en-GB" w:eastAsia="en-GB"/>
        </w:rPr>
      </w:pPr>
      <w:r>
        <w:rPr>
          <w:lang w:val="en-GB" w:eastAsia="en-GB"/>
        </w:rPr>
        <w:t xml:space="preserve">Legal representatives </w:t>
      </w:r>
    </w:p>
    <w:p w:rsidR="00FA7EC5" w:rsidRDefault="00FA7EC5" w:rsidP="00FA7EC5">
      <w:pPr>
        <w:pStyle w:val="Bullets"/>
        <w:numPr>
          <w:ilvl w:val="0"/>
          <w:numId w:val="32"/>
        </w:numPr>
        <w:rPr>
          <w:lang w:val="en-GB" w:eastAsia="en-GB"/>
        </w:rPr>
      </w:pPr>
      <w:r>
        <w:rPr>
          <w:lang w:val="en-GB" w:eastAsia="en-GB"/>
        </w:rPr>
        <w:t xml:space="preserve">Aged care staff </w:t>
      </w:r>
    </w:p>
    <w:p w:rsidR="00FA7EC5" w:rsidRDefault="00FA7EC5" w:rsidP="00FA7EC5">
      <w:pPr>
        <w:pStyle w:val="Bullets"/>
        <w:numPr>
          <w:ilvl w:val="0"/>
          <w:numId w:val="32"/>
        </w:numPr>
        <w:rPr>
          <w:lang w:val="en-GB" w:eastAsia="en-GB"/>
        </w:rPr>
      </w:pPr>
      <w:r>
        <w:rPr>
          <w:lang w:val="en-GB" w:eastAsia="en-GB"/>
        </w:rPr>
        <w:t xml:space="preserve">Volunteers </w:t>
      </w:r>
    </w:p>
    <w:p w:rsidR="00FA7EC5" w:rsidRDefault="00FA7EC5" w:rsidP="00FA7EC5">
      <w:pPr>
        <w:pStyle w:val="Bullets"/>
        <w:numPr>
          <w:ilvl w:val="0"/>
          <w:numId w:val="32"/>
        </w:numPr>
        <w:rPr>
          <w:lang w:val="en-GB" w:eastAsia="en-GB"/>
        </w:rPr>
      </w:pPr>
      <w:r>
        <w:rPr>
          <w:lang w:val="en-GB" w:eastAsia="en-GB"/>
        </w:rPr>
        <w:t>Health professionals.</w:t>
      </w:r>
    </w:p>
    <w:p w:rsidR="00FA7EC5" w:rsidRDefault="00FA7EC5" w:rsidP="00FA7EC5">
      <w:pPr>
        <w:pStyle w:val="Heading3"/>
        <w:rPr>
          <w:lang w:eastAsia="en-GB"/>
        </w:rPr>
      </w:pPr>
      <w:bookmarkStart w:id="96" w:name="_Toc430341074"/>
      <w:bookmarkStart w:id="97" w:name="_Toc430771656"/>
      <w:r>
        <w:rPr>
          <w:lang w:eastAsia="en-GB"/>
        </w:rPr>
        <w:lastRenderedPageBreak/>
        <w:t>Assist the client in lodging a complaint</w:t>
      </w:r>
      <w:bookmarkEnd w:id="96"/>
      <w:bookmarkEnd w:id="97"/>
    </w:p>
    <w:p w:rsidR="00FA7EC5" w:rsidRDefault="00FA7EC5" w:rsidP="00FA7EC5">
      <w:pPr>
        <w:rPr>
          <w:lang w:eastAsia="en-GB"/>
        </w:rPr>
      </w:pPr>
      <w:r>
        <w:rPr>
          <w:lang w:val="en-GB" w:eastAsia="en-GB"/>
        </w:rPr>
        <w:t xml:space="preserve">Clients are entitled to complain if they are dissatisfied with a service or any aspect of it – they must be made aware of this and the process for lodging a complaint; this should be standard practice in your organisation. </w:t>
      </w:r>
      <w:r>
        <w:rPr>
          <w:lang w:eastAsia="en-GB"/>
        </w:rPr>
        <w:t>Most organisations have a client grievance policy or procedure which will outline the accepted way to handle complaints</w:t>
      </w:r>
      <w:r w:rsidR="00F00380">
        <w:rPr>
          <w:lang w:eastAsia="en-GB"/>
        </w:rPr>
        <w:t>,</w:t>
      </w:r>
      <w:r>
        <w:rPr>
          <w:lang w:eastAsia="en-GB"/>
        </w:rPr>
        <w:t xml:space="preserve"> and how to support the client throughout the process.</w:t>
      </w:r>
    </w:p>
    <w:p w:rsidR="00FA7EC5" w:rsidRDefault="00FA7EC5" w:rsidP="00FA7EC5">
      <w:pPr>
        <w:rPr>
          <w:lang w:val="en-GB" w:eastAsia="en-GB"/>
        </w:rPr>
      </w:pPr>
      <w:r>
        <w:rPr>
          <w:lang w:eastAsia="en-GB"/>
        </w:rPr>
        <w:t xml:space="preserve">People have the right to express themselves whether that is artistically, politically or commercially. You should not prohibit the expression of opinions or not give the opportunity to do so. </w:t>
      </w:r>
    </w:p>
    <w:p w:rsidR="00FA7EC5" w:rsidRPr="00FA7EC5" w:rsidRDefault="00FA7EC5" w:rsidP="00FA7EC5">
      <w:pPr>
        <w:pStyle w:val="BoldBulTight0"/>
        <w:rPr>
          <w:u w:val="single"/>
          <w:lang w:val="en-GB"/>
        </w:rPr>
      </w:pPr>
      <w:bookmarkStart w:id="98" w:name="_Toc430341075"/>
      <w:bookmarkStart w:id="99" w:name="_Toc402258202"/>
      <w:r w:rsidRPr="00FA7EC5">
        <w:rPr>
          <w:u w:val="single"/>
        </w:rPr>
        <w:t>The complaints process</w:t>
      </w:r>
      <w:bookmarkEnd w:id="98"/>
      <w:bookmarkEnd w:id="99"/>
    </w:p>
    <w:p w:rsidR="00FA7EC5" w:rsidRDefault="00FA7EC5" w:rsidP="00FA7EC5">
      <w:pPr>
        <w:rPr>
          <w:lang w:val="en-GB"/>
        </w:rPr>
      </w:pPr>
      <w:r>
        <w:rPr>
          <w:lang w:val="en-GB"/>
        </w:rPr>
        <w:t xml:space="preserve">Your organisation will have a process for complaints and how to treat them. It is important that you know what this is and your role within it. </w:t>
      </w:r>
    </w:p>
    <w:p w:rsidR="00FA7EC5" w:rsidRDefault="00FA7EC5" w:rsidP="00FA7EC5">
      <w:pPr>
        <w:pStyle w:val="BoldBulTight0"/>
        <w:rPr>
          <w:lang w:val="en-GB"/>
        </w:rPr>
      </w:pPr>
      <w:r>
        <w:rPr>
          <w:lang w:val="en-GB"/>
        </w:rPr>
        <w:t>In complaints management, it is usually a three step process:</w:t>
      </w:r>
    </w:p>
    <w:p w:rsidR="00FA7EC5" w:rsidRDefault="00FA7EC5" w:rsidP="006806F8">
      <w:pPr>
        <w:pStyle w:val="Bullets"/>
        <w:numPr>
          <w:ilvl w:val="0"/>
          <w:numId w:val="32"/>
        </w:numPr>
        <w:spacing w:after="120"/>
        <w:ind w:left="1491" w:hanging="357"/>
        <w:rPr>
          <w:lang w:val="en-GB"/>
        </w:rPr>
      </w:pPr>
      <w:r>
        <w:rPr>
          <w:lang w:val="en-GB"/>
        </w:rPr>
        <w:t>Talk to the people directly involved with the complaint, to attempt to solve the problem</w:t>
      </w:r>
    </w:p>
    <w:p w:rsidR="00FA7EC5" w:rsidRDefault="00FA7EC5" w:rsidP="006806F8">
      <w:pPr>
        <w:pStyle w:val="Bullets"/>
        <w:numPr>
          <w:ilvl w:val="0"/>
          <w:numId w:val="32"/>
        </w:numPr>
        <w:spacing w:after="120"/>
        <w:ind w:left="1491" w:hanging="357"/>
        <w:rPr>
          <w:lang w:val="en-GB"/>
        </w:rPr>
      </w:pPr>
      <w:r>
        <w:rPr>
          <w:lang w:val="en-GB"/>
        </w:rPr>
        <w:t>Take the issue higher up, if initial discussions are unproductive</w:t>
      </w:r>
    </w:p>
    <w:p w:rsidR="00FA7EC5" w:rsidRDefault="00FA7EC5" w:rsidP="006806F8">
      <w:pPr>
        <w:pStyle w:val="Bullets"/>
        <w:numPr>
          <w:ilvl w:val="0"/>
          <w:numId w:val="32"/>
        </w:numPr>
        <w:spacing w:after="120"/>
        <w:ind w:left="1491" w:hanging="357"/>
        <w:rPr>
          <w:lang w:val="en-GB"/>
        </w:rPr>
      </w:pPr>
      <w:r>
        <w:rPr>
          <w:lang w:val="en-GB"/>
        </w:rPr>
        <w:t xml:space="preserve">Take the complaint to an agency or refer the client to an advocacy service. </w:t>
      </w:r>
    </w:p>
    <w:p w:rsidR="00FA7EC5" w:rsidRDefault="00FA7EC5" w:rsidP="00FA7EC5">
      <w:pPr>
        <w:pStyle w:val="BoldBulTight0"/>
        <w:rPr>
          <w:lang w:val="en-GB"/>
        </w:rPr>
      </w:pPr>
      <w:r>
        <w:rPr>
          <w:lang w:val="en-GB"/>
        </w:rPr>
        <w:t>Depending on the nature of the complaint there are several outcomes of complaints:</w:t>
      </w:r>
    </w:p>
    <w:p w:rsidR="00FA7EC5" w:rsidRDefault="00FA7EC5" w:rsidP="006806F8">
      <w:pPr>
        <w:pStyle w:val="Bullets"/>
        <w:numPr>
          <w:ilvl w:val="0"/>
          <w:numId w:val="32"/>
        </w:numPr>
        <w:spacing w:after="120"/>
        <w:ind w:left="1491" w:hanging="357"/>
        <w:rPr>
          <w:lang w:val="en-GB"/>
        </w:rPr>
      </w:pPr>
      <w:r>
        <w:rPr>
          <w:lang w:val="en-GB"/>
        </w:rPr>
        <w:t>No further action is taken (but the incident documented)</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FA7EC5" w:rsidRDefault="00FA7EC5" w:rsidP="006806F8">
      <w:pPr>
        <w:pStyle w:val="Bullets"/>
        <w:numPr>
          <w:ilvl w:val="0"/>
          <w:numId w:val="32"/>
        </w:numPr>
        <w:spacing w:after="120"/>
        <w:ind w:left="1491" w:hanging="357"/>
        <w:rPr>
          <w:lang w:val="en-GB"/>
        </w:rPr>
      </w:pPr>
      <w:r>
        <w:rPr>
          <w:lang w:val="en-GB"/>
        </w:rPr>
        <w:t>The complaint is investigated</w:t>
      </w:r>
    </w:p>
    <w:p w:rsidR="00FA7EC5" w:rsidRDefault="00FA7EC5" w:rsidP="006806F8">
      <w:pPr>
        <w:pStyle w:val="Bullets"/>
        <w:numPr>
          <w:ilvl w:val="0"/>
          <w:numId w:val="32"/>
        </w:numPr>
        <w:spacing w:after="120"/>
        <w:ind w:left="1491" w:hanging="357"/>
        <w:rPr>
          <w:lang w:val="en-GB"/>
        </w:rPr>
      </w:pPr>
      <w:r>
        <w:rPr>
          <w:lang w:val="en-GB"/>
        </w:rPr>
        <w:t>The complaint is referred to another person/department</w:t>
      </w:r>
    </w:p>
    <w:p w:rsidR="00E41EAA" w:rsidRDefault="00FA7EC5" w:rsidP="006806F8">
      <w:pPr>
        <w:pStyle w:val="Bullets"/>
        <w:numPr>
          <w:ilvl w:val="0"/>
          <w:numId w:val="32"/>
        </w:numPr>
        <w:spacing w:after="120"/>
        <w:ind w:left="1491" w:hanging="357"/>
        <w:rPr>
          <w:lang w:val="en-GB"/>
        </w:rPr>
      </w:pPr>
      <w:r>
        <w:rPr>
          <w:lang w:val="en-GB"/>
        </w:rPr>
        <w:t>The client takes action (after having their options explained to them)</w:t>
      </w:r>
    </w:p>
    <w:p w:rsidR="00FA7EC5" w:rsidRDefault="00E41EAA" w:rsidP="006806F8">
      <w:pPr>
        <w:pStyle w:val="Bullets"/>
        <w:numPr>
          <w:ilvl w:val="0"/>
          <w:numId w:val="32"/>
        </w:numPr>
        <w:spacing w:after="120"/>
        <w:ind w:left="1491" w:hanging="357"/>
        <w:rPr>
          <w:lang w:val="en-GB"/>
        </w:rPr>
      </w:pPr>
      <w:r>
        <w:rPr>
          <w:lang w:val="en-GB"/>
        </w:rPr>
        <w:t>The client is compensated or appeased e.g. through an apology</w:t>
      </w:r>
      <w:r w:rsidR="00FA7EC5">
        <w:rPr>
          <w:lang w:val="en-GB"/>
        </w:rPr>
        <w:t>.</w:t>
      </w:r>
    </w:p>
    <w:p w:rsidR="00FA7EC5" w:rsidRPr="00FA7EC5" w:rsidRDefault="00FA7EC5" w:rsidP="008A35FB">
      <w:pPr>
        <w:pStyle w:val="Heading3"/>
      </w:pPr>
      <w:bookmarkStart w:id="100" w:name="_Toc430341076"/>
      <w:bookmarkStart w:id="101" w:name="_Toc402258203"/>
      <w:bookmarkStart w:id="102" w:name="_Toc430771657"/>
      <w:r w:rsidRPr="00FA7EC5">
        <w:t>Handling complaints</w:t>
      </w:r>
      <w:bookmarkEnd w:id="100"/>
      <w:bookmarkEnd w:id="101"/>
      <w:bookmarkEnd w:id="102"/>
    </w:p>
    <w:p w:rsidR="00FA7EC5" w:rsidRDefault="00FA7EC5" w:rsidP="00FA7EC5">
      <w:pPr>
        <w:rPr>
          <w:lang w:val="en-GB"/>
        </w:rPr>
      </w:pPr>
      <w:r>
        <w:rPr>
          <w:lang w:val="en-GB"/>
        </w:rPr>
        <w:t>You will need tact and empathy to handle complaints from clients so that you can help to get to the root of the problem and minimise hostility.</w:t>
      </w:r>
    </w:p>
    <w:p w:rsidR="00FA7EC5" w:rsidRDefault="00FA7EC5" w:rsidP="00FA7EC5">
      <w:pPr>
        <w:pStyle w:val="BoldBulTight0"/>
        <w:rPr>
          <w:lang w:val="en-GB"/>
        </w:rPr>
      </w:pPr>
      <w:r>
        <w:rPr>
          <w:lang w:val="en-GB"/>
        </w:rPr>
        <w:t>When dealing with complaints, there are some general tips to help minimise hostility:</w:t>
      </w:r>
    </w:p>
    <w:p w:rsidR="00FA7EC5" w:rsidRDefault="00FA7EC5" w:rsidP="006806F8">
      <w:pPr>
        <w:pStyle w:val="Bullets"/>
        <w:numPr>
          <w:ilvl w:val="0"/>
          <w:numId w:val="32"/>
        </w:numPr>
        <w:spacing w:after="120"/>
        <w:ind w:left="1491" w:hanging="357"/>
        <w:rPr>
          <w:lang w:val="en-GB"/>
        </w:rPr>
      </w:pPr>
      <w:r>
        <w:rPr>
          <w:lang w:val="en-GB"/>
        </w:rPr>
        <w:t>Establish and maintain a rapport with the client</w:t>
      </w:r>
    </w:p>
    <w:p w:rsidR="00FA7EC5" w:rsidRDefault="006806F8" w:rsidP="006806F8">
      <w:pPr>
        <w:pStyle w:val="Bullets"/>
        <w:numPr>
          <w:ilvl w:val="0"/>
          <w:numId w:val="32"/>
        </w:numPr>
        <w:spacing w:after="120"/>
        <w:ind w:left="1491" w:hanging="357"/>
        <w:rPr>
          <w:lang w:val="en-GB"/>
        </w:rPr>
      </w:pPr>
      <w:r>
        <w:rPr>
          <w:noProof/>
          <w:lang w:val="en-GB" w:eastAsia="en-GB"/>
        </w:rPr>
        <w:drawing>
          <wp:anchor distT="0" distB="0" distL="114300" distR="114300" simplePos="0" relativeHeight="251813888" behindDoc="1" locked="0" layoutInCell="1" allowOverlap="1" wp14:anchorId="1EADB841" wp14:editId="09824E1D">
            <wp:simplePos x="0" y="0"/>
            <wp:positionH relativeFrom="column">
              <wp:posOffset>4613910</wp:posOffset>
            </wp:positionH>
            <wp:positionV relativeFrom="paragraph">
              <wp:posOffset>180975</wp:posOffset>
            </wp:positionV>
            <wp:extent cx="1807210" cy="1355090"/>
            <wp:effectExtent l="0" t="0" r="2540" b="0"/>
            <wp:wrapTight wrapText="bothSides">
              <wp:wrapPolygon edited="0">
                <wp:start x="0" y="0"/>
                <wp:lineTo x="0" y="21256"/>
                <wp:lineTo x="21403" y="21256"/>
                <wp:lineTo x="21403" y="0"/>
                <wp:lineTo x="0" y="0"/>
              </wp:wrapPolygon>
            </wp:wrapTight>
            <wp:docPr id="95" name="Picture 95" descr="figures_with_check_mark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figures_with_check_mark_800_wh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07210" cy="1355090"/>
                    </a:xfrm>
                    <a:prstGeom prst="rect">
                      <a:avLst/>
                    </a:prstGeom>
                    <a:noFill/>
                  </pic:spPr>
                </pic:pic>
              </a:graphicData>
            </a:graphic>
            <wp14:sizeRelH relativeFrom="page">
              <wp14:pctWidth>0</wp14:pctWidth>
            </wp14:sizeRelH>
            <wp14:sizeRelV relativeFrom="page">
              <wp14:pctHeight>0</wp14:pctHeight>
            </wp14:sizeRelV>
          </wp:anchor>
        </w:drawing>
      </w:r>
      <w:r w:rsidR="00FA7EC5">
        <w:rPr>
          <w:lang w:val="en-GB"/>
        </w:rPr>
        <w:t>Discuss issues in a broad sense</w:t>
      </w:r>
    </w:p>
    <w:p w:rsidR="00FA7EC5" w:rsidRDefault="00FA7EC5" w:rsidP="006806F8">
      <w:pPr>
        <w:pStyle w:val="Bullets"/>
        <w:numPr>
          <w:ilvl w:val="0"/>
          <w:numId w:val="32"/>
        </w:numPr>
        <w:spacing w:after="120"/>
        <w:ind w:left="1491" w:hanging="357"/>
        <w:rPr>
          <w:lang w:val="en-GB"/>
        </w:rPr>
      </w:pPr>
      <w:r>
        <w:rPr>
          <w:lang w:val="en-GB"/>
        </w:rPr>
        <w:t>Be open to talking about anything the client wishes to discuss</w:t>
      </w:r>
      <w:r>
        <w:rPr>
          <w:rFonts w:ascii="Times New Roman" w:eastAsia="Times New Roman" w:hAnsi="Times New Roman"/>
          <w:snapToGrid w:val="0"/>
          <w:color w:val="000000"/>
          <w:w w:val="1"/>
          <w:sz w:val="2"/>
          <w:szCs w:val="2"/>
          <w:bdr w:val="none" w:sz="0" w:space="0" w:color="auto" w:frame="1"/>
          <w:shd w:val="clear" w:color="auto" w:fill="000000"/>
          <w:lang w:val="x-none" w:eastAsia="x-none" w:bidi="x-none"/>
        </w:rPr>
        <w:t xml:space="preserve"> </w:t>
      </w:r>
    </w:p>
    <w:p w:rsidR="00FA7EC5" w:rsidRDefault="00FA7EC5" w:rsidP="006806F8">
      <w:pPr>
        <w:pStyle w:val="Bullets"/>
        <w:numPr>
          <w:ilvl w:val="0"/>
          <w:numId w:val="32"/>
        </w:numPr>
        <w:spacing w:after="120"/>
        <w:ind w:left="1491" w:hanging="357"/>
        <w:rPr>
          <w:lang w:val="en-GB"/>
        </w:rPr>
      </w:pPr>
      <w:r>
        <w:rPr>
          <w:lang w:val="en-GB"/>
        </w:rPr>
        <w:t>Have an open mind</w:t>
      </w:r>
    </w:p>
    <w:p w:rsidR="00FA7EC5" w:rsidRDefault="00FA7EC5" w:rsidP="006806F8">
      <w:pPr>
        <w:pStyle w:val="Bullets"/>
        <w:numPr>
          <w:ilvl w:val="0"/>
          <w:numId w:val="32"/>
        </w:numPr>
        <w:spacing w:after="120"/>
        <w:ind w:left="1491" w:hanging="357"/>
        <w:rPr>
          <w:lang w:val="en-GB"/>
        </w:rPr>
      </w:pPr>
      <w:r>
        <w:rPr>
          <w:lang w:val="en-GB"/>
        </w:rPr>
        <w:t>Try to get to the bottom of what caused the problem</w:t>
      </w:r>
    </w:p>
    <w:p w:rsidR="00FA7EC5" w:rsidRDefault="00FA7EC5" w:rsidP="006806F8">
      <w:pPr>
        <w:pStyle w:val="Bullets"/>
        <w:numPr>
          <w:ilvl w:val="0"/>
          <w:numId w:val="32"/>
        </w:numPr>
        <w:spacing w:after="120"/>
        <w:ind w:left="1491" w:hanging="357"/>
        <w:rPr>
          <w:lang w:val="en-GB"/>
        </w:rPr>
      </w:pPr>
      <w:r>
        <w:rPr>
          <w:lang w:val="en-GB"/>
        </w:rPr>
        <w:t>Look for solutions</w:t>
      </w:r>
    </w:p>
    <w:p w:rsidR="00FA7EC5" w:rsidRDefault="00FA7EC5" w:rsidP="006806F8">
      <w:pPr>
        <w:pStyle w:val="Bullets"/>
        <w:numPr>
          <w:ilvl w:val="0"/>
          <w:numId w:val="32"/>
        </w:numPr>
        <w:spacing w:after="120"/>
        <w:ind w:left="1491" w:hanging="357"/>
        <w:rPr>
          <w:lang w:val="en-GB"/>
        </w:rPr>
      </w:pPr>
      <w:r>
        <w:rPr>
          <w:lang w:val="en-GB"/>
        </w:rPr>
        <w:t>Don't directly disagree with the client</w:t>
      </w:r>
    </w:p>
    <w:p w:rsidR="00FA7EC5" w:rsidRDefault="00FA7EC5" w:rsidP="006806F8">
      <w:pPr>
        <w:pStyle w:val="Bullets"/>
        <w:numPr>
          <w:ilvl w:val="0"/>
          <w:numId w:val="32"/>
        </w:numPr>
        <w:spacing w:after="120"/>
        <w:ind w:left="1491" w:hanging="357"/>
        <w:rPr>
          <w:lang w:val="en-GB"/>
        </w:rPr>
      </w:pPr>
      <w:r>
        <w:rPr>
          <w:lang w:val="en-GB"/>
        </w:rPr>
        <w:t>Take swift action to rectify the problems using identified solutions</w:t>
      </w:r>
    </w:p>
    <w:p w:rsidR="00FA7EC5" w:rsidRDefault="00FA7EC5" w:rsidP="006806F8">
      <w:pPr>
        <w:pStyle w:val="Bullets"/>
        <w:numPr>
          <w:ilvl w:val="0"/>
          <w:numId w:val="32"/>
        </w:numPr>
        <w:spacing w:after="120"/>
        <w:ind w:left="1491" w:hanging="357"/>
        <w:rPr>
          <w:lang w:val="en-GB"/>
        </w:rPr>
      </w:pPr>
      <w:r>
        <w:rPr>
          <w:lang w:val="en-GB"/>
        </w:rPr>
        <w:t>Refer matters to your supervisor if you are unable to the deal with the complaint.</w:t>
      </w:r>
    </w:p>
    <w:p w:rsidR="00A62486" w:rsidRDefault="0005426C" w:rsidP="00A62486">
      <w:pPr>
        <w:pStyle w:val="Heading3"/>
      </w:pPr>
      <w:bookmarkStart w:id="103" w:name="_Toc430771658"/>
      <w:r w:rsidRPr="005B7C76">
        <w:lastRenderedPageBreak/>
        <w:t xml:space="preserve">Activity </w:t>
      </w:r>
      <w:r w:rsidR="00E41EAA">
        <w:t>3D</w:t>
      </w:r>
      <w:bookmarkEnd w:id="103"/>
    </w:p>
    <w:p w:rsidR="007C6DB8" w:rsidRPr="00A62486" w:rsidRDefault="00A62486" w:rsidP="00A62486">
      <w:pPr>
        <w:rPr>
          <w:rFonts w:cstheme="majorBidi"/>
          <w:b/>
          <w:bCs/>
          <w:sz w:val="26"/>
          <w:szCs w:val="26"/>
        </w:rPr>
      </w:pPr>
      <w:r>
        <w:rPr>
          <w:noProof/>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7C6DB8">
        <w:br w:type="page"/>
      </w:r>
    </w:p>
    <w:p w:rsidR="006E5817" w:rsidRPr="006E5817" w:rsidRDefault="00DB5EB1" w:rsidP="00206263">
      <w:pPr>
        <w:pStyle w:val="Heading1"/>
        <w:spacing w:after="240"/>
      </w:pPr>
      <w:bookmarkStart w:id="104" w:name="_Toc430771659"/>
      <w:r>
        <w:lastRenderedPageBreak/>
        <w:t>4</w:t>
      </w:r>
      <w:r w:rsidRPr="00683DD9">
        <w:t xml:space="preserve">. </w:t>
      </w:r>
      <w:r w:rsidR="001E6EF8" w:rsidRPr="001E6EF8">
        <w:t>Promote health and re-</w:t>
      </w:r>
      <w:proofErr w:type="spellStart"/>
      <w:r w:rsidR="001E6EF8" w:rsidRPr="001E6EF8">
        <w:t>ablement</w:t>
      </w:r>
      <w:proofErr w:type="spellEnd"/>
      <w:r w:rsidR="001E6EF8" w:rsidRPr="001E6EF8">
        <w:t xml:space="preserve"> of older people</w:t>
      </w:r>
      <w:bookmarkEnd w:id="104"/>
    </w:p>
    <w:p w:rsidR="00DB5EB1" w:rsidRPr="00CD5295" w:rsidRDefault="00DB5EB1" w:rsidP="001E6EF8">
      <w:pPr>
        <w:ind w:left="720" w:hanging="720"/>
      </w:pPr>
      <w:r>
        <w:rPr>
          <w:b/>
          <w:sz w:val="28"/>
        </w:rPr>
        <w:t>4</w:t>
      </w:r>
      <w:r w:rsidRPr="008E070B">
        <w:rPr>
          <w:b/>
          <w:sz w:val="28"/>
        </w:rPr>
        <w:t>.1.</w:t>
      </w:r>
      <w:r w:rsidRPr="008E070B">
        <w:rPr>
          <w:sz w:val="28"/>
        </w:rPr>
        <w:t xml:space="preserve"> </w:t>
      </w:r>
      <w:r>
        <w:tab/>
      </w:r>
      <w:r w:rsidR="001E6EF8">
        <w:t>Encourage the older person to engage as actively as possible in all living activities and provide them with information and support to do so</w:t>
      </w:r>
    </w:p>
    <w:p w:rsidR="00DB5EB1" w:rsidRDefault="00DB5EB1" w:rsidP="001E6EF8">
      <w:pPr>
        <w:ind w:left="720" w:hanging="720"/>
        <w:rPr>
          <w:rFonts w:asciiTheme="minorHAnsi" w:hAnsiTheme="minorHAnsi"/>
          <w:b/>
          <w:sz w:val="28"/>
          <w:szCs w:val="28"/>
        </w:rPr>
      </w:pPr>
      <w:r>
        <w:rPr>
          <w:b/>
          <w:sz w:val="28"/>
        </w:rPr>
        <w:t>4</w:t>
      </w:r>
      <w:r w:rsidRPr="008E070B">
        <w:rPr>
          <w:b/>
          <w:sz w:val="28"/>
        </w:rPr>
        <w:t>.2.</w:t>
      </w:r>
      <w:r w:rsidRPr="008E070B">
        <w:rPr>
          <w:sz w:val="28"/>
        </w:rPr>
        <w:t xml:space="preserve"> </w:t>
      </w:r>
      <w:r>
        <w:tab/>
      </w:r>
      <w:r w:rsidR="001E6EF8">
        <w:t>Assist the older person to recognise the impact that changes associated with ageing may have on their activities of living</w:t>
      </w:r>
    </w:p>
    <w:p w:rsidR="00DB5EB1" w:rsidRPr="00C31F98" w:rsidRDefault="00DB5EB1" w:rsidP="001E6EF8">
      <w:pPr>
        <w:ind w:left="720" w:hanging="720"/>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1E6EF8">
        <w:t>Identify strategies and opportunities that maximise engagement and promote healthy lifestyle practices</w:t>
      </w:r>
    </w:p>
    <w:p w:rsidR="00057DD4" w:rsidRDefault="00DB5EB1" w:rsidP="001E6EF8">
      <w:pPr>
        <w:ind w:left="720" w:hanging="720"/>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1E6EF8">
        <w:t>Identify and utilise aids and modifications that promote individual strengths and capacities to assist with independent living in the older person’s environment</w:t>
      </w:r>
    </w:p>
    <w:p w:rsidR="001E6EF8" w:rsidRPr="001E6EF8" w:rsidRDefault="00A84AE8" w:rsidP="001E6EF8">
      <w:pPr>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1E6EF8">
        <w:t>Discuss situations of risk or potential risk associated with ageing</w:t>
      </w:r>
    </w:p>
    <w:p w:rsidR="00DB5EB1" w:rsidRDefault="00DB5EB1" w:rsidP="00057DD4">
      <w:pPr>
        <w:rPr>
          <w:u w:val="single"/>
        </w:rPr>
      </w:pPr>
      <w:r>
        <w:rPr>
          <w:u w:val="single"/>
        </w:rPr>
        <w:br w:type="page"/>
      </w:r>
    </w:p>
    <w:p w:rsidR="006E5817" w:rsidRPr="006E5817" w:rsidRDefault="006E5817" w:rsidP="006E5817">
      <w:pPr>
        <w:pStyle w:val="Heading2"/>
      </w:pPr>
      <w:bookmarkStart w:id="105" w:name="_Toc430771660"/>
      <w:r w:rsidRPr="006E5817">
        <w:lastRenderedPageBreak/>
        <w:t xml:space="preserve">4.1 – </w:t>
      </w:r>
      <w:r w:rsidR="001E6EF8">
        <w:t>Encourage the older person to engage as actively as possible in all living activities and provide them with information and support to do so</w:t>
      </w:r>
      <w:bookmarkEnd w:id="105"/>
    </w:p>
    <w:p w:rsidR="009A4346" w:rsidRDefault="009A4346" w:rsidP="009429D7">
      <w:pPr>
        <w:pStyle w:val="Heading3"/>
      </w:pPr>
      <w:bookmarkStart w:id="106" w:name="_Toc430771661"/>
      <w:r>
        <w:t>Encouraging living activities</w:t>
      </w:r>
      <w:bookmarkEnd w:id="106"/>
    </w:p>
    <w:p w:rsidR="009A4346" w:rsidRDefault="001A0D58" w:rsidP="009A4346">
      <w:pPr>
        <w:rPr>
          <w:lang w:val="en-GB"/>
        </w:rPr>
      </w:pPr>
      <w:r>
        <w:rPr>
          <w:noProof/>
          <w:lang w:val="en-GB" w:eastAsia="en-GB"/>
        </w:rPr>
        <w:drawing>
          <wp:anchor distT="0" distB="0" distL="114300" distR="114300" simplePos="0" relativeHeight="251832320" behindDoc="1" locked="0" layoutInCell="1" allowOverlap="1" wp14:anchorId="15187A61" wp14:editId="671B9B26">
            <wp:simplePos x="0" y="0"/>
            <wp:positionH relativeFrom="column">
              <wp:posOffset>3332480</wp:posOffset>
            </wp:positionH>
            <wp:positionV relativeFrom="paragraph">
              <wp:posOffset>269240</wp:posOffset>
            </wp:positionV>
            <wp:extent cx="2258695" cy="2168525"/>
            <wp:effectExtent l="0" t="0" r="8255" b="3175"/>
            <wp:wrapTight wrapText="bothSides">
              <wp:wrapPolygon edited="0">
                <wp:start x="0" y="0"/>
                <wp:lineTo x="0" y="21442"/>
                <wp:lineTo x="21497" y="21442"/>
                <wp:lineTo x="21497" y="0"/>
                <wp:lineTo x="0" y="0"/>
              </wp:wrapPolygon>
            </wp:wrapTight>
            <wp:docPr id="40" name="Picture 40" descr="C:\Users\Victoria\Desktop\My Work\ArtWork\stick_figure_washing_f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Victoria\Desktop\My Work\ArtWork\stick_figure_washing_face.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58695" cy="2168525"/>
                    </a:xfrm>
                    <a:prstGeom prst="rect">
                      <a:avLst/>
                    </a:prstGeom>
                    <a:noFill/>
                    <a:ln>
                      <a:noFill/>
                    </a:ln>
                  </pic:spPr>
                </pic:pic>
              </a:graphicData>
            </a:graphic>
            <wp14:sizeRelH relativeFrom="page">
              <wp14:pctWidth>0</wp14:pctWidth>
            </wp14:sizeRelH>
            <wp14:sizeRelV relativeFrom="page">
              <wp14:pctHeight>0</wp14:pctHeight>
            </wp14:sizeRelV>
          </wp:anchor>
        </w:drawing>
      </w:r>
      <w:r w:rsidR="009A4346">
        <w:rPr>
          <w:lang w:val="en-GB"/>
        </w:rPr>
        <w:t xml:space="preserve">Living activities are those activities that a client will need to partake to live independently. </w:t>
      </w:r>
    </w:p>
    <w:p w:rsidR="009A4346" w:rsidRDefault="009A4346" w:rsidP="009A4346">
      <w:pPr>
        <w:pStyle w:val="BoldBulTight0"/>
        <w:rPr>
          <w:lang w:val="en-GB"/>
        </w:rPr>
      </w:pPr>
      <w:r>
        <w:rPr>
          <w:lang w:val="en-GB"/>
        </w:rPr>
        <w:t>These may include:</w:t>
      </w:r>
    </w:p>
    <w:p w:rsidR="009A4346" w:rsidRDefault="009A4346" w:rsidP="009A4346">
      <w:pPr>
        <w:pStyle w:val="Bullets"/>
        <w:rPr>
          <w:lang w:val="en-GB"/>
        </w:rPr>
      </w:pPr>
      <w:r>
        <w:rPr>
          <w:lang w:val="en-GB"/>
        </w:rPr>
        <w:t>Cooking and feeding oneself</w:t>
      </w:r>
    </w:p>
    <w:p w:rsidR="009A4346" w:rsidRDefault="009A4346" w:rsidP="001A0D58">
      <w:pPr>
        <w:pStyle w:val="Bullets"/>
        <w:rPr>
          <w:lang w:val="en-GB"/>
        </w:rPr>
      </w:pPr>
      <w:r>
        <w:rPr>
          <w:lang w:val="en-GB"/>
        </w:rPr>
        <w:t>Cleaning oneself</w:t>
      </w:r>
      <w:r w:rsidR="00841237">
        <w:rPr>
          <w:lang w:val="en-GB"/>
        </w:rPr>
        <w:t>/bathing</w:t>
      </w:r>
      <w:r w:rsidR="001A0D58" w:rsidRPr="001A0D58">
        <w:rPr>
          <w:noProof/>
        </w:rPr>
        <w:t xml:space="preserve"> </w:t>
      </w:r>
    </w:p>
    <w:p w:rsidR="00841237" w:rsidRDefault="00841237" w:rsidP="009A4346">
      <w:pPr>
        <w:pStyle w:val="Bullets"/>
        <w:rPr>
          <w:lang w:val="en-GB"/>
        </w:rPr>
      </w:pPr>
      <w:r>
        <w:rPr>
          <w:lang w:val="en-GB"/>
        </w:rPr>
        <w:t>Dressing</w:t>
      </w:r>
    </w:p>
    <w:p w:rsidR="00841237" w:rsidRDefault="00841237" w:rsidP="009A4346">
      <w:pPr>
        <w:pStyle w:val="Bullets"/>
        <w:rPr>
          <w:lang w:val="en-GB"/>
        </w:rPr>
      </w:pPr>
      <w:r>
        <w:rPr>
          <w:lang w:val="en-GB"/>
        </w:rPr>
        <w:t>Grooming</w:t>
      </w:r>
    </w:p>
    <w:p w:rsidR="00841237" w:rsidRDefault="001A0D58" w:rsidP="009A4346">
      <w:pPr>
        <w:pStyle w:val="Bullets"/>
        <w:rPr>
          <w:lang w:val="en-GB"/>
        </w:rPr>
      </w:pPr>
      <w:r>
        <w:rPr>
          <w:lang w:val="en-GB"/>
        </w:rPr>
        <w:t>Household chores</w:t>
      </w:r>
    </w:p>
    <w:p w:rsidR="00802EDC" w:rsidRDefault="00841237" w:rsidP="00802EDC">
      <w:pPr>
        <w:pStyle w:val="Bullets"/>
        <w:rPr>
          <w:lang w:val="en-GB"/>
        </w:rPr>
      </w:pPr>
      <w:r>
        <w:rPr>
          <w:lang w:val="en-GB"/>
        </w:rPr>
        <w:t>Leisure.</w:t>
      </w:r>
    </w:p>
    <w:p w:rsidR="0021459B" w:rsidRDefault="0021459B" w:rsidP="009429D7">
      <w:pPr>
        <w:pStyle w:val="Heading3"/>
      </w:pPr>
      <w:bookmarkStart w:id="107" w:name="_Toc430771662"/>
      <w:proofErr w:type="spellStart"/>
      <w:r>
        <w:t>Reablement</w:t>
      </w:r>
      <w:bookmarkEnd w:id="107"/>
      <w:proofErr w:type="spellEnd"/>
    </w:p>
    <w:p w:rsidR="0021459B" w:rsidRDefault="0021459B" w:rsidP="00E57F16">
      <w:proofErr w:type="spellStart"/>
      <w:r>
        <w:t>Reablement</w:t>
      </w:r>
      <w:proofErr w:type="spellEnd"/>
      <w:r>
        <w:t xml:space="preserve"> involves helping people learn or perhaps more often relearn the skills they need for everyday living. Older people may have lost these skills through the deterioration of health and their reliance on support. It is a new approach to care that </w:t>
      </w:r>
      <w:r w:rsidR="0074079A">
        <w:t xml:space="preserve">means carers guide client’s on tasks, doing them with the client instead of doing them for the client. </w:t>
      </w:r>
    </w:p>
    <w:p w:rsidR="00CA6290" w:rsidRDefault="00CA6290" w:rsidP="00E57F16">
      <w:r>
        <w:t xml:space="preserve">Care workers will have to take the role of guide and supervisor – this will mean standing back and letting the client have a go instead of doing it for them. </w:t>
      </w:r>
    </w:p>
    <w:p w:rsidR="000B722F" w:rsidRDefault="00CA6290" w:rsidP="00E57F16">
      <w:r>
        <w:t xml:space="preserve">Care workers will have to discuss the goals of the client with them so that they can think of tasks that can help the client to achieve them. Larger goals should be split into smaller targets that result in the </w:t>
      </w:r>
      <w:r w:rsidR="000B722F">
        <w:t>larger goal being accomplished.</w:t>
      </w:r>
      <w:r w:rsidR="009429D7">
        <w:t xml:space="preserve"> </w:t>
      </w:r>
      <w:r w:rsidR="000B722F">
        <w:t>For example, a large goal for a client could be to prepare their own meals; this could be s</w:t>
      </w:r>
      <w:r w:rsidR="009429D7">
        <w:t>plit into smaller goals specific to their needs.</w:t>
      </w:r>
    </w:p>
    <w:p w:rsidR="000B722F" w:rsidRDefault="000B722F" w:rsidP="00E57F16">
      <w:pPr>
        <w:rPr>
          <w:rFonts w:ascii="inherit" w:eastAsia="Times New Roman" w:hAnsi="inherit"/>
          <w:color w:val="303030"/>
          <w:sz w:val="24"/>
          <w:szCs w:val="24"/>
          <w:lang w:val="en-GB" w:eastAsia="en-GB"/>
        </w:rPr>
      </w:pPr>
      <w:r>
        <w:t xml:space="preserve">Support should be adjusted for each client on an individual basis; support should be decreased for clients who are making progress and achieving their targets, but it should be increased for those who are struggling. </w:t>
      </w:r>
    </w:p>
    <w:p w:rsidR="0021459B" w:rsidRDefault="00EE46F6" w:rsidP="0021459B">
      <w:pPr>
        <w:pStyle w:val="BoldBulTight0"/>
        <w:rPr>
          <w:u w:val="single"/>
        </w:rPr>
      </w:pPr>
      <w:r>
        <w:rPr>
          <w:u w:val="single"/>
        </w:rPr>
        <w:t>Case study</w:t>
      </w:r>
    </w:p>
    <w:p w:rsidR="00EE46F6" w:rsidRDefault="00695AF8" w:rsidP="00EE46F6">
      <w:r>
        <w:t>A client called Mr S has recently asked for a care worker to visit her at home for help</w:t>
      </w:r>
      <w:r w:rsidR="009C5B2E">
        <w:t xml:space="preserve"> preparing meals. He</w:t>
      </w:r>
      <w:r>
        <w:t xml:space="preserve"> is slightly visually impaired and has osteoporosis and arthritis and uses a walking aid. An assessment was undertaken and found that he wo</w:t>
      </w:r>
      <w:r w:rsidR="009C5B2E">
        <w:t>uld need ongoing support for his</w:t>
      </w:r>
      <w:r>
        <w:t xml:space="preserve"> washing and dressing tasks</w:t>
      </w:r>
      <w:r w:rsidR="009C5B2E">
        <w:t xml:space="preserve">, although encouragement from carers could allow for some independence in this area. </w:t>
      </w:r>
    </w:p>
    <w:p w:rsidR="009C5B2E" w:rsidRDefault="009C5B2E" w:rsidP="00EE46F6">
      <w:r>
        <w:t xml:space="preserve">Mr S used a delivery food service where frozen meals were delivered to him. </w:t>
      </w:r>
      <w:r w:rsidR="00970468">
        <w:t>He found it difficult to heat the meals because of his visual impairment – he could not read the instructions and the struggled to see the microwave, which resulted in many burned meals.</w:t>
      </w:r>
    </w:p>
    <w:p w:rsidR="00A74538" w:rsidRDefault="00A74538">
      <w:pPr>
        <w:spacing w:after="0" w:line="240" w:lineRule="auto"/>
        <w:rPr>
          <w:b/>
        </w:rPr>
      </w:pPr>
      <w:r>
        <w:br w:type="page"/>
      </w:r>
    </w:p>
    <w:p w:rsidR="00970468" w:rsidRDefault="00970468" w:rsidP="00970468">
      <w:pPr>
        <w:pStyle w:val="BoldBulTight0"/>
      </w:pPr>
      <w:r>
        <w:lastRenderedPageBreak/>
        <w:t>The care workers decided to:</w:t>
      </w:r>
    </w:p>
    <w:p w:rsidR="00970468" w:rsidRDefault="00970468" w:rsidP="00970468">
      <w:pPr>
        <w:pStyle w:val="Bullets"/>
      </w:pPr>
      <w:r>
        <w:t>Move the microwave towards the window</w:t>
      </w:r>
    </w:p>
    <w:p w:rsidR="00970468" w:rsidRDefault="00970468" w:rsidP="00970468">
      <w:pPr>
        <w:pStyle w:val="Bullets"/>
      </w:pPr>
      <w:r>
        <w:t xml:space="preserve">Stick labels with cooking times written onto meals in the freezer e.g. 6 minutes </w:t>
      </w:r>
    </w:p>
    <w:p w:rsidR="00970468" w:rsidRDefault="00970468" w:rsidP="00970468">
      <w:pPr>
        <w:pStyle w:val="Bullets"/>
      </w:pPr>
      <w:r>
        <w:t xml:space="preserve">Stick bright labels with raised sections to represent some of the common numbers used on the microwave e.g. 1 minute, and 5 minutes. </w:t>
      </w:r>
    </w:p>
    <w:p w:rsidR="006902D7" w:rsidRPr="00A74538" w:rsidRDefault="00970468" w:rsidP="00A74538">
      <w:r>
        <w:t xml:space="preserve">This resulted in Mr S being able to prepare meals on his own. </w:t>
      </w:r>
      <w:r w:rsidR="000E4921">
        <w:t xml:space="preserve">After a few weeks, he was able to manage with just two visits instead of the three he had been having. These visits were for help with getting washed and dressed either for the day or for bed. </w:t>
      </w:r>
      <w:r w:rsidR="006902D7" w:rsidRPr="0021459B">
        <w:rPr>
          <w:u w:val="single"/>
        </w:rPr>
        <w:br w:type="page"/>
      </w:r>
    </w:p>
    <w:p w:rsidR="00C04202" w:rsidRDefault="00C04202" w:rsidP="00C04202">
      <w:pPr>
        <w:pStyle w:val="Heading3"/>
      </w:pPr>
      <w:bookmarkStart w:id="108" w:name="_Toc430771663"/>
      <w:r>
        <w:rPr>
          <w:noProof/>
          <w:lang w:eastAsia="en-GB"/>
        </w:rPr>
        <w:lastRenderedPageBreak/>
        <w:drawing>
          <wp:anchor distT="0" distB="0" distL="114300" distR="114300" simplePos="0" relativeHeight="251773952" behindDoc="1" locked="0" layoutInCell="1" allowOverlap="1" wp14:anchorId="4A6BBE8E" wp14:editId="227A2D1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65" name="Picture 6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EC6E8E">
        <w:t>4A</w:t>
      </w:r>
      <w:bookmarkEnd w:id="108"/>
    </w:p>
    <w:p w:rsidR="00C04202" w:rsidRDefault="00C04202" w:rsidP="00427655">
      <w:pPr>
        <w:pStyle w:val="Heading2"/>
      </w:pPr>
      <w:r>
        <w:br w:type="page"/>
      </w:r>
    </w:p>
    <w:p w:rsidR="00427655" w:rsidRPr="00427655" w:rsidRDefault="006E5817" w:rsidP="00427655">
      <w:pPr>
        <w:pStyle w:val="Heading2"/>
      </w:pPr>
      <w:bookmarkStart w:id="109" w:name="_Toc430771664"/>
      <w:r w:rsidRPr="006E5817">
        <w:lastRenderedPageBreak/>
        <w:t xml:space="preserve">4.2 – </w:t>
      </w:r>
      <w:r w:rsidR="001E6EF8">
        <w:t>Assist the older person to recognise the impact that changes associated with ageing may have on their activities of living</w:t>
      </w:r>
      <w:bookmarkEnd w:id="109"/>
    </w:p>
    <w:p w:rsidR="00C04202" w:rsidRDefault="00C04202" w:rsidP="00C04202">
      <w:pPr>
        <w:pStyle w:val="Heading3"/>
      </w:pPr>
      <w:bookmarkStart w:id="110" w:name="_Toc412745926"/>
      <w:bookmarkStart w:id="111" w:name="_Toc430771665"/>
      <w:r>
        <w:t>General physical changes associated with ageing</w:t>
      </w:r>
      <w:bookmarkEnd w:id="110"/>
      <w:bookmarkEnd w:id="111"/>
    </w:p>
    <w:p w:rsidR="00C04202" w:rsidRDefault="00C04202" w:rsidP="00C04202">
      <w:pPr>
        <w:rPr>
          <w:lang w:val="en-GB"/>
        </w:rPr>
      </w:pPr>
      <w:r>
        <w:rPr>
          <w:lang w:val="en-GB"/>
        </w:rPr>
        <w:t>As people age, their body naturally deteriorates – this can lead to changes in their physical conditioning.</w:t>
      </w:r>
    </w:p>
    <w:p w:rsidR="00C04202" w:rsidRDefault="00C04202" w:rsidP="00C04202">
      <w:pPr>
        <w:pStyle w:val="BoldBulTight0"/>
      </w:pPr>
      <w:r>
        <w:t>Some common factors are:</w:t>
      </w:r>
    </w:p>
    <w:p w:rsidR="00C04202" w:rsidRDefault="001C4596" w:rsidP="007C276E">
      <w:pPr>
        <w:pStyle w:val="Bullets"/>
        <w:numPr>
          <w:ilvl w:val="0"/>
          <w:numId w:val="32"/>
        </w:numPr>
        <w:rPr>
          <w:lang w:val="en-GB"/>
        </w:rPr>
      </w:pPr>
      <w:r>
        <w:rPr>
          <w:noProof/>
          <w:lang w:val="en-GB" w:eastAsia="en-GB"/>
        </w:rPr>
        <w:drawing>
          <wp:anchor distT="0" distB="0" distL="114300" distR="114300" simplePos="0" relativeHeight="251781120" behindDoc="1" locked="0" layoutInCell="1" allowOverlap="1" wp14:anchorId="6E11BDF3" wp14:editId="39B0F3B6">
            <wp:simplePos x="0" y="0"/>
            <wp:positionH relativeFrom="column">
              <wp:posOffset>5098415</wp:posOffset>
            </wp:positionH>
            <wp:positionV relativeFrom="paragraph">
              <wp:posOffset>106045</wp:posOffset>
            </wp:positionV>
            <wp:extent cx="1338580" cy="2455545"/>
            <wp:effectExtent l="0" t="0" r="0" b="1905"/>
            <wp:wrapTight wrapText="bothSides">
              <wp:wrapPolygon edited="0">
                <wp:start x="0" y="0"/>
                <wp:lineTo x="0" y="21449"/>
                <wp:lineTo x="21211" y="21449"/>
                <wp:lineTo x="21211" y="0"/>
                <wp:lineTo x="0" y="0"/>
              </wp:wrapPolygon>
            </wp:wrapTight>
            <wp:docPr id="72" name="Picture 72" descr="stick_figure_eye_exam_pc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tick_figure_eye_exam_pc_800_wh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38580" cy="2455545"/>
                    </a:xfrm>
                    <a:prstGeom prst="rect">
                      <a:avLst/>
                    </a:prstGeom>
                    <a:noFill/>
                  </pic:spPr>
                </pic:pic>
              </a:graphicData>
            </a:graphic>
            <wp14:sizeRelH relativeFrom="page">
              <wp14:pctWidth>0</wp14:pctWidth>
            </wp14:sizeRelH>
            <wp14:sizeRelV relativeFrom="page">
              <wp14:pctHeight>0</wp14:pctHeight>
            </wp14:sizeRelV>
          </wp:anchor>
        </w:drawing>
      </w:r>
      <w:r w:rsidR="00C04202">
        <w:rPr>
          <w:b/>
          <w:lang w:val="en-GB"/>
        </w:rPr>
        <w:t>Vision</w:t>
      </w:r>
      <w:r w:rsidR="00C04202">
        <w:rPr>
          <w:lang w:val="en-GB"/>
        </w:rPr>
        <w:t xml:space="preserve"> – eyes dry up and lens becomes less accurate. Therefore, sight can become blurry and out of focus – glasses and contact lenses may need to be used as corrective measures.</w:t>
      </w:r>
    </w:p>
    <w:p w:rsidR="00C04202" w:rsidRDefault="00C04202" w:rsidP="007C276E">
      <w:pPr>
        <w:pStyle w:val="Bullets"/>
        <w:numPr>
          <w:ilvl w:val="0"/>
          <w:numId w:val="32"/>
        </w:numPr>
        <w:rPr>
          <w:lang w:val="en-GB"/>
        </w:rPr>
      </w:pPr>
      <w:r>
        <w:rPr>
          <w:b/>
          <w:lang w:val="en-GB"/>
        </w:rPr>
        <w:t>Hearing</w:t>
      </w:r>
      <w:r>
        <w:rPr>
          <w:lang w:val="en-GB"/>
        </w:rPr>
        <w:t xml:space="preserve"> – the changing ear structure and nerves can lessen hearing ranges, with higher frequencies more difficult to hear.</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C04202" w:rsidRDefault="00C04202" w:rsidP="007C276E">
      <w:pPr>
        <w:pStyle w:val="Bullets"/>
        <w:numPr>
          <w:ilvl w:val="0"/>
          <w:numId w:val="32"/>
        </w:numPr>
        <w:rPr>
          <w:lang w:val="en-GB"/>
        </w:rPr>
      </w:pPr>
      <w:r>
        <w:rPr>
          <w:b/>
          <w:lang w:val="en-GB"/>
        </w:rPr>
        <w:t>Taste and smell</w:t>
      </w:r>
      <w:r>
        <w:rPr>
          <w:lang w:val="en-GB"/>
        </w:rPr>
        <w:t xml:space="preserve"> – the senses of smell and taste can fade, leading to a decreased appetite and weight loss.</w:t>
      </w:r>
    </w:p>
    <w:p w:rsidR="00C04202" w:rsidRDefault="00C04202" w:rsidP="007C276E">
      <w:pPr>
        <w:pStyle w:val="Bullets"/>
        <w:numPr>
          <w:ilvl w:val="0"/>
          <w:numId w:val="32"/>
        </w:numPr>
        <w:rPr>
          <w:lang w:val="en-GB"/>
        </w:rPr>
      </w:pPr>
      <w:r>
        <w:rPr>
          <w:b/>
          <w:lang w:val="en-GB"/>
        </w:rPr>
        <w:t>Immunity</w:t>
      </w:r>
      <w:r>
        <w:rPr>
          <w:lang w:val="en-GB"/>
        </w:rPr>
        <w:t xml:space="preserve"> – the immune system gets weaker as we age, with white blood cells being less effective – leading to more frequent infections.</w:t>
      </w:r>
    </w:p>
    <w:p w:rsidR="00C04202" w:rsidRDefault="00C04202" w:rsidP="007C276E">
      <w:pPr>
        <w:pStyle w:val="Bullets"/>
        <w:numPr>
          <w:ilvl w:val="0"/>
          <w:numId w:val="32"/>
        </w:numPr>
        <w:rPr>
          <w:lang w:val="en-GB"/>
        </w:rPr>
      </w:pPr>
      <w:r>
        <w:rPr>
          <w:b/>
          <w:lang w:val="en-GB"/>
        </w:rPr>
        <w:t>Hair and nails</w:t>
      </w:r>
      <w:r>
        <w:rPr>
          <w:lang w:val="en-GB"/>
        </w:rPr>
        <w:t xml:space="preserve"> – hair becomes thinner and drier, leading to possible itching and discomfort, as well as hair loss. Nails become brittle and fungal infections can become more common.</w:t>
      </w:r>
    </w:p>
    <w:p w:rsidR="00C04202" w:rsidRDefault="00C04202" w:rsidP="007C276E">
      <w:pPr>
        <w:pStyle w:val="Bullets"/>
        <w:numPr>
          <w:ilvl w:val="0"/>
          <w:numId w:val="32"/>
        </w:numPr>
        <w:rPr>
          <w:lang w:val="en-GB"/>
        </w:rPr>
      </w:pPr>
      <w:r>
        <w:rPr>
          <w:b/>
          <w:lang w:val="en-GB"/>
        </w:rPr>
        <w:t>Hormones</w:t>
      </w:r>
      <w:r>
        <w:rPr>
          <w:lang w:val="en-GB"/>
        </w:rPr>
        <w:t xml:space="preserve"> – these can result in a multitude of problems and can affect metabolism, endocrine glands and sexual function.</w:t>
      </w:r>
    </w:p>
    <w:p w:rsidR="00C04202" w:rsidRDefault="00C04202" w:rsidP="007C276E">
      <w:pPr>
        <w:pStyle w:val="Bullets"/>
        <w:numPr>
          <w:ilvl w:val="0"/>
          <w:numId w:val="32"/>
        </w:numPr>
        <w:rPr>
          <w:lang w:val="en-GB"/>
        </w:rPr>
      </w:pPr>
      <w:r>
        <w:rPr>
          <w:b/>
          <w:lang w:val="en-GB"/>
        </w:rPr>
        <w:t>Teeth and gums</w:t>
      </w:r>
      <w:r>
        <w:rPr>
          <w:lang w:val="en-GB"/>
        </w:rPr>
        <w:t xml:space="preserve"> – teeth weaken and dry out, with less saliva produced by glands. Coupled with receding gums, these can result in a dry mouth, tooth decay/loss, bad breath, infections and gum disease.</w:t>
      </w:r>
    </w:p>
    <w:p w:rsidR="00C04202" w:rsidRDefault="00C04202" w:rsidP="007C276E">
      <w:pPr>
        <w:pStyle w:val="Bullets"/>
        <w:numPr>
          <w:ilvl w:val="0"/>
          <w:numId w:val="32"/>
        </w:numPr>
        <w:rPr>
          <w:lang w:val="en-GB"/>
        </w:rPr>
      </w:pPr>
      <w:r>
        <w:rPr>
          <w:b/>
          <w:lang w:val="en-GB"/>
        </w:rPr>
        <w:t>Face</w:t>
      </w:r>
      <w:r>
        <w:rPr>
          <w:lang w:val="en-GB"/>
        </w:rPr>
        <w:t xml:space="preserve"> – as well as wrinkles and age spots, facial contours may shift, leading to droopy, sagging skin.</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C04202" w:rsidRDefault="00C04202" w:rsidP="007C276E">
      <w:pPr>
        <w:pStyle w:val="Bullets"/>
        <w:numPr>
          <w:ilvl w:val="0"/>
          <w:numId w:val="32"/>
        </w:numPr>
        <w:rPr>
          <w:lang w:val="en-GB"/>
        </w:rPr>
      </w:pPr>
      <w:r>
        <w:rPr>
          <w:b/>
          <w:lang w:val="en-GB"/>
        </w:rPr>
        <w:t>Body shape</w:t>
      </w:r>
      <w:r>
        <w:rPr>
          <w:lang w:val="en-GB"/>
        </w:rPr>
        <w:t xml:space="preserve"> – bone changes can lead to spine curvature and a decrease in standing height. Muscle may waste away and fat metabolism can become impaired, making maintaining weight more difficult.</w:t>
      </w:r>
    </w:p>
    <w:p w:rsidR="00C04202" w:rsidRDefault="00C04202" w:rsidP="007C276E">
      <w:pPr>
        <w:pStyle w:val="Bullets"/>
        <w:numPr>
          <w:ilvl w:val="0"/>
          <w:numId w:val="32"/>
        </w:numPr>
        <w:rPr>
          <w:lang w:val="en-GB"/>
        </w:rPr>
      </w:pPr>
      <w:r>
        <w:rPr>
          <w:b/>
          <w:lang w:val="en-GB"/>
        </w:rPr>
        <w:t>Skin</w:t>
      </w:r>
      <w:r>
        <w:rPr>
          <w:lang w:val="en-GB"/>
        </w:rPr>
        <w:t xml:space="preserve"> – skin oil is produced less, leading to dry and itchy skin. It becomes less flexible and more fragile – this can lead to easy bruising, wrinkles, age spots and skin tags.</w:t>
      </w:r>
    </w:p>
    <w:p w:rsidR="00C04202" w:rsidRDefault="00C04202" w:rsidP="007C276E">
      <w:pPr>
        <w:pStyle w:val="Bullets"/>
        <w:numPr>
          <w:ilvl w:val="0"/>
          <w:numId w:val="32"/>
        </w:numPr>
        <w:rPr>
          <w:lang w:val="en-GB"/>
        </w:rPr>
      </w:pPr>
      <w:r>
        <w:rPr>
          <w:b/>
          <w:lang w:val="en-GB"/>
        </w:rPr>
        <w:t>Bones, joints and muscles</w:t>
      </w:r>
      <w:r>
        <w:rPr>
          <w:lang w:val="en-GB"/>
        </w:rPr>
        <w:t xml:space="preserve"> – bones become less dense and shrink, making them more prone to breaks; muscle mass decreases and they become weaker; joints become painful, less flexible and inflamed.</w:t>
      </w:r>
    </w:p>
    <w:p w:rsidR="00A74538" w:rsidRDefault="00A74538">
      <w:pPr>
        <w:spacing w:after="0" w:line="240" w:lineRule="auto"/>
        <w:rPr>
          <w:rFonts w:cstheme="majorBidi"/>
          <w:b/>
          <w:bCs/>
          <w:sz w:val="26"/>
          <w:szCs w:val="26"/>
          <w:lang w:val="en-GB"/>
        </w:rPr>
      </w:pPr>
      <w:bookmarkStart w:id="112" w:name="_Toc412745927"/>
      <w:bookmarkStart w:id="113" w:name="_Toc430771666"/>
      <w:r>
        <w:br w:type="page"/>
      </w:r>
    </w:p>
    <w:p w:rsidR="00C04202" w:rsidRDefault="00C04202" w:rsidP="00C04202">
      <w:pPr>
        <w:pStyle w:val="Heading3"/>
      </w:pPr>
      <w:r>
        <w:lastRenderedPageBreak/>
        <w:t>Arthritis and other musculoskeletal problems</w:t>
      </w:r>
      <w:bookmarkEnd w:id="112"/>
      <w:bookmarkEnd w:id="113"/>
    </w:p>
    <w:p w:rsidR="00C04202" w:rsidRDefault="00C04202" w:rsidP="00A74538">
      <w:pPr>
        <w:spacing w:after="160"/>
        <w:rPr>
          <w:lang w:val="en-GB"/>
        </w:rPr>
      </w:pPr>
      <w:r>
        <w:rPr>
          <w:lang w:val="en-GB"/>
        </w:rPr>
        <w:t>This condition causes pain, stiffness and inflammation within a joint – it can affect people of all ages, with 3.85 million Australians affected by it (set to rise to seven million by 2050). In actual fact, the term arthritis covers over 100 medical conditions, so the degree and impact it has on a particular person can vary depending on the type of arthritic condition they have. The three most common conditions are osteoarthritis, rheumatoid arthritis and gout, with over 95 per cent of cases in Australia being these.</w:t>
      </w:r>
    </w:p>
    <w:p w:rsidR="00C04202" w:rsidRDefault="00C04202" w:rsidP="00A74538">
      <w:pPr>
        <w:spacing w:after="160"/>
        <w:rPr>
          <w:lang w:val="en-GB"/>
        </w:rPr>
      </w:pPr>
      <w:r>
        <w:rPr>
          <w:lang w:val="en-GB"/>
        </w:rPr>
        <w:t>In general, it impairs the ability to move the joints freely and can interfere with daily tasks such as driving, walking and handling things.</w:t>
      </w:r>
    </w:p>
    <w:p w:rsidR="00C04202" w:rsidRDefault="00915E70" w:rsidP="00A74538">
      <w:pPr>
        <w:spacing w:after="160"/>
        <w:rPr>
          <w:lang w:val="en-GB"/>
        </w:rPr>
      </w:pPr>
      <w:r>
        <w:rPr>
          <w:lang w:val="en-GB"/>
        </w:rPr>
        <w:t>However, it is not a natural part of ageing</w:t>
      </w:r>
      <w:r w:rsidR="00C04202">
        <w:rPr>
          <w:lang w:val="en-GB"/>
        </w:rPr>
        <w:t xml:space="preserve"> and shouldn't be accepted as such – 2.4 million of those affected in Australia are of working age. The problem is that it's not curable yet, and can only be managed via medication (such as anti-inflammatory drugs, painkillers) or physiotherapy.</w:t>
      </w:r>
      <w:r w:rsidR="00C04202">
        <w:rPr>
          <w:rFonts w:ascii="Times New Roman" w:eastAsia="Times New Roman" w:hAnsi="Times New Roman"/>
          <w:snapToGrid w:val="0"/>
          <w:color w:val="000000"/>
          <w:w w:val="1"/>
          <w:sz w:val="2"/>
          <w:szCs w:val="2"/>
          <w:bdr w:val="none" w:sz="0" w:space="0" w:color="auto" w:frame="1"/>
          <w:shd w:val="clear" w:color="auto" w:fill="000000"/>
        </w:rPr>
        <w:t xml:space="preserve"> </w:t>
      </w:r>
    </w:p>
    <w:p w:rsidR="00C04202" w:rsidRDefault="00C04202" w:rsidP="00C04202">
      <w:pPr>
        <w:pStyle w:val="BoldBulTight0"/>
        <w:rPr>
          <w:lang w:val="en-GB"/>
        </w:rPr>
      </w:pPr>
      <w:r>
        <w:rPr>
          <w:lang w:val="en-GB"/>
        </w:rPr>
        <w:t>Common arthritic symptoms include:</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 xml:space="preserve">Joint pain, tenderness and stiffness </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 xml:space="preserve">Inflammation in and around the joints </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 xml:space="preserve">Restricted movement of the joints </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 xml:space="preserve">Warmth and redness of the skin over the affected joint </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 xml:space="preserve">Weakness and muscle wasting </w:t>
      </w:r>
    </w:p>
    <w:p w:rsidR="00C04202" w:rsidRDefault="00C04202" w:rsidP="00C04202">
      <w:pPr>
        <w:pStyle w:val="Heading3"/>
      </w:pPr>
      <w:bookmarkStart w:id="114" w:name="_Toc412745928"/>
      <w:bookmarkStart w:id="115" w:name="_Toc430771667"/>
      <w:r>
        <w:t>Diabetes</w:t>
      </w:r>
      <w:bookmarkEnd w:id="114"/>
      <w:bookmarkEnd w:id="115"/>
    </w:p>
    <w:p w:rsidR="00C04202" w:rsidRDefault="00C04202" w:rsidP="00A74538">
      <w:pPr>
        <w:spacing w:after="160"/>
        <w:rPr>
          <w:lang w:val="en-GB" w:eastAsia="en-GB"/>
        </w:rPr>
      </w:pPr>
      <w:r>
        <w:rPr>
          <w:lang w:val="en-GB" w:eastAsia="en-GB"/>
        </w:rPr>
        <w:t>This is where insulin is not produced in sufficient amounts by the body to convert sugar (glucose) into energy. Instead, it stays in the bloodstream – this can be harmful to internal organs. It can be controlled with medication though, and most diabetics carry a medical alert bracelet, necklace or card (as well as glucose sources for emergencies).</w:t>
      </w:r>
    </w:p>
    <w:p w:rsidR="00C04202" w:rsidRDefault="00C04202" w:rsidP="00C04202">
      <w:pPr>
        <w:pStyle w:val="BoldBulTight0"/>
        <w:rPr>
          <w:lang w:val="en-GB" w:eastAsia="en-GB"/>
        </w:rPr>
      </w:pPr>
      <w:r>
        <w:rPr>
          <w:lang w:val="en-GB" w:eastAsia="en-GB"/>
        </w:rPr>
        <w:t>Symptoms are:</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Confusion</w:t>
      </w:r>
    </w:p>
    <w:p w:rsidR="00C04202" w:rsidRDefault="006902D7" w:rsidP="00A74538">
      <w:pPr>
        <w:pStyle w:val="Bullets"/>
        <w:numPr>
          <w:ilvl w:val="0"/>
          <w:numId w:val="32"/>
        </w:numPr>
        <w:spacing w:after="120" w:line="240" w:lineRule="auto"/>
        <w:ind w:left="1491" w:hanging="357"/>
        <w:rPr>
          <w:lang w:val="en-GB" w:eastAsia="en-GB"/>
        </w:rPr>
      </w:pPr>
      <w:r>
        <w:rPr>
          <w:noProof/>
          <w:lang w:val="en-GB" w:eastAsia="en-GB"/>
        </w:rPr>
        <w:drawing>
          <wp:anchor distT="0" distB="0" distL="114300" distR="114300" simplePos="0" relativeHeight="251780096" behindDoc="1" locked="0" layoutInCell="1" allowOverlap="1" wp14:anchorId="346E0508" wp14:editId="7BC3D041">
            <wp:simplePos x="0" y="0"/>
            <wp:positionH relativeFrom="column">
              <wp:posOffset>3689350</wp:posOffset>
            </wp:positionH>
            <wp:positionV relativeFrom="paragraph">
              <wp:posOffset>7620</wp:posOffset>
            </wp:positionV>
            <wp:extent cx="1945005" cy="2593975"/>
            <wp:effectExtent l="0" t="0" r="0" b="0"/>
            <wp:wrapTight wrapText="bothSides">
              <wp:wrapPolygon edited="0">
                <wp:start x="0" y="0"/>
                <wp:lineTo x="0" y="21415"/>
                <wp:lineTo x="21367" y="21415"/>
                <wp:lineTo x="21367" y="0"/>
                <wp:lineTo x="0" y="0"/>
              </wp:wrapPolygon>
            </wp:wrapTight>
            <wp:docPr id="71" name="Picture 71" descr="doctor_listening_to_patients_heart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octor_listening_to_patients_heart_800_wh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45005" cy="2593975"/>
                    </a:xfrm>
                    <a:prstGeom prst="rect">
                      <a:avLst/>
                    </a:prstGeom>
                    <a:noFill/>
                  </pic:spPr>
                </pic:pic>
              </a:graphicData>
            </a:graphic>
            <wp14:sizeRelH relativeFrom="page">
              <wp14:pctWidth>0</wp14:pctWidth>
            </wp14:sizeRelH>
            <wp14:sizeRelV relativeFrom="page">
              <wp14:pctHeight>0</wp14:pctHeight>
            </wp14:sizeRelV>
          </wp:anchor>
        </w:drawing>
      </w:r>
      <w:r w:rsidR="00C04202">
        <w:rPr>
          <w:lang w:val="en-GB" w:eastAsia="en-GB"/>
        </w:rPr>
        <w:t>Sweating</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Dizziness</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Weakness</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Headache</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Lack of focus</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Hunger</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Numbness (lips and fingers)</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Trembling</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Irritability</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Slurred speech</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Fitting</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Loss of coordination</w:t>
      </w:r>
    </w:p>
    <w:p w:rsidR="00C04202" w:rsidRDefault="00C04202" w:rsidP="00A74538">
      <w:pPr>
        <w:pStyle w:val="Bullets"/>
        <w:numPr>
          <w:ilvl w:val="0"/>
          <w:numId w:val="32"/>
        </w:numPr>
        <w:spacing w:after="120" w:line="240" w:lineRule="auto"/>
        <w:ind w:left="1491" w:hanging="357"/>
        <w:rPr>
          <w:lang w:val="en-GB" w:eastAsia="en-GB"/>
        </w:rPr>
      </w:pPr>
      <w:r>
        <w:rPr>
          <w:lang w:val="en-GB" w:eastAsia="en-GB"/>
        </w:rPr>
        <w:t>Loss of consciousness.</w:t>
      </w:r>
    </w:p>
    <w:p w:rsidR="00C04202" w:rsidRDefault="00C04202" w:rsidP="00C04202">
      <w:pPr>
        <w:rPr>
          <w:lang w:val="en-GB"/>
        </w:rPr>
      </w:pPr>
      <w:r>
        <w:rPr>
          <w:lang w:val="en-GB"/>
        </w:rPr>
        <w:lastRenderedPageBreak/>
        <w:t>There are two types of diabetes – type 1 and type 2.</w:t>
      </w:r>
    </w:p>
    <w:p w:rsidR="00C04202" w:rsidRDefault="00C04202" w:rsidP="00C04202">
      <w:pPr>
        <w:rPr>
          <w:lang w:val="en-GB"/>
        </w:rPr>
      </w:pPr>
      <w:r>
        <w:rPr>
          <w:lang w:val="en-GB"/>
        </w:rPr>
        <w:t>Type 1 diabetes is an auto-immune condition where the immune system de</w:t>
      </w:r>
      <w:r w:rsidR="006902D7">
        <w:rPr>
          <w:lang w:val="en-GB"/>
        </w:rPr>
        <w:t xml:space="preserve">stroys insulin-producing cells </w:t>
      </w:r>
      <w:r>
        <w:rPr>
          <w:lang w:val="en-GB"/>
        </w:rPr>
        <w:t>in the pancreas. There is no known cause a there is no known prevention or cure for it at present. It accounts for around 15 per cent of all diabetes cases, with symptoms including excessive thirst and urination, inexplicable weight loss, blurred vision, fatigue and weakness. The management of the condition is done by multiple daily insulin injections or the use of an insulin pump. Making healthy lifestyle choices can also minimise the impact of it, even though bad lifestyle choices didn't cause the condition.</w:t>
      </w:r>
    </w:p>
    <w:p w:rsidR="00C04202" w:rsidRDefault="00C04202" w:rsidP="00C04202">
      <w:pPr>
        <w:rPr>
          <w:lang w:val="en-GB" w:eastAsia="en-GB"/>
        </w:rPr>
      </w:pPr>
      <w:r>
        <w:rPr>
          <w:lang w:val="en-GB"/>
        </w:rPr>
        <w:t xml:space="preserve">Type 2 diabetes is </w:t>
      </w:r>
      <w:r>
        <w:rPr>
          <w:lang w:val="en-GB" w:eastAsia="en-GB"/>
        </w:rPr>
        <w:t>where insulin is not produced in sufficient amounts by the pancreas to convert sugar (glucose) into energy. Instead, it stays in the bloodstream – this can be harmful to internal organs. It can be controlled with medication though, and most diabetics carry a medical alert bracelet, necklace or card (as well as glucose sources for emergencies). This is the most common form of diabetes, accounting for around 85 per cent of cases. While the cause is partly genetic, lifestyle factors such as being overweight, having a poor diet, high blood pressure and having excess fat around the weight.</w:t>
      </w:r>
    </w:p>
    <w:p w:rsidR="00C04202" w:rsidRDefault="00C04202" w:rsidP="00C04202">
      <w:pPr>
        <w:pStyle w:val="Heading3"/>
      </w:pPr>
      <w:bookmarkStart w:id="116" w:name="_Toc412745929"/>
      <w:bookmarkStart w:id="117" w:name="_Toc430771668"/>
      <w:r>
        <w:t>Frailty and deconditioning</w:t>
      </w:r>
      <w:bookmarkEnd w:id="116"/>
      <w:bookmarkEnd w:id="117"/>
    </w:p>
    <w:p w:rsidR="00C04202" w:rsidRDefault="00C04202" w:rsidP="00C04202">
      <w:pPr>
        <w:rPr>
          <w:lang w:val="en-GB"/>
        </w:rPr>
      </w:pPr>
      <w:r>
        <w:rPr>
          <w:lang w:val="en-GB"/>
        </w:rPr>
        <w:t>Frailty is closely linked to ageing and covers disability, chronic diseases or dependency. It can result in things like delirium and falls and means that those who are considered "frail" must be closely monitored.</w:t>
      </w:r>
    </w:p>
    <w:p w:rsidR="00C04202" w:rsidRDefault="00C04202" w:rsidP="00C04202">
      <w:pPr>
        <w:pStyle w:val="Heading3"/>
      </w:pPr>
      <w:bookmarkStart w:id="118" w:name="_Toc412745930"/>
      <w:bookmarkStart w:id="119" w:name="_Toc430771669"/>
      <w:r>
        <w:t>Heart and lung disease</w:t>
      </w:r>
      <w:bookmarkEnd w:id="118"/>
      <w:bookmarkEnd w:id="119"/>
      <w:r>
        <w:t xml:space="preserve"> </w:t>
      </w:r>
    </w:p>
    <w:p w:rsidR="00C04202" w:rsidRDefault="00C04202" w:rsidP="00C04202">
      <w:pPr>
        <w:pStyle w:val="BoldBulTight0"/>
        <w:rPr>
          <w:lang w:val="en-GB"/>
        </w:rPr>
      </w:pPr>
      <w:r>
        <w:rPr>
          <w:lang w:val="en-GB"/>
        </w:rPr>
        <w:t>Causes of heart and lung disease are:</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C04202" w:rsidRDefault="00C04202" w:rsidP="00AF2B02">
      <w:pPr>
        <w:pStyle w:val="Bullets"/>
        <w:numPr>
          <w:ilvl w:val="0"/>
          <w:numId w:val="32"/>
        </w:numPr>
        <w:spacing w:after="120"/>
        <w:ind w:left="1491" w:hanging="357"/>
        <w:rPr>
          <w:lang w:val="en-GB"/>
        </w:rPr>
      </w:pPr>
      <w:r>
        <w:rPr>
          <w:lang w:val="en-GB"/>
        </w:rPr>
        <w:t>Smoking</w:t>
      </w:r>
    </w:p>
    <w:p w:rsidR="00C04202" w:rsidRDefault="00AF2B02" w:rsidP="00AF2B02">
      <w:pPr>
        <w:pStyle w:val="Bullets"/>
        <w:numPr>
          <w:ilvl w:val="0"/>
          <w:numId w:val="32"/>
        </w:numPr>
        <w:spacing w:after="120"/>
        <w:ind w:left="1491" w:hanging="357"/>
        <w:rPr>
          <w:lang w:val="en-GB"/>
        </w:rPr>
      </w:pPr>
      <w:r>
        <w:rPr>
          <w:noProof/>
          <w:lang w:val="en-GB" w:eastAsia="en-GB"/>
        </w:rPr>
        <w:drawing>
          <wp:anchor distT="0" distB="0" distL="114300" distR="114300" simplePos="0" relativeHeight="251783168" behindDoc="1" locked="0" layoutInCell="1" allowOverlap="1" wp14:anchorId="774AD78F" wp14:editId="0D3C8628">
            <wp:simplePos x="0" y="0"/>
            <wp:positionH relativeFrom="column">
              <wp:posOffset>4332605</wp:posOffset>
            </wp:positionH>
            <wp:positionV relativeFrom="paragraph">
              <wp:posOffset>195580</wp:posOffset>
            </wp:positionV>
            <wp:extent cx="1685925" cy="2047875"/>
            <wp:effectExtent l="0" t="0" r="0" b="9525"/>
            <wp:wrapTight wrapText="bothSides">
              <wp:wrapPolygon edited="0">
                <wp:start x="8786" y="0"/>
                <wp:lineTo x="8786" y="402"/>
                <wp:lineTo x="9519" y="3416"/>
                <wp:lineTo x="5858" y="4822"/>
                <wp:lineTo x="3661" y="6229"/>
                <wp:lineTo x="1708" y="9846"/>
                <wp:lineTo x="1464" y="10649"/>
                <wp:lineTo x="244" y="16878"/>
                <wp:lineTo x="488" y="17883"/>
                <wp:lineTo x="1464" y="19490"/>
                <wp:lineTo x="1464" y="21500"/>
                <wp:lineTo x="1708" y="21500"/>
                <wp:lineTo x="19281" y="21500"/>
                <wp:lineTo x="19525" y="21500"/>
                <wp:lineTo x="19769" y="13060"/>
                <wp:lineTo x="19525" y="10247"/>
                <wp:lineTo x="17573" y="6229"/>
                <wp:lineTo x="15132" y="4822"/>
                <wp:lineTo x="11715" y="3416"/>
                <wp:lineTo x="12203" y="603"/>
                <wp:lineTo x="12203" y="0"/>
                <wp:lineTo x="8786" y="0"/>
              </wp:wrapPolygon>
            </wp:wrapTight>
            <wp:docPr id="70" name="Picture 70" descr="lungs_pc_400_clr_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ungs_pc_400_clr_379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85925" cy="2047875"/>
                    </a:xfrm>
                    <a:prstGeom prst="rect">
                      <a:avLst/>
                    </a:prstGeom>
                    <a:noFill/>
                  </pic:spPr>
                </pic:pic>
              </a:graphicData>
            </a:graphic>
            <wp14:sizeRelH relativeFrom="page">
              <wp14:pctWidth>0</wp14:pctWidth>
            </wp14:sizeRelH>
            <wp14:sizeRelV relativeFrom="page">
              <wp14:pctHeight>0</wp14:pctHeight>
            </wp14:sizeRelV>
          </wp:anchor>
        </w:drawing>
      </w:r>
      <w:r w:rsidR="00C04202">
        <w:rPr>
          <w:lang w:val="en-GB"/>
        </w:rPr>
        <w:t>Obesity</w:t>
      </w:r>
    </w:p>
    <w:p w:rsidR="001C4596" w:rsidRPr="001C4596" w:rsidRDefault="00C04202" w:rsidP="00AF2B02">
      <w:pPr>
        <w:pStyle w:val="Bullets"/>
        <w:numPr>
          <w:ilvl w:val="0"/>
          <w:numId w:val="32"/>
        </w:numPr>
        <w:spacing w:after="120"/>
        <w:ind w:left="1491" w:hanging="357"/>
        <w:rPr>
          <w:lang w:val="en-GB"/>
        </w:rPr>
      </w:pPr>
      <w:r>
        <w:rPr>
          <w:lang w:val="en-GB"/>
        </w:rPr>
        <w:t>High cholesterol.</w:t>
      </w:r>
    </w:p>
    <w:p w:rsidR="00C04202" w:rsidRPr="001C4596" w:rsidRDefault="00C04202" w:rsidP="001C4596">
      <w:pPr>
        <w:pStyle w:val="BoldBulTight0"/>
        <w:rPr>
          <w:lang w:val="en-GB"/>
        </w:rPr>
      </w:pPr>
      <w:r w:rsidRPr="001C4596">
        <w:rPr>
          <w:lang w:val="en-GB"/>
        </w:rPr>
        <w:t>The types of lung disease are:</w:t>
      </w:r>
    </w:p>
    <w:p w:rsidR="00C04202" w:rsidRDefault="00C04202" w:rsidP="00AF2B02">
      <w:pPr>
        <w:pStyle w:val="Bullets"/>
        <w:numPr>
          <w:ilvl w:val="0"/>
          <w:numId w:val="32"/>
        </w:numPr>
        <w:spacing w:after="120"/>
        <w:ind w:left="1491" w:hanging="357"/>
        <w:rPr>
          <w:lang w:val="en-GB"/>
        </w:rPr>
      </w:pPr>
      <w:r>
        <w:rPr>
          <w:lang w:val="en-GB"/>
        </w:rPr>
        <w:t>Asthma</w:t>
      </w:r>
    </w:p>
    <w:p w:rsidR="00C04202" w:rsidRDefault="00C04202" w:rsidP="00AF2B02">
      <w:pPr>
        <w:pStyle w:val="Bullets"/>
        <w:numPr>
          <w:ilvl w:val="0"/>
          <w:numId w:val="32"/>
        </w:numPr>
        <w:spacing w:after="120"/>
        <w:ind w:left="1491" w:hanging="357"/>
        <w:rPr>
          <w:lang w:val="en-GB"/>
        </w:rPr>
      </w:pPr>
      <w:r>
        <w:rPr>
          <w:lang w:val="en-GB"/>
        </w:rPr>
        <w:t>Chronic obstructive pulmonary disease (COPD)</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C04202" w:rsidRDefault="00C04202" w:rsidP="00AF2B02">
      <w:pPr>
        <w:pStyle w:val="Bullets"/>
        <w:numPr>
          <w:ilvl w:val="0"/>
          <w:numId w:val="32"/>
        </w:numPr>
        <w:spacing w:after="120"/>
        <w:ind w:left="1491" w:hanging="357"/>
        <w:rPr>
          <w:lang w:val="en-GB"/>
        </w:rPr>
      </w:pPr>
      <w:r>
        <w:rPr>
          <w:lang w:val="en-GB"/>
        </w:rPr>
        <w:t>Bronchitis</w:t>
      </w:r>
    </w:p>
    <w:p w:rsidR="00C04202" w:rsidRDefault="00C04202" w:rsidP="00AF2B02">
      <w:pPr>
        <w:pStyle w:val="Bullets"/>
        <w:numPr>
          <w:ilvl w:val="0"/>
          <w:numId w:val="32"/>
        </w:numPr>
        <w:spacing w:after="120"/>
        <w:ind w:left="1491" w:hanging="357"/>
        <w:rPr>
          <w:lang w:val="en-GB"/>
        </w:rPr>
      </w:pPr>
      <w:r>
        <w:rPr>
          <w:lang w:val="en-GB"/>
        </w:rPr>
        <w:t>Emphysema</w:t>
      </w:r>
    </w:p>
    <w:p w:rsidR="00C04202" w:rsidRDefault="00C04202" w:rsidP="00AF2B02">
      <w:pPr>
        <w:pStyle w:val="Bullets"/>
        <w:numPr>
          <w:ilvl w:val="0"/>
          <w:numId w:val="32"/>
        </w:numPr>
        <w:spacing w:after="120"/>
        <w:ind w:left="1491" w:hanging="357"/>
        <w:rPr>
          <w:lang w:val="en-GB"/>
        </w:rPr>
      </w:pPr>
      <w:r>
        <w:rPr>
          <w:lang w:val="en-GB"/>
        </w:rPr>
        <w:t>Cystic fibrosis</w:t>
      </w:r>
    </w:p>
    <w:p w:rsidR="00C04202" w:rsidRDefault="00C04202" w:rsidP="00AF2B02">
      <w:pPr>
        <w:pStyle w:val="Bullets"/>
        <w:numPr>
          <w:ilvl w:val="0"/>
          <w:numId w:val="32"/>
        </w:numPr>
        <w:spacing w:after="120"/>
        <w:ind w:left="1491" w:hanging="357"/>
        <w:rPr>
          <w:lang w:val="en-GB"/>
        </w:rPr>
      </w:pPr>
      <w:r>
        <w:rPr>
          <w:lang w:val="en-GB"/>
        </w:rPr>
        <w:t>Pneumonia</w:t>
      </w:r>
    </w:p>
    <w:p w:rsidR="00C04202" w:rsidRDefault="00C04202" w:rsidP="00AF2B02">
      <w:pPr>
        <w:pStyle w:val="Bullets"/>
        <w:numPr>
          <w:ilvl w:val="0"/>
          <w:numId w:val="32"/>
        </w:numPr>
        <w:spacing w:after="120"/>
        <w:ind w:left="1491" w:hanging="357"/>
        <w:rPr>
          <w:lang w:val="en-GB"/>
        </w:rPr>
      </w:pPr>
      <w:r>
        <w:rPr>
          <w:lang w:val="en-GB"/>
        </w:rPr>
        <w:t>Tuberculosis</w:t>
      </w:r>
    </w:p>
    <w:p w:rsidR="00C04202" w:rsidRDefault="00C04202" w:rsidP="00AF2B02">
      <w:pPr>
        <w:pStyle w:val="Bullets"/>
        <w:numPr>
          <w:ilvl w:val="0"/>
          <w:numId w:val="32"/>
        </w:numPr>
        <w:spacing w:after="120"/>
        <w:ind w:left="1491" w:hanging="357"/>
        <w:rPr>
          <w:lang w:val="en-GB"/>
        </w:rPr>
      </w:pPr>
      <w:r>
        <w:rPr>
          <w:lang w:val="en-GB"/>
        </w:rPr>
        <w:t>Lung cancer</w:t>
      </w:r>
    </w:p>
    <w:p w:rsidR="00C04202" w:rsidRDefault="00C04202" w:rsidP="00AF2B02">
      <w:pPr>
        <w:pStyle w:val="Bullets"/>
        <w:numPr>
          <w:ilvl w:val="0"/>
          <w:numId w:val="32"/>
        </w:numPr>
        <w:spacing w:after="120"/>
        <w:ind w:left="1491" w:hanging="357"/>
        <w:rPr>
          <w:lang w:val="en-GB"/>
        </w:rPr>
      </w:pPr>
      <w:r>
        <w:rPr>
          <w:lang w:val="en-GB"/>
        </w:rPr>
        <w:t>Acute respiratory distress syndrome (ARDS)</w:t>
      </w:r>
    </w:p>
    <w:p w:rsidR="00C04202" w:rsidRDefault="00C04202" w:rsidP="00AF2B02">
      <w:pPr>
        <w:pStyle w:val="Bullets"/>
        <w:numPr>
          <w:ilvl w:val="0"/>
          <w:numId w:val="32"/>
        </w:numPr>
        <w:spacing w:after="120"/>
        <w:ind w:left="1491" w:hanging="357"/>
        <w:rPr>
          <w:lang w:val="en-GB"/>
        </w:rPr>
      </w:pPr>
      <w:r>
        <w:rPr>
          <w:lang w:val="en-GB"/>
        </w:rPr>
        <w:t>Pneumoconiosis</w:t>
      </w:r>
    </w:p>
    <w:p w:rsidR="00C04202" w:rsidRDefault="00C04202" w:rsidP="00AF2B02">
      <w:pPr>
        <w:pStyle w:val="Bullets"/>
        <w:numPr>
          <w:ilvl w:val="0"/>
          <w:numId w:val="32"/>
        </w:numPr>
        <w:spacing w:after="120"/>
        <w:ind w:left="1491" w:hanging="357"/>
        <w:rPr>
          <w:lang w:val="en-GB"/>
        </w:rPr>
      </w:pPr>
      <w:r>
        <w:rPr>
          <w:lang w:val="en-GB"/>
        </w:rPr>
        <w:t>Interstitial lung disease (ILD)</w:t>
      </w:r>
    </w:p>
    <w:p w:rsidR="00C04202" w:rsidRDefault="00C04202" w:rsidP="00C04202">
      <w:pPr>
        <w:rPr>
          <w:lang w:val="en-GB"/>
        </w:rPr>
      </w:pPr>
      <w:r>
        <w:rPr>
          <w:lang w:val="en-GB"/>
        </w:rPr>
        <w:lastRenderedPageBreak/>
        <w:t>Heart disease happens when the blood supply to the heart becomes blocked or interr</w:t>
      </w:r>
      <w:r w:rsidR="001C4596">
        <w:rPr>
          <w:lang w:val="en-GB"/>
        </w:rPr>
        <w:t>upted by a build-</w:t>
      </w:r>
      <w:r>
        <w:rPr>
          <w:lang w:val="en-GB"/>
        </w:rPr>
        <w:t>up of fatty substances in the coronary arteries. If left untreated, it can lead to a heart attack.</w:t>
      </w:r>
    </w:p>
    <w:p w:rsidR="00C04202" w:rsidRDefault="00C04202" w:rsidP="00C04202">
      <w:pPr>
        <w:rPr>
          <w:lang w:val="en-GB"/>
        </w:rPr>
      </w:pPr>
      <w:r>
        <w:rPr>
          <w:lang w:val="en-GB"/>
        </w:rPr>
        <w:t>The best way to deal with heart and lung disease is through positive lifestyle changes and some medications that may thin the blood.</w:t>
      </w:r>
    </w:p>
    <w:p w:rsidR="00C04202" w:rsidRDefault="00C04202" w:rsidP="00C04202">
      <w:pPr>
        <w:pStyle w:val="Heading3"/>
      </w:pPr>
      <w:bookmarkStart w:id="120" w:name="_Toc412745931"/>
      <w:bookmarkStart w:id="121" w:name="_Toc430771670"/>
      <w:r>
        <w:t>Incontinence</w:t>
      </w:r>
      <w:bookmarkEnd w:id="120"/>
      <w:bookmarkEnd w:id="121"/>
    </w:p>
    <w:p w:rsidR="00C04202" w:rsidRDefault="00C04202" w:rsidP="001C4596">
      <w:pPr>
        <w:rPr>
          <w:lang w:val="en-GB"/>
        </w:rPr>
      </w:pPr>
      <w:r>
        <w:rPr>
          <w:lang w:val="en-GB"/>
        </w:rPr>
        <w:t xml:space="preserve">This is when people pass urine unintentionally and becomes more common with age, affecting about twice as many women as men. There are two types of incontinence </w:t>
      </w:r>
      <w:r w:rsidR="001C4596">
        <w:rPr>
          <w:lang w:val="en-GB"/>
        </w:rPr>
        <w:t xml:space="preserve">– stress and urge incontinence. </w:t>
      </w:r>
      <w:r>
        <w:rPr>
          <w:lang w:val="en-GB"/>
        </w:rPr>
        <w:t>Stress incontinence is when the pelvic muscles are too weak to contract and prevent urination – this can cause leakage when the bladder is under pressure when people laugh or cough.</w:t>
      </w:r>
      <w:r w:rsidR="001C4596">
        <w:rPr>
          <w:lang w:val="en-GB"/>
        </w:rPr>
        <w:t xml:space="preserve"> </w:t>
      </w:r>
      <w:r>
        <w:rPr>
          <w:lang w:val="en-GB"/>
        </w:rPr>
        <w:t>Urge incontinence is when urine leaks soon after you have passed urine or when there is an intense urge to urinate.</w:t>
      </w:r>
    </w:p>
    <w:p w:rsidR="001C4596" w:rsidRDefault="00AF2B02" w:rsidP="00C04202">
      <w:pPr>
        <w:rPr>
          <w:lang w:val="en-GB"/>
        </w:rPr>
      </w:pPr>
      <w:r>
        <w:rPr>
          <w:noProof/>
          <w:lang w:val="en-GB" w:eastAsia="en-GB"/>
        </w:rPr>
        <w:drawing>
          <wp:anchor distT="0" distB="0" distL="114300" distR="114300" simplePos="0" relativeHeight="251782144" behindDoc="1" locked="0" layoutInCell="1" allowOverlap="1" wp14:anchorId="6CC23F4B" wp14:editId="730305C5">
            <wp:simplePos x="0" y="0"/>
            <wp:positionH relativeFrom="column">
              <wp:posOffset>4326255</wp:posOffset>
            </wp:positionH>
            <wp:positionV relativeFrom="paragraph">
              <wp:posOffset>446405</wp:posOffset>
            </wp:positionV>
            <wp:extent cx="2243455" cy="2349500"/>
            <wp:effectExtent l="0" t="0" r="4445" b="0"/>
            <wp:wrapTight wrapText="bothSides">
              <wp:wrapPolygon edited="0">
                <wp:start x="734" y="0"/>
                <wp:lineTo x="0" y="350"/>
                <wp:lineTo x="0" y="21191"/>
                <wp:lineTo x="734" y="21366"/>
                <wp:lineTo x="20726" y="21366"/>
                <wp:lineTo x="21459" y="21191"/>
                <wp:lineTo x="21459" y="350"/>
                <wp:lineTo x="20726" y="0"/>
                <wp:lineTo x="734" y="0"/>
              </wp:wrapPolygon>
            </wp:wrapTight>
            <wp:docPr id="44" name="Picture 44" descr="C:\Users\Tom\Desktop\ArtWork\MDoc.jpg"/>
            <wp:cNvGraphicFramePr/>
            <a:graphic xmlns:a="http://schemas.openxmlformats.org/drawingml/2006/main">
              <a:graphicData uri="http://schemas.openxmlformats.org/drawingml/2006/picture">
                <pic:pic xmlns:pic="http://schemas.openxmlformats.org/drawingml/2006/picture">
                  <pic:nvPicPr>
                    <pic:cNvPr id="44" name="Picture 22" descr="C:\Users\Tom\Desktop\ArtWork\MDoc.jpg"/>
                    <pic:cNvPicPr/>
                  </pic:nvPicPr>
                  <pic:blipFill>
                    <a:blip r:embed="rId38" cstate="print"/>
                    <a:srcRect/>
                    <a:stretch>
                      <a:fillRect/>
                    </a:stretch>
                  </pic:blipFill>
                  <pic:spPr bwMode="auto">
                    <a:xfrm>
                      <a:off x="0" y="0"/>
                      <a:ext cx="2243455" cy="23495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C04202">
        <w:rPr>
          <w:lang w:val="en-GB"/>
        </w:rPr>
        <w:t xml:space="preserve">Again, it is not an inevitable part of ageing and can affect younger people too. Effective treatments include making positive lifestyle changes, strengthening the pelvic floor muscles and bladder training (waiting longer between urination). </w:t>
      </w:r>
    </w:p>
    <w:p w:rsidR="00C04202" w:rsidRDefault="00C04202" w:rsidP="00C04202">
      <w:pPr>
        <w:pStyle w:val="BoldBulTight0"/>
        <w:rPr>
          <w:lang w:val="en-GB"/>
        </w:rPr>
      </w:pPr>
      <w:r>
        <w:rPr>
          <w:lang w:val="en-GB"/>
        </w:rPr>
        <w:t>Other treatments include:</w:t>
      </w:r>
    </w:p>
    <w:p w:rsidR="00C04202" w:rsidRDefault="00C04202" w:rsidP="007C276E">
      <w:pPr>
        <w:pStyle w:val="Bullets"/>
        <w:numPr>
          <w:ilvl w:val="0"/>
          <w:numId w:val="32"/>
        </w:numPr>
        <w:rPr>
          <w:lang w:val="en-GB"/>
        </w:rPr>
      </w:pPr>
      <w:r>
        <w:rPr>
          <w:lang w:val="en-GB"/>
        </w:rPr>
        <w:t>Absorbent pads</w:t>
      </w:r>
    </w:p>
    <w:p w:rsidR="00C04202" w:rsidRDefault="00C04202" w:rsidP="007C276E">
      <w:pPr>
        <w:pStyle w:val="Bullets"/>
        <w:numPr>
          <w:ilvl w:val="0"/>
          <w:numId w:val="32"/>
        </w:numPr>
        <w:rPr>
          <w:lang w:val="en-GB"/>
        </w:rPr>
      </w:pPr>
      <w:r>
        <w:rPr>
          <w:lang w:val="en-GB"/>
        </w:rPr>
        <w:t>Portable external bladder systems</w:t>
      </w:r>
    </w:p>
    <w:p w:rsidR="00C04202" w:rsidRDefault="00C04202" w:rsidP="007C276E">
      <w:pPr>
        <w:pStyle w:val="Bullets"/>
        <w:numPr>
          <w:ilvl w:val="0"/>
          <w:numId w:val="32"/>
        </w:numPr>
        <w:rPr>
          <w:lang w:val="en-GB"/>
        </w:rPr>
      </w:pPr>
      <w:r>
        <w:rPr>
          <w:lang w:val="en-GB"/>
        </w:rPr>
        <w:t xml:space="preserve">Surgical treatment </w:t>
      </w:r>
    </w:p>
    <w:p w:rsidR="00C04202" w:rsidRDefault="00C04202" w:rsidP="007C276E">
      <w:pPr>
        <w:pStyle w:val="Bullets2"/>
        <w:numPr>
          <w:ilvl w:val="1"/>
          <w:numId w:val="32"/>
        </w:numPr>
        <w:rPr>
          <w:lang w:val="en-GB"/>
        </w:rPr>
      </w:pPr>
      <w:r>
        <w:rPr>
          <w:lang w:val="en-GB"/>
        </w:rPr>
        <w:t xml:space="preserve">to reduce pressure on the bladder </w:t>
      </w:r>
    </w:p>
    <w:p w:rsidR="00C04202" w:rsidRDefault="00C04202" w:rsidP="007C276E">
      <w:pPr>
        <w:pStyle w:val="Bullets2"/>
        <w:numPr>
          <w:ilvl w:val="1"/>
          <w:numId w:val="32"/>
        </w:numPr>
        <w:rPr>
          <w:lang w:val="en-GB"/>
        </w:rPr>
      </w:pPr>
      <w:r>
        <w:rPr>
          <w:lang w:val="en-GB"/>
        </w:rPr>
        <w:t>to strengthen the muscles preventing urination</w:t>
      </w:r>
    </w:p>
    <w:p w:rsidR="00C04202" w:rsidRDefault="00C04202" w:rsidP="007C276E">
      <w:pPr>
        <w:pStyle w:val="Bullets2"/>
        <w:numPr>
          <w:ilvl w:val="1"/>
          <w:numId w:val="32"/>
        </w:numPr>
        <w:rPr>
          <w:lang w:val="en-GB"/>
        </w:rPr>
      </w:pPr>
      <w:r>
        <w:rPr>
          <w:lang w:val="en-GB"/>
        </w:rPr>
        <w:t>to increase the bladder size</w:t>
      </w:r>
    </w:p>
    <w:p w:rsidR="00C04202" w:rsidRDefault="00C04202" w:rsidP="007C276E">
      <w:pPr>
        <w:pStyle w:val="Bullets2"/>
        <w:numPr>
          <w:ilvl w:val="1"/>
          <w:numId w:val="32"/>
        </w:numPr>
        <w:rPr>
          <w:lang w:val="en-GB"/>
        </w:rPr>
      </w:pPr>
      <w:proofErr w:type="gramStart"/>
      <w:r>
        <w:rPr>
          <w:lang w:val="en-GB"/>
        </w:rPr>
        <w:t>to</w:t>
      </w:r>
      <w:proofErr w:type="gramEnd"/>
      <w:r>
        <w:rPr>
          <w:lang w:val="en-GB"/>
        </w:rPr>
        <w:t xml:space="preserve"> implant a device to stimulate the detrusor muscles</w:t>
      </w:r>
      <w:r w:rsidR="004627CF">
        <w:rPr>
          <w:lang w:val="en-GB"/>
        </w:rPr>
        <w:t>.</w:t>
      </w:r>
    </w:p>
    <w:p w:rsidR="00C04202" w:rsidRDefault="00C04202" w:rsidP="00C04202">
      <w:pPr>
        <w:pStyle w:val="Heading3"/>
      </w:pPr>
      <w:bookmarkStart w:id="122" w:name="_Toc412745932"/>
      <w:bookmarkStart w:id="123" w:name="_Toc430771671"/>
      <w:r>
        <w:t>Skin disorders (including skin cancers)</w:t>
      </w:r>
      <w:bookmarkEnd w:id="122"/>
      <w:bookmarkEnd w:id="123"/>
    </w:p>
    <w:p w:rsidR="00C04202" w:rsidRDefault="00C04202" w:rsidP="00C04202">
      <w:pPr>
        <w:rPr>
          <w:lang w:val="en-GB"/>
        </w:rPr>
      </w:pPr>
      <w:r>
        <w:rPr>
          <w:lang w:val="en-GB"/>
        </w:rPr>
        <w:t>Skin cancer is the abnormal growth of skin cells and occurs often on areas of skin that have been heavily exposed to sunlight. The three major types of skin cancer are basal cell carcinoma, squamous cell carcinoma and melanoma. It is vital that early detection is facilitated, as this gives the best chance of curing the cancer.</w:t>
      </w:r>
    </w:p>
    <w:p w:rsidR="00C04202" w:rsidRDefault="00C04202" w:rsidP="00C04202">
      <w:pPr>
        <w:rPr>
          <w:lang w:val="en-GB"/>
        </w:rPr>
      </w:pPr>
      <w:r>
        <w:rPr>
          <w:lang w:val="en-GB"/>
        </w:rPr>
        <w:t>Other skin conditions include things like eczema, and warts etc. These need to be managed with appropriate creams and lifestyle choices, which should be prescribed by a doctor.</w:t>
      </w:r>
    </w:p>
    <w:p w:rsidR="00C04202" w:rsidRDefault="00C04202" w:rsidP="00C04202">
      <w:pPr>
        <w:pStyle w:val="Heading3"/>
      </w:pPr>
      <w:bookmarkStart w:id="124" w:name="_Toc412745933"/>
      <w:bookmarkStart w:id="125" w:name="_Toc430771672"/>
      <w:r>
        <w:t>Stroke</w:t>
      </w:r>
      <w:bookmarkEnd w:id="124"/>
      <w:bookmarkEnd w:id="125"/>
    </w:p>
    <w:p w:rsidR="00C04202" w:rsidRDefault="00C04202" w:rsidP="00C04202">
      <w:pPr>
        <w:rPr>
          <w:lang w:val="en-GB"/>
        </w:rPr>
      </w:pPr>
      <w:r>
        <w:rPr>
          <w:lang w:val="en-GB"/>
        </w:rPr>
        <w:t>This happens when the blood supply to part of the brain is cut off. In this case, prompt medical treatment is essential in preventing lasting damage to the body. You will need to phone 000 if you suspect a client is having a stroke.</w:t>
      </w:r>
    </w:p>
    <w:p w:rsidR="00AF2B02" w:rsidRDefault="00AF2B02">
      <w:pPr>
        <w:spacing w:after="0" w:line="240" w:lineRule="auto"/>
        <w:rPr>
          <w:b/>
          <w:lang w:val="en-GB"/>
        </w:rPr>
      </w:pPr>
      <w:r>
        <w:rPr>
          <w:lang w:val="en-GB"/>
        </w:rPr>
        <w:br w:type="page"/>
      </w:r>
    </w:p>
    <w:p w:rsidR="00C04202" w:rsidRDefault="00C04202" w:rsidP="00C04202">
      <w:pPr>
        <w:pStyle w:val="BoldBulTight0"/>
        <w:rPr>
          <w:lang w:val="en-GB"/>
        </w:rPr>
      </w:pPr>
      <w:r>
        <w:rPr>
          <w:lang w:val="en-GB"/>
        </w:rPr>
        <w:lastRenderedPageBreak/>
        <w:t>It is diagnosed used the concept of FAST – face, arms, speech, time:</w:t>
      </w:r>
    </w:p>
    <w:p w:rsidR="00C04202" w:rsidRDefault="00C04202" w:rsidP="00C04202">
      <w:pPr>
        <w:rPr>
          <w:lang w:val="en-GB"/>
        </w:rPr>
      </w:pPr>
      <w:r>
        <w:rPr>
          <w:b/>
          <w:lang w:val="en-GB"/>
        </w:rPr>
        <w:t xml:space="preserve">Face </w:t>
      </w:r>
      <w:r>
        <w:rPr>
          <w:lang w:val="en-GB"/>
        </w:rPr>
        <w:t>– drooping of the face on one side, around the eyes and mouth, an inability to smile</w:t>
      </w:r>
    </w:p>
    <w:p w:rsidR="00C04202" w:rsidRDefault="00C04202" w:rsidP="00C04202">
      <w:pPr>
        <w:rPr>
          <w:lang w:val="en-GB"/>
        </w:rPr>
      </w:pPr>
      <w:r>
        <w:rPr>
          <w:b/>
          <w:lang w:val="en-GB"/>
        </w:rPr>
        <w:t>Arms</w:t>
      </w:r>
      <w:r>
        <w:rPr>
          <w:lang w:val="en-GB"/>
        </w:rPr>
        <w:t xml:space="preserve"> – may not be able lift one or both arms and maintain their position</w:t>
      </w:r>
    </w:p>
    <w:p w:rsidR="00C04202" w:rsidRDefault="00C04202" w:rsidP="00C04202">
      <w:pPr>
        <w:rPr>
          <w:lang w:val="en-GB"/>
        </w:rPr>
      </w:pPr>
      <w:r>
        <w:rPr>
          <w:b/>
          <w:lang w:val="en-GB"/>
        </w:rPr>
        <w:t>Speech</w:t>
      </w:r>
      <w:r>
        <w:rPr>
          <w:lang w:val="en-GB"/>
        </w:rPr>
        <w:t xml:space="preserve"> – slurred and muddled speech, inability to talk at all</w:t>
      </w:r>
    </w:p>
    <w:p w:rsidR="00C04202" w:rsidRDefault="00C04202" w:rsidP="00C04202">
      <w:pPr>
        <w:rPr>
          <w:lang w:val="en-GB"/>
        </w:rPr>
      </w:pPr>
      <w:r>
        <w:rPr>
          <w:b/>
          <w:lang w:val="en-GB"/>
        </w:rPr>
        <w:t>Time</w:t>
      </w:r>
      <w:r>
        <w:rPr>
          <w:lang w:val="en-GB"/>
        </w:rPr>
        <w:t xml:space="preserve"> – dial 000 immediately if you see any of these symptoms</w:t>
      </w:r>
    </w:p>
    <w:p w:rsidR="00C04202" w:rsidRDefault="00C04202" w:rsidP="00C04202">
      <w:pPr>
        <w:rPr>
          <w:lang w:val="en-GB"/>
        </w:rPr>
      </w:pPr>
      <w:r>
        <w:rPr>
          <w:lang w:val="en-GB"/>
        </w:rPr>
        <w:t>People most at risk of strokes are over-65s and underlying conditions such as heart disease and diabetes increase the risk. Things like being overweight, high cholesterol, poor diet, lack of exercise, high blood pressure, and an irregular heartbeat are all contributing factors to a stroke.</w:t>
      </w:r>
    </w:p>
    <w:p w:rsidR="00C04202" w:rsidRDefault="00C04202" w:rsidP="00C04202">
      <w:pPr>
        <w:rPr>
          <w:lang w:val="en-GB"/>
        </w:rPr>
      </w:pPr>
      <w:r>
        <w:rPr>
          <w:lang w:val="en-GB"/>
        </w:rPr>
        <w:t xml:space="preserve">They can be treated with medications but surgery may be required at times. In terms of aged care though, the most common things you will be dealing with are people after a stroke. This can involve long rehabilitation periods which may or may not recover the independence of the affected individual. It can involve specialists such as </w:t>
      </w:r>
      <w:r>
        <w:t>physiotherapists, psychologists, occupational therapists, speech therapists and specialist nurses and doctors.</w:t>
      </w:r>
    </w:p>
    <w:p w:rsidR="00C04202" w:rsidRDefault="00C04202" w:rsidP="00C04202">
      <w:pPr>
        <w:pStyle w:val="Heading3"/>
      </w:pPr>
      <w:bookmarkStart w:id="126" w:name="_Toc412745934"/>
      <w:bookmarkStart w:id="127" w:name="_Toc430771673"/>
      <w:r>
        <w:t>Vascular disease</w:t>
      </w:r>
      <w:bookmarkEnd w:id="126"/>
      <w:bookmarkEnd w:id="127"/>
    </w:p>
    <w:p w:rsidR="00C04202" w:rsidRDefault="00C04202" w:rsidP="00C04202">
      <w:pPr>
        <w:rPr>
          <w:lang w:val="en-GB"/>
        </w:rPr>
      </w:pPr>
      <w:r>
        <w:rPr>
          <w:lang w:val="en-GB"/>
        </w:rPr>
        <w:t>This is a hardening of the arteries caused by a thickening of the artery lining from fatty deposits. This makes it hard for blood to flow freely around the body – the areas where the blood cannot get will suffer impaired function, tissue damage and it can even cause death if vital organs are not receiving enough blood. The most common arteries affected are those of the heart, brain and legs.</w:t>
      </w:r>
    </w:p>
    <w:p w:rsidR="00C04202" w:rsidRDefault="004627CF" w:rsidP="00C04202">
      <w:pPr>
        <w:pStyle w:val="BoldBulTight0"/>
        <w:rPr>
          <w:lang w:val="en-GB"/>
        </w:rPr>
      </w:pPr>
      <w:r>
        <w:rPr>
          <w:noProof/>
          <w:lang w:val="en-GB" w:eastAsia="en-GB"/>
        </w:rPr>
        <w:drawing>
          <wp:anchor distT="0" distB="0" distL="114300" distR="114300" simplePos="0" relativeHeight="251785216" behindDoc="1" locked="0" layoutInCell="1" allowOverlap="1" wp14:anchorId="5B1C7FDC" wp14:editId="6F6202FF">
            <wp:simplePos x="0" y="0"/>
            <wp:positionH relativeFrom="column">
              <wp:posOffset>5197475</wp:posOffset>
            </wp:positionH>
            <wp:positionV relativeFrom="paragraph">
              <wp:posOffset>156845</wp:posOffset>
            </wp:positionV>
            <wp:extent cx="1143000" cy="2978785"/>
            <wp:effectExtent l="0" t="0" r="0" b="0"/>
            <wp:wrapTight wrapText="bothSides">
              <wp:wrapPolygon edited="0">
                <wp:start x="8280" y="1934"/>
                <wp:lineTo x="6480" y="2486"/>
                <wp:lineTo x="3960" y="3868"/>
                <wp:lineTo x="3960" y="4420"/>
                <wp:lineTo x="5400" y="6631"/>
                <wp:lineTo x="720" y="10222"/>
                <wp:lineTo x="1080" y="10637"/>
                <wp:lineTo x="3960" y="11051"/>
                <wp:lineTo x="5760" y="13261"/>
                <wp:lineTo x="6480" y="15471"/>
                <wp:lineTo x="720" y="16715"/>
                <wp:lineTo x="720" y="17129"/>
                <wp:lineTo x="4680" y="17682"/>
                <wp:lineTo x="5760" y="19892"/>
                <wp:lineTo x="7200" y="21411"/>
                <wp:lineTo x="14040" y="21411"/>
                <wp:lineTo x="14040" y="19892"/>
                <wp:lineTo x="15840" y="17958"/>
                <wp:lineTo x="15840" y="17682"/>
                <wp:lineTo x="20880" y="16438"/>
                <wp:lineTo x="20880" y="16162"/>
                <wp:lineTo x="14400" y="15471"/>
                <wp:lineTo x="14760" y="13261"/>
                <wp:lineTo x="14040" y="11051"/>
                <wp:lineTo x="15840" y="8841"/>
                <wp:lineTo x="17640" y="4835"/>
                <wp:lineTo x="17640" y="4006"/>
                <wp:lineTo x="14400" y="2486"/>
                <wp:lineTo x="12600" y="1934"/>
                <wp:lineTo x="8280" y="1934"/>
              </wp:wrapPolygon>
            </wp:wrapTight>
            <wp:docPr id="68" name="Picture 68" descr="stick_figure_stomach_ache_1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tick_figure_stomach_ache_1214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43000" cy="2978785"/>
                    </a:xfrm>
                    <a:prstGeom prst="rect">
                      <a:avLst/>
                    </a:prstGeom>
                    <a:noFill/>
                  </pic:spPr>
                </pic:pic>
              </a:graphicData>
            </a:graphic>
            <wp14:sizeRelH relativeFrom="page">
              <wp14:pctWidth>0</wp14:pctWidth>
            </wp14:sizeRelH>
            <wp14:sizeRelV relativeFrom="page">
              <wp14:pctHeight>0</wp14:pctHeight>
            </wp14:sizeRelV>
          </wp:anchor>
        </w:drawing>
      </w:r>
      <w:r w:rsidR="00C04202">
        <w:rPr>
          <w:lang w:val="en-GB"/>
        </w:rPr>
        <w:t>Symptoms can include:</w:t>
      </w:r>
    </w:p>
    <w:p w:rsidR="00C04202" w:rsidRDefault="00C04202" w:rsidP="007C276E">
      <w:pPr>
        <w:pStyle w:val="Bullets"/>
        <w:numPr>
          <w:ilvl w:val="0"/>
          <w:numId w:val="32"/>
        </w:numPr>
        <w:rPr>
          <w:lang w:val="en-GB"/>
        </w:rPr>
      </w:pPr>
      <w:r>
        <w:rPr>
          <w:lang w:val="en-GB"/>
        </w:rPr>
        <w:t>Pain at and beyond the site of the blockage</w:t>
      </w:r>
    </w:p>
    <w:p w:rsidR="00C04202" w:rsidRDefault="00C04202" w:rsidP="007C276E">
      <w:pPr>
        <w:pStyle w:val="Bullets"/>
        <w:numPr>
          <w:ilvl w:val="0"/>
          <w:numId w:val="32"/>
        </w:numPr>
        <w:rPr>
          <w:lang w:val="en-GB"/>
        </w:rPr>
      </w:pPr>
      <w:r>
        <w:rPr>
          <w:lang w:val="en-GB"/>
        </w:rPr>
        <w:t>Heart attack (heart)</w:t>
      </w:r>
    </w:p>
    <w:p w:rsidR="00C04202" w:rsidRDefault="00C04202" w:rsidP="007C276E">
      <w:pPr>
        <w:pStyle w:val="Bullets"/>
        <w:numPr>
          <w:ilvl w:val="0"/>
          <w:numId w:val="32"/>
        </w:numPr>
        <w:rPr>
          <w:lang w:val="en-GB"/>
        </w:rPr>
      </w:pPr>
      <w:r>
        <w:rPr>
          <w:lang w:val="en-GB"/>
        </w:rPr>
        <w:t>Stroke (brain)</w:t>
      </w:r>
    </w:p>
    <w:p w:rsidR="00C04202" w:rsidRDefault="00C04202" w:rsidP="007C276E">
      <w:pPr>
        <w:pStyle w:val="Bullets"/>
        <w:numPr>
          <w:ilvl w:val="0"/>
          <w:numId w:val="32"/>
        </w:numPr>
        <w:rPr>
          <w:lang w:val="en-GB"/>
        </w:rPr>
      </w:pPr>
      <w:r>
        <w:rPr>
          <w:lang w:val="en-GB"/>
        </w:rPr>
        <w:t>Cramping (legs)</w:t>
      </w:r>
    </w:p>
    <w:p w:rsidR="00C04202" w:rsidRDefault="00C04202" w:rsidP="00C04202">
      <w:pPr>
        <w:rPr>
          <w:lang w:val="en-GB"/>
        </w:rPr>
      </w:pPr>
      <w:r>
        <w:rPr>
          <w:lang w:val="en-GB"/>
        </w:rPr>
        <w:t>Again, in terms of managing the disease, it is about adopting a healthy lifestyle – however, medication may cause strokes or heart attacks as a side effect, so this is avoided. If you are already on treatment for high blood pressure or diabetes, you should maintain this.</w:t>
      </w:r>
    </w:p>
    <w:p w:rsidR="00C04202" w:rsidRDefault="00C04202" w:rsidP="00C04202">
      <w:r>
        <w:t>As people age and their bodies and minds may cease to function as well as in their younger days, the activities they can carry out will change. However, people may struggle to accept the lifestyle changes that this entails.</w:t>
      </w:r>
    </w:p>
    <w:p w:rsidR="00C04202" w:rsidRDefault="00C04202" w:rsidP="00C04202">
      <w:r>
        <w:t>When working with older people, you may need to inform them of their limitations; for example, they cannot carry out routine physical tasks like they may have done in their younger days. Things like home DIY tasks that involve coordination and balance can cease to be safe if your senses are not functioning at their best – if they are going up and down a ladder, they may fall off and seriously injure themselves.; if they are using sharp objects, they may cut themselves etc.</w:t>
      </w:r>
    </w:p>
    <w:p w:rsidR="00C04202" w:rsidRDefault="00C04202" w:rsidP="00C04202">
      <w:r>
        <w:lastRenderedPageBreak/>
        <w:t>This may affect their scheduling – they cannot simply get up and do things as freely as they used to and they may require assistance in daily life. This does not necessarily mean they are incapable of performing everyday tasks.</w:t>
      </w:r>
    </w:p>
    <w:p w:rsidR="00C04202" w:rsidRDefault="00C04202" w:rsidP="00C04202">
      <w:pPr>
        <w:pStyle w:val="BoldBulTight0"/>
      </w:pPr>
      <w:r>
        <w:t>Other changes on their living activities may include:</w:t>
      </w:r>
    </w:p>
    <w:p w:rsidR="00C04202" w:rsidRDefault="00C04202" w:rsidP="007C276E">
      <w:pPr>
        <w:pStyle w:val="Bullets"/>
        <w:numPr>
          <w:ilvl w:val="0"/>
          <w:numId w:val="32"/>
        </w:numPr>
      </w:pPr>
      <w:r>
        <w:t>Taking medication at specified times</w:t>
      </w:r>
    </w:p>
    <w:p w:rsidR="00C04202" w:rsidRDefault="00C04202" w:rsidP="007C276E">
      <w:pPr>
        <w:pStyle w:val="Bullets"/>
        <w:numPr>
          <w:ilvl w:val="0"/>
          <w:numId w:val="32"/>
        </w:numPr>
      </w:pPr>
      <w:r>
        <w:t>Budgeting (as they may have limited income)</w:t>
      </w:r>
    </w:p>
    <w:p w:rsidR="00C04202" w:rsidRDefault="00C04202" w:rsidP="007C276E">
      <w:pPr>
        <w:pStyle w:val="Bullets"/>
        <w:numPr>
          <w:ilvl w:val="0"/>
          <w:numId w:val="32"/>
        </w:numPr>
      </w:pPr>
      <w:r>
        <w:t>Need to rest more (as muscles and body weaken)</w:t>
      </w:r>
    </w:p>
    <w:p w:rsidR="00C04202" w:rsidRDefault="00C04202" w:rsidP="007C276E">
      <w:pPr>
        <w:pStyle w:val="Bullets"/>
        <w:numPr>
          <w:ilvl w:val="0"/>
          <w:numId w:val="32"/>
        </w:numPr>
      </w:pPr>
      <w:r>
        <w:t>More visits to the doctors (to monitor and identify conditions associated with ageing)</w:t>
      </w:r>
    </w:p>
    <w:p w:rsidR="00C04202" w:rsidRDefault="00C04202" w:rsidP="007C276E">
      <w:pPr>
        <w:pStyle w:val="Bullets"/>
        <w:numPr>
          <w:ilvl w:val="0"/>
          <w:numId w:val="32"/>
        </w:numPr>
      </w:pPr>
      <w:r>
        <w:t>Cannot drive anymore (due to deteriorating vision)</w:t>
      </w:r>
    </w:p>
    <w:p w:rsidR="00C04202" w:rsidRDefault="00C04202" w:rsidP="007C276E">
      <w:pPr>
        <w:pStyle w:val="Bullets"/>
        <w:numPr>
          <w:ilvl w:val="0"/>
          <w:numId w:val="32"/>
        </w:numPr>
      </w:pPr>
      <w:r>
        <w:t>Need for home help</w:t>
      </w:r>
    </w:p>
    <w:p w:rsidR="00C04202" w:rsidRDefault="00C04202" w:rsidP="00C04202">
      <w:r>
        <w:t xml:space="preserve">Older people who are affected by any of the above need to be aware of their limitations by their </w:t>
      </w:r>
      <w:proofErr w:type="spellStart"/>
      <w:r>
        <w:t>carers</w:t>
      </w:r>
      <w:proofErr w:type="spellEnd"/>
      <w:r>
        <w:t xml:space="preserve"> and family; however, you should work with them to ensure that they can enjoy as much of the activities they desire as possible. This can involve making provisions for assistance or the encouragement for them to partake in new activities more suited to their ability, so that their life doesn't feel void. </w:t>
      </w:r>
      <w:r>
        <w:br w:type="page"/>
      </w:r>
    </w:p>
    <w:p w:rsidR="00174B61" w:rsidRDefault="00174B61" w:rsidP="00174B61">
      <w:pPr>
        <w:pStyle w:val="Heading3"/>
      </w:pPr>
      <w:bookmarkStart w:id="128" w:name="_Toc430771674"/>
      <w:r>
        <w:rPr>
          <w:noProof/>
          <w:lang w:eastAsia="en-GB"/>
        </w:rPr>
        <w:lastRenderedPageBreak/>
        <w:drawing>
          <wp:anchor distT="0" distB="0" distL="114300" distR="114300" simplePos="0" relativeHeight="251787264" behindDoc="1" locked="0" layoutInCell="1" allowOverlap="1" wp14:anchorId="729D4F1F" wp14:editId="17F14330">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73" name="Picture 73"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E45B09">
        <w:t>4B</w:t>
      </w:r>
      <w:bookmarkEnd w:id="128"/>
    </w:p>
    <w:p w:rsidR="00174B61" w:rsidRDefault="00174B61" w:rsidP="006E5817">
      <w:pPr>
        <w:pStyle w:val="Heading2"/>
      </w:pPr>
      <w:r>
        <w:br w:type="page"/>
      </w:r>
    </w:p>
    <w:p w:rsidR="006E5817" w:rsidRPr="006E5817" w:rsidRDefault="006E5817" w:rsidP="006E5817">
      <w:pPr>
        <w:pStyle w:val="Heading2"/>
      </w:pPr>
      <w:bookmarkStart w:id="129" w:name="_Toc430771675"/>
      <w:r w:rsidRPr="006E5817">
        <w:lastRenderedPageBreak/>
        <w:t xml:space="preserve">4.3 – </w:t>
      </w:r>
      <w:r w:rsidR="001E6EF8">
        <w:t>Identify strategies and opportunities that maximise engagement and promote healthy lifestyle practices</w:t>
      </w:r>
      <w:bookmarkEnd w:id="129"/>
    </w:p>
    <w:p w:rsidR="006F5D00" w:rsidRDefault="004627CF" w:rsidP="004627CF">
      <w:pPr>
        <w:pStyle w:val="Heading3"/>
      </w:pPr>
      <w:bookmarkStart w:id="130" w:name="_Toc430771676"/>
      <w:r>
        <w:t>Encouraging healthy lifestyle</w:t>
      </w:r>
      <w:bookmarkEnd w:id="130"/>
    </w:p>
    <w:p w:rsidR="004627CF" w:rsidRPr="00EA1D2B" w:rsidRDefault="004627CF" w:rsidP="004627CF">
      <w:pPr>
        <w:rPr>
          <w:rStyle w:val="Emphasis"/>
          <w:i w:val="0"/>
          <w:iCs w:val="0"/>
        </w:rPr>
      </w:pPr>
      <w:r>
        <w:t xml:space="preserve">A healthy lifestyle is important to preventing and managing many of the debilitating conditions associated with ageing. </w:t>
      </w:r>
      <w:r w:rsidRPr="00EA1D2B">
        <w:rPr>
          <w:rStyle w:val="Emphasis"/>
          <w:i w:val="0"/>
        </w:rPr>
        <w:t xml:space="preserve">Social and recreational activities are vital to an individual’s general health and wellbeing as they help to keep them fit, active and ‘keeps the mind working.’ </w:t>
      </w:r>
    </w:p>
    <w:p w:rsidR="004627CF" w:rsidRPr="00EA1D2B" w:rsidRDefault="004627CF" w:rsidP="004627CF">
      <w:pPr>
        <w:rPr>
          <w:i/>
        </w:rPr>
      </w:pPr>
      <w:r w:rsidRPr="00EA1D2B">
        <w:rPr>
          <w:rStyle w:val="Emphasis"/>
          <w:i w:val="0"/>
        </w:rPr>
        <w:t>If your client does not already have social or recreational activities in place, it is your duty to find out what their preferences are and inform them of the activities available to them in their area. Social and recreational activities help to combat isolation that many elderly individuals or others in care can encounter. The client may have a network of individuals that either visit them or are available to help with the problem of isolation or general care when you are not around.</w:t>
      </w:r>
    </w:p>
    <w:p w:rsidR="004627CF" w:rsidRDefault="004627CF" w:rsidP="004627CF">
      <w:pPr>
        <w:pStyle w:val="BoldBulTight0"/>
      </w:pPr>
      <w:r>
        <w:t>There are various strategies that older people can adopt to live a healthier lifestyle:</w:t>
      </w:r>
    </w:p>
    <w:p w:rsidR="004627CF" w:rsidRDefault="004627CF" w:rsidP="004627CF">
      <w:pPr>
        <w:pStyle w:val="Bullets"/>
        <w:numPr>
          <w:ilvl w:val="0"/>
          <w:numId w:val="32"/>
        </w:numPr>
        <w:rPr>
          <w:szCs w:val="28"/>
        </w:rPr>
      </w:pPr>
      <w:r>
        <w:t>Taking regular exercise (even just walks)</w:t>
      </w:r>
    </w:p>
    <w:p w:rsidR="004627CF" w:rsidRDefault="004627CF" w:rsidP="004627CF">
      <w:pPr>
        <w:pStyle w:val="Bullets"/>
        <w:numPr>
          <w:ilvl w:val="0"/>
          <w:numId w:val="32"/>
        </w:numPr>
        <w:rPr>
          <w:szCs w:val="28"/>
        </w:rPr>
      </w:pPr>
      <w:r>
        <w:t>Maintaining a healthy diet (eat at least three solid meals a day, with nutritional variety)</w:t>
      </w:r>
    </w:p>
    <w:p w:rsidR="004627CF" w:rsidRDefault="004627CF" w:rsidP="004627CF">
      <w:pPr>
        <w:pStyle w:val="Bullets"/>
        <w:numPr>
          <w:ilvl w:val="0"/>
          <w:numId w:val="32"/>
        </w:numPr>
        <w:rPr>
          <w:szCs w:val="28"/>
        </w:rPr>
      </w:pPr>
      <w:r>
        <w:t>Mental stimulation (playing games, problem-solving activities, puzzles)</w:t>
      </w:r>
    </w:p>
    <w:p w:rsidR="004627CF" w:rsidRDefault="004627CF" w:rsidP="004627CF">
      <w:pPr>
        <w:pStyle w:val="Bullets"/>
        <w:numPr>
          <w:ilvl w:val="0"/>
          <w:numId w:val="32"/>
        </w:numPr>
        <w:rPr>
          <w:szCs w:val="28"/>
        </w:rPr>
      </w:pPr>
      <w:r>
        <w:t>Hobbies</w:t>
      </w:r>
    </w:p>
    <w:p w:rsidR="004627CF" w:rsidRDefault="004627CF" w:rsidP="004627CF">
      <w:pPr>
        <w:pStyle w:val="Bullets"/>
        <w:numPr>
          <w:ilvl w:val="0"/>
          <w:numId w:val="32"/>
        </w:numPr>
        <w:rPr>
          <w:szCs w:val="28"/>
        </w:rPr>
      </w:pPr>
      <w:r>
        <w:rPr>
          <w:noProof/>
          <w:lang w:val="en-GB" w:eastAsia="en-GB"/>
        </w:rPr>
        <w:drawing>
          <wp:anchor distT="0" distB="0" distL="114300" distR="114300" simplePos="0" relativeHeight="251817984" behindDoc="1" locked="0" layoutInCell="1" allowOverlap="1" wp14:anchorId="764676D1" wp14:editId="08493587">
            <wp:simplePos x="0" y="0"/>
            <wp:positionH relativeFrom="column">
              <wp:posOffset>3965575</wp:posOffset>
            </wp:positionH>
            <wp:positionV relativeFrom="paragraph">
              <wp:posOffset>227965</wp:posOffset>
            </wp:positionV>
            <wp:extent cx="1998345" cy="1998345"/>
            <wp:effectExtent l="0" t="0" r="1905" b="1905"/>
            <wp:wrapTight wrapText="bothSides">
              <wp:wrapPolygon edited="0">
                <wp:start x="0" y="0"/>
                <wp:lineTo x="0" y="21415"/>
                <wp:lineTo x="21415" y="21415"/>
                <wp:lineTo x="21415" y="0"/>
                <wp:lineTo x="0" y="0"/>
              </wp:wrapPolygon>
            </wp:wrapTight>
            <wp:docPr id="66" name="Picture 66" descr="Fotolia_23687249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tolia_23687249_S"/>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98345" cy="1998345"/>
                    </a:xfrm>
                    <a:prstGeom prst="rect">
                      <a:avLst/>
                    </a:prstGeom>
                    <a:noFill/>
                  </pic:spPr>
                </pic:pic>
              </a:graphicData>
            </a:graphic>
            <wp14:sizeRelH relativeFrom="page">
              <wp14:pctWidth>0</wp14:pctWidth>
            </wp14:sizeRelH>
            <wp14:sizeRelV relativeFrom="page">
              <wp14:pctHeight>0</wp14:pctHeight>
            </wp14:sizeRelV>
          </wp:anchor>
        </w:drawing>
      </w:r>
      <w:r>
        <w:t>Embrace variety (maintaining the same routine and always doing the same things can affect you psychologically, causing a depression and monotony)</w:t>
      </w:r>
    </w:p>
    <w:p w:rsidR="004627CF" w:rsidRDefault="004627CF" w:rsidP="004627CF">
      <w:pPr>
        <w:pStyle w:val="Bullets"/>
        <w:numPr>
          <w:ilvl w:val="0"/>
          <w:numId w:val="32"/>
        </w:numPr>
        <w:rPr>
          <w:szCs w:val="28"/>
        </w:rPr>
      </w:pPr>
      <w:r>
        <w:t>Engage with remaining family members</w:t>
      </w:r>
    </w:p>
    <w:p w:rsidR="004627CF" w:rsidRDefault="004627CF" w:rsidP="004627CF">
      <w:pPr>
        <w:pStyle w:val="Bullets"/>
        <w:numPr>
          <w:ilvl w:val="0"/>
          <w:numId w:val="32"/>
        </w:numPr>
        <w:rPr>
          <w:szCs w:val="28"/>
        </w:rPr>
      </w:pPr>
      <w:r>
        <w:t>Learn new things</w:t>
      </w:r>
    </w:p>
    <w:p w:rsidR="004627CF" w:rsidRDefault="004627CF" w:rsidP="004627CF">
      <w:pPr>
        <w:pStyle w:val="Bullets"/>
        <w:numPr>
          <w:ilvl w:val="0"/>
          <w:numId w:val="32"/>
        </w:numPr>
        <w:rPr>
          <w:szCs w:val="28"/>
        </w:rPr>
      </w:pPr>
      <w:r>
        <w:t>Take a class/join a club</w:t>
      </w:r>
    </w:p>
    <w:p w:rsidR="004627CF" w:rsidRDefault="004627CF" w:rsidP="004627CF">
      <w:pPr>
        <w:pStyle w:val="Bullets"/>
        <w:numPr>
          <w:ilvl w:val="0"/>
          <w:numId w:val="32"/>
        </w:numPr>
        <w:rPr>
          <w:szCs w:val="28"/>
        </w:rPr>
      </w:pPr>
      <w:r>
        <w:t>Travel (if possible)</w:t>
      </w:r>
      <w:r>
        <w:rPr>
          <w:szCs w:val="2"/>
          <w:bdr w:val="none" w:sz="0" w:space="0" w:color="auto" w:frame="1"/>
          <w:shd w:val="clear" w:color="auto" w:fill="000000"/>
        </w:rPr>
        <w:t xml:space="preserve"> </w:t>
      </w:r>
    </w:p>
    <w:p w:rsidR="004627CF" w:rsidRDefault="004627CF" w:rsidP="004627CF">
      <w:pPr>
        <w:pStyle w:val="Bullets"/>
        <w:numPr>
          <w:ilvl w:val="0"/>
          <w:numId w:val="32"/>
        </w:numPr>
        <w:rPr>
          <w:szCs w:val="28"/>
        </w:rPr>
      </w:pPr>
      <w:r>
        <w:t>Get vaccinations for common infections.</w:t>
      </w:r>
    </w:p>
    <w:p w:rsidR="004627CF" w:rsidRDefault="004627CF" w:rsidP="004627CF">
      <w:r>
        <w:t>Doing most or all of these will ensure that elderly people are physically and mentally stimulated enough to minimise the deterioration to their bodies.</w:t>
      </w:r>
    </w:p>
    <w:p w:rsidR="004627CF" w:rsidRDefault="004627CF" w:rsidP="004627CF">
      <w:r>
        <w:t xml:space="preserve">They should also be tailored to the individual's interests and life activities, if possible. Forcing people to partake in things they are not interested in will only worsen their satisfaction levels with the care. Try and find things in common, if possible, between yourself and the elders or (if at a residential home) between the residents. If they have hobbies, see if you can accommodate them into their daily routine. </w:t>
      </w:r>
    </w:p>
    <w:p w:rsidR="004627CF" w:rsidRDefault="004627CF" w:rsidP="004627CF">
      <w:r>
        <w:t>If dealing with home care, they may have activities and interests scheduled on a day-to-day basis and you should try and fit their care needs in around these things – if you force them to give up their life activities and interests to receive home care, then the whole advantage of living in the community disappears for them; consequently, they may become socially isolated and depressed.</w:t>
      </w:r>
    </w:p>
    <w:p w:rsidR="009B040B" w:rsidRDefault="009B040B" w:rsidP="009B040B">
      <w:pPr>
        <w:pStyle w:val="Heading3"/>
      </w:pPr>
      <w:bookmarkStart w:id="131" w:name="_Toc426100793"/>
      <w:bookmarkStart w:id="132" w:name="_Toc430771677"/>
      <w:r>
        <w:lastRenderedPageBreak/>
        <w:t>Eating healthily</w:t>
      </w:r>
      <w:bookmarkEnd w:id="131"/>
      <w:bookmarkEnd w:id="132"/>
    </w:p>
    <w:p w:rsidR="009B040B" w:rsidRDefault="009B040B" w:rsidP="009B040B">
      <w:r>
        <w:t xml:space="preserve">Eating healthily is about ensuring that your diet is balanced – not having too much or too little of any of the five food groups. </w:t>
      </w:r>
    </w:p>
    <w:p w:rsidR="009B040B" w:rsidRDefault="009B040B" w:rsidP="009B040B">
      <w:r>
        <w:t xml:space="preserve">‘The Australian Dietary Guidelines inform people of different ages, life stages and gender, the minimum number of serves from each food group they need to eat each day, to make sure they get the full amount of nutrients their body needs’  source:  </w:t>
      </w:r>
      <w:hyperlink r:id="rId41" w:history="1">
        <w:r>
          <w:rPr>
            <w:rStyle w:val="Hyperlink"/>
          </w:rPr>
          <w:t>http://www.eatforhealth.gov.au/food-essentials</w:t>
        </w:r>
      </w:hyperlink>
    </w:p>
    <w:p w:rsidR="009B040B" w:rsidRDefault="009B040B" w:rsidP="009B040B">
      <w:pPr>
        <w:pStyle w:val="BoldBulTight0"/>
      </w:pPr>
      <w:r>
        <w:t>The five food groups include:</w:t>
      </w:r>
    </w:p>
    <w:p w:rsidR="009B040B" w:rsidRDefault="009B040B" w:rsidP="009B040B">
      <w:pPr>
        <w:pStyle w:val="Bullets"/>
        <w:numPr>
          <w:ilvl w:val="0"/>
          <w:numId w:val="32"/>
        </w:numPr>
      </w:pPr>
      <w:r>
        <w:t>Vegetables and legumes/beans</w:t>
      </w:r>
    </w:p>
    <w:p w:rsidR="009B040B" w:rsidRDefault="009B040B" w:rsidP="009B040B">
      <w:pPr>
        <w:pStyle w:val="Bullets"/>
        <w:numPr>
          <w:ilvl w:val="0"/>
          <w:numId w:val="32"/>
        </w:numPr>
      </w:pPr>
      <w:r>
        <w:t>Fruit</w:t>
      </w:r>
    </w:p>
    <w:p w:rsidR="009B040B" w:rsidRDefault="009B040B" w:rsidP="009B040B">
      <w:pPr>
        <w:pStyle w:val="Bullets"/>
        <w:numPr>
          <w:ilvl w:val="0"/>
          <w:numId w:val="32"/>
        </w:numPr>
      </w:pPr>
      <w:r>
        <w:t>Grain (cereal) foods, wholegrain and /or high cereal fibre varieties</w:t>
      </w:r>
    </w:p>
    <w:p w:rsidR="009B040B" w:rsidRDefault="009B040B" w:rsidP="009B040B">
      <w:pPr>
        <w:pStyle w:val="Bullets"/>
        <w:numPr>
          <w:ilvl w:val="0"/>
          <w:numId w:val="32"/>
        </w:numPr>
      </w:pPr>
      <w:r>
        <w:t>Lean meats and poultry, fish, eggs tofu, nuts and seeds and legumes/beans</w:t>
      </w:r>
    </w:p>
    <w:p w:rsidR="009B040B" w:rsidRDefault="009B040B" w:rsidP="009B040B">
      <w:pPr>
        <w:pStyle w:val="Bullets"/>
        <w:numPr>
          <w:ilvl w:val="0"/>
          <w:numId w:val="32"/>
        </w:numPr>
      </w:pPr>
      <w:r>
        <w:t>Milk, yoghurt, cheese and/or alternatives, mostly reduced fat.</w:t>
      </w:r>
    </w:p>
    <w:p w:rsidR="006902D7" w:rsidRDefault="006902D7" w:rsidP="006902D7">
      <w:pPr>
        <w:pStyle w:val="Bullets"/>
        <w:numPr>
          <w:ilvl w:val="0"/>
          <w:numId w:val="0"/>
        </w:numPr>
        <w:ind w:left="1494"/>
      </w:pPr>
      <w:r>
        <w:rPr>
          <w:noProof/>
          <w:lang w:val="en-GB" w:eastAsia="en-GB"/>
        </w:rPr>
        <w:drawing>
          <wp:anchor distT="0" distB="0" distL="114300" distR="114300" simplePos="0" relativeHeight="251822080" behindDoc="1" locked="0" layoutInCell="1" allowOverlap="1">
            <wp:simplePos x="0" y="0"/>
            <wp:positionH relativeFrom="column">
              <wp:posOffset>360045</wp:posOffset>
            </wp:positionH>
            <wp:positionV relativeFrom="paragraph">
              <wp:posOffset>642620</wp:posOffset>
            </wp:positionV>
            <wp:extent cx="4922520" cy="1537970"/>
            <wp:effectExtent l="0" t="0" r="0" b="5080"/>
            <wp:wrapTight wrapText="bothSides">
              <wp:wrapPolygon edited="0">
                <wp:start x="0" y="0"/>
                <wp:lineTo x="0" y="21404"/>
                <wp:lineTo x="21483" y="21404"/>
                <wp:lineTo x="21483" y="0"/>
                <wp:lineTo x="0" y="0"/>
              </wp:wrapPolygon>
            </wp:wrapTight>
            <wp:docPr id="35" name="Picture 35" descr="C:\Users\Victoria\Desktop\My Work\ArtWork\carrot_illustration_800_wht_149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Victoria\Desktop\My Work\ArtWork\carrot_illustration_800_wht_14907.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922520" cy="15379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040B" w:rsidRDefault="009B040B" w:rsidP="009B040B">
      <w:r>
        <w:rPr>
          <w:noProof/>
          <w:lang w:val="en-GB" w:eastAsia="en-GB"/>
        </w:rPr>
        <w:lastRenderedPageBreak/>
        <w:drawing>
          <wp:inline distT="0" distB="0" distL="0" distR="0">
            <wp:extent cx="5922645" cy="8335645"/>
            <wp:effectExtent l="0" t="0" r="1905" b="8255"/>
            <wp:docPr id="33" name="Picture 33" descr="https://62e528761d0685343e1c-f3d1b99a743ffa4142d9d7f1978d9686.ssl.cf2.rackcdn.com/files/49316/area14mp/v3km5qmf-1400808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62e528761d0685343e1c-f3d1b99a743ffa4142d9d7f1978d9686.ssl.cf2.rackcdn.com/files/49316/area14mp/v3km5qmf-1400808066.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22645" cy="8335645"/>
                    </a:xfrm>
                    <a:prstGeom prst="rect">
                      <a:avLst/>
                    </a:prstGeom>
                    <a:noFill/>
                    <a:ln>
                      <a:noFill/>
                    </a:ln>
                  </pic:spPr>
                </pic:pic>
              </a:graphicData>
            </a:graphic>
          </wp:inline>
        </w:drawing>
      </w:r>
    </w:p>
    <w:p w:rsidR="009B040B" w:rsidRDefault="009B040B" w:rsidP="009B040B">
      <w:pPr>
        <w:pStyle w:val="Heading3"/>
        <w:tabs>
          <w:tab w:val="left" w:pos="5258"/>
        </w:tabs>
      </w:pPr>
      <w:bookmarkStart w:id="133" w:name="_Toc426100794"/>
      <w:bookmarkStart w:id="134" w:name="_Toc430771678"/>
      <w:r>
        <w:lastRenderedPageBreak/>
        <w:t>Exercising</w:t>
      </w:r>
      <w:bookmarkEnd w:id="133"/>
      <w:bookmarkEnd w:id="134"/>
    </w:p>
    <w:p w:rsidR="009B040B" w:rsidRDefault="009B040B" w:rsidP="009B040B">
      <w:r>
        <w:t xml:space="preserve">Exercise is also important as part of a healthy lifestyle. Exercising gives your heart a workout and keeps you fit. It is important for preventing certain types of disease and has many other benefits. </w:t>
      </w:r>
    </w:p>
    <w:p w:rsidR="009B040B" w:rsidRDefault="009B040B" w:rsidP="009B040B">
      <w:pPr>
        <w:pStyle w:val="BoldBulTight0"/>
      </w:pPr>
      <w:r>
        <w:t>The benefits of exercise are that it:</w:t>
      </w:r>
    </w:p>
    <w:p w:rsidR="009B040B" w:rsidRDefault="009B040B" w:rsidP="009B040B">
      <w:pPr>
        <w:pStyle w:val="Bullets"/>
        <w:numPr>
          <w:ilvl w:val="0"/>
          <w:numId w:val="32"/>
        </w:numPr>
      </w:pPr>
      <w:r>
        <w:rPr>
          <w:noProof/>
          <w:lang w:val="en-GB" w:eastAsia="en-GB"/>
        </w:rPr>
        <w:drawing>
          <wp:anchor distT="0" distB="0" distL="114300" distR="114300" simplePos="0" relativeHeight="251820032" behindDoc="1" locked="0" layoutInCell="1" allowOverlap="1">
            <wp:simplePos x="0" y="0"/>
            <wp:positionH relativeFrom="column">
              <wp:posOffset>3976370</wp:posOffset>
            </wp:positionH>
            <wp:positionV relativeFrom="paragraph">
              <wp:posOffset>18415</wp:posOffset>
            </wp:positionV>
            <wp:extent cx="2296160" cy="2537460"/>
            <wp:effectExtent l="0" t="0" r="8890" b="0"/>
            <wp:wrapTight wrapText="bothSides">
              <wp:wrapPolygon edited="0">
                <wp:start x="0" y="0"/>
                <wp:lineTo x="0" y="21405"/>
                <wp:lineTo x="21504" y="21405"/>
                <wp:lineTo x="21504" y="0"/>
                <wp:lineTo x="0" y="0"/>
              </wp:wrapPolygon>
            </wp:wrapTight>
            <wp:docPr id="34" name="Picture 34" descr="running_on_treadmill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running_on_treadmill_800_wh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96160" cy="2537460"/>
                    </a:xfrm>
                    <a:prstGeom prst="rect">
                      <a:avLst/>
                    </a:prstGeom>
                    <a:noFill/>
                  </pic:spPr>
                </pic:pic>
              </a:graphicData>
            </a:graphic>
            <wp14:sizeRelH relativeFrom="page">
              <wp14:pctWidth>0</wp14:pctWidth>
            </wp14:sizeRelH>
            <wp14:sizeRelV relativeFrom="page">
              <wp14:pctHeight>0</wp14:pctHeight>
            </wp14:sizeRelV>
          </wp:anchor>
        </w:drawing>
      </w:r>
      <w:r>
        <w:t>Makes you feel good</w:t>
      </w:r>
    </w:p>
    <w:p w:rsidR="009B040B" w:rsidRDefault="009B040B" w:rsidP="009B040B">
      <w:pPr>
        <w:pStyle w:val="Bullets"/>
        <w:numPr>
          <w:ilvl w:val="0"/>
          <w:numId w:val="32"/>
        </w:numPr>
      </w:pPr>
      <w:r>
        <w:t>Can provide an opportunity to have fun/socialise</w:t>
      </w:r>
    </w:p>
    <w:p w:rsidR="009B040B" w:rsidRDefault="009B040B" w:rsidP="009B040B">
      <w:pPr>
        <w:pStyle w:val="Bullets"/>
        <w:numPr>
          <w:ilvl w:val="0"/>
          <w:numId w:val="32"/>
        </w:numPr>
      </w:pPr>
      <w:r>
        <w:t>Helps to prevent weight gain that is unhealthy</w:t>
      </w:r>
    </w:p>
    <w:p w:rsidR="009B040B" w:rsidRDefault="009B040B" w:rsidP="009B040B">
      <w:pPr>
        <w:pStyle w:val="Bullets"/>
        <w:numPr>
          <w:ilvl w:val="0"/>
          <w:numId w:val="32"/>
        </w:numPr>
      </w:pPr>
      <w:r>
        <w:t>Helps you to relax</w:t>
      </w:r>
    </w:p>
    <w:p w:rsidR="009B040B" w:rsidRDefault="009B040B" w:rsidP="009B040B">
      <w:pPr>
        <w:pStyle w:val="Bullets"/>
        <w:numPr>
          <w:ilvl w:val="0"/>
          <w:numId w:val="32"/>
        </w:numPr>
      </w:pPr>
      <w:r>
        <w:t>Reduces risk of diseases such as:</w:t>
      </w:r>
    </w:p>
    <w:p w:rsidR="009B040B" w:rsidRDefault="009B040B" w:rsidP="009B040B">
      <w:pPr>
        <w:pStyle w:val="Bullets2"/>
        <w:numPr>
          <w:ilvl w:val="1"/>
          <w:numId w:val="32"/>
        </w:numPr>
      </w:pPr>
      <w:r>
        <w:t>cardiovascular disease</w:t>
      </w:r>
    </w:p>
    <w:p w:rsidR="009B040B" w:rsidRDefault="009B040B" w:rsidP="009B040B">
      <w:pPr>
        <w:pStyle w:val="Bullets2"/>
        <w:numPr>
          <w:ilvl w:val="1"/>
          <w:numId w:val="32"/>
        </w:numPr>
      </w:pPr>
      <w:r>
        <w:t>type 2 diabetes</w:t>
      </w:r>
    </w:p>
    <w:p w:rsidR="009B040B" w:rsidRDefault="009B040B" w:rsidP="009B040B">
      <w:pPr>
        <w:pStyle w:val="Bullets2"/>
        <w:numPr>
          <w:ilvl w:val="1"/>
          <w:numId w:val="32"/>
        </w:numPr>
      </w:pPr>
      <w:r>
        <w:t>some cancers</w:t>
      </w:r>
    </w:p>
    <w:p w:rsidR="009B040B" w:rsidRDefault="009B040B" w:rsidP="009B040B">
      <w:pPr>
        <w:pStyle w:val="Bullets"/>
        <w:numPr>
          <w:ilvl w:val="0"/>
          <w:numId w:val="32"/>
        </w:numPr>
      </w:pPr>
      <w:r>
        <w:t>Encourages healthy growth and development</w:t>
      </w:r>
    </w:p>
    <w:p w:rsidR="009B040B" w:rsidRDefault="009B040B" w:rsidP="009B040B">
      <w:pPr>
        <w:pStyle w:val="Bullets"/>
        <w:numPr>
          <w:ilvl w:val="0"/>
          <w:numId w:val="32"/>
        </w:numPr>
      </w:pPr>
      <w:r>
        <w:t>Helps build strong bones, muscles and joints.</w:t>
      </w:r>
    </w:p>
    <w:p w:rsidR="009B040B" w:rsidRDefault="009B040B" w:rsidP="009B040B">
      <w:r>
        <w:t>Like the recommendations for healthy eating, there are recommendations for exercise, including how much and how often you should exercise; these will of course depend on age.</w:t>
      </w:r>
    </w:p>
    <w:p w:rsidR="009B040B" w:rsidRDefault="009B040B" w:rsidP="009B040B">
      <w:pPr>
        <w:pStyle w:val="BoldBulTight0"/>
      </w:pPr>
      <w:r>
        <w:t>National recommendations for exercise are contained in the following documents:</w:t>
      </w:r>
    </w:p>
    <w:p w:rsidR="009B040B" w:rsidRDefault="009B040B" w:rsidP="009B040B">
      <w:pPr>
        <w:pStyle w:val="Bullets"/>
        <w:numPr>
          <w:ilvl w:val="0"/>
          <w:numId w:val="32"/>
        </w:numPr>
      </w:pPr>
      <w:r>
        <w:t>Australia’s physical activity and sedentary behaviour guidelines for adults (18-64 years)</w:t>
      </w:r>
    </w:p>
    <w:p w:rsidR="009B040B" w:rsidRDefault="009B040B" w:rsidP="009B040B">
      <w:pPr>
        <w:pStyle w:val="Bullets"/>
        <w:numPr>
          <w:ilvl w:val="0"/>
          <w:numId w:val="32"/>
        </w:numPr>
      </w:pPr>
      <w:r>
        <w:t xml:space="preserve">Choose Health: Be Active – A physical activity guide for older Australians </w:t>
      </w:r>
    </w:p>
    <w:p w:rsidR="009B040B" w:rsidRDefault="009B040B" w:rsidP="009B040B">
      <w:r>
        <w:t xml:space="preserve">You can use these resources to recommend certain types of exercise for different circumstances, the duration recommended, how to fit exercise into daily routine or schedule etc. </w:t>
      </w:r>
    </w:p>
    <w:p w:rsidR="009B040B" w:rsidRDefault="009B040B" w:rsidP="009B040B">
      <w:r>
        <w:t>You may be able to open a discussion with clients about healthy eating and exercise, give out leaflets or point them to further information e.g. via the government website.</w:t>
      </w:r>
    </w:p>
    <w:p w:rsidR="009B040B" w:rsidRDefault="009B040B" w:rsidP="009B040B"/>
    <w:p w:rsidR="009B040B" w:rsidRDefault="009B040B" w:rsidP="004627CF"/>
    <w:p w:rsidR="006F5D00" w:rsidRDefault="006F5D00" w:rsidP="006F5D00">
      <w:pPr>
        <w:pStyle w:val="Heading3"/>
      </w:pPr>
      <w:bookmarkStart w:id="135" w:name="_Toc430771679"/>
      <w:r>
        <w:rPr>
          <w:noProof/>
          <w:lang w:eastAsia="en-GB"/>
        </w:rPr>
        <w:lastRenderedPageBreak/>
        <w:drawing>
          <wp:anchor distT="0" distB="0" distL="114300" distR="114300" simplePos="0" relativeHeight="251789312" behindDoc="1" locked="0" layoutInCell="1" allowOverlap="1" wp14:anchorId="3AF20AEC" wp14:editId="7299C484">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74" name="Picture 7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E45B09">
        <w:t>4C</w:t>
      </w:r>
      <w:bookmarkEnd w:id="135"/>
    </w:p>
    <w:p w:rsidR="006F5D00" w:rsidRDefault="006F5D00" w:rsidP="006E5817">
      <w:pPr>
        <w:pStyle w:val="Heading2"/>
      </w:pPr>
      <w:r>
        <w:br w:type="page"/>
      </w:r>
    </w:p>
    <w:p w:rsidR="00A84AE8" w:rsidRDefault="006E5817" w:rsidP="006E5817">
      <w:pPr>
        <w:pStyle w:val="Heading2"/>
      </w:pPr>
      <w:bookmarkStart w:id="136" w:name="_Toc430771680"/>
      <w:r w:rsidRPr="006E5817">
        <w:lastRenderedPageBreak/>
        <w:t xml:space="preserve">4.4 – </w:t>
      </w:r>
      <w:r w:rsidR="001E6EF8">
        <w:t>Identify and utilise aids and modifications that promote individual strengths and capacities to assist with independent living in the older person’s environment</w:t>
      </w:r>
      <w:bookmarkEnd w:id="136"/>
    </w:p>
    <w:p w:rsidR="00A222EE" w:rsidRDefault="00C60CEE" w:rsidP="00C60CEE">
      <w:pPr>
        <w:pStyle w:val="Heading3"/>
      </w:pPr>
      <w:bookmarkStart w:id="137" w:name="_Toc430771681"/>
      <w:r>
        <w:t>Identifying aids and modifications</w:t>
      </w:r>
      <w:bookmarkEnd w:id="137"/>
    </w:p>
    <w:p w:rsidR="002E77FF" w:rsidRDefault="002E77FF" w:rsidP="002E77FF">
      <w:r>
        <w:t xml:space="preserve">There are a range of aids and modifications to help individuals to carry on with independent living in whichever environment. </w:t>
      </w:r>
    </w:p>
    <w:p w:rsidR="00A222EE" w:rsidRDefault="00A222EE" w:rsidP="00A222EE">
      <w:pPr>
        <w:pStyle w:val="BoldBulTight0"/>
      </w:pPr>
      <w:r>
        <w:t>Aids and modifications:</w:t>
      </w:r>
    </w:p>
    <w:p w:rsidR="00A222EE" w:rsidRDefault="00A222EE" w:rsidP="007C276E">
      <w:pPr>
        <w:pStyle w:val="Bullets"/>
        <w:numPr>
          <w:ilvl w:val="0"/>
          <w:numId w:val="32"/>
        </w:numPr>
      </w:pPr>
      <w:r>
        <w:t>Home modifications:</w:t>
      </w:r>
    </w:p>
    <w:p w:rsidR="00A222EE" w:rsidRDefault="00A222EE" w:rsidP="00915E70">
      <w:pPr>
        <w:pStyle w:val="Bullets2"/>
      </w:pPr>
      <w:r>
        <w:t>Walk in shower or bath</w:t>
      </w:r>
      <w:r w:rsidR="00915E70" w:rsidRPr="00915E70">
        <w:rPr>
          <w:noProof/>
        </w:rPr>
        <w:t xml:space="preserve"> </w:t>
      </w:r>
    </w:p>
    <w:p w:rsidR="00A222EE" w:rsidRDefault="00915E70" w:rsidP="00A222EE">
      <w:pPr>
        <w:pStyle w:val="Bullets2"/>
      </w:pPr>
      <w:r>
        <w:rPr>
          <w:noProof/>
          <w:lang w:val="en-GB" w:eastAsia="en-GB"/>
        </w:rPr>
        <w:drawing>
          <wp:anchor distT="0" distB="0" distL="114300" distR="114300" simplePos="0" relativeHeight="251840512" behindDoc="1" locked="0" layoutInCell="1" allowOverlap="1" wp14:anchorId="5F1CCC66" wp14:editId="6EDA3EAB">
            <wp:simplePos x="0" y="0"/>
            <wp:positionH relativeFrom="column">
              <wp:posOffset>3677920</wp:posOffset>
            </wp:positionH>
            <wp:positionV relativeFrom="paragraph">
              <wp:posOffset>99695</wp:posOffset>
            </wp:positionV>
            <wp:extent cx="2219325" cy="1941195"/>
            <wp:effectExtent l="0" t="0" r="9525" b="1905"/>
            <wp:wrapTight wrapText="bothSides">
              <wp:wrapPolygon edited="0">
                <wp:start x="0" y="0"/>
                <wp:lineTo x="0" y="21409"/>
                <wp:lineTo x="21507" y="21409"/>
                <wp:lineTo x="21507" y="0"/>
                <wp:lineTo x="0" y="0"/>
              </wp:wrapPolygon>
            </wp:wrapTight>
            <wp:docPr id="43" name="Picture 43" descr="C:\Users\Victoria\Desktop\My Work\ArtWork\help_red_button_800_wht_29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Victoria\Desktop\My Work\ArtWork\help_red_button_800_wht_2923.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219325" cy="1941195"/>
                    </a:xfrm>
                    <a:prstGeom prst="rect">
                      <a:avLst/>
                    </a:prstGeom>
                    <a:noFill/>
                    <a:ln>
                      <a:noFill/>
                    </a:ln>
                  </pic:spPr>
                </pic:pic>
              </a:graphicData>
            </a:graphic>
            <wp14:sizeRelH relativeFrom="page">
              <wp14:pctWidth>0</wp14:pctWidth>
            </wp14:sizeRelH>
            <wp14:sizeRelV relativeFrom="page">
              <wp14:pctHeight>0</wp14:pctHeight>
            </wp14:sizeRelV>
          </wp:anchor>
        </w:drawing>
      </w:r>
      <w:r w:rsidR="00A222EE">
        <w:t>Stair lifts</w:t>
      </w:r>
    </w:p>
    <w:p w:rsidR="00A222EE" w:rsidRDefault="00A222EE" w:rsidP="00A222EE">
      <w:pPr>
        <w:pStyle w:val="Bullets2"/>
      </w:pPr>
      <w:r>
        <w:t>Handrails</w:t>
      </w:r>
    </w:p>
    <w:p w:rsidR="00A222EE" w:rsidRDefault="00A222EE" w:rsidP="00A222EE">
      <w:pPr>
        <w:pStyle w:val="Bullets2"/>
      </w:pPr>
      <w:r>
        <w:t>Slopes and ramps</w:t>
      </w:r>
    </w:p>
    <w:p w:rsidR="00191DE4" w:rsidRDefault="00191DE4" w:rsidP="00191DE4">
      <w:pPr>
        <w:pStyle w:val="Bullets2"/>
      </w:pPr>
      <w:r>
        <w:t>Wide access for wheelchair</w:t>
      </w:r>
    </w:p>
    <w:p w:rsidR="00191DE4" w:rsidRDefault="00191DE4" w:rsidP="00191DE4">
      <w:pPr>
        <w:pStyle w:val="Bullets2"/>
      </w:pPr>
      <w:r>
        <w:t>Emergency alarms.</w:t>
      </w:r>
    </w:p>
    <w:p w:rsidR="00F00B2C" w:rsidRDefault="00191DE4" w:rsidP="00191DE4">
      <w:pPr>
        <w:pStyle w:val="Bullets"/>
      </w:pPr>
      <w:r>
        <w:t xml:space="preserve"> </w:t>
      </w:r>
      <w:r w:rsidR="00F00B2C">
        <w:t>Aids such as:</w:t>
      </w:r>
    </w:p>
    <w:p w:rsidR="00F00B2C" w:rsidRDefault="00F00B2C" w:rsidP="00F00B2C">
      <w:pPr>
        <w:pStyle w:val="Bullets2"/>
      </w:pPr>
      <w:r>
        <w:t>Wheelchairs</w:t>
      </w:r>
    </w:p>
    <w:p w:rsidR="00F00B2C" w:rsidRDefault="00F00B2C" w:rsidP="00F00B2C">
      <w:pPr>
        <w:pStyle w:val="Bullets2"/>
      </w:pPr>
      <w:r>
        <w:t>Walking sticks</w:t>
      </w:r>
    </w:p>
    <w:p w:rsidR="00F00B2C" w:rsidRDefault="00F00B2C" w:rsidP="00F00B2C">
      <w:pPr>
        <w:pStyle w:val="Bullets2"/>
      </w:pPr>
      <w:r>
        <w:t>Walking frames</w:t>
      </w:r>
    </w:p>
    <w:p w:rsidR="00730C51" w:rsidRDefault="00730C51" w:rsidP="00F00B2C">
      <w:pPr>
        <w:pStyle w:val="Bullets2"/>
      </w:pPr>
      <w:r>
        <w:t>Hearing aids</w:t>
      </w:r>
    </w:p>
    <w:p w:rsidR="00730C51" w:rsidRDefault="00730C51" w:rsidP="00F00B2C">
      <w:pPr>
        <w:pStyle w:val="Bullets2"/>
      </w:pPr>
      <w:r>
        <w:t>Guide dogs.</w:t>
      </w:r>
    </w:p>
    <w:p w:rsidR="0006363F" w:rsidRDefault="0006363F" w:rsidP="0006363F">
      <w:pPr>
        <w:rPr>
          <w:u w:val="single"/>
        </w:rPr>
      </w:pPr>
      <w:r>
        <w:t xml:space="preserve">To identify the best aids and modifications it is important to listen to and observe the client carefully. For example, if a client has repeatedly fallen – where did it occur? What were they doing at the time </w:t>
      </w:r>
      <w:proofErr w:type="gramStart"/>
      <w:r>
        <w:t>etc.</w:t>
      </w:r>
      <w:proofErr w:type="gramEnd"/>
      <w:r>
        <w:t xml:space="preserve"> This can give you more information so that you can help the client in the best possible way. A client who has repeatedly fallen on the stairs may need a stair lift to help them. A client who has fallen in </w:t>
      </w:r>
      <w:r w:rsidR="003A6DB6">
        <w:t>random</w:t>
      </w:r>
      <w:r>
        <w:t xml:space="preserve"> or different places may need a walking aid</w:t>
      </w:r>
      <w:r w:rsidR="003A6DB6">
        <w:t>,</w:t>
      </w:r>
      <w:r>
        <w:t xml:space="preserve"> such as a stick or frame. </w:t>
      </w:r>
    </w:p>
    <w:p w:rsidR="007D75D6" w:rsidRDefault="007D75D6" w:rsidP="007D75D6">
      <w:pPr>
        <w:pStyle w:val="BoldBulTight0"/>
        <w:rPr>
          <w:u w:val="single"/>
        </w:rPr>
      </w:pPr>
      <w:r w:rsidRPr="007D75D6">
        <w:rPr>
          <w:u w:val="single"/>
        </w:rPr>
        <w:t>Financing the costs associated with modifications and aids</w:t>
      </w:r>
    </w:p>
    <w:p w:rsidR="007D75D6" w:rsidRPr="007D75D6" w:rsidRDefault="007D75D6" w:rsidP="007D75D6">
      <w:r>
        <w:t>You</w:t>
      </w:r>
      <w:r w:rsidR="00E45B09">
        <w:t>r client</w:t>
      </w:r>
      <w:r>
        <w:t xml:space="preserve"> may qualify for help with the installation of home modifications and other services such as garden maintenance, repair work, electrical works and some renovations. The Australian Government provides funds or subsidies for those who need aids and modifications to allow them to continue independent living. However, if your personal circumstances permit, you should be prepared to contribute to the cost of your care or modifications.  </w:t>
      </w:r>
    </w:p>
    <w:p w:rsidR="006969E0" w:rsidRDefault="006969E0" w:rsidP="00A222EE">
      <w:r>
        <w:t xml:space="preserve">For more information please go to: </w:t>
      </w:r>
      <w:hyperlink r:id="rId46" w:history="1">
        <w:r w:rsidRPr="001C373E">
          <w:rPr>
            <w:rStyle w:val="Hyperlink"/>
          </w:rPr>
          <w:t>http://www.myagedcare.gov.au/help-home/home-maintenance-and-modifications</w:t>
        </w:r>
      </w:hyperlink>
    </w:p>
    <w:p w:rsidR="00D07032" w:rsidRDefault="00D07032" w:rsidP="00D07032">
      <w:pPr>
        <w:pStyle w:val="Heading3"/>
      </w:pPr>
      <w:bookmarkStart w:id="138" w:name="_Toc430771682"/>
      <w:r>
        <w:rPr>
          <w:noProof/>
          <w:lang w:eastAsia="en-GB"/>
        </w:rPr>
        <w:lastRenderedPageBreak/>
        <w:drawing>
          <wp:anchor distT="0" distB="0" distL="114300" distR="114300" simplePos="0" relativeHeight="251793408" behindDoc="1" locked="0" layoutInCell="1" allowOverlap="1" wp14:anchorId="7DE9798E" wp14:editId="00E9382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0" y="0"/>
                <wp:lineTo x="0" y="21490"/>
                <wp:lineTo x="21510" y="21490"/>
                <wp:lineTo x="21510" y="0"/>
                <wp:lineTo x="0" y="0"/>
              </wp:wrapPolygon>
            </wp:wrapTight>
            <wp:docPr id="77" name="Picture 77"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tolia_2204087_X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1105" cy="3848735"/>
                    </a:xfrm>
                    <a:prstGeom prst="rect">
                      <a:avLst/>
                    </a:prstGeom>
                    <a:noFill/>
                  </pic:spPr>
                </pic:pic>
              </a:graphicData>
            </a:graphic>
            <wp14:sizeRelH relativeFrom="page">
              <wp14:pctWidth>0</wp14:pctWidth>
            </wp14:sizeRelH>
            <wp14:sizeRelV relativeFrom="page">
              <wp14:pctHeight>0</wp14:pctHeight>
            </wp14:sizeRelV>
          </wp:anchor>
        </w:drawing>
      </w:r>
      <w:r>
        <w:t xml:space="preserve">Activity </w:t>
      </w:r>
      <w:r w:rsidR="00E45B09">
        <w:t>4D</w:t>
      </w:r>
      <w:bookmarkEnd w:id="138"/>
    </w:p>
    <w:p w:rsidR="00D07032" w:rsidRDefault="00D07032" w:rsidP="006E5817">
      <w:pPr>
        <w:pStyle w:val="Heading2"/>
      </w:pPr>
      <w:r>
        <w:br w:type="page"/>
      </w:r>
    </w:p>
    <w:p w:rsidR="00A84AE8" w:rsidRDefault="00A84AE8" w:rsidP="006E5817">
      <w:pPr>
        <w:pStyle w:val="Heading2"/>
      </w:pPr>
      <w:bookmarkStart w:id="139" w:name="_Toc430771683"/>
      <w:r>
        <w:lastRenderedPageBreak/>
        <w:t xml:space="preserve">4.5 – </w:t>
      </w:r>
      <w:r w:rsidR="001E6EF8">
        <w:t>Discuss situations of risk or potential risk associated with ageing</w:t>
      </w:r>
      <w:bookmarkEnd w:id="139"/>
    </w:p>
    <w:p w:rsidR="007E5BF2" w:rsidRDefault="007E5BF2" w:rsidP="007E5BF2">
      <w:pPr>
        <w:pStyle w:val="Heading3"/>
      </w:pPr>
      <w:bookmarkStart w:id="140" w:name="_Toc430771684"/>
      <w:r>
        <w:t>Potential risk associated with ageing</w:t>
      </w:r>
      <w:bookmarkEnd w:id="140"/>
    </w:p>
    <w:p w:rsidR="00BD2C21" w:rsidRPr="00BD2C21" w:rsidRDefault="00433E20" w:rsidP="00433E20">
      <w:r>
        <w:t>For all the aforementioned risks/potential risks associated with ageing, it is important to communicate them to t</w:t>
      </w:r>
      <w:r w:rsidR="00BD2C21">
        <w:t xml:space="preserve">he older people they apply to. </w:t>
      </w:r>
    </w:p>
    <w:p w:rsidR="00433E20" w:rsidRPr="009D292D" w:rsidRDefault="00433E20" w:rsidP="00A4462D">
      <w:pPr>
        <w:pStyle w:val="BoldBulTight0"/>
      </w:pPr>
      <w:r w:rsidRPr="009D292D">
        <w:t xml:space="preserve">Such examples </w:t>
      </w:r>
      <w:r w:rsidR="00BD2C21">
        <w:t xml:space="preserve">of risks associated with ageing </w:t>
      </w:r>
      <w:r w:rsidRPr="009D292D">
        <w:t>include:</w:t>
      </w:r>
    </w:p>
    <w:p w:rsidR="00433E20" w:rsidRPr="00DE20CD" w:rsidRDefault="00B6645C" w:rsidP="00433E20">
      <w:pPr>
        <w:pStyle w:val="Bullets"/>
      </w:pPr>
      <w:r w:rsidRPr="00DE20CD">
        <w:rPr>
          <w:noProof/>
          <w:lang w:val="en-GB" w:eastAsia="en-GB"/>
        </w:rPr>
        <w:drawing>
          <wp:anchor distT="0" distB="0" distL="114300" distR="114300" simplePos="0" relativeHeight="251795456" behindDoc="1" locked="0" layoutInCell="1" allowOverlap="1" wp14:anchorId="01640DB5" wp14:editId="766E8928">
            <wp:simplePos x="0" y="0"/>
            <wp:positionH relativeFrom="column">
              <wp:posOffset>3030220</wp:posOffset>
            </wp:positionH>
            <wp:positionV relativeFrom="paragraph">
              <wp:posOffset>38735</wp:posOffset>
            </wp:positionV>
            <wp:extent cx="2553335" cy="1758950"/>
            <wp:effectExtent l="0" t="0" r="0" b="0"/>
            <wp:wrapTight wrapText="bothSides">
              <wp:wrapPolygon edited="0">
                <wp:start x="0" y="0"/>
                <wp:lineTo x="0" y="21288"/>
                <wp:lineTo x="21433" y="21288"/>
                <wp:lineTo x="21433" y="0"/>
                <wp:lineTo x="0" y="0"/>
              </wp:wrapPolygon>
            </wp:wrapTight>
            <wp:docPr id="79" name="Picture 35" descr="C:\Users\Tom\Desktop\ArtWork\stick_figure_falling_down_the_stairs_800_wht_85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Tom\Desktop\ArtWork\stick_figure_falling_down_the_stairs_800_wht_8544.png"/>
                    <pic:cNvPicPr>
                      <a:picLocks noChangeAspect="1" noChangeArrowheads="1"/>
                    </pic:cNvPicPr>
                  </pic:nvPicPr>
                  <pic:blipFill>
                    <a:blip r:embed="rId47" cstate="print"/>
                    <a:srcRect/>
                    <a:stretch>
                      <a:fillRect/>
                    </a:stretch>
                  </pic:blipFill>
                  <pic:spPr bwMode="auto">
                    <a:xfrm>
                      <a:off x="0" y="0"/>
                      <a:ext cx="2553335" cy="1758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33E20" w:rsidRPr="00DE20CD">
        <w:t>Loss of balance</w:t>
      </w:r>
    </w:p>
    <w:p w:rsidR="00433E20" w:rsidRPr="00DE20CD" w:rsidRDefault="00433E20" w:rsidP="00433E20">
      <w:pPr>
        <w:pStyle w:val="Bullets"/>
        <w:rPr>
          <w:szCs w:val="28"/>
        </w:rPr>
      </w:pPr>
      <w:r w:rsidRPr="00DE20CD">
        <w:t>Muscle wastage</w:t>
      </w:r>
    </w:p>
    <w:p w:rsidR="00433E20" w:rsidRPr="00DE20CD" w:rsidRDefault="00433E20" w:rsidP="00433E20">
      <w:pPr>
        <w:pStyle w:val="Bullets"/>
        <w:rPr>
          <w:szCs w:val="28"/>
        </w:rPr>
      </w:pPr>
      <w:r w:rsidRPr="00DE20CD">
        <w:t>Joint pain/stiffness</w:t>
      </w:r>
    </w:p>
    <w:p w:rsidR="00433E20" w:rsidRPr="00DE20CD" w:rsidRDefault="00433E20" w:rsidP="00433E20">
      <w:pPr>
        <w:pStyle w:val="Bullets"/>
        <w:rPr>
          <w:szCs w:val="28"/>
        </w:rPr>
      </w:pPr>
      <w:r w:rsidRPr="00DE20CD">
        <w:t>Brittle bones</w:t>
      </w:r>
    </w:p>
    <w:p w:rsidR="00433E20" w:rsidRPr="00DE20CD" w:rsidRDefault="00433E20" w:rsidP="00433E20">
      <w:pPr>
        <w:pStyle w:val="Bullets"/>
        <w:rPr>
          <w:szCs w:val="28"/>
        </w:rPr>
      </w:pPr>
      <w:r w:rsidRPr="00DE20CD">
        <w:t>Hearing impairment</w:t>
      </w:r>
    </w:p>
    <w:p w:rsidR="00433E20" w:rsidRPr="00DE20CD" w:rsidRDefault="00433E20" w:rsidP="00433E20">
      <w:pPr>
        <w:pStyle w:val="Bullets"/>
        <w:rPr>
          <w:szCs w:val="28"/>
        </w:rPr>
      </w:pPr>
      <w:r w:rsidRPr="00DE20CD">
        <w:t>Visual impairment</w:t>
      </w:r>
    </w:p>
    <w:p w:rsidR="00BD2C21" w:rsidRPr="00BD2C21" w:rsidRDefault="00433E20" w:rsidP="00BD2C21">
      <w:pPr>
        <w:pStyle w:val="Bullets"/>
        <w:rPr>
          <w:szCs w:val="28"/>
        </w:rPr>
      </w:pPr>
      <w:r w:rsidRPr="00DE20CD">
        <w:t>Increased risk of disease.</w:t>
      </w:r>
    </w:p>
    <w:p w:rsidR="00876787" w:rsidRDefault="00FA5B78" w:rsidP="00FA5B78">
      <w:pPr>
        <w:rPr>
          <w:lang w:eastAsia="en-GB"/>
        </w:rPr>
      </w:pPr>
      <w:bookmarkStart w:id="141" w:name="_Toc412745955"/>
      <w:r>
        <w:rPr>
          <w:lang w:eastAsia="en-GB"/>
        </w:rPr>
        <w:t xml:space="preserve">You will need to be sensitive in communicating the risks associated with ageing and ensure that your language is positive and empowering, rather than negative and restrictive.  </w:t>
      </w:r>
      <w:r w:rsidR="00876787">
        <w:rPr>
          <w:lang w:eastAsia="en-GB"/>
        </w:rPr>
        <w:t xml:space="preserve">You can offer helpful suggestions as to how to minimise the risks associated with ageing. </w:t>
      </w:r>
      <w:r w:rsidR="00730C51">
        <w:rPr>
          <w:lang w:eastAsia="en-GB"/>
        </w:rPr>
        <w:t xml:space="preserve">These could include regular exercise, aids and modifications, healthy diet and being simply careful. </w:t>
      </w:r>
    </w:p>
    <w:p w:rsidR="00464774" w:rsidRDefault="00464774" w:rsidP="00FA5B78">
      <w:pPr>
        <w:rPr>
          <w:lang w:eastAsia="en-GB"/>
        </w:rPr>
      </w:pPr>
      <w:r>
        <w:rPr>
          <w:lang w:eastAsia="en-GB"/>
        </w:rPr>
        <w:t>You should discuss with your client the risks that they may be open to as they get older and more vulnerable. Ensuring clients are aware of certain situational risks can help to minimise them.</w:t>
      </w:r>
    </w:p>
    <w:p w:rsidR="00464774" w:rsidRDefault="00464774" w:rsidP="00464774">
      <w:pPr>
        <w:pStyle w:val="BoldBulTight0"/>
        <w:rPr>
          <w:lang w:eastAsia="en-GB"/>
        </w:rPr>
      </w:pPr>
      <w:r>
        <w:rPr>
          <w:lang w:eastAsia="en-GB"/>
        </w:rPr>
        <w:t>As clients get older they may be prone to:</w:t>
      </w:r>
    </w:p>
    <w:p w:rsidR="00464774" w:rsidRDefault="00464774" w:rsidP="00464774">
      <w:pPr>
        <w:pStyle w:val="Bullets"/>
        <w:rPr>
          <w:lang w:eastAsia="en-GB"/>
        </w:rPr>
      </w:pPr>
      <w:r>
        <w:rPr>
          <w:lang w:eastAsia="en-GB"/>
        </w:rPr>
        <w:t>Falls</w:t>
      </w:r>
    </w:p>
    <w:p w:rsidR="00464774" w:rsidRDefault="00464774" w:rsidP="00464774">
      <w:pPr>
        <w:pStyle w:val="Bullets"/>
        <w:rPr>
          <w:lang w:eastAsia="en-GB"/>
        </w:rPr>
      </w:pPr>
      <w:r>
        <w:rPr>
          <w:lang w:eastAsia="en-GB"/>
        </w:rPr>
        <w:t>Road accidents</w:t>
      </w:r>
    </w:p>
    <w:p w:rsidR="00464774" w:rsidRDefault="00464774" w:rsidP="00464774">
      <w:pPr>
        <w:pStyle w:val="Bullets"/>
        <w:rPr>
          <w:lang w:eastAsia="en-GB"/>
        </w:rPr>
      </w:pPr>
      <w:r>
        <w:rPr>
          <w:lang w:eastAsia="en-GB"/>
        </w:rPr>
        <w:t>Getting lost</w:t>
      </w:r>
    </w:p>
    <w:p w:rsidR="00464774" w:rsidRDefault="00464774" w:rsidP="00464774">
      <w:pPr>
        <w:pStyle w:val="Bullets"/>
        <w:rPr>
          <w:lang w:eastAsia="en-GB"/>
        </w:rPr>
      </w:pPr>
      <w:r>
        <w:rPr>
          <w:lang w:eastAsia="en-GB"/>
        </w:rPr>
        <w:t>Victims of crime</w:t>
      </w:r>
      <w:r w:rsidR="0020446C">
        <w:rPr>
          <w:lang w:eastAsia="en-GB"/>
        </w:rPr>
        <w:t>.</w:t>
      </w:r>
    </w:p>
    <w:p w:rsidR="00464774" w:rsidRDefault="00464774" w:rsidP="00FA5B78">
      <w:pPr>
        <w:rPr>
          <w:lang w:eastAsia="en-GB"/>
        </w:rPr>
      </w:pPr>
      <w:r>
        <w:rPr>
          <w:lang w:eastAsia="en-GB"/>
        </w:rPr>
        <w:t>Though making clients aware that they need to be careful, you should never scare a client or discourage them from taking part in activities.</w:t>
      </w:r>
    </w:p>
    <w:p w:rsidR="00AF2B02" w:rsidRDefault="00AF2B02">
      <w:pPr>
        <w:spacing w:after="0" w:line="240" w:lineRule="auto"/>
        <w:rPr>
          <w:rFonts w:cstheme="majorBidi"/>
          <w:b/>
          <w:bCs/>
          <w:sz w:val="26"/>
          <w:szCs w:val="26"/>
          <w:lang w:val="en-GB" w:eastAsia="en-GB"/>
        </w:rPr>
      </w:pPr>
      <w:bookmarkStart w:id="142" w:name="_Toc430771685"/>
      <w:r>
        <w:rPr>
          <w:lang w:eastAsia="en-GB"/>
        </w:rPr>
        <w:br w:type="page"/>
      </w:r>
    </w:p>
    <w:p w:rsidR="00433E20" w:rsidRDefault="00433E20" w:rsidP="00433E20">
      <w:pPr>
        <w:pStyle w:val="Heading3"/>
        <w:rPr>
          <w:lang w:eastAsia="en-GB"/>
        </w:rPr>
      </w:pPr>
      <w:r>
        <w:rPr>
          <w:lang w:eastAsia="en-GB"/>
        </w:rPr>
        <w:lastRenderedPageBreak/>
        <w:t>Communication strategies</w:t>
      </w:r>
      <w:bookmarkEnd w:id="141"/>
      <w:bookmarkEnd w:id="142"/>
    </w:p>
    <w:p w:rsidR="000D6F78" w:rsidRDefault="004E67C2" w:rsidP="00433E20">
      <w:pPr>
        <w:rPr>
          <w:lang w:val="en-GB" w:eastAsia="en-GB"/>
        </w:rPr>
      </w:pPr>
      <w:r>
        <w:rPr>
          <w:lang w:val="en-GB" w:eastAsia="en-GB"/>
        </w:rPr>
        <w:t>T</w:t>
      </w:r>
      <w:r w:rsidR="00433E20">
        <w:rPr>
          <w:lang w:val="en-GB" w:eastAsia="en-GB"/>
        </w:rPr>
        <w:t xml:space="preserve">here are a variety of ways you can get the information across. </w:t>
      </w:r>
    </w:p>
    <w:p w:rsidR="00433E20" w:rsidRDefault="00433E20" w:rsidP="000D6F78">
      <w:pPr>
        <w:pStyle w:val="BoldBulTight0"/>
        <w:rPr>
          <w:lang w:val="en-GB" w:eastAsia="en-GB"/>
        </w:rPr>
      </w:pPr>
      <w:r>
        <w:rPr>
          <w:lang w:val="en-GB" w:eastAsia="en-GB"/>
        </w:rPr>
        <w:t>Understand that different people will respond to different methods; below are a few that you can use:</w:t>
      </w:r>
    </w:p>
    <w:p w:rsidR="00433E20" w:rsidRDefault="00AF2B02" w:rsidP="00433E20">
      <w:pPr>
        <w:pStyle w:val="Bullets"/>
        <w:rPr>
          <w:lang w:val="en-GB"/>
        </w:rPr>
      </w:pPr>
      <w:r>
        <w:rPr>
          <w:noProof/>
          <w:lang w:val="en-GB" w:eastAsia="en-GB"/>
        </w:rPr>
        <w:drawing>
          <wp:anchor distT="0" distB="0" distL="114300" distR="114300" simplePos="0" relativeHeight="251842560" behindDoc="1" locked="0" layoutInCell="1" allowOverlap="1" wp14:anchorId="12B39F19" wp14:editId="0FEB437F">
            <wp:simplePos x="0" y="0"/>
            <wp:positionH relativeFrom="column">
              <wp:posOffset>3011805</wp:posOffset>
            </wp:positionH>
            <wp:positionV relativeFrom="paragraph">
              <wp:posOffset>33020</wp:posOffset>
            </wp:positionV>
            <wp:extent cx="2565400" cy="1924050"/>
            <wp:effectExtent l="0" t="0" r="6350" b="0"/>
            <wp:wrapTight wrapText="bothSides">
              <wp:wrapPolygon edited="0">
                <wp:start x="0" y="0"/>
                <wp:lineTo x="0" y="21386"/>
                <wp:lineTo x="21493" y="21386"/>
                <wp:lineTo x="21493" y="0"/>
                <wp:lineTo x="0" y="0"/>
              </wp:wrapPolygon>
            </wp:wrapTight>
            <wp:docPr id="2" name="Picture 2" descr="C:\Users\Tom\Desktop\Pictures\ArtWork\Mx2ball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Pictures\ArtWork\Mx2balloon.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565400" cy="1924050"/>
                    </a:xfrm>
                    <a:prstGeom prst="rect">
                      <a:avLst/>
                    </a:prstGeom>
                    <a:noFill/>
                    <a:ln>
                      <a:noFill/>
                    </a:ln>
                  </pic:spPr>
                </pic:pic>
              </a:graphicData>
            </a:graphic>
            <wp14:sizeRelH relativeFrom="page">
              <wp14:pctWidth>0</wp14:pctWidth>
            </wp14:sizeRelH>
            <wp14:sizeRelV relativeFrom="page">
              <wp14:pctHeight>0</wp14:pctHeight>
            </wp14:sizeRelV>
          </wp:anchor>
        </w:drawing>
      </w:r>
      <w:r w:rsidR="00433E20">
        <w:rPr>
          <w:lang w:val="en-GB"/>
        </w:rPr>
        <w:t>Verbal communication</w:t>
      </w:r>
    </w:p>
    <w:p w:rsidR="00433E20" w:rsidRDefault="00433E20" w:rsidP="00433E20">
      <w:pPr>
        <w:pStyle w:val="Bullets"/>
        <w:rPr>
          <w:lang w:val="en-GB"/>
        </w:rPr>
      </w:pPr>
      <w:r>
        <w:rPr>
          <w:lang w:val="en-GB"/>
        </w:rPr>
        <w:t>Brochures</w:t>
      </w:r>
    </w:p>
    <w:p w:rsidR="00433E20" w:rsidRDefault="00433E20" w:rsidP="00433E20">
      <w:pPr>
        <w:pStyle w:val="Bullets"/>
        <w:rPr>
          <w:lang w:val="en-GB"/>
        </w:rPr>
      </w:pPr>
      <w:r>
        <w:rPr>
          <w:lang w:val="en-GB"/>
        </w:rPr>
        <w:t>Leaflets</w:t>
      </w:r>
    </w:p>
    <w:p w:rsidR="00433E20" w:rsidRDefault="00433E20" w:rsidP="00433E20">
      <w:pPr>
        <w:pStyle w:val="Bullets"/>
        <w:rPr>
          <w:lang w:val="en-GB"/>
        </w:rPr>
      </w:pPr>
      <w:r>
        <w:rPr>
          <w:lang w:val="en-GB"/>
        </w:rPr>
        <w:t>Posters</w:t>
      </w:r>
    </w:p>
    <w:p w:rsidR="00433E20" w:rsidRDefault="00433E20" w:rsidP="00433E20">
      <w:pPr>
        <w:pStyle w:val="Bullets"/>
        <w:rPr>
          <w:lang w:val="en-GB"/>
        </w:rPr>
      </w:pPr>
      <w:r>
        <w:rPr>
          <w:lang w:val="en-GB"/>
        </w:rPr>
        <w:t>Online</w:t>
      </w:r>
    </w:p>
    <w:p w:rsidR="00433E20" w:rsidRPr="00DE20CD" w:rsidRDefault="00433E20" w:rsidP="00AF2B02">
      <w:pPr>
        <w:pStyle w:val="Bullets"/>
        <w:rPr>
          <w:lang w:val="en-GB"/>
        </w:rPr>
      </w:pPr>
      <w:r>
        <w:rPr>
          <w:lang w:val="en-GB"/>
        </w:rPr>
        <w:t>Advertising.</w:t>
      </w:r>
      <w:r>
        <w:br w:type="page"/>
      </w:r>
    </w:p>
    <w:p w:rsidR="00A62486" w:rsidRDefault="00190918" w:rsidP="00A62486">
      <w:pPr>
        <w:pStyle w:val="Heading3"/>
      </w:pPr>
      <w:bookmarkStart w:id="143" w:name="_Toc430771686"/>
      <w:r w:rsidRPr="005B7C76">
        <w:lastRenderedPageBreak/>
        <w:t xml:space="preserve">Activity </w:t>
      </w:r>
      <w:r w:rsidR="00E45B09">
        <w:t>4E</w:t>
      </w:r>
      <w:bookmarkEnd w:id="143"/>
    </w:p>
    <w:p w:rsidR="00190918" w:rsidRPr="00A62486" w:rsidRDefault="00190918" w:rsidP="00A62486">
      <w:pPr>
        <w:rPr>
          <w:rFonts w:cstheme="majorBidi"/>
          <w:b/>
          <w:bCs/>
          <w:sz w:val="26"/>
          <w:szCs w:val="26"/>
          <w:lang w:val="en-GB"/>
        </w:rPr>
      </w:pPr>
      <w:r>
        <w:rPr>
          <w:noProof/>
          <w:lang w:val="en-GB" w:eastAsia="en-GB"/>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br w:type="page"/>
      </w:r>
    </w:p>
    <w:p w:rsidR="002A52DD" w:rsidRDefault="00A62486" w:rsidP="00A62486">
      <w:pPr>
        <w:pStyle w:val="Heading3"/>
      </w:pPr>
      <w:bookmarkStart w:id="144" w:name="_Toc430771687"/>
      <w:r>
        <w:rPr>
          <w:noProof/>
          <w:lang w:eastAsia="en-GB"/>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3" cstate="print"/>
                    <a:stretch>
                      <a:fillRect/>
                    </a:stretch>
                  </pic:blipFill>
                  <pic:spPr>
                    <a:xfrm>
                      <a:off x="0" y="0"/>
                      <a:ext cx="5031105" cy="3848735"/>
                    </a:xfrm>
                    <a:prstGeom prst="rect">
                      <a:avLst/>
                    </a:prstGeom>
                  </pic:spPr>
                </pic:pic>
              </a:graphicData>
            </a:graphic>
          </wp:anchor>
        </w:drawing>
      </w:r>
      <w:r w:rsidR="002A52DD">
        <w:t>Skills and Knowledge Activity</w:t>
      </w:r>
      <w:bookmarkEnd w:id="144"/>
    </w:p>
    <w:p w:rsidR="002A52DD" w:rsidRDefault="002A52DD" w:rsidP="00A62486">
      <w: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145" w:name="_Toc326743832"/>
      <w:bookmarkStart w:id="146" w:name="_Toc330309176"/>
      <w:bookmarkStart w:id="147" w:name="_Toc338606027"/>
      <w:bookmarkStart w:id="148" w:name="_Toc338792185"/>
      <w:bookmarkStart w:id="149" w:name="_Toc348021071"/>
      <w:bookmarkStart w:id="150" w:name="_Toc430771688"/>
      <w:r>
        <w:t>Major Activity – An opportunity to revise the unit</w:t>
      </w:r>
      <w:bookmarkEnd w:id="145"/>
      <w:bookmarkEnd w:id="146"/>
      <w:bookmarkEnd w:id="147"/>
      <w:bookmarkEnd w:id="148"/>
      <w:bookmarkEnd w:id="149"/>
      <w:bookmarkEnd w:id="150"/>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FA18B9" w:rsidRPr="00FA18B9">
        <w:t xml:space="preserve"> </w:t>
      </w:r>
      <w:r w:rsidR="00FA18B9">
        <w:t>Facilitate the empowerment of older people’</w:t>
      </w:r>
      <w:r w:rsidR="00B17ABC">
        <w:rPr>
          <w:lang w:val="en-US"/>
        </w:rPr>
        <w:t>.</w:t>
      </w:r>
    </w:p>
    <w:p w:rsidR="007C3FE7" w:rsidRDefault="007C3FE7" w:rsidP="00A62486">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9"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eastAsia="en-GB"/>
        </w:rPr>
        <w:br w:type="page"/>
      </w:r>
    </w:p>
    <w:p w:rsidR="006C1AE2" w:rsidRDefault="00804162" w:rsidP="00727BAD">
      <w:pPr>
        <w:pStyle w:val="Heading2"/>
        <w:jc w:val="center"/>
      </w:pPr>
      <w:bookmarkStart w:id="151" w:name="_Toc430771689"/>
      <w:r>
        <w:lastRenderedPageBreak/>
        <w:t>References</w:t>
      </w:r>
      <w:bookmarkEnd w:id="151"/>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AF2B02" w:rsidRDefault="00AF2B02" w:rsidP="00F46988">
      <w:pPr>
        <w:pStyle w:val="BoldBulTight0"/>
      </w:pPr>
    </w:p>
    <w:p w:rsidR="00427655" w:rsidRDefault="00F46988" w:rsidP="00F46988">
      <w:pPr>
        <w:pStyle w:val="BoldBulTight0"/>
      </w:pPr>
      <w:r>
        <w:t>Privacy Act:</w:t>
      </w:r>
    </w:p>
    <w:p w:rsidR="00F46988" w:rsidRDefault="00F46988" w:rsidP="00F46988">
      <w:pPr>
        <w:pStyle w:val="Bullets"/>
        <w:numPr>
          <w:ilvl w:val="0"/>
          <w:numId w:val="0"/>
        </w:numPr>
      </w:pPr>
      <w:r>
        <w:t xml:space="preserve">Source: </w:t>
      </w:r>
      <w:hyperlink r:id="rId50" w:history="1">
        <w:r>
          <w:rPr>
            <w:rStyle w:val="Hyperlink"/>
          </w:rPr>
          <w:t>http://www.oaic.gov.au/privacy/privacy-act/the-privacy-act</w:t>
        </w:r>
      </w:hyperlink>
    </w:p>
    <w:p w:rsidR="00F46988" w:rsidRDefault="00F46988" w:rsidP="00F46988">
      <w:pPr>
        <w:pStyle w:val="BoldBulTight0"/>
      </w:pPr>
      <w:r>
        <w:t>Principles for Older Persons:</w:t>
      </w:r>
    </w:p>
    <w:p w:rsidR="00F46988" w:rsidRDefault="00886179" w:rsidP="00427655">
      <w:hyperlink r:id="rId51" w:history="1">
        <w:r w:rsidR="00F46988">
          <w:rPr>
            <w:rStyle w:val="Hyperlink"/>
            <w:i/>
          </w:rPr>
          <w:t>http://www.sa.agedrights.asn.au/</w:t>
        </w:r>
      </w:hyperlink>
    </w:p>
    <w:p w:rsidR="00F46988" w:rsidRDefault="00F46988" w:rsidP="00F46988">
      <w:pPr>
        <w:pStyle w:val="BoldBulTight0"/>
      </w:pPr>
      <w:r>
        <w:t>Eating healthily:</w:t>
      </w:r>
    </w:p>
    <w:p w:rsidR="00F46988" w:rsidRDefault="00886179" w:rsidP="00427655">
      <w:hyperlink r:id="rId52" w:history="1">
        <w:r w:rsidR="00F46988">
          <w:rPr>
            <w:rStyle w:val="Hyperlink"/>
          </w:rPr>
          <w:t>http://www.eatforhealth.gov.au/food-essentials</w:t>
        </w:r>
      </w:hyperlink>
    </w:p>
    <w:p w:rsidR="00F46988" w:rsidRDefault="00F46988" w:rsidP="00F46988">
      <w:pPr>
        <w:pStyle w:val="BoldBulTight0"/>
      </w:pPr>
      <w:r>
        <w:t>Modification and aids information:</w:t>
      </w:r>
    </w:p>
    <w:p w:rsidR="00F46988" w:rsidRDefault="00886179" w:rsidP="00427655">
      <w:hyperlink r:id="rId53" w:history="1">
        <w:r w:rsidR="00F46988">
          <w:rPr>
            <w:rStyle w:val="Hyperlink"/>
          </w:rPr>
          <w:t>http://www.myagedcare.gov.au/help-home/home-maintenance-and-modifications</w:t>
        </w:r>
      </w:hyperlink>
    </w:p>
    <w:p w:rsidR="001702E1" w:rsidRDefault="001702E1" w:rsidP="00427655"/>
    <w:p w:rsidR="00427655" w:rsidRPr="001702E1" w:rsidRDefault="001702E1" w:rsidP="001702E1">
      <w:pPr>
        <w:jc w:val="right"/>
        <w:rPr>
          <w:i/>
        </w:rPr>
      </w:pPr>
      <w:r w:rsidRPr="001702E1">
        <w:rPr>
          <w:i/>
        </w:rPr>
        <w:t>All referenc</w:t>
      </w:r>
      <w:r w:rsidR="00AF2B02">
        <w:rPr>
          <w:i/>
        </w:rPr>
        <w:t>es accessed on and correct</w:t>
      </w:r>
      <w:bookmarkStart w:id="152" w:name="_GoBack"/>
      <w:bookmarkEnd w:id="152"/>
      <w:r w:rsidRPr="001702E1">
        <w:rPr>
          <w:i/>
        </w:rPr>
        <w:t xml:space="preserve"> as of </w:t>
      </w:r>
      <w:r w:rsidR="00B3558D">
        <w:rPr>
          <w:i/>
        </w:rPr>
        <w:t>21/09/2015</w:t>
      </w:r>
      <w:r w:rsidRPr="001702E1">
        <w:rPr>
          <w:i/>
        </w:rPr>
        <w:t>, unless other otherwise stated.</w:t>
      </w:r>
    </w:p>
    <w:sectPr w:rsidR="00427655" w:rsidRPr="001702E1" w:rsidSect="005D0952">
      <w:headerReference w:type="even" r:id="rId54"/>
      <w:headerReference w:type="default" r:id="rId55"/>
      <w:footerReference w:type="even" r:id="rId56"/>
      <w:footerReference w:type="default" r:id="rId57"/>
      <w:headerReference w:type="first" r:id="rId58"/>
      <w:footerReference w:type="first" r:id="rId59"/>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5A5" w:rsidRDefault="00AD75A5" w:rsidP="009F3A3C">
      <w:pPr>
        <w:spacing w:after="0" w:line="240" w:lineRule="auto"/>
      </w:pPr>
      <w:r>
        <w:separator/>
      </w:r>
    </w:p>
  </w:endnote>
  <w:endnote w:type="continuationSeparator" w:id="0">
    <w:p w:rsidR="00AD75A5" w:rsidRDefault="00AD75A5"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179" w:rsidRDefault="008861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179" w:rsidRDefault="008861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179" w:rsidRDefault="008861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5A5" w:rsidRDefault="00AD75A5" w:rsidP="009F3A3C">
      <w:pPr>
        <w:spacing w:after="0" w:line="240" w:lineRule="auto"/>
      </w:pPr>
      <w:r>
        <w:separator/>
      </w:r>
    </w:p>
  </w:footnote>
  <w:footnote w:type="continuationSeparator" w:id="0">
    <w:p w:rsidR="00AD75A5" w:rsidRDefault="00AD75A5"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179" w:rsidRDefault="008861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886179" w:rsidRDefault="00886179">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F2B02" w:rsidRPr="00AF2B02">
          <w:rPr>
            <w:b/>
            <w:noProof/>
          </w:rPr>
          <w:t>75</w:t>
        </w:r>
        <w:r>
          <w:rPr>
            <w:b/>
            <w:noProof/>
          </w:rPr>
          <w:fldChar w:fldCharType="end"/>
        </w:r>
      </w:p>
    </w:sdtContent>
  </w:sdt>
  <w:p w:rsidR="00886179" w:rsidRPr="009F3A3C" w:rsidRDefault="00886179"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179" w:rsidRDefault="008861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073D99"/>
    <w:multiLevelType w:val="hybridMultilevel"/>
    <w:tmpl w:val="C3201F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nsid w:val="0B5F6CF9"/>
    <w:multiLevelType w:val="hybridMultilevel"/>
    <w:tmpl w:val="B21ED00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2B5620D"/>
    <w:multiLevelType w:val="hybridMultilevel"/>
    <w:tmpl w:val="9CF84CF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35E3FEE"/>
    <w:multiLevelType w:val="hybridMultilevel"/>
    <w:tmpl w:val="A0CC1F7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5657084"/>
    <w:multiLevelType w:val="multilevel"/>
    <w:tmpl w:val="96C8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99B79C2"/>
    <w:multiLevelType w:val="hybridMultilevel"/>
    <w:tmpl w:val="2B82A7B0"/>
    <w:lvl w:ilvl="0" w:tplc="BC50B978">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C6A393D"/>
    <w:multiLevelType w:val="multilevel"/>
    <w:tmpl w:val="1D3CD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6AD6A2D"/>
    <w:multiLevelType w:val="hybridMultilevel"/>
    <w:tmpl w:val="1F9023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9903C6D"/>
    <w:multiLevelType w:val="hybridMultilevel"/>
    <w:tmpl w:val="DE7E03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B8C4B29"/>
    <w:multiLevelType w:val="hybridMultilevel"/>
    <w:tmpl w:val="737851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C086ACC"/>
    <w:multiLevelType w:val="hybridMultilevel"/>
    <w:tmpl w:val="A17234B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2C1606F6"/>
    <w:multiLevelType w:val="hybridMultilevel"/>
    <w:tmpl w:val="54DCDAB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D053801"/>
    <w:multiLevelType w:val="hybridMultilevel"/>
    <w:tmpl w:val="5F48D0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371153C"/>
    <w:multiLevelType w:val="hybridMultilevel"/>
    <w:tmpl w:val="850820C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7C3541B"/>
    <w:multiLevelType w:val="hybridMultilevel"/>
    <w:tmpl w:val="D46A7EB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DED3E91"/>
    <w:multiLevelType w:val="hybridMultilevel"/>
    <w:tmpl w:val="D0B66A64"/>
    <w:lvl w:ilvl="0" w:tplc="FAA422C2">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EDD3046"/>
    <w:multiLevelType w:val="hybridMultilevel"/>
    <w:tmpl w:val="515A55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1EF113C"/>
    <w:multiLevelType w:val="hybridMultilevel"/>
    <w:tmpl w:val="B476C8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A8317F3"/>
    <w:multiLevelType w:val="hybridMultilevel"/>
    <w:tmpl w:val="D2D487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AEE35C7"/>
    <w:multiLevelType w:val="hybridMultilevel"/>
    <w:tmpl w:val="AF5863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nsid w:val="5D5F5E51"/>
    <w:multiLevelType w:val="hybridMultilevel"/>
    <w:tmpl w:val="2224362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2F34AB3"/>
    <w:multiLevelType w:val="hybridMultilevel"/>
    <w:tmpl w:val="877E957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nsid w:val="64CA609F"/>
    <w:multiLevelType w:val="hybridMultilevel"/>
    <w:tmpl w:val="13FCE9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AD00C4A"/>
    <w:multiLevelType w:val="hybridMultilevel"/>
    <w:tmpl w:val="7474E4EC"/>
    <w:lvl w:ilvl="0" w:tplc="C662451C">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DB63308"/>
    <w:multiLevelType w:val="hybridMultilevel"/>
    <w:tmpl w:val="CFA4625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71F35362"/>
    <w:multiLevelType w:val="hybridMultilevel"/>
    <w:tmpl w:val="791822A0"/>
    <w:lvl w:ilvl="0" w:tplc="C99AAB04">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72DD6AF4"/>
    <w:multiLevelType w:val="hybridMultilevel"/>
    <w:tmpl w:val="A9A247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67D6E91"/>
    <w:multiLevelType w:val="multilevel"/>
    <w:tmpl w:val="1840B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79C00955"/>
    <w:multiLevelType w:val="hybridMultilevel"/>
    <w:tmpl w:val="4B186F3C"/>
    <w:lvl w:ilvl="0" w:tplc="F06E75FC">
      <w:start w:val="1"/>
      <w:numFmt w:val="bullet"/>
      <w:lvlText w:val=""/>
      <w:lvlJc w:val="left"/>
      <w:pPr>
        <w:tabs>
          <w:tab w:val="num" w:pos="720"/>
        </w:tabs>
        <w:ind w:left="720" w:hanging="360"/>
      </w:pPr>
      <w:rPr>
        <w:rFonts w:ascii="Wingdings" w:hAnsi="Wingdings" w:hint="default"/>
      </w:rPr>
    </w:lvl>
    <w:lvl w:ilvl="1" w:tplc="B74A1E8C" w:tentative="1">
      <w:start w:val="1"/>
      <w:numFmt w:val="bullet"/>
      <w:lvlText w:val=""/>
      <w:lvlJc w:val="left"/>
      <w:pPr>
        <w:tabs>
          <w:tab w:val="num" w:pos="1440"/>
        </w:tabs>
        <w:ind w:left="1440" w:hanging="360"/>
      </w:pPr>
      <w:rPr>
        <w:rFonts w:ascii="Wingdings" w:hAnsi="Wingdings" w:hint="default"/>
      </w:rPr>
    </w:lvl>
    <w:lvl w:ilvl="2" w:tplc="3C8C18E6" w:tentative="1">
      <w:start w:val="1"/>
      <w:numFmt w:val="bullet"/>
      <w:lvlText w:val=""/>
      <w:lvlJc w:val="left"/>
      <w:pPr>
        <w:tabs>
          <w:tab w:val="num" w:pos="2160"/>
        </w:tabs>
        <w:ind w:left="2160" w:hanging="360"/>
      </w:pPr>
      <w:rPr>
        <w:rFonts w:ascii="Wingdings" w:hAnsi="Wingdings" w:hint="default"/>
      </w:rPr>
    </w:lvl>
    <w:lvl w:ilvl="3" w:tplc="B02296EA" w:tentative="1">
      <w:start w:val="1"/>
      <w:numFmt w:val="bullet"/>
      <w:lvlText w:val=""/>
      <w:lvlJc w:val="left"/>
      <w:pPr>
        <w:tabs>
          <w:tab w:val="num" w:pos="2880"/>
        </w:tabs>
        <w:ind w:left="2880" w:hanging="360"/>
      </w:pPr>
      <w:rPr>
        <w:rFonts w:ascii="Wingdings" w:hAnsi="Wingdings" w:hint="default"/>
      </w:rPr>
    </w:lvl>
    <w:lvl w:ilvl="4" w:tplc="21E6BA6C" w:tentative="1">
      <w:start w:val="1"/>
      <w:numFmt w:val="bullet"/>
      <w:lvlText w:val=""/>
      <w:lvlJc w:val="left"/>
      <w:pPr>
        <w:tabs>
          <w:tab w:val="num" w:pos="3600"/>
        </w:tabs>
        <w:ind w:left="3600" w:hanging="360"/>
      </w:pPr>
      <w:rPr>
        <w:rFonts w:ascii="Wingdings" w:hAnsi="Wingdings" w:hint="default"/>
      </w:rPr>
    </w:lvl>
    <w:lvl w:ilvl="5" w:tplc="397248CA" w:tentative="1">
      <w:start w:val="1"/>
      <w:numFmt w:val="bullet"/>
      <w:lvlText w:val=""/>
      <w:lvlJc w:val="left"/>
      <w:pPr>
        <w:tabs>
          <w:tab w:val="num" w:pos="4320"/>
        </w:tabs>
        <w:ind w:left="4320" w:hanging="360"/>
      </w:pPr>
      <w:rPr>
        <w:rFonts w:ascii="Wingdings" w:hAnsi="Wingdings" w:hint="default"/>
      </w:rPr>
    </w:lvl>
    <w:lvl w:ilvl="6" w:tplc="D2A21340" w:tentative="1">
      <w:start w:val="1"/>
      <w:numFmt w:val="bullet"/>
      <w:lvlText w:val=""/>
      <w:lvlJc w:val="left"/>
      <w:pPr>
        <w:tabs>
          <w:tab w:val="num" w:pos="5040"/>
        </w:tabs>
        <w:ind w:left="5040" w:hanging="360"/>
      </w:pPr>
      <w:rPr>
        <w:rFonts w:ascii="Wingdings" w:hAnsi="Wingdings" w:hint="default"/>
      </w:rPr>
    </w:lvl>
    <w:lvl w:ilvl="7" w:tplc="C8A87B32" w:tentative="1">
      <w:start w:val="1"/>
      <w:numFmt w:val="bullet"/>
      <w:lvlText w:val=""/>
      <w:lvlJc w:val="left"/>
      <w:pPr>
        <w:tabs>
          <w:tab w:val="num" w:pos="5760"/>
        </w:tabs>
        <w:ind w:left="5760" w:hanging="360"/>
      </w:pPr>
      <w:rPr>
        <w:rFonts w:ascii="Wingdings" w:hAnsi="Wingdings" w:hint="default"/>
      </w:rPr>
    </w:lvl>
    <w:lvl w:ilvl="8" w:tplc="9B463FFC" w:tentative="1">
      <w:start w:val="1"/>
      <w:numFmt w:val="bullet"/>
      <w:lvlText w:val=""/>
      <w:lvlJc w:val="left"/>
      <w:pPr>
        <w:tabs>
          <w:tab w:val="num" w:pos="6480"/>
        </w:tabs>
        <w:ind w:left="6480" w:hanging="360"/>
      </w:pPr>
      <w:rPr>
        <w:rFonts w:ascii="Wingdings" w:hAnsi="Wingdings" w:hint="default"/>
      </w:rPr>
    </w:lvl>
  </w:abstractNum>
  <w:abstractNum w:abstractNumId="39">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0"/>
  </w:num>
  <w:num w:numId="4">
    <w:abstractNumId w:val="29"/>
  </w:num>
  <w:num w:numId="5">
    <w:abstractNumId w:val="15"/>
  </w:num>
  <w:num w:numId="6">
    <w:abstractNumId w:val="34"/>
  </w:num>
  <w:num w:numId="7">
    <w:abstractNumId w:val="14"/>
  </w:num>
  <w:num w:numId="8">
    <w:abstractNumId w:val="20"/>
  </w:num>
  <w:num w:numId="9">
    <w:abstractNumId w:val="39"/>
    <w:lvlOverride w:ilvl="0">
      <w:startOverride w:val="1"/>
    </w:lvlOverride>
  </w:num>
  <w:num w:numId="10">
    <w:abstractNumId w:val="22"/>
    <w:lvlOverride w:ilvl="0">
      <w:startOverride w:val="1"/>
    </w:lvlOverride>
  </w:num>
  <w:num w:numId="11">
    <w:abstractNumId w:val="18"/>
  </w:num>
  <w:num w:numId="12">
    <w:abstractNumId w:val="35"/>
  </w:num>
  <w:num w:numId="13">
    <w:abstractNumId w:val="7"/>
  </w:num>
  <w:num w:numId="14">
    <w:abstractNumId w:val="32"/>
  </w:num>
  <w:num w:numId="15">
    <w:abstractNumId w:val="23"/>
  </w:num>
  <w:num w:numId="16">
    <w:abstractNumId w:val="28"/>
  </w:num>
  <w:num w:numId="17">
    <w:abstractNumId w:val="24"/>
  </w:num>
  <w:num w:numId="18">
    <w:abstractNumId w:val="10"/>
  </w:num>
  <w:num w:numId="19">
    <w:abstractNumId w:val="5"/>
  </w:num>
  <w:num w:numId="20">
    <w:abstractNumId w:val="36"/>
  </w:num>
  <w:num w:numId="21">
    <w:abstractNumId w:val="13"/>
  </w:num>
  <w:num w:numId="22">
    <w:abstractNumId w:val="11"/>
  </w:num>
  <w:num w:numId="23">
    <w:abstractNumId w:val="19"/>
  </w:num>
  <w:num w:numId="24">
    <w:abstractNumId w:val="25"/>
  </w:num>
  <w:num w:numId="25">
    <w:abstractNumId w:val="4"/>
  </w:num>
  <w:num w:numId="26">
    <w:abstractNumId w:val="26"/>
  </w:num>
  <w:num w:numId="27">
    <w:abstractNumId w:val="3"/>
  </w:num>
  <w:num w:numId="28">
    <w:abstractNumId w:val="16"/>
  </w:num>
  <w:num w:numId="29">
    <w:abstractNumId w:val="21"/>
  </w:num>
  <w:num w:numId="30">
    <w:abstractNumId w:val="33"/>
  </w:num>
  <w:num w:numId="31">
    <w:abstractNumId w:val="9"/>
  </w:num>
  <w:num w:numId="32">
    <w:abstractNumId w:val="34"/>
  </w:num>
  <w:num w:numId="33">
    <w:abstractNumId w:val="27"/>
  </w:num>
  <w:num w:numId="34">
    <w:abstractNumId w:val="31"/>
  </w:num>
  <w:num w:numId="35">
    <w:abstractNumId w:val="37"/>
  </w:num>
  <w:num w:numId="36">
    <w:abstractNumId w:val="8"/>
  </w:num>
  <w:num w:numId="37">
    <w:abstractNumId w:val="6"/>
  </w:num>
  <w:num w:numId="38">
    <w:abstractNumId w:val="12"/>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num>
  <w:num w:numId="41">
    <w:abstractNumId w:val="3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6BB1"/>
    <w:rsid w:val="000079A7"/>
    <w:rsid w:val="000123B8"/>
    <w:rsid w:val="00012CC9"/>
    <w:rsid w:val="000169B3"/>
    <w:rsid w:val="00020FC3"/>
    <w:rsid w:val="0002128B"/>
    <w:rsid w:val="0002759C"/>
    <w:rsid w:val="00027AF6"/>
    <w:rsid w:val="0005426C"/>
    <w:rsid w:val="00057DD4"/>
    <w:rsid w:val="00060CE9"/>
    <w:rsid w:val="0006363F"/>
    <w:rsid w:val="00073EE6"/>
    <w:rsid w:val="00076318"/>
    <w:rsid w:val="00076AC5"/>
    <w:rsid w:val="00077318"/>
    <w:rsid w:val="00081759"/>
    <w:rsid w:val="00081C0B"/>
    <w:rsid w:val="00091806"/>
    <w:rsid w:val="000A3826"/>
    <w:rsid w:val="000A7B73"/>
    <w:rsid w:val="000B722F"/>
    <w:rsid w:val="000C2556"/>
    <w:rsid w:val="000D0312"/>
    <w:rsid w:val="000D0681"/>
    <w:rsid w:val="000D3EC5"/>
    <w:rsid w:val="000D475A"/>
    <w:rsid w:val="000D65CB"/>
    <w:rsid w:val="000D6F78"/>
    <w:rsid w:val="000E4921"/>
    <w:rsid w:val="000F25EA"/>
    <w:rsid w:val="00104A72"/>
    <w:rsid w:val="00104E02"/>
    <w:rsid w:val="00117BC9"/>
    <w:rsid w:val="00122D3F"/>
    <w:rsid w:val="00131F73"/>
    <w:rsid w:val="00133465"/>
    <w:rsid w:val="00143637"/>
    <w:rsid w:val="0014761A"/>
    <w:rsid w:val="00166150"/>
    <w:rsid w:val="001702E1"/>
    <w:rsid w:val="00174889"/>
    <w:rsid w:val="00174B61"/>
    <w:rsid w:val="00183771"/>
    <w:rsid w:val="00190918"/>
    <w:rsid w:val="00191DE4"/>
    <w:rsid w:val="00192FBE"/>
    <w:rsid w:val="001A0120"/>
    <w:rsid w:val="001A0D58"/>
    <w:rsid w:val="001A2DAE"/>
    <w:rsid w:val="001A61E8"/>
    <w:rsid w:val="001B5F58"/>
    <w:rsid w:val="001B7EEA"/>
    <w:rsid w:val="001C2823"/>
    <w:rsid w:val="001C4596"/>
    <w:rsid w:val="001C6E18"/>
    <w:rsid w:val="001D6D73"/>
    <w:rsid w:val="001D7754"/>
    <w:rsid w:val="001E01A2"/>
    <w:rsid w:val="001E5498"/>
    <w:rsid w:val="001E6EF8"/>
    <w:rsid w:val="00200838"/>
    <w:rsid w:val="0020446C"/>
    <w:rsid w:val="00206263"/>
    <w:rsid w:val="002107E3"/>
    <w:rsid w:val="0021459B"/>
    <w:rsid w:val="00224A23"/>
    <w:rsid w:val="00237032"/>
    <w:rsid w:val="00244445"/>
    <w:rsid w:val="0025325E"/>
    <w:rsid w:val="00254B89"/>
    <w:rsid w:val="00267058"/>
    <w:rsid w:val="0027163B"/>
    <w:rsid w:val="00274265"/>
    <w:rsid w:val="00276660"/>
    <w:rsid w:val="00277FE0"/>
    <w:rsid w:val="002811E4"/>
    <w:rsid w:val="002823E6"/>
    <w:rsid w:val="0028246C"/>
    <w:rsid w:val="00282E07"/>
    <w:rsid w:val="00283120"/>
    <w:rsid w:val="00297640"/>
    <w:rsid w:val="002A52DD"/>
    <w:rsid w:val="002A542A"/>
    <w:rsid w:val="002A7A0B"/>
    <w:rsid w:val="002B2AD0"/>
    <w:rsid w:val="002C3AA9"/>
    <w:rsid w:val="002C4426"/>
    <w:rsid w:val="002D3CFD"/>
    <w:rsid w:val="002E0F3D"/>
    <w:rsid w:val="002E77FF"/>
    <w:rsid w:val="002F0D79"/>
    <w:rsid w:val="002F3595"/>
    <w:rsid w:val="002F51F5"/>
    <w:rsid w:val="0030205B"/>
    <w:rsid w:val="00304280"/>
    <w:rsid w:val="00304343"/>
    <w:rsid w:val="00305318"/>
    <w:rsid w:val="00305E76"/>
    <w:rsid w:val="003061AB"/>
    <w:rsid w:val="0031047F"/>
    <w:rsid w:val="00311E55"/>
    <w:rsid w:val="003207B8"/>
    <w:rsid w:val="0032130C"/>
    <w:rsid w:val="003233C6"/>
    <w:rsid w:val="003378CD"/>
    <w:rsid w:val="003444FF"/>
    <w:rsid w:val="003464E8"/>
    <w:rsid w:val="00347112"/>
    <w:rsid w:val="0035414D"/>
    <w:rsid w:val="00354671"/>
    <w:rsid w:val="00357264"/>
    <w:rsid w:val="00357753"/>
    <w:rsid w:val="003642D9"/>
    <w:rsid w:val="003654CA"/>
    <w:rsid w:val="00370961"/>
    <w:rsid w:val="00373937"/>
    <w:rsid w:val="00390542"/>
    <w:rsid w:val="00397027"/>
    <w:rsid w:val="00397612"/>
    <w:rsid w:val="003A6DB6"/>
    <w:rsid w:val="003B05F3"/>
    <w:rsid w:val="003B1C78"/>
    <w:rsid w:val="003B4729"/>
    <w:rsid w:val="003C05E0"/>
    <w:rsid w:val="003C2AD2"/>
    <w:rsid w:val="003C37ED"/>
    <w:rsid w:val="003C4F3F"/>
    <w:rsid w:val="003D3307"/>
    <w:rsid w:val="003D4574"/>
    <w:rsid w:val="003D483F"/>
    <w:rsid w:val="003D6C41"/>
    <w:rsid w:val="003E23C8"/>
    <w:rsid w:val="00403321"/>
    <w:rsid w:val="00407BB7"/>
    <w:rsid w:val="00412883"/>
    <w:rsid w:val="004202F7"/>
    <w:rsid w:val="00427655"/>
    <w:rsid w:val="00427794"/>
    <w:rsid w:val="004314A5"/>
    <w:rsid w:val="0043198A"/>
    <w:rsid w:val="00433E20"/>
    <w:rsid w:val="004413D8"/>
    <w:rsid w:val="004432EF"/>
    <w:rsid w:val="00446812"/>
    <w:rsid w:val="0045161E"/>
    <w:rsid w:val="004627CF"/>
    <w:rsid w:val="00464774"/>
    <w:rsid w:val="004841C9"/>
    <w:rsid w:val="00484353"/>
    <w:rsid w:val="00492D4D"/>
    <w:rsid w:val="00496E9E"/>
    <w:rsid w:val="00497753"/>
    <w:rsid w:val="004A3F63"/>
    <w:rsid w:val="004B1565"/>
    <w:rsid w:val="004B51EB"/>
    <w:rsid w:val="004B61E5"/>
    <w:rsid w:val="004C6D99"/>
    <w:rsid w:val="004D1201"/>
    <w:rsid w:val="004D12D0"/>
    <w:rsid w:val="004D1E03"/>
    <w:rsid w:val="004D7428"/>
    <w:rsid w:val="004D781A"/>
    <w:rsid w:val="004D7BE5"/>
    <w:rsid w:val="004E67C2"/>
    <w:rsid w:val="004F2284"/>
    <w:rsid w:val="004F6D87"/>
    <w:rsid w:val="0050277C"/>
    <w:rsid w:val="005045B3"/>
    <w:rsid w:val="00504B0F"/>
    <w:rsid w:val="00517B8A"/>
    <w:rsid w:val="00522441"/>
    <w:rsid w:val="00522A84"/>
    <w:rsid w:val="00527D8E"/>
    <w:rsid w:val="00543149"/>
    <w:rsid w:val="00543FD3"/>
    <w:rsid w:val="00551BC3"/>
    <w:rsid w:val="0055414D"/>
    <w:rsid w:val="005547EB"/>
    <w:rsid w:val="0055483D"/>
    <w:rsid w:val="00593C97"/>
    <w:rsid w:val="005A05FB"/>
    <w:rsid w:val="005A53A6"/>
    <w:rsid w:val="005A5BD2"/>
    <w:rsid w:val="005A654E"/>
    <w:rsid w:val="005B1DEE"/>
    <w:rsid w:val="005B1E13"/>
    <w:rsid w:val="005B56D8"/>
    <w:rsid w:val="005B5890"/>
    <w:rsid w:val="005B7C76"/>
    <w:rsid w:val="005C6CA7"/>
    <w:rsid w:val="005D0952"/>
    <w:rsid w:val="005D4DEF"/>
    <w:rsid w:val="005E0C67"/>
    <w:rsid w:val="005E3E48"/>
    <w:rsid w:val="005E7B90"/>
    <w:rsid w:val="005E7CB6"/>
    <w:rsid w:val="005F2A6E"/>
    <w:rsid w:val="005F7485"/>
    <w:rsid w:val="00601D08"/>
    <w:rsid w:val="00601DA0"/>
    <w:rsid w:val="0060358E"/>
    <w:rsid w:val="0060732E"/>
    <w:rsid w:val="00610C78"/>
    <w:rsid w:val="0061196F"/>
    <w:rsid w:val="00612557"/>
    <w:rsid w:val="00625BAA"/>
    <w:rsid w:val="00630324"/>
    <w:rsid w:val="0063162F"/>
    <w:rsid w:val="00631656"/>
    <w:rsid w:val="0063389E"/>
    <w:rsid w:val="00636159"/>
    <w:rsid w:val="00640FCF"/>
    <w:rsid w:val="00641483"/>
    <w:rsid w:val="00647E6C"/>
    <w:rsid w:val="0065037A"/>
    <w:rsid w:val="006708D9"/>
    <w:rsid w:val="006806F8"/>
    <w:rsid w:val="00683DD9"/>
    <w:rsid w:val="006902D7"/>
    <w:rsid w:val="00692378"/>
    <w:rsid w:val="00695392"/>
    <w:rsid w:val="00695974"/>
    <w:rsid w:val="00695AF8"/>
    <w:rsid w:val="006969E0"/>
    <w:rsid w:val="006A007B"/>
    <w:rsid w:val="006A4F1D"/>
    <w:rsid w:val="006A674E"/>
    <w:rsid w:val="006B1833"/>
    <w:rsid w:val="006B5129"/>
    <w:rsid w:val="006B52D2"/>
    <w:rsid w:val="006B52DE"/>
    <w:rsid w:val="006C1AE2"/>
    <w:rsid w:val="006C5EDF"/>
    <w:rsid w:val="006D0B88"/>
    <w:rsid w:val="006D0E01"/>
    <w:rsid w:val="006D3F0D"/>
    <w:rsid w:val="006D7FA8"/>
    <w:rsid w:val="006E030E"/>
    <w:rsid w:val="006E0E59"/>
    <w:rsid w:val="006E5817"/>
    <w:rsid w:val="006E67B3"/>
    <w:rsid w:val="006F47C8"/>
    <w:rsid w:val="006F5D00"/>
    <w:rsid w:val="0070486E"/>
    <w:rsid w:val="00705463"/>
    <w:rsid w:val="007103DA"/>
    <w:rsid w:val="007214D6"/>
    <w:rsid w:val="00727BAD"/>
    <w:rsid w:val="00727DF0"/>
    <w:rsid w:val="00730C51"/>
    <w:rsid w:val="0074079A"/>
    <w:rsid w:val="0074586A"/>
    <w:rsid w:val="00747928"/>
    <w:rsid w:val="0075022C"/>
    <w:rsid w:val="007562F7"/>
    <w:rsid w:val="00761100"/>
    <w:rsid w:val="00771B04"/>
    <w:rsid w:val="00773C6B"/>
    <w:rsid w:val="007848C7"/>
    <w:rsid w:val="00786E18"/>
    <w:rsid w:val="007A48B0"/>
    <w:rsid w:val="007B084B"/>
    <w:rsid w:val="007B2BD3"/>
    <w:rsid w:val="007B47B1"/>
    <w:rsid w:val="007B605C"/>
    <w:rsid w:val="007B6D56"/>
    <w:rsid w:val="007C1937"/>
    <w:rsid w:val="007C2300"/>
    <w:rsid w:val="007C276E"/>
    <w:rsid w:val="007C3A05"/>
    <w:rsid w:val="007C3FE7"/>
    <w:rsid w:val="007C6DB8"/>
    <w:rsid w:val="007D0EE9"/>
    <w:rsid w:val="007D41E7"/>
    <w:rsid w:val="007D586D"/>
    <w:rsid w:val="007D75D6"/>
    <w:rsid w:val="007E30C5"/>
    <w:rsid w:val="007E5BF2"/>
    <w:rsid w:val="007E620E"/>
    <w:rsid w:val="007E6B69"/>
    <w:rsid w:val="007F1E2B"/>
    <w:rsid w:val="007F3ED8"/>
    <w:rsid w:val="007F5257"/>
    <w:rsid w:val="007F6B93"/>
    <w:rsid w:val="007F7F8D"/>
    <w:rsid w:val="00802EDC"/>
    <w:rsid w:val="00804162"/>
    <w:rsid w:val="008042B2"/>
    <w:rsid w:val="00810B75"/>
    <w:rsid w:val="0081306B"/>
    <w:rsid w:val="00821C26"/>
    <w:rsid w:val="00832A0A"/>
    <w:rsid w:val="00841237"/>
    <w:rsid w:val="00841FD0"/>
    <w:rsid w:val="008461FA"/>
    <w:rsid w:val="00852BA8"/>
    <w:rsid w:val="0085407A"/>
    <w:rsid w:val="00855B28"/>
    <w:rsid w:val="00861190"/>
    <w:rsid w:val="00862C30"/>
    <w:rsid w:val="00863452"/>
    <w:rsid w:val="00864355"/>
    <w:rsid w:val="00871E05"/>
    <w:rsid w:val="00876787"/>
    <w:rsid w:val="008779CE"/>
    <w:rsid w:val="00881AD3"/>
    <w:rsid w:val="00886179"/>
    <w:rsid w:val="0089011D"/>
    <w:rsid w:val="00892004"/>
    <w:rsid w:val="008945E5"/>
    <w:rsid w:val="008A35FB"/>
    <w:rsid w:val="008A4A6E"/>
    <w:rsid w:val="008A51B9"/>
    <w:rsid w:val="008B17B2"/>
    <w:rsid w:val="008B2572"/>
    <w:rsid w:val="008C1220"/>
    <w:rsid w:val="008C4FCD"/>
    <w:rsid w:val="008D2DD8"/>
    <w:rsid w:val="008D34D1"/>
    <w:rsid w:val="008D3C32"/>
    <w:rsid w:val="008D7980"/>
    <w:rsid w:val="008D7CD8"/>
    <w:rsid w:val="008E070B"/>
    <w:rsid w:val="008E2D8F"/>
    <w:rsid w:val="008F527F"/>
    <w:rsid w:val="00901947"/>
    <w:rsid w:val="00906AB5"/>
    <w:rsid w:val="009127F1"/>
    <w:rsid w:val="00915E70"/>
    <w:rsid w:val="00915FBD"/>
    <w:rsid w:val="009178B3"/>
    <w:rsid w:val="009221F5"/>
    <w:rsid w:val="009261BF"/>
    <w:rsid w:val="00926439"/>
    <w:rsid w:val="009319D7"/>
    <w:rsid w:val="00933475"/>
    <w:rsid w:val="009344ED"/>
    <w:rsid w:val="0094080B"/>
    <w:rsid w:val="009429D7"/>
    <w:rsid w:val="00942CEF"/>
    <w:rsid w:val="00943CCF"/>
    <w:rsid w:val="00944144"/>
    <w:rsid w:val="00947C1C"/>
    <w:rsid w:val="009507A7"/>
    <w:rsid w:val="00953544"/>
    <w:rsid w:val="00970468"/>
    <w:rsid w:val="00970870"/>
    <w:rsid w:val="00971FE4"/>
    <w:rsid w:val="0097514A"/>
    <w:rsid w:val="00990FF3"/>
    <w:rsid w:val="00994C40"/>
    <w:rsid w:val="00996A48"/>
    <w:rsid w:val="009A24B7"/>
    <w:rsid w:val="009A2883"/>
    <w:rsid w:val="009A3588"/>
    <w:rsid w:val="009A4346"/>
    <w:rsid w:val="009A48BD"/>
    <w:rsid w:val="009A514F"/>
    <w:rsid w:val="009B040B"/>
    <w:rsid w:val="009B0928"/>
    <w:rsid w:val="009C2F6E"/>
    <w:rsid w:val="009C5B2E"/>
    <w:rsid w:val="009D028E"/>
    <w:rsid w:val="009D17D0"/>
    <w:rsid w:val="009D53D4"/>
    <w:rsid w:val="009D745F"/>
    <w:rsid w:val="009E60F0"/>
    <w:rsid w:val="009E7FC5"/>
    <w:rsid w:val="009F3712"/>
    <w:rsid w:val="009F3A3C"/>
    <w:rsid w:val="00A00D44"/>
    <w:rsid w:val="00A0116D"/>
    <w:rsid w:val="00A10536"/>
    <w:rsid w:val="00A107A5"/>
    <w:rsid w:val="00A150CF"/>
    <w:rsid w:val="00A16346"/>
    <w:rsid w:val="00A17410"/>
    <w:rsid w:val="00A222EE"/>
    <w:rsid w:val="00A230BF"/>
    <w:rsid w:val="00A270A4"/>
    <w:rsid w:val="00A35327"/>
    <w:rsid w:val="00A4298A"/>
    <w:rsid w:val="00A4462D"/>
    <w:rsid w:val="00A5262B"/>
    <w:rsid w:val="00A601D4"/>
    <w:rsid w:val="00A610E6"/>
    <w:rsid w:val="00A62129"/>
    <w:rsid w:val="00A62486"/>
    <w:rsid w:val="00A66E15"/>
    <w:rsid w:val="00A72309"/>
    <w:rsid w:val="00A74538"/>
    <w:rsid w:val="00A749E7"/>
    <w:rsid w:val="00A75CD9"/>
    <w:rsid w:val="00A84AE8"/>
    <w:rsid w:val="00A85593"/>
    <w:rsid w:val="00A9108C"/>
    <w:rsid w:val="00A91222"/>
    <w:rsid w:val="00A94FA1"/>
    <w:rsid w:val="00AA47E6"/>
    <w:rsid w:val="00AB3C65"/>
    <w:rsid w:val="00AC4B0D"/>
    <w:rsid w:val="00AC5C7E"/>
    <w:rsid w:val="00AD0990"/>
    <w:rsid w:val="00AD5456"/>
    <w:rsid w:val="00AD75A5"/>
    <w:rsid w:val="00AF029A"/>
    <w:rsid w:val="00AF2B02"/>
    <w:rsid w:val="00B06A3E"/>
    <w:rsid w:val="00B11E99"/>
    <w:rsid w:val="00B16544"/>
    <w:rsid w:val="00B1787F"/>
    <w:rsid w:val="00B17ABC"/>
    <w:rsid w:val="00B21E86"/>
    <w:rsid w:val="00B22282"/>
    <w:rsid w:val="00B2650E"/>
    <w:rsid w:val="00B33929"/>
    <w:rsid w:val="00B3516A"/>
    <w:rsid w:val="00B3558D"/>
    <w:rsid w:val="00B36232"/>
    <w:rsid w:val="00B36EA7"/>
    <w:rsid w:val="00B46633"/>
    <w:rsid w:val="00B4743B"/>
    <w:rsid w:val="00B550EB"/>
    <w:rsid w:val="00B617A3"/>
    <w:rsid w:val="00B6645C"/>
    <w:rsid w:val="00B70F87"/>
    <w:rsid w:val="00B71AFE"/>
    <w:rsid w:val="00B80ADA"/>
    <w:rsid w:val="00B8356E"/>
    <w:rsid w:val="00B8762C"/>
    <w:rsid w:val="00B96E5A"/>
    <w:rsid w:val="00BA650A"/>
    <w:rsid w:val="00BA7B39"/>
    <w:rsid w:val="00BB77FD"/>
    <w:rsid w:val="00BC2485"/>
    <w:rsid w:val="00BC2FE1"/>
    <w:rsid w:val="00BD031B"/>
    <w:rsid w:val="00BD18DD"/>
    <w:rsid w:val="00BD2C21"/>
    <w:rsid w:val="00BD4D75"/>
    <w:rsid w:val="00BD5269"/>
    <w:rsid w:val="00BE29B3"/>
    <w:rsid w:val="00BE4900"/>
    <w:rsid w:val="00BE4981"/>
    <w:rsid w:val="00BF5314"/>
    <w:rsid w:val="00C000D9"/>
    <w:rsid w:val="00C002C0"/>
    <w:rsid w:val="00C04202"/>
    <w:rsid w:val="00C04A2A"/>
    <w:rsid w:val="00C0510E"/>
    <w:rsid w:val="00C068B5"/>
    <w:rsid w:val="00C10A38"/>
    <w:rsid w:val="00C10E74"/>
    <w:rsid w:val="00C13F6D"/>
    <w:rsid w:val="00C14703"/>
    <w:rsid w:val="00C2029E"/>
    <w:rsid w:val="00C22972"/>
    <w:rsid w:val="00C2329D"/>
    <w:rsid w:val="00C25452"/>
    <w:rsid w:val="00C25C57"/>
    <w:rsid w:val="00C31F98"/>
    <w:rsid w:val="00C36FC4"/>
    <w:rsid w:val="00C3771A"/>
    <w:rsid w:val="00C3773E"/>
    <w:rsid w:val="00C408EE"/>
    <w:rsid w:val="00C40AE4"/>
    <w:rsid w:val="00C418C8"/>
    <w:rsid w:val="00C510E7"/>
    <w:rsid w:val="00C60CEE"/>
    <w:rsid w:val="00C62382"/>
    <w:rsid w:val="00C63F6A"/>
    <w:rsid w:val="00C653E0"/>
    <w:rsid w:val="00C6599D"/>
    <w:rsid w:val="00C74DD4"/>
    <w:rsid w:val="00C77844"/>
    <w:rsid w:val="00C81ADF"/>
    <w:rsid w:val="00C96906"/>
    <w:rsid w:val="00C97626"/>
    <w:rsid w:val="00CA6290"/>
    <w:rsid w:val="00CA74F6"/>
    <w:rsid w:val="00CB3984"/>
    <w:rsid w:val="00CB3DBE"/>
    <w:rsid w:val="00CB4531"/>
    <w:rsid w:val="00CC4E49"/>
    <w:rsid w:val="00CC6BF6"/>
    <w:rsid w:val="00CD2F6D"/>
    <w:rsid w:val="00CD5295"/>
    <w:rsid w:val="00CD5946"/>
    <w:rsid w:val="00CD63FF"/>
    <w:rsid w:val="00CE4DBA"/>
    <w:rsid w:val="00CE62C6"/>
    <w:rsid w:val="00CF4A13"/>
    <w:rsid w:val="00CF6692"/>
    <w:rsid w:val="00D04D35"/>
    <w:rsid w:val="00D051DD"/>
    <w:rsid w:val="00D07032"/>
    <w:rsid w:val="00D163F0"/>
    <w:rsid w:val="00D1689D"/>
    <w:rsid w:val="00D1745B"/>
    <w:rsid w:val="00D2623F"/>
    <w:rsid w:val="00D26728"/>
    <w:rsid w:val="00D300A0"/>
    <w:rsid w:val="00D42A45"/>
    <w:rsid w:val="00D46DB0"/>
    <w:rsid w:val="00D574FB"/>
    <w:rsid w:val="00D61199"/>
    <w:rsid w:val="00D642B0"/>
    <w:rsid w:val="00D65FFA"/>
    <w:rsid w:val="00D7381E"/>
    <w:rsid w:val="00D738A5"/>
    <w:rsid w:val="00D81313"/>
    <w:rsid w:val="00D82057"/>
    <w:rsid w:val="00D827FB"/>
    <w:rsid w:val="00D84F46"/>
    <w:rsid w:val="00D84FEC"/>
    <w:rsid w:val="00D8604A"/>
    <w:rsid w:val="00D868A2"/>
    <w:rsid w:val="00DA0283"/>
    <w:rsid w:val="00DA46C8"/>
    <w:rsid w:val="00DA6FC2"/>
    <w:rsid w:val="00DB1B78"/>
    <w:rsid w:val="00DB5EB1"/>
    <w:rsid w:val="00DB71D0"/>
    <w:rsid w:val="00DC2211"/>
    <w:rsid w:val="00DC29BD"/>
    <w:rsid w:val="00DC3AC4"/>
    <w:rsid w:val="00DC59D7"/>
    <w:rsid w:val="00DD4244"/>
    <w:rsid w:val="00DD5AD5"/>
    <w:rsid w:val="00DE050D"/>
    <w:rsid w:val="00DE5B5A"/>
    <w:rsid w:val="00DE7D99"/>
    <w:rsid w:val="00DE7E6D"/>
    <w:rsid w:val="00DF6922"/>
    <w:rsid w:val="00E05EB9"/>
    <w:rsid w:val="00E11DE4"/>
    <w:rsid w:val="00E144F5"/>
    <w:rsid w:val="00E150F0"/>
    <w:rsid w:val="00E3350B"/>
    <w:rsid w:val="00E41EAA"/>
    <w:rsid w:val="00E44751"/>
    <w:rsid w:val="00E45B09"/>
    <w:rsid w:val="00E477F6"/>
    <w:rsid w:val="00E50EB0"/>
    <w:rsid w:val="00E5228C"/>
    <w:rsid w:val="00E55ED5"/>
    <w:rsid w:val="00E57F16"/>
    <w:rsid w:val="00E60125"/>
    <w:rsid w:val="00E638BD"/>
    <w:rsid w:val="00E654EF"/>
    <w:rsid w:val="00E75186"/>
    <w:rsid w:val="00E808DC"/>
    <w:rsid w:val="00E82757"/>
    <w:rsid w:val="00E832AE"/>
    <w:rsid w:val="00E943BE"/>
    <w:rsid w:val="00E95689"/>
    <w:rsid w:val="00EA1D2B"/>
    <w:rsid w:val="00EA33D5"/>
    <w:rsid w:val="00EA56A3"/>
    <w:rsid w:val="00EB403A"/>
    <w:rsid w:val="00EB5855"/>
    <w:rsid w:val="00EB61FF"/>
    <w:rsid w:val="00EC4AB8"/>
    <w:rsid w:val="00EC6E8E"/>
    <w:rsid w:val="00ED33D8"/>
    <w:rsid w:val="00ED68EA"/>
    <w:rsid w:val="00EE46F6"/>
    <w:rsid w:val="00EE55AD"/>
    <w:rsid w:val="00EF08AD"/>
    <w:rsid w:val="00EF2C38"/>
    <w:rsid w:val="00EF31E3"/>
    <w:rsid w:val="00EF692F"/>
    <w:rsid w:val="00F00380"/>
    <w:rsid w:val="00F00B08"/>
    <w:rsid w:val="00F00B2C"/>
    <w:rsid w:val="00F04159"/>
    <w:rsid w:val="00F058FF"/>
    <w:rsid w:val="00F16BC9"/>
    <w:rsid w:val="00F20924"/>
    <w:rsid w:val="00F21F6E"/>
    <w:rsid w:val="00F22176"/>
    <w:rsid w:val="00F23219"/>
    <w:rsid w:val="00F31864"/>
    <w:rsid w:val="00F46988"/>
    <w:rsid w:val="00F503B2"/>
    <w:rsid w:val="00F57D42"/>
    <w:rsid w:val="00F6160A"/>
    <w:rsid w:val="00F6169F"/>
    <w:rsid w:val="00F654EF"/>
    <w:rsid w:val="00F71FFE"/>
    <w:rsid w:val="00F731E8"/>
    <w:rsid w:val="00F776BD"/>
    <w:rsid w:val="00F823C2"/>
    <w:rsid w:val="00F833CF"/>
    <w:rsid w:val="00F876AC"/>
    <w:rsid w:val="00F87C41"/>
    <w:rsid w:val="00FA18B9"/>
    <w:rsid w:val="00FA3B39"/>
    <w:rsid w:val="00FA5559"/>
    <w:rsid w:val="00FA5B78"/>
    <w:rsid w:val="00FA7EC5"/>
    <w:rsid w:val="00FB08C9"/>
    <w:rsid w:val="00FB1666"/>
    <w:rsid w:val="00FB1966"/>
    <w:rsid w:val="00FB2ABF"/>
    <w:rsid w:val="00FB7D3C"/>
    <w:rsid w:val="00FC1392"/>
    <w:rsid w:val="00FC67D7"/>
    <w:rsid w:val="00FD2862"/>
    <w:rsid w:val="00FD54A0"/>
    <w:rsid w:val="00FE02CD"/>
    <w:rsid w:val="00FE43FE"/>
    <w:rsid w:val="00FE48CF"/>
    <w:rsid w:val="00FE6E40"/>
    <w:rsid w:val="00FE7696"/>
    <w:rsid w:val="00FF1DF7"/>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AC5C7E"/>
    <w:pPr>
      <w:numPr>
        <w:numId w:val="6"/>
      </w:numPr>
    </w:pPr>
  </w:style>
  <w:style w:type="character" w:customStyle="1" w:styleId="BulletsChar">
    <w:name w:val="Bullets Char"/>
    <w:basedOn w:val="DefaultParagraphFont"/>
    <w:link w:val="Bullets"/>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qFormat/>
    <w:rsid w:val="00AC5C7E"/>
    <w:pPr>
      <w:numPr>
        <w:ilvl w:val="1"/>
      </w:numPr>
    </w:pPr>
    <w:rPr>
      <w:rFonts w:cstheme="minorHAnsi"/>
    </w:rPr>
  </w:style>
  <w:style w:type="character" w:customStyle="1" w:styleId="Bullets2Char">
    <w:name w:val="Bullets2 Char"/>
    <w:basedOn w:val="BulletsChar"/>
    <w:link w:val="Bullets2"/>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8"/>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AllowPageBreak">
    <w:name w:val="AllowPageBreak"/>
    <w:rsid w:val="00BB77FD"/>
    <w:pPr>
      <w:widowControl w:val="0"/>
    </w:pPr>
    <w:rPr>
      <w:rFonts w:ascii="Times New Roman" w:eastAsia="Times New Roman" w:hAnsi="Times New Roman"/>
      <w:noProof/>
      <w:sz w:val="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AC5C7E"/>
    <w:pPr>
      <w:numPr>
        <w:numId w:val="6"/>
      </w:numPr>
    </w:pPr>
  </w:style>
  <w:style w:type="character" w:customStyle="1" w:styleId="BulletsChar">
    <w:name w:val="Bullets Char"/>
    <w:basedOn w:val="DefaultParagraphFont"/>
    <w:link w:val="Bullets"/>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5"/>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qFormat/>
    <w:rsid w:val="00AC5C7E"/>
    <w:pPr>
      <w:numPr>
        <w:ilvl w:val="1"/>
      </w:numPr>
    </w:pPr>
    <w:rPr>
      <w:rFonts w:cstheme="minorHAnsi"/>
    </w:rPr>
  </w:style>
  <w:style w:type="character" w:customStyle="1" w:styleId="Bullets2Char">
    <w:name w:val="Bullets2 Char"/>
    <w:basedOn w:val="BulletsChar"/>
    <w:link w:val="Bullets2"/>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7"/>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8"/>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9"/>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0"/>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AllowPageBreak">
    <w:name w:val="AllowPageBreak"/>
    <w:rsid w:val="00BB77FD"/>
    <w:pPr>
      <w:widowControl w:val="0"/>
    </w:pPr>
    <w:rPr>
      <w:rFonts w:ascii="Times New Roman" w:eastAsia="Times New Roman" w:hAnsi="Times New Roman"/>
      <w:noProof/>
      <w:sz w:val="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9481">
      <w:bodyDiv w:val="1"/>
      <w:marLeft w:val="0"/>
      <w:marRight w:val="0"/>
      <w:marTop w:val="0"/>
      <w:marBottom w:val="0"/>
      <w:divBdr>
        <w:top w:val="none" w:sz="0" w:space="0" w:color="auto"/>
        <w:left w:val="none" w:sz="0" w:space="0" w:color="auto"/>
        <w:bottom w:val="none" w:sz="0" w:space="0" w:color="auto"/>
        <w:right w:val="none" w:sz="0" w:space="0" w:color="auto"/>
      </w:divBdr>
    </w:div>
    <w:div w:id="21396921">
      <w:bodyDiv w:val="1"/>
      <w:marLeft w:val="0"/>
      <w:marRight w:val="0"/>
      <w:marTop w:val="0"/>
      <w:marBottom w:val="0"/>
      <w:divBdr>
        <w:top w:val="none" w:sz="0" w:space="0" w:color="auto"/>
        <w:left w:val="none" w:sz="0" w:space="0" w:color="auto"/>
        <w:bottom w:val="none" w:sz="0" w:space="0" w:color="auto"/>
        <w:right w:val="none" w:sz="0" w:space="0" w:color="auto"/>
      </w:divBdr>
    </w:div>
    <w:div w:id="60955043">
      <w:bodyDiv w:val="1"/>
      <w:marLeft w:val="0"/>
      <w:marRight w:val="0"/>
      <w:marTop w:val="0"/>
      <w:marBottom w:val="0"/>
      <w:divBdr>
        <w:top w:val="none" w:sz="0" w:space="0" w:color="auto"/>
        <w:left w:val="none" w:sz="0" w:space="0" w:color="auto"/>
        <w:bottom w:val="none" w:sz="0" w:space="0" w:color="auto"/>
        <w:right w:val="none" w:sz="0" w:space="0" w:color="auto"/>
      </w:divBdr>
    </w:div>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95758932">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28322216">
      <w:bodyDiv w:val="1"/>
      <w:marLeft w:val="0"/>
      <w:marRight w:val="0"/>
      <w:marTop w:val="0"/>
      <w:marBottom w:val="0"/>
      <w:divBdr>
        <w:top w:val="none" w:sz="0" w:space="0" w:color="auto"/>
        <w:left w:val="none" w:sz="0" w:space="0" w:color="auto"/>
        <w:bottom w:val="none" w:sz="0" w:space="0" w:color="auto"/>
        <w:right w:val="none" w:sz="0" w:space="0" w:color="auto"/>
      </w:divBdr>
    </w:div>
    <w:div w:id="13259953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166948873">
      <w:bodyDiv w:val="1"/>
      <w:marLeft w:val="0"/>
      <w:marRight w:val="0"/>
      <w:marTop w:val="0"/>
      <w:marBottom w:val="0"/>
      <w:divBdr>
        <w:top w:val="none" w:sz="0" w:space="0" w:color="auto"/>
        <w:left w:val="none" w:sz="0" w:space="0" w:color="auto"/>
        <w:bottom w:val="none" w:sz="0" w:space="0" w:color="auto"/>
        <w:right w:val="none" w:sz="0" w:space="0" w:color="auto"/>
      </w:divBdr>
    </w:div>
    <w:div w:id="180046173">
      <w:bodyDiv w:val="1"/>
      <w:marLeft w:val="0"/>
      <w:marRight w:val="0"/>
      <w:marTop w:val="0"/>
      <w:marBottom w:val="0"/>
      <w:divBdr>
        <w:top w:val="none" w:sz="0" w:space="0" w:color="auto"/>
        <w:left w:val="none" w:sz="0" w:space="0" w:color="auto"/>
        <w:bottom w:val="none" w:sz="0" w:space="0" w:color="auto"/>
        <w:right w:val="none" w:sz="0" w:space="0" w:color="auto"/>
      </w:divBdr>
    </w:div>
    <w:div w:id="227502767">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6183549">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01159544">
      <w:bodyDiv w:val="1"/>
      <w:marLeft w:val="0"/>
      <w:marRight w:val="0"/>
      <w:marTop w:val="0"/>
      <w:marBottom w:val="0"/>
      <w:divBdr>
        <w:top w:val="none" w:sz="0" w:space="0" w:color="auto"/>
        <w:left w:val="none" w:sz="0" w:space="0" w:color="auto"/>
        <w:bottom w:val="none" w:sz="0" w:space="0" w:color="auto"/>
        <w:right w:val="none" w:sz="0" w:space="0" w:color="auto"/>
      </w:divBdr>
    </w:div>
    <w:div w:id="336159311">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02025975">
      <w:bodyDiv w:val="1"/>
      <w:marLeft w:val="0"/>
      <w:marRight w:val="0"/>
      <w:marTop w:val="0"/>
      <w:marBottom w:val="0"/>
      <w:divBdr>
        <w:top w:val="none" w:sz="0" w:space="0" w:color="auto"/>
        <w:left w:val="none" w:sz="0" w:space="0" w:color="auto"/>
        <w:bottom w:val="none" w:sz="0" w:space="0" w:color="auto"/>
        <w:right w:val="none" w:sz="0" w:space="0" w:color="auto"/>
      </w:divBdr>
    </w:div>
    <w:div w:id="406077418">
      <w:bodyDiv w:val="1"/>
      <w:marLeft w:val="0"/>
      <w:marRight w:val="0"/>
      <w:marTop w:val="0"/>
      <w:marBottom w:val="0"/>
      <w:divBdr>
        <w:top w:val="none" w:sz="0" w:space="0" w:color="auto"/>
        <w:left w:val="none" w:sz="0" w:space="0" w:color="auto"/>
        <w:bottom w:val="none" w:sz="0" w:space="0" w:color="auto"/>
        <w:right w:val="none" w:sz="0" w:space="0" w:color="auto"/>
      </w:divBdr>
    </w:div>
    <w:div w:id="421418204">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04248408">
      <w:bodyDiv w:val="1"/>
      <w:marLeft w:val="0"/>
      <w:marRight w:val="0"/>
      <w:marTop w:val="0"/>
      <w:marBottom w:val="0"/>
      <w:divBdr>
        <w:top w:val="none" w:sz="0" w:space="0" w:color="auto"/>
        <w:left w:val="none" w:sz="0" w:space="0" w:color="auto"/>
        <w:bottom w:val="none" w:sz="0" w:space="0" w:color="auto"/>
        <w:right w:val="none" w:sz="0" w:space="0" w:color="auto"/>
      </w:divBdr>
    </w:div>
    <w:div w:id="509954823">
      <w:bodyDiv w:val="1"/>
      <w:marLeft w:val="0"/>
      <w:marRight w:val="0"/>
      <w:marTop w:val="0"/>
      <w:marBottom w:val="0"/>
      <w:divBdr>
        <w:top w:val="none" w:sz="0" w:space="0" w:color="auto"/>
        <w:left w:val="none" w:sz="0" w:space="0" w:color="auto"/>
        <w:bottom w:val="none" w:sz="0" w:space="0" w:color="auto"/>
        <w:right w:val="none" w:sz="0" w:space="0" w:color="auto"/>
      </w:divBdr>
    </w:div>
    <w:div w:id="530187735">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74168475">
      <w:bodyDiv w:val="1"/>
      <w:marLeft w:val="0"/>
      <w:marRight w:val="0"/>
      <w:marTop w:val="0"/>
      <w:marBottom w:val="0"/>
      <w:divBdr>
        <w:top w:val="none" w:sz="0" w:space="0" w:color="auto"/>
        <w:left w:val="none" w:sz="0" w:space="0" w:color="auto"/>
        <w:bottom w:val="none" w:sz="0" w:space="0" w:color="auto"/>
        <w:right w:val="none" w:sz="0" w:space="0" w:color="auto"/>
      </w:divBdr>
    </w:div>
    <w:div w:id="584655455">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44892660">
      <w:bodyDiv w:val="1"/>
      <w:marLeft w:val="0"/>
      <w:marRight w:val="0"/>
      <w:marTop w:val="0"/>
      <w:marBottom w:val="0"/>
      <w:divBdr>
        <w:top w:val="none" w:sz="0" w:space="0" w:color="auto"/>
        <w:left w:val="none" w:sz="0" w:space="0" w:color="auto"/>
        <w:bottom w:val="none" w:sz="0" w:space="0" w:color="auto"/>
        <w:right w:val="none" w:sz="0" w:space="0" w:color="auto"/>
      </w:divBdr>
    </w:div>
    <w:div w:id="645428791">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678314264">
      <w:bodyDiv w:val="1"/>
      <w:marLeft w:val="0"/>
      <w:marRight w:val="0"/>
      <w:marTop w:val="0"/>
      <w:marBottom w:val="0"/>
      <w:divBdr>
        <w:top w:val="none" w:sz="0" w:space="0" w:color="auto"/>
        <w:left w:val="none" w:sz="0" w:space="0" w:color="auto"/>
        <w:bottom w:val="none" w:sz="0" w:space="0" w:color="auto"/>
        <w:right w:val="none" w:sz="0" w:space="0" w:color="auto"/>
      </w:divBdr>
    </w:div>
    <w:div w:id="678854318">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13110464">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48327438">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59660617">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65233036">
      <w:bodyDiv w:val="1"/>
      <w:marLeft w:val="0"/>
      <w:marRight w:val="0"/>
      <w:marTop w:val="0"/>
      <w:marBottom w:val="0"/>
      <w:divBdr>
        <w:top w:val="none" w:sz="0" w:space="0" w:color="auto"/>
        <w:left w:val="none" w:sz="0" w:space="0" w:color="auto"/>
        <w:bottom w:val="none" w:sz="0" w:space="0" w:color="auto"/>
        <w:right w:val="none" w:sz="0" w:space="0" w:color="auto"/>
      </w:divBdr>
    </w:div>
    <w:div w:id="982272786">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13647113">
      <w:bodyDiv w:val="1"/>
      <w:marLeft w:val="0"/>
      <w:marRight w:val="0"/>
      <w:marTop w:val="0"/>
      <w:marBottom w:val="0"/>
      <w:divBdr>
        <w:top w:val="none" w:sz="0" w:space="0" w:color="auto"/>
        <w:left w:val="none" w:sz="0" w:space="0" w:color="auto"/>
        <w:bottom w:val="none" w:sz="0" w:space="0" w:color="auto"/>
        <w:right w:val="none" w:sz="0" w:space="0" w:color="auto"/>
      </w:divBdr>
    </w:div>
    <w:div w:id="1020663368">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03303547">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23618106">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2236714">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158182027">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55044851">
      <w:bodyDiv w:val="1"/>
      <w:marLeft w:val="0"/>
      <w:marRight w:val="0"/>
      <w:marTop w:val="0"/>
      <w:marBottom w:val="0"/>
      <w:divBdr>
        <w:top w:val="none" w:sz="0" w:space="0" w:color="auto"/>
        <w:left w:val="none" w:sz="0" w:space="0" w:color="auto"/>
        <w:bottom w:val="none" w:sz="0" w:space="0" w:color="auto"/>
        <w:right w:val="none" w:sz="0" w:space="0" w:color="auto"/>
      </w:divBdr>
      <w:divsChild>
        <w:div w:id="95372008">
          <w:marLeft w:val="547"/>
          <w:marRight w:val="0"/>
          <w:marTop w:val="134"/>
          <w:marBottom w:val="0"/>
          <w:divBdr>
            <w:top w:val="none" w:sz="0" w:space="0" w:color="auto"/>
            <w:left w:val="none" w:sz="0" w:space="0" w:color="auto"/>
            <w:bottom w:val="none" w:sz="0" w:space="0" w:color="auto"/>
            <w:right w:val="none" w:sz="0" w:space="0" w:color="auto"/>
          </w:divBdr>
        </w:div>
      </w:divsChild>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344087125">
      <w:bodyDiv w:val="1"/>
      <w:marLeft w:val="0"/>
      <w:marRight w:val="0"/>
      <w:marTop w:val="0"/>
      <w:marBottom w:val="0"/>
      <w:divBdr>
        <w:top w:val="none" w:sz="0" w:space="0" w:color="auto"/>
        <w:left w:val="none" w:sz="0" w:space="0" w:color="auto"/>
        <w:bottom w:val="none" w:sz="0" w:space="0" w:color="auto"/>
        <w:right w:val="none" w:sz="0" w:space="0" w:color="auto"/>
      </w:divBdr>
    </w:div>
    <w:div w:id="1351223133">
      <w:bodyDiv w:val="1"/>
      <w:marLeft w:val="0"/>
      <w:marRight w:val="0"/>
      <w:marTop w:val="0"/>
      <w:marBottom w:val="0"/>
      <w:divBdr>
        <w:top w:val="none" w:sz="0" w:space="0" w:color="auto"/>
        <w:left w:val="none" w:sz="0" w:space="0" w:color="auto"/>
        <w:bottom w:val="none" w:sz="0" w:space="0" w:color="auto"/>
        <w:right w:val="none" w:sz="0" w:space="0" w:color="auto"/>
      </w:divBdr>
    </w:div>
    <w:div w:id="1353729505">
      <w:bodyDiv w:val="1"/>
      <w:marLeft w:val="0"/>
      <w:marRight w:val="0"/>
      <w:marTop w:val="0"/>
      <w:marBottom w:val="0"/>
      <w:divBdr>
        <w:top w:val="none" w:sz="0" w:space="0" w:color="auto"/>
        <w:left w:val="none" w:sz="0" w:space="0" w:color="auto"/>
        <w:bottom w:val="none" w:sz="0" w:space="0" w:color="auto"/>
        <w:right w:val="none" w:sz="0" w:space="0" w:color="auto"/>
      </w:divBdr>
    </w:div>
    <w:div w:id="1410692117">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2460370">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1091089">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39050612">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405257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88022911">
      <w:bodyDiv w:val="1"/>
      <w:marLeft w:val="0"/>
      <w:marRight w:val="0"/>
      <w:marTop w:val="0"/>
      <w:marBottom w:val="0"/>
      <w:divBdr>
        <w:top w:val="none" w:sz="0" w:space="0" w:color="auto"/>
        <w:left w:val="none" w:sz="0" w:space="0" w:color="auto"/>
        <w:bottom w:val="none" w:sz="0" w:space="0" w:color="auto"/>
        <w:right w:val="none" w:sz="0" w:space="0" w:color="auto"/>
      </w:divBdr>
    </w:div>
    <w:div w:id="1695111384">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87582883">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0195950">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1931161835">
      <w:bodyDiv w:val="1"/>
      <w:marLeft w:val="0"/>
      <w:marRight w:val="0"/>
      <w:marTop w:val="0"/>
      <w:marBottom w:val="0"/>
      <w:divBdr>
        <w:top w:val="none" w:sz="0" w:space="0" w:color="auto"/>
        <w:left w:val="none" w:sz="0" w:space="0" w:color="auto"/>
        <w:bottom w:val="none" w:sz="0" w:space="0" w:color="auto"/>
        <w:right w:val="none" w:sz="0" w:space="0" w:color="auto"/>
      </w:divBdr>
    </w:div>
    <w:div w:id="1961764928">
      <w:bodyDiv w:val="1"/>
      <w:marLeft w:val="0"/>
      <w:marRight w:val="0"/>
      <w:marTop w:val="0"/>
      <w:marBottom w:val="0"/>
      <w:divBdr>
        <w:top w:val="none" w:sz="0" w:space="0" w:color="auto"/>
        <w:left w:val="none" w:sz="0" w:space="0" w:color="auto"/>
        <w:bottom w:val="none" w:sz="0" w:space="0" w:color="auto"/>
        <w:right w:val="none" w:sz="0" w:space="0" w:color="auto"/>
      </w:divBdr>
    </w:div>
    <w:div w:id="2055346137">
      <w:bodyDiv w:val="1"/>
      <w:marLeft w:val="0"/>
      <w:marRight w:val="0"/>
      <w:marTop w:val="0"/>
      <w:marBottom w:val="0"/>
      <w:divBdr>
        <w:top w:val="none" w:sz="0" w:space="0" w:color="auto"/>
        <w:left w:val="none" w:sz="0" w:space="0" w:color="auto"/>
        <w:bottom w:val="none" w:sz="0" w:space="0" w:color="auto"/>
        <w:right w:val="none" w:sz="0" w:space="0" w:color="auto"/>
      </w:divBdr>
    </w:div>
    <w:div w:id="2068531712">
      <w:bodyDiv w:val="1"/>
      <w:marLeft w:val="0"/>
      <w:marRight w:val="0"/>
      <w:marTop w:val="0"/>
      <w:marBottom w:val="0"/>
      <w:divBdr>
        <w:top w:val="none" w:sz="0" w:space="0" w:color="auto"/>
        <w:left w:val="none" w:sz="0" w:space="0" w:color="auto"/>
        <w:bottom w:val="none" w:sz="0" w:space="0" w:color="auto"/>
        <w:right w:val="none" w:sz="0" w:space="0" w:color="auto"/>
      </w:divBdr>
    </w:div>
    <w:div w:id="2072607655">
      <w:bodyDiv w:val="1"/>
      <w:marLeft w:val="0"/>
      <w:marRight w:val="0"/>
      <w:marTop w:val="0"/>
      <w:marBottom w:val="0"/>
      <w:divBdr>
        <w:top w:val="none" w:sz="0" w:space="0" w:color="auto"/>
        <w:left w:val="none" w:sz="0" w:space="0" w:color="auto"/>
        <w:bottom w:val="none" w:sz="0" w:space="0" w:color="auto"/>
        <w:right w:val="none" w:sz="0" w:space="0" w:color="auto"/>
      </w:divBdr>
    </w:div>
    <w:div w:id="2099516243">
      <w:bodyDiv w:val="1"/>
      <w:marLeft w:val="0"/>
      <w:marRight w:val="0"/>
      <w:marTop w:val="0"/>
      <w:marBottom w:val="0"/>
      <w:divBdr>
        <w:top w:val="none" w:sz="0" w:space="0" w:color="auto"/>
        <w:left w:val="none" w:sz="0" w:space="0" w:color="auto"/>
        <w:bottom w:val="none" w:sz="0" w:space="0" w:color="auto"/>
        <w:right w:val="none" w:sz="0" w:space="0" w:color="auto"/>
      </w:divBdr>
    </w:div>
    <w:div w:id="2104523860">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 w:id="214454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png"/><Relationship Id="rId26" Type="http://schemas.openxmlformats.org/officeDocument/2006/relationships/hyperlink" Target="http://www.sa.agedrights.asn.au/" TargetMode="External"/><Relationship Id="rId39" Type="http://schemas.openxmlformats.org/officeDocument/2006/relationships/image" Target="media/image29.png"/><Relationship Id="rId21" Type="http://schemas.openxmlformats.org/officeDocument/2006/relationships/image" Target="media/image12.jpeg"/><Relationship Id="rId34" Type="http://schemas.openxmlformats.org/officeDocument/2006/relationships/image" Target="media/image24.jpeg"/><Relationship Id="rId42" Type="http://schemas.openxmlformats.org/officeDocument/2006/relationships/image" Target="media/image31.png"/><Relationship Id="rId47" Type="http://schemas.openxmlformats.org/officeDocument/2006/relationships/image" Target="media/image35.png"/><Relationship Id="rId50" Type="http://schemas.openxmlformats.org/officeDocument/2006/relationships/hyperlink" Target="http://www.oaic.gov.au/privacy/privacy-act/the-privacy-act" TargetMode="External"/><Relationship Id="rId55" Type="http://schemas.openxmlformats.org/officeDocument/2006/relationships/header" Target="header2.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9.jpeg"/><Relationship Id="rId41" Type="http://schemas.openxmlformats.org/officeDocument/2006/relationships/hyperlink" Target="http://www.eatforhealth.gov.au/food-essentials"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jpeg"/><Relationship Id="rId32" Type="http://schemas.openxmlformats.org/officeDocument/2006/relationships/image" Target="media/image22.jpeg"/><Relationship Id="rId37" Type="http://schemas.openxmlformats.org/officeDocument/2006/relationships/image" Target="media/image27.png"/><Relationship Id="rId40" Type="http://schemas.openxmlformats.org/officeDocument/2006/relationships/image" Target="media/image30.jpeg"/><Relationship Id="rId45" Type="http://schemas.openxmlformats.org/officeDocument/2006/relationships/image" Target="media/image34.png"/><Relationship Id="rId53" Type="http://schemas.openxmlformats.org/officeDocument/2006/relationships/hyperlink" Target="http://www.myagedcare.gov.au/help-home/home-maintenance-and-modifications" TargetMode="External"/><Relationship Id="rId58"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www.oaic.gov.au/privacy/privacy-act/the-privacy-act" TargetMode="External"/><Relationship Id="rId23" Type="http://schemas.openxmlformats.org/officeDocument/2006/relationships/image" Target="media/image14.jpeg"/><Relationship Id="rId28" Type="http://schemas.openxmlformats.org/officeDocument/2006/relationships/image" Target="media/image18.jpeg"/><Relationship Id="rId36" Type="http://schemas.openxmlformats.org/officeDocument/2006/relationships/image" Target="media/image26.png"/><Relationship Id="rId49" Type="http://schemas.openxmlformats.org/officeDocument/2006/relationships/image" Target="media/image37.jpeg"/><Relationship Id="rId57" Type="http://schemas.openxmlformats.org/officeDocument/2006/relationships/footer" Target="footer2.xml"/><Relationship Id="rId61"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image" Target="media/image33.png"/><Relationship Id="rId52" Type="http://schemas.openxmlformats.org/officeDocument/2006/relationships/hyperlink" Target="http://www.eatforhealth.gov.au/food-essentials" TargetMode="External"/><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2.jpeg"/><Relationship Id="rId48" Type="http://schemas.openxmlformats.org/officeDocument/2006/relationships/image" Target="media/image36.jpeg"/><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www.sa.agedrights.asn.au/"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3.png"/><Relationship Id="rId38" Type="http://schemas.openxmlformats.org/officeDocument/2006/relationships/image" Target="media/image28.jpeg"/><Relationship Id="rId46" Type="http://schemas.openxmlformats.org/officeDocument/2006/relationships/hyperlink" Target="http://www.myagedcare.gov.au/help-home/home-maintenance-and-modifications" TargetMode="External"/><Relationship Id="rId5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8BFA7-46B2-42C2-81B4-8F32A981F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3082</TotalTime>
  <Pages>77</Pages>
  <Words>12048</Words>
  <Characters>68678</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208</cp:revision>
  <dcterms:created xsi:type="dcterms:W3CDTF">2014-02-03T12:39:00Z</dcterms:created>
  <dcterms:modified xsi:type="dcterms:W3CDTF">2015-09-24T11:18:00Z</dcterms:modified>
</cp:coreProperties>
</file>