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6345EC"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276225</wp:posOffset>
                </wp:positionH>
                <wp:positionV relativeFrom="paragraph">
                  <wp:posOffset>220980</wp:posOffset>
                </wp:positionV>
                <wp:extent cx="5970905" cy="4164330"/>
                <wp:effectExtent l="0" t="0" r="0" b="0"/>
                <wp:wrapNone/>
                <wp:docPr id="11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090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79F8" w:rsidRDefault="001679F8" w:rsidP="00EB61FF">
                            <w:pPr>
                              <w:spacing w:line="240" w:lineRule="auto"/>
                              <w:jc w:val="right"/>
                              <w:rPr>
                                <w:b/>
                                <w:color w:val="C00000"/>
                                <w:sz w:val="72"/>
                              </w:rPr>
                            </w:pPr>
                          </w:p>
                          <w:p w:rsidR="001679F8" w:rsidRDefault="001679F8" w:rsidP="00EB61FF">
                            <w:pPr>
                              <w:spacing w:line="240" w:lineRule="auto"/>
                              <w:jc w:val="right"/>
                              <w:rPr>
                                <w:b/>
                                <w:color w:val="C00000"/>
                                <w:sz w:val="72"/>
                              </w:rPr>
                            </w:pPr>
                          </w:p>
                          <w:p w:rsidR="001679F8" w:rsidRDefault="001679F8" w:rsidP="00EB61FF">
                            <w:pPr>
                              <w:spacing w:line="240" w:lineRule="auto"/>
                              <w:jc w:val="right"/>
                              <w:rPr>
                                <w:b/>
                                <w:color w:val="C00000"/>
                                <w:sz w:val="72"/>
                              </w:rPr>
                            </w:pPr>
                            <w:r>
                              <w:rPr>
                                <w:b/>
                                <w:color w:val="C00000"/>
                                <w:sz w:val="72"/>
                              </w:rPr>
                              <w:t>CHCECE016</w:t>
                            </w:r>
                          </w:p>
                          <w:p w:rsidR="001679F8" w:rsidRPr="006C34E0" w:rsidRDefault="001679F8" w:rsidP="006C34E0">
                            <w:pPr>
                              <w:spacing w:line="240" w:lineRule="auto"/>
                              <w:jc w:val="right"/>
                              <w:rPr>
                                <w:b/>
                                <w:color w:val="C00000"/>
                                <w:sz w:val="72"/>
                              </w:rPr>
                            </w:pPr>
                            <w:r>
                              <w:rPr>
                                <w:b/>
                                <w:color w:val="C00000"/>
                                <w:sz w:val="72"/>
                              </w:rPr>
                              <w:t>Establish and maintain a safe and healthy environment for children</w:t>
                            </w:r>
                          </w:p>
                          <w:p w:rsidR="001679F8" w:rsidRPr="009120AB" w:rsidRDefault="001679F8" w:rsidP="00D46DB0">
                            <w:pPr>
                              <w:spacing w:line="240" w:lineRule="auto"/>
                              <w:jc w:val="right"/>
                              <w:rPr>
                                <w:b/>
                                <w:color w:val="C61002"/>
                                <w:sz w:val="48"/>
                                <w:szCs w:val="86"/>
                              </w:rPr>
                            </w:pPr>
                            <w:r w:rsidRPr="009120AB">
                              <w:rPr>
                                <w:b/>
                                <w:color w:val="C00000"/>
                                <w:sz w:val="32"/>
                              </w:rPr>
                              <w:t>Learner Guide</w:t>
                            </w:r>
                          </w:p>
                          <w:p w:rsidR="001679F8" w:rsidRPr="00D82F1A" w:rsidRDefault="001679F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1.75pt;margin-top:17.4pt;width:470.1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" filled="f" stroked="f">
                <v:textbox>
                  <w:txbxContent>
                    <w:p w:rsidR="001679F8" w:rsidRDefault="001679F8" w:rsidP="00EB61FF">
                      <w:pPr>
                        <w:spacing w:line="240" w:lineRule="auto"/>
                        <w:jc w:val="right"/>
                        <w:rPr>
                          <w:b/>
                          <w:color w:val="C00000"/>
                          <w:sz w:val="72"/>
                        </w:rPr>
                      </w:pPr>
                    </w:p>
                    <w:p w:rsidR="001679F8" w:rsidRDefault="001679F8" w:rsidP="00EB61FF">
                      <w:pPr>
                        <w:spacing w:line="240" w:lineRule="auto"/>
                        <w:jc w:val="right"/>
                        <w:rPr>
                          <w:b/>
                          <w:color w:val="C00000"/>
                          <w:sz w:val="72"/>
                        </w:rPr>
                      </w:pPr>
                    </w:p>
                    <w:p w:rsidR="001679F8" w:rsidRDefault="001679F8" w:rsidP="00EB61FF">
                      <w:pPr>
                        <w:spacing w:line="240" w:lineRule="auto"/>
                        <w:jc w:val="right"/>
                        <w:rPr>
                          <w:b/>
                          <w:color w:val="C00000"/>
                          <w:sz w:val="72"/>
                        </w:rPr>
                      </w:pPr>
                      <w:r>
                        <w:rPr>
                          <w:b/>
                          <w:color w:val="C00000"/>
                          <w:sz w:val="72"/>
                        </w:rPr>
                        <w:t>CHCECE016</w:t>
                      </w:r>
                    </w:p>
                    <w:p w:rsidR="001679F8" w:rsidRPr="006C34E0" w:rsidRDefault="001679F8" w:rsidP="006C34E0">
                      <w:pPr>
                        <w:spacing w:line="240" w:lineRule="auto"/>
                        <w:jc w:val="right"/>
                        <w:rPr>
                          <w:b/>
                          <w:color w:val="C00000"/>
                          <w:sz w:val="72"/>
                        </w:rPr>
                      </w:pPr>
                      <w:r>
                        <w:rPr>
                          <w:b/>
                          <w:color w:val="C00000"/>
                          <w:sz w:val="72"/>
                        </w:rPr>
                        <w:t>Establish and maintain a safe and healthy environment for children</w:t>
                      </w:r>
                    </w:p>
                    <w:p w:rsidR="001679F8" w:rsidRPr="009120AB" w:rsidRDefault="001679F8" w:rsidP="00D46DB0">
                      <w:pPr>
                        <w:spacing w:line="240" w:lineRule="auto"/>
                        <w:jc w:val="right"/>
                        <w:rPr>
                          <w:b/>
                          <w:color w:val="C61002"/>
                          <w:sz w:val="48"/>
                          <w:szCs w:val="86"/>
                        </w:rPr>
                      </w:pPr>
                      <w:r w:rsidRPr="009120AB">
                        <w:rPr>
                          <w:b/>
                          <w:color w:val="C00000"/>
                          <w:sz w:val="32"/>
                        </w:rPr>
                        <w:t>Learner Guide</w:t>
                      </w:r>
                    </w:p>
                    <w:p w:rsidR="001679F8" w:rsidRPr="00D82F1A" w:rsidRDefault="001679F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6C34E0" w:rsidP="00A62486">
      <w:r w:rsidRPr="006C34E0">
        <w:rPr>
          <w:noProof/>
          <w:lang w:val="en-GB" w:eastAsia="en-GB"/>
        </w:rPr>
        <w:drawing>
          <wp:anchor distT="0" distB="0" distL="114300" distR="114300" simplePos="0" relativeHeight="251740160" behindDoc="1" locked="0" layoutInCell="1" allowOverlap="1">
            <wp:simplePos x="0" y="0"/>
            <wp:positionH relativeFrom="column">
              <wp:posOffset>-180975</wp:posOffset>
            </wp:positionH>
            <wp:positionV relativeFrom="paragraph">
              <wp:posOffset>3583305</wp:posOffset>
            </wp:positionV>
            <wp:extent cx="4220210" cy="3429000"/>
            <wp:effectExtent l="0" t="0" r="0" b="0"/>
            <wp:wrapTight wrapText="bothSides">
              <wp:wrapPolygon edited="0">
                <wp:start x="11505" y="240"/>
                <wp:lineTo x="7703" y="1200"/>
                <wp:lineTo x="6825" y="1680"/>
                <wp:lineTo x="6825" y="3120"/>
                <wp:lineTo x="8093" y="4320"/>
                <wp:lineTo x="8775" y="4320"/>
                <wp:lineTo x="8385" y="6240"/>
                <wp:lineTo x="8288" y="8160"/>
                <wp:lineTo x="9750" y="12000"/>
                <wp:lineTo x="4095" y="12600"/>
                <wp:lineTo x="3900" y="12960"/>
                <wp:lineTo x="5265" y="13920"/>
                <wp:lineTo x="2048" y="15840"/>
                <wp:lineTo x="488" y="16800"/>
                <wp:lineTo x="488" y="17400"/>
                <wp:lineTo x="1365" y="18120"/>
                <wp:lineTo x="4193" y="19680"/>
                <wp:lineTo x="4778" y="19800"/>
                <wp:lineTo x="16283" y="21360"/>
                <wp:lineTo x="16965" y="21360"/>
                <wp:lineTo x="17648" y="21120"/>
                <wp:lineTo x="19208" y="20040"/>
                <wp:lineTo x="19208" y="19680"/>
                <wp:lineTo x="21060" y="16800"/>
                <wp:lineTo x="20963" y="16320"/>
                <wp:lineTo x="19988" y="15840"/>
                <wp:lineTo x="19208" y="12840"/>
                <wp:lineTo x="18720" y="11880"/>
                <wp:lineTo x="17940" y="11280"/>
                <wp:lineTo x="15795" y="10080"/>
                <wp:lineTo x="17063" y="8160"/>
                <wp:lineTo x="18233" y="8160"/>
                <wp:lineTo x="20865" y="6840"/>
                <wp:lineTo x="20768" y="6240"/>
                <wp:lineTo x="21158" y="5400"/>
                <wp:lineTo x="20865" y="4800"/>
                <wp:lineTo x="19598" y="4320"/>
                <wp:lineTo x="17160" y="2400"/>
                <wp:lineTo x="17258" y="1920"/>
                <wp:lineTo x="14918" y="840"/>
                <wp:lineTo x="13358" y="240"/>
                <wp:lineTo x="11505" y="240"/>
              </wp:wrapPolygon>
            </wp:wrapTight>
            <wp:docPr id="14" name="Picture 2" descr="young_girl_reading_book_400_clr_15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young_girl_reading_book_400_clr_15113.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20210" cy="3429000"/>
                    </a:xfrm>
                    <a:prstGeom prst="rect">
                      <a:avLst/>
                    </a:prstGeom>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6C34E0" w:rsidRDefault="006C34E0" w:rsidP="00A62486"/>
    <w:p w:rsidR="006C34E0" w:rsidRDefault="006C34E0" w:rsidP="00A62486"/>
    <w:p w:rsidR="006C34E0" w:rsidRDefault="006C34E0" w:rsidP="00A62486"/>
    <w:p w:rsidR="006C34E0" w:rsidRPr="006C34E0" w:rsidRDefault="006C34E0" w:rsidP="006C34E0">
      <w:pPr>
        <w:spacing w:after="0" w:line="240" w:lineRule="auto"/>
        <w:jc w:val="center"/>
        <w:rPr>
          <w:b/>
          <w:color w:val="C00000"/>
          <w:sz w:val="36"/>
          <w:szCs w:val="36"/>
        </w:rPr>
      </w:pPr>
      <w:r w:rsidRPr="006C34E0">
        <w:rPr>
          <w:b/>
          <w:color w:val="C00000"/>
          <w:sz w:val="36"/>
          <w:szCs w:val="36"/>
        </w:rPr>
        <w:t>CHCECE016</w:t>
      </w:r>
    </w:p>
    <w:p w:rsidR="006C34E0" w:rsidRPr="006C34E0" w:rsidRDefault="006C34E0" w:rsidP="006C34E0">
      <w:pPr>
        <w:spacing w:after="0" w:line="240" w:lineRule="auto"/>
        <w:jc w:val="center"/>
        <w:rPr>
          <w:b/>
          <w:color w:val="C00000"/>
          <w:sz w:val="36"/>
          <w:szCs w:val="36"/>
        </w:rPr>
      </w:pPr>
      <w:r w:rsidRPr="006C34E0">
        <w:rPr>
          <w:b/>
          <w:color w:val="C00000"/>
          <w:sz w:val="36"/>
          <w:szCs w:val="36"/>
        </w:rPr>
        <w:t>Establish and maintain a safe and healthy environment for children</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51513137"/>
      <w:r w:rsidRPr="004F5688">
        <w:lastRenderedPageBreak/>
        <w:t>Table of Contents</w:t>
      </w:r>
      <w:bookmarkEnd w:id="0"/>
    </w:p>
    <w:p w:rsidR="00CE4500" w:rsidRDefault="003B4729" w:rsidP="00D46DB0">
      <w:pPr>
        <w:pStyle w:val="TOC1"/>
        <w:tabs>
          <w:tab w:val="right" w:leader="dot" w:pos="9014"/>
        </w:tabs>
        <w:rPr>
          <w:noProof/>
        </w:rPr>
      </w:pPr>
      <w:r>
        <w:rPr>
          <w:b w:val="0"/>
        </w:rPr>
        <w:t xml:space="preserve"> </w:t>
      </w:r>
      <w:r w:rsidR="009B6D76" w:rsidRPr="004F5688">
        <w:rPr>
          <w:b w:val="0"/>
        </w:rPr>
        <w:fldChar w:fldCharType="begin"/>
      </w:r>
      <w:r w:rsidR="00D46DB0" w:rsidRPr="004F5688">
        <w:rPr>
          <w:b w:val="0"/>
        </w:rPr>
        <w:instrText xml:space="preserve"> TOC \o "1-3" \h \z \u </w:instrText>
      </w:r>
      <w:r w:rsidR="009B6D76" w:rsidRPr="004F5688">
        <w:rPr>
          <w:b w:val="0"/>
        </w:rPr>
        <w:fldChar w:fldCharType="separate"/>
      </w:r>
    </w:p>
    <w:bookmarkStart w:id="1" w:name="_GoBack"/>
    <w:bookmarkEnd w:id="1"/>
    <w:p w:rsidR="00CE4500" w:rsidRDefault="00CE4500">
      <w:pPr>
        <w:pStyle w:val="TOC1"/>
        <w:tabs>
          <w:tab w:val="right" w:leader="dot" w:pos="9322"/>
        </w:tabs>
        <w:rPr>
          <w:rFonts w:asciiTheme="minorHAnsi" w:eastAsiaTheme="minorEastAsia" w:hAnsiTheme="minorHAnsi" w:cstheme="minorBidi"/>
          <w:b w:val="0"/>
          <w:noProof/>
          <w:lang w:val="en-GB" w:eastAsia="en-GB"/>
        </w:rPr>
      </w:pPr>
      <w:r w:rsidRPr="007E63D0">
        <w:rPr>
          <w:rStyle w:val="Hyperlink"/>
          <w:noProof/>
        </w:rPr>
        <w:fldChar w:fldCharType="begin"/>
      </w:r>
      <w:r w:rsidRPr="007E63D0">
        <w:rPr>
          <w:rStyle w:val="Hyperlink"/>
          <w:noProof/>
        </w:rPr>
        <w:instrText xml:space="preserve"> </w:instrText>
      </w:r>
      <w:r>
        <w:rPr>
          <w:noProof/>
        </w:rPr>
        <w:instrText>HYPERLINK \l "_Toc451513137"</w:instrText>
      </w:r>
      <w:r w:rsidRPr="007E63D0">
        <w:rPr>
          <w:rStyle w:val="Hyperlink"/>
          <w:noProof/>
        </w:rPr>
        <w:instrText xml:space="preserve"> </w:instrText>
      </w:r>
      <w:r w:rsidRPr="007E63D0">
        <w:rPr>
          <w:rStyle w:val="Hyperlink"/>
          <w:noProof/>
        </w:rPr>
      </w:r>
      <w:r w:rsidRPr="007E63D0">
        <w:rPr>
          <w:rStyle w:val="Hyperlink"/>
          <w:noProof/>
        </w:rPr>
        <w:fldChar w:fldCharType="separate"/>
      </w:r>
      <w:r w:rsidRPr="007E63D0">
        <w:rPr>
          <w:rStyle w:val="Hyperlink"/>
          <w:noProof/>
        </w:rPr>
        <w:t>Table of Contents</w:t>
      </w:r>
      <w:r>
        <w:rPr>
          <w:noProof/>
          <w:webHidden/>
        </w:rPr>
        <w:tab/>
      </w:r>
      <w:r>
        <w:rPr>
          <w:noProof/>
          <w:webHidden/>
        </w:rPr>
        <w:fldChar w:fldCharType="begin"/>
      </w:r>
      <w:r>
        <w:rPr>
          <w:noProof/>
          <w:webHidden/>
        </w:rPr>
        <w:instrText xml:space="preserve"> PAGEREF _Toc451513137 \h </w:instrText>
      </w:r>
      <w:r>
        <w:rPr>
          <w:noProof/>
          <w:webHidden/>
        </w:rPr>
      </w:r>
      <w:r>
        <w:rPr>
          <w:noProof/>
          <w:webHidden/>
        </w:rPr>
        <w:fldChar w:fldCharType="separate"/>
      </w:r>
      <w:r>
        <w:rPr>
          <w:noProof/>
          <w:webHidden/>
        </w:rPr>
        <w:t>2</w:t>
      </w:r>
      <w:r>
        <w:rPr>
          <w:noProof/>
          <w:webHidden/>
        </w:rPr>
        <w:fldChar w:fldCharType="end"/>
      </w:r>
      <w:r w:rsidRPr="007E63D0">
        <w:rPr>
          <w:rStyle w:val="Hyperlink"/>
          <w:noProof/>
        </w:rPr>
        <w:fldChar w:fldCharType="end"/>
      </w:r>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38" w:history="1">
        <w:r w:rsidRPr="007E63D0">
          <w:rPr>
            <w:rStyle w:val="Hyperlink"/>
            <w:noProof/>
          </w:rPr>
          <w:t>Unit of Competency</w:t>
        </w:r>
        <w:r>
          <w:rPr>
            <w:noProof/>
            <w:webHidden/>
          </w:rPr>
          <w:tab/>
        </w:r>
        <w:r>
          <w:rPr>
            <w:noProof/>
            <w:webHidden/>
          </w:rPr>
          <w:fldChar w:fldCharType="begin"/>
        </w:r>
        <w:r>
          <w:rPr>
            <w:noProof/>
            <w:webHidden/>
          </w:rPr>
          <w:instrText xml:space="preserve"> PAGEREF _Toc451513138 \h </w:instrText>
        </w:r>
        <w:r>
          <w:rPr>
            <w:noProof/>
            <w:webHidden/>
          </w:rPr>
        </w:r>
        <w:r>
          <w:rPr>
            <w:noProof/>
            <w:webHidden/>
          </w:rPr>
          <w:fldChar w:fldCharType="separate"/>
        </w:r>
        <w:r>
          <w:rPr>
            <w:noProof/>
            <w:webHidden/>
          </w:rPr>
          <w:t>3</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39" w:history="1">
        <w:r w:rsidRPr="007E63D0">
          <w:rPr>
            <w:rStyle w:val="Hyperlink"/>
            <w:noProof/>
          </w:rPr>
          <w:t>Performance Criteria</w:t>
        </w:r>
        <w:r>
          <w:rPr>
            <w:noProof/>
            <w:webHidden/>
          </w:rPr>
          <w:tab/>
        </w:r>
        <w:r>
          <w:rPr>
            <w:noProof/>
            <w:webHidden/>
          </w:rPr>
          <w:fldChar w:fldCharType="begin"/>
        </w:r>
        <w:r>
          <w:rPr>
            <w:noProof/>
            <w:webHidden/>
          </w:rPr>
          <w:instrText xml:space="preserve"> PAGEREF _Toc451513139 \h </w:instrText>
        </w:r>
        <w:r>
          <w:rPr>
            <w:noProof/>
            <w:webHidden/>
          </w:rPr>
        </w:r>
        <w:r>
          <w:rPr>
            <w:noProof/>
            <w:webHidden/>
          </w:rPr>
          <w:fldChar w:fldCharType="separate"/>
        </w:r>
        <w:r>
          <w:rPr>
            <w:noProof/>
            <w:webHidden/>
          </w:rPr>
          <w:t>4</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40" w:history="1">
        <w:r w:rsidRPr="007E63D0">
          <w:rPr>
            <w:rStyle w:val="Hyperlink"/>
            <w:noProof/>
          </w:rPr>
          <w:t>Foundation Skills</w:t>
        </w:r>
        <w:r>
          <w:rPr>
            <w:noProof/>
            <w:webHidden/>
          </w:rPr>
          <w:tab/>
        </w:r>
        <w:r>
          <w:rPr>
            <w:noProof/>
            <w:webHidden/>
          </w:rPr>
          <w:fldChar w:fldCharType="begin"/>
        </w:r>
        <w:r>
          <w:rPr>
            <w:noProof/>
            <w:webHidden/>
          </w:rPr>
          <w:instrText xml:space="preserve"> PAGEREF _Toc451513140 \h </w:instrText>
        </w:r>
        <w:r>
          <w:rPr>
            <w:noProof/>
            <w:webHidden/>
          </w:rPr>
        </w:r>
        <w:r>
          <w:rPr>
            <w:noProof/>
            <w:webHidden/>
          </w:rPr>
          <w:fldChar w:fldCharType="separate"/>
        </w:r>
        <w:r>
          <w:rPr>
            <w:noProof/>
            <w:webHidden/>
          </w:rPr>
          <w:t>6</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41" w:history="1">
        <w:r w:rsidRPr="007E63D0">
          <w:rPr>
            <w:rStyle w:val="Hyperlink"/>
            <w:noProof/>
          </w:rPr>
          <w:t>Assessment Requirements</w:t>
        </w:r>
        <w:r>
          <w:rPr>
            <w:noProof/>
            <w:webHidden/>
          </w:rPr>
          <w:tab/>
        </w:r>
        <w:r>
          <w:rPr>
            <w:noProof/>
            <w:webHidden/>
          </w:rPr>
          <w:fldChar w:fldCharType="begin"/>
        </w:r>
        <w:r>
          <w:rPr>
            <w:noProof/>
            <w:webHidden/>
          </w:rPr>
          <w:instrText xml:space="preserve"> PAGEREF _Toc451513141 \h </w:instrText>
        </w:r>
        <w:r>
          <w:rPr>
            <w:noProof/>
            <w:webHidden/>
          </w:rPr>
        </w:r>
        <w:r>
          <w:rPr>
            <w:noProof/>
            <w:webHidden/>
          </w:rPr>
          <w:fldChar w:fldCharType="separate"/>
        </w:r>
        <w:r>
          <w:rPr>
            <w:noProof/>
            <w:webHidden/>
          </w:rPr>
          <w:t>7</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42" w:history="1">
        <w:r w:rsidRPr="007E63D0">
          <w:rPr>
            <w:rStyle w:val="Hyperlink"/>
            <w:noProof/>
          </w:rPr>
          <w:t>Housekeeping Items</w:t>
        </w:r>
        <w:r>
          <w:rPr>
            <w:noProof/>
            <w:webHidden/>
          </w:rPr>
          <w:tab/>
        </w:r>
        <w:r>
          <w:rPr>
            <w:noProof/>
            <w:webHidden/>
          </w:rPr>
          <w:fldChar w:fldCharType="begin"/>
        </w:r>
        <w:r>
          <w:rPr>
            <w:noProof/>
            <w:webHidden/>
          </w:rPr>
          <w:instrText xml:space="preserve"> PAGEREF _Toc451513142 \h </w:instrText>
        </w:r>
        <w:r>
          <w:rPr>
            <w:noProof/>
            <w:webHidden/>
          </w:rPr>
        </w:r>
        <w:r>
          <w:rPr>
            <w:noProof/>
            <w:webHidden/>
          </w:rPr>
          <w:fldChar w:fldCharType="separate"/>
        </w:r>
        <w:r>
          <w:rPr>
            <w:noProof/>
            <w:webHidden/>
          </w:rPr>
          <w:t>9</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43" w:history="1">
        <w:r w:rsidRPr="007E63D0">
          <w:rPr>
            <w:rStyle w:val="Hyperlink"/>
            <w:noProof/>
          </w:rPr>
          <w:t>Objectives</w:t>
        </w:r>
        <w:r>
          <w:rPr>
            <w:noProof/>
            <w:webHidden/>
          </w:rPr>
          <w:tab/>
        </w:r>
        <w:r>
          <w:rPr>
            <w:noProof/>
            <w:webHidden/>
          </w:rPr>
          <w:fldChar w:fldCharType="begin"/>
        </w:r>
        <w:r>
          <w:rPr>
            <w:noProof/>
            <w:webHidden/>
          </w:rPr>
          <w:instrText xml:space="preserve"> PAGEREF _Toc451513143 \h </w:instrText>
        </w:r>
        <w:r>
          <w:rPr>
            <w:noProof/>
            <w:webHidden/>
          </w:rPr>
        </w:r>
        <w:r>
          <w:rPr>
            <w:noProof/>
            <w:webHidden/>
          </w:rPr>
          <w:fldChar w:fldCharType="separate"/>
        </w:r>
        <w:r>
          <w:rPr>
            <w:noProof/>
            <w:webHidden/>
          </w:rPr>
          <w:t>9</w:t>
        </w:r>
        <w:r>
          <w:rPr>
            <w:noProof/>
            <w:webHidden/>
          </w:rPr>
          <w:fldChar w:fldCharType="end"/>
        </w:r>
      </w:hyperlink>
    </w:p>
    <w:p w:rsidR="00CE4500" w:rsidRDefault="00CE4500">
      <w:pPr>
        <w:pStyle w:val="TOC1"/>
        <w:tabs>
          <w:tab w:val="right" w:leader="dot" w:pos="9322"/>
        </w:tabs>
        <w:rPr>
          <w:rFonts w:asciiTheme="minorHAnsi" w:eastAsiaTheme="minorEastAsia" w:hAnsiTheme="minorHAnsi" w:cstheme="minorBidi"/>
          <w:b w:val="0"/>
          <w:noProof/>
          <w:lang w:val="en-GB" w:eastAsia="en-GB"/>
        </w:rPr>
      </w:pPr>
      <w:hyperlink w:anchor="_Toc451513144" w:history="1">
        <w:r w:rsidRPr="007E63D0">
          <w:rPr>
            <w:rStyle w:val="Hyperlink"/>
            <w:noProof/>
          </w:rPr>
          <w:t>National Quality Framework for Early Childhood Education and Care (NQF)</w:t>
        </w:r>
        <w:r>
          <w:rPr>
            <w:noProof/>
            <w:webHidden/>
          </w:rPr>
          <w:tab/>
        </w:r>
        <w:r>
          <w:rPr>
            <w:noProof/>
            <w:webHidden/>
          </w:rPr>
          <w:fldChar w:fldCharType="begin"/>
        </w:r>
        <w:r>
          <w:rPr>
            <w:noProof/>
            <w:webHidden/>
          </w:rPr>
          <w:instrText xml:space="preserve"> PAGEREF _Toc451513144 \h </w:instrText>
        </w:r>
        <w:r>
          <w:rPr>
            <w:noProof/>
            <w:webHidden/>
          </w:rPr>
        </w:r>
        <w:r>
          <w:rPr>
            <w:noProof/>
            <w:webHidden/>
          </w:rPr>
          <w:fldChar w:fldCharType="separate"/>
        </w:r>
        <w:r>
          <w:rPr>
            <w:noProof/>
            <w:webHidden/>
          </w:rPr>
          <w:t>10</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45" w:history="1">
        <w:r w:rsidRPr="007E63D0">
          <w:rPr>
            <w:rStyle w:val="Hyperlink"/>
            <w:noProof/>
          </w:rPr>
          <w:t>National Quality Standard</w:t>
        </w:r>
        <w:r>
          <w:rPr>
            <w:noProof/>
            <w:webHidden/>
          </w:rPr>
          <w:tab/>
        </w:r>
        <w:r>
          <w:rPr>
            <w:noProof/>
            <w:webHidden/>
          </w:rPr>
          <w:fldChar w:fldCharType="begin"/>
        </w:r>
        <w:r>
          <w:rPr>
            <w:noProof/>
            <w:webHidden/>
          </w:rPr>
          <w:instrText xml:space="preserve"> PAGEREF _Toc451513145 \h </w:instrText>
        </w:r>
        <w:r>
          <w:rPr>
            <w:noProof/>
            <w:webHidden/>
          </w:rPr>
        </w:r>
        <w:r>
          <w:rPr>
            <w:noProof/>
            <w:webHidden/>
          </w:rPr>
          <w:fldChar w:fldCharType="separate"/>
        </w:r>
        <w:r>
          <w:rPr>
            <w:noProof/>
            <w:webHidden/>
          </w:rPr>
          <w:t>11</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46" w:history="1">
        <w:r w:rsidRPr="007E63D0">
          <w:rPr>
            <w:rStyle w:val="Hyperlink"/>
            <w:noProof/>
          </w:rPr>
          <w:t>National laws and regulations</w:t>
        </w:r>
        <w:r>
          <w:rPr>
            <w:noProof/>
            <w:webHidden/>
          </w:rPr>
          <w:tab/>
        </w:r>
        <w:r>
          <w:rPr>
            <w:noProof/>
            <w:webHidden/>
          </w:rPr>
          <w:fldChar w:fldCharType="begin"/>
        </w:r>
        <w:r>
          <w:rPr>
            <w:noProof/>
            <w:webHidden/>
          </w:rPr>
          <w:instrText xml:space="preserve"> PAGEREF _Toc451513146 \h </w:instrText>
        </w:r>
        <w:r>
          <w:rPr>
            <w:noProof/>
            <w:webHidden/>
          </w:rPr>
        </w:r>
        <w:r>
          <w:rPr>
            <w:noProof/>
            <w:webHidden/>
          </w:rPr>
          <w:fldChar w:fldCharType="separate"/>
        </w:r>
        <w:r>
          <w:rPr>
            <w:noProof/>
            <w:webHidden/>
          </w:rPr>
          <w:t>12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47" w:history="1">
        <w:r w:rsidRPr="007E63D0">
          <w:rPr>
            <w:rStyle w:val="Hyperlink"/>
            <w:noProof/>
          </w:rPr>
          <w:t>Guide to the Education and Care Services National Law and the Education and Care Services National Regulations 2011</w:t>
        </w:r>
        <w:r>
          <w:rPr>
            <w:noProof/>
            <w:webHidden/>
          </w:rPr>
          <w:tab/>
        </w:r>
        <w:r>
          <w:rPr>
            <w:noProof/>
            <w:webHidden/>
          </w:rPr>
          <w:fldChar w:fldCharType="begin"/>
        </w:r>
        <w:r>
          <w:rPr>
            <w:noProof/>
            <w:webHidden/>
          </w:rPr>
          <w:instrText xml:space="preserve"> PAGEREF _Toc451513147 \h </w:instrText>
        </w:r>
        <w:r>
          <w:rPr>
            <w:noProof/>
            <w:webHidden/>
          </w:rPr>
        </w:r>
        <w:r>
          <w:rPr>
            <w:noProof/>
            <w:webHidden/>
          </w:rPr>
          <w:fldChar w:fldCharType="separate"/>
        </w:r>
        <w:r>
          <w:rPr>
            <w:noProof/>
            <w:webHidden/>
          </w:rPr>
          <w:t>13</w:t>
        </w:r>
        <w:r>
          <w:rPr>
            <w:noProof/>
            <w:webHidden/>
          </w:rPr>
          <w:fldChar w:fldCharType="end"/>
        </w:r>
      </w:hyperlink>
    </w:p>
    <w:p w:rsidR="00CE4500" w:rsidRDefault="00CE4500">
      <w:pPr>
        <w:pStyle w:val="TOC1"/>
        <w:tabs>
          <w:tab w:val="right" w:leader="dot" w:pos="9322"/>
        </w:tabs>
        <w:rPr>
          <w:rFonts w:asciiTheme="minorHAnsi" w:eastAsiaTheme="minorEastAsia" w:hAnsiTheme="minorHAnsi" w:cstheme="minorBidi"/>
          <w:b w:val="0"/>
          <w:noProof/>
          <w:lang w:val="en-GB" w:eastAsia="en-GB"/>
        </w:rPr>
      </w:pPr>
      <w:hyperlink w:anchor="_Toc451513148" w:history="1">
        <w:r w:rsidRPr="007E63D0">
          <w:rPr>
            <w:rStyle w:val="Hyperlink"/>
            <w:noProof/>
          </w:rPr>
          <w:t>1. Support each child’s health needs</w:t>
        </w:r>
        <w:r>
          <w:rPr>
            <w:noProof/>
            <w:webHidden/>
          </w:rPr>
          <w:tab/>
        </w:r>
        <w:r>
          <w:rPr>
            <w:noProof/>
            <w:webHidden/>
          </w:rPr>
          <w:fldChar w:fldCharType="begin"/>
        </w:r>
        <w:r>
          <w:rPr>
            <w:noProof/>
            <w:webHidden/>
          </w:rPr>
          <w:instrText xml:space="preserve"> PAGEREF _Toc451513148 \h </w:instrText>
        </w:r>
        <w:r>
          <w:rPr>
            <w:noProof/>
            <w:webHidden/>
          </w:rPr>
        </w:r>
        <w:r>
          <w:rPr>
            <w:noProof/>
            <w:webHidden/>
          </w:rPr>
          <w:fldChar w:fldCharType="separate"/>
        </w:r>
        <w:r>
          <w:rPr>
            <w:noProof/>
            <w:webHidden/>
          </w:rPr>
          <w:t>19</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49" w:history="1">
        <w:r w:rsidRPr="007E63D0">
          <w:rPr>
            <w:rStyle w:val="Hyperlink"/>
            <w:noProof/>
          </w:rPr>
          <w:t>1.1 – Discuss individual children’s health requirements and routines with families at enrolment and then on a regular basis</w:t>
        </w:r>
        <w:r>
          <w:rPr>
            <w:noProof/>
            <w:webHidden/>
          </w:rPr>
          <w:tab/>
        </w:r>
        <w:r>
          <w:rPr>
            <w:noProof/>
            <w:webHidden/>
          </w:rPr>
          <w:fldChar w:fldCharType="begin"/>
        </w:r>
        <w:r>
          <w:rPr>
            <w:noProof/>
            <w:webHidden/>
          </w:rPr>
          <w:instrText xml:space="preserve"> PAGEREF _Toc451513149 \h </w:instrText>
        </w:r>
        <w:r>
          <w:rPr>
            <w:noProof/>
            <w:webHidden/>
          </w:rPr>
        </w:r>
        <w:r>
          <w:rPr>
            <w:noProof/>
            <w:webHidden/>
          </w:rPr>
          <w:fldChar w:fldCharType="separate"/>
        </w:r>
        <w:r>
          <w:rPr>
            <w:noProof/>
            <w:webHidden/>
          </w:rPr>
          <w:t>20</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50" w:history="1">
        <w:r w:rsidRPr="007E63D0">
          <w:rPr>
            <w:rStyle w:val="Hyperlink"/>
            <w:noProof/>
          </w:rPr>
          <w:t>Children’s health requirements and routines</w:t>
        </w:r>
        <w:r>
          <w:rPr>
            <w:noProof/>
            <w:webHidden/>
          </w:rPr>
          <w:tab/>
        </w:r>
        <w:r>
          <w:rPr>
            <w:noProof/>
            <w:webHidden/>
          </w:rPr>
          <w:fldChar w:fldCharType="begin"/>
        </w:r>
        <w:r>
          <w:rPr>
            <w:noProof/>
            <w:webHidden/>
          </w:rPr>
          <w:instrText xml:space="preserve"> PAGEREF _Toc451513150 \h </w:instrText>
        </w:r>
        <w:r>
          <w:rPr>
            <w:noProof/>
            <w:webHidden/>
          </w:rPr>
        </w:r>
        <w:r>
          <w:rPr>
            <w:noProof/>
            <w:webHidden/>
          </w:rPr>
          <w:fldChar w:fldCharType="separate"/>
        </w:r>
        <w:r>
          <w:rPr>
            <w:noProof/>
            <w:webHidden/>
          </w:rPr>
          <w:t>20</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51" w:history="1">
        <w:r w:rsidRPr="007E63D0">
          <w:rPr>
            <w:rStyle w:val="Hyperlink"/>
            <w:noProof/>
          </w:rPr>
          <w:t>Health requirements form (example)</w:t>
        </w:r>
        <w:r>
          <w:rPr>
            <w:noProof/>
            <w:webHidden/>
          </w:rPr>
          <w:tab/>
        </w:r>
        <w:r>
          <w:rPr>
            <w:noProof/>
            <w:webHidden/>
          </w:rPr>
          <w:fldChar w:fldCharType="begin"/>
        </w:r>
        <w:r>
          <w:rPr>
            <w:noProof/>
            <w:webHidden/>
          </w:rPr>
          <w:instrText xml:space="preserve"> PAGEREF _Toc451513151 \h </w:instrText>
        </w:r>
        <w:r>
          <w:rPr>
            <w:noProof/>
            <w:webHidden/>
          </w:rPr>
        </w:r>
        <w:r>
          <w:rPr>
            <w:noProof/>
            <w:webHidden/>
          </w:rPr>
          <w:fldChar w:fldCharType="separate"/>
        </w:r>
        <w:r>
          <w:rPr>
            <w:noProof/>
            <w:webHidden/>
          </w:rPr>
          <w:t>21</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52" w:history="1">
        <w:r w:rsidRPr="007E63D0">
          <w:rPr>
            <w:rStyle w:val="Hyperlink"/>
            <w:noProof/>
          </w:rPr>
          <w:t>Activity 1A</w:t>
        </w:r>
        <w:r>
          <w:rPr>
            <w:noProof/>
            <w:webHidden/>
          </w:rPr>
          <w:tab/>
        </w:r>
        <w:r>
          <w:rPr>
            <w:noProof/>
            <w:webHidden/>
          </w:rPr>
          <w:fldChar w:fldCharType="begin"/>
        </w:r>
        <w:r>
          <w:rPr>
            <w:noProof/>
            <w:webHidden/>
          </w:rPr>
          <w:instrText xml:space="preserve"> PAGEREF _Toc451513152 \h </w:instrText>
        </w:r>
        <w:r>
          <w:rPr>
            <w:noProof/>
            <w:webHidden/>
          </w:rPr>
        </w:r>
        <w:r>
          <w:rPr>
            <w:noProof/>
            <w:webHidden/>
          </w:rPr>
          <w:fldChar w:fldCharType="separate"/>
        </w:r>
        <w:r>
          <w:rPr>
            <w:noProof/>
            <w:webHidden/>
          </w:rPr>
          <w:t>22</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53" w:history="1">
        <w:r w:rsidRPr="007E63D0">
          <w:rPr>
            <w:rStyle w:val="Hyperlink"/>
            <w:noProof/>
          </w:rPr>
          <w:t>1.2 – Ensure that any concerns or questions about a child’s health needs are conveyed to their family</w:t>
        </w:r>
        <w:r>
          <w:rPr>
            <w:noProof/>
            <w:webHidden/>
          </w:rPr>
          <w:tab/>
        </w:r>
        <w:r>
          <w:rPr>
            <w:noProof/>
            <w:webHidden/>
          </w:rPr>
          <w:fldChar w:fldCharType="begin"/>
        </w:r>
        <w:r>
          <w:rPr>
            <w:noProof/>
            <w:webHidden/>
          </w:rPr>
          <w:instrText xml:space="preserve"> PAGEREF _Toc451513153 \h </w:instrText>
        </w:r>
        <w:r>
          <w:rPr>
            <w:noProof/>
            <w:webHidden/>
          </w:rPr>
        </w:r>
        <w:r>
          <w:rPr>
            <w:noProof/>
            <w:webHidden/>
          </w:rPr>
          <w:fldChar w:fldCharType="separate"/>
        </w:r>
        <w:r>
          <w:rPr>
            <w:noProof/>
            <w:webHidden/>
          </w:rPr>
          <w:t>23</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54" w:history="1">
        <w:r w:rsidRPr="007E63D0">
          <w:rPr>
            <w:rStyle w:val="Hyperlink"/>
            <w:noProof/>
          </w:rPr>
          <w:t>Concerns about child’s health needs</w:t>
        </w:r>
        <w:r>
          <w:rPr>
            <w:noProof/>
            <w:webHidden/>
          </w:rPr>
          <w:tab/>
        </w:r>
        <w:r>
          <w:rPr>
            <w:noProof/>
            <w:webHidden/>
          </w:rPr>
          <w:fldChar w:fldCharType="begin"/>
        </w:r>
        <w:r>
          <w:rPr>
            <w:noProof/>
            <w:webHidden/>
          </w:rPr>
          <w:instrText xml:space="preserve"> PAGEREF _Toc451513154 \h </w:instrText>
        </w:r>
        <w:r>
          <w:rPr>
            <w:noProof/>
            <w:webHidden/>
          </w:rPr>
        </w:r>
        <w:r>
          <w:rPr>
            <w:noProof/>
            <w:webHidden/>
          </w:rPr>
          <w:fldChar w:fldCharType="separate"/>
        </w:r>
        <w:r>
          <w:rPr>
            <w:noProof/>
            <w:webHidden/>
          </w:rPr>
          <w:t>23</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55" w:history="1">
        <w:r w:rsidRPr="007E63D0">
          <w:rPr>
            <w:rStyle w:val="Hyperlink"/>
            <w:noProof/>
          </w:rPr>
          <w:t>Activity 1B</w:t>
        </w:r>
        <w:r>
          <w:rPr>
            <w:noProof/>
            <w:webHidden/>
          </w:rPr>
          <w:tab/>
        </w:r>
        <w:r>
          <w:rPr>
            <w:noProof/>
            <w:webHidden/>
          </w:rPr>
          <w:fldChar w:fldCharType="begin"/>
        </w:r>
        <w:r>
          <w:rPr>
            <w:noProof/>
            <w:webHidden/>
          </w:rPr>
          <w:instrText xml:space="preserve"> PAGEREF _Toc451513155 \h </w:instrText>
        </w:r>
        <w:r>
          <w:rPr>
            <w:noProof/>
            <w:webHidden/>
          </w:rPr>
        </w:r>
        <w:r>
          <w:rPr>
            <w:noProof/>
            <w:webHidden/>
          </w:rPr>
          <w:fldChar w:fldCharType="separate"/>
        </w:r>
        <w:r>
          <w:rPr>
            <w:noProof/>
            <w:webHidden/>
          </w:rPr>
          <w:t>24</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56" w:history="1">
        <w:r w:rsidRPr="007E63D0">
          <w:rPr>
            <w:rStyle w:val="Hyperlink"/>
            <w:noProof/>
          </w:rPr>
          <w:t>1.3 – Consult with relevant authorities to ensure that health information is current</w:t>
        </w:r>
        <w:r>
          <w:rPr>
            <w:noProof/>
            <w:webHidden/>
          </w:rPr>
          <w:tab/>
        </w:r>
        <w:r>
          <w:rPr>
            <w:noProof/>
            <w:webHidden/>
          </w:rPr>
          <w:fldChar w:fldCharType="begin"/>
        </w:r>
        <w:r>
          <w:rPr>
            <w:noProof/>
            <w:webHidden/>
          </w:rPr>
          <w:instrText xml:space="preserve"> PAGEREF _Toc451513156 \h </w:instrText>
        </w:r>
        <w:r>
          <w:rPr>
            <w:noProof/>
            <w:webHidden/>
          </w:rPr>
        </w:r>
        <w:r>
          <w:rPr>
            <w:noProof/>
            <w:webHidden/>
          </w:rPr>
          <w:fldChar w:fldCharType="separate"/>
        </w:r>
        <w:r>
          <w:rPr>
            <w:noProof/>
            <w:webHidden/>
          </w:rPr>
          <w:t>25</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57" w:history="1">
        <w:r w:rsidRPr="007E63D0">
          <w:rPr>
            <w:rStyle w:val="Hyperlink"/>
            <w:noProof/>
          </w:rPr>
          <w:t>Checking health information</w:t>
        </w:r>
        <w:r>
          <w:rPr>
            <w:noProof/>
            <w:webHidden/>
          </w:rPr>
          <w:tab/>
        </w:r>
        <w:r>
          <w:rPr>
            <w:noProof/>
            <w:webHidden/>
          </w:rPr>
          <w:fldChar w:fldCharType="begin"/>
        </w:r>
        <w:r>
          <w:rPr>
            <w:noProof/>
            <w:webHidden/>
          </w:rPr>
          <w:instrText xml:space="preserve"> PAGEREF _Toc451513157 \h </w:instrText>
        </w:r>
        <w:r>
          <w:rPr>
            <w:noProof/>
            <w:webHidden/>
          </w:rPr>
        </w:r>
        <w:r>
          <w:rPr>
            <w:noProof/>
            <w:webHidden/>
          </w:rPr>
          <w:fldChar w:fldCharType="separate"/>
        </w:r>
        <w:r>
          <w:rPr>
            <w:noProof/>
            <w:webHidden/>
          </w:rPr>
          <w:t>25</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58" w:history="1">
        <w:r w:rsidRPr="007E63D0">
          <w:rPr>
            <w:rStyle w:val="Hyperlink"/>
            <w:noProof/>
          </w:rPr>
          <w:t>National quality standards</w:t>
        </w:r>
        <w:r>
          <w:rPr>
            <w:noProof/>
            <w:webHidden/>
          </w:rPr>
          <w:tab/>
        </w:r>
        <w:r>
          <w:rPr>
            <w:noProof/>
            <w:webHidden/>
          </w:rPr>
          <w:fldChar w:fldCharType="begin"/>
        </w:r>
        <w:r>
          <w:rPr>
            <w:noProof/>
            <w:webHidden/>
          </w:rPr>
          <w:instrText xml:space="preserve"> PAGEREF _Toc451513158 \h </w:instrText>
        </w:r>
        <w:r>
          <w:rPr>
            <w:noProof/>
            <w:webHidden/>
          </w:rPr>
        </w:r>
        <w:r>
          <w:rPr>
            <w:noProof/>
            <w:webHidden/>
          </w:rPr>
          <w:fldChar w:fldCharType="separate"/>
        </w:r>
        <w:r>
          <w:rPr>
            <w:noProof/>
            <w:webHidden/>
          </w:rPr>
          <w:t>25</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59" w:history="1">
        <w:r w:rsidRPr="007E63D0">
          <w:rPr>
            <w:rStyle w:val="Hyperlink"/>
            <w:noProof/>
          </w:rPr>
          <w:t>Activity 1C</w:t>
        </w:r>
        <w:r>
          <w:rPr>
            <w:noProof/>
            <w:webHidden/>
          </w:rPr>
          <w:tab/>
        </w:r>
        <w:r>
          <w:rPr>
            <w:noProof/>
            <w:webHidden/>
          </w:rPr>
          <w:fldChar w:fldCharType="begin"/>
        </w:r>
        <w:r>
          <w:rPr>
            <w:noProof/>
            <w:webHidden/>
          </w:rPr>
          <w:instrText xml:space="preserve"> PAGEREF _Toc451513159 \h </w:instrText>
        </w:r>
        <w:r>
          <w:rPr>
            <w:noProof/>
            <w:webHidden/>
          </w:rPr>
        </w:r>
        <w:r>
          <w:rPr>
            <w:noProof/>
            <w:webHidden/>
          </w:rPr>
          <w:fldChar w:fldCharType="separate"/>
        </w:r>
        <w:r>
          <w:rPr>
            <w:noProof/>
            <w:webHidden/>
          </w:rPr>
          <w:t>26</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60" w:history="1">
        <w:r w:rsidRPr="007E63D0">
          <w:rPr>
            <w:rStyle w:val="Hyperlink"/>
            <w:noProof/>
          </w:rPr>
          <w:t>1.4 – Ensure that individual medical management plans for children with a specific health care need are in place and readily available at the service</w:t>
        </w:r>
        <w:r>
          <w:rPr>
            <w:noProof/>
            <w:webHidden/>
          </w:rPr>
          <w:tab/>
        </w:r>
        <w:r>
          <w:rPr>
            <w:noProof/>
            <w:webHidden/>
          </w:rPr>
          <w:fldChar w:fldCharType="begin"/>
        </w:r>
        <w:r>
          <w:rPr>
            <w:noProof/>
            <w:webHidden/>
          </w:rPr>
          <w:instrText xml:space="preserve"> PAGEREF _Toc451513160 \h </w:instrText>
        </w:r>
        <w:r>
          <w:rPr>
            <w:noProof/>
            <w:webHidden/>
          </w:rPr>
        </w:r>
        <w:r>
          <w:rPr>
            <w:noProof/>
            <w:webHidden/>
          </w:rPr>
          <w:fldChar w:fldCharType="separate"/>
        </w:r>
        <w:r>
          <w:rPr>
            <w:noProof/>
            <w:webHidden/>
          </w:rPr>
          <w:t>27</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61" w:history="1">
        <w:r w:rsidRPr="007E63D0">
          <w:rPr>
            <w:rStyle w:val="Hyperlink"/>
            <w:noProof/>
          </w:rPr>
          <w:t>Medical management plans</w:t>
        </w:r>
        <w:r>
          <w:rPr>
            <w:noProof/>
            <w:webHidden/>
          </w:rPr>
          <w:tab/>
        </w:r>
        <w:r>
          <w:rPr>
            <w:noProof/>
            <w:webHidden/>
          </w:rPr>
          <w:fldChar w:fldCharType="begin"/>
        </w:r>
        <w:r>
          <w:rPr>
            <w:noProof/>
            <w:webHidden/>
          </w:rPr>
          <w:instrText xml:space="preserve"> PAGEREF _Toc451513161 \h </w:instrText>
        </w:r>
        <w:r>
          <w:rPr>
            <w:noProof/>
            <w:webHidden/>
          </w:rPr>
        </w:r>
        <w:r>
          <w:rPr>
            <w:noProof/>
            <w:webHidden/>
          </w:rPr>
          <w:fldChar w:fldCharType="separate"/>
        </w:r>
        <w:r>
          <w:rPr>
            <w:noProof/>
            <w:webHidden/>
          </w:rPr>
          <w:t>27</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62" w:history="1">
        <w:r w:rsidRPr="007E63D0">
          <w:rPr>
            <w:rStyle w:val="Hyperlink"/>
            <w:noProof/>
          </w:rPr>
          <w:t>Activity 1D</w:t>
        </w:r>
        <w:r>
          <w:rPr>
            <w:noProof/>
            <w:webHidden/>
          </w:rPr>
          <w:tab/>
        </w:r>
        <w:r>
          <w:rPr>
            <w:noProof/>
            <w:webHidden/>
          </w:rPr>
          <w:fldChar w:fldCharType="begin"/>
        </w:r>
        <w:r>
          <w:rPr>
            <w:noProof/>
            <w:webHidden/>
          </w:rPr>
          <w:instrText xml:space="preserve"> PAGEREF _Toc451513162 \h </w:instrText>
        </w:r>
        <w:r>
          <w:rPr>
            <w:noProof/>
            <w:webHidden/>
          </w:rPr>
        </w:r>
        <w:r>
          <w:rPr>
            <w:noProof/>
            <w:webHidden/>
          </w:rPr>
          <w:fldChar w:fldCharType="separate"/>
        </w:r>
        <w:r>
          <w:rPr>
            <w:noProof/>
            <w:webHidden/>
          </w:rPr>
          <w:t>29</w:t>
        </w:r>
        <w:r>
          <w:rPr>
            <w:noProof/>
            <w:webHidden/>
          </w:rPr>
          <w:fldChar w:fldCharType="end"/>
        </w:r>
      </w:hyperlink>
    </w:p>
    <w:p w:rsidR="00CE4500" w:rsidRDefault="00CE4500">
      <w:pPr>
        <w:pStyle w:val="TOC1"/>
        <w:tabs>
          <w:tab w:val="right" w:leader="dot" w:pos="9322"/>
        </w:tabs>
        <w:rPr>
          <w:rFonts w:asciiTheme="minorHAnsi" w:eastAsiaTheme="minorEastAsia" w:hAnsiTheme="minorHAnsi" w:cstheme="minorBidi"/>
          <w:b w:val="0"/>
          <w:noProof/>
          <w:lang w:val="en-GB" w:eastAsia="en-GB"/>
        </w:rPr>
      </w:pPr>
      <w:hyperlink w:anchor="_Toc451513163" w:history="1">
        <w:r w:rsidRPr="007E63D0">
          <w:rPr>
            <w:rStyle w:val="Hyperlink"/>
            <w:noProof/>
          </w:rPr>
          <w:t>2. Provide for each child’s comfort</w:t>
        </w:r>
        <w:r>
          <w:rPr>
            <w:noProof/>
            <w:webHidden/>
          </w:rPr>
          <w:tab/>
        </w:r>
        <w:r>
          <w:rPr>
            <w:noProof/>
            <w:webHidden/>
          </w:rPr>
          <w:fldChar w:fldCharType="begin"/>
        </w:r>
        <w:r>
          <w:rPr>
            <w:noProof/>
            <w:webHidden/>
          </w:rPr>
          <w:instrText xml:space="preserve"> PAGEREF _Toc451513163 \h </w:instrText>
        </w:r>
        <w:r>
          <w:rPr>
            <w:noProof/>
            <w:webHidden/>
          </w:rPr>
        </w:r>
        <w:r>
          <w:rPr>
            <w:noProof/>
            <w:webHidden/>
          </w:rPr>
          <w:fldChar w:fldCharType="separate"/>
        </w:r>
        <w:r>
          <w:rPr>
            <w:noProof/>
            <w:webHidden/>
          </w:rPr>
          <w:t>30</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64" w:history="1">
        <w:r w:rsidRPr="007E63D0">
          <w:rPr>
            <w:rStyle w:val="Hyperlink"/>
            <w:noProof/>
          </w:rPr>
          <w:t>2.1 – Ensure that groupings of children are configured to provide for each child’s comfort and to minimise the risk of overcrowding</w:t>
        </w:r>
        <w:r>
          <w:rPr>
            <w:noProof/>
            <w:webHidden/>
          </w:rPr>
          <w:tab/>
        </w:r>
        <w:r>
          <w:rPr>
            <w:noProof/>
            <w:webHidden/>
          </w:rPr>
          <w:fldChar w:fldCharType="begin"/>
        </w:r>
        <w:r>
          <w:rPr>
            <w:noProof/>
            <w:webHidden/>
          </w:rPr>
          <w:instrText xml:space="preserve"> PAGEREF _Toc451513164 \h </w:instrText>
        </w:r>
        <w:r>
          <w:rPr>
            <w:noProof/>
            <w:webHidden/>
          </w:rPr>
        </w:r>
        <w:r>
          <w:rPr>
            <w:noProof/>
            <w:webHidden/>
          </w:rPr>
          <w:fldChar w:fldCharType="separate"/>
        </w:r>
        <w:r>
          <w:rPr>
            <w:noProof/>
            <w:webHidden/>
          </w:rPr>
          <w:t>31</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65" w:history="1">
        <w:r w:rsidRPr="007E63D0">
          <w:rPr>
            <w:rStyle w:val="Hyperlink"/>
            <w:noProof/>
          </w:rPr>
          <w:t>2.2 – Make sure physical spaces are available for children to engage in rest and quiet activities</w:t>
        </w:r>
        <w:r>
          <w:rPr>
            <w:noProof/>
            <w:webHidden/>
          </w:rPr>
          <w:tab/>
        </w:r>
        <w:r>
          <w:rPr>
            <w:noProof/>
            <w:webHidden/>
          </w:rPr>
          <w:fldChar w:fldCharType="begin"/>
        </w:r>
        <w:r>
          <w:rPr>
            <w:noProof/>
            <w:webHidden/>
          </w:rPr>
          <w:instrText xml:space="preserve"> PAGEREF _Toc451513165 \h </w:instrText>
        </w:r>
        <w:r>
          <w:rPr>
            <w:noProof/>
            <w:webHidden/>
          </w:rPr>
        </w:r>
        <w:r>
          <w:rPr>
            <w:noProof/>
            <w:webHidden/>
          </w:rPr>
          <w:fldChar w:fldCharType="separate"/>
        </w:r>
        <w:r>
          <w:rPr>
            <w:noProof/>
            <w:webHidden/>
          </w:rPr>
          <w:t>31</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66" w:history="1">
        <w:r w:rsidRPr="007E63D0">
          <w:rPr>
            <w:rStyle w:val="Hyperlink"/>
            <w:noProof/>
          </w:rPr>
          <w:t>Grouping children</w:t>
        </w:r>
        <w:r>
          <w:rPr>
            <w:noProof/>
            <w:webHidden/>
          </w:rPr>
          <w:tab/>
        </w:r>
        <w:r>
          <w:rPr>
            <w:noProof/>
            <w:webHidden/>
          </w:rPr>
          <w:fldChar w:fldCharType="begin"/>
        </w:r>
        <w:r>
          <w:rPr>
            <w:noProof/>
            <w:webHidden/>
          </w:rPr>
          <w:instrText xml:space="preserve"> PAGEREF _Toc451513166 \h </w:instrText>
        </w:r>
        <w:r>
          <w:rPr>
            <w:noProof/>
            <w:webHidden/>
          </w:rPr>
        </w:r>
        <w:r>
          <w:rPr>
            <w:noProof/>
            <w:webHidden/>
          </w:rPr>
          <w:fldChar w:fldCharType="separate"/>
        </w:r>
        <w:r>
          <w:rPr>
            <w:noProof/>
            <w:webHidden/>
          </w:rPr>
          <w:t>31</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67" w:history="1">
        <w:r w:rsidRPr="007E63D0">
          <w:rPr>
            <w:rStyle w:val="Hyperlink"/>
            <w:noProof/>
          </w:rPr>
          <w:t>Making space for rest</w:t>
        </w:r>
        <w:r>
          <w:rPr>
            <w:noProof/>
            <w:webHidden/>
          </w:rPr>
          <w:tab/>
        </w:r>
        <w:r>
          <w:rPr>
            <w:noProof/>
            <w:webHidden/>
          </w:rPr>
          <w:fldChar w:fldCharType="begin"/>
        </w:r>
        <w:r>
          <w:rPr>
            <w:noProof/>
            <w:webHidden/>
          </w:rPr>
          <w:instrText xml:space="preserve"> PAGEREF _Toc451513167 \h </w:instrText>
        </w:r>
        <w:r>
          <w:rPr>
            <w:noProof/>
            <w:webHidden/>
          </w:rPr>
        </w:r>
        <w:r>
          <w:rPr>
            <w:noProof/>
            <w:webHidden/>
          </w:rPr>
          <w:fldChar w:fldCharType="separate"/>
        </w:r>
        <w:r>
          <w:rPr>
            <w:noProof/>
            <w:webHidden/>
          </w:rPr>
          <w:t>31</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68" w:history="1">
        <w:r w:rsidRPr="007E63D0">
          <w:rPr>
            <w:rStyle w:val="Hyperlink"/>
            <w:noProof/>
          </w:rPr>
          <w:t>Activity 2A</w:t>
        </w:r>
        <w:r>
          <w:rPr>
            <w:noProof/>
            <w:webHidden/>
          </w:rPr>
          <w:tab/>
        </w:r>
        <w:r>
          <w:rPr>
            <w:noProof/>
            <w:webHidden/>
          </w:rPr>
          <w:fldChar w:fldCharType="begin"/>
        </w:r>
        <w:r>
          <w:rPr>
            <w:noProof/>
            <w:webHidden/>
          </w:rPr>
          <w:instrText xml:space="preserve"> PAGEREF _Toc451513168 \h </w:instrText>
        </w:r>
        <w:r>
          <w:rPr>
            <w:noProof/>
            <w:webHidden/>
          </w:rPr>
        </w:r>
        <w:r>
          <w:rPr>
            <w:noProof/>
            <w:webHidden/>
          </w:rPr>
          <w:fldChar w:fldCharType="separate"/>
        </w:r>
        <w:r>
          <w:rPr>
            <w:noProof/>
            <w:webHidden/>
          </w:rPr>
          <w:t>32</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69" w:history="1">
        <w:r w:rsidRPr="007E63D0">
          <w:rPr>
            <w:rStyle w:val="Hyperlink"/>
            <w:noProof/>
          </w:rPr>
          <w:t>2.3 – Offer a range of active and restful experiences to children and support them to make appropriate decisions regarding participation</w:t>
        </w:r>
        <w:r>
          <w:rPr>
            <w:noProof/>
            <w:webHidden/>
          </w:rPr>
          <w:tab/>
        </w:r>
        <w:r>
          <w:rPr>
            <w:noProof/>
            <w:webHidden/>
          </w:rPr>
          <w:fldChar w:fldCharType="begin"/>
        </w:r>
        <w:r>
          <w:rPr>
            <w:noProof/>
            <w:webHidden/>
          </w:rPr>
          <w:instrText xml:space="preserve"> PAGEREF _Toc451513169 \h </w:instrText>
        </w:r>
        <w:r>
          <w:rPr>
            <w:noProof/>
            <w:webHidden/>
          </w:rPr>
        </w:r>
        <w:r>
          <w:rPr>
            <w:noProof/>
            <w:webHidden/>
          </w:rPr>
          <w:fldChar w:fldCharType="separate"/>
        </w:r>
        <w:r>
          <w:rPr>
            <w:noProof/>
            <w:webHidden/>
          </w:rPr>
          <w:t>33</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70" w:history="1">
        <w:r w:rsidRPr="007E63D0">
          <w:rPr>
            <w:rStyle w:val="Hyperlink"/>
            <w:noProof/>
          </w:rPr>
          <w:t>Active experiences</w:t>
        </w:r>
        <w:r>
          <w:rPr>
            <w:noProof/>
            <w:webHidden/>
          </w:rPr>
          <w:tab/>
        </w:r>
        <w:r>
          <w:rPr>
            <w:noProof/>
            <w:webHidden/>
          </w:rPr>
          <w:fldChar w:fldCharType="begin"/>
        </w:r>
        <w:r>
          <w:rPr>
            <w:noProof/>
            <w:webHidden/>
          </w:rPr>
          <w:instrText xml:space="preserve"> PAGEREF _Toc451513170 \h </w:instrText>
        </w:r>
        <w:r>
          <w:rPr>
            <w:noProof/>
            <w:webHidden/>
          </w:rPr>
        </w:r>
        <w:r>
          <w:rPr>
            <w:noProof/>
            <w:webHidden/>
          </w:rPr>
          <w:fldChar w:fldCharType="separate"/>
        </w:r>
        <w:r>
          <w:rPr>
            <w:noProof/>
            <w:webHidden/>
          </w:rPr>
          <w:t>33</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71" w:history="1">
        <w:r w:rsidRPr="007E63D0">
          <w:rPr>
            <w:rStyle w:val="Hyperlink"/>
            <w:noProof/>
          </w:rPr>
          <w:t>Restful experiences</w:t>
        </w:r>
        <w:r>
          <w:rPr>
            <w:noProof/>
            <w:webHidden/>
          </w:rPr>
          <w:tab/>
        </w:r>
        <w:r>
          <w:rPr>
            <w:noProof/>
            <w:webHidden/>
          </w:rPr>
          <w:fldChar w:fldCharType="begin"/>
        </w:r>
        <w:r>
          <w:rPr>
            <w:noProof/>
            <w:webHidden/>
          </w:rPr>
          <w:instrText xml:space="preserve"> PAGEREF _Toc451513171 \h </w:instrText>
        </w:r>
        <w:r>
          <w:rPr>
            <w:noProof/>
            <w:webHidden/>
          </w:rPr>
        </w:r>
        <w:r>
          <w:rPr>
            <w:noProof/>
            <w:webHidden/>
          </w:rPr>
          <w:fldChar w:fldCharType="separate"/>
        </w:r>
        <w:r>
          <w:rPr>
            <w:noProof/>
            <w:webHidden/>
          </w:rPr>
          <w:t>33</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72" w:history="1">
        <w:r w:rsidRPr="007E63D0">
          <w:rPr>
            <w:rStyle w:val="Hyperlink"/>
            <w:noProof/>
          </w:rPr>
          <w:t>Activity 2B</w:t>
        </w:r>
        <w:r>
          <w:rPr>
            <w:noProof/>
            <w:webHidden/>
          </w:rPr>
          <w:tab/>
        </w:r>
        <w:r>
          <w:rPr>
            <w:noProof/>
            <w:webHidden/>
          </w:rPr>
          <w:fldChar w:fldCharType="begin"/>
        </w:r>
        <w:r>
          <w:rPr>
            <w:noProof/>
            <w:webHidden/>
          </w:rPr>
          <w:instrText xml:space="preserve"> PAGEREF _Toc451513172 \h </w:instrText>
        </w:r>
        <w:r>
          <w:rPr>
            <w:noProof/>
            <w:webHidden/>
          </w:rPr>
        </w:r>
        <w:r>
          <w:rPr>
            <w:noProof/>
            <w:webHidden/>
          </w:rPr>
          <w:fldChar w:fldCharType="separate"/>
        </w:r>
        <w:r>
          <w:rPr>
            <w:noProof/>
            <w:webHidden/>
          </w:rPr>
          <w:t>35</w:t>
        </w:r>
        <w:r>
          <w:rPr>
            <w:noProof/>
            <w:webHidden/>
          </w:rPr>
          <w:fldChar w:fldCharType="end"/>
        </w:r>
      </w:hyperlink>
    </w:p>
    <w:p w:rsidR="00CE4500" w:rsidRDefault="00CE4500">
      <w:pPr>
        <w:pStyle w:val="TOC1"/>
        <w:tabs>
          <w:tab w:val="right" w:leader="dot" w:pos="9322"/>
        </w:tabs>
        <w:rPr>
          <w:rFonts w:asciiTheme="minorHAnsi" w:eastAsiaTheme="minorEastAsia" w:hAnsiTheme="minorHAnsi" w:cstheme="minorBidi"/>
          <w:b w:val="0"/>
          <w:noProof/>
          <w:lang w:val="en-GB" w:eastAsia="en-GB"/>
        </w:rPr>
      </w:pPr>
      <w:hyperlink w:anchor="_Toc451513173" w:history="1">
        <w:r w:rsidRPr="007E63D0">
          <w:rPr>
            <w:rStyle w:val="Hyperlink"/>
            <w:noProof/>
          </w:rPr>
          <w:t>3. Promote and implement effective hygiene practices</w:t>
        </w:r>
        <w:r>
          <w:rPr>
            <w:noProof/>
            <w:webHidden/>
          </w:rPr>
          <w:tab/>
        </w:r>
        <w:r>
          <w:rPr>
            <w:noProof/>
            <w:webHidden/>
          </w:rPr>
          <w:fldChar w:fldCharType="begin"/>
        </w:r>
        <w:r>
          <w:rPr>
            <w:noProof/>
            <w:webHidden/>
          </w:rPr>
          <w:instrText xml:space="preserve"> PAGEREF _Toc451513173 \h </w:instrText>
        </w:r>
        <w:r>
          <w:rPr>
            <w:noProof/>
            <w:webHidden/>
          </w:rPr>
        </w:r>
        <w:r>
          <w:rPr>
            <w:noProof/>
            <w:webHidden/>
          </w:rPr>
          <w:fldChar w:fldCharType="separate"/>
        </w:r>
        <w:r>
          <w:rPr>
            <w:noProof/>
            <w:webHidden/>
          </w:rPr>
          <w:t>36</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74" w:history="1">
        <w:r w:rsidRPr="007E63D0">
          <w:rPr>
            <w:rStyle w:val="Hyperlink"/>
            <w:noProof/>
          </w:rPr>
          <w:t>3.1 – Ensure that the service accesses information on current hygiene practices</w:t>
        </w:r>
        <w:r>
          <w:rPr>
            <w:noProof/>
            <w:webHidden/>
          </w:rPr>
          <w:tab/>
        </w:r>
        <w:r>
          <w:rPr>
            <w:noProof/>
            <w:webHidden/>
          </w:rPr>
          <w:fldChar w:fldCharType="begin"/>
        </w:r>
        <w:r>
          <w:rPr>
            <w:noProof/>
            <w:webHidden/>
          </w:rPr>
          <w:instrText xml:space="preserve"> PAGEREF _Toc451513174 \h </w:instrText>
        </w:r>
        <w:r>
          <w:rPr>
            <w:noProof/>
            <w:webHidden/>
          </w:rPr>
        </w:r>
        <w:r>
          <w:rPr>
            <w:noProof/>
            <w:webHidden/>
          </w:rPr>
          <w:fldChar w:fldCharType="separate"/>
        </w:r>
        <w:r>
          <w:rPr>
            <w:noProof/>
            <w:webHidden/>
          </w:rPr>
          <w:t>37</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75" w:history="1">
        <w:r w:rsidRPr="007E63D0">
          <w:rPr>
            <w:rStyle w:val="Hyperlink"/>
            <w:noProof/>
          </w:rPr>
          <w:t>3.2 – Maintain written procedures and schedules to ensure a regular regime of washing children’s toys and equipment</w:t>
        </w:r>
        <w:r>
          <w:rPr>
            <w:noProof/>
            <w:webHidden/>
          </w:rPr>
          <w:tab/>
        </w:r>
        <w:r>
          <w:rPr>
            <w:noProof/>
            <w:webHidden/>
          </w:rPr>
          <w:fldChar w:fldCharType="begin"/>
        </w:r>
        <w:r>
          <w:rPr>
            <w:noProof/>
            <w:webHidden/>
          </w:rPr>
          <w:instrText xml:space="preserve"> PAGEREF _Toc451513175 \h </w:instrText>
        </w:r>
        <w:r>
          <w:rPr>
            <w:noProof/>
            <w:webHidden/>
          </w:rPr>
        </w:r>
        <w:r>
          <w:rPr>
            <w:noProof/>
            <w:webHidden/>
          </w:rPr>
          <w:fldChar w:fldCharType="separate"/>
        </w:r>
        <w:r>
          <w:rPr>
            <w:noProof/>
            <w:webHidden/>
          </w:rPr>
          <w:t>37</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76" w:history="1">
        <w:r w:rsidRPr="007E63D0">
          <w:rPr>
            <w:rStyle w:val="Hyperlink"/>
            <w:noProof/>
          </w:rPr>
          <w:t>3.3 – Provide families with information and support that helps them to follow the service’s hygiene procedures</w:t>
        </w:r>
        <w:r>
          <w:rPr>
            <w:noProof/>
            <w:webHidden/>
          </w:rPr>
          <w:tab/>
        </w:r>
        <w:r>
          <w:rPr>
            <w:noProof/>
            <w:webHidden/>
          </w:rPr>
          <w:fldChar w:fldCharType="begin"/>
        </w:r>
        <w:r>
          <w:rPr>
            <w:noProof/>
            <w:webHidden/>
          </w:rPr>
          <w:instrText xml:space="preserve"> PAGEREF _Toc451513176 \h </w:instrText>
        </w:r>
        <w:r>
          <w:rPr>
            <w:noProof/>
            <w:webHidden/>
          </w:rPr>
        </w:r>
        <w:r>
          <w:rPr>
            <w:noProof/>
            <w:webHidden/>
          </w:rPr>
          <w:fldChar w:fldCharType="separate"/>
        </w:r>
        <w:r>
          <w:rPr>
            <w:noProof/>
            <w:webHidden/>
          </w:rPr>
          <w:t>37</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77" w:history="1">
        <w:r w:rsidRPr="007E63D0">
          <w:rPr>
            <w:rStyle w:val="Hyperlink"/>
            <w:noProof/>
          </w:rPr>
          <w:t>3.4 – Ensure that information about correct hand washing procedures are displayed in relevant areas of the service</w:t>
        </w:r>
        <w:r>
          <w:rPr>
            <w:noProof/>
            <w:webHidden/>
          </w:rPr>
          <w:tab/>
        </w:r>
        <w:r>
          <w:rPr>
            <w:noProof/>
            <w:webHidden/>
          </w:rPr>
          <w:fldChar w:fldCharType="begin"/>
        </w:r>
        <w:r>
          <w:rPr>
            <w:noProof/>
            <w:webHidden/>
          </w:rPr>
          <w:instrText xml:space="preserve"> PAGEREF _Toc451513177 \h </w:instrText>
        </w:r>
        <w:r>
          <w:rPr>
            <w:noProof/>
            <w:webHidden/>
          </w:rPr>
        </w:r>
        <w:r>
          <w:rPr>
            <w:noProof/>
            <w:webHidden/>
          </w:rPr>
          <w:fldChar w:fldCharType="separate"/>
        </w:r>
        <w:r>
          <w:rPr>
            <w:noProof/>
            <w:webHidden/>
          </w:rPr>
          <w:t>37</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78" w:history="1">
        <w:r w:rsidRPr="007E63D0">
          <w:rPr>
            <w:rStyle w:val="Hyperlink"/>
            <w:noProof/>
          </w:rPr>
          <w:t>Scheduling washing of children’s toys and equipment</w:t>
        </w:r>
        <w:r>
          <w:rPr>
            <w:noProof/>
            <w:webHidden/>
          </w:rPr>
          <w:tab/>
        </w:r>
        <w:r>
          <w:rPr>
            <w:noProof/>
            <w:webHidden/>
          </w:rPr>
          <w:fldChar w:fldCharType="begin"/>
        </w:r>
        <w:r>
          <w:rPr>
            <w:noProof/>
            <w:webHidden/>
          </w:rPr>
          <w:instrText xml:space="preserve"> PAGEREF _Toc451513178 \h </w:instrText>
        </w:r>
        <w:r>
          <w:rPr>
            <w:noProof/>
            <w:webHidden/>
          </w:rPr>
        </w:r>
        <w:r>
          <w:rPr>
            <w:noProof/>
            <w:webHidden/>
          </w:rPr>
          <w:fldChar w:fldCharType="separate"/>
        </w:r>
        <w:r>
          <w:rPr>
            <w:noProof/>
            <w:webHidden/>
          </w:rPr>
          <w:t>38</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79" w:history="1">
        <w:r w:rsidRPr="007E63D0">
          <w:rPr>
            <w:rStyle w:val="Hyperlink"/>
            <w:noProof/>
          </w:rPr>
          <w:t>Encouraging children to follow hygiene practices</w:t>
        </w:r>
        <w:r>
          <w:rPr>
            <w:noProof/>
            <w:webHidden/>
          </w:rPr>
          <w:tab/>
        </w:r>
        <w:r>
          <w:rPr>
            <w:noProof/>
            <w:webHidden/>
          </w:rPr>
          <w:fldChar w:fldCharType="begin"/>
        </w:r>
        <w:r>
          <w:rPr>
            <w:noProof/>
            <w:webHidden/>
          </w:rPr>
          <w:instrText xml:space="preserve"> PAGEREF _Toc451513179 \h </w:instrText>
        </w:r>
        <w:r>
          <w:rPr>
            <w:noProof/>
            <w:webHidden/>
          </w:rPr>
        </w:r>
        <w:r>
          <w:rPr>
            <w:noProof/>
            <w:webHidden/>
          </w:rPr>
          <w:fldChar w:fldCharType="separate"/>
        </w:r>
        <w:r>
          <w:rPr>
            <w:noProof/>
            <w:webHidden/>
          </w:rPr>
          <w:t>39</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80" w:history="1">
        <w:r w:rsidRPr="007E63D0">
          <w:rPr>
            <w:rStyle w:val="Hyperlink"/>
            <w:noProof/>
          </w:rPr>
          <w:t>Hand washing procedure</w:t>
        </w:r>
        <w:r>
          <w:rPr>
            <w:noProof/>
            <w:webHidden/>
          </w:rPr>
          <w:tab/>
        </w:r>
        <w:r>
          <w:rPr>
            <w:noProof/>
            <w:webHidden/>
          </w:rPr>
          <w:fldChar w:fldCharType="begin"/>
        </w:r>
        <w:r>
          <w:rPr>
            <w:noProof/>
            <w:webHidden/>
          </w:rPr>
          <w:instrText xml:space="preserve"> PAGEREF _Toc451513180 \h </w:instrText>
        </w:r>
        <w:r>
          <w:rPr>
            <w:noProof/>
            <w:webHidden/>
          </w:rPr>
        </w:r>
        <w:r>
          <w:rPr>
            <w:noProof/>
            <w:webHidden/>
          </w:rPr>
          <w:fldChar w:fldCharType="separate"/>
        </w:r>
        <w:r>
          <w:rPr>
            <w:noProof/>
            <w:webHidden/>
          </w:rPr>
          <w:t>39</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81" w:history="1">
        <w:r w:rsidRPr="007E63D0">
          <w:rPr>
            <w:rStyle w:val="Hyperlink"/>
            <w:noProof/>
          </w:rPr>
          <w:t>Activity 3A</w:t>
        </w:r>
        <w:r>
          <w:rPr>
            <w:noProof/>
            <w:webHidden/>
          </w:rPr>
          <w:tab/>
        </w:r>
        <w:r>
          <w:rPr>
            <w:noProof/>
            <w:webHidden/>
          </w:rPr>
          <w:fldChar w:fldCharType="begin"/>
        </w:r>
        <w:r>
          <w:rPr>
            <w:noProof/>
            <w:webHidden/>
          </w:rPr>
          <w:instrText xml:space="preserve"> PAGEREF _Toc451513181 \h </w:instrText>
        </w:r>
        <w:r>
          <w:rPr>
            <w:noProof/>
            <w:webHidden/>
          </w:rPr>
        </w:r>
        <w:r>
          <w:rPr>
            <w:noProof/>
            <w:webHidden/>
          </w:rPr>
          <w:fldChar w:fldCharType="separate"/>
        </w:r>
        <w:r>
          <w:rPr>
            <w:noProof/>
            <w:webHidden/>
          </w:rPr>
          <w:t>40</w:t>
        </w:r>
        <w:r>
          <w:rPr>
            <w:noProof/>
            <w:webHidden/>
          </w:rPr>
          <w:fldChar w:fldCharType="end"/>
        </w:r>
      </w:hyperlink>
    </w:p>
    <w:p w:rsidR="00CE4500" w:rsidRDefault="00CE4500">
      <w:pPr>
        <w:pStyle w:val="TOC1"/>
        <w:tabs>
          <w:tab w:val="right" w:leader="dot" w:pos="9322"/>
        </w:tabs>
        <w:rPr>
          <w:rFonts w:asciiTheme="minorHAnsi" w:eastAsiaTheme="minorEastAsia" w:hAnsiTheme="minorHAnsi" w:cstheme="minorBidi"/>
          <w:b w:val="0"/>
          <w:noProof/>
          <w:lang w:val="en-GB" w:eastAsia="en-GB"/>
        </w:rPr>
      </w:pPr>
      <w:hyperlink w:anchor="_Toc451513182" w:history="1">
        <w:r w:rsidRPr="007E63D0">
          <w:rPr>
            <w:rStyle w:val="Hyperlink"/>
            <w:noProof/>
          </w:rPr>
          <w:t>4. Take steps to control the spread of infectious diseases</w:t>
        </w:r>
        <w:r>
          <w:rPr>
            <w:noProof/>
            <w:webHidden/>
          </w:rPr>
          <w:tab/>
        </w:r>
        <w:r>
          <w:rPr>
            <w:noProof/>
            <w:webHidden/>
          </w:rPr>
          <w:fldChar w:fldCharType="begin"/>
        </w:r>
        <w:r>
          <w:rPr>
            <w:noProof/>
            <w:webHidden/>
          </w:rPr>
          <w:instrText xml:space="preserve"> PAGEREF _Toc451513182 \h </w:instrText>
        </w:r>
        <w:r>
          <w:rPr>
            <w:noProof/>
            <w:webHidden/>
          </w:rPr>
        </w:r>
        <w:r>
          <w:rPr>
            <w:noProof/>
            <w:webHidden/>
          </w:rPr>
          <w:fldChar w:fldCharType="separate"/>
        </w:r>
        <w:r>
          <w:rPr>
            <w:noProof/>
            <w:webHidden/>
          </w:rPr>
          <w:t>41</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83" w:history="1">
        <w:r w:rsidRPr="007E63D0">
          <w:rPr>
            <w:rStyle w:val="Hyperlink"/>
            <w:noProof/>
          </w:rPr>
          <w:t>4.1 – Configure groupings of children to minimise the risk of illness and injuries</w:t>
        </w:r>
        <w:r>
          <w:rPr>
            <w:noProof/>
            <w:webHidden/>
          </w:rPr>
          <w:tab/>
        </w:r>
        <w:r>
          <w:rPr>
            <w:noProof/>
            <w:webHidden/>
          </w:rPr>
          <w:fldChar w:fldCharType="begin"/>
        </w:r>
        <w:r>
          <w:rPr>
            <w:noProof/>
            <w:webHidden/>
          </w:rPr>
          <w:instrText xml:space="preserve"> PAGEREF _Toc451513183 \h </w:instrText>
        </w:r>
        <w:r>
          <w:rPr>
            <w:noProof/>
            <w:webHidden/>
          </w:rPr>
        </w:r>
        <w:r>
          <w:rPr>
            <w:noProof/>
            <w:webHidden/>
          </w:rPr>
          <w:fldChar w:fldCharType="separate"/>
        </w:r>
        <w:r>
          <w:rPr>
            <w:noProof/>
            <w:webHidden/>
          </w:rPr>
          <w:t>42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84" w:history="1">
        <w:r w:rsidRPr="007E63D0">
          <w:rPr>
            <w:rStyle w:val="Hyperlink"/>
            <w:noProof/>
          </w:rPr>
          <w:t>Configuring groupings of children</w:t>
        </w:r>
        <w:r>
          <w:rPr>
            <w:noProof/>
            <w:webHidden/>
          </w:rPr>
          <w:tab/>
        </w:r>
        <w:r>
          <w:rPr>
            <w:noProof/>
            <w:webHidden/>
          </w:rPr>
          <w:fldChar w:fldCharType="begin"/>
        </w:r>
        <w:r>
          <w:rPr>
            <w:noProof/>
            <w:webHidden/>
          </w:rPr>
          <w:instrText xml:space="preserve"> PAGEREF _Toc451513184 \h </w:instrText>
        </w:r>
        <w:r>
          <w:rPr>
            <w:noProof/>
            <w:webHidden/>
          </w:rPr>
        </w:r>
        <w:r>
          <w:rPr>
            <w:noProof/>
            <w:webHidden/>
          </w:rPr>
          <w:fldChar w:fldCharType="separate"/>
        </w:r>
        <w:r>
          <w:rPr>
            <w:noProof/>
            <w:webHidden/>
          </w:rPr>
          <w:t>42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85" w:history="1">
        <w:r w:rsidRPr="007E63D0">
          <w:rPr>
            <w:rStyle w:val="Hyperlink"/>
            <w:noProof/>
          </w:rPr>
          <w:t>Common childhood diseases</w:t>
        </w:r>
        <w:r>
          <w:rPr>
            <w:noProof/>
            <w:webHidden/>
          </w:rPr>
          <w:tab/>
        </w:r>
        <w:r>
          <w:rPr>
            <w:noProof/>
            <w:webHidden/>
          </w:rPr>
          <w:fldChar w:fldCharType="begin"/>
        </w:r>
        <w:r>
          <w:rPr>
            <w:noProof/>
            <w:webHidden/>
          </w:rPr>
          <w:instrText xml:space="preserve"> PAGEREF _Toc451513185 \h </w:instrText>
        </w:r>
        <w:r>
          <w:rPr>
            <w:noProof/>
            <w:webHidden/>
          </w:rPr>
        </w:r>
        <w:r>
          <w:rPr>
            <w:noProof/>
            <w:webHidden/>
          </w:rPr>
          <w:fldChar w:fldCharType="separate"/>
        </w:r>
        <w:r>
          <w:rPr>
            <w:noProof/>
            <w:webHidden/>
          </w:rPr>
          <w:t>43</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86" w:history="1">
        <w:r w:rsidRPr="007E63D0">
          <w:rPr>
            <w:rStyle w:val="Hyperlink"/>
            <w:noProof/>
          </w:rPr>
          <w:t>Activity 4A</w:t>
        </w:r>
        <w:r>
          <w:rPr>
            <w:noProof/>
            <w:webHidden/>
          </w:rPr>
          <w:tab/>
        </w:r>
        <w:r>
          <w:rPr>
            <w:noProof/>
            <w:webHidden/>
          </w:rPr>
          <w:fldChar w:fldCharType="begin"/>
        </w:r>
        <w:r>
          <w:rPr>
            <w:noProof/>
            <w:webHidden/>
          </w:rPr>
          <w:instrText xml:space="preserve"> PAGEREF _Toc451513186 \h </w:instrText>
        </w:r>
        <w:r>
          <w:rPr>
            <w:noProof/>
            <w:webHidden/>
          </w:rPr>
        </w:r>
        <w:r>
          <w:rPr>
            <w:noProof/>
            <w:webHidden/>
          </w:rPr>
          <w:fldChar w:fldCharType="separate"/>
        </w:r>
        <w:r>
          <w:rPr>
            <w:noProof/>
            <w:webHidden/>
          </w:rPr>
          <w:t>44</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87" w:history="1">
        <w:r w:rsidRPr="007E63D0">
          <w:rPr>
            <w:rStyle w:val="Hyperlink"/>
            <w:noProof/>
          </w:rPr>
          <w:t>4.2 – Source information about recognised health and safety guidelines</w:t>
        </w:r>
        <w:r>
          <w:rPr>
            <w:noProof/>
            <w:webHidden/>
          </w:rPr>
          <w:tab/>
        </w:r>
        <w:r>
          <w:rPr>
            <w:noProof/>
            <w:webHidden/>
          </w:rPr>
          <w:fldChar w:fldCharType="begin"/>
        </w:r>
        <w:r>
          <w:rPr>
            <w:noProof/>
            <w:webHidden/>
          </w:rPr>
          <w:instrText xml:space="preserve"> PAGEREF _Toc451513187 \h </w:instrText>
        </w:r>
        <w:r>
          <w:rPr>
            <w:noProof/>
            <w:webHidden/>
          </w:rPr>
        </w:r>
        <w:r>
          <w:rPr>
            <w:noProof/>
            <w:webHidden/>
          </w:rPr>
          <w:fldChar w:fldCharType="separate"/>
        </w:r>
        <w:r>
          <w:rPr>
            <w:noProof/>
            <w:webHidden/>
          </w:rPr>
          <w:t>45</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88" w:history="1">
        <w:r w:rsidRPr="007E63D0">
          <w:rPr>
            <w:rStyle w:val="Hyperlink"/>
            <w:noProof/>
          </w:rPr>
          <w:t>Health and safety guidelines</w:t>
        </w:r>
        <w:r>
          <w:rPr>
            <w:noProof/>
            <w:webHidden/>
          </w:rPr>
          <w:tab/>
        </w:r>
        <w:r>
          <w:rPr>
            <w:noProof/>
            <w:webHidden/>
          </w:rPr>
          <w:fldChar w:fldCharType="begin"/>
        </w:r>
        <w:r>
          <w:rPr>
            <w:noProof/>
            <w:webHidden/>
          </w:rPr>
          <w:instrText xml:space="preserve"> PAGEREF _Toc451513188 \h </w:instrText>
        </w:r>
        <w:r>
          <w:rPr>
            <w:noProof/>
            <w:webHidden/>
          </w:rPr>
        </w:r>
        <w:r>
          <w:rPr>
            <w:noProof/>
            <w:webHidden/>
          </w:rPr>
          <w:fldChar w:fldCharType="separate"/>
        </w:r>
        <w:r>
          <w:rPr>
            <w:noProof/>
            <w:webHidden/>
          </w:rPr>
          <w:t>45</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89" w:history="1">
        <w:r w:rsidRPr="007E63D0">
          <w:rPr>
            <w:rStyle w:val="Hyperlink"/>
            <w:noProof/>
          </w:rPr>
          <w:t>National Quality Framework (NQF)</w:t>
        </w:r>
        <w:r>
          <w:rPr>
            <w:noProof/>
            <w:webHidden/>
          </w:rPr>
          <w:tab/>
        </w:r>
        <w:r>
          <w:rPr>
            <w:noProof/>
            <w:webHidden/>
          </w:rPr>
          <w:fldChar w:fldCharType="begin"/>
        </w:r>
        <w:r>
          <w:rPr>
            <w:noProof/>
            <w:webHidden/>
          </w:rPr>
          <w:instrText xml:space="preserve"> PAGEREF _Toc451513189 \h </w:instrText>
        </w:r>
        <w:r>
          <w:rPr>
            <w:noProof/>
            <w:webHidden/>
          </w:rPr>
        </w:r>
        <w:r>
          <w:rPr>
            <w:noProof/>
            <w:webHidden/>
          </w:rPr>
          <w:fldChar w:fldCharType="separate"/>
        </w:r>
        <w:r>
          <w:rPr>
            <w:noProof/>
            <w:webHidden/>
          </w:rPr>
          <w:t>46</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90" w:history="1">
        <w:r w:rsidRPr="007E63D0">
          <w:rPr>
            <w:rStyle w:val="Hyperlink"/>
            <w:noProof/>
          </w:rPr>
          <w:t>Activity 4B</w:t>
        </w:r>
        <w:r>
          <w:rPr>
            <w:noProof/>
            <w:webHidden/>
          </w:rPr>
          <w:tab/>
        </w:r>
        <w:r>
          <w:rPr>
            <w:noProof/>
            <w:webHidden/>
          </w:rPr>
          <w:fldChar w:fldCharType="begin"/>
        </w:r>
        <w:r>
          <w:rPr>
            <w:noProof/>
            <w:webHidden/>
          </w:rPr>
          <w:instrText xml:space="preserve"> PAGEREF _Toc451513190 \h </w:instrText>
        </w:r>
        <w:r>
          <w:rPr>
            <w:noProof/>
            <w:webHidden/>
          </w:rPr>
        </w:r>
        <w:r>
          <w:rPr>
            <w:noProof/>
            <w:webHidden/>
          </w:rPr>
          <w:fldChar w:fldCharType="separate"/>
        </w:r>
        <w:r>
          <w:rPr>
            <w:noProof/>
            <w:webHidden/>
          </w:rPr>
          <w:t>47</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91" w:history="1">
        <w:r w:rsidRPr="007E63D0">
          <w:rPr>
            <w:rStyle w:val="Hyperlink"/>
            <w:noProof/>
          </w:rPr>
          <w:t>4.3 – Ensure that service procedures are followed, in relation to notifying families of illness or injuries that affect children while in education and care</w:t>
        </w:r>
        <w:r>
          <w:rPr>
            <w:noProof/>
            <w:webHidden/>
          </w:rPr>
          <w:tab/>
        </w:r>
        <w:r>
          <w:rPr>
            <w:noProof/>
            <w:webHidden/>
          </w:rPr>
          <w:fldChar w:fldCharType="begin"/>
        </w:r>
        <w:r>
          <w:rPr>
            <w:noProof/>
            <w:webHidden/>
          </w:rPr>
          <w:instrText xml:space="preserve"> PAGEREF _Toc451513191 \h </w:instrText>
        </w:r>
        <w:r>
          <w:rPr>
            <w:noProof/>
            <w:webHidden/>
          </w:rPr>
        </w:r>
        <w:r>
          <w:rPr>
            <w:noProof/>
            <w:webHidden/>
          </w:rPr>
          <w:fldChar w:fldCharType="separate"/>
        </w:r>
        <w:r>
          <w:rPr>
            <w:noProof/>
            <w:webHidden/>
          </w:rPr>
          <w:t>48</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92" w:history="1">
        <w:r w:rsidRPr="007E63D0">
          <w:rPr>
            <w:rStyle w:val="Hyperlink"/>
            <w:noProof/>
          </w:rPr>
          <w:t>4.4 – Advise families and public health authorities where necessary of cases of infectious diseases at the service and provide them with relevant information</w:t>
        </w:r>
        <w:r>
          <w:rPr>
            <w:noProof/>
            <w:webHidden/>
          </w:rPr>
          <w:tab/>
        </w:r>
        <w:r>
          <w:rPr>
            <w:noProof/>
            <w:webHidden/>
          </w:rPr>
          <w:fldChar w:fldCharType="begin"/>
        </w:r>
        <w:r>
          <w:rPr>
            <w:noProof/>
            <w:webHidden/>
          </w:rPr>
          <w:instrText xml:space="preserve"> PAGEREF _Toc451513192 \h </w:instrText>
        </w:r>
        <w:r>
          <w:rPr>
            <w:noProof/>
            <w:webHidden/>
          </w:rPr>
        </w:r>
        <w:r>
          <w:rPr>
            <w:noProof/>
            <w:webHidden/>
          </w:rPr>
          <w:fldChar w:fldCharType="separate"/>
        </w:r>
        <w:r>
          <w:rPr>
            <w:noProof/>
            <w:webHidden/>
          </w:rPr>
          <w:t>48</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93" w:history="1">
        <w:r w:rsidRPr="007E63D0">
          <w:rPr>
            <w:rStyle w:val="Hyperlink"/>
            <w:noProof/>
          </w:rPr>
          <w:t>Notify families of illness and injuries</w:t>
        </w:r>
        <w:r>
          <w:rPr>
            <w:noProof/>
            <w:webHidden/>
          </w:rPr>
          <w:tab/>
        </w:r>
        <w:r>
          <w:rPr>
            <w:noProof/>
            <w:webHidden/>
          </w:rPr>
          <w:fldChar w:fldCharType="begin"/>
        </w:r>
        <w:r>
          <w:rPr>
            <w:noProof/>
            <w:webHidden/>
          </w:rPr>
          <w:instrText xml:space="preserve"> PAGEREF _Toc451513193 \h </w:instrText>
        </w:r>
        <w:r>
          <w:rPr>
            <w:noProof/>
            <w:webHidden/>
          </w:rPr>
        </w:r>
        <w:r>
          <w:rPr>
            <w:noProof/>
            <w:webHidden/>
          </w:rPr>
          <w:fldChar w:fldCharType="separate"/>
        </w:r>
        <w:r>
          <w:rPr>
            <w:noProof/>
            <w:webHidden/>
          </w:rPr>
          <w:t>48</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94" w:history="1">
        <w:r w:rsidRPr="007E63D0">
          <w:rPr>
            <w:rStyle w:val="Hyperlink"/>
            <w:noProof/>
          </w:rPr>
          <w:t>Advising families and public health authorities</w:t>
        </w:r>
        <w:r>
          <w:rPr>
            <w:noProof/>
            <w:webHidden/>
          </w:rPr>
          <w:tab/>
        </w:r>
        <w:r>
          <w:rPr>
            <w:noProof/>
            <w:webHidden/>
          </w:rPr>
          <w:fldChar w:fldCharType="begin"/>
        </w:r>
        <w:r>
          <w:rPr>
            <w:noProof/>
            <w:webHidden/>
          </w:rPr>
          <w:instrText xml:space="preserve"> PAGEREF _Toc451513194 \h </w:instrText>
        </w:r>
        <w:r>
          <w:rPr>
            <w:noProof/>
            <w:webHidden/>
          </w:rPr>
        </w:r>
        <w:r>
          <w:rPr>
            <w:noProof/>
            <w:webHidden/>
          </w:rPr>
          <w:fldChar w:fldCharType="separate"/>
        </w:r>
        <w:r>
          <w:rPr>
            <w:noProof/>
            <w:webHidden/>
          </w:rPr>
          <w:t>48</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95" w:history="1">
        <w:r w:rsidRPr="007E63D0">
          <w:rPr>
            <w:rStyle w:val="Hyperlink"/>
            <w:noProof/>
          </w:rPr>
          <w:t>Notifiable diseases</w:t>
        </w:r>
        <w:r>
          <w:rPr>
            <w:noProof/>
            <w:webHidden/>
          </w:rPr>
          <w:tab/>
        </w:r>
        <w:r>
          <w:rPr>
            <w:noProof/>
            <w:webHidden/>
          </w:rPr>
          <w:fldChar w:fldCharType="begin"/>
        </w:r>
        <w:r>
          <w:rPr>
            <w:noProof/>
            <w:webHidden/>
          </w:rPr>
          <w:instrText xml:space="preserve"> PAGEREF _Toc451513195 \h </w:instrText>
        </w:r>
        <w:r>
          <w:rPr>
            <w:noProof/>
            <w:webHidden/>
          </w:rPr>
        </w:r>
        <w:r>
          <w:rPr>
            <w:noProof/>
            <w:webHidden/>
          </w:rPr>
          <w:fldChar w:fldCharType="separate"/>
        </w:r>
        <w:r>
          <w:rPr>
            <w:noProof/>
            <w:webHidden/>
          </w:rPr>
          <w:t>49</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96" w:history="1">
        <w:r w:rsidRPr="007E63D0">
          <w:rPr>
            <w:rStyle w:val="Hyperlink"/>
            <w:noProof/>
          </w:rPr>
          <w:t>Activity 4C</w:t>
        </w:r>
        <w:r>
          <w:rPr>
            <w:noProof/>
            <w:webHidden/>
          </w:rPr>
          <w:tab/>
        </w:r>
        <w:r>
          <w:rPr>
            <w:noProof/>
            <w:webHidden/>
          </w:rPr>
          <w:fldChar w:fldCharType="begin"/>
        </w:r>
        <w:r>
          <w:rPr>
            <w:noProof/>
            <w:webHidden/>
          </w:rPr>
          <w:instrText xml:space="preserve"> PAGEREF _Toc451513196 \h </w:instrText>
        </w:r>
        <w:r>
          <w:rPr>
            <w:noProof/>
            <w:webHidden/>
          </w:rPr>
        </w:r>
        <w:r>
          <w:rPr>
            <w:noProof/>
            <w:webHidden/>
          </w:rPr>
          <w:fldChar w:fldCharType="separate"/>
        </w:r>
        <w:r>
          <w:rPr>
            <w:noProof/>
            <w:webHidden/>
          </w:rPr>
          <w:t>53</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97" w:history="1">
        <w:r w:rsidRPr="007E63D0">
          <w:rPr>
            <w:rStyle w:val="Hyperlink"/>
            <w:noProof/>
          </w:rPr>
          <w:t>4.5 – Ensure current records of children’s immunisation status are up-to-date and a procedure is in place to maintain the currency</w:t>
        </w:r>
        <w:r>
          <w:rPr>
            <w:noProof/>
            <w:webHidden/>
          </w:rPr>
          <w:tab/>
        </w:r>
        <w:r>
          <w:rPr>
            <w:noProof/>
            <w:webHidden/>
          </w:rPr>
          <w:fldChar w:fldCharType="begin"/>
        </w:r>
        <w:r>
          <w:rPr>
            <w:noProof/>
            <w:webHidden/>
          </w:rPr>
          <w:instrText xml:space="preserve"> PAGEREF _Toc451513197 \h </w:instrText>
        </w:r>
        <w:r>
          <w:rPr>
            <w:noProof/>
            <w:webHidden/>
          </w:rPr>
        </w:r>
        <w:r>
          <w:rPr>
            <w:noProof/>
            <w:webHidden/>
          </w:rPr>
          <w:fldChar w:fldCharType="separate"/>
        </w:r>
        <w:r>
          <w:rPr>
            <w:noProof/>
            <w:webHidden/>
          </w:rPr>
          <w:t>54</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198" w:history="1">
        <w:r w:rsidRPr="007E63D0">
          <w:rPr>
            <w:rStyle w:val="Hyperlink"/>
            <w:noProof/>
          </w:rPr>
          <w:t>4.6 – Provide information to families and educators about child and adult immunisation recommendations</w:t>
        </w:r>
        <w:r>
          <w:rPr>
            <w:noProof/>
            <w:webHidden/>
          </w:rPr>
          <w:tab/>
        </w:r>
        <w:r>
          <w:rPr>
            <w:noProof/>
            <w:webHidden/>
          </w:rPr>
          <w:fldChar w:fldCharType="begin"/>
        </w:r>
        <w:r>
          <w:rPr>
            <w:noProof/>
            <w:webHidden/>
          </w:rPr>
          <w:instrText xml:space="preserve"> PAGEREF _Toc451513198 \h </w:instrText>
        </w:r>
        <w:r>
          <w:rPr>
            <w:noProof/>
            <w:webHidden/>
          </w:rPr>
        </w:r>
        <w:r>
          <w:rPr>
            <w:noProof/>
            <w:webHidden/>
          </w:rPr>
          <w:fldChar w:fldCharType="separate"/>
        </w:r>
        <w:r>
          <w:rPr>
            <w:noProof/>
            <w:webHidden/>
          </w:rPr>
          <w:t>54</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199" w:history="1">
        <w:r w:rsidRPr="007E63D0">
          <w:rPr>
            <w:rStyle w:val="Hyperlink"/>
            <w:noProof/>
          </w:rPr>
          <w:t>Immunisation status</w:t>
        </w:r>
        <w:r>
          <w:rPr>
            <w:noProof/>
            <w:webHidden/>
          </w:rPr>
          <w:tab/>
        </w:r>
        <w:r>
          <w:rPr>
            <w:noProof/>
            <w:webHidden/>
          </w:rPr>
          <w:fldChar w:fldCharType="begin"/>
        </w:r>
        <w:r>
          <w:rPr>
            <w:noProof/>
            <w:webHidden/>
          </w:rPr>
          <w:instrText xml:space="preserve"> PAGEREF _Toc451513199 \h </w:instrText>
        </w:r>
        <w:r>
          <w:rPr>
            <w:noProof/>
            <w:webHidden/>
          </w:rPr>
        </w:r>
        <w:r>
          <w:rPr>
            <w:noProof/>
            <w:webHidden/>
          </w:rPr>
          <w:fldChar w:fldCharType="separate"/>
        </w:r>
        <w:r>
          <w:rPr>
            <w:noProof/>
            <w:webHidden/>
          </w:rPr>
          <w:t>54</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00" w:history="1">
        <w:r w:rsidRPr="007E63D0">
          <w:rPr>
            <w:rStyle w:val="Hyperlink"/>
            <w:noProof/>
          </w:rPr>
          <w:t>Activity 4D</w:t>
        </w:r>
        <w:r>
          <w:rPr>
            <w:noProof/>
            <w:webHidden/>
          </w:rPr>
          <w:tab/>
        </w:r>
        <w:r>
          <w:rPr>
            <w:noProof/>
            <w:webHidden/>
          </w:rPr>
          <w:fldChar w:fldCharType="begin"/>
        </w:r>
        <w:r>
          <w:rPr>
            <w:noProof/>
            <w:webHidden/>
          </w:rPr>
          <w:instrText xml:space="preserve"> PAGEREF _Toc451513200 \h </w:instrText>
        </w:r>
        <w:r>
          <w:rPr>
            <w:noProof/>
            <w:webHidden/>
          </w:rPr>
        </w:r>
        <w:r>
          <w:rPr>
            <w:noProof/>
            <w:webHidden/>
          </w:rPr>
          <w:fldChar w:fldCharType="separate"/>
        </w:r>
        <w:r>
          <w:rPr>
            <w:noProof/>
            <w:webHidden/>
          </w:rPr>
          <w:t>56</w:t>
        </w:r>
        <w:r>
          <w:rPr>
            <w:noProof/>
            <w:webHidden/>
          </w:rPr>
          <w:fldChar w:fldCharType="end"/>
        </w:r>
      </w:hyperlink>
    </w:p>
    <w:p w:rsidR="00CE4500" w:rsidRDefault="00CE4500">
      <w:pPr>
        <w:pStyle w:val="TOC1"/>
        <w:tabs>
          <w:tab w:val="right" w:leader="dot" w:pos="9322"/>
        </w:tabs>
        <w:rPr>
          <w:rFonts w:asciiTheme="minorHAnsi" w:eastAsiaTheme="minorEastAsia" w:hAnsiTheme="minorHAnsi" w:cstheme="minorBidi"/>
          <w:b w:val="0"/>
          <w:noProof/>
          <w:lang w:val="en-GB" w:eastAsia="en-GB"/>
        </w:rPr>
      </w:pPr>
      <w:hyperlink w:anchor="_Toc451513201" w:history="1">
        <w:r w:rsidRPr="007E63D0">
          <w:rPr>
            <w:rStyle w:val="Hyperlink"/>
            <w:noProof/>
          </w:rPr>
          <w:t>5. Ensure adequate supervision of children</w:t>
        </w:r>
        <w:r>
          <w:rPr>
            <w:noProof/>
            <w:webHidden/>
          </w:rPr>
          <w:tab/>
        </w:r>
        <w:r>
          <w:rPr>
            <w:noProof/>
            <w:webHidden/>
          </w:rPr>
          <w:fldChar w:fldCharType="begin"/>
        </w:r>
        <w:r>
          <w:rPr>
            <w:noProof/>
            <w:webHidden/>
          </w:rPr>
          <w:instrText xml:space="preserve"> PAGEREF _Toc451513201 \h </w:instrText>
        </w:r>
        <w:r>
          <w:rPr>
            <w:noProof/>
            <w:webHidden/>
          </w:rPr>
        </w:r>
        <w:r>
          <w:rPr>
            <w:noProof/>
            <w:webHidden/>
          </w:rPr>
          <w:fldChar w:fldCharType="separate"/>
        </w:r>
        <w:r>
          <w:rPr>
            <w:noProof/>
            <w:webHidden/>
          </w:rPr>
          <w:t>57</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02" w:history="1">
        <w:r w:rsidRPr="007E63D0">
          <w:rPr>
            <w:rStyle w:val="Hyperlink"/>
            <w:noProof/>
          </w:rPr>
          <w:t>5.1 – Arrange equipment, furniture and activities to ensure effective supervision while also allowing children to access private and quiet spaces</w:t>
        </w:r>
        <w:r>
          <w:rPr>
            <w:noProof/>
            <w:webHidden/>
          </w:rPr>
          <w:tab/>
        </w:r>
        <w:r>
          <w:rPr>
            <w:noProof/>
            <w:webHidden/>
          </w:rPr>
          <w:fldChar w:fldCharType="begin"/>
        </w:r>
        <w:r>
          <w:rPr>
            <w:noProof/>
            <w:webHidden/>
          </w:rPr>
          <w:instrText xml:space="preserve"> PAGEREF _Toc451513202 \h </w:instrText>
        </w:r>
        <w:r>
          <w:rPr>
            <w:noProof/>
            <w:webHidden/>
          </w:rPr>
        </w:r>
        <w:r>
          <w:rPr>
            <w:noProof/>
            <w:webHidden/>
          </w:rPr>
          <w:fldChar w:fldCharType="separate"/>
        </w:r>
        <w:r>
          <w:rPr>
            <w:noProof/>
            <w:webHidden/>
          </w:rPr>
          <w:t>58</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03" w:history="1">
        <w:r w:rsidRPr="007E63D0">
          <w:rPr>
            <w:rStyle w:val="Hyperlink"/>
            <w:noProof/>
          </w:rPr>
          <w:t>Arrange equipment, furniture and activities</w:t>
        </w:r>
        <w:r>
          <w:rPr>
            <w:noProof/>
            <w:webHidden/>
          </w:rPr>
          <w:tab/>
        </w:r>
        <w:r>
          <w:rPr>
            <w:noProof/>
            <w:webHidden/>
          </w:rPr>
          <w:fldChar w:fldCharType="begin"/>
        </w:r>
        <w:r>
          <w:rPr>
            <w:noProof/>
            <w:webHidden/>
          </w:rPr>
          <w:instrText xml:space="preserve"> PAGEREF _Toc451513203 \h </w:instrText>
        </w:r>
        <w:r>
          <w:rPr>
            <w:noProof/>
            <w:webHidden/>
          </w:rPr>
        </w:r>
        <w:r>
          <w:rPr>
            <w:noProof/>
            <w:webHidden/>
          </w:rPr>
          <w:fldChar w:fldCharType="separate"/>
        </w:r>
        <w:r>
          <w:rPr>
            <w:noProof/>
            <w:webHidden/>
          </w:rPr>
          <w:t>58</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04" w:history="1">
        <w:r w:rsidRPr="007E63D0">
          <w:rPr>
            <w:rStyle w:val="Hyperlink"/>
            <w:noProof/>
          </w:rPr>
          <w:t>Activity 5A</w:t>
        </w:r>
        <w:r>
          <w:rPr>
            <w:noProof/>
            <w:webHidden/>
          </w:rPr>
          <w:tab/>
        </w:r>
        <w:r>
          <w:rPr>
            <w:noProof/>
            <w:webHidden/>
          </w:rPr>
          <w:fldChar w:fldCharType="begin"/>
        </w:r>
        <w:r>
          <w:rPr>
            <w:noProof/>
            <w:webHidden/>
          </w:rPr>
          <w:instrText xml:space="preserve"> PAGEREF _Toc451513204 \h </w:instrText>
        </w:r>
        <w:r>
          <w:rPr>
            <w:noProof/>
            <w:webHidden/>
          </w:rPr>
        </w:r>
        <w:r>
          <w:rPr>
            <w:noProof/>
            <w:webHidden/>
          </w:rPr>
          <w:fldChar w:fldCharType="separate"/>
        </w:r>
        <w:r>
          <w:rPr>
            <w:noProof/>
            <w:webHidden/>
          </w:rPr>
          <w:t>60</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05" w:history="1">
        <w:r w:rsidRPr="007E63D0">
          <w:rPr>
            <w:rStyle w:val="Hyperlink"/>
            <w:noProof/>
          </w:rPr>
          <w:t>5.2 – Ensure new or relief educators are informed of supervision arrangements and of what they are required to do in relation to supervising children</w:t>
        </w:r>
        <w:r>
          <w:rPr>
            <w:noProof/>
            <w:webHidden/>
          </w:rPr>
          <w:tab/>
        </w:r>
        <w:r>
          <w:rPr>
            <w:noProof/>
            <w:webHidden/>
          </w:rPr>
          <w:fldChar w:fldCharType="begin"/>
        </w:r>
        <w:r>
          <w:rPr>
            <w:noProof/>
            <w:webHidden/>
          </w:rPr>
          <w:instrText xml:space="preserve"> PAGEREF _Toc451513205 \h </w:instrText>
        </w:r>
        <w:r>
          <w:rPr>
            <w:noProof/>
            <w:webHidden/>
          </w:rPr>
        </w:r>
        <w:r>
          <w:rPr>
            <w:noProof/>
            <w:webHidden/>
          </w:rPr>
          <w:fldChar w:fldCharType="separate"/>
        </w:r>
        <w:r>
          <w:rPr>
            <w:noProof/>
            <w:webHidden/>
          </w:rPr>
          <w:t>61</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06" w:history="1">
        <w:r w:rsidRPr="007E63D0">
          <w:rPr>
            <w:rStyle w:val="Hyperlink"/>
            <w:noProof/>
          </w:rPr>
          <w:t>Children (Education and Care Services National Law Application) Act 2010</w:t>
        </w:r>
        <w:r>
          <w:rPr>
            <w:noProof/>
            <w:webHidden/>
          </w:rPr>
          <w:tab/>
        </w:r>
        <w:r>
          <w:rPr>
            <w:noProof/>
            <w:webHidden/>
          </w:rPr>
          <w:fldChar w:fldCharType="begin"/>
        </w:r>
        <w:r>
          <w:rPr>
            <w:noProof/>
            <w:webHidden/>
          </w:rPr>
          <w:instrText xml:space="preserve"> PAGEREF _Toc451513206 \h </w:instrText>
        </w:r>
        <w:r>
          <w:rPr>
            <w:noProof/>
            <w:webHidden/>
          </w:rPr>
        </w:r>
        <w:r>
          <w:rPr>
            <w:noProof/>
            <w:webHidden/>
          </w:rPr>
          <w:fldChar w:fldCharType="separate"/>
        </w:r>
        <w:r>
          <w:rPr>
            <w:noProof/>
            <w:webHidden/>
          </w:rPr>
          <w:t>62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07" w:history="1">
        <w:r w:rsidRPr="007E63D0">
          <w:rPr>
            <w:rStyle w:val="Hyperlink"/>
            <w:noProof/>
          </w:rPr>
          <w:t>National Quality Standard:</w:t>
        </w:r>
        <w:r>
          <w:rPr>
            <w:noProof/>
            <w:webHidden/>
          </w:rPr>
          <w:tab/>
        </w:r>
        <w:r>
          <w:rPr>
            <w:noProof/>
            <w:webHidden/>
          </w:rPr>
          <w:fldChar w:fldCharType="begin"/>
        </w:r>
        <w:r>
          <w:rPr>
            <w:noProof/>
            <w:webHidden/>
          </w:rPr>
          <w:instrText xml:space="preserve"> PAGEREF _Toc451513207 \h </w:instrText>
        </w:r>
        <w:r>
          <w:rPr>
            <w:noProof/>
            <w:webHidden/>
          </w:rPr>
        </w:r>
        <w:r>
          <w:rPr>
            <w:noProof/>
            <w:webHidden/>
          </w:rPr>
          <w:fldChar w:fldCharType="separate"/>
        </w:r>
        <w:r>
          <w:rPr>
            <w:noProof/>
            <w:webHidden/>
          </w:rPr>
          <w:t>62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08" w:history="1">
        <w:r w:rsidRPr="007E63D0">
          <w:rPr>
            <w:rStyle w:val="Hyperlink"/>
            <w:noProof/>
          </w:rPr>
          <w:t>Activity 5B</w:t>
        </w:r>
        <w:r>
          <w:rPr>
            <w:noProof/>
            <w:webHidden/>
          </w:rPr>
          <w:tab/>
        </w:r>
        <w:r>
          <w:rPr>
            <w:noProof/>
            <w:webHidden/>
          </w:rPr>
          <w:fldChar w:fldCharType="begin"/>
        </w:r>
        <w:r>
          <w:rPr>
            <w:noProof/>
            <w:webHidden/>
          </w:rPr>
          <w:instrText xml:space="preserve"> PAGEREF _Toc451513208 \h </w:instrText>
        </w:r>
        <w:r>
          <w:rPr>
            <w:noProof/>
            <w:webHidden/>
          </w:rPr>
        </w:r>
        <w:r>
          <w:rPr>
            <w:noProof/>
            <w:webHidden/>
          </w:rPr>
          <w:fldChar w:fldCharType="separate"/>
        </w:r>
        <w:r>
          <w:rPr>
            <w:noProof/>
            <w:webHidden/>
          </w:rPr>
          <w:t>63</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09" w:history="1">
        <w:r w:rsidRPr="007E63D0">
          <w:rPr>
            <w:rStyle w:val="Hyperlink"/>
            <w:noProof/>
          </w:rPr>
          <w:t>5.3 – Undertake a risk assessment for each excursion including implications for supervision</w:t>
        </w:r>
        <w:r>
          <w:rPr>
            <w:noProof/>
            <w:webHidden/>
          </w:rPr>
          <w:tab/>
        </w:r>
        <w:r>
          <w:rPr>
            <w:noProof/>
            <w:webHidden/>
          </w:rPr>
          <w:fldChar w:fldCharType="begin"/>
        </w:r>
        <w:r>
          <w:rPr>
            <w:noProof/>
            <w:webHidden/>
          </w:rPr>
          <w:instrText xml:space="preserve"> PAGEREF _Toc451513209 \h </w:instrText>
        </w:r>
        <w:r>
          <w:rPr>
            <w:noProof/>
            <w:webHidden/>
          </w:rPr>
        </w:r>
        <w:r>
          <w:rPr>
            <w:noProof/>
            <w:webHidden/>
          </w:rPr>
          <w:fldChar w:fldCharType="separate"/>
        </w:r>
        <w:r>
          <w:rPr>
            <w:noProof/>
            <w:webHidden/>
          </w:rPr>
          <w:t>64</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10" w:history="1">
        <w:r w:rsidRPr="007E63D0">
          <w:rPr>
            <w:rStyle w:val="Hyperlink"/>
            <w:noProof/>
          </w:rPr>
          <w:t>Risk assessment template</w:t>
        </w:r>
        <w:r>
          <w:rPr>
            <w:noProof/>
            <w:webHidden/>
          </w:rPr>
          <w:tab/>
        </w:r>
        <w:r>
          <w:rPr>
            <w:noProof/>
            <w:webHidden/>
          </w:rPr>
          <w:fldChar w:fldCharType="begin"/>
        </w:r>
        <w:r>
          <w:rPr>
            <w:noProof/>
            <w:webHidden/>
          </w:rPr>
          <w:instrText xml:space="preserve"> PAGEREF _Toc451513210 \h </w:instrText>
        </w:r>
        <w:r>
          <w:rPr>
            <w:noProof/>
            <w:webHidden/>
          </w:rPr>
        </w:r>
        <w:r>
          <w:rPr>
            <w:noProof/>
            <w:webHidden/>
          </w:rPr>
          <w:fldChar w:fldCharType="separate"/>
        </w:r>
        <w:r>
          <w:rPr>
            <w:noProof/>
            <w:webHidden/>
          </w:rPr>
          <w:t>65</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11" w:history="1">
        <w:r w:rsidRPr="007E63D0">
          <w:rPr>
            <w:rStyle w:val="Hyperlink"/>
            <w:noProof/>
          </w:rPr>
          <w:t>Risk Matrix</w:t>
        </w:r>
        <w:r>
          <w:rPr>
            <w:noProof/>
            <w:webHidden/>
          </w:rPr>
          <w:tab/>
        </w:r>
        <w:r>
          <w:rPr>
            <w:noProof/>
            <w:webHidden/>
          </w:rPr>
          <w:fldChar w:fldCharType="begin"/>
        </w:r>
        <w:r>
          <w:rPr>
            <w:noProof/>
            <w:webHidden/>
          </w:rPr>
          <w:instrText xml:space="preserve"> PAGEREF _Toc451513211 \h </w:instrText>
        </w:r>
        <w:r>
          <w:rPr>
            <w:noProof/>
            <w:webHidden/>
          </w:rPr>
        </w:r>
        <w:r>
          <w:rPr>
            <w:noProof/>
            <w:webHidden/>
          </w:rPr>
          <w:fldChar w:fldCharType="separate"/>
        </w:r>
        <w:r>
          <w:rPr>
            <w:noProof/>
            <w:webHidden/>
          </w:rPr>
          <w:t>66</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12" w:history="1">
        <w:r w:rsidRPr="007E63D0">
          <w:rPr>
            <w:rStyle w:val="Hyperlink"/>
            <w:noProof/>
          </w:rPr>
          <w:t>Activity 5C</w:t>
        </w:r>
        <w:r>
          <w:rPr>
            <w:noProof/>
            <w:webHidden/>
          </w:rPr>
          <w:tab/>
        </w:r>
        <w:r>
          <w:rPr>
            <w:noProof/>
            <w:webHidden/>
          </w:rPr>
          <w:fldChar w:fldCharType="begin"/>
        </w:r>
        <w:r>
          <w:rPr>
            <w:noProof/>
            <w:webHidden/>
          </w:rPr>
          <w:instrText xml:space="preserve"> PAGEREF _Toc451513212 \h </w:instrText>
        </w:r>
        <w:r>
          <w:rPr>
            <w:noProof/>
            <w:webHidden/>
          </w:rPr>
        </w:r>
        <w:r>
          <w:rPr>
            <w:noProof/>
            <w:webHidden/>
          </w:rPr>
          <w:fldChar w:fldCharType="separate"/>
        </w:r>
        <w:r>
          <w:rPr>
            <w:noProof/>
            <w:webHidden/>
          </w:rPr>
          <w:t>67</w:t>
        </w:r>
        <w:r>
          <w:rPr>
            <w:noProof/>
            <w:webHidden/>
          </w:rPr>
          <w:fldChar w:fldCharType="end"/>
        </w:r>
      </w:hyperlink>
    </w:p>
    <w:p w:rsidR="00CE4500" w:rsidRDefault="00CE4500">
      <w:pPr>
        <w:pStyle w:val="TOC1"/>
        <w:tabs>
          <w:tab w:val="right" w:leader="dot" w:pos="9322"/>
        </w:tabs>
        <w:rPr>
          <w:rFonts w:asciiTheme="minorHAnsi" w:eastAsiaTheme="minorEastAsia" w:hAnsiTheme="minorHAnsi" w:cstheme="minorBidi"/>
          <w:b w:val="0"/>
          <w:noProof/>
          <w:lang w:val="en-GB" w:eastAsia="en-GB"/>
        </w:rPr>
      </w:pPr>
      <w:hyperlink w:anchor="_Toc451513213" w:history="1">
        <w:r w:rsidRPr="007E63D0">
          <w:rPr>
            <w:rStyle w:val="Hyperlink"/>
            <w:noProof/>
          </w:rPr>
          <w:t>6. Take precaution to protect children from harm</w:t>
        </w:r>
        <w:r>
          <w:rPr>
            <w:noProof/>
            <w:webHidden/>
          </w:rPr>
          <w:tab/>
        </w:r>
        <w:r>
          <w:rPr>
            <w:noProof/>
            <w:webHidden/>
          </w:rPr>
          <w:fldChar w:fldCharType="begin"/>
        </w:r>
        <w:r>
          <w:rPr>
            <w:noProof/>
            <w:webHidden/>
          </w:rPr>
          <w:instrText xml:space="preserve"> PAGEREF _Toc451513213 \h </w:instrText>
        </w:r>
        <w:r>
          <w:rPr>
            <w:noProof/>
            <w:webHidden/>
          </w:rPr>
        </w:r>
        <w:r>
          <w:rPr>
            <w:noProof/>
            <w:webHidden/>
          </w:rPr>
          <w:fldChar w:fldCharType="separate"/>
        </w:r>
        <w:r>
          <w:rPr>
            <w:noProof/>
            <w:webHidden/>
          </w:rPr>
          <w:t>68</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14" w:history="1">
        <w:r w:rsidRPr="007E63D0">
          <w:rPr>
            <w:rStyle w:val="Hyperlink"/>
            <w:noProof/>
          </w:rPr>
          <w:t>6.1 – Ensure safety checks are consistently implemented and action is taken as a result of the checks</w:t>
        </w:r>
        <w:r>
          <w:rPr>
            <w:noProof/>
            <w:webHidden/>
          </w:rPr>
          <w:tab/>
        </w:r>
        <w:r>
          <w:rPr>
            <w:noProof/>
            <w:webHidden/>
          </w:rPr>
          <w:fldChar w:fldCharType="begin"/>
        </w:r>
        <w:r>
          <w:rPr>
            <w:noProof/>
            <w:webHidden/>
          </w:rPr>
          <w:instrText xml:space="preserve"> PAGEREF _Toc451513214 \h </w:instrText>
        </w:r>
        <w:r>
          <w:rPr>
            <w:noProof/>
            <w:webHidden/>
          </w:rPr>
        </w:r>
        <w:r>
          <w:rPr>
            <w:noProof/>
            <w:webHidden/>
          </w:rPr>
          <w:fldChar w:fldCharType="separate"/>
        </w:r>
        <w:r>
          <w:rPr>
            <w:noProof/>
            <w:webHidden/>
          </w:rPr>
          <w:t>69</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15" w:history="1">
        <w:r w:rsidRPr="007E63D0">
          <w:rPr>
            <w:rStyle w:val="Hyperlink"/>
            <w:noProof/>
          </w:rPr>
          <w:t>Safety checks</w:t>
        </w:r>
        <w:r>
          <w:rPr>
            <w:noProof/>
            <w:webHidden/>
          </w:rPr>
          <w:tab/>
        </w:r>
        <w:r>
          <w:rPr>
            <w:noProof/>
            <w:webHidden/>
          </w:rPr>
          <w:fldChar w:fldCharType="begin"/>
        </w:r>
        <w:r>
          <w:rPr>
            <w:noProof/>
            <w:webHidden/>
          </w:rPr>
          <w:instrText xml:space="preserve"> PAGEREF _Toc451513215 \h </w:instrText>
        </w:r>
        <w:r>
          <w:rPr>
            <w:noProof/>
            <w:webHidden/>
          </w:rPr>
        </w:r>
        <w:r>
          <w:rPr>
            <w:noProof/>
            <w:webHidden/>
          </w:rPr>
          <w:fldChar w:fldCharType="separate"/>
        </w:r>
        <w:r>
          <w:rPr>
            <w:noProof/>
            <w:webHidden/>
          </w:rPr>
          <w:t>69</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16" w:history="1">
        <w:r w:rsidRPr="007E63D0">
          <w:rPr>
            <w:rStyle w:val="Hyperlink"/>
            <w:noProof/>
          </w:rPr>
          <w:t>Activity 6A</w:t>
        </w:r>
        <w:r>
          <w:rPr>
            <w:noProof/>
            <w:webHidden/>
          </w:rPr>
          <w:tab/>
        </w:r>
        <w:r>
          <w:rPr>
            <w:noProof/>
            <w:webHidden/>
          </w:rPr>
          <w:fldChar w:fldCharType="begin"/>
        </w:r>
        <w:r>
          <w:rPr>
            <w:noProof/>
            <w:webHidden/>
          </w:rPr>
          <w:instrText xml:space="preserve"> PAGEREF _Toc451513216 \h </w:instrText>
        </w:r>
        <w:r>
          <w:rPr>
            <w:noProof/>
            <w:webHidden/>
          </w:rPr>
        </w:r>
        <w:r>
          <w:rPr>
            <w:noProof/>
            <w:webHidden/>
          </w:rPr>
          <w:fldChar w:fldCharType="separate"/>
        </w:r>
        <w:r>
          <w:rPr>
            <w:noProof/>
            <w:webHidden/>
          </w:rPr>
          <w:t>71</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17" w:history="1">
        <w:r w:rsidRPr="007E63D0">
          <w:rPr>
            <w:rStyle w:val="Hyperlink"/>
            <w:noProof/>
          </w:rPr>
          <w:t>6.2 – Check risk minimisation plans are in place for children enrolled at the service who have a specific health care need, allergy or relevant medical condition</w:t>
        </w:r>
        <w:r>
          <w:rPr>
            <w:noProof/>
            <w:webHidden/>
          </w:rPr>
          <w:tab/>
        </w:r>
        <w:r>
          <w:rPr>
            <w:noProof/>
            <w:webHidden/>
          </w:rPr>
          <w:fldChar w:fldCharType="begin"/>
        </w:r>
        <w:r>
          <w:rPr>
            <w:noProof/>
            <w:webHidden/>
          </w:rPr>
          <w:instrText xml:space="preserve"> PAGEREF _Toc451513217 \h </w:instrText>
        </w:r>
        <w:r>
          <w:rPr>
            <w:noProof/>
            <w:webHidden/>
          </w:rPr>
        </w:r>
        <w:r>
          <w:rPr>
            <w:noProof/>
            <w:webHidden/>
          </w:rPr>
          <w:fldChar w:fldCharType="separate"/>
        </w:r>
        <w:r>
          <w:rPr>
            <w:noProof/>
            <w:webHidden/>
          </w:rPr>
          <w:t>72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18" w:history="1">
        <w:r w:rsidRPr="007E63D0">
          <w:rPr>
            <w:rStyle w:val="Hyperlink"/>
            <w:noProof/>
          </w:rPr>
          <w:t>Risk minimisation plans</w:t>
        </w:r>
        <w:r>
          <w:rPr>
            <w:noProof/>
            <w:webHidden/>
          </w:rPr>
          <w:tab/>
        </w:r>
        <w:r>
          <w:rPr>
            <w:noProof/>
            <w:webHidden/>
          </w:rPr>
          <w:fldChar w:fldCharType="begin"/>
        </w:r>
        <w:r>
          <w:rPr>
            <w:noProof/>
            <w:webHidden/>
          </w:rPr>
          <w:instrText xml:space="preserve"> PAGEREF _Toc451513218 \h </w:instrText>
        </w:r>
        <w:r>
          <w:rPr>
            <w:noProof/>
            <w:webHidden/>
          </w:rPr>
        </w:r>
        <w:r>
          <w:rPr>
            <w:noProof/>
            <w:webHidden/>
          </w:rPr>
          <w:fldChar w:fldCharType="separate"/>
        </w:r>
        <w:r>
          <w:rPr>
            <w:noProof/>
            <w:webHidden/>
          </w:rPr>
          <w:t>72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19" w:history="1">
        <w:r w:rsidRPr="007E63D0">
          <w:rPr>
            <w:rStyle w:val="Hyperlink"/>
            <w:noProof/>
          </w:rPr>
          <w:t>Risk control template (for schools)</w:t>
        </w:r>
        <w:r>
          <w:rPr>
            <w:noProof/>
            <w:webHidden/>
          </w:rPr>
          <w:tab/>
        </w:r>
        <w:r>
          <w:rPr>
            <w:noProof/>
            <w:webHidden/>
          </w:rPr>
          <w:fldChar w:fldCharType="begin"/>
        </w:r>
        <w:r>
          <w:rPr>
            <w:noProof/>
            <w:webHidden/>
          </w:rPr>
          <w:instrText xml:space="preserve"> PAGEREF _Toc451513219 \h </w:instrText>
        </w:r>
        <w:r>
          <w:rPr>
            <w:noProof/>
            <w:webHidden/>
          </w:rPr>
        </w:r>
        <w:r>
          <w:rPr>
            <w:noProof/>
            <w:webHidden/>
          </w:rPr>
          <w:fldChar w:fldCharType="separate"/>
        </w:r>
        <w:r>
          <w:rPr>
            <w:noProof/>
            <w:webHidden/>
          </w:rPr>
          <w:t>74</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20" w:history="1">
        <w:r w:rsidRPr="007E63D0">
          <w:rPr>
            <w:rStyle w:val="Hyperlink"/>
            <w:noProof/>
          </w:rPr>
          <w:t>Activity 6B</w:t>
        </w:r>
        <w:r>
          <w:rPr>
            <w:noProof/>
            <w:webHidden/>
          </w:rPr>
          <w:tab/>
        </w:r>
        <w:r>
          <w:rPr>
            <w:noProof/>
            <w:webHidden/>
          </w:rPr>
          <w:fldChar w:fldCharType="begin"/>
        </w:r>
        <w:r>
          <w:rPr>
            <w:noProof/>
            <w:webHidden/>
          </w:rPr>
          <w:instrText xml:space="preserve"> PAGEREF _Toc451513220 \h </w:instrText>
        </w:r>
        <w:r>
          <w:rPr>
            <w:noProof/>
            <w:webHidden/>
          </w:rPr>
        </w:r>
        <w:r>
          <w:rPr>
            <w:noProof/>
            <w:webHidden/>
          </w:rPr>
          <w:fldChar w:fldCharType="separate"/>
        </w:r>
        <w:r>
          <w:rPr>
            <w:noProof/>
            <w:webHidden/>
          </w:rPr>
          <w:t>75</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21" w:history="1">
        <w:r w:rsidRPr="007E63D0">
          <w:rPr>
            <w:rStyle w:val="Hyperlink"/>
            <w:noProof/>
          </w:rPr>
          <w:t>6.3 – Ensure simple warning signs are located where potentially dangerous products are stored</w:t>
        </w:r>
        <w:r>
          <w:rPr>
            <w:noProof/>
            <w:webHidden/>
          </w:rPr>
          <w:tab/>
        </w:r>
        <w:r>
          <w:rPr>
            <w:noProof/>
            <w:webHidden/>
          </w:rPr>
          <w:fldChar w:fldCharType="begin"/>
        </w:r>
        <w:r>
          <w:rPr>
            <w:noProof/>
            <w:webHidden/>
          </w:rPr>
          <w:instrText xml:space="preserve"> PAGEREF _Toc451513221 \h </w:instrText>
        </w:r>
        <w:r>
          <w:rPr>
            <w:noProof/>
            <w:webHidden/>
          </w:rPr>
        </w:r>
        <w:r>
          <w:rPr>
            <w:noProof/>
            <w:webHidden/>
          </w:rPr>
          <w:fldChar w:fldCharType="separate"/>
        </w:r>
        <w:r>
          <w:rPr>
            <w:noProof/>
            <w:webHidden/>
          </w:rPr>
          <w:t>76</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22" w:history="1">
        <w:r w:rsidRPr="007E63D0">
          <w:rPr>
            <w:rStyle w:val="Hyperlink"/>
            <w:noProof/>
          </w:rPr>
          <w:t>Warning signs</w:t>
        </w:r>
        <w:r>
          <w:rPr>
            <w:noProof/>
            <w:webHidden/>
          </w:rPr>
          <w:tab/>
        </w:r>
        <w:r>
          <w:rPr>
            <w:noProof/>
            <w:webHidden/>
          </w:rPr>
          <w:fldChar w:fldCharType="begin"/>
        </w:r>
        <w:r>
          <w:rPr>
            <w:noProof/>
            <w:webHidden/>
          </w:rPr>
          <w:instrText xml:space="preserve"> PAGEREF _Toc451513222 \h </w:instrText>
        </w:r>
        <w:r>
          <w:rPr>
            <w:noProof/>
            <w:webHidden/>
          </w:rPr>
        </w:r>
        <w:r>
          <w:rPr>
            <w:noProof/>
            <w:webHidden/>
          </w:rPr>
          <w:fldChar w:fldCharType="separate"/>
        </w:r>
        <w:r>
          <w:rPr>
            <w:noProof/>
            <w:webHidden/>
          </w:rPr>
          <w:t>76</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23" w:history="1">
        <w:r w:rsidRPr="007E63D0">
          <w:rPr>
            <w:rStyle w:val="Hyperlink"/>
            <w:noProof/>
          </w:rPr>
          <w:t>Activity 6C</w:t>
        </w:r>
        <w:r>
          <w:rPr>
            <w:noProof/>
            <w:webHidden/>
          </w:rPr>
          <w:tab/>
        </w:r>
        <w:r>
          <w:rPr>
            <w:noProof/>
            <w:webHidden/>
          </w:rPr>
          <w:fldChar w:fldCharType="begin"/>
        </w:r>
        <w:r>
          <w:rPr>
            <w:noProof/>
            <w:webHidden/>
          </w:rPr>
          <w:instrText xml:space="preserve"> PAGEREF _Toc451513223 \h </w:instrText>
        </w:r>
        <w:r>
          <w:rPr>
            <w:noProof/>
            <w:webHidden/>
          </w:rPr>
        </w:r>
        <w:r>
          <w:rPr>
            <w:noProof/>
            <w:webHidden/>
          </w:rPr>
          <w:fldChar w:fldCharType="separate"/>
        </w:r>
        <w:r>
          <w:rPr>
            <w:noProof/>
            <w:webHidden/>
          </w:rPr>
          <w:t>78</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24" w:history="1">
        <w:r w:rsidRPr="007E63D0">
          <w:rPr>
            <w:rStyle w:val="Hyperlink"/>
            <w:noProof/>
          </w:rPr>
          <w:t>6.4 – Confirm safety of any drinks, food and cooking utensils and appliances used as part of the program</w:t>
        </w:r>
        <w:r>
          <w:rPr>
            <w:noProof/>
            <w:webHidden/>
          </w:rPr>
          <w:tab/>
        </w:r>
        <w:r>
          <w:rPr>
            <w:noProof/>
            <w:webHidden/>
          </w:rPr>
          <w:fldChar w:fldCharType="begin"/>
        </w:r>
        <w:r>
          <w:rPr>
            <w:noProof/>
            <w:webHidden/>
          </w:rPr>
          <w:instrText xml:space="preserve"> PAGEREF _Toc451513224 \h </w:instrText>
        </w:r>
        <w:r>
          <w:rPr>
            <w:noProof/>
            <w:webHidden/>
          </w:rPr>
        </w:r>
        <w:r>
          <w:rPr>
            <w:noProof/>
            <w:webHidden/>
          </w:rPr>
          <w:fldChar w:fldCharType="separate"/>
        </w:r>
        <w:r>
          <w:rPr>
            <w:noProof/>
            <w:webHidden/>
          </w:rPr>
          <w:t>79</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25" w:history="1">
        <w:r w:rsidRPr="007E63D0">
          <w:rPr>
            <w:rStyle w:val="Hyperlink"/>
            <w:noProof/>
          </w:rPr>
          <w:t>Safety of any drinks, food and cooking utensils and appliances</w:t>
        </w:r>
        <w:r>
          <w:rPr>
            <w:noProof/>
            <w:webHidden/>
          </w:rPr>
          <w:tab/>
        </w:r>
        <w:r>
          <w:rPr>
            <w:noProof/>
            <w:webHidden/>
          </w:rPr>
          <w:fldChar w:fldCharType="begin"/>
        </w:r>
        <w:r>
          <w:rPr>
            <w:noProof/>
            <w:webHidden/>
          </w:rPr>
          <w:instrText xml:space="preserve"> PAGEREF _Toc451513225 \h </w:instrText>
        </w:r>
        <w:r>
          <w:rPr>
            <w:noProof/>
            <w:webHidden/>
          </w:rPr>
        </w:r>
        <w:r>
          <w:rPr>
            <w:noProof/>
            <w:webHidden/>
          </w:rPr>
          <w:fldChar w:fldCharType="separate"/>
        </w:r>
        <w:r>
          <w:rPr>
            <w:noProof/>
            <w:webHidden/>
          </w:rPr>
          <w:t>79</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26" w:history="1">
        <w:r w:rsidRPr="007E63D0">
          <w:rPr>
            <w:rStyle w:val="Hyperlink"/>
            <w:noProof/>
          </w:rPr>
          <w:t>Personal hygiene requirements</w:t>
        </w:r>
        <w:r>
          <w:rPr>
            <w:noProof/>
            <w:webHidden/>
          </w:rPr>
          <w:tab/>
        </w:r>
        <w:r>
          <w:rPr>
            <w:noProof/>
            <w:webHidden/>
          </w:rPr>
          <w:fldChar w:fldCharType="begin"/>
        </w:r>
        <w:r>
          <w:rPr>
            <w:noProof/>
            <w:webHidden/>
          </w:rPr>
          <w:instrText xml:space="preserve"> PAGEREF _Toc451513226 \h </w:instrText>
        </w:r>
        <w:r>
          <w:rPr>
            <w:noProof/>
            <w:webHidden/>
          </w:rPr>
        </w:r>
        <w:r>
          <w:rPr>
            <w:noProof/>
            <w:webHidden/>
          </w:rPr>
          <w:fldChar w:fldCharType="separate"/>
        </w:r>
        <w:r>
          <w:rPr>
            <w:noProof/>
            <w:webHidden/>
          </w:rPr>
          <w:t>80</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27" w:history="1">
        <w:r w:rsidRPr="007E63D0">
          <w:rPr>
            <w:rStyle w:val="Hyperlink"/>
            <w:noProof/>
          </w:rPr>
          <w:t>Further hygiene requirements</w:t>
        </w:r>
        <w:r>
          <w:rPr>
            <w:noProof/>
            <w:webHidden/>
          </w:rPr>
          <w:tab/>
        </w:r>
        <w:r>
          <w:rPr>
            <w:noProof/>
            <w:webHidden/>
          </w:rPr>
          <w:fldChar w:fldCharType="begin"/>
        </w:r>
        <w:r>
          <w:rPr>
            <w:noProof/>
            <w:webHidden/>
          </w:rPr>
          <w:instrText xml:space="preserve"> PAGEREF _Toc451513227 \h </w:instrText>
        </w:r>
        <w:r>
          <w:rPr>
            <w:noProof/>
            <w:webHidden/>
          </w:rPr>
        </w:r>
        <w:r>
          <w:rPr>
            <w:noProof/>
            <w:webHidden/>
          </w:rPr>
          <w:fldChar w:fldCharType="separate"/>
        </w:r>
        <w:r>
          <w:rPr>
            <w:noProof/>
            <w:webHidden/>
          </w:rPr>
          <w:t>81</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28" w:history="1">
        <w:r w:rsidRPr="007E63D0">
          <w:rPr>
            <w:rStyle w:val="Hyperlink"/>
            <w:noProof/>
          </w:rPr>
          <w:t>Activity 6D</w:t>
        </w:r>
        <w:r>
          <w:rPr>
            <w:noProof/>
            <w:webHidden/>
          </w:rPr>
          <w:tab/>
        </w:r>
        <w:r>
          <w:rPr>
            <w:noProof/>
            <w:webHidden/>
          </w:rPr>
          <w:fldChar w:fldCharType="begin"/>
        </w:r>
        <w:r>
          <w:rPr>
            <w:noProof/>
            <w:webHidden/>
          </w:rPr>
          <w:instrText xml:space="preserve"> PAGEREF _Toc451513228 \h </w:instrText>
        </w:r>
        <w:r>
          <w:rPr>
            <w:noProof/>
            <w:webHidden/>
          </w:rPr>
        </w:r>
        <w:r>
          <w:rPr>
            <w:noProof/>
            <w:webHidden/>
          </w:rPr>
          <w:fldChar w:fldCharType="separate"/>
        </w:r>
        <w:r>
          <w:rPr>
            <w:noProof/>
            <w:webHidden/>
          </w:rPr>
          <w:t>82</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29" w:history="1">
        <w:r w:rsidRPr="007E63D0">
          <w:rPr>
            <w:rStyle w:val="Hyperlink"/>
            <w:noProof/>
          </w:rPr>
          <w:t>6.5 – Ensure that basic training and testing on how to move and fit car seats, restraints and booster seats (applicable to the age of relevant child) is available to all educators</w:t>
        </w:r>
        <w:r>
          <w:rPr>
            <w:noProof/>
            <w:webHidden/>
          </w:rPr>
          <w:tab/>
        </w:r>
        <w:r>
          <w:rPr>
            <w:noProof/>
            <w:webHidden/>
          </w:rPr>
          <w:fldChar w:fldCharType="begin"/>
        </w:r>
        <w:r>
          <w:rPr>
            <w:noProof/>
            <w:webHidden/>
          </w:rPr>
          <w:instrText xml:space="preserve"> PAGEREF _Toc451513229 \h </w:instrText>
        </w:r>
        <w:r>
          <w:rPr>
            <w:noProof/>
            <w:webHidden/>
          </w:rPr>
        </w:r>
        <w:r>
          <w:rPr>
            <w:noProof/>
            <w:webHidden/>
          </w:rPr>
          <w:fldChar w:fldCharType="separate"/>
        </w:r>
        <w:r>
          <w:rPr>
            <w:noProof/>
            <w:webHidden/>
          </w:rPr>
          <w:t>83</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30" w:history="1">
        <w:r w:rsidRPr="007E63D0">
          <w:rPr>
            <w:rStyle w:val="Hyperlink"/>
            <w:noProof/>
          </w:rPr>
          <w:t>Moving and fitting car seats, restraints and booster seats</w:t>
        </w:r>
        <w:r>
          <w:rPr>
            <w:noProof/>
            <w:webHidden/>
          </w:rPr>
          <w:tab/>
        </w:r>
        <w:r>
          <w:rPr>
            <w:noProof/>
            <w:webHidden/>
          </w:rPr>
          <w:fldChar w:fldCharType="begin"/>
        </w:r>
        <w:r>
          <w:rPr>
            <w:noProof/>
            <w:webHidden/>
          </w:rPr>
          <w:instrText xml:space="preserve"> PAGEREF _Toc451513230 \h </w:instrText>
        </w:r>
        <w:r>
          <w:rPr>
            <w:noProof/>
            <w:webHidden/>
          </w:rPr>
        </w:r>
        <w:r>
          <w:rPr>
            <w:noProof/>
            <w:webHidden/>
          </w:rPr>
          <w:fldChar w:fldCharType="separate"/>
        </w:r>
        <w:r>
          <w:rPr>
            <w:noProof/>
            <w:webHidden/>
          </w:rPr>
          <w:t>83</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31" w:history="1">
        <w:r w:rsidRPr="007E63D0">
          <w:rPr>
            <w:rStyle w:val="Hyperlink"/>
            <w:noProof/>
          </w:rPr>
          <w:t>Where to fit child seats</w:t>
        </w:r>
        <w:r>
          <w:rPr>
            <w:noProof/>
            <w:webHidden/>
          </w:rPr>
          <w:tab/>
        </w:r>
        <w:r>
          <w:rPr>
            <w:noProof/>
            <w:webHidden/>
          </w:rPr>
          <w:fldChar w:fldCharType="begin"/>
        </w:r>
        <w:r>
          <w:rPr>
            <w:noProof/>
            <w:webHidden/>
          </w:rPr>
          <w:instrText xml:space="preserve"> PAGEREF _Toc451513231 \h </w:instrText>
        </w:r>
        <w:r>
          <w:rPr>
            <w:noProof/>
            <w:webHidden/>
          </w:rPr>
        </w:r>
        <w:r>
          <w:rPr>
            <w:noProof/>
            <w:webHidden/>
          </w:rPr>
          <w:fldChar w:fldCharType="separate"/>
        </w:r>
        <w:r>
          <w:rPr>
            <w:noProof/>
            <w:webHidden/>
          </w:rPr>
          <w:t>83</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32" w:history="1">
        <w:r w:rsidRPr="007E63D0">
          <w:rPr>
            <w:rStyle w:val="Hyperlink"/>
            <w:noProof/>
          </w:rPr>
          <w:t>Types of child seat to use</w:t>
        </w:r>
        <w:r>
          <w:rPr>
            <w:noProof/>
            <w:webHidden/>
          </w:rPr>
          <w:tab/>
        </w:r>
        <w:r>
          <w:rPr>
            <w:noProof/>
            <w:webHidden/>
          </w:rPr>
          <w:fldChar w:fldCharType="begin"/>
        </w:r>
        <w:r>
          <w:rPr>
            <w:noProof/>
            <w:webHidden/>
          </w:rPr>
          <w:instrText xml:space="preserve"> PAGEREF _Toc451513232 \h </w:instrText>
        </w:r>
        <w:r>
          <w:rPr>
            <w:noProof/>
            <w:webHidden/>
          </w:rPr>
        </w:r>
        <w:r>
          <w:rPr>
            <w:noProof/>
            <w:webHidden/>
          </w:rPr>
          <w:fldChar w:fldCharType="separate"/>
        </w:r>
        <w:r>
          <w:rPr>
            <w:noProof/>
            <w:webHidden/>
          </w:rPr>
          <w:t>84</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33" w:history="1">
        <w:r w:rsidRPr="007E63D0">
          <w:rPr>
            <w:rStyle w:val="Hyperlink"/>
            <w:noProof/>
          </w:rPr>
          <w:t>National child restraint laws</w:t>
        </w:r>
        <w:r>
          <w:rPr>
            <w:noProof/>
            <w:webHidden/>
          </w:rPr>
          <w:tab/>
        </w:r>
        <w:r>
          <w:rPr>
            <w:noProof/>
            <w:webHidden/>
          </w:rPr>
          <w:fldChar w:fldCharType="begin"/>
        </w:r>
        <w:r>
          <w:rPr>
            <w:noProof/>
            <w:webHidden/>
          </w:rPr>
          <w:instrText xml:space="preserve"> PAGEREF _Toc451513233 \h </w:instrText>
        </w:r>
        <w:r>
          <w:rPr>
            <w:noProof/>
            <w:webHidden/>
          </w:rPr>
        </w:r>
        <w:r>
          <w:rPr>
            <w:noProof/>
            <w:webHidden/>
          </w:rPr>
          <w:fldChar w:fldCharType="separate"/>
        </w:r>
        <w:r>
          <w:rPr>
            <w:noProof/>
            <w:webHidden/>
          </w:rPr>
          <w:t>84</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34" w:history="1">
        <w:r w:rsidRPr="007E63D0">
          <w:rPr>
            <w:rStyle w:val="Hyperlink"/>
            <w:noProof/>
          </w:rPr>
          <w:t>Activity 6E</w:t>
        </w:r>
        <w:r>
          <w:rPr>
            <w:noProof/>
            <w:webHidden/>
          </w:rPr>
          <w:tab/>
        </w:r>
        <w:r>
          <w:rPr>
            <w:noProof/>
            <w:webHidden/>
          </w:rPr>
          <w:fldChar w:fldCharType="begin"/>
        </w:r>
        <w:r>
          <w:rPr>
            <w:noProof/>
            <w:webHidden/>
          </w:rPr>
          <w:instrText xml:space="preserve"> PAGEREF _Toc451513234 \h </w:instrText>
        </w:r>
        <w:r>
          <w:rPr>
            <w:noProof/>
            <w:webHidden/>
          </w:rPr>
        </w:r>
        <w:r>
          <w:rPr>
            <w:noProof/>
            <w:webHidden/>
          </w:rPr>
          <w:fldChar w:fldCharType="separate"/>
        </w:r>
        <w:r>
          <w:rPr>
            <w:noProof/>
            <w:webHidden/>
          </w:rPr>
          <w:t>86</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35" w:history="1">
        <w:r w:rsidRPr="007E63D0">
          <w:rPr>
            <w:rStyle w:val="Hyperlink"/>
            <w:noProof/>
          </w:rPr>
          <w:t>6.6 – Keep records of pest/vermin inspections and/or eradications</w:t>
        </w:r>
        <w:r>
          <w:rPr>
            <w:noProof/>
            <w:webHidden/>
          </w:rPr>
          <w:tab/>
        </w:r>
        <w:r>
          <w:rPr>
            <w:noProof/>
            <w:webHidden/>
          </w:rPr>
          <w:fldChar w:fldCharType="begin"/>
        </w:r>
        <w:r>
          <w:rPr>
            <w:noProof/>
            <w:webHidden/>
          </w:rPr>
          <w:instrText xml:space="preserve"> PAGEREF _Toc451513235 \h </w:instrText>
        </w:r>
        <w:r>
          <w:rPr>
            <w:noProof/>
            <w:webHidden/>
          </w:rPr>
        </w:r>
        <w:r>
          <w:rPr>
            <w:noProof/>
            <w:webHidden/>
          </w:rPr>
          <w:fldChar w:fldCharType="separate"/>
        </w:r>
        <w:r>
          <w:rPr>
            <w:noProof/>
            <w:webHidden/>
          </w:rPr>
          <w:t>87</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36" w:history="1">
        <w:r w:rsidRPr="007E63D0">
          <w:rPr>
            <w:rStyle w:val="Hyperlink"/>
            <w:noProof/>
          </w:rPr>
          <w:t>Records of pest/vermin inspections and/or eradications</w:t>
        </w:r>
        <w:r>
          <w:rPr>
            <w:noProof/>
            <w:webHidden/>
          </w:rPr>
          <w:tab/>
        </w:r>
        <w:r>
          <w:rPr>
            <w:noProof/>
            <w:webHidden/>
          </w:rPr>
          <w:fldChar w:fldCharType="begin"/>
        </w:r>
        <w:r>
          <w:rPr>
            <w:noProof/>
            <w:webHidden/>
          </w:rPr>
          <w:instrText xml:space="preserve"> PAGEREF _Toc451513236 \h </w:instrText>
        </w:r>
        <w:r>
          <w:rPr>
            <w:noProof/>
            <w:webHidden/>
          </w:rPr>
        </w:r>
        <w:r>
          <w:rPr>
            <w:noProof/>
            <w:webHidden/>
          </w:rPr>
          <w:fldChar w:fldCharType="separate"/>
        </w:r>
        <w:r>
          <w:rPr>
            <w:noProof/>
            <w:webHidden/>
          </w:rPr>
          <w:t>87</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37" w:history="1">
        <w:r w:rsidRPr="007E63D0">
          <w:rPr>
            <w:rStyle w:val="Hyperlink"/>
            <w:noProof/>
          </w:rPr>
          <w:t>Keep pests/ vermin out of the workplace</w:t>
        </w:r>
        <w:r>
          <w:rPr>
            <w:noProof/>
            <w:webHidden/>
          </w:rPr>
          <w:tab/>
        </w:r>
        <w:r>
          <w:rPr>
            <w:noProof/>
            <w:webHidden/>
          </w:rPr>
          <w:fldChar w:fldCharType="begin"/>
        </w:r>
        <w:r>
          <w:rPr>
            <w:noProof/>
            <w:webHidden/>
          </w:rPr>
          <w:instrText xml:space="preserve"> PAGEREF _Toc451513237 \h </w:instrText>
        </w:r>
        <w:r>
          <w:rPr>
            <w:noProof/>
            <w:webHidden/>
          </w:rPr>
        </w:r>
        <w:r>
          <w:rPr>
            <w:noProof/>
            <w:webHidden/>
          </w:rPr>
          <w:fldChar w:fldCharType="separate"/>
        </w:r>
        <w:r>
          <w:rPr>
            <w:noProof/>
            <w:webHidden/>
          </w:rPr>
          <w:t>87</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38" w:history="1">
        <w:r w:rsidRPr="007E63D0">
          <w:rPr>
            <w:rStyle w:val="Hyperlink"/>
            <w:noProof/>
          </w:rPr>
          <w:t>Signs of pest/vermin presence</w:t>
        </w:r>
        <w:r>
          <w:rPr>
            <w:noProof/>
            <w:webHidden/>
          </w:rPr>
          <w:tab/>
        </w:r>
        <w:r>
          <w:rPr>
            <w:noProof/>
            <w:webHidden/>
          </w:rPr>
          <w:fldChar w:fldCharType="begin"/>
        </w:r>
        <w:r>
          <w:rPr>
            <w:noProof/>
            <w:webHidden/>
          </w:rPr>
          <w:instrText xml:space="preserve"> PAGEREF _Toc451513238 \h </w:instrText>
        </w:r>
        <w:r>
          <w:rPr>
            <w:noProof/>
            <w:webHidden/>
          </w:rPr>
        </w:r>
        <w:r>
          <w:rPr>
            <w:noProof/>
            <w:webHidden/>
          </w:rPr>
          <w:fldChar w:fldCharType="separate"/>
        </w:r>
        <w:r>
          <w:rPr>
            <w:noProof/>
            <w:webHidden/>
          </w:rPr>
          <w:t>88</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39" w:history="1">
        <w:r w:rsidRPr="007E63D0">
          <w:rPr>
            <w:rStyle w:val="Hyperlink"/>
            <w:noProof/>
          </w:rPr>
          <w:t>Activity 6F</w:t>
        </w:r>
        <w:r>
          <w:rPr>
            <w:noProof/>
            <w:webHidden/>
          </w:rPr>
          <w:tab/>
        </w:r>
        <w:r>
          <w:rPr>
            <w:noProof/>
            <w:webHidden/>
          </w:rPr>
          <w:fldChar w:fldCharType="begin"/>
        </w:r>
        <w:r>
          <w:rPr>
            <w:noProof/>
            <w:webHidden/>
          </w:rPr>
          <w:instrText xml:space="preserve"> PAGEREF _Toc451513239 \h </w:instrText>
        </w:r>
        <w:r>
          <w:rPr>
            <w:noProof/>
            <w:webHidden/>
          </w:rPr>
        </w:r>
        <w:r>
          <w:rPr>
            <w:noProof/>
            <w:webHidden/>
          </w:rPr>
          <w:fldChar w:fldCharType="separate"/>
        </w:r>
        <w:r>
          <w:rPr>
            <w:noProof/>
            <w:webHidden/>
          </w:rPr>
          <w:t>89</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40" w:history="1">
        <w:r w:rsidRPr="007E63D0">
          <w:rPr>
            <w:rStyle w:val="Hyperlink"/>
            <w:noProof/>
          </w:rPr>
          <w:t>6.7 – Develop and maintain a written process for monitoring who enters and leaves the premises at all times</w:t>
        </w:r>
        <w:r>
          <w:rPr>
            <w:noProof/>
            <w:webHidden/>
          </w:rPr>
          <w:tab/>
        </w:r>
        <w:r>
          <w:rPr>
            <w:noProof/>
            <w:webHidden/>
          </w:rPr>
          <w:fldChar w:fldCharType="begin"/>
        </w:r>
        <w:r>
          <w:rPr>
            <w:noProof/>
            <w:webHidden/>
          </w:rPr>
          <w:instrText xml:space="preserve"> PAGEREF _Toc451513240 \h </w:instrText>
        </w:r>
        <w:r>
          <w:rPr>
            <w:noProof/>
            <w:webHidden/>
          </w:rPr>
        </w:r>
        <w:r>
          <w:rPr>
            <w:noProof/>
            <w:webHidden/>
          </w:rPr>
          <w:fldChar w:fldCharType="separate"/>
        </w:r>
        <w:r>
          <w:rPr>
            <w:noProof/>
            <w:webHidden/>
          </w:rPr>
          <w:t>90</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41" w:history="1">
        <w:r w:rsidRPr="007E63D0">
          <w:rPr>
            <w:rStyle w:val="Hyperlink"/>
            <w:noProof/>
          </w:rPr>
          <w:t>Monitoring who enters and leaves the premises</w:t>
        </w:r>
        <w:r>
          <w:rPr>
            <w:noProof/>
            <w:webHidden/>
          </w:rPr>
          <w:tab/>
        </w:r>
        <w:r>
          <w:rPr>
            <w:noProof/>
            <w:webHidden/>
          </w:rPr>
          <w:fldChar w:fldCharType="begin"/>
        </w:r>
        <w:r>
          <w:rPr>
            <w:noProof/>
            <w:webHidden/>
          </w:rPr>
          <w:instrText xml:space="preserve"> PAGEREF _Toc451513241 \h </w:instrText>
        </w:r>
        <w:r>
          <w:rPr>
            <w:noProof/>
            <w:webHidden/>
          </w:rPr>
        </w:r>
        <w:r>
          <w:rPr>
            <w:noProof/>
            <w:webHidden/>
          </w:rPr>
          <w:fldChar w:fldCharType="separate"/>
        </w:r>
        <w:r>
          <w:rPr>
            <w:noProof/>
            <w:webHidden/>
          </w:rPr>
          <w:t>90</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42" w:history="1">
        <w:r w:rsidRPr="007E63D0">
          <w:rPr>
            <w:rStyle w:val="Hyperlink"/>
            <w:noProof/>
          </w:rPr>
          <w:t>Activity 6G</w:t>
        </w:r>
        <w:r>
          <w:rPr>
            <w:noProof/>
            <w:webHidden/>
          </w:rPr>
          <w:tab/>
        </w:r>
        <w:r>
          <w:rPr>
            <w:noProof/>
            <w:webHidden/>
          </w:rPr>
          <w:fldChar w:fldCharType="begin"/>
        </w:r>
        <w:r>
          <w:rPr>
            <w:noProof/>
            <w:webHidden/>
          </w:rPr>
          <w:instrText xml:space="preserve"> PAGEREF _Toc451513242 \h </w:instrText>
        </w:r>
        <w:r>
          <w:rPr>
            <w:noProof/>
            <w:webHidden/>
          </w:rPr>
        </w:r>
        <w:r>
          <w:rPr>
            <w:noProof/>
            <w:webHidden/>
          </w:rPr>
          <w:fldChar w:fldCharType="separate"/>
        </w:r>
        <w:r>
          <w:rPr>
            <w:noProof/>
            <w:webHidden/>
          </w:rPr>
          <w:t>91</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43" w:history="1">
        <w:r w:rsidRPr="007E63D0">
          <w:rPr>
            <w:rStyle w:val="Hyperlink"/>
            <w:noProof/>
          </w:rPr>
          <w:t>6.8 – Provide detailed information to families regarding any excursion being undertaken</w:t>
        </w:r>
        <w:r>
          <w:rPr>
            <w:noProof/>
            <w:webHidden/>
          </w:rPr>
          <w:tab/>
        </w:r>
        <w:r>
          <w:rPr>
            <w:noProof/>
            <w:webHidden/>
          </w:rPr>
          <w:fldChar w:fldCharType="begin"/>
        </w:r>
        <w:r>
          <w:rPr>
            <w:noProof/>
            <w:webHidden/>
          </w:rPr>
          <w:instrText xml:space="preserve"> PAGEREF _Toc451513243 \h </w:instrText>
        </w:r>
        <w:r>
          <w:rPr>
            <w:noProof/>
            <w:webHidden/>
          </w:rPr>
        </w:r>
        <w:r>
          <w:rPr>
            <w:noProof/>
            <w:webHidden/>
          </w:rPr>
          <w:fldChar w:fldCharType="separate"/>
        </w:r>
        <w:r>
          <w:rPr>
            <w:noProof/>
            <w:webHidden/>
          </w:rPr>
          <w:t>92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44" w:history="1">
        <w:r w:rsidRPr="007E63D0">
          <w:rPr>
            <w:rStyle w:val="Hyperlink"/>
            <w:noProof/>
          </w:rPr>
          <w:t>Informing families of excursions</w:t>
        </w:r>
        <w:r>
          <w:rPr>
            <w:noProof/>
            <w:webHidden/>
          </w:rPr>
          <w:tab/>
        </w:r>
        <w:r>
          <w:rPr>
            <w:noProof/>
            <w:webHidden/>
          </w:rPr>
          <w:fldChar w:fldCharType="begin"/>
        </w:r>
        <w:r>
          <w:rPr>
            <w:noProof/>
            <w:webHidden/>
          </w:rPr>
          <w:instrText xml:space="preserve"> PAGEREF _Toc451513244 \h </w:instrText>
        </w:r>
        <w:r>
          <w:rPr>
            <w:noProof/>
            <w:webHidden/>
          </w:rPr>
        </w:r>
        <w:r>
          <w:rPr>
            <w:noProof/>
            <w:webHidden/>
          </w:rPr>
          <w:fldChar w:fldCharType="separate"/>
        </w:r>
        <w:r>
          <w:rPr>
            <w:noProof/>
            <w:webHidden/>
          </w:rPr>
          <w:t>92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45" w:history="1">
        <w:r w:rsidRPr="007E63D0">
          <w:rPr>
            <w:rStyle w:val="Hyperlink"/>
            <w:noProof/>
          </w:rPr>
          <w:t>Activity 6H</w:t>
        </w:r>
        <w:r>
          <w:rPr>
            <w:noProof/>
            <w:webHidden/>
          </w:rPr>
          <w:tab/>
        </w:r>
        <w:r>
          <w:rPr>
            <w:noProof/>
            <w:webHidden/>
          </w:rPr>
          <w:fldChar w:fldCharType="begin"/>
        </w:r>
        <w:r>
          <w:rPr>
            <w:noProof/>
            <w:webHidden/>
          </w:rPr>
          <w:instrText xml:space="preserve"> PAGEREF _Toc451513245 \h </w:instrText>
        </w:r>
        <w:r>
          <w:rPr>
            <w:noProof/>
            <w:webHidden/>
          </w:rPr>
        </w:r>
        <w:r>
          <w:rPr>
            <w:noProof/>
            <w:webHidden/>
          </w:rPr>
          <w:fldChar w:fldCharType="separate"/>
        </w:r>
        <w:r>
          <w:rPr>
            <w:noProof/>
            <w:webHidden/>
          </w:rPr>
          <w:t>94</w:t>
        </w:r>
        <w:r>
          <w:rPr>
            <w:noProof/>
            <w:webHidden/>
          </w:rPr>
          <w:fldChar w:fldCharType="end"/>
        </w:r>
      </w:hyperlink>
    </w:p>
    <w:p w:rsidR="00CE4500" w:rsidRDefault="00CE4500">
      <w:pPr>
        <w:pStyle w:val="TOC1"/>
        <w:tabs>
          <w:tab w:val="right" w:leader="dot" w:pos="9322"/>
        </w:tabs>
        <w:rPr>
          <w:rFonts w:asciiTheme="minorHAnsi" w:eastAsiaTheme="minorEastAsia" w:hAnsiTheme="minorHAnsi" w:cstheme="minorBidi"/>
          <w:b w:val="0"/>
          <w:noProof/>
          <w:lang w:val="en-GB" w:eastAsia="en-GB"/>
        </w:rPr>
      </w:pPr>
      <w:hyperlink w:anchor="_Toc451513246" w:history="1">
        <w:r w:rsidRPr="007E63D0">
          <w:rPr>
            <w:rStyle w:val="Hyperlink"/>
            <w:noProof/>
          </w:rPr>
          <w:t>7. Develop plans to effectively manage incidents and emergencies</w:t>
        </w:r>
        <w:r>
          <w:rPr>
            <w:noProof/>
            <w:webHidden/>
          </w:rPr>
          <w:tab/>
        </w:r>
        <w:r>
          <w:rPr>
            <w:noProof/>
            <w:webHidden/>
          </w:rPr>
          <w:fldChar w:fldCharType="begin"/>
        </w:r>
        <w:r>
          <w:rPr>
            <w:noProof/>
            <w:webHidden/>
          </w:rPr>
          <w:instrText xml:space="preserve"> PAGEREF _Toc451513246 \h </w:instrText>
        </w:r>
        <w:r>
          <w:rPr>
            <w:noProof/>
            <w:webHidden/>
          </w:rPr>
        </w:r>
        <w:r>
          <w:rPr>
            <w:noProof/>
            <w:webHidden/>
          </w:rPr>
          <w:fldChar w:fldCharType="separate"/>
        </w:r>
        <w:r>
          <w:rPr>
            <w:noProof/>
            <w:webHidden/>
          </w:rPr>
          <w:t>95</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47" w:history="1">
        <w:r w:rsidRPr="007E63D0">
          <w:rPr>
            <w:rStyle w:val="Hyperlink"/>
            <w:noProof/>
          </w:rPr>
          <w:t>7.1 – Ensure emergency procedures are displayed prominently throughout the premises</w:t>
        </w:r>
        <w:r>
          <w:rPr>
            <w:noProof/>
            <w:webHidden/>
          </w:rPr>
          <w:tab/>
        </w:r>
        <w:r>
          <w:rPr>
            <w:noProof/>
            <w:webHidden/>
          </w:rPr>
          <w:fldChar w:fldCharType="begin"/>
        </w:r>
        <w:r>
          <w:rPr>
            <w:noProof/>
            <w:webHidden/>
          </w:rPr>
          <w:instrText xml:space="preserve"> PAGEREF _Toc451513247 \h </w:instrText>
        </w:r>
        <w:r>
          <w:rPr>
            <w:noProof/>
            <w:webHidden/>
          </w:rPr>
        </w:r>
        <w:r>
          <w:rPr>
            <w:noProof/>
            <w:webHidden/>
          </w:rPr>
          <w:fldChar w:fldCharType="separate"/>
        </w:r>
        <w:r>
          <w:rPr>
            <w:noProof/>
            <w:webHidden/>
          </w:rPr>
          <w:t>96</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48" w:history="1">
        <w:r w:rsidRPr="007E63D0">
          <w:rPr>
            <w:rStyle w:val="Hyperlink"/>
            <w:noProof/>
          </w:rPr>
          <w:t>Displaying emergency procedures</w:t>
        </w:r>
        <w:r>
          <w:rPr>
            <w:noProof/>
            <w:webHidden/>
          </w:rPr>
          <w:tab/>
        </w:r>
        <w:r>
          <w:rPr>
            <w:noProof/>
            <w:webHidden/>
          </w:rPr>
          <w:fldChar w:fldCharType="begin"/>
        </w:r>
        <w:r>
          <w:rPr>
            <w:noProof/>
            <w:webHidden/>
          </w:rPr>
          <w:instrText xml:space="preserve"> PAGEREF _Toc451513248 \h </w:instrText>
        </w:r>
        <w:r>
          <w:rPr>
            <w:noProof/>
            <w:webHidden/>
          </w:rPr>
        </w:r>
        <w:r>
          <w:rPr>
            <w:noProof/>
            <w:webHidden/>
          </w:rPr>
          <w:fldChar w:fldCharType="separate"/>
        </w:r>
        <w:r>
          <w:rPr>
            <w:noProof/>
            <w:webHidden/>
          </w:rPr>
          <w:t>96</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49" w:history="1">
        <w:r w:rsidRPr="007E63D0">
          <w:rPr>
            <w:rStyle w:val="Hyperlink"/>
            <w:noProof/>
          </w:rPr>
          <w:t>Fire safety</w:t>
        </w:r>
        <w:r>
          <w:rPr>
            <w:noProof/>
            <w:webHidden/>
          </w:rPr>
          <w:tab/>
        </w:r>
        <w:r>
          <w:rPr>
            <w:noProof/>
            <w:webHidden/>
          </w:rPr>
          <w:fldChar w:fldCharType="begin"/>
        </w:r>
        <w:r>
          <w:rPr>
            <w:noProof/>
            <w:webHidden/>
          </w:rPr>
          <w:instrText xml:space="preserve"> PAGEREF _Toc451513249 \h </w:instrText>
        </w:r>
        <w:r>
          <w:rPr>
            <w:noProof/>
            <w:webHidden/>
          </w:rPr>
        </w:r>
        <w:r>
          <w:rPr>
            <w:noProof/>
            <w:webHidden/>
          </w:rPr>
          <w:fldChar w:fldCharType="separate"/>
        </w:r>
        <w:r>
          <w:rPr>
            <w:noProof/>
            <w:webHidden/>
          </w:rPr>
          <w:t>96</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50" w:history="1">
        <w:r w:rsidRPr="007E63D0">
          <w:rPr>
            <w:rStyle w:val="Hyperlink"/>
            <w:noProof/>
          </w:rPr>
          <w:t>First Aid</w:t>
        </w:r>
        <w:r>
          <w:rPr>
            <w:noProof/>
            <w:webHidden/>
          </w:rPr>
          <w:tab/>
        </w:r>
        <w:r>
          <w:rPr>
            <w:noProof/>
            <w:webHidden/>
          </w:rPr>
          <w:fldChar w:fldCharType="begin"/>
        </w:r>
        <w:r>
          <w:rPr>
            <w:noProof/>
            <w:webHidden/>
          </w:rPr>
          <w:instrText xml:space="preserve"> PAGEREF _Toc451513250 \h </w:instrText>
        </w:r>
        <w:r>
          <w:rPr>
            <w:noProof/>
            <w:webHidden/>
          </w:rPr>
        </w:r>
        <w:r>
          <w:rPr>
            <w:noProof/>
            <w:webHidden/>
          </w:rPr>
          <w:fldChar w:fldCharType="separate"/>
        </w:r>
        <w:r>
          <w:rPr>
            <w:noProof/>
            <w:webHidden/>
          </w:rPr>
          <w:t>97</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51" w:history="1">
        <w:r w:rsidRPr="007E63D0">
          <w:rPr>
            <w:rStyle w:val="Hyperlink"/>
            <w:noProof/>
          </w:rPr>
          <w:t>Activity 7A</w:t>
        </w:r>
        <w:r>
          <w:rPr>
            <w:noProof/>
            <w:webHidden/>
          </w:rPr>
          <w:tab/>
        </w:r>
        <w:r>
          <w:rPr>
            <w:noProof/>
            <w:webHidden/>
          </w:rPr>
          <w:fldChar w:fldCharType="begin"/>
        </w:r>
        <w:r>
          <w:rPr>
            <w:noProof/>
            <w:webHidden/>
          </w:rPr>
          <w:instrText xml:space="preserve"> PAGEREF _Toc451513251 \h </w:instrText>
        </w:r>
        <w:r>
          <w:rPr>
            <w:noProof/>
            <w:webHidden/>
          </w:rPr>
        </w:r>
        <w:r>
          <w:rPr>
            <w:noProof/>
            <w:webHidden/>
          </w:rPr>
          <w:fldChar w:fldCharType="separate"/>
        </w:r>
        <w:r>
          <w:rPr>
            <w:noProof/>
            <w:webHidden/>
          </w:rPr>
          <w:t>98</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52" w:history="1">
        <w:r w:rsidRPr="007E63D0">
          <w:rPr>
            <w:rStyle w:val="Hyperlink"/>
            <w:noProof/>
          </w:rPr>
          <w:t>7.2 – Make certain that all educators have ready access to a phone or similar means of communication</w:t>
        </w:r>
        <w:r>
          <w:rPr>
            <w:noProof/>
            <w:webHidden/>
          </w:rPr>
          <w:tab/>
        </w:r>
        <w:r>
          <w:rPr>
            <w:noProof/>
            <w:webHidden/>
          </w:rPr>
          <w:fldChar w:fldCharType="begin"/>
        </w:r>
        <w:r>
          <w:rPr>
            <w:noProof/>
            <w:webHidden/>
          </w:rPr>
          <w:instrText xml:space="preserve"> PAGEREF _Toc451513252 \h </w:instrText>
        </w:r>
        <w:r>
          <w:rPr>
            <w:noProof/>
            <w:webHidden/>
          </w:rPr>
        </w:r>
        <w:r>
          <w:rPr>
            <w:noProof/>
            <w:webHidden/>
          </w:rPr>
          <w:fldChar w:fldCharType="separate"/>
        </w:r>
        <w:r>
          <w:rPr>
            <w:noProof/>
            <w:webHidden/>
          </w:rPr>
          <w:t>99</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53" w:history="1">
        <w:r w:rsidRPr="007E63D0">
          <w:rPr>
            <w:rStyle w:val="Hyperlink"/>
            <w:noProof/>
          </w:rPr>
          <w:t>7.3 – Ensure emergency numbers are located near telephones</w:t>
        </w:r>
        <w:r>
          <w:rPr>
            <w:noProof/>
            <w:webHidden/>
          </w:rPr>
          <w:tab/>
        </w:r>
        <w:r>
          <w:rPr>
            <w:noProof/>
            <w:webHidden/>
          </w:rPr>
          <w:fldChar w:fldCharType="begin"/>
        </w:r>
        <w:r>
          <w:rPr>
            <w:noProof/>
            <w:webHidden/>
          </w:rPr>
          <w:instrText xml:space="preserve"> PAGEREF _Toc451513253 \h </w:instrText>
        </w:r>
        <w:r>
          <w:rPr>
            <w:noProof/>
            <w:webHidden/>
          </w:rPr>
        </w:r>
        <w:r>
          <w:rPr>
            <w:noProof/>
            <w:webHidden/>
          </w:rPr>
          <w:fldChar w:fldCharType="separate"/>
        </w:r>
        <w:r>
          <w:rPr>
            <w:noProof/>
            <w:webHidden/>
          </w:rPr>
          <w:t>99</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54" w:history="1">
        <w:r w:rsidRPr="007E63D0">
          <w:rPr>
            <w:rStyle w:val="Hyperlink"/>
            <w:noProof/>
          </w:rPr>
          <w:t>Phoning in emergencies</w:t>
        </w:r>
        <w:r>
          <w:rPr>
            <w:noProof/>
            <w:webHidden/>
          </w:rPr>
          <w:tab/>
        </w:r>
        <w:r>
          <w:rPr>
            <w:noProof/>
            <w:webHidden/>
          </w:rPr>
          <w:fldChar w:fldCharType="begin"/>
        </w:r>
        <w:r>
          <w:rPr>
            <w:noProof/>
            <w:webHidden/>
          </w:rPr>
          <w:instrText xml:space="preserve"> PAGEREF _Toc451513254 \h </w:instrText>
        </w:r>
        <w:r>
          <w:rPr>
            <w:noProof/>
            <w:webHidden/>
          </w:rPr>
        </w:r>
        <w:r>
          <w:rPr>
            <w:noProof/>
            <w:webHidden/>
          </w:rPr>
          <w:fldChar w:fldCharType="separate"/>
        </w:r>
        <w:r>
          <w:rPr>
            <w:noProof/>
            <w:webHidden/>
          </w:rPr>
          <w:t>99</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55" w:history="1">
        <w:r w:rsidRPr="007E63D0">
          <w:rPr>
            <w:rStyle w:val="Hyperlink"/>
            <w:noProof/>
          </w:rPr>
          <w:t>7.4 – Communicate information to families about the service’s emergency procedures and incident management plans</w:t>
        </w:r>
        <w:r>
          <w:rPr>
            <w:noProof/>
            <w:webHidden/>
          </w:rPr>
          <w:tab/>
        </w:r>
        <w:r>
          <w:rPr>
            <w:noProof/>
            <w:webHidden/>
          </w:rPr>
          <w:fldChar w:fldCharType="begin"/>
        </w:r>
        <w:r>
          <w:rPr>
            <w:noProof/>
            <w:webHidden/>
          </w:rPr>
          <w:instrText xml:space="preserve"> PAGEREF _Toc451513255 \h </w:instrText>
        </w:r>
        <w:r>
          <w:rPr>
            <w:noProof/>
            <w:webHidden/>
          </w:rPr>
        </w:r>
        <w:r>
          <w:rPr>
            <w:noProof/>
            <w:webHidden/>
          </w:rPr>
          <w:fldChar w:fldCharType="separate"/>
        </w:r>
        <w:r>
          <w:rPr>
            <w:noProof/>
            <w:webHidden/>
          </w:rPr>
          <w:t>100</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56" w:history="1">
        <w:r w:rsidRPr="007E63D0">
          <w:rPr>
            <w:rStyle w:val="Hyperlink"/>
            <w:noProof/>
          </w:rPr>
          <w:t>Communicate emergency information to families</w:t>
        </w:r>
        <w:r>
          <w:rPr>
            <w:noProof/>
            <w:webHidden/>
          </w:rPr>
          <w:tab/>
        </w:r>
        <w:r>
          <w:rPr>
            <w:noProof/>
            <w:webHidden/>
          </w:rPr>
          <w:fldChar w:fldCharType="begin"/>
        </w:r>
        <w:r>
          <w:rPr>
            <w:noProof/>
            <w:webHidden/>
          </w:rPr>
          <w:instrText xml:space="preserve"> PAGEREF _Toc451513256 \h </w:instrText>
        </w:r>
        <w:r>
          <w:rPr>
            <w:noProof/>
            <w:webHidden/>
          </w:rPr>
        </w:r>
        <w:r>
          <w:rPr>
            <w:noProof/>
            <w:webHidden/>
          </w:rPr>
          <w:fldChar w:fldCharType="separate"/>
        </w:r>
        <w:r>
          <w:rPr>
            <w:noProof/>
            <w:webHidden/>
          </w:rPr>
          <w:t>100</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57" w:history="1">
        <w:r w:rsidRPr="007E63D0">
          <w:rPr>
            <w:rStyle w:val="Hyperlink"/>
            <w:noProof/>
          </w:rPr>
          <w:t>Activity 7B</w:t>
        </w:r>
        <w:r>
          <w:rPr>
            <w:noProof/>
            <w:webHidden/>
          </w:rPr>
          <w:tab/>
        </w:r>
        <w:r>
          <w:rPr>
            <w:noProof/>
            <w:webHidden/>
          </w:rPr>
          <w:fldChar w:fldCharType="begin"/>
        </w:r>
        <w:r>
          <w:rPr>
            <w:noProof/>
            <w:webHidden/>
          </w:rPr>
          <w:instrText xml:space="preserve"> PAGEREF _Toc451513257 \h </w:instrText>
        </w:r>
        <w:r>
          <w:rPr>
            <w:noProof/>
            <w:webHidden/>
          </w:rPr>
        </w:r>
        <w:r>
          <w:rPr>
            <w:noProof/>
            <w:webHidden/>
          </w:rPr>
          <w:fldChar w:fldCharType="separate"/>
        </w:r>
        <w:r>
          <w:rPr>
            <w:noProof/>
            <w:webHidden/>
          </w:rPr>
          <w:t>101</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58" w:history="1">
        <w:r w:rsidRPr="007E63D0">
          <w:rPr>
            <w:rStyle w:val="Hyperlink"/>
            <w:noProof/>
          </w:rPr>
          <w:t>7.5 – Discuss and practise emergency drills with children, educators and any other people on the premises</w:t>
        </w:r>
        <w:r>
          <w:rPr>
            <w:noProof/>
            <w:webHidden/>
          </w:rPr>
          <w:tab/>
        </w:r>
        <w:r>
          <w:rPr>
            <w:noProof/>
            <w:webHidden/>
          </w:rPr>
          <w:fldChar w:fldCharType="begin"/>
        </w:r>
        <w:r>
          <w:rPr>
            <w:noProof/>
            <w:webHidden/>
          </w:rPr>
          <w:instrText xml:space="preserve"> PAGEREF _Toc451513258 \h </w:instrText>
        </w:r>
        <w:r>
          <w:rPr>
            <w:noProof/>
            <w:webHidden/>
          </w:rPr>
        </w:r>
        <w:r>
          <w:rPr>
            <w:noProof/>
            <w:webHidden/>
          </w:rPr>
          <w:fldChar w:fldCharType="separate"/>
        </w:r>
        <w:r>
          <w:rPr>
            <w:noProof/>
            <w:webHidden/>
          </w:rPr>
          <w:t>102</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59" w:history="1">
        <w:r w:rsidRPr="007E63D0">
          <w:rPr>
            <w:rStyle w:val="Hyperlink"/>
            <w:noProof/>
          </w:rPr>
          <w:t>7.6 – Ensure that emergency equipment is available and tested and staff are trained in the use of it</w:t>
        </w:r>
        <w:r>
          <w:rPr>
            <w:noProof/>
            <w:webHidden/>
          </w:rPr>
          <w:tab/>
        </w:r>
        <w:r>
          <w:rPr>
            <w:noProof/>
            <w:webHidden/>
          </w:rPr>
          <w:fldChar w:fldCharType="begin"/>
        </w:r>
        <w:r>
          <w:rPr>
            <w:noProof/>
            <w:webHidden/>
          </w:rPr>
          <w:instrText xml:space="preserve"> PAGEREF _Toc451513259 \h </w:instrText>
        </w:r>
        <w:r>
          <w:rPr>
            <w:noProof/>
            <w:webHidden/>
          </w:rPr>
        </w:r>
        <w:r>
          <w:rPr>
            <w:noProof/>
            <w:webHidden/>
          </w:rPr>
          <w:fldChar w:fldCharType="separate"/>
        </w:r>
        <w:r>
          <w:rPr>
            <w:noProof/>
            <w:webHidden/>
          </w:rPr>
          <w:t>102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60" w:history="1">
        <w:r w:rsidRPr="007E63D0">
          <w:rPr>
            <w:rStyle w:val="Hyperlink"/>
            <w:noProof/>
          </w:rPr>
          <w:t>Emergency drills</w:t>
        </w:r>
        <w:r>
          <w:rPr>
            <w:noProof/>
            <w:webHidden/>
          </w:rPr>
          <w:tab/>
        </w:r>
        <w:r>
          <w:rPr>
            <w:noProof/>
            <w:webHidden/>
          </w:rPr>
          <w:fldChar w:fldCharType="begin"/>
        </w:r>
        <w:r>
          <w:rPr>
            <w:noProof/>
            <w:webHidden/>
          </w:rPr>
          <w:instrText xml:space="preserve"> PAGEREF _Toc451513260 \h </w:instrText>
        </w:r>
        <w:r>
          <w:rPr>
            <w:noProof/>
            <w:webHidden/>
          </w:rPr>
        </w:r>
        <w:r>
          <w:rPr>
            <w:noProof/>
            <w:webHidden/>
          </w:rPr>
          <w:fldChar w:fldCharType="separate"/>
        </w:r>
        <w:r>
          <w:rPr>
            <w:noProof/>
            <w:webHidden/>
          </w:rPr>
          <w:t>102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61" w:history="1">
        <w:r w:rsidRPr="007E63D0">
          <w:rPr>
            <w:rStyle w:val="Hyperlink"/>
            <w:noProof/>
          </w:rPr>
          <w:t>Emergency equipment</w:t>
        </w:r>
        <w:r>
          <w:rPr>
            <w:noProof/>
            <w:webHidden/>
          </w:rPr>
          <w:tab/>
        </w:r>
        <w:r>
          <w:rPr>
            <w:noProof/>
            <w:webHidden/>
          </w:rPr>
          <w:fldChar w:fldCharType="begin"/>
        </w:r>
        <w:r>
          <w:rPr>
            <w:noProof/>
            <w:webHidden/>
          </w:rPr>
          <w:instrText xml:space="preserve"> PAGEREF _Toc451513261 \h </w:instrText>
        </w:r>
        <w:r>
          <w:rPr>
            <w:noProof/>
            <w:webHidden/>
          </w:rPr>
        </w:r>
        <w:r>
          <w:rPr>
            <w:noProof/>
            <w:webHidden/>
          </w:rPr>
          <w:fldChar w:fldCharType="separate"/>
        </w:r>
        <w:r>
          <w:rPr>
            <w:noProof/>
            <w:webHidden/>
          </w:rPr>
          <w:t>102</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62" w:history="1">
        <w:r w:rsidRPr="007E63D0">
          <w:rPr>
            <w:rStyle w:val="Hyperlink"/>
            <w:noProof/>
          </w:rPr>
          <w:t>Activity 7C</w:t>
        </w:r>
        <w:r>
          <w:rPr>
            <w:noProof/>
            <w:webHidden/>
          </w:rPr>
          <w:tab/>
        </w:r>
        <w:r>
          <w:rPr>
            <w:noProof/>
            <w:webHidden/>
          </w:rPr>
          <w:fldChar w:fldCharType="begin"/>
        </w:r>
        <w:r>
          <w:rPr>
            <w:noProof/>
            <w:webHidden/>
          </w:rPr>
          <w:instrText xml:space="preserve"> PAGEREF _Toc451513262 \h </w:instrText>
        </w:r>
        <w:r>
          <w:rPr>
            <w:noProof/>
            <w:webHidden/>
          </w:rPr>
        </w:r>
        <w:r>
          <w:rPr>
            <w:noProof/>
            <w:webHidden/>
          </w:rPr>
          <w:fldChar w:fldCharType="separate"/>
        </w:r>
        <w:r>
          <w:rPr>
            <w:noProof/>
            <w:webHidden/>
          </w:rPr>
          <w:t>104</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63" w:history="1">
        <w:r w:rsidRPr="007E63D0">
          <w:rPr>
            <w:rStyle w:val="Hyperlink"/>
            <w:noProof/>
          </w:rPr>
          <w:t>7.7 – Maintain a portable record of children’s emergency contacts in case of emergencies</w:t>
        </w:r>
        <w:r>
          <w:rPr>
            <w:noProof/>
            <w:webHidden/>
          </w:rPr>
          <w:tab/>
        </w:r>
        <w:r>
          <w:rPr>
            <w:noProof/>
            <w:webHidden/>
          </w:rPr>
          <w:fldChar w:fldCharType="begin"/>
        </w:r>
        <w:r>
          <w:rPr>
            <w:noProof/>
            <w:webHidden/>
          </w:rPr>
          <w:instrText xml:space="preserve"> PAGEREF _Toc451513263 \h </w:instrText>
        </w:r>
        <w:r>
          <w:rPr>
            <w:noProof/>
            <w:webHidden/>
          </w:rPr>
        </w:r>
        <w:r>
          <w:rPr>
            <w:noProof/>
            <w:webHidden/>
          </w:rPr>
          <w:fldChar w:fldCharType="separate"/>
        </w:r>
        <w:r>
          <w:rPr>
            <w:noProof/>
            <w:webHidden/>
          </w:rPr>
          <w:t>105</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64" w:history="1">
        <w:r w:rsidRPr="007E63D0">
          <w:rPr>
            <w:rStyle w:val="Hyperlink"/>
            <w:noProof/>
          </w:rPr>
          <w:t>Maintain a portable record of children’s emergency contacts</w:t>
        </w:r>
        <w:r>
          <w:rPr>
            <w:noProof/>
            <w:webHidden/>
          </w:rPr>
          <w:tab/>
        </w:r>
        <w:r>
          <w:rPr>
            <w:noProof/>
            <w:webHidden/>
          </w:rPr>
          <w:fldChar w:fldCharType="begin"/>
        </w:r>
        <w:r>
          <w:rPr>
            <w:noProof/>
            <w:webHidden/>
          </w:rPr>
          <w:instrText xml:space="preserve"> PAGEREF _Toc451513264 \h </w:instrText>
        </w:r>
        <w:r>
          <w:rPr>
            <w:noProof/>
            <w:webHidden/>
          </w:rPr>
        </w:r>
        <w:r>
          <w:rPr>
            <w:noProof/>
            <w:webHidden/>
          </w:rPr>
          <w:fldChar w:fldCharType="separate"/>
        </w:r>
        <w:r>
          <w:rPr>
            <w:noProof/>
            <w:webHidden/>
          </w:rPr>
          <w:t>105</w:t>
        </w:r>
        <w:r>
          <w:rPr>
            <w:noProof/>
            <w:webHidden/>
          </w:rPr>
          <w:fldChar w:fldCharType="end"/>
        </w:r>
      </w:hyperlink>
    </w:p>
    <w:p w:rsidR="00CE4500" w:rsidRDefault="00CE4500">
      <w:pPr>
        <w:pStyle w:val="TOC3"/>
        <w:tabs>
          <w:tab w:val="right" w:leader="dot" w:pos="9322"/>
        </w:tabs>
        <w:rPr>
          <w:rFonts w:asciiTheme="minorHAnsi" w:eastAsiaTheme="minorEastAsia" w:hAnsiTheme="minorHAnsi" w:cstheme="minorBidi"/>
          <w:noProof/>
          <w:lang w:val="en-GB" w:eastAsia="en-GB"/>
        </w:rPr>
      </w:pPr>
      <w:hyperlink w:anchor="_Toc451513265" w:history="1">
        <w:r w:rsidRPr="007E63D0">
          <w:rPr>
            <w:rStyle w:val="Hyperlink"/>
            <w:noProof/>
          </w:rPr>
          <w:t>Skills and Knowledge Activity</w:t>
        </w:r>
        <w:r>
          <w:rPr>
            <w:noProof/>
            <w:webHidden/>
          </w:rPr>
          <w:tab/>
        </w:r>
        <w:r>
          <w:rPr>
            <w:noProof/>
            <w:webHidden/>
          </w:rPr>
          <w:fldChar w:fldCharType="begin"/>
        </w:r>
        <w:r>
          <w:rPr>
            <w:noProof/>
            <w:webHidden/>
          </w:rPr>
          <w:instrText xml:space="preserve"> PAGEREF _Toc451513265 \h </w:instrText>
        </w:r>
        <w:r>
          <w:rPr>
            <w:noProof/>
            <w:webHidden/>
          </w:rPr>
        </w:r>
        <w:r>
          <w:rPr>
            <w:noProof/>
            <w:webHidden/>
          </w:rPr>
          <w:fldChar w:fldCharType="separate"/>
        </w:r>
        <w:r>
          <w:rPr>
            <w:noProof/>
            <w:webHidden/>
          </w:rPr>
          <w:t>106</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66" w:history="1">
        <w:r w:rsidRPr="007E63D0">
          <w:rPr>
            <w:rStyle w:val="Hyperlink"/>
            <w:noProof/>
          </w:rPr>
          <w:t>Major Activity – An opportunity to revise the unit</w:t>
        </w:r>
        <w:r>
          <w:rPr>
            <w:noProof/>
            <w:webHidden/>
          </w:rPr>
          <w:tab/>
        </w:r>
        <w:r>
          <w:rPr>
            <w:noProof/>
            <w:webHidden/>
          </w:rPr>
          <w:fldChar w:fldCharType="begin"/>
        </w:r>
        <w:r>
          <w:rPr>
            <w:noProof/>
            <w:webHidden/>
          </w:rPr>
          <w:instrText xml:space="preserve"> PAGEREF _Toc451513266 \h </w:instrText>
        </w:r>
        <w:r>
          <w:rPr>
            <w:noProof/>
            <w:webHidden/>
          </w:rPr>
        </w:r>
        <w:r>
          <w:rPr>
            <w:noProof/>
            <w:webHidden/>
          </w:rPr>
          <w:fldChar w:fldCharType="separate"/>
        </w:r>
        <w:r>
          <w:rPr>
            <w:noProof/>
            <w:webHidden/>
          </w:rPr>
          <w:t>107</w:t>
        </w:r>
        <w:r>
          <w:rPr>
            <w:noProof/>
            <w:webHidden/>
          </w:rPr>
          <w:fldChar w:fldCharType="end"/>
        </w:r>
      </w:hyperlink>
    </w:p>
    <w:p w:rsidR="00CE4500" w:rsidRDefault="00CE4500">
      <w:pPr>
        <w:pStyle w:val="TOC2"/>
        <w:tabs>
          <w:tab w:val="right" w:leader="dot" w:pos="9322"/>
        </w:tabs>
        <w:rPr>
          <w:rFonts w:asciiTheme="minorHAnsi" w:eastAsiaTheme="minorEastAsia" w:hAnsiTheme="minorHAnsi" w:cstheme="minorBidi"/>
          <w:noProof/>
          <w:lang w:val="en-GB" w:eastAsia="en-GB"/>
        </w:rPr>
      </w:pPr>
      <w:hyperlink w:anchor="_Toc451513267" w:history="1">
        <w:r w:rsidRPr="007E63D0">
          <w:rPr>
            <w:rStyle w:val="Hyperlink"/>
            <w:noProof/>
          </w:rPr>
          <w:t>References</w:t>
        </w:r>
        <w:r>
          <w:rPr>
            <w:noProof/>
            <w:webHidden/>
          </w:rPr>
          <w:tab/>
        </w:r>
        <w:r>
          <w:rPr>
            <w:noProof/>
            <w:webHidden/>
          </w:rPr>
          <w:fldChar w:fldCharType="begin"/>
        </w:r>
        <w:r>
          <w:rPr>
            <w:noProof/>
            <w:webHidden/>
          </w:rPr>
          <w:instrText xml:space="preserve"> PAGEREF _Toc451513267 \h </w:instrText>
        </w:r>
        <w:r>
          <w:rPr>
            <w:noProof/>
            <w:webHidden/>
          </w:rPr>
        </w:r>
        <w:r>
          <w:rPr>
            <w:noProof/>
            <w:webHidden/>
          </w:rPr>
          <w:fldChar w:fldCharType="separate"/>
        </w:r>
        <w:r>
          <w:rPr>
            <w:noProof/>
            <w:webHidden/>
          </w:rPr>
          <w:t>109</w:t>
        </w:r>
        <w:r>
          <w:rPr>
            <w:noProof/>
            <w:webHidden/>
          </w:rPr>
          <w:fldChar w:fldCharType="end"/>
        </w:r>
      </w:hyperlink>
    </w:p>
    <w:p w:rsidR="00D46DB0" w:rsidRDefault="009B6D76" w:rsidP="00D46DB0">
      <w:r w:rsidRPr="004F5688">
        <w:rPr>
          <w:rFonts w:eastAsia="Times New Roman"/>
          <w:b/>
        </w:rPr>
        <w:fldChar w:fldCharType="end"/>
      </w:r>
      <w:r w:rsidR="00D46DB0">
        <w:rPr>
          <w:b/>
        </w:rPr>
        <w:br w:type="page"/>
      </w:r>
    </w:p>
    <w:bookmarkStart w:id="2" w:name="_Toc451513138"/>
    <w:p w:rsidR="008945E5" w:rsidRPr="00B80BEA" w:rsidRDefault="006345EC" w:rsidP="008945E5">
      <w:pPr>
        <w:pStyle w:val="Heading3"/>
      </w:pPr>
      <w:r>
        <w:rPr>
          <w:noProof/>
          <w:lang w:eastAsia="en-GB"/>
        </w:rPr>
        <mc:AlternateContent>
          <mc:Choice Requires="wps">
            <w:drawing>
              <wp:anchor distT="0" distB="0" distL="114300" distR="114300" simplePos="0" relativeHeight="251730944" behindDoc="1" locked="0" layoutInCell="1" allowOverlap="1">
                <wp:simplePos x="0" y="0"/>
                <wp:positionH relativeFrom="column">
                  <wp:posOffset>-765175</wp:posOffset>
                </wp:positionH>
                <wp:positionV relativeFrom="paragraph">
                  <wp:posOffset>-233680</wp:posOffset>
                </wp:positionV>
                <wp:extent cx="7303135" cy="2785745"/>
                <wp:effectExtent l="0" t="0" r="12065" b="3365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7857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25pt;margin-top:-18.4pt;width:575.05pt;height:219.3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273427">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273427" w:rsidRDefault="00273427" w:rsidP="00273427">
      <w:pPr>
        <w:spacing w:after="0" w:line="240" w:lineRule="auto"/>
        <w:outlineLvl w:val="3"/>
        <w:rPr>
          <w:rFonts w:asciiTheme="minorHAnsi" w:hAnsiTheme="minorHAnsi" w:cs="Calibri"/>
          <w:b/>
          <w:color w:val="000000"/>
        </w:rPr>
      </w:pPr>
    </w:p>
    <w:p w:rsidR="00273427" w:rsidRDefault="00273427" w:rsidP="00273427">
      <w:pPr>
        <w:spacing w:after="0" w:line="240" w:lineRule="auto"/>
      </w:pPr>
      <w:r w:rsidRPr="00273427">
        <w:t>The unit describes the skills and knowledge to establish and maintain a safe and healthy environment for children.</w:t>
      </w:r>
    </w:p>
    <w:p w:rsidR="00273427" w:rsidRPr="00273427" w:rsidRDefault="00273427" w:rsidP="00273427">
      <w:pPr>
        <w:spacing w:after="0" w:line="240" w:lineRule="auto"/>
      </w:pPr>
    </w:p>
    <w:p w:rsidR="00273427" w:rsidRDefault="00273427" w:rsidP="00273427">
      <w:pPr>
        <w:spacing w:after="0" w:line="240" w:lineRule="auto"/>
      </w:pPr>
      <w:r w:rsidRPr="00273427">
        <w:t>This unit applies to educators working in a range of education and care services.</w:t>
      </w:r>
    </w:p>
    <w:p w:rsidR="00273427" w:rsidRPr="00273427" w:rsidRDefault="00273427" w:rsidP="00273427">
      <w:pPr>
        <w:spacing w:after="0" w:line="240" w:lineRule="auto"/>
      </w:pPr>
    </w:p>
    <w:p w:rsidR="00273427" w:rsidRPr="00273427" w:rsidRDefault="00273427" w:rsidP="00273427">
      <w:pPr>
        <w:spacing w:after="0" w:line="240" w:lineRule="auto"/>
      </w:pPr>
      <w:r w:rsidRPr="00273427">
        <w:t>No licensing, legislative or certification requirements apply to this unit at the time of publication.</w:t>
      </w:r>
    </w:p>
    <w:p w:rsidR="008945E5" w:rsidRPr="00273427" w:rsidRDefault="008945E5" w:rsidP="00273427">
      <w:pPr>
        <w:spacing w:after="0" w:line="240" w:lineRule="auto"/>
      </w:pPr>
    </w:p>
    <w:p w:rsidR="008945E5" w:rsidRDefault="008945E5" w:rsidP="00273427">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273427" w:rsidRPr="00B80BEA" w:rsidRDefault="00273427" w:rsidP="00273427">
      <w:pPr>
        <w:spacing w:after="0" w:line="240" w:lineRule="auto"/>
        <w:outlineLvl w:val="3"/>
        <w:rPr>
          <w:rFonts w:asciiTheme="minorHAnsi" w:eastAsia="Times New Roman" w:hAnsiTheme="minorHAnsi" w:cs="Calibri"/>
          <w:b/>
          <w:color w:val="000000"/>
          <w:lang w:val="en-GB" w:eastAsia="en-GB"/>
        </w:rPr>
      </w:pPr>
    </w:p>
    <w:p w:rsidR="007B084B" w:rsidRDefault="00273427" w:rsidP="00273427">
      <w:pPr>
        <w:spacing w:after="0" w:line="240" w:lineRule="auto"/>
        <w:contextualSpacing/>
        <w:rPr>
          <w:lang w:val="en-GB" w:eastAsia="en-GB"/>
        </w:rPr>
      </w:pPr>
      <w:r>
        <w:rPr>
          <w:lang w:val="en-GB" w:eastAsia="en-GB"/>
        </w:rPr>
        <w:t>None stated</w:t>
      </w: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4" w:name="_Toc329018037"/>
      <w:r>
        <w:br w:type="page"/>
      </w:r>
    </w:p>
    <w:bookmarkStart w:id="5" w:name="_Toc451513139"/>
    <w:p w:rsidR="00305E76" w:rsidRDefault="006345EC" w:rsidP="00A62486">
      <w:pPr>
        <w:pStyle w:val="Heading3"/>
      </w:pPr>
      <w:r>
        <w:rPr>
          <w:noProof/>
          <w:lang w:eastAsia="en-GB"/>
        </w:rPr>
        <mc:AlternateContent>
          <mc:Choice Requires="wps">
            <w:drawing>
              <wp:anchor distT="0" distB="0" distL="114300" distR="114300" simplePos="0" relativeHeight="251688960" behindDoc="1" locked="0" layoutInCell="1" allowOverlap="1">
                <wp:simplePos x="0" y="0"/>
                <wp:positionH relativeFrom="column">
                  <wp:posOffset>-765810</wp:posOffset>
                </wp:positionH>
                <wp:positionV relativeFrom="paragraph">
                  <wp:posOffset>-318770</wp:posOffset>
                </wp:positionV>
                <wp:extent cx="7213600" cy="9123045"/>
                <wp:effectExtent l="0" t="0" r="25400" b="4000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91230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25.1pt;width:568pt;height:718.3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A64E6" w:rsidRDefault="00FA64E6" w:rsidP="00AB0278">
            <w:pPr>
              <w:pStyle w:val="List"/>
              <w:numPr>
                <w:ilvl w:val="0"/>
                <w:numId w:val="11"/>
              </w:numPr>
              <w:spacing w:after="0" w:line="240" w:lineRule="auto"/>
              <w:rPr>
                <w:rFonts w:asciiTheme="minorHAnsi" w:hAnsiTheme="minorHAnsi" w:cstheme="minorHAnsi"/>
                <w:lang w:val="en-NZ"/>
              </w:rPr>
            </w:pPr>
            <w:r w:rsidRPr="00FA64E6">
              <w:rPr>
                <w:rFonts w:asciiTheme="minorHAnsi" w:hAnsiTheme="minorHAnsi"/>
              </w:rPr>
              <w:t>Support each child’s health needs</w:t>
            </w:r>
          </w:p>
        </w:tc>
        <w:tc>
          <w:tcPr>
            <w:tcW w:w="5942" w:type="dxa"/>
            <w:tcMar>
              <w:top w:w="0" w:type="dxa"/>
              <w:left w:w="62" w:type="dxa"/>
              <w:bottom w:w="0" w:type="dxa"/>
              <w:right w:w="62" w:type="dxa"/>
            </w:tcMar>
          </w:tcPr>
          <w:p w:rsidR="00FA64E6" w:rsidRDefault="00FA64E6" w:rsidP="00AB0278">
            <w:pPr>
              <w:pStyle w:val="ListParagraph"/>
              <w:numPr>
                <w:ilvl w:val="0"/>
                <w:numId w:val="12"/>
              </w:numPr>
              <w:spacing w:after="0" w:line="240" w:lineRule="auto"/>
            </w:pPr>
            <w:r w:rsidRPr="00571203">
              <w:rPr>
                <w:rFonts w:asciiTheme="minorHAnsi" w:hAnsiTheme="minorHAnsi"/>
              </w:rPr>
              <w:t>Discuss individual children’s health requirements and routines with families at enrolment and then on a regular basis</w:t>
            </w:r>
          </w:p>
          <w:p w:rsidR="00FA64E6" w:rsidRDefault="00FA64E6" w:rsidP="00AB0278">
            <w:pPr>
              <w:pStyle w:val="ListParagraph"/>
              <w:numPr>
                <w:ilvl w:val="0"/>
                <w:numId w:val="12"/>
              </w:numPr>
              <w:spacing w:after="0" w:line="240" w:lineRule="auto"/>
            </w:pPr>
            <w:r w:rsidRPr="00571203">
              <w:rPr>
                <w:rFonts w:asciiTheme="minorHAnsi" w:hAnsiTheme="minorHAnsi"/>
              </w:rPr>
              <w:t>Ensure that any concerns or questions about a child’s health needs are conveyed to their family</w:t>
            </w:r>
          </w:p>
          <w:p w:rsidR="00FA64E6" w:rsidRDefault="00FA64E6" w:rsidP="00AB0278">
            <w:pPr>
              <w:pStyle w:val="ListParagraph"/>
              <w:numPr>
                <w:ilvl w:val="0"/>
                <w:numId w:val="12"/>
              </w:numPr>
              <w:spacing w:after="0" w:line="240" w:lineRule="auto"/>
            </w:pPr>
            <w:r w:rsidRPr="00571203">
              <w:rPr>
                <w:rFonts w:asciiTheme="minorHAnsi" w:hAnsiTheme="minorHAnsi"/>
              </w:rPr>
              <w:t>Consult with relevant authorities to ensure that health information is current</w:t>
            </w:r>
          </w:p>
          <w:p w:rsidR="00FA64E6" w:rsidRDefault="00FA64E6" w:rsidP="00AB0278">
            <w:pPr>
              <w:pStyle w:val="ListParagraph"/>
              <w:numPr>
                <w:ilvl w:val="0"/>
                <w:numId w:val="12"/>
              </w:numPr>
              <w:spacing w:after="0" w:line="240" w:lineRule="auto"/>
            </w:pPr>
            <w:r w:rsidRPr="00571203">
              <w:rPr>
                <w:rFonts w:asciiTheme="minorHAnsi" w:hAnsiTheme="minorHAnsi"/>
              </w:rPr>
              <w:t>Ensure that individual medical management plans for children with a specific health care need are in place and readily available at the service</w:t>
            </w:r>
          </w:p>
          <w:p w:rsidR="00B22282" w:rsidRPr="00305E76" w:rsidRDefault="00B22282" w:rsidP="00FA64E6">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A64E6" w:rsidRDefault="00FA64E6" w:rsidP="00AB0278">
            <w:pPr>
              <w:pStyle w:val="List"/>
              <w:numPr>
                <w:ilvl w:val="0"/>
                <w:numId w:val="11"/>
              </w:numPr>
              <w:spacing w:after="0" w:line="240" w:lineRule="auto"/>
              <w:rPr>
                <w:rFonts w:asciiTheme="minorHAnsi" w:hAnsiTheme="minorHAnsi" w:cstheme="minorHAnsi"/>
                <w:lang w:val="en-NZ"/>
              </w:rPr>
            </w:pPr>
            <w:r w:rsidRPr="00FA64E6">
              <w:rPr>
                <w:rFonts w:asciiTheme="minorHAnsi" w:hAnsiTheme="minorHAnsi"/>
              </w:rPr>
              <w:t>Provide for each child’s comfort</w:t>
            </w:r>
          </w:p>
        </w:tc>
        <w:tc>
          <w:tcPr>
            <w:tcW w:w="5942" w:type="dxa"/>
            <w:tcMar>
              <w:top w:w="0" w:type="dxa"/>
              <w:left w:w="62" w:type="dxa"/>
              <w:bottom w:w="0" w:type="dxa"/>
              <w:right w:w="62" w:type="dxa"/>
            </w:tcMar>
          </w:tcPr>
          <w:p w:rsidR="00FA64E6" w:rsidRDefault="00FA64E6" w:rsidP="00AB0278">
            <w:pPr>
              <w:pStyle w:val="ListParagraph"/>
              <w:numPr>
                <w:ilvl w:val="0"/>
                <w:numId w:val="13"/>
              </w:numPr>
              <w:spacing w:after="0" w:line="240" w:lineRule="auto"/>
            </w:pPr>
            <w:r w:rsidRPr="00571203">
              <w:rPr>
                <w:rFonts w:asciiTheme="minorHAnsi" w:hAnsiTheme="minorHAnsi"/>
              </w:rPr>
              <w:t>Ensure that groupings of children are configured to provide for each child’s comfort and to minimise the risk of overcrowding</w:t>
            </w:r>
          </w:p>
          <w:p w:rsidR="00FA64E6" w:rsidRDefault="00FA64E6" w:rsidP="00AB0278">
            <w:pPr>
              <w:pStyle w:val="ListParagraph"/>
              <w:numPr>
                <w:ilvl w:val="0"/>
                <w:numId w:val="13"/>
              </w:numPr>
              <w:spacing w:after="0" w:line="240" w:lineRule="auto"/>
            </w:pPr>
            <w:r w:rsidRPr="00571203">
              <w:rPr>
                <w:rFonts w:asciiTheme="minorHAnsi" w:hAnsiTheme="minorHAnsi"/>
              </w:rPr>
              <w:t>Make sure physical spaces are available for children to engage in rest and quiet activities</w:t>
            </w:r>
          </w:p>
          <w:p w:rsidR="00FA64E6" w:rsidRDefault="00FA64E6" w:rsidP="00AB0278">
            <w:pPr>
              <w:pStyle w:val="ListParagraph"/>
              <w:numPr>
                <w:ilvl w:val="0"/>
                <w:numId w:val="13"/>
              </w:numPr>
              <w:spacing w:after="0" w:line="240" w:lineRule="auto"/>
            </w:pPr>
            <w:r w:rsidRPr="00571203">
              <w:rPr>
                <w:rFonts w:asciiTheme="minorHAnsi" w:hAnsiTheme="minorHAnsi"/>
              </w:rPr>
              <w:t>Offer a range of active and restful experiences to children and support them to make appropriate decisions regarding participation</w:t>
            </w:r>
          </w:p>
          <w:p w:rsidR="003D483F" w:rsidRPr="00305E76" w:rsidRDefault="003D483F" w:rsidP="00FA64E6">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A64E6" w:rsidRDefault="00FA64E6" w:rsidP="00AB0278">
            <w:pPr>
              <w:pStyle w:val="List"/>
              <w:numPr>
                <w:ilvl w:val="0"/>
                <w:numId w:val="11"/>
              </w:numPr>
              <w:spacing w:after="0" w:line="240" w:lineRule="auto"/>
              <w:rPr>
                <w:rFonts w:asciiTheme="minorHAnsi" w:hAnsiTheme="minorHAnsi" w:cstheme="minorHAnsi"/>
                <w:lang w:val="en-NZ"/>
              </w:rPr>
            </w:pPr>
            <w:r w:rsidRPr="00FA64E6">
              <w:rPr>
                <w:rFonts w:asciiTheme="minorHAnsi" w:hAnsiTheme="minorHAnsi"/>
              </w:rPr>
              <w:t>Promote and implement effective hygiene practices</w:t>
            </w:r>
          </w:p>
        </w:tc>
        <w:tc>
          <w:tcPr>
            <w:tcW w:w="5942" w:type="dxa"/>
            <w:tcMar>
              <w:top w:w="0" w:type="dxa"/>
              <w:left w:w="62" w:type="dxa"/>
              <w:bottom w:w="0" w:type="dxa"/>
              <w:right w:w="62" w:type="dxa"/>
            </w:tcMar>
          </w:tcPr>
          <w:p w:rsidR="00FA64E6" w:rsidRDefault="00FA64E6" w:rsidP="00AB0278">
            <w:pPr>
              <w:pStyle w:val="ListParagraph"/>
              <w:numPr>
                <w:ilvl w:val="0"/>
                <w:numId w:val="14"/>
              </w:numPr>
              <w:spacing w:after="0" w:line="240" w:lineRule="auto"/>
            </w:pPr>
            <w:r w:rsidRPr="00571203">
              <w:rPr>
                <w:rFonts w:asciiTheme="minorHAnsi" w:hAnsiTheme="minorHAnsi"/>
              </w:rPr>
              <w:t>Ensure that the service accesses information on current hygiene practices</w:t>
            </w:r>
          </w:p>
          <w:p w:rsidR="00FA64E6" w:rsidRDefault="00FA64E6" w:rsidP="00AB0278">
            <w:pPr>
              <w:pStyle w:val="ListParagraph"/>
              <w:numPr>
                <w:ilvl w:val="0"/>
                <w:numId w:val="14"/>
              </w:numPr>
              <w:spacing w:after="0" w:line="240" w:lineRule="auto"/>
            </w:pPr>
            <w:r w:rsidRPr="00571203">
              <w:rPr>
                <w:rFonts w:asciiTheme="minorHAnsi" w:hAnsiTheme="minorHAnsi"/>
              </w:rPr>
              <w:t>Maintain written procedures and schedules to ensure a regular regime of washing children’s toys and equipment</w:t>
            </w:r>
          </w:p>
          <w:p w:rsidR="00FA64E6" w:rsidRDefault="00FA64E6" w:rsidP="00AB0278">
            <w:pPr>
              <w:pStyle w:val="ListParagraph"/>
              <w:numPr>
                <w:ilvl w:val="0"/>
                <w:numId w:val="14"/>
              </w:numPr>
              <w:spacing w:after="0" w:line="240" w:lineRule="auto"/>
            </w:pPr>
            <w:r w:rsidRPr="00571203">
              <w:rPr>
                <w:rFonts w:asciiTheme="minorHAnsi" w:hAnsiTheme="minorHAnsi"/>
              </w:rPr>
              <w:t>Provide families with information and support that helps them to follow the service’s hygiene procedures</w:t>
            </w:r>
          </w:p>
          <w:p w:rsidR="00FA64E6" w:rsidRDefault="00FA64E6" w:rsidP="00AB0278">
            <w:pPr>
              <w:pStyle w:val="ListParagraph"/>
              <w:numPr>
                <w:ilvl w:val="0"/>
                <w:numId w:val="14"/>
              </w:numPr>
              <w:spacing w:after="0" w:line="240" w:lineRule="auto"/>
            </w:pPr>
            <w:r w:rsidRPr="00571203">
              <w:rPr>
                <w:rFonts w:asciiTheme="minorHAnsi" w:hAnsiTheme="minorHAnsi"/>
              </w:rPr>
              <w:t>Ensure that information about correct hand washing procedures are displayed in relevant areas of the service</w:t>
            </w:r>
          </w:p>
          <w:p w:rsidR="003D483F" w:rsidRPr="00305E76" w:rsidRDefault="003D483F" w:rsidP="00FA64E6">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FA64E6" w:rsidRDefault="00FA64E6" w:rsidP="00FA64E6">
            <w:pPr>
              <w:pStyle w:val="List"/>
              <w:numPr>
                <w:ilvl w:val="0"/>
                <w:numId w:val="4"/>
              </w:numPr>
              <w:spacing w:after="0" w:line="240" w:lineRule="auto"/>
              <w:rPr>
                <w:rFonts w:asciiTheme="minorHAnsi" w:hAnsiTheme="minorHAnsi" w:cstheme="minorHAnsi"/>
              </w:rPr>
            </w:pPr>
            <w:r w:rsidRPr="00FA64E6">
              <w:rPr>
                <w:rFonts w:asciiTheme="minorHAnsi" w:hAnsiTheme="minorHAnsi"/>
              </w:rPr>
              <w:t>Take steps to control the spread of infectious diseases</w:t>
            </w:r>
          </w:p>
        </w:tc>
        <w:tc>
          <w:tcPr>
            <w:tcW w:w="5942" w:type="dxa"/>
            <w:tcMar>
              <w:top w:w="0" w:type="dxa"/>
              <w:left w:w="62" w:type="dxa"/>
              <w:bottom w:w="0" w:type="dxa"/>
              <w:right w:w="62" w:type="dxa"/>
            </w:tcMar>
          </w:tcPr>
          <w:p w:rsidR="00FA64E6" w:rsidRDefault="00FA64E6" w:rsidP="00AB0278">
            <w:pPr>
              <w:pStyle w:val="ListParagraph"/>
              <w:numPr>
                <w:ilvl w:val="0"/>
                <w:numId w:val="15"/>
              </w:numPr>
              <w:spacing w:after="0" w:line="240" w:lineRule="auto"/>
            </w:pPr>
            <w:r w:rsidRPr="00571203">
              <w:rPr>
                <w:rFonts w:asciiTheme="minorHAnsi" w:hAnsiTheme="minorHAnsi"/>
              </w:rPr>
              <w:t>Configure groupings of children to minimise the risk of illness and injuries</w:t>
            </w:r>
          </w:p>
          <w:p w:rsidR="00FA64E6" w:rsidRDefault="00FA64E6" w:rsidP="00AB0278">
            <w:pPr>
              <w:pStyle w:val="ListParagraph"/>
              <w:numPr>
                <w:ilvl w:val="0"/>
                <w:numId w:val="15"/>
              </w:numPr>
              <w:spacing w:after="0" w:line="240" w:lineRule="auto"/>
            </w:pPr>
            <w:r w:rsidRPr="00571203">
              <w:rPr>
                <w:rFonts w:asciiTheme="minorHAnsi" w:hAnsiTheme="minorHAnsi"/>
              </w:rPr>
              <w:t>Source information about recognised health and safety guidelines</w:t>
            </w:r>
          </w:p>
          <w:p w:rsidR="00FA64E6" w:rsidRDefault="00FA64E6" w:rsidP="00AB0278">
            <w:pPr>
              <w:pStyle w:val="ListParagraph"/>
              <w:numPr>
                <w:ilvl w:val="0"/>
                <w:numId w:val="15"/>
              </w:numPr>
              <w:spacing w:after="0" w:line="240" w:lineRule="auto"/>
            </w:pPr>
            <w:r w:rsidRPr="00571203">
              <w:rPr>
                <w:rFonts w:asciiTheme="minorHAnsi" w:hAnsiTheme="minorHAnsi"/>
              </w:rPr>
              <w:t>Ensure that service procedures are followed, in relation to notifying families of illness or injuries that affect children while in education and care</w:t>
            </w:r>
          </w:p>
          <w:p w:rsidR="00FA64E6" w:rsidRDefault="00FA64E6" w:rsidP="00AB0278">
            <w:pPr>
              <w:pStyle w:val="ListParagraph"/>
              <w:numPr>
                <w:ilvl w:val="0"/>
                <w:numId w:val="15"/>
              </w:numPr>
              <w:spacing w:after="0" w:line="240" w:lineRule="auto"/>
            </w:pPr>
            <w:r w:rsidRPr="00571203">
              <w:rPr>
                <w:rFonts w:asciiTheme="minorHAnsi" w:hAnsiTheme="minorHAnsi"/>
              </w:rPr>
              <w:t>Advise families and public health authorities where necessary of cases of infectious diseases at the service and provide them with relevant information</w:t>
            </w:r>
          </w:p>
          <w:p w:rsidR="00FA64E6" w:rsidRDefault="00FA64E6" w:rsidP="00AB0278">
            <w:pPr>
              <w:pStyle w:val="ListParagraph"/>
              <w:numPr>
                <w:ilvl w:val="0"/>
                <w:numId w:val="15"/>
              </w:numPr>
              <w:spacing w:after="0" w:line="240" w:lineRule="auto"/>
            </w:pPr>
            <w:r w:rsidRPr="00571203">
              <w:rPr>
                <w:rFonts w:asciiTheme="minorHAnsi" w:hAnsiTheme="minorHAnsi"/>
              </w:rPr>
              <w:t>Ensure current records of children’s immunisation status are up-to-date and a procedure is in place to maintain the currency</w:t>
            </w:r>
          </w:p>
          <w:p w:rsidR="00FA64E6" w:rsidRDefault="00FA64E6" w:rsidP="00AB0278">
            <w:pPr>
              <w:pStyle w:val="ListParagraph"/>
              <w:numPr>
                <w:ilvl w:val="0"/>
                <w:numId w:val="15"/>
              </w:numPr>
              <w:spacing w:after="0" w:line="240" w:lineRule="auto"/>
            </w:pPr>
            <w:r w:rsidRPr="00571203">
              <w:rPr>
                <w:rFonts w:asciiTheme="minorHAnsi" w:hAnsiTheme="minorHAnsi"/>
              </w:rPr>
              <w:t>Provide information to families and educators about child and adult immunisation recommendations</w:t>
            </w:r>
          </w:p>
          <w:p w:rsidR="003D483F" w:rsidRPr="006A0B11" w:rsidRDefault="003D483F" w:rsidP="00FA64E6">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FA64E6" w:rsidRDefault="006345EC" w:rsidP="00FA64E6">
            <w:pPr>
              <w:pStyle w:val="List"/>
              <w:numPr>
                <w:ilvl w:val="0"/>
                <w:numId w:val="4"/>
              </w:numPr>
              <w:spacing w:after="0" w:line="240" w:lineRule="auto"/>
              <w:rPr>
                <w:rFonts w:asciiTheme="minorHAnsi" w:hAnsiTheme="minorHAnsi" w:cstheme="minorHAnsi"/>
              </w:rPr>
            </w:pPr>
            <w:r>
              <w:rPr>
                <w:noProof/>
                <w:lang w:val="en-GB" w:eastAsia="en-GB"/>
              </w:rPr>
              <w:lastRenderedPageBreak/>
              <mc:AlternateContent>
                <mc:Choice Requires="wps">
                  <w:drawing>
                    <wp:anchor distT="0" distB="0" distL="114300" distR="114300" simplePos="0" relativeHeight="251737088" behindDoc="1" locked="0" layoutInCell="1" allowOverlap="1">
                      <wp:simplePos x="0" y="0"/>
                      <wp:positionH relativeFrom="column">
                        <wp:posOffset>-733425</wp:posOffset>
                      </wp:positionH>
                      <wp:positionV relativeFrom="paragraph">
                        <wp:posOffset>-984885</wp:posOffset>
                      </wp:positionV>
                      <wp:extent cx="7213600" cy="8208645"/>
                      <wp:effectExtent l="0" t="0" r="25400" b="40005"/>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2086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57.75pt;margin-top:-77.55pt;width:568pt;height:646.3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" strokecolor="#d99594" strokeweight="1pt">
                      <v:fill color2="#e5b8b7" focus="100%" type="gradient"/>
                      <v:shadow on="t" color="#622423" opacity=".5" offset="1pt"/>
                    </v:roundrect>
                  </w:pict>
                </mc:Fallback>
              </mc:AlternateContent>
            </w:r>
            <w:r w:rsidR="00FA64E6" w:rsidRPr="00FA64E6">
              <w:rPr>
                <w:rFonts w:asciiTheme="minorHAnsi" w:hAnsiTheme="minorHAnsi"/>
              </w:rPr>
              <w:t>Ensure adequate supervision of children</w:t>
            </w:r>
          </w:p>
        </w:tc>
        <w:tc>
          <w:tcPr>
            <w:tcW w:w="5942" w:type="dxa"/>
            <w:tcMar>
              <w:top w:w="0" w:type="dxa"/>
              <w:left w:w="62" w:type="dxa"/>
              <w:bottom w:w="0" w:type="dxa"/>
              <w:right w:w="62" w:type="dxa"/>
            </w:tcMar>
          </w:tcPr>
          <w:p w:rsidR="00FA64E6" w:rsidRDefault="00FA64E6" w:rsidP="00AB0278">
            <w:pPr>
              <w:pStyle w:val="ListParagraph"/>
              <w:numPr>
                <w:ilvl w:val="0"/>
                <w:numId w:val="16"/>
              </w:numPr>
              <w:spacing w:after="0" w:line="240" w:lineRule="auto"/>
            </w:pPr>
            <w:r w:rsidRPr="00571203">
              <w:rPr>
                <w:rFonts w:asciiTheme="minorHAnsi" w:hAnsiTheme="minorHAnsi"/>
              </w:rPr>
              <w:t>Arrange equipment, furniture and activities to ensure effective supervision while also allowing children to access private and quiet spaces</w:t>
            </w:r>
          </w:p>
          <w:p w:rsidR="00FA64E6" w:rsidRDefault="00FA64E6" w:rsidP="00AB0278">
            <w:pPr>
              <w:pStyle w:val="ListParagraph"/>
              <w:numPr>
                <w:ilvl w:val="0"/>
                <w:numId w:val="16"/>
              </w:numPr>
              <w:spacing w:after="0" w:line="240" w:lineRule="auto"/>
            </w:pPr>
            <w:r w:rsidRPr="00571203">
              <w:rPr>
                <w:rFonts w:asciiTheme="minorHAnsi" w:hAnsiTheme="minorHAnsi"/>
              </w:rPr>
              <w:t>Ensure new or relief educators are informed of supervision arrangements and of what they are required to do in relation to supervising children</w:t>
            </w:r>
          </w:p>
          <w:p w:rsidR="00FA64E6" w:rsidRDefault="00FA64E6" w:rsidP="00AB0278">
            <w:pPr>
              <w:pStyle w:val="ListParagraph"/>
              <w:numPr>
                <w:ilvl w:val="0"/>
                <w:numId w:val="16"/>
              </w:numPr>
              <w:spacing w:after="0" w:line="240" w:lineRule="auto"/>
            </w:pPr>
            <w:r w:rsidRPr="00571203">
              <w:rPr>
                <w:rFonts w:asciiTheme="minorHAnsi" w:hAnsiTheme="minorHAnsi"/>
              </w:rPr>
              <w:t>Undertake a risk assessment for each excursion including implications for supervision</w:t>
            </w:r>
          </w:p>
          <w:p w:rsidR="003D483F" w:rsidRPr="006A0B11" w:rsidRDefault="003D483F" w:rsidP="00FA64E6">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FA64E6" w:rsidRDefault="00FA64E6" w:rsidP="00FA64E6">
            <w:pPr>
              <w:pStyle w:val="List"/>
              <w:numPr>
                <w:ilvl w:val="0"/>
                <w:numId w:val="4"/>
              </w:numPr>
              <w:spacing w:after="0" w:line="240" w:lineRule="auto"/>
              <w:rPr>
                <w:rFonts w:asciiTheme="minorHAnsi" w:hAnsiTheme="minorHAnsi" w:cstheme="minorHAnsi"/>
              </w:rPr>
            </w:pPr>
            <w:r w:rsidRPr="00FA64E6">
              <w:rPr>
                <w:rFonts w:asciiTheme="minorHAnsi" w:hAnsiTheme="minorHAnsi"/>
              </w:rPr>
              <w:t>Take precaution to protect children from harm</w:t>
            </w:r>
          </w:p>
        </w:tc>
        <w:tc>
          <w:tcPr>
            <w:tcW w:w="5942" w:type="dxa"/>
            <w:tcMar>
              <w:top w:w="0" w:type="dxa"/>
              <w:left w:w="62" w:type="dxa"/>
              <w:bottom w:w="0" w:type="dxa"/>
              <w:right w:w="62" w:type="dxa"/>
            </w:tcMar>
          </w:tcPr>
          <w:p w:rsidR="00FA64E6" w:rsidRDefault="00FA64E6" w:rsidP="00AB0278">
            <w:pPr>
              <w:pStyle w:val="ListParagraph"/>
              <w:numPr>
                <w:ilvl w:val="0"/>
                <w:numId w:val="17"/>
              </w:numPr>
              <w:spacing w:after="0" w:line="240" w:lineRule="auto"/>
            </w:pPr>
            <w:r w:rsidRPr="00571203">
              <w:rPr>
                <w:rFonts w:asciiTheme="minorHAnsi" w:hAnsiTheme="minorHAnsi"/>
              </w:rPr>
              <w:t>Ensure safety checks are consistently implemented and action is taken as a result of the checks</w:t>
            </w:r>
          </w:p>
          <w:p w:rsidR="00FA64E6" w:rsidRDefault="00FA64E6" w:rsidP="00AB0278">
            <w:pPr>
              <w:pStyle w:val="ListParagraph"/>
              <w:numPr>
                <w:ilvl w:val="0"/>
                <w:numId w:val="17"/>
              </w:numPr>
              <w:spacing w:after="0" w:line="240" w:lineRule="auto"/>
            </w:pPr>
            <w:r w:rsidRPr="00571203">
              <w:rPr>
                <w:rFonts w:asciiTheme="minorHAnsi" w:hAnsiTheme="minorHAnsi"/>
              </w:rPr>
              <w:t>Check risk minimisation plans are in place for children enrolled at the service who have a specific health care need, allergy or relevant medical condition</w:t>
            </w:r>
          </w:p>
          <w:p w:rsidR="00FA64E6" w:rsidRDefault="00FA64E6" w:rsidP="00AB0278">
            <w:pPr>
              <w:pStyle w:val="ListParagraph"/>
              <w:numPr>
                <w:ilvl w:val="0"/>
                <w:numId w:val="17"/>
              </w:numPr>
              <w:spacing w:after="0" w:line="240" w:lineRule="auto"/>
            </w:pPr>
            <w:r w:rsidRPr="00571203">
              <w:rPr>
                <w:rFonts w:asciiTheme="minorHAnsi" w:hAnsiTheme="minorHAnsi"/>
              </w:rPr>
              <w:t>Ensure simple warning signs are located where potentially dangerous products are stored</w:t>
            </w:r>
          </w:p>
          <w:p w:rsidR="00FA64E6" w:rsidRDefault="00FA64E6" w:rsidP="00AB0278">
            <w:pPr>
              <w:pStyle w:val="ListParagraph"/>
              <w:numPr>
                <w:ilvl w:val="0"/>
                <w:numId w:val="17"/>
              </w:numPr>
              <w:spacing w:after="0" w:line="240" w:lineRule="auto"/>
            </w:pPr>
            <w:r w:rsidRPr="00571203">
              <w:rPr>
                <w:rFonts w:asciiTheme="minorHAnsi" w:hAnsiTheme="minorHAnsi"/>
              </w:rPr>
              <w:t>Confirm safety of any drinks, food and cooking utensils and appliances used as part of the program</w:t>
            </w:r>
          </w:p>
          <w:p w:rsidR="00FA64E6" w:rsidRDefault="00FA64E6" w:rsidP="00AB0278">
            <w:pPr>
              <w:pStyle w:val="ListParagraph"/>
              <w:numPr>
                <w:ilvl w:val="0"/>
                <w:numId w:val="17"/>
              </w:numPr>
              <w:spacing w:after="0" w:line="240" w:lineRule="auto"/>
            </w:pPr>
            <w:r w:rsidRPr="00571203">
              <w:rPr>
                <w:rFonts w:asciiTheme="minorHAnsi" w:hAnsiTheme="minorHAnsi"/>
              </w:rPr>
              <w:t>Ensure that basic training and testing on how to move and fit car seats, restraints and booster seats (applicable to the age of relevant child) is available to all educators</w:t>
            </w:r>
          </w:p>
          <w:p w:rsidR="00FA64E6" w:rsidRDefault="00FA64E6" w:rsidP="00AB0278">
            <w:pPr>
              <w:pStyle w:val="ListParagraph"/>
              <w:numPr>
                <w:ilvl w:val="0"/>
                <w:numId w:val="17"/>
              </w:numPr>
              <w:spacing w:after="0" w:line="240" w:lineRule="auto"/>
            </w:pPr>
            <w:r w:rsidRPr="00571203">
              <w:rPr>
                <w:rFonts w:asciiTheme="minorHAnsi" w:hAnsiTheme="minorHAnsi"/>
              </w:rPr>
              <w:t>Keep records of pest/vermin inspections and/or eradications</w:t>
            </w:r>
          </w:p>
          <w:p w:rsidR="00FA64E6" w:rsidRDefault="00FA64E6" w:rsidP="00AB0278">
            <w:pPr>
              <w:pStyle w:val="ListParagraph"/>
              <w:numPr>
                <w:ilvl w:val="0"/>
                <w:numId w:val="17"/>
              </w:numPr>
              <w:spacing w:after="0" w:line="240" w:lineRule="auto"/>
            </w:pPr>
            <w:r w:rsidRPr="00571203">
              <w:rPr>
                <w:rFonts w:asciiTheme="minorHAnsi" w:hAnsiTheme="minorHAnsi"/>
              </w:rPr>
              <w:t>Develop and maintain a written process for monitoring who enters and leaves the premises at all times</w:t>
            </w:r>
          </w:p>
          <w:p w:rsidR="00FA64E6" w:rsidRDefault="00FA64E6" w:rsidP="00AB0278">
            <w:pPr>
              <w:pStyle w:val="ListParagraph"/>
              <w:numPr>
                <w:ilvl w:val="0"/>
                <w:numId w:val="17"/>
              </w:numPr>
              <w:spacing w:after="0" w:line="240" w:lineRule="auto"/>
            </w:pPr>
            <w:r w:rsidRPr="00571203">
              <w:rPr>
                <w:rFonts w:asciiTheme="minorHAnsi" w:hAnsiTheme="minorHAnsi"/>
              </w:rPr>
              <w:t>Provide detailed information to families regarding any excursion being undertaken</w:t>
            </w:r>
          </w:p>
          <w:p w:rsidR="003D483F" w:rsidRPr="006A0B11" w:rsidRDefault="003D483F" w:rsidP="00FA64E6">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FA64E6" w:rsidRDefault="00FA64E6" w:rsidP="00FA64E6">
            <w:pPr>
              <w:pStyle w:val="List"/>
              <w:numPr>
                <w:ilvl w:val="0"/>
                <w:numId w:val="4"/>
              </w:numPr>
              <w:spacing w:after="0" w:line="240" w:lineRule="auto"/>
              <w:rPr>
                <w:rFonts w:asciiTheme="minorHAnsi" w:hAnsiTheme="minorHAnsi" w:cstheme="minorHAnsi"/>
              </w:rPr>
            </w:pPr>
            <w:r w:rsidRPr="00FA64E6">
              <w:rPr>
                <w:rFonts w:asciiTheme="minorHAnsi" w:hAnsiTheme="minorHAnsi"/>
              </w:rPr>
              <w:t>Develop plans to effectively manage incidents and emergencies</w:t>
            </w:r>
          </w:p>
        </w:tc>
        <w:tc>
          <w:tcPr>
            <w:tcW w:w="5942" w:type="dxa"/>
            <w:tcMar>
              <w:top w:w="0" w:type="dxa"/>
              <w:left w:w="62" w:type="dxa"/>
              <w:bottom w:w="0" w:type="dxa"/>
              <w:right w:w="62" w:type="dxa"/>
            </w:tcMar>
          </w:tcPr>
          <w:p w:rsidR="00FA64E6" w:rsidRDefault="00FA64E6" w:rsidP="00AB0278">
            <w:pPr>
              <w:pStyle w:val="ListParagraph"/>
              <w:numPr>
                <w:ilvl w:val="0"/>
                <w:numId w:val="18"/>
              </w:numPr>
              <w:spacing w:after="0" w:line="240" w:lineRule="auto"/>
            </w:pPr>
            <w:r w:rsidRPr="00571203">
              <w:rPr>
                <w:rFonts w:asciiTheme="minorHAnsi" w:hAnsiTheme="minorHAnsi"/>
              </w:rPr>
              <w:t>Ensure emergency procedures are displayed prominently throughout the premises</w:t>
            </w:r>
          </w:p>
          <w:p w:rsidR="00FA64E6" w:rsidRDefault="00FA64E6" w:rsidP="00AB0278">
            <w:pPr>
              <w:pStyle w:val="ListParagraph"/>
              <w:numPr>
                <w:ilvl w:val="0"/>
                <w:numId w:val="18"/>
              </w:numPr>
              <w:spacing w:after="0" w:line="240" w:lineRule="auto"/>
            </w:pPr>
            <w:r w:rsidRPr="00571203">
              <w:rPr>
                <w:rFonts w:asciiTheme="minorHAnsi" w:hAnsiTheme="minorHAnsi"/>
              </w:rPr>
              <w:t>Make certain that all educators have ready access to a phone or similar means of communication</w:t>
            </w:r>
          </w:p>
          <w:p w:rsidR="00FA64E6" w:rsidRDefault="00FA64E6" w:rsidP="00AB0278">
            <w:pPr>
              <w:pStyle w:val="ListParagraph"/>
              <w:numPr>
                <w:ilvl w:val="0"/>
                <w:numId w:val="18"/>
              </w:numPr>
              <w:spacing w:after="0" w:line="240" w:lineRule="auto"/>
            </w:pPr>
            <w:r w:rsidRPr="00571203">
              <w:rPr>
                <w:rFonts w:asciiTheme="minorHAnsi" w:hAnsiTheme="minorHAnsi"/>
              </w:rPr>
              <w:t>Ensure emergency numbers are located near telephones</w:t>
            </w:r>
          </w:p>
          <w:p w:rsidR="00FA64E6" w:rsidRDefault="00FA64E6" w:rsidP="00AB0278">
            <w:pPr>
              <w:pStyle w:val="ListParagraph"/>
              <w:numPr>
                <w:ilvl w:val="0"/>
                <w:numId w:val="18"/>
              </w:numPr>
              <w:spacing w:after="0" w:line="240" w:lineRule="auto"/>
            </w:pPr>
            <w:r w:rsidRPr="00571203">
              <w:rPr>
                <w:rFonts w:asciiTheme="minorHAnsi" w:hAnsiTheme="minorHAnsi"/>
              </w:rPr>
              <w:t>Communicate information to families about the service’s emergency procedures and incident management plans</w:t>
            </w:r>
          </w:p>
          <w:p w:rsidR="00FA64E6" w:rsidRDefault="00FA64E6" w:rsidP="00AB0278">
            <w:pPr>
              <w:pStyle w:val="ListParagraph"/>
              <w:numPr>
                <w:ilvl w:val="0"/>
                <w:numId w:val="18"/>
              </w:numPr>
              <w:spacing w:after="0" w:line="240" w:lineRule="auto"/>
            </w:pPr>
            <w:r w:rsidRPr="00571203">
              <w:rPr>
                <w:rFonts w:asciiTheme="minorHAnsi" w:hAnsiTheme="minorHAnsi"/>
              </w:rPr>
              <w:t>Discuss and practise emergency drills with children, educators and any other people on the premises</w:t>
            </w:r>
          </w:p>
          <w:p w:rsidR="00FA64E6" w:rsidRDefault="00FA64E6" w:rsidP="00AB0278">
            <w:pPr>
              <w:pStyle w:val="ListParagraph"/>
              <w:numPr>
                <w:ilvl w:val="0"/>
                <w:numId w:val="18"/>
              </w:numPr>
              <w:spacing w:after="0" w:line="240" w:lineRule="auto"/>
            </w:pPr>
            <w:r w:rsidRPr="00571203">
              <w:rPr>
                <w:rFonts w:asciiTheme="minorHAnsi" w:hAnsiTheme="minorHAnsi"/>
              </w:rPr>
              <w:t>Ensure that emergency equipment is available and tested and staff are trained in the use of it</w:t>
            </w:r>
          </w:p>
          <w:p w:rsidR="00FA64E6" w:rsidRDefault="00FA64E6" w:rsidP="00AB0278">
            <w:pPr>
              <w:pStyle w:val="ListParagraph"/>
              <w:numPr>
                <w:ilvl w:val="0"/>
                <w:numId w:val="18"/>
              </w:numPr>
              <w:spacing w:after="0" w:line="240" w:lineRule="auto"/>
            </w:pPr>
            <w:r w:rsidRPr="00571203">
              <w:rPr>
                <w:rFonts w:asciiTheme="minorHAnsi" w:hAnsiTheme="minorHAnsi"/>
              </w:rPr>
              <w:t>Maintain a portable record of children’s emergency contacts in case of emergencies</w:t>
            </w:r>
          </w:p>
          <w:p w:rsidR="003D483F" w:rsidRDefault="003D483F" w:rsidP="00FA64E6">
            <w:pPr>
              <w:spacing w:after="0" w:line="240" w:lineRule="auto"/>
              <w:rPr>
                <w:rFonts w:asciiTheme="minorHAnsi" w:hAnsiTheme="minorHAnsi"/>
              </w:rPr>
            </w:pPr>
          </w:p>
          <w:p w:rsidR="003D483F" w:rsidRPr="006A0B11" w:rsidRDefault="003D483F" w:rsidP="00FA64E6">
            <w:pPr>
              <w:spacing w:after="0" w:line="240" w:lineRule="auto"/>
              <w:rPr>
                <w:rFonts w:asciiTheme="minorHAnsi" w:hAnsiTheme="minorHAnsi"/>
              </w:rPr>
            </w:pPr>
          </w:p>
        </w:tc>
      </w:tr>
    </w:tbl>
    <w:p w:rsidR="00D46DB0" w:rsidRDefault="00D46DB0" w:rsidP="00305E76">
      <w:pPr>
        <w:pStyle w:val="Heading3"/>
        <w:rPr>
          <w:b w:val="0"/>
          <w:bCs w:val="0"/>
        </w:rPr>
      </w:pPr>
      <w:r>
        <w:br w:type="page"/>
      </w:r>
    </w:p>
    <w:bookmarkStart w:id="7" w:name="_Toc329018039"/>
    <w:bookmarkStart w:id="8" w:name="_Toc451513140"/>
    <w:bookmarkEnd w:id="6"/>
    <w:p w:rsidR="00304343" w:rsidRDefault="006345EC" w:rsidP="00304343">
      <w:pPr>
        <w:pStyle w:val="Heading3"/>
      </w:pPr>
      <w:r>
        <w:rPr>
          <w:noProof/>
          <w:lang w:eastAsia="en-GB"/>
        </w:rPr>
        <w:lastRenderedPageBreak/>
        <mc:AlternateContent>
          <mc:Choice Requires="wps">
            <w:drawing>
              <wp:anchor distT="0" distB="0" distL="114300" distR="114300" simplePos="0" relativeHeight="251732992" behindDoc="1" locked="0" layoutInCell="1" allowOverlap="1">
                <wp:simplePos x="0" y="0"/>
                <wp:positionH relativeFrom="column">
                  <wp:posOffset>-786765</wp:posOffset>
                </wp:positionH>
                <wp:positionV relativeFrom="paragraph">
                  <wp:posOffset>-308610</wp:posOffset>
                </wp:positionV>
                <wp:extent cx="7303135" cy="2306955"/>
                <wp:effectExtent l="0" t="0" r="12065" b="3619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30695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95pt;margin-top:-24.3pt;width:575.05pt;height:181.6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304343" w:rsidRPr="00571203" w:rsidRDefault="00571203" w:rsidP="00571203">
      <w:pPr>
        <w:pStyle w:val="BodyText"/>
        <w:jc w:val="left"/>
        <w:rPr>
          <w:rStyle w:val="Emphasis"/>
          <w:rFonts w:asciiTheme="minorHAnsi" w:eastAsiaTheme="majorEastAsia" w:hAnsiTheme="minorHAnsi"/>
          <w:sz w:val="22"/>
          <w:szCs w:val="22"/>
        </w:rPr>
      </w:pPr>
      <w:r w:rsidRPr="00571203">
        <w:rPr>
          <w:rStyle w:val="Emphasis"/>
          <w:rFonts w:asciiTheme="minorHAnsi" w:hAnsiTheme="minorHAnsi"/>
          <w:sz w:val="22"/>
          <w:szCs w:val="22"/>
        </w:rPr>
        <w:t>The foundation skills described those required skills (language, literacy and numeracy) that are essential to performance.</w:t>
      </w:r>
    </w:p>
    <w:p w:rsidR="00571203" w:rsidRPr="00571203" w:rsidRDefault="00571203" w:rsidP="00571203">
      <w:pPr>
        <w:pStyle w:val="BodyText"/>
        <w:jc w:val="left"/>
        <w:rPr>
          <w:rStyle w:val="Emphasis"/>
          <w:rFonts w:asciiTheme="minorHAnsi" w:eastAsiaTheme="majorEastAsia" w:hAnsiTheme="minorHAnsi"/>
          <w:sz w:val="22"/>
          <w:szCs w:val="22"/>
        </w:rPr>
      </w:pPr>
    </w:p>
    <w:p w:rsidR="00571203" w:rsidRDefault="00571203" w:rsidP="00AB0278">
      <w:pPr>
        <w:pStyle w:val="ListBullet"/>
        <w:numPr>
          <w:ilvl w:val="0"/>
          <w:numId w:val="19"/>
        </w:numPr>
        <w:spacing w:after="0" w:line="240" w:lineRule="auto"/>
        <w:rPr>
          <w:rFonts w:asciiTheme="minorHAnsi" w:hAnsiTheme="minorHAnsi"/>
        </w:rPr>
      </w:pPr>
      <w:r w:rsidRPr="00571203">
        <w:rPr>
          <w:rStyle w:val="Emphasis"/>
          <w:rFonts w:asciiTheme="minorHAnsi" w:hAnsiTheme="minorHAnsi"/>
        </w:rPr>
        <w:t>Reading</w:t>
      </w:r>
      <w:r>
        <w:rPr>
          <w:rFonts w:asciiTheme="minorHAnsi" w:hAnsiTheme="minorHAnsi"/>
        </w:rPr>
        <w:t xml:space="preserve"> – </w:t>
      </w:r>
      <w:r w:rsidRPr="00571203">
        <w:rPr>
          <w:rFonts w:asciiTheme="minorHAnsi" w:hAnsiTheme="minorHAnsi"/>
        </w:rPr>
        <w:t>in order to interpret and apply relevant legislative and regulatory requirements, including National Quality Standards, required for ensuring safety in a service.</w:t>
      </w:r>
    </w:p>
    <w:p w:rsidR="00571203" w:rsidRPr="00571203" w:rsidRDefault="00571203" w:rsidP="00571203">
      <w:pPr>
        <w:pStyle w:val="ListBullet"/>
        <w:numPr>
          <w:ilvl w:val="0"/>
          <w:numId w:val="0"/>
        </w:numPr>
        <w:spacing w:after="0" w:line="240" w:lineRule="auto"/>
        <w:ind w:left="360"/>
        <w:rPr>
          <w:rFonts w:asciiTheme="minorHAnsi" w:hAnsiTheme="minorHAnsi"/>
        </w:rPr>
      </w:pPr>
    </w:p>
    <w:p w:rsidR="00571203" w:rsidRPr="00571203" w:rsidRDefault="00571203" w:rsidP="00571203">
      <w:pPr>
        <w:pStyle w:val="BodyText"/>
        <w:jc w:val="left"/>
        <w:rPr>
          <w:rFonts w:asciiTheme="minorHAnsi" w:hAnsiTheme="minorHAnsi"/>
          <w:sz w:val="22"/>
          <w:szCs w:val="22"/>
        </w:rPr>
      </w:pPr>
      <w:r w:rsidRPr="00571203">
        <w:rPr>
          <w:rFonts w:asciiTheme="minorHAnsi" w:hAnsiTheme="minorHAnsi"/>
          <w:sz w:val="22"/>
          <w:szCs w:val="22"/>
        </w:rPr>
        <w:t>The remaining foundation skills essential to performance are explicit in the performance criteria of this unit.</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rPr>
          <w:lang w:eastAsia="en-GB"/>
        </w:rPr>
      </w:pPr>
      <w:bookmarkStart w:id="10" w:name="_Toc329018040"/>
      <w:bookmarkEnd w:id="7"/>
    </w:p>
    <w:p w:rsidR="00304343" w:rsidRDefault="00304343" w:rsidP="00304343">
      <w:pPr>
        <w:rPr>
          <w:rFonts w:cstheme="majorBidi"/>
          <w:sz w:val="26"/>
          <w:szCs w:val="26"/>
          <w:lang w:val="en-GB" w:eastAsia="en-GB"/>
        </w:rPr>
      </w:pPr>
      <w:r>
        <w:rPr>
          <w:lang w:eastAsia="en-GB"/>
        </w:rPr>
        <w:br w:type="page"/>
      </w:r>
    </w:p>
    <w:bookmarkStart w:id="11" w:name="_Toc285113079"/>
    <w:bookmarkStart w:id="12" w:name="_Toc326743761"/>
    <w:bookmarkStart w:id="13" w:name="_Toc328654777"/>
    <w:bookmarkStart w:id="14" w:name="_Toc330386596"/>
    <w:bookmarkStart w:id="15" w:name="_Toc451513141"/>
    <w:bookmarkEnd w:id="10"/>
    <w:p w:rsidR="00304343" w:rsidRDefault="006345EC" w:rsidP="00304343">
      <w:pPr>
        <w:pStyle w:val="Heading3"/>
      </w:pPr>
      <w:r>
        <w:rPr>
          <w:noProof/>
          <w:lang w:eastAsia="en-GB"/>
        </w:rPr>
        <w:lastRenderedPageBreak/>
        <mc:AlternateContent>
          <mc:Choice Requires="wps">
            <w:drawing>
              <wp:anchor distT="0" distB="0" distL="114300" distR="114300" simplePos="0" relativeHeight="251735040" behindDoc="1" locked="0" layoutInCell="1" allowOverlap="1" wp14:anchorId="41DFB243" wp14:editId="3DC68975">
                <wp:simplePos x="0" y="0"/>
                <wp:positionH relativeFrom="column">
                  <wp:posOffset>-712470</wp:posOffset>
                </wp:positionH>
                <wp:positionV relativeFrom="paragraph">
                  <wp:posOffset>-276225</wp:posOffset>
                </wp:positionV>
                <wp:extent cx="7132320" cy="7017385"/>
                <wp:effectExtent l="0" t="0" r="11430" b="3111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01738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1.75pt;width:561.6pt;height:552.5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57120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571203">
      <w:pPr>
        <w:spacing w:after="0" w:line="240" w:lineRule="auto"/>
        <w:rPr>
          <w:rFonts w:asciiTheme="minorHAnsi" w:hAnsiTheme="minorHAnsi" w:cs="Calibri"/>
          <w:b/>
          <w:color w:val="000000"/>
        </w:rPr>
      </w:pPr>
    </w:p>
    <w:p w:rsidR="00571203" w:rsidRPr="00A841EE" w:rsidRDefault="00571203" w:rsidP="00A841EE">
      <w:pPr>
        <w:spacing w:after="0" w:line="240" w:lineRule="auto"/>
      </w:pPr>
      <w:r w:rsidRPr="00A841EE">
        <w:t xml:space="preserve">The candidate must show evidence of the ability to complete tasks outlined in elements and performance criteria of this unit, manage tasks and manage contingencies in the context of the job role. </w:t>
      </w:r>
    </w:p>
    <w:p w:rsidR="00571203" w:rsidRPr="00A841EE" w:rsidRDefault="00571203" w:rsidP="00A841EE">
      <w:pPr>
        <w:spacing w:after="0" w:line="240" w:lineRule="auto"/>
      </w:pPr>
    </w:p>
    <w:p w:rsidR="00571203" w:rsidRPr="00A841EE" w:rsidRDefault="00571203" w:rsidP="00A841EE">
      <w:pPr>
        <w:spacing w:after="0" w:line="240" w:lineRule="auto"/>
      </w:pPr>
      <w:r w:rsidRPr="00A841EE">
        <w:t>There must be demonstrated evidence that the candidate has completed the following tasks:</w:t>
      </w:r>
    </w:p>
    <w:p w:rsidR="00571203" w:rsidRDefault="00571203" w:rsidP="00A841EE">
      <w:pPr>
        <w:spacing w:after="0" w:line="240" w:lineRule="auto"/>
        <w:contextualSpacing/>
        <w:rPr>
          <w:shd w:val="clear" w:color="auto" w:fill="FFFFFF"/>
        </w:rPr>
      </w:pPr>
    </w:p>
    <w:p w:rsidR="00571203" w:rsidRPr="004A011D" w:rsidRDefault="00571203" w:rsidP="00A841EE">
      <w:pPr>
        <w:pStyle w:val="Bullets"/>
        <w:numPr>
          <w:ilvl w:val="0"/>
          <w:numId w:val="19"/>
        </w:numPr>
        <w:spacing w:after="0" w:line="240" w:lineRule="auto"/>
        <w:ind w:left="720"/>
        <w:contextualSpacing/>
        <w:rPr>
          <w:lang w:val="en-GB" w:eastAsia="en-GB"/>
        </w:rPr>
      </w:pPr>
      <w:r w:rsidRPr="004A011D">
        <w:t>Established</w:t>
      </w:r>
      <w:r w:rsidRPr="004A011D">
        <w:rPr>
          <w:lang w:val="en-GB" w:eastAsia="en-GB"/>
        </w:rPr>
        <w:t xml:space="preserve"> and maintained an environment that is safe and healthy for children in at least once service, including:</w:t>
      </w:r>
    </w:p>
    <w:p w:rsidR="00571203" w:rsidRDefault="00571203" w:rsidP="00A841EE">
      <w:pPr>
        <w:pStyle w:val="Bullets2"/>
        <w:numPr>
          <w:ilvl w:val="0"/>
          <w:numId w:val="30"/>
        </w:numPr>
        <w:spacing w:after="0" w:line="240" w:lineRule="auto"/>
        <w:ind w:left="1080"/>
        <w:contextualSpacing/>
      </w:pPr>
      <w:r w:rsidRPr="00DA539D">
        <w:t>Communicating hazards and safety issues to appropriate persons within the service</w:t>
      </w:r>
      <w:r>
        <w:t xml:space="preserve"> </w:t>
      </w:r>
    </w:p>
    <w:p w:rsidR="00571203" w:rsidRDefault="00571203" w:rsidP="00A841EE">
      <w:pPr>
        <w:pStyle w:val="Bullets2"/>
        <w:numPr>
          <w:ilvl w:val="0"/>
          <w:numId w:val="30"/>
        </w:numPr>
        <w:spacing w:after="0" w:line="240" w:lineRule="auto"/>
        <w:ind w:left="1080"/>
        <w:contextualSpacing/>
      </w:pPr>
      <w:r w:rsidRPr="00DA539D">
        <w:t>Coordinating emergency responses including evacuation plans</w:t>
      </w:r>
      <w:r>
        <w:t xml:space="preserve"> </w:t>
      </w:r>
    </w:p>
    <w:p w:rsidR="00571203" w:rsidRDefault="00571203" w:rsidP="00A841EE">
      <w:pPr>
        <w:pStyle w:val="Bullets2"/>
        <w:numPr>
          <w:ilvl w:val="0"/>
          <w:numId w:val="30"/>
        </w:numPr>
        <w:spacing w:after="0" w:line="240" w:lineRule="auto"/>
        <w:ind w:left="1080"/>
        <w:contextualSpacing/>
      </w:pPr>
      <w:r w:rsidRPr="00DA539D">
        <w:t>Planning and coordinating supervision of children</w:t>
      </w:r>
    </w:p>
    <w:p w:rsidR="00571203" w:rsidRDefault="00571203" w:rsidP="00A841EE">
      <w:pPr>
        <w:pStyle w:val="Bullets2"/>
        <w:numPr>
          <w:ilvl w:val="0"/>
          <w:numId w:val="30"/>
        </w:numPr>
        <w:spacing w:after="0" w:line="240" w:lineRule="auto"/>
        <w:ind w:left="1080"/>
        <w:contextualSpacing/>
      </w:pPr>
      <w:r w:rsidRPr="00DA539D">
        <w:t>Promoting and monitoring safety practices, including administration of medicines and safe handling of food</w:t>
      </w:r>
    </w:p>
    <w:p w:rsidR="00571203" w:rsidRDefault="00571203" w:rsidP="00A841EE">
      <w:pPr>
        <w:pStyle w:val="Bullets2"/>
        <w:numPr>
          <w:ilvl w:val="0"/>
          <w:numId w:val="30"/>
        </w:numPr>
        <w:spacing w:after="0" w:line="240" w:lineRule="auto"/>
        <w:ind w:left="1080"/>
        <w:contextualSpacing/>
      </w:pPr>
      <w:r w:rsidRPr="00DA539D">
        <w:t>Coordinating appropriate procedures for handling infections and illnesses, including communicating with familie</w:t>
      </w:r>
      <w:r>
        <w:t>s</w:t>
      </w:r>
    </w:p>
    <w:p w:rsidR="00571203" w:rsidRDefault="00571203" w:rsidP="00A841EE">
      <w:pPr>
        <w:pStyle w:val="Bullets2"/>
        <w:numPr>
          <w:ilvl w:val="0"/>
          <w:numId w:val="30"/>
        </w:numPr>
        <w:spacing w:after="0" w:line="240" w:lineRule="auto"/>
        <w:ind w:left="1080"/>
        <w:contextualSpacing/>
      </w:pPr>
      <w:r w:rsidRPr="00DA539D">
        <w:t>Enacting strategies to support children to take increasing responsibility for their own health and physical wellbeing.</w:t>
      </w:r>
    </w:p>
    <w:p w:rsidR="00304343" w:rsidRPr="00B1137B" w:rsidRDefault="00304343" w:rsidP="00571203">
      <w:pPr>
        <w:spacing w:after="0" w:line="240" w:lineRule="auto"/>
        <w:rPr>
          <w:rFonts w:asciiTheme="minorHAnsi" w:hAnsiTheme="minorHAnsi" w:cs="Calibri"/>
          <w:b/>
          <w:color w:val="000000"/>
        </w:rPr>
      </w:pPr>
    </w:p>
    <w:p w:rsidR="00304343" w:rsidRDefault="00304343" w:rsidP="0057120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571203">
      <w:pPr>
        <w:spacing w:after="0" w:line="240" w:lineRule="auto"/>
        <w:rPr>
          <w:rFonts w:asciiTheme="minorHAnsi" w:hAnsiTheme="minorHAnsi" w:cs="Calibri"/>
          <w:b/>
          <w:color w:val="000000"/>
        </w:rPr>
      </w:pPr>
    </w:p>
    <w:p w:rsidR="00571203" w:rsidRDefault="00571203" w:rsidP="00571203">
      <w:pPr>
        <w:spacing w:after="0" w:line="240" w:lineRule="auto"/>
      </w:pPr>
      <w:r w:rsidRPr="00571203">
        <w:t>The candidate must be able to demonstrate essential knowledge required to effectively do the task outlined in elements and performance criteria of this unit, manage the task and manage contingencies in the context of the work role. These include knowledge of:</w:t>
      </w:r>
    </w:p>
    <w:p w:rsidR="00571203" w:rsidRPr="00571203" w:rsidRDefault="00571203" w:rsidP="00571203">
      <w:pPr>
        <w:spacing w:after="0" w:line="240" w:lineRule="auto"/>
      </w:pPr>
    </w:p>
    <w:p w:rsidR="00571203" w:rsidRPr="00DA539D" w:rsidRDefault="00571203" w:rsidP="00A841EE">
      <w:pPr>
        <w:pStyle w:val="Bullets"/>
        <w:numPr>
          <w:ilvl w:val="0"/>
          <w:numId w:val="31"/>
        </w:numPr>
        <w:spacing w:after="0" w:line="240" w:lineRule="auto"/>
        <w:contextualSpacing/>
      </w:pPr>
      <w:r w:rsidRPr="00DA539D">
        <w:t>How to access:</w:t>
      </w:r>
    </w:p>
    <w:p w:rsidR="00571203" w:rsidRPr="00DA539D" w:rsidRDefault="00571203" w:rsidP="00A841EE">
      <w:pPr>
        <w:pStyle w:val="Bullets2"/>
        <w:numPr>
          <w:ilvl w:val="0"/>
          <w:numId w:val="32"/>
        </w:numPr>
        <w:spacing w:after="0" w:line="240" w:lineRule="auto"/>
        <w:contextualSpacing/>
      </w:pPr>
      <w:r w:rsidRPr="00DA539D">
        <w:t>the National Quality Framework</w:t>
      </w:r>
    </w:p>
    <w:p w:rsidR="00571203" w:rsidRPr="00DA539D" w:rsidRDefault="00571203" w:rsidP="00A841EE">
      <w:pPr>
        <w:pStyle w:val="Bullets2"/>
        <w:numPr>
          <w:ilvl w:val="0"/>
          <w:numId w:val="32"/>
        </w:numPr>
        <w:spacing w:after="0" w:line="240" w:lineRule="auto"/>
        <w:contextualSpacing/>
      </w:pPr>
      <w:r w:rsidRPr="00DA539D">
        <w:t>the National Quality Standards</w:t>
      </w:r>
    </w:p>
    <w:p w:rsidR="00571203" w:rsidRPr="00232886" w:rsidRDefault="00571203" w:rsidP="00A841EE">
      <w:pPr>
        <w:pStyle w:val="Bullets2"/>
        <w:numPr>
          <w:ilvl w:val="0"/>
          <w:numId w:val="32"/>
        </w:numPr>
        <w:spacing w:after="0" w:line="240" w:lineRule="auto"/>
        <w:contextualSpacing/>
      </w:pPr>
      <w:r w:rsidRPr="00DA539D">
        <w:t>the relevant approved learning framework</w:t>
      </w:r>
    </w:p>
    <w:p w:rsidR="00571203" w:rsidRDefault="00571203" w:rsidP="00A841EE">
      <w:pPr>
        <w:pStyle w:val="Bullets"/>
        <w:numPr>
          <w:ilvl w:val="0"/>
          <w:numId w:val="31"/>
        </w:numPr>
        <w:spacing w:after="0" w:line="240" w:lineRule="auto"/>
        <w:contextualSpacing/>
      </w:pPr>
      <w:r w:rsidRPr="00DA539D">
        <w:t>How to navigate through framework and standards documents to find areas relevant to this unit of competency</w:t>
      </w:r>
    </w:p>
    <w:p w:rsidR="00571203" w:rsidRDefault="00571203" w:rsidP="00A841EE">
      <w:pPr>
        <w:pStyle w:val="Bullets"/>
        <w:numPr>
          <w:ilvl w:val="0"/>
          <w:numId w:val="31"/>
        </w:numPr>
        <w:spacing w:after="0" w:line="240" w:lineRule="auto"/>
        <w:contextualSpacing/>
      </w:pPr>
      <w:r w:rsidRPr="00DA539D">
        <w:t>Common childhood illnesses and appropriate responses</w:t>
      </w:r>
    </w:p>
    <w:p w:rsidR="00571203" w:rsidRDefault="00571203" w:rsidP="00A841EE">
      <w:pPr>
        <w:pStyle w:val="Bullets"/>
        <w:numPr>
          <w:ilvl w:val="0"/>
          <w:numId w:val="31"/>
        </w:numPr>
        <w:spacing w:after="0" w:line="240" w:lineRule="auto"/>
        <w:contextualSpacing/>
      </w:pPr>
      <w:r w:rsidRPr="00DA539D">
        <w:t>Strategies for minimising risk</w:t>
      </w:r>
    </w:p>
    <w:p w:rsidR="00571203" w:rsidRDefault="00571203" w:rsidP="00A841EE">
      <w:pPr>
        <w:pStyle w:val="Bullets"/>
        <w:numPr>
          <w:ilvl w:val="0"/>
          <w:numId w:val="31"/>
        </w:numPr>
        <w:spacing w:after="0" w:line="240" w:lineRule="auto"/>
        <w:contextualSpacing/>
      </w:pPr>
      <w:r w:rsidRPr="00DA539D">
        <w:t>Notifiable diseases</w:t>
      </w:r>
    </w:p>
    <w:p w:rsidR="00571203" w:rsidRPr="00C57E47" w:rsidRDefault="00571203" w:rsidP="00A841EE">
      <w:pPr>
        <w:pStyle w:val="Bullets"/>
        <w:numPr>
          <w:ilvl w:val="0"/>
          <w:numId w:val="31"/>
        </w:numPr>
        <w:spacing w:after="0" w:line="240" w:lineRule="auto"/>
        <w:contextualSpacing/>
      </w:pPr>
      <w:r w:rsidRPr="00DA539D">
        <w:t>Organisational standards, policies and procedures.</w:t>
      </w:r>
    </w:p>
    <w:p w:rsidR="00304343" w:rsidRPr="00B1137B" w:rsidRDefault="00304343" w:rsidP="00571203">
      <w:pPr>
        <w:spacing w:after="0" w:line="240" w:lineRule="auto"/>
        <w:rPr>
          <w:rFonts w:asciiTheme="minorHAnsi" w:hAnsiTheme="minorHAnsi" w:cs="Calibri"/>
          <w:b/>
          <w:color w:val="000000"/>
        </w:rPr>
      </w:pPr>
    </w:p>
    <w:p w:rsidR="00571203" w:rsidRDefault="00571203">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6345EC" w:rsidP="00571203">
      <w:pPr>
        <w:spacing w:after="0" w:line="240" w:lineRule="auto"/>
        <w:rPr>
          <w:rFonts w:asciiTheme="minorHAnsi" w:hAnsiTheme="minorHAnsi" w:cs="Calibri"/>
          <w:b/>
          <w:color w:val="000000"/>
        </w:rPr>
      </w:pPr>
      <w:r>
        <w:rPr>
          <w:noProof/>
          <w:lang w:val="en-GB" w:eastAsia="en-GB"/>
        </w:rPr>
        <w:lastRenderedPageBreak/>
        <mc:AlternateContent>
          <mc:Choice Requires="wps">
            <w:drawing>
              <wp:anchor distT="0" distB="0" distL="114300" distR="114300" simplePos="0" relativeHeight="251739136" behindDoc="1" locked="0" layoutInCell="1" allowOverlap="1" wp14:anchorId="04943489" wp14:editId="44B015E1">
                <wp:simplePos x="0" y="0"/>
                <wp:positionH relativeFrom="column">
                  <wp:posOffset>-712470</wp:posOffset>
                </wp:positionH>
                <wp:positionV relativeFrom="paragraph">
                  <wp:posOffset>-297815</wp:posOffset>
                </wp:positionV>
                <wp:extent cx="7132320" cy="5177790"/>
                <wp:effectExtent l="0" t="0" r="11430" b="41910"/>
                <wp:wrapNone/>
                <wp:docPr id="1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51777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3.45pt;width:561.6pt;height:407.7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" strokecolor="#d99594" strokeweight="1pt">
                <v:fill color2="#e5b8b7" focus="100%" type="gradient"/>
                <v:shadow on="t" color="#622423" opacity=".5" offset="1pt"/>
              </v:roundrect>
            </w:pict>
          </mc:Fallback>
        </mc:AlternateContent>
      </w:r>
      <w:r w:rsidR="00304343" w:rsidRPr="00B1137B">
        <w:rPr>
          <w:rFonts w:asciiTheme="minorHAnsi" w:hAnsiTheme="minorHAnsi" w:cs="Calibri"/>
          <w:b/>
          <w:color w:val="000000"/>
        </w:rPr>
        <w:t>Assessment Conditions</w:t>
      </w:r>
    </w:p>
    <w:p w:rsidR="00304343" w:rsidRPr="00B1137B" w:rsidRDefault="00304343" w:rsidP="00571203">
      <w:pPr>
        <w:spacing w:after="0" w:line="240" w:lineRule="auto"/>
        <w:rPr>
          <w:rFonts w:asciiTheme="minorHAnsi" w:hAnsiTheme="minorHAnsi" w:cs="Calibri"/>
          <w:b/>
          <w:color w:val="000000"/>
        </w:rPr>
      </w:pPr>
    </w:p>
    <w:p w:rsidR="00571203" w:rsidRPr="00CF36CC" w:rsidRDefault="00571203" w:rsidP="00571203">
      <w:pPr>
        <w:spacing w:after="0" w:line="240" w:lineRule="auto"/>
      </w:pPr>
      <w:r w:rsidRPr="00CF36CC">
        <w:t>Skills must be demonstrated in a regulated education and care service.</w:t>
      </w:r>
    </w:p>
    <w:p w:rsidR="00571203" w:rsidRDefault="00571203" w:rsidP="00571203">
      <w:pPr>
        <w:spacing w:after="0" w:line="240" w:lineRule="auto"/>
      </w:pPr>
      <w:r w:rsidRPr="00CF36CC">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571203" w:rsidRPr="00CF36CC" w:rsidRDefault="00571203" w:rsidP="00571203">
      <w:pPr>
        <w:spacing w:after="0" w:line="240" w:lineRule="auto"/>
      </w:pPr>
    </w:p>
    <w:p w:rsidR="00571203" w:rsidRDefault="00571203" w:rsidP="00571203">
      <w:pPr>
        <w:spacing w:after="0" w:line="240" w:lineRule="auto"/>
      </w:pPr>
      <w:r w:rsidRPr="00CF36CC">
        <w:t>Simulated assessment environments must simulate the real-life working environment where these skills and knowledge would be performed, with all the relevant equipment and resources of that working environment.</w:t>
      </w:r>
    </w:p>
    <w:p w:rsidR="00571203" w:rsidRPr="00CF36CC" w:rsidRDefault="00571203" w:rsidP="00571203">
      <w:pPr>
        <w:spacing w:after="0" w:line="240" w:lineRule="auto"/>
      </w:pPr>
    </w:p>
    <w:p w:rsidR="00571203" w:rsidRDefault="00571203" w:rsidP="00A841EE">
      <w:pPr>
        <w:spacing w:after="0" w:line="240" w:lineRule="auto"/>
        <w:contextualSpacing/>
      </w:pPr>
      <w:r w:rsidRPr="00CF36CC">
        <w:t>Assessment must ensure use of:</w:t>
      </w:r>
    </w:p>
    <w:p w:rsidR="00571203" w:rsidRPr="00CF36CC" w:rsidRDefault="00571203" w:rsidP="00A841EE">
      <w:pPr>
        <w:spacing w:after="0" w:line="240" w:lineRule="auto"/>
        <w:contextualSpacing/>
      </w:pPr>
    </w:p>
    <w:p w:rsidR="00571203" w:rsidRPr="00CF36CC" w:rsidRDefault="00571203" w:rsidP="00A841EE">
      <w:pPr>
        <w:pStyle w:val="Bullets"/>
        <w:numPr>
          <w:ilvl w:val="0"/>
          <w:numId w:val="33"/>
        </w:numPr>
        <w:spacing w:after="0" w:line="240" w:lineRule="auto"/>
        <w:contextualSpacing/>
      </w:pPr>
      <w:r w:rsidRPr="00CF36CC">
        <w:t xml:space="preserve">National Quality Framework for Early Childhood Education and Care </w:t>
      </w:r>
    </w:p>
    <w:p w:rsidR="00571203" w:rsidRPr="00CF36CC" w:rsidRDefault="00571203" w:rsidP="00A841EE">
      <w:pPr>
        <w:pStyle w:val="Bullets"/>
        <w:numPr>
          <w:ilvl w:val="0"/>
          <w:numId w:val="33"/>
        </w:numPr>
        <w:spacing w:after="0" w:line="240" w:lineRule="auto"/>
        <w:contextualSpacing/>
      </w:pPr>
      <w:r w:rsidRPr="00CF36CC">
        <w:t>The relevant approved learning framework under the National Quality Framework for Early Childhood Education and Care</w:t>
      </w:r>
    </w:p>
    <w:p w:rsidR="00571203" w:rsidRPr="00CF36CC" w:rsidRDefault="00571203" w:rsidP="00A841EE">
      <w:pPr>
        <w:pStyle w:val="Bullets"/>
        <w:numPr>
          <w:ilvl w:val="0"/>
          <w:numId w:val="33"/>
        </w:numPr>
        <w:spacing w:after="0" w:line="240" w:lineRule="auto"/>
        <w:contextualSpacing/>
      </w:pPr>
      <w:r w:rsidRPr="00CF36CC">
        <w:t>Evacuation plans</w:t>
      </w:r>
    </w:p>
    <w:p w:rsidR="00571203" w:rsidRPr="00CF36CC" w:rsidRDefault="00571203" w:rsidP="00A841EE">
      <w:pPr>
        <w:pStyle w:val="Bullets"/>
        <w:numPr>
          <w:ilvl w:val="0"/>
          <w:numId w:val="33"/>
        </w:numPr>
        <w:spacing w:after="0" w:line="240" w:lineRule="auto"/>
        <w:contextualSpacing/>
      </w:pPr>
      <w:r w:rsidRPr="00CF36CC">
        <w:t>Health and safety procedures and policies, including food-handling, travel and medication administration.</w:t>
      </w:r>
    </w:p>
    <w:p w:rsidR="00571203" w:rsidRDefault="00571203" w:rsidP="00A841EE">
      <w:pPr>
        <w:spacing w:after="0" w:line="240" w:lineRule="auto"/>
        <w:contextualSpacing/>
      </w:pPr>
    </w:p>
    <w:p w:rsidR="00304343" w:rsidRDefault="00571203" w:rsidP="00A841EE">
      <w:pPr>
        <w:spacing w:after="0" w:line="240" w:lineRule="auto"/>
        <w:contextualSpacing/>
        <w:rPr>
          <w:rFonts w:asciiTheme="minorHAnsi" w:hAnsiTheme="minorHAnsi" w:cs="Calibri"/>
          <w:color w:val="000000"/>
        </w:rPr>
      </w:pPr>
      <w:r w:rsidRPr="00CF36CC">
        <w:t>Assessors must satisfy the NVR/AQTF mandatory competency requirements for assessors.</w:t>
      </w:r>
    </w:p>
    <w:p w:rsidR="00304343" w:rsidRPr="00B1137B" w:rsidRDefault="00304343" w:rsidP="00A841EE">
      <w:pPr>
        <w:spacing w:after="0" w:line="240" w:lineRule="auto"/>
        <w:contextualSpacing/>
        <w:rPr>
          <w:rFonts w:asciiTheme="minorHAnsi" w:hAnsiTheme="minorHAnsi" w:cs="Calibri"/>
          <w:b/>
          <w:color w:val="000000"/>
        </w:rPr>
      </w:pPr>
    </w:p>
    <w:p w:rsidR="00304343" w:rsidRDefault="00304343" w:rsidP="00A841EE">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A841EE">
      <w:pPr>
        <w:spacing w:after="0" w:line="240" w:lineRule="auto"/>
        <w:contextualSpacing/>
        <w:rPr>
          <w:rFonts w:asciiTheme="minorHAnsi" w:hAnsiTheme="minorHAnsi" w:cs="Calibri"/>
          <w:b/>
          <w:color w:val="000000"/>
        </w:rPr>
      </w:pPr>
    </w:p>
    <w:p w:rsidR="00571203" w:rsidRPr="00CF36CC" w:rsidRDefault="00571203" w:rsidP="00A841EE">
      <w:pPr>
        <w:spacing w:after="0" w:line="240" w:lineRule="auto"/>
        <w:contextualSpacing/>
      </w:pPr>
      <w:r w:rsidRPr="00CF36CC">
        <w:t>Companion volumes are available from the CS&amp;HISC website - http://www.cshisc.com.au/</w:t>
      </w:r>
    </w:p>
    <w:p w:rsidR="00304343" w:rsidRDefault="00304343" w:rsidP="00304343">
      <w:pPr>
        <w:rPr>
          <w:rFonts w:cs="Calibri"/>
          <w:color w:val="C00000"/>
          <w:sz w:val="28"/>
          <w:szCs w:val="28"/>
        </w:rPr>
      </w:pPr>
      <w:r>
        <w:br w:type="page"/>
      </w:r>
    </w:p>
    <w:p w:rsidR="006C1AE2" w:rsidRPr="00556116" w:rsidRDefault="006C1AE2" w:rsidP="00304343">
      <w:pPr>
        <w:pStyle w:val="Heading2"/>
      </w:pPr>
      <w:bookmarkStart w:id="17" w:name="_Toc451513142"/>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985E26" w:rsidRDefault="006C1AE2" w:rsidP="00985E26">
      <w:pPr>
        <w:pStyle w:val="Bullets"/>
      </w:pPr>
      <w:r w:rsidRPr="00985E26">
        <w:t>Where the toilets and fire exits are located, what the emergency procedures are and where the breakout and refreshment areas are.</w:t>
      </w:r>
    </w:p>
    <w:p w:rsidR="006C1AE2" w:rsidRPr="00985E26" w:rsidRDefault="006C1AE2" w:rsidP="00985E26">
      <w:pPr>
        <w:pStyle w:val="Bullets"/>
      </w:pPr>
      <w:r w:rsidRPr="00985E26">
        <w:t xml:space="preserve">Any rules, for example asking that all mobile phones are set to silent and of any security issues they need to be aware of. </w:t>
      </w:r>
    </w:p>
    <w:p w:rsidR="006C1AE2" w:rsidRPr="00985E26" w:rsidRDefault="006C1AE2" w:rsidP="00985E26">
      <w:pPr>
        <w:pStyle w:val="Bullets"/>
      </w:pPr>
      <w:r w:rsidRPr="00985E26">
        <w:t>What times the breaks will be held and what the smoking policy is.</w:t>
      </w:r>
    </w:p>
    <w:p w:rsidR="006C1AE2" w:rsidRPr="00985E26" w:rsidRDefault="006C1AE2" w:rsidP="00985E26">
      <w:pPr>
        <w:pStyle w:val="Bullets"/>
      </w:pPr>
      <w:r w:rsidRPr="00985E26">
        <w:t>That this is an interactive course and you should ask questions.</w:t>
      </w:r>
    </w:p>
    <w:p w:rsidR="006C1AE2" w:rsidRPr="00985E26" w:rsidRDefault="006C1AE2" w:rsidP="00985E26">
      <w:pPr>
        <w:pStyle w:val="Bullets"/>
      </w:pPr>
      <w:r w:rsidRPr="00985E26">
        <w:t>That to get the most out of this workshop, we must all work together, listen to each other, explore new ideas, and make mistakes. After all, that’s how we learn.</w:t>
      </w:r>
    </w:p>
    <w:p w:rsidR="006C1AE2" w:rsidRPr="00985E26" w:rsidRDefault="006C1AE2" w:rsidP="00985E26">
      <w:pPr>
        <w:pStyle w:val="Bullets"/>
      </w:pPr>
      <w:r w:rsidRPr="00985E26">
        <w:t>Ground ru</w:t>
      </w:r>
      <w:r w:rsidR="002D3CFD" w:rsidRPr="00985E26">
        <w:t>les for participation:</w:t>
      </w:r>
    </w:p>
    <w:p w:rsidR="006C1AE2" w:rsidRPr="00A06B5B" w:rsidRDefault="006C1AE2" w:rsidP="00A06B5B">
      <w:pPr>
        <w:pStyle w:val="Bullets2"/>
      </w:pPr>
      <w:r w:rsidRPr="00A06B5B">
        <w:t>Smile</w:t>
      </w:r>
    </w:p>
    <w:p w:rsidR="006C1AE2" w:rsidRPr="00A06B5B" w:rsidRDefault="006C1AE2" w:rsidP="00A06B5B">
      <w:pPr>
        <w:pStyle w:val="Bullets2"/>
      </w:pPr>
      <w:r w:rsidRPr="00A06B5B">
        <w:t>Support and encourage other participants</w:t>
      </w:r>
    </w:p>
    <w:p w:rsidR="006C1AE2" w:rsidRPr="00A06B5B" w:rsidRDefault="006C1AE2" w:rsidP="00A06B5B">
      <w:pPr>
        <w:pStyle w:val="Bullets2"/>
      </w:pPr>
      <w:r w:rsidRPr="00A06B5B">
        <w:t>When someone is contributing everyone else is quiet</w:t>
      </w:r>
    </w:p>
    <w:p w:rsidR="006C1AE2" w:rsidRPr="00A06B5B" w:rsidRDefault="006C1AE2" w:rsidP="00A06B5B">
      <w:pPr>
        <w:pStyle w:val="Bullets2"/>
      </w:pPr>
      <w:r w:rsidRPr="00A06B5B">
        <w:t>Be patient with others who may not be grasping the ideas</w:t>
      </w:r>
    </w:p>
    <w:p w:rsidR="006C1AE2" w:rsidRPr="00A06B5B" w:rsidRDefault="006C1AE2" w:rsidP="00A06B5B">
      <w:pPr>
        <w:pStyle w:val="Bullets2"/>
      </w:pPr>
      <w:r w:rsidRPr="00A06B5B">
        <w:t>Be on time</w:t>
      </w:r>
    </w:p>
    <w:p w:rsidR="006C1AE2" w:rsidRPr="00A06B5B" w:rsidRDefault="006C1AE2" w:rsidP="00A06B5B">
      <w:pPr>
        <w:pStyle w:val="Bullets2"/>
      </w:pPr>
      <w:r w:rsidRPr="00A06B5B">
        <w:t>Focus discussion on the topic</w:t>
      </w:r>
    </w:p>
    <w:p w:rsidR="006C1AE2" w:rsidRPr="00A06B5B" w:rsidRDefault="006C1AE2" w:rsidP="00A06B5B">
      <w:pPr>
        <w:pStyle w:val="Bullets2"/>
      </w:pPr>
      <w:r w:rsidRPr="00A06B5B">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51513143"/>
      <w:r w:rsidRPr="00C660D3">
        <w:t>Objectives</w:t>
      </w:r>
      <w:bookmarkEnd w:id="18"/>
      <w:bookmarkEnd w:id="19"/>
      <w:bookmarkEnd w:id="20"/>
      <w:bookmarkEnd w:id="21"/>
    </w:p>
    <w:p w:rsidR="00CB4531" w:rsidRPr="00CB4531" w:rsidRDefault="00E50EB0" w:rsidP="00985E26">
      <w:pPr>
        <w:pStyle w:val="Bullets"/>
      </w:pPr>
      <w:r w:rsidRPr="00DE5B5A">
        <w:rPr>
          <w:b/>
          <w:i/>
          <w:iCs/>
        </w:rPr>
        <w:t>Discover</w:t>
      </w:r>
      <w:r w:rsidRPr="00DE5B5A">
        <w:rPr>
          <w:b/>
        </w:rPr>
        <w:t xml:space="preserve"> </w:t>
      </w:r>
      <w:r w:rsidRPr="00FB0C4A">
        <w:t xml:space="preserve">how to </w:t>
      </w:r>
      <w:r w:rsidR="00571203" w:rsidRPr="00571203">
        <w:t>support each child’s health needs</w:t>
      </w:r>
    </w:p>
    <w:p w:rsidR="00CB4531" w:rsidRPr="00CB4531" w:rsidRDefault="00E50EB0" w:rsidP="00985E26">
      <w:pPr>
        <w:pStyle w:val="Bullets"/>
      </w:pPr>
      <w:r w:rsidRPr="00CB4531">
        <w:rPr>
          <w:b/>
          <w:i/>
          <w:iCs/>
          <w:lang w:val="en-US"/>
        </w:rPr>
        <w:t>Know</w:t>
      </w:r>
      <w:r w:rsidRPr="00CB4531">
        <w:rPr>
          <w:lang w:val="en-US"/>
        </w:rPr>
        <w:t xml:space="preserve"> how to </w:t>
      </w:r>
      <w:r w:rsidR="00571203" w:rsidRPr="00571203">
        <w:t>provide for each child’s comfort</w:t>
      </w:r>
    </w:p>
    <w:p w:rsidR="00E50EB0" w:rsidRPr="007D0EE9" w:rsidRDefault="00E50EB0" w:rsidP="00985E26">
      <w:pPr>
        <w:pStyle w:val="Bullets"/>
      </w:pPr>
      <w:r w:rsidRPr="00CB4531">
        <w:rPr>
          <w:b/>
          <w:i/>
          <w:iCs/>
          <w:lang w:val="en-US"/>
        </w:rPr>
        <w:t>Learn</w:t>
      </w:r>
      <w:r w:rsidRPr="00CB4531">
        <w:rPr>
          <w:b/>
          <w:lang w:val="en-US"/>
        </w:rPr>
        <w:t xml:space="preserve"> </w:t>
      </w:r>
      <w:r w:rsidRPr="00CB4531">
        <w:rPr>
          <w:lang w:val="en-US"/>
        </w:rPr>
        <w:t xml:space="preserve">how to </w:t>
      </w:r>
      <w:r w:rsidR="00571203" w:rsidRPr="00571203">
        <w:t>promote and implement effective hygiene practices</w:t>
      </w:r>
    </w:p>
    <w:p w:rsidR="00DE5B5A" w:rsidRDefault="00DE5B5A" w:rsidP="00985E26">
      <w:pPr>
        <w:pStyle w:val="Bullets"/>
      </w:pPr>
      <w:r w:rsidRPr="00DE5B5A">
        <w:rPr>
          <w:b/>
          <w:i/>
        </w:rPr>
        <w:t xml:space="preserve">Understand </w:t>
      </w:r>
      <w:r>
        <w:t xml:space="preserve">how to </w:t>
      </w:r>
      <w:r w:rsidR="00571203" w:rsidRPr="00571203">
        <w:t>take steps to control the spread of infectious diseases</w:t>
      </w:r>
    </w:p>
    <w:p w:rsidR="00571203" w:rsidRDefault="00571203" w:rsidP="00985E26">
      <w:pPr>
        <w:pStyle w:val="Bullets"/>
      </w:pPr>
      <w:r>
        <w:rPr>
          <w:b/>
          <w:i/>
        </w:rPr>
        <w:t xml:space="preserve">Comprehend </w:t>
      </w:r>
      <w:r w:rsidRPr="00571203">
        <w:t>how to</w:t>
      </w:r>
      <w:r>
        <w:t xml:space="preserve"> </w:t>
      </w:r>
      <w:r w:rsidRPr="00571203">
        <w:t>ensure adequate supervision of children</w:t>
      </w:r>
    </w:p>
    <w:p w:rsidR="00571203" w:rsidRDefault="00571203" w:rsidP="00985E26">
      <w:pPr>
        <w:pStyle w:val="Bullets"/>
      </w:pPr>
      <w:r w:rsidRPr="00571203">
        <w:rPr>
          <w:b/>
          <w:i/>
        </w:rPr>
        <w:t xml:space="preserve">Ascertain </w:t>
      </w:r>
      <w:r>
        <w:t xml:space="preserve">how to </w:t>
      </w:r>
      <w:r w:rsidRPr="00571203">
        <w:t>take precaution to protect children from harm</w:t>
      </w:r>
    </w:p>
    <w:p w:rsidR="00571203" w:rsidRPr="007D0EE9" w:rsidRDefault="00571203" w:rsidP="00985E26">
      <w:pPr>
        <w:pStyle w:val="Bullets"/>
      </w:pPr>
      <w:r w:rsidRPr="00571203">
        <w:rPr>
          <w:b/>
          <w:i/>
        </w:rPr>
        <w:t xml:space="preserve">Find out </w:t>
      </w:r>
      <w:r>
        <w:t xml:space="preserve">how to </w:t>
      </w:r>
      <w:r w:rsidRPr="00571203">
        <w:t>develop plans to effectively manage incidents and emergencies</w:t>
      </w:r>
    </w:p>
    <w:p w:rsidR="00A62486" w:rsidRDefault="00E50EB0" w:rsidP="00985E2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7D7B91" w:rsidRDefault="007D7B91" w:rsidP="007D7B91">
      <w:pPr>
        <w:pStyle w:val="Heading1"/>
      </w:pPr>
      <w:bookmarkStart w:id="22" w:name="_Toc419388327"/>
      <w:bookmarkStart w:id="23" w:name="_Toc420678561"/>
      <w:bookmarkStart w:id="24" w:name="_Toc451513144"/>
      <w:r>
        <w:lastRenderedPageBreak/>
        <w:t>National Quality Framework for Early Childhood Education and Care (NQF)</w:t>
      </w:r>
      <w:bookmarkEnd w:id="22"/>
      <w:bookmarkEnd w:id="23"/>
      <w:bookmarkEnd w:id="24"/>
    </w:p>
    <w:p w:rsidR="007D7B91" w:rsidRDefault="007D7B91" w:rsidP="007D7B91">
      <w:pPr>
        <w:rPr>
          <w:lang w:val="en-GB" w:eastAsia="en-GB"/>
        </w:rPr>
      </w:pPr>
      <w:r>
        <w:rPr>
          <w:lang w:val="en-GB" w:eastAsia="en-GB"/>
        </w:rPr>
        <w:br/>
        <w:t>The NQF was founded in 2012 by the government as a measure to raise the quality and standards of early childhood education and care across the whole of the Commonwealth</w:t>
      </w:r>
      <w:r w:rsidR="004D7C15">
        <w:rPr>
          <w:lang w:val="en-GB" w:eastAsia="en-GB"/>
        </w:rPr>
        <w:t>,</w:t>
      </w:r>
      <w:r>
        <w:rPr>
          <w:lang w:val="en-GB" w:eastAsia="en-GB"/>
        </w:rPr>
        <w:t xml:space="preserve"> by introducing consistency in the regulation and assessment of Australian education and care services. </w:t>
      </w:r>
    </w:p>
    <w:p w:rsidR="007D7B91" w:rsidRDefault="007D7B91" w:rsidP="00985E26">
      <w:pPr>
        <w:pStyle w:val="BoldBulTight0"/>
        <w:rPr>
          <w:lang w:val="en-GB" w:eastAsia="en-GB"/>
        </w:rPr>
      </w:pPr>
      <w:r>
        <w:rPr>
          <w:noProof/>
          <w:lang w:val="en-GB" w:eastAsia="en-GB"/>
        </w:rPr>
        <w:drawing>
          <wp:anchor distT="0" distB="0" distL="114300" distR="114300" simplePos="0" relativeHeight="251752448" behindDoc="0" locked="0" layoutInCell="1" allowOverlap="1" wp14:anchorId="0B7654DE" wp14:editId="55A28C8D">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anchor>
        </w:drawing>
      </w:r>
      <w:r>
        <w:rPr>
          <w:lang w:val="en-GB" w:eastAsia="en-GB"/>
        </w:rPr>
        <w:t>The NQF applies to most of the following services:</w:t>
      </w:r>
    </w:p>
    <w:p w:rsidR="007D7B91" w:rsidRDefault="007D7B91" w:rsidP="00985E26">
      <w:pPr>
        <w:pStyle w:val="Bullets"/>
        <w:rPr>
          <w:lang w:val="en-GB" w:eastAsia="en-GB"/>
        </w:rPr>
      </w:pPr>
      <w:r>
        <w:rPr>
          <w:lang w:val="en-GB" w:eastAsia="en-GB"/>
        </w:rPr>
        <w:t>Long day care</w:t>
      </w:r>
    </w:p>
    <w:p w:rsidR="007D7B91" w:rsidRDefault="007D7B91" w:rsidP="00985E26">
      <w:pPr>
        <w:pStyle w:val="Bullets"/>
        <w:rPr>
          <w:lang w:val="en-GB" w:eastAsia="en-GB"/>
        </w:rPr>
      </w:pPr>
      <w:r>
        <w:rPr>
          <w:lang w:val="en-GB" w:eastAsia="en-GB"/>
        </w:rPr>
        <w:t>Family day care</w:t>
      </w:r>
    </w:p>
    <w:p w:rsidR="007D7B91" w:rsidRDefault="007D7B91" w:rsidP="00985E26">
      <w:pPr>
        <w:pStyle w:val="Bullets"/>
        <w:rPr>
          <w:lang w:val="en-GB" w:eastAsia="en-GB"/>
        </w:rPr>
      </w:pPr>
      <w:r>
        <w:rPr>
          <w:lang w:val="en-GB" w:eastAsia="en-GB"/>
        </w:rPr>
        <w:t>Preschool/kindergarten</w:t>
      </w:r>
    </w:p>
    <w:p w:rsidR="007D7B91" w:rsidRDefault="007D7B91" w:rsidP="00985E26">
      <w:pPr>
        <w:pStyle w:val="Bullets"/>
        <w:rPr>
          <w:lang w:val="en-GB" w:eastAsia="en-GB"/>
        </w:rPr>
      </w:pPr>
      <w:r>
        <w:rPr>
          <w:lang w:val="en-GB" w:eastAsia="en-GB"/>
        </w:rPr>
        <w:t>Outside school hours care.</w:t>
      </w:r>
    </w:p>
    <w:p w:rsidR="007D7B91" w:rsidRDefault="007D7B91" w:rsidP="00985E26">
      <w:pPr>
        <w:pStyle w:val="Bullets"/>
        <w:numPr>
          <w:ilvl w:val="0"/>
          <w:numId w:val="0"/>
        </w:numPr>
        <w:rPr>
          <w:lang w:val="en-GB" w:eastAsia="en-GB"/>
        </w:rPr>
      </w:pPr>
      <w:r>
        <w:rPr>
          <w:lang w:val="en-GB" w:eastAsia="en-GB"/>
        </w:rP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7D7B91" w:rsidRDefault="007D7B91" w:rsidP="00985E26">
      <w:pPr>
        <w:pStyle w:val="Bullets"/>
        <w:numPr>
          <w:ilvl w:val="0"/>
          <w:numId w:val="0"/>
        </w:numPr>
        <w:rPr>
          <w:lang w:val="en-GB" w:eastAsia="en-GB"/>
        </w:rPr>
      </w:pPr>
      <w:r>
        <w:rPr>
          <w:lang w:val="en-GB" w:eastAsia="en-GB"/>
        </w:rPr>
        <w:t xml:space="preserve">The NQF focuses on the belief that all children need quality care that is tailored to meet their individual and specific needs.  </w:t>
      </w:r>
    </w:p>
    <w:p w:rsidR="007D7B91" w:rsidRDefault="007D7B91" w:rsidP="00985E26">
      <w:pPr>
        <w:pStyle w:val="BoldBulTight0"/>
        <w:rPr>
          <w:lang w:val="en-GB" w:eastAsia="en-GB"/>
        </w:rPr>
      </w:pPr>
      <w:r>
        <w:rPr>
          <w:lang w:val="en-GB" w:eastAsia="en-GB"/>
        </w:rPr>
        <w:t>It aims to raise the quality of education and care services via two methods:</w:t>
      </w:r>
    </w:p>
    <w:p w:rsidR="007D7B91" w:rsidRDefault="007D7B91" w:rsidP="00985E26">
      <w:pPr>
        <w:pStyle w:val="Bullets"/>
        <w:rPr>
          <w:lang w:val="en-GB" w:eastAsia="en-GB"/>
        </w:rPr>
      </w:pPr>
      <w:r>
        <w:rPr>
          <w:lang w:val="en-GB" w:eastAsia="en-GB"/>
        </w:rPr>
        <w:t>Improved caregiver qualifications – the higher the qualification of the caregiver, the more in depth their knowledge and understanding of the development and learning of children. These higher qualifications improve the effectiveness of the educator</w:t>
      </w:r>
      <w:r w:rsidR="00FA2B01">
        <w:rPr>
          <w:lang w:val="en-GB" w:eastAsia="en-GB"/>
        </w:rPr>
        <w:t>,</w:t>
      </w:r>
      <w:r>
        <w:rPr>
          <w:lang w:val="en-GB" w:eastAsia="en-GB"/>
        </w:rPr>
        <w:t xml:space="preserve"> as they take an holistic approach to the education of the whole child</w:t>
      </w:r>
    </w:p>
    <w:p w:rsidR="007D7B91" w:rsidRDefault="007D7B91" w:rsidP="00985E26">
      <w:pPr>
        <w:pStyle w:val="Bullets"/>
        <w:rPr>
          <w:lang w:val="en-GB" w:eastAsia="en-GB"/>
        </w:rPr>
      </w:pPr>
      <w:r>
        <w:rPr>
          <w:lang w:val="en-GB" w:eastAsia="en-GB"/>
        </w:rP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7D7B91" w:rsidRDefault="007D7B91" w:rsidP="00985E26">
      <w:pPr>
        <w:pStyle w:val="BoldBulTight0"/>
        <w:rPr>
          <w:lang w:val="en-GB" w:eastAsia="en-GB"/>
        </w:rPr>
      </w:pPr>
      <w:r>
        <w:rPr>
          <w:lang w:val="en-GB" w:eastAsia="en-GB"/>
        </w:rPr>
        <w:t>The NQF is comprised of three elements:</w:t>
      </w:r>
    </w:p>
    <w:p w:rsidR="007D7B91" w:rsidRPr="00A81A80" w:rsidRDefault="007D7B91" w:rsidP="00985E26">
      <w:pPr>
        <w:pStyle w:val="Bullets"/>
        <w:rPr>
          <w:rStyle w:val="BoldandItalics"/>
        </w:rPr>
      </w:pPr>
      <w:r>
        <w:rPr>
          <w:rStyle w:val="BoldandItalics"/>
          <w:b w:val="0"/>
          <w:i w:val="0"/>
        </w:rPr>
        <w:t>National Quality Standard that determines the benchmark for the quality of education and care services across Australia</w:t>
      </w:r>
    </w:p>
    <w:p w:rsidR="007D7B91" w:rsidRPr="00152B2A" w:rsidRDefault="007D7B91" w:rsidP="00985E26">
      <w:pPr>
        <w:pStyle w:val="Bullets"/>
        <w:rPr>
          <w:rStyle w:val="BoldandItalics"/>
        </w:rPr>
      </w:pPr>
      <w:r>
        <w:rPr>
          <w:rStyle w:val="BoldandItalics"/>
          <w:b w:val="0"/>
          <w:i w:val="0"/>
        </w:rPr>
        <w:t>National legislative framework that provides a consistent approach to the regulation and assessment of education and child care services</w:t>
      </w:r>
    </w:p>
    <w:p w:rsidR="007D7B91" w:rsidRPr="00152B2A" w:rsidRDefault="007D7B91" w:rsidP="00985E26">
      <w:pPr>
        <w:pStyle w:val="Bullets"/>
        <w:rPr>
          <w:rStyle w:val="BoldandItalics"/>
        </w:rPr>
      </w:pPr>
      <w:r>
        <w:rPr>
          <w:rStyle w:val="BoldandItalics"/>
          <w:b w:val="0"/>
          <w:i w:val="0"/>
        </w:rPr>
        <w:t>National quality rating and assessment process that rates education and care providers against the National Quality Standard.</w:t>
      </w:r>
    </w:p>
    <w:p w:rsidR="007D7B91" w:rsidRDefault="007D7B91" w:rsidP="00985E26">
      <w:pPr>
        <w:pStyle w:val="Bullets"/>
        <w:numPr>
          <w:ilvl w:val="0"/>
          <w:numId w:val="0"/>
        </w:numPr>
        <w:rPr>
          <w:rStyle w:val="BoldandItalics"/>
          <w:b w:val="0"/>
          <w:i w:val="0"/>
        </w:rPr>
      </w:pPr>
      <w:r>
        <w:rPr>
          <w:rStyle w:val="BoldandItalics"/>
          <w:b w:val="0"/>
          <w:i w:val="0"/>
        </w:rPr>
        <w:lastRenderedPageBreak/>
        <w:t xml:space="preserve">The NQF is overseen by </w:t>
      </w:r>
      <w:r w:rsidRPr="004D108C">
        <w:rPr>
          <w:rStyle w:val="BoldandItalics"/>
          <w:b w:val="0"/>
          <w:i w:val="0"/>
        </w:rPr>
        <w:t>The Australian Children’s Education and Care Quality Authority</w:t>
      </w:r>
      <w:r>
        <w:rPr>
          <w:rStyle w:val="BoldandItalics"/>
          <w:b w:val="0"/>
          <w:i w:val="0"/>
        </w:rPr>
        <w:t xml:space="preserve"> (ACECQA)</w:t>
      </w:r>
      <w:r w:rsidR="00FA2B01">
        <w:rPr>
          <w:rStyle w:val="BoldandItalics"/>
          <w:b w:val="0"/>
          <w:i w:val="0"/>
        </w:rPr>
        <w:t>,</w:t>
      </w:r>
      <w:r>
        <w:rPr>
          <w:rStyle w:val="BoldandItalics"/>
          <w:b w:val="0"/>
          <w:i w:val="0"/>
        </w:rPr>
        <w:t xml:space="preserve"> which works in conjunction with the regulatory authorities of each state/territory.</w:t>
      </w:r>
    </w:p>
    <w:p w:rsidR="007D7B91" w:rsidRDefault="007D7B91" w:rsidP="00985E26">
      <w:pPr>
        <w:pStyle w:val="Bullets"/>
        <w:numPr>
          <w:ilvl w:val="0"/>
          <w:numId w:val="0"/>
        </w:numPr>
        <w:rPr>
          <w:rStyle w:val="BoldandItalics"/>
          <w:b w:val="0"/>
          <w:i w:val="0"/>
        </w:rPr>
      </w:pPr>
      <w:r>
        <w:rPr>
          <w:rStyle w:val="BoldandItalics"/>
          <w:b w:val="0"/>
          <w:i w:val="0"/>
        </w:rPr>
        <w:t xml:space="preserve">More information on the NQF can be found on the government’s website for education and training at: </w:t>
      </w:r>
      <w:hyperlink r:id="rId11" w:history="1">
        <w:r w:rsidRPr="008B04AD">
          <w:rPr>
            <w:rStyle w:val="Hyperlink"/>
          </w:rPr>
          <w:t>http://education.gov.au/national-quality-framework-early-childhood-education-and-care</w:t>
        </w:r>
      </w:hyperlink>
      <w:r>
        <w:rPr>
          <w:rStyle w:val="BoldandItalics"/>
          <w:b w:val="0"/>
          <w:i w:val="0"/>
        </w:rPr>
        <w:t xml:space="preserve"> </w:t>
      </w:r>
    </w:p>
    <w:p w:rsidR="007D7B91" w:rsidRDefault="007D7B91" w:rsidP="007D7B91">
      <w:pPr>
        <w:pStyle w:val="Heading3"/>
        <w:rPr>
          <w:rStyle w:val="BoldandItalics"/>
          <w:b/>
          <w:i w:val="0"/>
        </w:rPr>
      </w:pPr>
      <w:bookmarkStart w:id="25" w:name="_Toc419388328"/>
      <w:bookmarkStart w:id="26" w:name="_Toc420678562"/>
      <w:bookmarkStart w:id="27" w:name="_Toc451513145"/>
      <w:r>
        <w:rPr>
          <w:rStyle w:val="BoldandItalics"/>
          <w:b/>
          <w:i w:val="0"/>
        </w:rPr>
        <w:t>National Quality Standard</w:t>
      </w:r>
      <w:bookmarkEnd w:id="25"/>
      <w:bookmarkEnd w:id="26"/>
      <w:bookmarkEnd w:id="27"/>
    </w:p>
    <w:p w:rsidR="007D7B91" w:rsidRDefault="007D7B91" w:rsidP="007D7B91">
      <w:pPr>
        <w:rPr>
          <w:lang w:val="en-GB"/>
        </w:rPr>
      </w:pPr>
      <w:r>
        <w:rPr>
          <w:lang w:val="en-GB"/>
        </w:rPr>
        <w:t>The NQS is the benchmark for quality in early years education and child care provision. The plan is that every early years education and care service throughout Australia will be assessed against this standard and rated accordingly. The ratings will then be placed on a national register that can be viewed by all.</w:t>
      </w:r>
    </w:p>
    <w:p w:rsidR="007D7B91" w:rsidRDefault="007D7B91" w:rsidP="007D7B91">
      <w:pPr>
        <w:rPr>
          <w:lang w:val="en-GB"/>
        </w:rPr>
      </w:pPr>
      <w:r>
        <w:rPr>
          <w:lang w:val="en-GB"/>
        </w:rPr>
        <w:t>Each provider will be assessed in seven different areas and also given an overall rating.</w:t>
      </w:r>
    </w:p>
    <w:p w:rsidR="007D7B91" w:rsidRDefault="007D7B91" w:rsidP="00985E26">
      <w:pPr>
        <w:pStyle w:val="BoldBulTight0"/>
        <w:rPr>
          <w:lang w:val="en-GB"/>
        </w:rPr>
      </w:pPr>
      <w:r>
        <w:rPr>
          <w:lang w:val="en-GB"/>
        </w:rPr>
        <w:t>The seven areas of assessment are:</w:t>
      </w:r>
    </w:p>
    <w:p w:rsidR="007D7B91" w:rsidRDefault="007D7B91" w:rsidP="00985E26">
      <w:pPr>
        <w:pStyle w:val="Bullets"/>
        <w:rPr>
          <w:lang w:val="en-GB"/>
        </w:rPr>
      </w:pPr>
      <w:r>
        <w:rPr>
          <w:noProof/>
          <w:lang w:val="en-GB" w:eastAsia="en-GB"/>
        </w:rPr>
        <w:drawing>
          <wp:anchor distT="0" distB="0" distL="114300" distR="114300" simplePos="0" relativeHeight="251753472" behindDoc="0" locked="0" layoutInCell="1" allowOverlap="1" wp14:anchorId="57F6E4F1" wp14:editId="35B9D282">
            <wp:simplePos x="0" y="0"/>
            <wp:positionH relativeFrom="column">
              <wp:posOffset>3176270</wp:posOffset>
            </wp:positionH>
            <wp:positionV relativeFrom="paragraph">
              <wp:posOffset>200025</wp:posOffset>
            </wp:positionV>
            <wp:extent cx="2819400" cy="2019300"/>
            <wp:effectExtent l="0" t="0" r="0" b="0"/>
            <wp:wrapTight wrapText="bothSides">
              <wp:wrapPolygon edited="0">
                <wp:start x="0" y="0"/>
                <wp:lineTo x="0" y="21396"/>
                <wp:lineTo x="21454" y="21396"/>
                <wp:lineTo x="2145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800_wht_338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19400" cy="2019300"/>
                    </a:xfrm>
                    <a:prstGeom prst="rect">
                      <a:avLst/>
                    </a:prstGeom>
                  </pic:spPr>
                </pic:pic>
              </a:graphicData>
            </a:graphic>
          </wp:anchor>
        </w:drawing>
      </w:r>
      <w:r>
        <w:rPr>
          <w:lang w:val="en-GB"/>
        </w:rPr>
        <w:t>Educational program and practice</w:t>
      </w:r>
    </w:p>
    <w:p w:rsidR="007D7B91" w:rsidRDefault="007D7B91" w:rsidP="00985E26">
      <w:pPr>
        <w:pStyle w:val="Bullets"/>
        <w:rPr>
          <w:lang w:val="en-GB"/>
        </w:rPr>
      </w:pPr>
      <w:r>
        <w:rPr>
          <w:lang w:val="en-GB"/>
        </w:rPr>
        <w:t>Children’s health and safety</w:t>
      </w:r>
    </w:p>
    <w:p w:rsidR="007D7B91" w:rsidRDefault="007D7B91" w:rsidP="00985E26">
      <w:pPr>
        <w:pStyle w:val="Bullets"/>
        <w:rPr>
          <w:lang w:val="en-GB"/>
        </w:rPr>
      </w:pPr>
      <w:r>
        <w:rPr>
          <w:lang w:val="en-GB"/>
        </w:rPr>
        <w:t>Physical environment</w:t>
      </w:r>
    </w:p>
    <w:p w:rsidR="007D7B91" w:rsidRDefault="007D7B91" w:rsidP="00985E26">
      <w:pPr>
        <w:pStyle w:val="Bullets"/>
        <w:rPr>
          <w:lang w:val="en-GB"/>
        </w:rPr>
      </w:pPr>
      <w:r>
        <w:rPr>
          <w:lang w:val="en-GB"/>
        </w:rPr>
        <w:t>Staffing arrangements</w:t>
      </w:r>
    </w:p>
    <w:p w:rsidR="007D7B91" w:rsidRDefault="007D7B91" w:rsidP="00985E26">
      <w:pPr>
        <w:pStyle w:val="Bullets"/>
        <w:rPr>
          <w:lang w:val="en-GB"/>
        </w:rPr>
      </w:pPr>
      <w:r>
        <w:rPr>
          <w:lang w:val="en-GB"/>
        </w:rPr>
        <w:t>Relationships with children</w:t>
      </w:r>
    </w:p>
    <w:p w:rsidR="007D7B91" w:rsidRDefault="007D7B91" w:rsidP="00985E26">
      <w:pPr>
        <w:pStyle w:val="Bullets"/>
        <w:rPr>
          <w:lang w:val="en-GB"/>
        </w:rPr>
      </w:pPr>
      <w:r>
        <w:rPr>
          <w:lang w:val="en-GB"/>
        </w:rPr>
        <w:t>Collaborative partnerships with families and communities</w:t>
      </w:r>
    </w:p>
    <w:p w:rsidR="007D7B91" w:rsidRDefault="007D7B91" w:rsidP="00985E26">
      <w:pPr>
        <w:pStyle w:val="Bullets"/>
        <w:rPr>
          <w:lang w:val="en-GB"/>
        </w:rPr>
      </w:pPr>
      <w:r>
        <w:rPr>
          <w:lang w:val="en-GB"/>
        </w:rPr>
        <w:t>Leadership and service management.</w:t>
      </w:r>
    </w:p>
    <w:p w:rsidR="007D7B91" w:rsidRDefault="007D7B91" w:rsidP="00985E26">
      <w:pPr>
        <w:pStyle w:val="BoldBulTight0"/>
        <w:rPr>
          <w:lang w:val="en-GB"/>
        </w:rPr>
      </w:pPr>
      <w:r>
        <w:rPr>
          <w:lang w:val="en-GB"/>
        </w:rPr>
        <w:t>Each quality area will be rated with one of the five following levels defined by the NQS:</w:t>
      </w:r>
    </w:p>
    <w:p w:rsidR="007D7B91" w:rsidRDefault="007D7B91" w:rsidP="00985E26">
      <w:pPr>
        <w:pStyle w:val="Bullets"/>
        <w:rPr>
          <w:lang w:val="en-GB"/>
        </w:rPr>
      </w:pPr>
      <w:r>
        <w:rPr>
          <w:lang w:val="en-GB"/>
        </w:rPr>
        <w:t>Excellent rating – awarded by ACECQA</w:t>
      </w:r>
    </w:p>
    <w:p w:rsidR="007D7B91" w:rsidRDefault="007D7B91" w:rsidP="00985E26">
      <w:pPr>
        <w:pStyle w:val="Bullets"/>
        <w:rPr>
          <w:lang w:val="en-GB"/>
        </w:rPr>
      </w:pPr>
      <w:r>
        <w:rPr>
          <w:lang w:val="en-GB"/>
        </w:rPr>
        <w:t>Exceeding National Quality Standard</w:t>
      </w:r>
    </w:p>
    <w:p w:rsidR="007D7B91" w:rsidRDefault="007D7B91" w:rsidP="00985E26">
      <w:pPr>
        <w:pStyle w:val="Bullets"/>
        <w:rPr>
          <w:lang w:val="en-GB"/>
        </w:rPr>
      </w:pPr>
      <w:r>
        <w:rPr>
          <w:lang w:val="en-GB"/>
        </w:rPr>
        <w:t>Meeting National Quality Standard</w:t>
      </w:r>
    </w:p>
    <w:p w:rsidR="007D7B91" w:rsidRDefault="007D7B91" w:rsidP="00985E26">
      <w:pPr>
        <w:pStyle w:val="Bullets"/>
        <w:rPr>
          <w:lang w:val="en-GB"/>
        </w:rPr>
      </w:pPr>
      <w:r>
        <w:rPr>
          <w:lang w:val="en-GB"/>
        </w:rPr>
        <w:t>Working Towards National Quality Standard</w:t>
      </w:r>
    </w:p>
    <w:p w:rsidR="007D7B91" w:rsidRDefault="007D7B91" w:rsidP="00985E26">
      <w:pPr>
        <w:pStyle w:val="Bullets"/>
        <w:rPr>
          <w:lang w:val="en-GB"/>
        </w:rPr>
      </w:pPr>
      <w:r>
        <w:rPr>
          <w:lang w:val="en-GB"/>
        </w:rPr>
        <w:t>Significant Improvement Required.</w:t>
      </w:r>
    </w:p>
    <w:p w:rsidR="007D7B91" w:rsidRDefault="007D7B91" w:rsidP="00985E26">
      <w:pPr>
        <w:pStyle w:val="Bullets"/>
        <w:numPr>
          <w:ilvl w:val="0"/>
          <w:numId w:val="0"/>
        </w:numPr>
        <w:rPr>
          <w:lang w:val="en-GB"/>
        </w:rPr>
      </w:pPr>
      <w:r>
        <w:rPr>
          <w:lang w:val="en-GB"/>
        </w:rPr>
        <w:t xml:space="preserve">More information on the NQS can be found on the ACECQA website at: </w:t>
      </w:r>
      <w:hyperlink r:id="rId13" w:history="1">
        <w:r w:rsidRPr="008B04AD">
          <w:rPr>
            <w:rStyle w:val="Hyperlink"/>
            <w:lang w:val="en-GB"/>
          </w:rPr>
          <w:t>http://acecqa.gov.au/national-quality-framework/the-national-quality-standard</w:t>
        </w:r>
      </w:hyperlink>
      <w:r>
        <w:rPr>
          <w:lang w:val="en-GB"/>
        </w:rPr>
        <w:t xml:space="preserve"> </w:t>
      </w:r>
    </w:p>
    <w:p w:rsidR="007D7B91" w:rsidRDefault="007D7B91" w:rsidP="00985E26">
      <w:pPr>
        <w:pStyle w:val="BoldBulTight0"/>
        <w:rPr>
          <w:lang w:val="en-GB"/>
        </w:rPr>
      </w:pPr>
      <w:r>
        <w:rPr>
          <w:lang w:val="en-GB"/>
        </w:rPr>
        <w:t>The assessment criteria of the NQS is intrinsically linked to the two national learning frameworks:</w:t>
      </w:r>
    </w:p>
    <w:p w:rsidR="007D7B91" w:rsidRDefault="007D7B91" w:rsidP="00985E26">
      <w:pPr>
        <w:pStyle w:val="Bullets"/>
        <w:rPr>
          <w:lang w:val="en-GB"/>
        </w:rPr>
      </w:pPr>
      <w:r>
        <w:rPr>
          <w:lang w:val="en-GB"/>
        </w:rPr>
        <w:t>Belonging, Being and Becoming: The Early Years Learning Framework for Australia – this framework outlines the principles, practices and outcomes for successful development and learnin</w:t>
      </w:r>
      <w:r w:rsidR="00FA2B01">
        <w:rPr>
          <w:lang w:val="en-GB"/>
        </w:rPr>
        <w:t>g of a child from birth to five-years-</w:t>
      </w:r>
      <w:r>
        <w:rPr>
          <w:lang w:val="en-GB"/>
        </w:rPr>
        <w:t>old</w:t>
      </w:r>
      <w:r w:rsidR="00FA2B01">
        <w:rPr>
          <w:lang w:val="en-GB"/>
        </w:rPr>
        <w:t>,</w:t>
      </w:r>
      <w:r>
        <w:rPr>
          <w:lang w:val="en-GB"/>
        </w:rPr>
        <w:t xml:space="preserve"> and includes the </w:t>
      </w:r>
      <w:r>
        <w:rPr>
          <w:lang w:val="en-GB"/>
        </w:rPr>
        <w:lastRenderedPageBreak/>
        <w:t>transition to school. All education and child care services are expected to use this framework to develop and implement their own provision</w:t>
      </w:r>
    </w:p>
    <w:p w:rsidR="007D7B91" w:rsidRDefault="007D7B91" w:rsidP="00985E26">
      <w:pPr>
        <w:pStyle w:val="Bullets"/>
        <w:rPr>
          <w:lang w:val="en-GB"/>
        </w:rPr>
      </w:pPr>
      <w:r>
        <w:rPr>
          <w:lang w:val="en-GB"/>
        </w:rPr>
        <w:t>My Time, Our Place: Framework for School Age Care in Australia – this framework supports the continued development of learning and development of children during school age</w:t>
      </w:r>
      <w:r w:rsidR="00FA2B01">
        <w:rPr>
          <w:lang w:val="en-GB"/>
        </w:rPr>
        <w:t>,</w:t>
      </w:r>
      <w:r>
        <w:rPr>
          <w:lang w:val="en-GB"/>
        </w:rPr>
        <w:t xml:space="preserve"> using best practices of learning through play and leisure based activities that are appropriate to the individual’s needs, abilities and interests. </w:t>
      </w:r>
    </w:p>
    <w:p w:rsidR="007D7B91" w:rsidRDefault="007D7B91" w:rsidP="00985E26">
      <w:pPr>
        <w:pStyle w:val="Bullets"/>
        <w:numPr>
          <w:ilvl w:val="0"/>
          <w:numId w:val="0"/>
        </w:numPr>
        <w:rPr>
          <w:lang w:val="en-GB"/>
        </w:rPr>
      </w:pPr>
      <w:r>
        <w:rPr>
          <w:lang w:val="en-GB"/>
        </w:rPr>
        <w:t xml:space="preserve">Belonging, Being and Becoming can be found at: </w:t>
      </w:r>
      <w:hyperlink r:id="rId14" w:history="1">
        <w:r w:rsidRPr="008B04AD">
          <w:rPr>
            <w:rStyle w:val="Hyperlink"/>
            <w:lang w:val="en-GB"/>
          </w:rPr>
          <w:t>http://education.gov.au/early-years-learning-framework</w:t>
        </w:r>
      </w:hyperlink>
      <w:r>
        <w:rPr>
          <w:lang w:val="en-GB"/>
        </w:rPr>
        <w:t xml:space="preserve"> </w:t>
      </w:r>
    </w:p>
    <w:p w:rsidR="007D7B91" w:rsidRDefault="007D7B91" w:rsidP="00985E26">
      <w:pPr>
        <w:pStyle w:val="Bullets"/>
        <w:numPr>
          <w:ilvl w:val="0"/>
          <w:numId w:val="0"/>
        </w:numPr>
        <w:rPr>
          <w:lang w:val="en-GB"/>
        </w:rPr>
      </w:pPr>
      <w:r>
        <w:rPr>
          <w:lang w:val="en-GB"/>
        </w:rPr>
        <w:t xml:space="preserve">My Time, Our Place can be found at: </w:t>
      </w:r>
      <w:hyperlink r:id="rId15" w:history="1">
        <w:r w:rsidRPr="008B04AD">
          <w:rPr>
            <w:rStyle w:val="Hyperlink"/>
            <w:lang w:val="en-GB"/>
          </w:rPr>
          <w:t>http://education.gov.au/my-time-our-place-framework-school-age-care-australia</w:t>
        </w:r>
      </w:hyperlink>
      <w:r>
        <w:rPr>
          <w:lang w:val="en-GB"/>
        </w:rPr>
        <w:t xml:space="preserve"> </w:t>
      </w:r>
    </w:p>
    <w:p w:rsidR="007D7B91" w:rsidRDefault="007D7B91" w:rsidP="007D7B91">
      <w:pPr>
        <w:pStyle w:val="Heading3"/>
      </w:pPr>
      <w:bookmarkStart w:id="28" w:name="_Toc419388329"/>
      <w:bookmarkStart w:id="29" w:name="_Toc420678563"/>
      <w:bookmarkStart w:id="30" w:name="_Toc451513146"/>
      <w:r>
        <w:t>National laws and regulations</w:t>
      </w:r>
      <w:bookmarkEnd w:id="28"/>
      <w:bookmarkEnd w:id="29"/>
      <w:bookmarkEnd w:id="30"/>
    </w:p>
    <w:p w:rsidR="007D7B91" w:rsidRDefault="007D7B91" w:rsidP="007D7B91">
      <w:pPr>
        <w:rPr>
          <w:lang w:val="en-GB"/>
        </w:rPr>
      </w:pPr>
      <w:r>
        <w:rPr>
          <w:lang w:val="en-GB"/>
        </w:rPr>
        <w:t xml:space="preserve">The National Quality Framework is governed by a combination of the </w:t>
      </w:r>
      <w:r w:rsidRPr="002B259E">
        <w:rPr>
          <w:lang w:val="en-GB"/>
        </w:rPr>
        <w:t xml:space="preserve">Education and Care Services National Law and the Education and Care </w:t>
      </w:r>
      <w:r>
        <w:rPr>
          <w:lang w:val="en-GB"/>
        </w:rP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7D7B91" w:rsidTr="00792DC2">
        <w:tc>
          <w:tcPr>
            <w:tcW w:w="3510" w:type="dxa"/>
            <w:shd w:val="clear" w:color="auto" w:fill="E5B8B7" w:themeFill="accent2" w:themeFillTint="66"/>
          </w:tcPr>
          <w:p w:rsidR="007D7B91" w:rsidRPr="002B259E" w:rsidRDefault="007D7B91" w:rsidP="00792DC2">
            <w:pPr>
              <w:spacing w:before="120" w:after="120" w:line="240" w:lineRule="auto"/>
              <w:rPr>
                <w:b/>
                <w:lang w:val="en-GB"/>
              </w:rPr>
            </w:pPr>
            <w:r>
              <w:rPr>
                <w:b/>
                <w:lang w:val="en-GB"/>
              </w:rPr>
              <w:t>State/territory</w:t>
            </w:r>
          </w:p>
        </w:tc>
        <w:tc>
          <w:tcPr>
            <w:tcW w:w="6038" w:type="dxa"/>
            <w:shd w:val="clear" w:color="auto" w:fill="E5B8B7" w:themeFill="accent2" w:themeFillTint="66"/>
          </w:tcPr>
          <w:p w:rsidR="007D7B91" w:rsidRPr="002B259E" w:rsidRDefault="007D7B91" w:rsidP="00792DC2">
            <w:pPr>
              <w:spacing w:before="120" w:after="120" w:line="240" w:lineRule="auto"/>
              <w:rPr>
                <w:b/>
                <w:lang w:val="en-GB"/>
              </w:rPr>
            </w:pPr>
            <w:r>
              <w:rPr>
                <w:b/>
                <w:lang w:val="en-GB"/>
              </w:rPr>
              <w:t>Web address</w:t>
            </w:r>
          </w:p>
        </w:tc>
      </w:tr>
      <w:tr w:rsidR="007D7B91" w:rsidTr="00792DC2">
        <w:tc>
          <w:tcPr>
            <w:tcW w:w="3510" w:type="dxa"/>
          </w:tcPr>
          <w:p w:rsidR="007D7B91" w:rsidRDefault="007D7B91" w:rsidP="00792DC2">
            <w:pPr>
              <w:spacing w:before="120" w:after="120" w:line="240" w:lineRule="auto"/>
              <w:rPr>
                <w:lang w:val="en-GB"/>
              </w:rPr>
            </w:pPr>
            <w:r>
              <w:rPr>
                <w:lang w:val="en-GB"/>
              </w:rPr>
              <w:t>Victoria</w:t>
            </w:r>
          </w:p>
        </w:tc>
        <w:tc>
          <w:tcPr>
            <w:tcW w:w="6038" w:type="dxa"/>
          </w:tcPr>
          <w:p w:rsidR="007D7B91" w:rsidRDefault="00337A0B" w:rsidP="00792DC2">
            <w:pPr>
              <w:spacing w:before="120" w:after="120" w:line="240" w:lineRule="auto"/>
              <w:rPr>
                <w:lang w:val="en-GB"/>
              </w:rPr>
            </w:pPr>
            <w:hyperlink r:id="rId16" w:history="1">
              <w:r w:rsidR="007D7B91" w:rsidRPr="008B04AD">
                <w:rPr>
                  <w:rStyle w:val="Hyperlink"/>
                  <w:lang w:val="en-GB"/>
                </w:rPr>
                <w:t>http://www.legislation.vic.gov.au/Domino/Web_Notes/LDMS/PubStatbook.nsf/51dea49770555ea6ca256da4001b90cd/b73164fe5da2112dca2577ba0014d9ed!OpenDocument</w:t>
              </w:r>
            </w:hyperlink>
            <w:r w:rsidR="007D7B91">
              <w:rPr>
                <w:lang w:val="en-GB"/>
              </w:rPr>
              <w:t xml:space="preserve"> </w:t>
            </w:r>
          </w:p>
        </w:tc>
      </w:tr>
      <w:tr w:rsidR="007D7B91" w:rsidTr="00792DC2">
        <w:tc>
          <w:tcPr>
            <w:tcW w:w="3510" w:type="dxa"/>
          </w:tcPr>
          <w:p w:rsidR="007D7B91" w:rsidRDefault="007D7B91" w:rsidP="00792DC2">
            <w:pPr>
              <w:spacing w:before="120" w:after="120" w:line="240" w:lineRule="auto"/>
              <w:rPr>
                <w:lang w:val="en-GB"/>
              </w:rPr>
            </w:pPr>
            <w:r>
              <w:rPr>
                <w:lang w:val="en-GB"/>
              </w:rPr>
              <w:t>New South Wales</w:t>
            </w:r>
          </w:p>
        </w:tc>
        <w:tc>
          <w:tcPr>
            <w:tcW w:w="6038" w:type="dxa"/>
          </w:tcPr>
          <w:p w:rsidR="007D7B91" w:rsidRDefault="00337A0B" w:rsidP="00792DC2">
            <w:pPr>
              <w:spacing w:before="120" w:after="120" w:line="240" w:lineRule="auto"/>
              <w:rPr>
                <w:lang w:val="en-GB"/>
              </w:rPr>
            </w:pPr>
            <w:hyperlink r:id="rId17" w:history="1">
              <w:r w:rsidR="007D7B91" w:rsidRPr="008B04AD">
                <w:rPr>
                  <w:rStyle w:val="Hyperlink"/>
                  <w:lang w:val="en-GB"/>
                </w:rPr>
                <w:t>http://www.legislation.nsw.gov.au/sessionalview/sessional/act/2010-104.pdf</w:t>
              </w:r>
            </w:hyperlink>
            <w:r w:rsidR="007D7B91">
              <w:rPr>
                <w:lang w:val="en-GB"/>
              </w:rPr>
              <w:t xml:space="preserve"> </w:t>
            </w:r>
          </w:p>
        </w:tc>
      </w:tr>
      <w:tr w:rsidR="007D7B91" w:rsidTr="00792DC2">
        <w:tc>
          <w:tcPr>
            <w:tcW w:w="3510" w:type="dxa"/>
          </w:tcPr>
          <w:p w:rsidR="007D7B91" w:rsidRDefault="007D7B91" w:rsidP="00792DC2">
            <w:pPr>
              <w:spacing w:before="120" w:after="120" w:line="240" w:lineRule="auto"/>
              <w:rPr>
                <w:lang w:val="en-GB"/>
              </w:rPr>
            </w:pPr>
            <w:r>
              <w:rPr>
                <w:lang w:val="en-GB"/>
              </w:rPr>
              <w:t>Australian Capital Territory</w:t>
            </w:r>
          </w:p>
        </w:tc>
        <w:tc>
          <w:tcPr>
            <w:tcW w:w="6038" w:type="dxa"/>
          </w:tcPr>
          <w:p w:rsidR="007D7B91" w:rsidRDefault="00337A0B" w:rsidP="00792DC2">
            <w:pPr>
              <w:spacing w:before="120" w:after="120" w:line="240" w:lineRule="auto"/>
              <w:rPr>
                <w:lang w:val="en-GB"/>
              </w:rPr>
            </w:pPr>
            <w:hyperlink r:id="rId18" w:history="1">
              <w:r w:rsidR="007D7B91" w:rsidRPr="008B04AD">
                <w:rPr>
                  <w:rStyle w:val="Hyperlink"/>
                  <w:lang w:val="en-GB"/>
                </w:rPr>
                <w:t>http://www.legislation.act.gov.au/a/2011-42/default.asp</w:t>
              </w:r>
            </w:hyperlink>
            <w:r w:rsidR="007D7B91">
              <w:rPr>
                <w:lang w:val="en-GB"/>
              </w:rPr>
              <w:t xml:space="preserve"> </w:t>
            </w:r>
          </w:p>
        </w:tc>
      </w:tr>
      <w:tr w:rsidR="007D7B91" w:rsidTr="00792DC2">
        <w:tc>
          <w:tcPr>
            <w:tcW w:w="3510" w:type="dxa"/>
          </w:tcPr>
          <w:p w:rsidR="007D7B91" w:rsidRDefault="007D7B91" w:rsidP="00792DC2">
            <w:pPr>
              <w:spacing w:before="120" w:after="120" w:line="240" w:lineRule="auto"/>
              <w:rPr>
                <w:lang w:val="en-GB"/>
              </w:rPr>
            </w:pPr>
            <w:r>
              <w:rPr>
                <w:lang w:val="en-GB"/>
              </w:rPr>
              <w:t>Queensland</w:t>
            </w:r>
          </w:p>
        </w:tc>
        <w:tc>
          <w:tcPr>
            <w:tcW w:w="6038" w:type="dxa"/>
          </w:tcPr>
          <w:p w:rsidR="007D7B91" w:rsidRDefault="00337A0B" w:rsidP="00792DC2">
            <w:pPr>
              <w:spacing w:before="120" w:after="120" w:line="240" w:lineRule="auto"/>
              <w:rPr>
                <w:lang w:val="en-GB"/>
              </w:rPr>
            </w:pPr>
            <w:hyperlink r:id="rId19" w:history="1">
              <w:r w:rsidR="007D7B91" w:rsidRPr="008B04AD">
                <w:rPr>
                  <w:rStyle w:val="Hyperlink"/>
                  <w:lang w:val="en-GB"/>
                </w:rPr>
                <w:t>http://www.legislation.qld.gov.au/LEGISLTN/ACTS/2011/11AC038.pdf</w:t>
              </w:r>
            </w:hyperlink>
            <w:r w:rsidR="007D7B91">
              <w:rPr>
                <w:lang w:val="en-GB"/>
              </w:rPr>
              <w:t xml:space="preserve"> </w:t>
            </w:r>
          </w:p>
        </w:tc>
      </w:tr>
      <w:tr w:rsidR="007D7B91" w:rsidTr="00792DC2">
        <w:tc>
          <w:tcPr>
            <w:tcW w:w="3510" w:type="dxa"/>
          </w:tcPr>
          <w:p w:rsidR="007D7B91" w:rsidRDefault="007D7B91" w:rsidP="00792DC2">
            <w:pPr>
              <w:spacing w:before="120" w:after="120" w:line="240" w:lineRule="auto"/>
              <w:rPr>
                <w:lang w:val="en-GB"/>
              </w:rPr>
            </w:pPr>
            <w:r>
              <w:rPr>
                <w:lang w:val="en-GB"/>
              </w:rPr>
              <w:t>Northern Territory</w:t>
            </w:r>
          </w:p>
        </w:tc>
        <w:tc>
          <w:tcPr>
            <w:tcW w:w="6038" w:type="dxa"/>
          </w:tcPr>
          <w:p w:rsidR="007D7B91" w:rsidRDefault="00337A0B" w:rsidP="00792DC2">
            <w:pPr>
              <w:spacing w:before="120" w:after="120" w:line="240" w:lineRule="auto"/>
              <w:rPr>
                <w:lang w:val="en-GB"/>
              </w:rPr>
            </w:pPr>
            <w:hyperlink r:id="rId20" w:history="1">
              <w:r w:rsidR="007D7B91" w:rsidRPr="008B04AD">
                <w:rPr>
                  <w:rStyle w:val="Hyperlink"/>
                  <w:lang w:val="en-GB"/>
                </w:rPr>
                <w:t>http://notes.nt.gov.au/dcm/legislat/Acts.nsf/5504d78eee675d6e6925649e001bb652/95724bfed2b632c96925792e007cb5c1?OpenDocument</w:t>
              </w:r>
            </w:hyperlink>
            <w:r w:rsidR="007D7B91">
              <w:rPr>
                <w:lang w:val="en-GB"/>
              </w:rPr>
              <w:t xml:space="preserve"> </w:t>
            </w:r>
          </w:p>
        </w:tc>
      </w:tr>
      <w:tr w:rsidR="007D7B91" w:rsidTr="00792DC2">
        <w:tc>
          <w:tcPr>
            <w:tcW w:w="3510" w:type="dxa"/>
          </w:tcPr>
          <w:p w:rsidR="007D7B91" w:rsidRDefault="007D7B91" w:rsidP="00792DC2">
            <w:pPr>
              <w:spacing w:before="120" w:after="120" w:line="240" w:lineRule="auto"/>
              <w:rPr>
                <w:lang w:val="en-GB"/>
              </w:rPr>
            </w:pPr>
            <w:r>
              <w:rPr>
                <w:lang w:val="en-GB"/>
              </w:rPr>
              <w:t>South Australia</w:t>
            </w:r>
          </w:p>
        </w:tc>
        <w:tc>
          <w:tcPr>
            <w:tcW w:w="6038" w:type="dxa"/>
          </w:tcPr>
          <w:p w:rsidR="007D7B91" w:rsidRDefault="00337A0B" w:rsidP="00792DC2">
            <w:pPr>
              <w:spacing w:before="120" w:after="120" w:line="240" w:lineRule="auto"/>
              <w:rPr>
                <w:lang w:val="en-GB"/>
              </w:rPr>
            </w:pPr>
            <w:hyperlink r:id="rId21" w:history="1">
              <w:r w:rsidR="007D7B91" w:rsidRPr="008B04AD">
                <w:rPr>
                  <w:rStyle w:val="Hyperlink"/>
                  <w:lang w:val="en-GB"/>
                </w:rPr>
                <w:t>http://www.legislation.sa.gov.au/LZ/C/A/EDUCATION%20AND%20EARLY%20CHILDHOOD%20SERVICES%20(REGISTRATION%20AND%20STANDARDS)%20ACT%202011.aspx</w:t>
              </w:r>
            </w:hyperlink>
            <w:r w:rsidR="007D7B91">
              <w:rPr>
                <w:lang w:val="en-GB"/>
              </w:rPr>
              <w:t xml:space="preserve"> </w:t>
            </w:r>
          </w:p>
        </w:tc>
      </w:tr>
      <w:tr w:rsidR="007D7B91" w:rsidTr="00792DC2">
        <w:tc>
          <w:tcPr>
            <w:tcW w:w="3510" w:type="dxa"/>
          </w:tcPr>
          <w:p w:rsidR="007D7B91" w:rsidRDefault="007D7B91" w:rsidP="00792DC2">
            <w:pPr>
              <w:spacing w:before="120" w:after="120" w:line="240" w:lineRule="auto"/>
              <w:rPr>
                <w:lang w:val="en-GB"/>
              </w:rPr>
            </w:pPr>
            <w:r>
              <w:rPr>
                <w:lang w:val="en-GB"/>
              </w:rPr>
              <w:t>Tasmania</w:t>
            </w:r>
          </w:p>
        </w:tc>
        <w:tc>
          <w:tcPr>
            <w:tcW w:w="6038" w:type="dxa"/>
          </w:tcPr>
          <w:p w:rsidR="007D7B91" w:rsidRDefault="00337A0B" w:rsidP="00792DC2">
            <w:pPr>
              <w:spacing w:before="120" w:after="120" w:line="240" w:lineRule="auto"/>
              <w:rPr>
                <w:lang w:val="en-GB"/>
              </w:rPr>
            </w:pPr>
            <w:hyperlink r:id="rId22" w:history="1">
              <w:r w:rsidR="007D7B91" w:rsidRPr="008B04AD">
                <w:rPr>
                  <w:rStyle w:val="Hyperlink"/>
                  <w:lang w:val="en-GB"/>
                </w:rPr>
                <w:t>http://www.thelaw.tas.gov.au/tocview/index.w3p;cond=;doc_id=48%2B%2B2011%2BAT%40EN%2B20120522120000;histon=;prompt=;rec=;term</w:t>
              </w:r>
            </w:hyperlink>
            <w:r w:rsidR="007D7B91" w:rsidRPr="00B31448">
              <w:rPr>
                <w:lang w:val="en-GB"/>
              </w:rPr>
              <w:t>=</w:t>
            </w:r>
            <w:r w:rsidR="007D7B91">
              <w:rPr>
                <w:lang w:val="en-GB"/>
              </w:rPr>
              <w:t xml:space="preserve"> </w:t>
            </w:r>
          </w:p>
        </w:tc>
      </w:tr>
      <w:tr w:rsidR="007D7B91" w:rsidTr="00792DC2">
        <w:tc>
          <w:tcPr>
            <w:tcW w:w="3510" w:type="dxa"/>
          </w:tcPr>
          <w:p w:rsidR="007D7B91" w:rsidRDefault="007D7B91" w:rsidP="00792DC2">
            <w:pPr>
              <w:spacing w:before="120" w:after="120" w:line="240" w:lineRule="auto"/>
              <w:rPr>
                <w:lang w:val="en-GB"/>
              </w:rPr>
            </w:pPr>
            <w:r>
              <w:rPr>
                <w:lang w:val="en-GB"/>
              </w:rPr>
              <w:lastRenderedPageBreak/>
              <w:t>Western Australia</w:t>
            </w:r>
          </w:p>
        </w:tc>
        <w:tc>
          <w:tcPr>
            <w:tcW w:w="6038" w:type="dxa"/>
          </w:tcPr>
          <w:p w:rsidR="007D7B91" w:rsidRDefault="00337A0B" w:rsidP="00792DC2">
            <w:pPr>
              <w:spacing w:before="120" w:after="120" w:line="240" w:lineRule="auto"/>
              <w:rPr>
                <w:lang w:val="en-GB"/>
              </w:rPr>
            </w:pPr>
            <w:hyperlink r:id="rId23" w:history="1">
              <w:r w:rsidR="007D7B91" w:rsidRPr="008B04AD">
                <w:rPr>
                  <w:rStyle w:val="Hyperlink"/>
                  <w:lang w:val="en-GB"/>
                </w:rPr>
                <w:t>http://www.slp.wa.gov.au/legislation/statutes.nsf/main_mrtitle_12929_homepage.html</w:t>
              </w:r>
            </w:hyperlink>
            <w:r w:rsidR="007D7B91">
              <w:rPr>
                <w:lang w:val="en-GB"/>
              </w:rPr>
              <w:t xml:space="preserve"> </w:t>
            </w:r>
          </w:p>
        </w:tc>
      </w:tr>
    </w:tbl>
    <w:p w:rsidR="007D7B91" w:rsidRPr="002B259E" w:rsidRDefault="007D7B91" w:rsidP="007D7B91">
      <w:pPr>
        <w:rPr>
          <w:lang w:val="en-GB"/>
        </w:rPr>
      </w:pPr>
      <w:r>
        <w:rPr>
          <w:lang w:val="en-GB"/>
        </w:rPr>
        <w:t xml:space="preserve"> </w:t>
      </w:r>
    </w:p>
    <w:p w:rsidR="007D7B91" w:rsidRDefault="007D7B91" w:rsidP="007D7B91">
      <w:pPr>
        <w:pStyle w:val="Heading3"/>
        <w:rPr>
          <w:lang w:val="en-AU"/>
        </w:rPr>
      </w:pPr>
      <w:bookmarkStart w:id="31" w:name="_Toc419388330"/>
      <w:bookmarkStart w:id="32" w:name="_Toc420678564"/>
      <w:bookmarkStart w:id="33" w:name="_Toc451513147"/>
      <w:r w:rsidRPr="006B053B">
        <w:rPr>
          <w:lang w:val="en-AU"/>
        </w:rPr>
        <w:t>Guide to the Education and Care Services National Law and the Education and Care Services National Regulations 2011</w:t>
      </w:r>
      <w:bookmarkEnd w:id="31"/>
      <w:bookmarkEnd w:id="32"/>
      <w:bookmarkEnd w:id="33"/>
    </w:p>
    <w:p w:rsidR="007D7B91" w:rsidRDefault="007D7B91" w:rsidP="007D7B91">
      <w:r>
        <w:t>The following information is taken directly from the official government Guide to the Education and Care Services National Law and the Education and Care Services National Regulations 2011</w:t>
      </w:r>
      <w:r w:rsidR="00FA2B01">
        <w:t>,</w:t>
      </w:r>
      <w:r>
        <w:t xml:space="preserve"> and the whole document can be found at: </w:t>
      </w:r>
      <w:hyperlink r:id="rId24" w:history="1">
        <w:r w:rsidRPr="008B04AD">
          <w:rPr>
            <w:rStyle w:val="Hyperlink"/>
          </w:rPr>
          <w:t>http://files.acecqa.gov.au/files/National-Quality-Framework-Resources-Kit/2014/NQF02%20Guide%20to%20ECS%20Law%20and%20Regs_web.pdf</w:t>
        </w:r>
      </w:hyperlink>
      <w:r>
        <w:t xml:space="preserve"> </w:t>
      </w:r>
    </w:p>
    <w:p w:rsidR="007D7B91" w:rsidRDefault="007D7B91" w:rsidP="00985E26">
      <w:pPr>
        <w:pStyle w:val="BoldBulTight0"/>
      </w:pPr>
      <w:r>
        <w:t>The objectives of the NQF under section 3(2) of the National Law are to:</w:t>
      </w:r>
    </w:p>
    <w:p w:rsidR="007D7B91" w:rsidRDefault="007D7B91" w:rsidP="00985E26">
      <w:pPr>
        <w:pStyle w:val="Bullets"/>
      </w:pPr>
      <w:r>
        <w:t>Ensure the safety, health and wellbeing of children attending education and care services</w:t>
      </w:r>
    </w:p>
    <w:p w:rsidR="007D7B91" w:rsidRDefault="007D7B91" w:rsidP="00985E26">
      <w:pPr>
        <w:pStyle w:val="Bullets"/>
      </w:pPr>
      <w:r>
        <w:t>Improve the educational and developmental outcomes for children attending education and care services</w:t>
      </w:r>
    </w:p>
    <w:p w:rsidR="007D7B91" w:rsidRDefault="007D7B91" w:rsidP="00985E26">
      <w:pPr>
        <w:pStyle w:val="Bullets"/>
      </w:pPr>
      <w:r>
        <w:t>Promote continuous improvement in the provision of quality education and care services</w:t>
      </w:r>
    </w:p>
    <w:p w:rsidR="007D7B91" w:rsidRDefault="007D7B91" w:rsidP="00985E26">
      <w:pPr>
        <w:pStyle w:val="Bullets"/>
      </w:pPr>
      <w:r>
        <w:t>Establish a system of national integration and shared responsibility between participating</w:t>
      </w:r>
      <w:r w:rsidRPr="006B053B">
        <w:t xml:space="preserve"> </w:t>
      </w:r>
      <w:r>
        <w:t>jurisdictions and the commonwealth in the administration of the national quality framework</w:t>
      </w:r>
    </w:p>
    <w:p w:rsidR="007D7B91" w:rsidRDefault="007D7B91" w:rsidP="00985E26">
      <w:pPr>
        <w:pStyle w:val="Bullets"/>
      </w:pPr>
      <w:r>
        <w:t>Improve public knowledge, and access to information, about the quality of education and</w:t>
      </w:r>
      <w:r w:rsidRPr="006B053B">
        <w:t xml:space="preserve"> </w:t>
      </w:r>
      <w:r>
        <w:t>care services</w:t>
      </w:r>
    </w:p>
    <w:p w:rsidR="007D7B91" w:rsidRDefault="007D7B91" w:rsidP="00985E26">
      <w:pPr>
        <w:pStyle w:val="Bullets"/>
      </w:pPr>
      <w:r>
        <w:t>Reduce the regulatory and administrative burden for education and care services</w:t>
      </w:r>
      <w:r w:rsidR="00975E76">
        <w:t>,</w:t>
      </w:r>
      <w:r>
        <w:t xml:space="preserve"> by enabling information to be shared between participating jurisdictions and the Commonwealth.</w:t>
      </w:r>
    </w:p>
    <w:p w:rsidR="007D7B91" w:rsidRDefault="007D7B91" w:rsidP="00985E26">
      <w:pPr>
        <w:pStyle w:val="BoldBulTight0"/>
      </w:pPr>
      <w:r>
        <w:t>The following guiding principles under section 3(3) of the National Law should be applied when making decisions about the operation of education and care services:</w:t>
      </w:r>
    </w:p>
    <w:p w:rsidR="007D7B91" w:rsidRDefault="007D7B91" w:rsidP="00985E26">
      <w:pPr>
        <w:pStyle w:val="Bullets"/>
      </w:pPr>
      <w:r>
        <w:rPr>
          <w:noProof/>
          <w:lang w:val="en-GB" w:eastAsia="en-GB"/>
        </w:rPr>
        <w:drawing>
          <wp:anchor distT="0" distB="0" distL="114300" distR="114300" simplePos="0" relativeHeight="251754496" behindDoc="0" locked="0" layoutInCell="1" allowOverlap="1" wp14:anchorId="34CDA0B7" wp14:editId="4F9B5E00">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anchor>
        </w:drawing>
      </w:r>
      <w:r>
        <w:t>The rights and best interests of the child are paramount</w:t>
      </w:r>
    </w:p>
    <w:p w:rsidR="007D7B91" w:rsidRDefault="007D7B91" w:rsidP="00985E26">
      <w:pPr>
        <w:pStyle w:val="Bullets"/>
      </w:pPr>
      <w:r>
        <w:t>Children are successful, competent and capable learners</w:t>
      </w:r>
    </w:p>
    <w:p w:rsidR="007D7B91" w:rsidRDefault="007D7B91" w:rsidP="00985E26">
      <w:pPr>
        <w:pStyle w:val="Bullets"/>
      </w:pPr>
      <w:r>
        <w:t>The principles of equity, inclusion and diversity underpin the national law</w:t>
      </w:r>
    </w:p>
    <w:p w:rsidR="007D7B91" w:rsidRDefault="007D7B91" w:rsidP="00985E26">
      <w:pPr>
        <w:pStyle w:val="Bullets"/>
      </w:pPr>
      <w:r>
        <w:lastRenderedPageBreak/>
        <w:t>That Australia’s Aboriginal and Torres Strait Islander cultures are valued</w:t>
      </w:r>
    </w:p>
    <w:p w:rsidR="007D7B91" w:rsidRDefault="007D7B91" w:rsidP="00985E26">
      <w:pPr>
        <w:pStyle w:val="Bullets"/>
      </w:pPr>
      <w:r>
        <w:t>That the role of parents and families is respected and supported</w:t>
      </w:r>
    </w:p>
    <w:p w:rsidR="007D7B91" w:rsidRDefault="007D7B91" w:rsidP="00985E26">
      <w:pPr>
        <w:pStyle w:val="Bullets"/>
      </w:pPr>
      <w:r>
        <w:t>That best practice is expected in the provision of education and care services.</w:t>
      </w:r>
    </w:p>
    <w:p w:rsidR="007D7B91" w:rsidRDefault="007D7B91" w:rsidP="007D7B91">
      <w:pPr>
        <w:spacing w:after="0" w:line="240" w:lineRule="auto"/>
        <w:rPr>
          <w:b/>
        </w:rPr>
      </w:pPr>
      <w:r>
        <w:br w:type="page"/>
      </w:r>
    </w:p>
    <w:p w:rsidR="007D7B91" w:rsidRDefault="007D7B91" w:rsidP="00985E26">
      <w:pPr>
        <w:pStyle w:val="BoldBulTight0"/>
      </w:pPr>
      <w:r>
        <w:lastRenderedPageBreak/>
        <w:t>The National Law sets out:</w:t>
      </w:r>
    </w:p>
    <w:p w:rsidR="007D7B91" w:rsidRDefault="007D7B91" w:rsidP="00985E26">
      <w:pPr>
        <w:pStyle w:val="Bullets"/>
      </w:pPr>
      <w:r>
        <w:t>Approval processes for the operation of education and care services</w:t>
      </w:r>
    </w:p>
    <w:p w:rsidR="007D7B91" w:rsidRDefault="007D7B91" w:rsidP="00985E26">
      <w:pPr>
        <w:pStyle w:val="Bullets"/>
      </w:pPr>
      <w:r>
        <w:rPr>
          <w:noProof/>
          <w:lang w:val="en-GB" w:eastAsia="en-GB"/>
        </w:rPr>
        <w:drawing>
          <wp:anchor distT="0" distB="0" distL="114300" distR="114300" simplePos="0" relativeHeight="251755520" behindDoc="0" locked="0" layoutInCell="1" allowOverlap="1" wp14:anchorId="167217D2" wp14:editId="32088365">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anchor>
        </w:drawing>
      </w:r>
      <w:r>
        <w:t>The assessment and rating system</w:t>
      </w:r>
    </w:p>
    <w:p w:rsidR="007D7B91" w:rsidRDefault="007D7B91" w:rsidP="00985E26">
      <w:pPr>
        <w:pStyle w:val="Bullets"/>
      </w:pPr>
      <w:r>
        <w:t>Key operational requirements</w:t>
      </w:r>
    </w:p>
    <w:p w:rsidR="007D7B91" w:rsidRDefault="007D7B91" w:rsidP="00985E26">
      <w:pPr>
        <w:pStyle w:val="Bullets"/>
      </w:pPr>
      <w:r>
        <w:t>Compliance, monitoring and enforcement powers</w:t>
      </w:r>
    </w:p>
    <w:p w:rsidR="007D7B91" w:rsidRDefault="007D7B91" w:rsidP="00985E26">
      <w:pPr>
        <w:pStyle w:val="Bullets"/>
      </w:pPr>
      <w:r>
        <w:t>Review of decisions made by regulatory authorities</w:t>
      </w:r>
    </w:p>
    <w:p w:rsidR="007D7B91" w:rsidRDefault="007D7B91" w:rsidP="00985E26">
      <w:pPr>
        <w:pStyle w:val="Bullets"/>
      </w:pPr>
      <w:r>
        <w:t>The functions and powers of the Standing Council</w:t>
      </w:r>
    </w:p>
    <w:p w:rsidR="007D7B91" w:rsidRDefault="007D7B91" w:rsidP="00985E26">
      <w:pPr>
        <w:pStyle w:val="Bullets"/>
      </w:pPr>
      <w:r>
        <w:t>The functions and powers of the Australian Children’s Education and Care Quality Authority (ACECQA)—the national body that oversees the system</w:t>
      </w:r>
    </w:p>
    <w:p w:rsidR="007D7B91" w:rsidRDefault="007D7B91" w:rsidP="00985E26">
      <w:pPr>
        <w:pStyle w:val="Bullets"/>
      </w:pPr>
      <w:r>
        <w:t>The functions and powers of regulatory authorities in each jurisdiction</w:t>
      </w:r>
    </w:p>
    <w:p w:rsidR="007D7B91" w:rsidRDefault="007D7B91" w:rsidP="00985E26">
      <w:pPr>
        <w:pStyle w:val="Bullets"/>
      </w:pPr>
      <w:r>
        <w:t>Creation of a nationally consistent freedom of information and privacy framework to apply to ACECQA and regulatory authorities</w:t>
      </w:r>
    </w:p>
    <w:p w:rsidR="007D7B91" w:rsidRDefault="007D7B91" w:rsidP="00985E26">
      <w:pPr>
        <w:pStyle w:val="Bullets"/>
      </w:pPr>
      <w:r>
        <w:t>Publication of information, including registers</w:t>
      </w:r>
    </w:p>
    <w:p w:rsidR="007D7B91" w:rsidRDefault="007D7B91" w:rsidP="00985E26">
      <w:pPr>
        <w:pStyle w:val="Bullets"/>
      </w:pPr>
      <w:r>
        <w:t>Key transitional arrangements.</w:t>
      </w:r>
    </w:p>
    <w:p w:rsidR="007D7B91" w:rsidRDefault="007D7B91" w:rsidP="00985E26">
      <w:pPr>
        <w:pStyle w:val="BoldBulTight0"/>
      </w:pPr>
      <w:r>
        <w:t>Services covered by the National Quality Framework</w:t>
      </w:r>
    </w:p>
    <w:p w:rsidR="007D7B91" w:rsidRDefault="007D7B91" w:rsidP="007D7B91">
      <w:r>
        <w:t>Section 5 of the National Law states that the NQF covers the majority of long day care, family day care, preschool (kindergarten) and outside school hours care services. In Western Australia the NQF also covers home-based care.</w:t>
      </w:r>
    </w:p>
    <w:p w:rsidR="007D7B91" w:rsidRDefault="007D7B91" w:rsidP="007D7B91">
      <w:r>
        <w:t xml:space="preserve">Given that the NQF was only introduced in 2012, not all service providers are covered. It has commenced its assessment and quality rating of the services that provide for the largest number of children but the intention is to extend it to all providers of education and care over the forthcoming years. </w:t>
      </w:r>
    </w:p>
    <w:p w:rsidR="007D7B91" w:rsidRDefault="007D7B91" w:rsidP="00985E26">
      <w:pPr>
        <w:pStyle w:val="BoldBulTight0"/>
      </w:pPr>
      <w:r>
        <w:t xml:space="preserve">Services excluded from the NQF under </w:t>
      </w:r>
      <w:r w:rsidRPr="00CB15EA">
        <w:rPr>
          <w:u w:val="single"/>
        </w:rPr>
        <w:t>National Law</w:t>
      </w:r>
      <w:r>
        <w:t xml:space="preserve"> include:</w:t>
      </w:r>
    </w:p>
    <w:p w:rsidR="007D7B91" w:rsidRDefault="007D7B91" w:rsidP="00985E26">
      <w:pPr>
        <w:pStyle w:val="Bullets"/>
      </w:pPr>
      <w:r>
        <w:t>A school providing full-time education to children, including children in the year before Grade 1, but not including a preschool program delivered in a school or a preschool that is registered as a school (as these are within scope)</w:t>
      </w:r>
    </w:p>
    <w:p w:rsidR="007D7B91" w:rsidRDefault="007D7B91" w:rsidP="00985E26">
      <w:pPr>
        <w:pStyle w:val="Bullets"/>
      </w:pPr>
      <w:r>
        <w:t>A preschool program delivered in a school if the program is delivered in a class or classes where a full-time education program is also being delivered to school children</w:t>
      </w:r>
      <w:r w:rsidR="00975E76">
        <w:t>,</w:t>
      </w:r>
      <w:r>
        <w:t xml:space="preserve"> and the program is delivered to fewer than six children in the school (a composite class)</w:t>
      </w:r>
    </w:p>
    <w:p w:rsidR="007D7B91" w:rsidRDefault="007D7B91" w:rsidP="00985E26">
      <w:pPr>
        <w:pStyle w:val="Bullets"/>
      </w:pPr>
      <w:r>
        <w:t>A personal arrangement</w:t>
      </w:r>
    </w:p>
    <w:p w:rsidR="007D7B91" w:rsidRDefault="007D7B91" w:rsidP="00985E26">
      <w:pPr>
        <w:pStyle w:val="Bullets"/>
      </w:pPr>
      <w:r>
        <w:t>A service principally conducted to provide instruction in a particular activity (for example, a language class or ballet class)</w:t>
      </w:r>
    </w:p>
    <w:p w:rsidR="007D7B91" w:rsidRDefault="007D7B91" w:rsidP="00985E26">
      <w:pPr>
        <w:pStyle w:val="Bullets"/>
      </w:pPr>
      <w:r>
        <w:lastRenderedPageBreak/>
        <w:t>A service providing education and care to patients in a hospital or patients of a medical or therapeutic care service</w:t>
      </w:r>
    </w:p>
    <w:p w:rsidR="007D7B91" w:rsidRDefault="007D7B91" w:rsidP="00985E26">
      <w:pPr>
        <w:pStyle w:val="Bullets"/>
      </w:pPr>
      <w:r>
        <w:t>Care provided under a child protection law of a participating jurisdiction.</w:t>
      </w:r>
    </w:p>
    <w:p w:rsidR="007D7B91" w:rsidRDefault="007D7B91" w:rsidP="00985E26">
      <w:pPr>
        <w:pStyle w:val="Bullets"/>
        <w:numPr>
          <w:ilvl w:val="0"/>
          <w:numId w:val="0"/>
        </w:numPr>
      </w:pPr>
      <w:r w:rsidRPr="006D0020">
        <w:t>These services excluded by National Law are not likely to be brought into the scope of the NQF in the future.</w:t>
      </w:r>
    </w:p>
    <w:p w:rsidR="007D7B91" w:rsidRDefault="007D7B91" w:rsidP="00985E26">
      <w:pPr>
        <w:pStyle w:val="BoldBulTight0"/>
      </w:pPr>
      <w:r>
        <w:t xml:space="preserve">Services excluded from the NFQ under </w:t>
      </w:r>
      <w:r w:rsidRPr="00CB15EA">
        <w:rPr>
          <w:u w:val="single"/>
        </w:rPr>
        <w:t>National Regulations</w:t>
      </w:r>
      <w:r>
        <w:t xml:space="preserve"> include:</w:t>
      </w:r>
    </w:p>
    <w:p w:rsidR="007D7B91" w:rsidRDefault="007D7B91" w:rsidP="00985E26">
      <w:pPr>
        <w:pStyle w:val="Bullets"/>
      </w:pPr>
      <w:r>
        <w:t xml:space="preserve">Disability services defined under state or territory law, and early childhood intervention services for children with additional needs </w:t>
      </w:r>
    </w:p>
    <w:p w:rsidR="007D7B91" w:rsidRDefault="007D7B91" w:rsidP="00985E26">
      <w:pPr>
        <w:pStyle w:val="Bullets"/>
      </w:pPr>
      <w:r>
        <w:t>Except in WA, education and care in a residence, other than as part of a family day care service</w:t>
      </w:r>
    </w:p>
    <w:p w:rsidR="007D7B91" w:rsidRDefault="007D7B91" w:rsidP="00985E26">
      <w:pPr>
        <w:pStyle w:val="Bullets"/>
      </w:pPr>
      <w:r>
        <w:t xml:space="preserve">Occasional care services (for example, offered at short notice or on a casual basis) </w:t>
      </w:r>
    </w:p>
    <w:p w:rsidR="007D7B91" w:rsidRDefault="007D7B91" w:rsidP="00985E26">
      <w:pPr>
        <w:pStyle w:val="Bullets"/>
      </w:pPr>
      <w:r>
        <w:t>Education and care provided by a hotel or resort to children of short-term guests at the hotel or resort</w:t>
      </w:r>
    </w:p>
    <w:p w:rsidR="007D7B91" w:rsidRDefault="007D7B91" w:rsidP="00985E26">
      <w:pPr>
        <w:pStyle w:val="Bullets"/>
      </w:pPr>
      <w:r>
        <w:t>Education and care that is provided on an ad hoc basis to children of a guest, visitor or patron where the person who is responsible for the children is readily available at all times</w:t>
      </w:r>
    </w:p>
    <w:p w:rsidR="007D7B91" w:rsidRDefault="007D7B91" w:rsidP="00985E26">
      <w:pPr>
        <w:pStyle w:val="Bullets"/>
      </w:pPr>
      <w:r>
        <w:t>Education and care where it is primarily provided or shared by parents or family members</w:t>
      </w:r>
    </w:p>
    <w:p w:rsidR="007D7B91" w:rsidRDefault="007D7B91" w:rsidP="00985E26">
      <w:pPr>
        <w:pStyle w:val="Bullets"/>
      </w:pPr>
      <w:r>
        <w:t>Education and care provided at a secondary school to a child of a student attending the school, where the parent retains responsibility for the child</w:t>
      </w:r>
    </w:p>
    <w:p w:rsidR="007D7B91" w:rsidRDefault="007D7B91" w:rsidP="00985E26">
      <w:pPr>
        <w:pStyle w:val="Bullets"/>
      </w:pPr>
      <w:r>
        <w:t>Mobile services</w:t>
      </w:r>
    </w:p>
    <w:p w:rsidR="007D7B91" w:rsidRDefault="007D7B91" w:rsidP="00985E26">
      <w:pPr>
        <w:pStyle w:val="Bullets"/>
      </w:pPr>
      <w:r>
        <w:rPr>
          <w:noProof/>
          <w:lang w:val="en-GB" w:eastAsia="en-GB"/>
        </w:rPr>
        <w:drawing>
          <wp:anchor distT="0" distB="0" distL="114300" distR="114300" simplePos="0" relativeHeight="251756544" behindDoc="0" locked="0" layoutInCell="1" allowOverlap="1" wp14:anchorId="0BA584B3" wp14:editId="67E073AF">
            <wp:simplePos x="0" y="0"/>
            <wp:positionH relativeFrom="column">
              <wp:posOffset>3635375</wp:posOffset>
            </wp:positionH>
            <wp:positionV relativeFrom="paragraph">
              <wp:posOffset>411480</wp:posOffset>
            </wp:positionV>
            <wp:extent cx="2190115" cy="2190115"/>
            <wp:effectExtent l="0" t="0" r="635" b="635"/>
            <wp:wrapTight wrapText="bothSides">
              <wp:wrapPolygon edited="0">
                <wp:start x="0" y="0"/>
                <wp:lineTo x="0" y="21418"/>
                <wp:lineTo x="21418" y="21418"/>
                <wp:lineTo x="2141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clude_seperat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90115" cy="2190115"/>
                    </a:xfrm>
                    <a:prstGeom prst="rect">
                      <a:avLst/>
                    </a:prstGeom>
                  </pic:spPr>
                </pic:pic>
              </a:graphicData>
            </a:graphic>
          </wp:anchor>
        </w:drawing>
      </w:r>
      <w:r>
        <w:t>Services that provide education and care for no more than four weeks per calendar year during school holidays</w:t>
      </w:r>
    </w:p>
    <w:p w:rsidR="007D7B91" w:rsidRDefault="007D7B91" w:rsidP="00985E26">
      <w:pPr>
        <w:pStyle w:val="Bullets"/>
      </w:pPr>
      <w:r>
        <w:t>Transition to school programs provided by a school to orient children to that school</w:t>
      </w:r>
    </w:p>
    <w:p w:rsidR="007D7B91" w:rsidRDefault="00975E76" w:rsidP="00985E26">
      <w:pPr>
        <w:pStyle w:val="Bullets"/>
      </w:pPr>
      <w:r>
        <w:t>Budget-</w:t>
      </w:r>
      <w:r w:rsidR="007D7B91">
        <w:t>based funded services, other than where they receive Child Care Benefit</w:t>
      </w:r>
    </w:p>
    <w:p w:rsidR="007D7B91" w:rsidRDefault="007D7B91" w:rsidP="00985E26">
      <w:pPr>
        <w:pStyle w:val="Bullets"/>
      </w:pPr>
      <w:r>
        <w:t>Playschools licensed in the Australian Capital Territory</w:t>
      </w:r>
    </w:p>
    <w:p w:rsidR="007D7B91" w:rsidRDefault="00975E76" w:rsidP="00985E26">
      <w:pPr>
        <w:pStyle w:val="Bullets"/>
      </w:pPr>
      <w:r>
        <w:t>Stand</w:t>
      </w:r>
      <w:r w:rsidR="007D7B91">
        <w:t>alone services in Queensland</w:t>
      </w:r>
    </w:p>
    <w:p w:rsidR="007D7B91" w:rsidRDefault="007D7B91" w:rsidP="00985E26">
      <w:pPr>
        <w:pStyle w:val="Bullets"/>
      </w:pPr>
      <w:r>
        <w:t>Playcentres in South Australia</w:t>
      </w:r>
    </w:p>
    <w:p w:rsidR="007D7B91" w:rsidRDefault="007D7B91" w:rsidP="00985E26">
      <w:pPr>
        <w:pStyle w:val="Bullets"/>
      </w:pPr>
      <w:r>
        <w:t>Services licensed as centre-based Class 4 or 5 services under the Child Care Act 2001 in Tasmania</w:t>
      </w:r>
    </w:p>
    <w:p w:rsidR="007D7B91" w:rsidRDefault="007D7B91" w:rsidP="00985E26">
      <w:pPr>
        <w:pStyle w:val="Bullets"/>
      </w:pPr>
      <w:r>
        <w:lastRenderedPageBreak/>
        <w:t>Licensed limited hours or short-term services in Queensland or Victoria</w:t>
      </w:r>
    </w:p>
    <w:p w:rsidR="007D7B91" w:rsidRDefault="007D7B91" w:rsidP="00985E26">
      <w:pPr>
        <w:pStyle w:val="Bullets"/>
      </w:pPr>
      <w:r>
        <w:t>Government-funded services under the Children and Community Services Act 2004 of Western Australia.</w:t>
      </w:r>
    </w:p>
    <w:p w:rsidR="007D7B91" w:rsidRPr="00B17B04" w:rsidRDefault="007D7B91" w:rsidP="007D7B91">
      <w:pPr>
        <w:rPr>
          <w:b/>
          <w:u w:val="single"/>
        </w:rPr>
      </w:pPr>
      <w:r w:rsidRPr="00B17B04">
        <w:rPr>
          <w:b/>
          <w:u w:val="single"/>
        </w:rPr>
        <w:t>Services excluded under the National Regulations may become an inclusive part of the NQF in the future.</w:t>
      </w:r>
    </w:p>
    <w:p w:rsidR="007D7B91" w:rsidRPr="003179A4" w:rsidRDefault="007D7B91" w:rsidP="00985E26">
      <w:pPr>
        <w:pStyle w:val="BoldBulTight0"/>
      </w:pPr>
      <w:r w:rsidRPr="003179A4">
        <w:t>Educational program</w:t>
      </w:r>
    </w:p>
    <w:p w:rsidR="007D7B91" w:rsidRDefault="007D7B91" w:rsidP="00985E26">
      <w:pPr>
        <w:pStyle w:val="BoldBulTight0"/>
        <w:rPr>
          <w:lang w:val="en-GB"/>
        </w:rPr>
      </w:pPr>
      <w:r>
        <w:rPr>
          <w:lang w:val="en-GB"/>
        </w:rPr>
        <w:t>The National Law and Regulations determine that all approved services provide an educational prog</w:t>
      </w:r>
      <w:r w:rsidR="006819D9">
        <w:rPr>
          <w:lang w:val="en-GB"/>
        </w:rPr>
        <w:t>r</w:t>
      </w:r>
      <w:r>
        <w:rPr>
          <w:lang w:val="en-GB"/>
        </w:rPr>
        <w:t>am that:</w:t>
      </w:r>
    </w:p>
    <w:p w:rsidR="007D7B91" w:rsidRPr="003179A4" w:rsidRDefault="007D7B91" w:rsidP="00985E26">
      <w:pPr>
        <w:pStyle w:val="Bullets"/>
        <w:rPr>
          <w:lang w:val="en-GB"/>
        </w:rPr>
      </w:pPr>
      <w:r>
        <w:t>Is based on an approved learning framework:</w:t>
      </w:r>
    </w:p>
    <w:p w:rsidR="007D7B91" w:rsidRDefault="007D7B91" w:rsidP="00A06B5B">
      <w:pPr>
        <w:pStyle w:val="Bullets2"/>
        <w:rPr>
          <w:lang w:val="en-GB"/>
        </w:rPr>
      </w:pPr>
      <w:r>
        <w:rPr>
          <w:lang w:val="en-GB"/>
        </w:rPr>
        <w:t>the two nationally approved learning frameworks:</w:t>
      </w:r>
    </w:p>
    <w:p w:rsidR="007D7B91" w:rsidRPr="003179A4" w:rsidRDefault="007D7B91" w:rsidP="007D7B91">
      <w:pPr>
        <w:pStyle w:val="Bullet3"/>
        <w:rPr>
          <w:lang w:val="en-GB"/>
        </w:rPr>
      </w:pPr>
      <w:r>
        <w:t>Belonging, Being and Becoming—The Early Years Learning Framework for Australia</w:t>
      </w:r>
    </w:p>
    <w:p w:rsidR="007D7B91" w:rsidRPr="003179A4" w:rsidRDefault="007D7B91" w:rsidP="007D7B91">
      <w:pPr>
        <w:pStyle w:val="Bullet3"/>
        <w:rPr>
          <w:lang w:val="en-GB"/>
        </w:rPr>
      </w:pPr>
      <w:r>
        <w:t>My Time, Our Place—Framework for School Age Care in Australia</w:t>
      </w:r>
    </w:p>
    <w:p w:rsidR="007D7B91" w:rsidRDefault="007D7B91" w:rsidP="00A06B5B">
      <w:pPr>
        <w:pStyle w:val="Bullets2"/>
        <w:rPr>
          <w:lang w:val="en-GB"/>
        </w:rPr>
      </w:pPr>
      <w:r>
        <w:rPr>
          <w:lang w:val="en-GB"/>
        </w:rPr>
        <w:t>jurisdiction specific approved learning frameworks:</w:t>
      </w:r>
    </w:p>
    <w:p w:rsidR="007D7B91" w:rsidRPr="003179A4" w:rsidRDefault="007D7B91" w:rsidP="007D7B91">
      <w:pPr>
        <w:pStyle w:val="Bullet3"/>
        <w:rPr>
          <w:lang w:val="en-GB"/>
        </w:rPr>
      </w:pPr>
      <w:r>
        <w:t>Australian Capital Territory: Every Chance to Learn—Curriculum Framework for ACT Schools Preschool to Year 10</w:t>
      </w:r>
    </w:p>
    <w:p w:rsidR="007D7B91" w:rsidRPr="003179A4" w:rsidRDefault="007D7B91" w:rsidP="007D7B91">
      <w:pPr>
        <w:pStyle w:val="Bullet3"/>
        <w:rPr>
          <w:lang w:val="en-GB"/>
        </w:rPr>
      </w:pPr>
      <w:r>
        <w:t>Victoria: Victorian Early Years Learning and Development Framework, Department of Education and Victorian Curriculum and Assessment Authority</w:t>
      </w:r>
    </w:p>
    <w:p w:rsidR="007D7B91" w:rsidRPr="003179A4" w:rsidRDefault="007D7B91" w:rsidP="007D7B91">
      <w:pPr>
        <w:pStyle w:val="Bullet3"/>
        <w:rPr>
          <w:lang w:val="en-GB"/>
        </w:rPr>
      </w:pPr>
      <w:r>
        <w:t>Western Australia: Curriculum Framework for Kindergarten to Year 12 Education in Western Australia</w:t>
      </w:r>
    </w:p>
    <w:p w:rsidR="007D7B91" w:rsidRPr="003179A4" w:rsidRDefault="007D7B91" w:rsidP="007D7B91">
      <w:pPr>
        <w:pStyle w:val="Bullet3"/>
        <w:rPr>
          <w:lang w:val="en-GB"/>
        </w:rPr>
      </w:pPr>
      <w:r>
        <w:rPr>
          <w:noProof/>
          <w:lang w:val="en-GB" w:eastAsia="en-GB"/>
        </w:rPr>
        <w:drawing>
          <wp:anchor distT="0" distB="0" distL="114300" distR="114300" simplePos="0" relativeHeight="251757568" behindDoc="0" locked="0" layoutInCell="1" allowOverlap="1" wp14:anchorId="47B9CA37" wp14:editId="3D8F7E9E">
            <wp:simplePos x="0" y="0"/>
            <wp:positionH relativeFrom="column">
              <wp:posOffset>2976245</wp:posOffset>
            </wp:positionH>
            <wp:positionV relativeFrom="paragraph">
              <wp:posOffset>517525</wp:posOffset>
            </wp:positionV>
            <wp:extent cx="3051810" cy="2177415"/>
            <wp:effectExtent l="0" t="0" r="0" b="0"/>
            <wp:wrapTight wrapText="bothSides">
              <wp:wrapPolygon edited="0">
                <wp:start x="0" y="0"/>
                <wp:lineTo x="0" y="21354"/>
                <wp:lineTo x="21438" y="21354"/>
                <wp:lineTo x="2143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51810" cy="2177415"/>
                    </a:xfrm>
                    <a:prstGeom prst="rect">
                      <a:avLst/>
                    </a:prstGeom>
                  </pic:spPr>
                </pic:pic>
              </a:graphicData>
            </a:graphic>
          </wp:anchor>
        </w:drawing>
      </w:r>
      <w:r>
        <w:t>Tasmania: Tasmanian Curriculum, Department of Education of Tasmania, 2008</w:t>
      </w:r>
    </w:p>
    <w:p w:rsidR="007D7B91" w:rsidRPr="003179A4" w:rsidRDefault="007D7B91" w:rsidP="00985E26">
      <w:pPr>
        <w:pStyle w:val="Bullets"/>
        <w:rPr>
          <w:lang w:val="en-GB"/>
        </w:rPr>
      </w:pPr>
      <w:r>
        <w:t>Is delivered in accordance with that framework</w:t>
      </w:r>
    </w:p>
    <w:p w:rsidR="007D7B91" w:rsidRPr="003179A4" w:rsidRDefault="007D7B91" w:rsidP="00985E26">
      <w:pPr>
        <w:pStyle w:val="Bullets"/>
        <w:rPr>
          <w:lang w:val="en-GB"/>
        </w:rPr>
      </w:pPr>
      <w:r>
        <w:t>Is based on the developmental needs, interests and experiences of each child</w:t>
      </w:r>
    </w:p>
    <w:p w:rsidR="007D7B91" w:rsidRPr="003179A4" w:rsidRDefault="007D7B91" w:rsidP="00985E26">
      <w:pPr>
        <w:pStyle w:val="Bullets"/>
        <w:rPr>
          <w:lang w:val="en-GB"/>
        </w:rPr>
      </w:pPr>
      <w:r>
        <w:t>Takes into account the individuality of each child.</w:t>
      </w:r>
    </w:p>
    <w:p w:rsidR="007D7B91" w:rsidRDefault="007D7B91" w:rsidP="007D7B91">
      <w:pPr>
        <w:spacing w:after="0" w:line="240" w:lineRule="auto"/>
        <w:rPr>
          <w:b/>
          <w:lang w:val="en-GB"/>
        </w:rPr>
      </w:pPr>
      <w:r>
        <w:rPr>
          <w:lang w:val="en-GB"/>
        </w:rPr>
        <w:br w:type="page"/>
      </w:r>
    </w:p>
    <w:p w:rsidR="007D7B91" w:rsidRDefault="007D7B91" w:rsidP="00985E26">
      <w:pPr>
        <w:pStyle w:val="BoldBulTight0"/>
        <w:rPr>
          <w:lang w:val="en-GB"/>
        </w:rPr>
      </w:pPr>
      <w:r>
        <w:rPr>
          <w:lang w:val="en-GB"/>
        </w:rPr>
        <w:lastRenderedPageBreak/>
        <w:t>The educational program must make a contribution to each of the following outcomes:</w:t>
      </w:r>
    </w:p>
    <w:p w:rsidR="007D7B91" w:rsidRPr="003179A4" w:rsidRDefault="007D7B91" w:rsidP="00985E26">
      <w:pPr>
        <w:pStyle w:val="Bullets"/>
        <w:rPr>
          <w:lang w:val="en-GB"/>
        </w:rPr>
      </w:pPr>
      <w:r>
        <w:t>Children have a strong sense of identity</w:t>
      </w:r>
    </w:p>
    <w:p w:rsidR="007D7B91" w:rsidRPr="003179A4" w:rsidRDefault="007D7B91" w:rsidP="00985E26">
      <w:pPr>
        <w:pStyle w:val="Bullets"/>
        <w:rPr>
          <w:lang w:val="en-GB"/>
        </w:rPr>
      </w:pPr>
      <w:r>
        <w:t>Children are connected with and contribute to his or her world</w:t>
      </w:r>
    </w:p>
    <w:p w:rsidR="007D7B91" w:rsidRPr="003179A4" w:rsidRDefault="007D7B91" w:rsidP="00985E26">
      <w:pPr>
        <w:pStyle w:val="Bullets"/>
        <w:rPr>
          <w:lang w:val="en-GB"/>
        </w:rPr>
      </w:pPr>
      <w:r>
        <w:t>Children have a strong sense of wellbeing</w:t>
      </w:r>
    </w:p>
    <w:p w:rsidR="007D7B91" w:rsidRPr="003179A4" w:rsidRDefault="007D7B91" w:rsidP="00985E26">
      <w:pPr>
        <w:pStyle w:val="Bullets"/>
        <w:rPr>
          <w:lang w:val="en-GB"/>
        </w:rPr>
      </w:pPr>
      <w:r>
        <w:t>Children are confident and involved learners</w:t>
      </w:r>
    </w:p>
    <w:p w:rsidR="007D7B91" w:rsidRPr="003179A4" w:rsidRDefault="007D7B91" w:rsidP="00985E26">
      <w:pPr>
        <w:pStyle w:val="Bullets"/>
        <w:rPr>
          <w:lang w:val="en-GB"/>
        </w:rPr>
      </w:pPr>
      <w:r>
        <w:t>Children are effective communicators.</w:t>
      </w:r>
    </w:p>
    <w:p w:rsidR="007D7B91" w:rsidRPr="003179A4" w:rsidRDefault="007D7B91" w:rsidP="007D7B91">
      <w:pPr>
        <w:rPr>
          <w:lang w:val="en-GB"/>
        </w:rPr>
      </w:pPr>
      <w:r>
        <w:rPr>
          <w:lang w:val="en-GB"/>
        </w:rPr>
        <w:t xml:space="preserve">Further information regarding the National Quality Framework and how it relates to you and your role in education and care provision will be included in the relevant chapters of the unit. </w:t>
      </w:r>
    </w:p>
    <w:p w:rsidR="007D7B91" w:rsidRDefault="007D7B91" w:rsidP="007D7B91">
      <w:pPr>
        <w:rPr>
          <w:lang w:val="en-GB"/>
        </w:rPr>
      </w:pPr>
      <w:r>
        <w:rPr>
          <w:noProof/>
          <w:lang w:val="en-GB" w:eastAsia="en-GB"/>
        </w:rPr>
        <w:drawing>
          <wp:anchor distT="0" distB="0" distL="114300" distR="114300" simplePos="0" relativeHeight="251758592" behindDoc="0" locked="0" layoutInCell="1" allowOverlap="1" wp14:anchorId="44F936AF" wp14:editId="27B3B5C3">
            <wp:simplePos x="0" y="0"/>
            <wp:positionH relativeFrom="column">
              <wp:posOffset>2923540</wp:posOffset>
            </wp:positionH>
            <wp:positionV relativeFrom="paragraph">
              <wp:posOffset>107950</wp:posOffset>
            </wp:positionV>
            <wp:extent cx="2997835" cy="2997835"/>
            <wp:effectExtent l="0" t="0" r="0" b="0"/>
            <wp:wrapTight wrapText="bothSides">
              <wp:wrapPolygon edited="0">
                <wp:start x="549" y="0"/>
                <wp:lineTo x="0" y="275"/>
                <wp:lineTo x="0" y="21275"/>
                <wp:lineTo x="549" y="21412"/>
                <wp:lineTo x="20863" y="21412"/>
                <wp:lineTo x="21412" y="21275"/>
                <wp:lineTo x="21412" y="275"/>
                <wp:lineTo x="20863" y="0"/>
                <wp:lineTo x="549"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20_S.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97835" cy="2997835"/>
                    </a:xfrm>
                    <a:prstGeom prst="rect">
                      <a:avLst/>
                    </a:prstGeom>
                    <a:ln>
                      <a:noFill/>
                    </a:ln>
                    <a:effectLst>
                      <a:softEdge rad="112500"/>
                    </a:effectLst>
                  </pic:spPr>
                </pic:pic>
              </a:graphicData>
            </a:graphic>
          </wp:anchor>
        </w:drawing>
      </w:r>
    </w:p>
    <w:p w:rsidR="007D7B91" w:rsidRPr="00B17B04" w:rsidRDefault="007D7B91" w:rsidP="007D7B91">
      <w:pPr>
        <w:rPr>
          <w:lang w:val="en-GB"/>
        </w:rPr>
      </w:pPr>
    </w:p>
    <w:p w:rsidR="007D7B91" w:rsidRDefault="007D7B91" w:rsidP="007D7B91">
      <w:r>
        <w:br w:type="page"/>
      </w:r>
    </w:p>
    <w:p w:rsidR="00953544" w:rsidRPr="002941E0" w:rsidRDefault="00953544" w:rsidP="002941E0">
      <w:pPr>
        <w:pStyle w:val="Heading1"/>
        <w:spacing w:before="0" w:after="240"/>
      </w:pPr>
      <w:bookmarkStart w:id="34" w:name="_Toc451513148"/>
      <w:r w:rsidRPr="00953544">
        <w:lastRenderedPageBreak/>
        <w:t xml:space="preserve">1. </w:t>
      </w:r>
      <w:r w:rsidR="002941E0" w:rsidRPr="00CD5391">
        <w:t>Support each child’s health needs</w:t>
      </w:r>
      <w:bookmarkEnd w:id="34"/>
    </w:p>
    <w:p w:rsidR="00FC1392" w:rsidRPr="00FC1392" w:rsidRDefault="00FC1392" w:rsidP="00797875">
      <w:pPr>
        <w:ind w:left="720" w:hanging="720"/>
      </w:pPr>
      <w:r w:rsidRPr="00953544">
        <w:rPr>
          <w:b/>
          <w:sz w:val="28"/>
        </w:rPr>
        <w:t>1.1.</w:t>
      </w:r>
      <w:r w:rsidRPr="00953544">
        <w:rPr>
          <w:sz w:val="28"/>
        </w:rPr>
        <w:t xml:space="preserve"> </w:t>
      </w:r>
      <w:r w:rsidR="00953544">
        <w:tab/>
      </w:r>
      <w:r w:rsidR="002941E0" w:rsidRPr="00A44857">
        <w:rPr>
          <w:rFonts w:asciiTheme="minorHAnsi" w:hAnsiTheme="minorHAnsi"/>
        </w:rPr>
        <w:t>Discuss individual children’s health requirements and routines with families at enrolment and then on a regular basis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2941E0" w:rsidRPr="00A44857">
        <w:rPr>
          <w:rFonts w:asciiTheme="minorHAnsi" w:hAnsiTheme="minorHAnsi"/>
        </w:rPr>
        <w:t>Ensure that any concerns or questions about a child’s health needs are conveyed to their family</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2941E0" w:rsidRPr="00A44857">
        <w:rPr>
          <w:rFonts w:asciiTheme="minorHAnsi" w:hAnsiTheme="minorHAnsi"/>
        </w:rPr>
        <w:t>Consult with relevant authorities to ensure that health information is current</w:t>
      </w:r>
    </w:p>
    <w:p w:rsidR="00CD5946" w:rsidRPr="00CD5946" w:rsidRDefault="00CD5946" w:rsidP="00797875">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2941E0" w:rsidRPr="00A44857">
        <w:rPr>
          <w:rFonts w:asciiTheme="minorHAnsi" w:hAnsiTheme="minorHAnsi"/>
        </w:rPr>
        <w:t>Ensure that individual medical management plans for children with a specific health care need are in place and readily available at the service</w:t>
      </w:r>
    </w:p>
    <w:p w:rsidR="00274265" w:rsidRDefault="00F22176" w:rsidP="000A3826">
      <w:r>
        <w:rPr>
          <w:noProof/>
          <w:lang w:val="en-GB" w:eastAsia="en-GB"/>
        </w:rPr>
        <w:drawing>
          <wp:anchor distT="0" distB="0" distL="114300" distR="114300" simplePos="0" relativeHeight="251667456" behindDoc="1" locked="0" layoutInCell="1" allowOverlap="1" wp14:anchorId="3450B9AE" wp14:editId="17F018C3">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797875" w:rsidRDefault="00797875" w:rsidP="00797875">
      <w:pPr>
        <w:pStyle w:val="Heading2"/>
      </w:pPr>
      <w:bookmarkStart w:id="35" w:name="_Toc451513149"/>
      <w:r w:rsidRPr="00797875">
        <w:lastRenderedPageBreak/>
        <w:t>1.1 – Discuss individual children’s health requirements and routines with families at enrolment and then on a regular basis</w:t>
      </w:r>
      <w:bookmarkEnd w:id="35"/>
    </w:p>
    <w:p w:rsidR="000C4BC8" w:rsidRDefault="007502DE" w:rsidP="007502DE">
      <w:pPr>
        <w:pStyle w:val="Heading3"/>
      </w:pPr>
      <w:bookmarkStart w:id="36" w:name="_Toc451513150"/>
      <w:r>
        <w:t>C</w:t>
      </w:r>
      <w:r w:rsidRPr="00797875">
        <w:t>hildren’s health requirements and routines</w:t>
      </w:r>
      <w:bookmarkEnd w:id="36"/>
    </w:p>
    <w:p w:rsidR="000C4BC8" w:rsidRDefault="000C4BC8" w:rsidP="000C4BC8">
      <w:r>
        <w:t>When caring for children, you must make sure that you are aware of individual health requirements and routines. Do not assume that all children will have the same requirements, as this could be dangerous and is irresponsible.</w:t>
      </w:r>
    </w:p>
    <w:p w:rsidR="00C0086A" w:rsidRDefault="00C0086A" w:rsidP="00985E26">
      <w:pPr>
        <w:pStyle w:val="BoldBulTight0"/>
      </w:pPr>
      <w:r>
        <w:t>Examples of individual health requirements may include:</w:t>
      </w:r>
    </w:p>
    <w:p w:rsidR="00C0086A" w:rsidRDefault="000F3E36" w:rsidP="00985E26">
      <w:pPr>
        <w:pStyle w:val="Bullets"/>
      </w:pPr>
      <w:r>
        <w:t>Nut allergies</w:t>
      </w:r>
    </w:p>
    <w:p w:rsidR="000F3E36" w:rsidRDefault="000F3E36" w:rsidP="00985E26">
      <w:pPr>
        <w:pStyle w:val="Bullets"/>
      </w:pPr>
      <w:r>
        <w:t>Medication allergies</w:t>
      </w:r>
    </w:p>
    <w:p w:rsidR="002E6676" w:rsidRDefault="003B5E83" w:rsidP="00985E26">
      <w:pPr>
        <w:pStyle w:val="Bullets"/>
      </w:pPr>
      <w:r>
        <w:rPr>
          <w:noProof/>
          <w:lang w:val="en-GB" w:eastAsia="en-GB"/>
        </w:rPr>
        <w:drawing>
          <wp:anchor distT="0" distB="0" distL="114300" distR="114300" simplePos="0" relativeHeight="251771904" behindDoc="1" locked="0" layoutInCell="1" allowOverlap="1" wp14:anchorId="70F2AE6E" wp14:editId="291A97A4">
            <wp:simplePos x="0" y="0"/>
            <wp:positionH relativeFrom="column">
              <wp:posOffset>3797935</wp:posOffset>
            </wp:positionH>
            <wp:positionV relativeFrom="paragraph">
              <wp:posOffset>57150</wp:posOffset>
            </wp:positionV>
            <wp:extent cx="1602740" cy="2136775"/>
            <wp:effectExtent l="0" t="0" r="0" b="0"/>
            <wp:wrapTight wrapText="bothSides">
              <wp:wrapPolygon edited="0">
                <wp:start x="10013" y="385"/>
                <wp:lineTo x="8729" y="1541"/>
                <wp:lineTo x="7702" y="2696"/>
                <wp:lineTo x="7702" y="6933"/>
                <wp:lineTo x="1284" y="7895"/>
                <wp:lineTo x="1284" y="9243"/>
                <wp:lineTo x="7445" y="10014"/>
                <wp:lineTo x="7959" y="16176"/>
                <wp:lineTo x="2054" y="17716"/>
                <wp:lineTo x="1797" y="18294"/>
                <wp:lineTo x="5135" y="19257"/>
                <wp:lineTo x="7959" y="21375"/>
                <wp:lineTo x="13350" y="21375"/>
                <wp:lineTo x="21309" y="19450"/>
                <wp:lineTo x="21309" y="17716"/>
                <wp:lineTo x="18228" y="16561"/>
                <wp:lineTo x="13607" y="16176"/>
                <wp:lineTo x="14634" y="13095"/>
                <wp:lineTo x="14891" y="10014"/>
                <wp:lineTo x="19255" y="9243"/>
                <wp:lineTo x="19255" y="6933"/>
                <wp:lineTo x="14891" y="6933"/>
                <wp:lineTo x="15404" y="3081"/>
                <wp:lineTo x="14377" y="1541"/>
                <wp:lineTo x="12837" y="385"/>
                <wp:lineTo x="10013" y="385"/>
              </wp:wrapPolygon>
            </wp:wrapTight>
            <wp:docPr id="72" name="Picture 72" descr="C:\Users\Tom\Desktop\Pictures\ArtWork\drug_medicine_pi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esktop\Pictures\ArtWork\drug_medicine_pill.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flipH="1">
                      <a:off x="0" y="0"/>
                      <a:ext cx="1602740" cy="2136775"/>
                    </a:xfrm>
                    <a:prstGeom prst="rect">
                      <a:avLst/>
                    </a:prstGeom>
                    <a:noFill/>
                    <a:ln>
                      <a:noFill/>
                    </a:ln>
                  </pic:spPr>
                </pic:pic>
              </a:graphicData>
            </a:graphic>
          </wp:anchor>
        </w:drawing>
      </w:r>
      <w:r w:rsidR="002E6676">
        <w:t>Medication administration</w:t>
      </w:r>
    </w:p>
    <w:p w:rsidR="000F3E36" w:rsidRDefault="000F3E36" w:rsidP="00985E26">
      <w:pPr>
        <w:pStyle w:val="Bullets"/>
      </w:pPr>
      <w:r>
        <w:t>Asthma</w:t>
      </w:r>
    </w:p>
    <w:p w:rsidR="000F3E36" w:rsidRDefault="000F3E36" w:rsidP="00985E26">
      <w:pPr>
        <w:pStyle w:val="Bullets"/>
      </w:pPr>
      <w:r>
        <w:t xml:space="preserve">Nutritional </w:t>
      </w:r>
      <w:r w:rsidR="00C33A4B">
        <w:t>requirements</w:t>
      </w:r>
    </w:p>
    <w:p w:rsidR="00C33A4B" w:rsidRDefault="00C33A4B" w:rsidP="00985E26">
      <w:pPr>
        <w:pStyle w:val="Bullets"/>
      </w:pPr>
      <w:r>
        <w:t>Nutritional intolerances</w:t>
      </w:r>
    </w:p>
    <w:p w:rsidR="000F3E36" w:rsidRDefault="000F3E36" w:rsidP="00985E26">
      <w:pPr>
        <w:pStyle w:val="Bullets"/>
      </w:pPr>
      <w:r>
        <w:t>Physical disabilities</w:t>
      </w:r>
    </w:p>
    <w:p w:rsidR="000F3E36" w:rsidRDefault="000F3E36" w:rsidP="00985E26">
      <w:pPr>
        <w:pStyle w:val="Bullets"/>
      </w:pPr>
      <w:r>
        <w:t>Mental disabilities</w:t>
      </w:r>
      <w:r w:rsidR="005C2D23">
        <w:t>.</w:t>
      </w:r>
    </w:p>
    <w:p w:rsidR="000F3E36" w:rsidRDefault="007502DE" w:rsidP="00985E26">
      <w:pPr>
        <w:pStyle w:val="BoldBulTight0"/>
      </w:pPr>
      <w:r>
        <w:t>Routines may include:</w:t>
      </w:r>
    </w:p>
    <w:p w:rsidR="007502DE" w:rsidRDefault="007502DE" w:rsidP="00985E26">
      <w:pPr>
        <w:pStyle w:val="Bullets"/>
      </w:pPr>
      <w:r>
        <w:t>Taking medication</w:t>
      </w:r>
    </w:p>
    <w:p w:rsidR="007502DE" w:rsidRDefault="007502DE" w:rsidP="00985E26">
      <w:pPr>
        <w:pStyle w:val="Bullets"/>
      </w:pPr>
      <w:r>
        <w:t>Meal times</w:t>
      </w:r>
    </w:p>
    <w:p w:rsidR="007502DE" w:rsidRDefault="00C33A4B" w:rsidP="00985E26">
      <w:pPr>
        <w:pStyle w:val="Bullets"/>
      </w:pPr>
      <w:r>
        <w:t>Sleep times</w:t>
      </w:r>
    </w:p>
    <w:p w:rsidR="00C33A4B" w:rsidRDefault="00C33A4B" w:rsidP="00985E26">
      <w:pPr>
        <w:pStyle w:val="Bullets"/>
      </w:pPr>
      <w:r>
        <w:t>Physical activity</w:t>
      </w:r>
    </w:p>
    <w:p w:rsidR="00C33A4B" w:rsidRDefault="00C33A4B" w:rsidP="00985E26">
      <w:pPr>
        <w:pStyle w:val="Bullets"/>
      </w:pPr>
      <w:r>
        <w:t>Mental activity</w:t>
      </w:r>
      <w:r w:rsidR="005C2D23">
        <w:t>.</w:t>
      </w:r>
    </w:p>
    <w:p w:rsidR="00975E76" w:rsidRDefault="005C2D23" w:rsidP="005C2D23">
      <w:r>
        <w:t>In order to be aware of the above, you will need to enter into a discussion with the child’s family about such matters – this should happen during the enrolment process. It should also be an ongoing process, with scheduled meetings to discuss any changing requirements</w:t>
      </w:r>
      <w:r w:rsidR="00917304">
        <w:t xml:space="preserve">. </w:t>
      </w:r>
    </w:p>
    <w:p w:rsidR="00917304" w:rsidRDefault="00917304" w:rsidP="005C2D23">
      <w:r>
        <w:t>You should also encourage the parents of the child to be forthcoming with information on changes, if they occur between scheduled meetings. This will enable you to plan things better and ensure the child’s health needs and routines are continually met.</w:t>
      </w:r>
    </w:p>
    <w:p w:rsidR="00917304" w:rsidRDefault="00917304" w:rsidP="005C2D23">
      <w:r>
        <w:t>It may be useful to have the child’s family fill out a health requirements form, or at least leave a space on the enrolment form for it.</w:t>
      </w:r>
    </w:p>
    <w:p w:rsidR="00917304" w:rsidRDefault="00917304" w:rsidP="005C2D23">
      <w:r>
        <w:t>An example of this is shown on the next page.</w:t>
      </w:r>
    </w:p>
    <w:p w:rsidR="00917304" w:rsidRDefault="00917304">
      <w:pPr>
        <w:spacing w:after="0" w:line="240" w:lineRule="auto"/>
      </w:pPr>
      <w:r>
        <w:br w:type="page"/>
      </w:r>
    </w:p>
    <w:p w:rsidR="00917304" w:rsidRDefault="00917304" w:rsidP="00917304">
      <w:pPr>
        <w:pStyle w:val="Heading3"/>
      </w:pPr>
      <w:bookmarkStart w:id="37" w:name="_Toc451513151"/>
      <w:r>
        <w:lastRenderedPageBreak/>
        <w:t>Health requirements form</w:t>
      </w:r>
      <w:r w:rsidR="00B23C65">
        <w:t xml:space="preserve"> (example)</w:t>
      </w:r>
      <w:bookmarkEnd w:id="37"/>
    </w:p>
    <w:tbl>
      <w:tblPr>
        <w:tblStyle w:val="TableGrid"/>
        <w:tblW w:w="0" w:type="auto"/>
        <w:tblLook w:val="04A0" w:firstRow="1" w:lastRow="0" w:firstColumn="1" w:lastColumn="0" w:noHBand="0" w:noVBand="1"/>
      </w:tblPr>
      <w:tblGrid>
        <w:gridCol w:w="4774"/>
        <w:gridCol w:w="4774"/>
      </w:tblGrid>
      <w:tr w:rsidR="00917304" w:rsidTr="00351DA7">
        <w:tc>
          <w:tcPr>
            <w:tcW w:w="4774" w:type="dxa"/>
            <w:shd w:val="clear" w:color="auto" w:fill="E5B8B7" w:themeFill="accent2" w:themeFillTint="66"/>
          </w:tcPr>
          <w:p w:rsidR="00351DA7" w:rsidRDefault="00917304" w:rsidP="00351DA7">
            <w:pPr>
              <w:spacing w:before="120" w:after="120" w:line="240" w:lineRule="auto"/>
              <w:rPr>
                <w:b/>
              </w:rPr>
            </w:pPr>
            <w:r w:rsidRPr="00351DA7">
              <w:rPr>
                <w:b/>
              </w:rPr>
              <w:t>Name of child:</w:t>
            </w:r>
          </w:p>
          <w:p w:rsidR="00351DA7" w:rsidRPr="00351DA7" w:rsidRDefault="00351DA7" w:rsidP="00351DA7">
            <w:pPr>
              <w:spacing w:before="120" w:after="120" w:line="240" w:lineRule="auto"/>
              <w:rPr>
                <w:b/>
              </w:rPr>
            </w:pPr>
          </w:p>
        </w:tc>
        <w:tc>
          <w:tcPr>
            <w:tcW w:w="4774" w:type="dxa"/>
            <w:shd w:val="clear" w:color="auto" w:fill="E5B8B7" w:themeFill="accent2" w:themeFillTint="66"/>
          </w:tcPr>
          <w:p w:rsidR="00917304" w:rsidRPr="00351DA7" w:rsidRDefault="00917304" w:rsidP="00351DA7">
            <w:pPr>
              <w:spacing w:before="120" w:after="120" w:line="240" w:lineRule="auto"/>
              <w:rPr>
                <w:b/>
              </w:rPr>
            </w:pPr>
            <w:r w:rsidRPr="00351DA7">
              <w:rPr>
                <w:b/>
              </w:rPr>
              <w:t>D.O.B.:</w:t>
            </w:r>
          </w:p>
        </w:tc>
      </w:tr>
      <w:tr w:rsidR="00917304" w:rsidTr="00351DA7">
        <w:tc>
          <w:tcPr>
            <w:tcW w:w="4774" w:type="dxa"/>
            <w:shd w:val="clear" w:color="auto" w:fill="F2DBDB" w:themeFill="accent2" w:themeFillTint="33"/>
          </w:tcPr>
          <w:p w:rsidR="00917304" w:rsidRPr="00351DA7" w:rsidRDefault="00917304" w:rsidP="00351DA7">
            <w:pPr>
              <w:spacing w:before="120" w:after="120" w:line="240" w:lineRule="auto"/>
              <w:rPr>
                <w:b/>
              </w:rPr>
            </w:pPr>
            <w:r w:rsidRPr="00351DA7">
              <w:rPr>
                <w:b/>
              </w:rPr>
              <w:t>Name(s) of guardian(s):</w:t>
            </w:r>
          </w:p>
          <w:p w:rsidR="00351DA7" w:rsidRPr="00351DA7" w:rsidRDefault="00351DA7" w:rsidP="00351DA7">
            <w:pPr>
              <w:spacing w:before="120" w:after="120" w:line="240" w:lineRule="auto"/>
              <w:rPr>
                <w:b/>
              </w:rPr>
            </w:pPr>
          </w:p>
        </w:tc>
        <w:tc>
          <w:tcPr>
            <w:tcW w:w="4774" w:type="dxa"/>
            <w:shd w:val="clear" w:color="auto" w:fill="F2DBDB" w:themeFill="accent2" w:themeFillTint="33"/>
          </w:tcPr>
          <w:p w:rsidR="00917304" w:rsidRPr="00351DA7" w:rsidRDefault="00917304" w:rsidP="00351DA7">
            <w:pPr>
              <w:spacing w:before="120" w:after="120" w:line="240" w:lineRule="auto"/>
              <w:rPr>
                <w:b/>
              </w:rPr>
            </w:pPr>
            <w:r w:rsidRPr="00351DA7">
              <w:rPr>
                <w:b/>
              </w:rPr>
              <w:t xml:space="preserve">Contact number: </w:t>
            </w:r>
          </w:p>
        </w:tc>
      </w:tr>
      <w:tr w:rsidR="00917304" w:rsidTr="00351DA7">
        <w:tc>
          <w:tcPr>
            <w:tcW w:w="4774" w:type="dxa"/>
            <w:shd w:val="clear" w:color="auto" w:fill="F2DBDB" w:themeFill="accent2" w:themeFillTint="33"/>
          </w:tcPr>
          <w:p w:rsidR="00917304" w:rsidRPr="00351DA7" w:rsidRDefault="00917304" w:rsidP="00351DA7">
            <w:pPr>
              <w:spacing w:before="120" w:after="120" w:line="240" w:lineRule="auto"/>
              <w:rPr>
                <w:b/>
              </w:rPr>
            </w:pPr>
            <w:r w:rsidRPr="00351DA7">
              <w:rPr>
                <w:b/>
              </w:rPr>
              <w:t>Address:</w:t>
            </w: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tc>
        <w:tc>
          <w:tcPr>
            <w:tcW w:w="4774" w:type="dxa"/>
            <w:shd w:val="clear" w:color="auto" w:fill="F2DBDB" w:themeFill="accent2" w:themeFillTint="33"/>
          </w:tcPr>
          <w:p w:rsidR="00917304" w:rsidRPr="00351DA7" w:rsidRDefault="00917304" w:rsidP="00351DA7">
            <w:pPr>
              <w:spacing w:before="120" w:after="120" w:line="240" w:lineRule="auto"/>
              <w:rPr>
                <w:b/>
              </w:rPr>
            </w:pPr>
            <w:r w:rsidRPr="00351DA7">
              <w:rPr>
                <w:b/>
              </w:rPr>
              <w:t xml:space="preserve">Emergency contact number: </w:t>
            </w:r>
          </w:p>
        </w:tc>
      </w:tr>
      <w:tr w:rsidR="00917304" w:rsidTr="00F72E46">
        <w:tc>
          <w:tcPr>
            <w:tcW w:w="9548" w:type="dxa"/>
            <w:gridSpan w:val="2"/>
          </w:tcPr>
          <w:p w:rsidR="00917304" w:rsidRPr="00351DA7" w:rsidRDefault="00917304" w:rsidP="00351DA7">
            <w:pPr>
              <w:spacing w:before="120" w:after="120" w:line="240" w:lineRule="auto"/>
              <w:rPr>
                <w:b/>
              </w:rPr>
            </w:pPr>
            <w:r w:rsidRPr="00351DA7">
              <w:rPr>
                <w:b/>
              </w:rPr>
              <w:t>Details of special health requirements:</w:t>
            </w: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tc>
      </w:tr>
      <w:tr w:rsidR="00917304" w:rsidTr="00F72E46">
        <w:tc>
          <w:tcPr>
            <w:tcW w:w="9548" w:type="dxa"/>
            <w:gridSpan w:val="2"/>
          </w:tcPr>
          <w:p w:rsidR="00917304" w:rsidRPr="00351DA7" w:rsidRDefault="00917304" w:rsidP="00351DA7">
            <w:pPr>
              <w:spacing w:before="120" w:after="120" w:line="240" w:lineRule="auto"/>
              <w:rPr>
                <w:b/>
              </w:rPr>
            </w:pPr>
            <w:r w:rsidRPr="00351DA7">
              <w:rPr>
                <w:b/>
              </w:rPr>
              <w:t>Details of special health-related routines (include times, where necessary)</w:t>
            </w:r>
            <w:r w:rsidR="00351DA7" w:rsidRPr="00351DA7">
              <w:rPr>
                <w:b/>
              </w:rPr>
              <w:t>:</w:t>
            </w: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tc>
      </w:tr>
      <w:tr w:rsidR="00351DA7" w:rsidTr="00F72E46">
        <w:tc>
          <w:tcPr>
            <w:tcW w:w="9548" w:type="dxa"/>
            <w:gridSpan w:val="2"/>
          </w:tcPr>
          <w:p w:rsidR="00351DA7" w:rsidRPr="00351DA7" w:rsidRDefault="00351DA7" w:rsidP="00351DA7">
            <w:pPr>
              <w:spacing w:before="120" w:after="120" w:line="240" w:lineRule="auto"/>
              <w:rPr>
                <w:b/>
              </w:rPr>
            </w:pPr>
            <w:r w:rsidRPr="00351DA7">
              <w:rPr>
                <w:b/>
              </w:rPr>
              <w:t>Additional information:</w:t>
            </w: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p w:rsidR="00351DA7" w:rsidRPr="00351DA7" w:rsidRDefault="00351DA7" w:rsidP="00351DA7">
            <w:pPr>
              <w:spacing w:before="120" w:after="120" w:line="240" w:lineRule="auto"/>
              <w:rPr>
                <w:b/>
              </w:rPr>
            </w:pPr>
          </w:p>
        </w:tc>
      </w:tr>
      <w:tr w:rsidR="00917304" w:rsidTr="00351DA7">
        <w:tc>
          <w:tcPr>
            <w:tcW w:w="4774" w:type="dxa"/>
            <w:shd w:val="clear" w:color="auto" w:fill="F2DBDB" w:themeFill="accent2" w:themeFillTint="33"/>
          </w:tcPr>
          <w:p w:rsidR="00917304" w:rsidRPr="00351DA7" w:rsidRDefault="00917304" w:rsidP="00351DA7">
            <w:pPr>
              <w:spacing w:before="120" w:after="120" w:line="240" w:lineRule="auto"/>
              <w:rPr>
                <w:b/>
              </w:rPr>
            </w:pPr>
            <w:r w:rsidRPr="00351DA7">
              <w:rPr>
                <w:b/>
              </w:rPr>
              <w:t xml:space="preserve">Signature of guardian: </w:t>
            </w:r>
          </w:p>
          <w:p w:rsidR="00351DA7" w:rsidRPr="00351DA7" w:rsidRDefault="00351DA7" w:rsidP="00351DA7">
            <w:pPr>
              <w:spacing w:before="120" w:after="120" w:line="240" w:lineRule="auto"/>
              <w:rPr>
                <w:b/>
              </w:rPr>
            </w:pPr>
          </w:p>
        </w:tc>
        <w:tc>
          <w:tcPr>
            <w:tcW w:w="4774" w:type="dxa"/>
            <w:shd w:val="clear" w:color="auto" w:fill="F2DBDB" w:themeFill="accent2" w:themeFillTint="33"/>
          </w:tcPr>
          <w:p w:rsidR="00917304" w:rsidRPr="00351DA7" w:rsidRDefault="00917304" w:rsidP="00351DA7">
            <w:pPr>
              <w:spacing w:before="120" w:after="120" w:line="240" w:lineRule="auto"/>
              <w:rPr>
                <w:b/>
              </w:rPr>
            </w:pPr>
            <w:r w:rsidRPr="00351DA7">
              <w:rPr>
                <w:b/>
              </w:rPr>
              <w:t>Date:</w:t>
            </w:r>
          </w:p>
        </w:tc>
      </w:tr>
      <w:tr w:rsidR="00917304" w:rsidTr="00351DA7">
        <w:tc>
          <w:tcPr>
            <w:tcW w:w="4774" w:type="dxa"/>
            <w:shd w:val="clear" w:color="auto" w:fill="F2DBDB" w:themeFill="accent2" w:themeFillTint="33"/>
          </w:tcPr>
          <w:p w:rsidR="00917304" w:rsidRPr="00351DA7" w:rsidRDefault="00917304" w:rsidP="00351DA7">
            <w:pPr>
              <w:spacing w:before="120" w:after="120" w:line="240" w:lineRule="auto"/>
              <w:rPr>
                <w:b/>
              </w:rPr>
            </w:pPr>
            <w:r w:rsidRPr="00351DA7">
              <w:rPr>
                <w:b/>
              </w:rPr>
              <w:t xml:space="preserve">Signature of carer: </w:t>
            </w:r>
          </w:p>
          <w:p w:rsidR="00351DA7" w:rsidRPr="00351DA7" w:rsidRDefault="00351DA7" w:rsidP="00351DA7">
            <w:pPr>
              <w:spacing w:before="120" w:after="120" w:line="240" w:lineRule="auto"/>
              <w:rPr>
                <w:b/>
              </w:rPr>
            </w:pPr>
          </w:p>
        </w:tc>
        <w:tc>
          <w:tcPr>
            <w:tcW w:w="4774" w:type="dxa"/>
            <w:shd w:val="clear" w:color="auto" w:fill="F2DBDB" w:themeFill="accent2" w:themeFillTint="33"/>
          </w:tcPr>
          <w:p w:rsidR="00917304" w:rsidRPr="00351DA7" w:rsidRDefault="00917304" w:rsidP="00351DA7">
            <w:pPr>
              <w:spacing w:before="120" w:after="120" w:line="240" w:lineRule="auto"/>
              <w:rPr>
                <w:b/>
              </w:rPr>
            </w:pPr>
            <w:r w:rsidRPr="00351DA7">
              <w:rPr>
                <w:b/>
              </w:rPr>
              <w:t>Date:</w:t>
            </w:r>
          </w:p>
        </w:tc>
      </w:tr>
    </w:tbl>
    <w:p w:rsidR="00917304" w:rsidRDefault="00917304" w:rsidP="00917304">
      <w:pPr>
        <w:pStyle w:val="Heading3"/>
      </w:pPr>
      <w:bookmarkStart w:id="38" w:name="_Toc451513152"/>
      <w:r>
        <w:rPr>
          <w:noProof/>
          <w:lang w:eastAsia="en-GB"/>
        </w:rPr>
        <w:lastRenderedPageBreak/>
        <w:drawing>
          <wp:anchor distT="0" distB="0" distL="114300" distR="114300" simplePos="0" relativeHeight="251748352" behindDoc="1" locked="0" layoutInCell="1" allowOverlap="1" wp14:anchorId="7C3834C8" wp14:editId="134DE46E">
            <wp:simplePos x="0" y="0"/>
            <wp:positionH relativeFrom="column">
              <wp:posOffset>1270</wp:posOffset>
            </wp:positionH>
            <wp:positionV relativeFrom="paragraph">
              <wp:posOffset>247650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t>Activity 1A</w:t>
      </w:r>
      <w:bookmarkEnd w:id="38"/>
    </w:p>
    <w:p w:rsidR="00917304" w:rsidRPr="00917304" w:rsidRDefault="00917304" w:rsidP="00917304">
      <w:pPr>
        <w:rPr>
          <w:lang w:val="en-GB"/>
        </w:rPr>
      </w:pPr>
    </w:p>
    <w:p w:rsidR="00917304" w:rsidRPr="000C4BC8" w:rsidRDefault="00917304" w:rsidP="005C2D23"/>
    <w:p w:rsidR="00917304" w:rsidRDefault="00917304">
      <w:pPr>
        <w:spacing w:after="0" w:line="240" w:lineRule="auto"/>
        <w:rPr>
          <w:rFonts w:cs="Calibri"/>
          <w:b/>
          <w:bCs/>
          <w:color w:val="C00000"/>
          <w:sz w:val="28"/>
          <w:szCs w:val="28"/>
        </w:rPr>
      </w:pPr>
      <w:r>
        <w:br w:type="page"/>
      </w:r>
    </w:p>
    <w:p w:rsidR="00797875" w:rsidRDefault="00797875" w:rsidP="00797875">
      <w:pPr>
        <w:pStyle w:val="Heading2"/>
      </w:pPr>
      <w:bookmarkStart w:id="39" w:name="_Toc451513153"/>
      <w:r w:rsidRPr="00797875">
        <w:lastRenderedPageBreak/>
        <w:t>1.2 – Ensure that any concerns or questions about a child’s health needs are conveyed to their family</w:t>
      </w:r>
      <w:bookmarkEnd w:id="39"/>
    </w:p>
    <w:p w:rsidR="00B23C65" w:rsidRDefault="00B23C65" w:rsidP="00B23C65">
      <w:pPr>
        <w:pStyle w:val="Heading3"/>
      </w:pPr>
      <w:bookmarkStart w:id="40" w:name="_Toc451513154"/>
      <w:r>
        <w:t>Concerns about child’s health needs</w:t>
      </w:r>
      <w:bookmarkEnd w:id="40"/>
    </w:p>
    <w:p w:rsidR="00B23C65" w:rsidRDefault="007918B9" w:rsidP="00B23C65">
      <w:pPr>
        <w:rPr>
          <w:lang w:val="en-GB"/>
        </w:rPr>
      </w:pPr>
      <w:r>
        <w:rPr>
          <w:noProof/>
          <w:lang w:val="en-GB" w:eastAsia="en-GB"/>
        </w:rPr>
        <w:drawing>
          <wp:anchor distT="0" distB="0" distL="114300" distR="114300" simplePos="0" relativeHeight="251769856" behindDoc="1" locked="0" layoutInCell="1" allowOverlap="1" wp14:anchorId="2E410889" wp14:editId="0FF12892">
            <wp:simplePos x="0" y="0"/>
            <wp:positionH relativeFrom="column">
              <wp:posOffset>4008120</wp:posOffset>
            </wp:positionH>
            <wp:positionV relativeFrom="paragraph">
              <wp:posOffset>636270</wp:posOffset>
            </wp:positionV>
            <wp:extent cx="2051685" cy="1538605"/>
            <wp:effectExtent l="0" t="0" r="5715" b="4445"/>
            <wp:wrapTight wrapText="bothSides">
              <wp:wrapPolygon edited="0">
                <wp:start x="802" y="0"/>
                <wp:lineTo x="0" y="535"/>
                <wp:lineTo x="0" y="21128"/>
                <wp:lineTo x="802" y="21395"/>
                <wp:lineTo x="20657" y="21395"/>
                <wp:lineTo x="21460" y="21128"/>
                <wp:lineTo x="21460" y="535"/>
                <wp:lineTo x="20657" y="0"/>
                <wp:lineTo x="802" y="0"/>
              </wp:wrapPolygon>
            </wp:wrapTight>
            <wp:docPr id="71" name="Picture 71" descr="C:\Users\Tom\Desktop\Pictures\ArtWork\Mx2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Pictures\ArtWork\Mx2balloon.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51685" cy="1538605"/>
                    </a:xfrm>
                    <a:prstGeom prst="rect">
                      <a:avLst/>
                    </a:prstGeom>
                    <a:ln>
                      <a:noFill/>
                    </a:ln>
                    <a:effectLst>
                      <a:softEdge rad="112500"/>
                    </a:effectLst>
                  </pic:spPr>
                </pic:pic>
              </a:graphicData>
            </a:graphic>
          </wp:anchor>
        </w:drawing>
      </w:r>
      <w:r w:rsidR="00B23C65">
        <w:rPr>
          <w:lang w:val="en-GB"/>
        </w:rPr>
        <w:t>In the event that you develop a concern</w:t>
      </w:r>
      <w:r w:rsidR="00F72E46">
        <w:rPr>
          <w:lang w:val="en-GB"/>
        </w:rPr>
        <w:t xml:space="preserve"> or have a question</w:t>
      </w:r>
      <w:r w:rsidR="00B23C65">
        <w:rPr>
          <w:lang w:val="en-GB"/>
        </w:rPr>
        <w:t xml:space="preserve"> about a child’s health needs, you should notify the family at the first suitable opportunity, once you’ve had a chance to evaluate and analyse the situation properly.</w:t>
      </w:r>
    </w:p>
    <w:p w:rsidR="00F72E46" w:rsidRDefault="00F72E46" w:rsidP="00985E26">
      <w:pPr>
        <w:pStyle w:val="BoldBulTight0"/>
        <w:rPr>
          <w:lang w:val="en-GB"/>
        </w:rPr>
      </w:pPr>
      <w:r>
        <w:rPr>
          <w:lang w:val="en-GB"/>
        </w:rPr>
        <w:t>Concerns about the child’s health needs may include:</w:t>
      </w:r>
    </w:p>
    <w:p w:rsidR="00F72E46" w:rsidRDefault="00F72E46" w:rsidP="00985E26">
      <w:pPr>
        <w:pStyle w:val="Bullets"/>
        <w:rPr>
          <w:lang w:val="en-GB"/>
        </w:rPr>
      </w:pPr>
      <w:r>
        <w:rPr>
          <w:lang w:val="en-GB"/>
        </w:rPr>
        <w:t>Being unable to provide nutritional requirements</w:t>
      </w:r>
    </w:p>
    <w:p w:rsidR="00F72E46" w:rsidRDefault="00F72E46" w:rsidP="00985E26">
      <w:pPr>
        <w:pStyle w:val="Bullets"/>
        <w:rPr>
          <w:lang w:val="en-GB"/>
        </w:rPr>
      </w:pPr>
      <w:r>
        <w:rPr>
          <w:lang w:val="en-GB"/>
        </w:rPr>
        <w:t>Child is malnourished</w:t>
      </w:r>
    </w:p>
    <w:p w:rsidR="00F72E46" w:rsidRDefault="009D001A" w:rsidP="00985E26">
      <w:pPr>
        <w:pStyle w:val="Bullets"/>
        <w:rPr>
          <w:lang w:val="en-GB"/>
        </w:rPr>
      </w:pPr>
      <w:r>
        <w:rPr>
          <w:lang w:val="en-GB"/>
        </w:rPr>
        <w:t>Medication appears excessive</w:t>
      </w:r>
    </w:p>
    <w:p w:rsidR="009D001A" w:rsidRDefault="009D001A" w:rsidP="00985E26">
      <w:pPr>
        <w:pStyle w:val="Bullets"/>
        <w:rPr>
          <w:lang w:val="en-GB"/>
        </w:rPr>
      </w:pPr>
      <w:r>
        <w:rPr>
          <w:lang w:val="en-GB"/>
        </w:rPr>
        <w:t>Medication administration procedures</w:t>
      </w:r>
      <w:r w:rsidR="00772119">
        <w:rPr>
          <w:lang w:val="en-GB"/>
        </w:rPr>
        <w:t>.</w:t>
      </w:r>
    </w:p>
    <w:p w:rsidR="009D001A" w:rsidRDefault="001B2DD1" w:rsidP="00772119">
      <w:pPr>
        <w:rPr>
          <w:lang w:val="en-GB"/>
        </w:rPr>
      </w:pPr>
      <w:r>
        <w:rPr>
          <w:lang w:val="en-GB"/>
        </w:rPr>
        <w:t>You must ask questions if you are unsure on a child’s health needs. For instance, if they have a food allergy, how severe is it? Will they have an adverse reaction from being in the presence of a certain food, or does this only happen if they ingest it?</w:t>
      </w:r>
    </w:p>
    <w:p w:rsidR="00E85417" w:rsidRDefault="00E85417" w:rsidP="00772119">
      <w:pPr>
        <w:rPr>
          <w:lang w:val="en-GB"/>
        </w:rPr>
      </w:pPr>
      <w:r>
        <w:rPr>
          <w:lang w:val="en-GB"/>
        </w:rPr>
        <w:t>This type of information will affect eating arrangements if you are caring for multiple children simultaneously.</w:t>
      </w:r>
      <w:r w:rsidR="00963799">
        <w:rPr>
          <w:lang w:val="en-GB"/>
        </w:rPr>
        <w:t xml:space="preserve"> You may have to separate them if one of</w:t>
      </w:r>
      <w:r w:rsidR="00F96862">
        <w:rPr>
          <w:lang w:val="en-GB"/>
        </w:rPr>
        <w:t xml:space="preserve"> them has a severe allergy to </w:t>
      </w:r>
      <w:r w:rsidR="00963799">
        <w:rPr>
          <w:lang w:val="en-GB"/>
        </w:rPr>
        <w:t>food the other children are eating.</w:t>
      </w:r>
    </w:p>
    <w:p w:rsidR="00963799" w:rsidRDefault="00980F1D" w:rsidP="00772119">
      <w:pPr>
        <w:rPr>
          <w:lang w:val="en-GB"/>
        </w:rPr>
      </w:pPr>
      <w:r>
        <w:rPr>
          <w:lang w:val="en-GB"/>
        </w:rPr>
        <w:t>These questions and their responses should be appropriately documented</w:t>
      </w:r>
      <w:r w:rsidR="00261DAB">
        <w:rPr>
          <w:lang w:val="en-GB"/>
        </w:rPr>
        <w:t>, according to organisational procedures.</w:t>
      </w:r>
    </w:p>
    <w:p w:rsidR="00261DAB" w:rsidRDefault="00261DAB" w:rsidP="00772119">
      <w:pPr>
        <w:rPr>
          <w:lang w:val="en-GB"/>
        </w:rPr>
      </w:pPr>
      <w:r>
        <w:rPr>
          <w:lang w:val="en-GB"/>
        </w:rPr>
        <w:t>Make sure that you raise any concerns in a sensitive manner – understand that the family may not be aware of the situation and may</w:t>
      </w:r>
      <w:r w:rsidR="00A863A8">
        <w:rPr>
          <w:lang w:val="en-GB"/>
        </w:rPr>
        <w:t xml:space="preserve"> take offence if you question </w:t>
      </w:r>
      <w:r>
        <w:rPr>
          <w:lang w:val="en-GB"/>
        </w:rPr>
        <w:t>their child’s health.</w:t>
      </w:r>
      <w:r w:rsidR="00CC4E0B">
        <w:rPr>
          <w:lang w:val="en-GB"/>
        </w:rPr>
        <w:t xml:space="preserve"> If you raise a concern that a child is suffering from malnutrition, this can indirectly be taken as an insult to their parenting, if not done sensitively. </w:t>
      </w:r>
    </w:p>
    <w:p w:rsidR="00CC4E0B" w:rsidRDefault="00CC4E0B" w:rsidP="00772119">
      <w:pPr>
        <w:rPr>
          <w:lang w:val="en-GB"/>
        </w:rPr>
      </w:pPr>
      <w:r>
        <w:rPr>
          <w:lang w:val="en-GB"/>
        </w:rPr>
        <w:t>It is in these cases that active listening and empathy are important</w:t>
      </w:r>
      <w:r w:rsidR="00F96862">
        <w:rPr>
          <w:lang w:val="en-GB"/>
        </w:rPr>
        <w:t>,</w:t>
      </w:r>
      <w:r>
        <w:rPr>
          <w:lang w:val="en-GB"/>
        </w:rPr>
        <w:t xml:space="preserve"> in order to find out information about a child’s health requirements and routines.</w:t>
      </w:r>
    </w:p>
    <w:p w:rsidR="00A863A8" w:rsidRPr="00B23C65" w:rsidRDefault="00A863A8" w:rsidP="00772119">
      <w:pPr>
        <w:rPr>
          <w:lang w:val="en-GB"/>
        </w:rPr>
      </w:pPr>
    </w:p>
    <w:p w:rsidR="00980F1D" w:rsidRDefault="00980F1D">
      <w:pPr>
        <w:spacing w:after="0" w:line="240" w:lineRule="auto"/>
        <w:rPr>
          <w:rFonts w:cs="Calibri"/>
          <w:b/>
          <w:bCs/>
          <w:color w:val="C00000"/>
          <w:sz w:val="28"/>
          <w:szCs w:val="28"/>
        </w:rPr>
      </w:pPr>
      <w:r>
        <w:br w:type="page"/>
      </w:r>
    </w:p>
    <w:p w:rsidR="00F102D3" w:rsidRDefault="00F102D3" w:rsidP="00F102D3">
      <w:pPr>
        <w:pStyle w:val="Heading3"/>
      </w:pPr>
      <w:bookmarkStart w:id="41" w:name="_Toc451513155"/>
      <w:r>
        <w:lastRenderedPageBreak/>
        <w:t>Activity 1B</w:t>
      </w:r>
      <w:bookmarkEnd w:id="41"/>
    </w:p>
    <w:p w:rsidR="00F102D3" w:rsidRDefault="00F102D3" w:rsidP="00A3620F">
      <w:pPr>
        <w:rPr>
          <w:rFonts w:cs="Calibri"/>
          <w:color w:val="C00000"/>
          <w:sz w:val="28"/>
          <w:szCs w:val="28"/>
        </w:rPr>
      </w:pPr>
      <w:r>
        <w:rPr>
          <w:noProof/>
          <w:lang w:val="en-GB" w:eastAsia="en-GB"/>
        </w:rPr>
        <w:drawing>
          <wp:anchor distT="0" distB="0" distL="114300" distR="114300" simplePos="0" relativeHeight="251750400" behindDoc="1" locked="0" layoutInCell="1" allowOverlap="1" wp14:anchorId="31AE1061" wp14:editId="7DB71A93">
            <wp:simplePos x="0" y="0"/>
            <wp:positionH relativeFrom="column">
              <wp:posOffset>15240</wp:posOffset>
            </wp:positionH>
            <wp:positionV relativeFrom="paragraph">
              <wp:posOffset>2540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797875" w:rsidRPr="00797875" w:rsidRDefault="00797875" w:rsidP="00797875">
      <w:pPr>
        <w:pStyle w:val="Heading2"/>
        <w:rPr>
          <w:rStyle w:val="Strong"/>
          <w:b/>
          <w:bCs/>
        </w:rPr>
      </w:pPr>
      <w:bookmarkStart w:id="42" w:name="_Toc451513156"/>
      <w:r w:rsidRPr="00797875">
        <w:lastRenderedPageBreak/>
        <w:t>1.3 –</w:t>
      </w:r>
      <w:r w:rsidRPr="00797875">
        <w:rPr>
          <w:rStyle w:val="Strong"/>
          <w:b/>
          <w:bCs/>
        </w:rPr>
        <w:t xml:space="preserve"> </w:t>
      </w:r>
      <w:r w:rsidRPr="00797875">
        <w:t>Consult with relevant authorities to ensure that health information is current</w:t>
      </w:r>
      <w:bookmarkEnd w:id="42"/>
    </w:p>
    <w:p w:rsidR="00A3620F" w:rsidRDefault="00A3620F" w:rsidP="00A3620F">
      <w:pPr>
        <w:pStyle w:val="Heading3"/>
        <w:rPr>
          <w:rStyle w:val="Strong"/>
          <w:b/>
          <w:bCs/>
        </w:rPr>
      </w:pPr>
      <w:bookmarkStart w:id="43" w:name="_Toc451513157"/>
      <w:r>
        <w:rPr>
          <w:rStyle w:val="Strong"/>
          <w:b/>
          <w:bCs/>
        </w:rPr>
        <w:t>Checking health information</w:t>
      </w:r>
      <w:bookmarkEnd w:id="43"/>
    </w:p>
    <w:p w:rsidR="00A3620F" w:rsidRPr="00302EFC" w:rsidRDefault="00A3620F" w:rsidP="00A3620F">
      <w:pPr>
        <w:rPr>
          <w:highlight w:val="yellow"/>
          <w:lang w:val="en-GB"/>
        </w:rPr>
      </w:pPr>
      <w:r>
        <w:rPr>
          <w:lang w:val="en-GB"/>
        </w:rPr>
        <w:t xml:space="preserve">Once you have obtained the child’s information for the family, you must now check it with the relevant </w:t>
      </w:r>
      <w:r w:rsidR="00F96862">
        <w:rPr>
          <w:lang w:val="en-GB"/>
        </w:rPr>
        <w:t>authorities</w:t>
      </w:r>
      <w:r w:rsidRPr="00A86FA2">
        <w:rPr>
          <w:lang w:val="en-GB"/>
        </w:rPr>
        <w:t xml:space="preserve"> to ensure it is accurate.</w:t>
      </w:r>
      <w:r w:rsidR="006F2634">
        <w:rPr>
          <w:lang w:val="en-GB"/>
        </w:rPr>
        <w:t xml:space="preserve"> This will ensure you are promoting the child’s health, in line with standard 2.1 of the </w:t>
      </w:r>
      <w:r w:rsidR="00ED4565">
        <w:rPr>
          <w:lang w:val="en-GB"/>
        </w:rPr>
        <w:t>National Quality</w:t>
      </w:r>
      <w:r w:rsidR="006F2634">
        <w:rPr>
          <w:lang w:val="en-GB"/>
        </w:rPr>
        <w:t xml:space="preserve"> Framework</w:t>
      </w:r>
      <w:r w:rsidR="00ED4565">
        <w:rPr>
          <w:lang w:val="en-GB"/>
        </w:rPr>
        <w:t>.</w:t>
      </w:r>
    </w:p>
    <w:p w:rsidR="00980F1D" w:rsidRDefault="00A86FA2" w:rsidP="00985E26">
      <w:pPr>
        <w:pStyle w:val="BoldBulTight0"/>
        <w:rPr>
          <w:lang w:val="en-GB"/>
        </w:rPr>
      </w:pPr>
      <w:r>
        <w:rPr>
          <w:lang w:val="en-GB"/>
        </w:rPr>
        <w:t>The appropriate authorities may include:</w:t>
      </w:r>
    </w:p>
    <w:p w:rsidR="00A86FA2" w:rsidRDefault="00A86FA2" w:rsidP="00985E26">
      <w:pPr>
        <w:pStyle w:val="Bullets"/>
        <w:rPr>
          <w:lang w:val="en-GB"/>
        </w:rPr>
      </w:pPr>
      <w:r>
        <w:rPr>
          <w:lang w:val="en-GB"/>
        </w:rPr>
        <w:t>Health professionals</w:t>
      </w:r>
    </w:p>
    <w:p w:rsidR="00A86FA2" w:rsidRDefault="004C1403" w:rsidP="00985E26">
      <w:pPr>
        <w:pStyle w:val="Bullets"/>
        <w:rPr>
          <w:lang w:val="en-GB"/>
        </w:rPr>
      </w:pPr>
      <w:r>
        <w:rPr>
          <w:lang w:val="en-GB"/>
        </w:rPr>
        <w:t>Department of Health</w:t>
      </w:r>
    </w:p>
    <w:p w:rsidR="004C1403" w:rsidRDefault="004C1403" w:rsidP="00985E26">
      <w:pPr>
        <w:pStyle w:val="Bullets"/>
        <w:rPr>
          <w:lang w:val="en-GB"/>
        </w:rPr>
      </w:pPr>
      <w:r>
        <w:rPr>
          <w:lang w:val="en-GB"/>
        </w:rPr>
        <w:t>GP.</w:t>
      </w:r>
    </w:p>
    <w:p w:rsidR="00503244" w:rsidRDefault="006F2634" w:rsidP="00985E26">
      <w:pPr>
        <w:pStyle w:val="BoldBulTight0"/>
        <w:rPr>
          <w:lang w:val="en-GB"/>
        </w:rPr>
      </w:pPr>
      <w:r>
        <w:rPr>
          <w:noProof/>
          <w:lang w:val="en-GB" w:eastAsia="en-GB"/>
        </w:rPr>
        <w:drawing>
          <wp:anchor distT="0" distB="0" distL="114300" distR="114300" simplePos="0" relativeHeight="251767808" behindDoc="1" locked="0" layoutInCell="1" allowOverlap="1" wp14:anchorId="74836239" wp14:editId="6F5C2967">
            <wp:simplePos x="0" y="0"/>
            <wp:positionH relativeFrom="column">
              <wp:posOffset>4458335</wp:posOffset>
            </wp:positionH>
            <wp:positionV relativeFrom="paragraph">
              <wp:posOffset>269875</wp:posOffset>
            </wp:positionV>
            <wp:extent cx="1849755" cy="1849755"/>
            <wp:effectExtent l="0" t="0" r="0" b="0"/>
            <wp:wrapTight wrapText="bothSides">
              <wp:wrapPolygon edited="0">
                <wp:start x="890" y="0"/>
                <wp:lineTo x="0" y="445"/>
                <wp:lineTo x="0" y="21133"/>
                <wp:lineTo x="890" y="21355"/>
                <wp:lineTo x="20465" y="21355"/>
                <wp:lineTo x="21355" y="21133"/>
                <wp:lineTo x="21355" y="445"/>
                <wp:lineTo x="20465" y="0"/>
                <wp:lineTo x="890" y="0"/>
              </wp:wrapPolygon>
            </wp:wrapTight>
            <wp:docPr id="69" name="Picture 69" descr="C:\Users\Tom\Desktop\Pictures\ArtWork\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Pictures\ArtWork\Fotolia_9747363_XS.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49755" cy="1849755"/>
                    </a:xfrm>
                    <a:prstGeom prst="rect">
                      <a:avLst/>
                    </a:prstGeom>
                    <a:ln>
                      <a:noFill/>
                    </a:ln>
                    <a:effectLst>
                      <a:softEdge rad="112500"/>
                    </a:effectLst>
                  </pic:spPr>
                </pic:pic>
              </a:graphicData>
            </a:graphic>
          </wp:anchor>
        </w:drawing>
      </w:r>
      <w:r w:rsidR="00503244">
        <w:rPr>
          <w:lang w:val="en-GB"/>
        </w:rPr>
        <w:t>The types of health information you may need to confirm include:</w:t>
      </w:r>
    </w:p>
    <w:p w:rsidR="00503244" w:rsidRDefault="00503244" w:rsidP="00985E26">
      <w:pPr>
        <w:pStyle w:val="Bullets"/>
        <w:rPr>
          <w:lang w:val="en-GB"/>
        </w:rPr>
      </w:pPr>
      <w:r>
        <w:rPr>
          <w:lang w:val="en-GB"/>
        </w:rPr>
        <w:t>Immunisation</w:t>
      </w:r>
    </w:p>
    <w:p w:rsidR="00503244" w:rsidRDefault="00503244" w:rsidP="00985E26">
      <w:pPr>
        <w:pStyle w:val="Bullets"/>
        <w:rPr>
          <w:lang w:val="en-GB"/>
        </w:rPr>
      </w:pPr>
      <w:r>
        <w:rPr>
          <w:lang w:val="en-GB"/>
        </w:rPr>
        <w:t>Nutrition and physical activity</w:t>
      </w:r>
    </w:p>
    <w:p w:rsidR="006F2634" w:rsidRDefault="006F2634" w:rsidP="00985E26">
      <w:pPr>
        <w:pStyle w:val="Bullets"/>
        <w:rPr>
          <w:lang w:val="en-GB"/>
        </w:rPr>
      </w:pPr>
      <w:r>
        <w:rPr>
          <w:lang w:val="en-GB"/>
        </w:rPr>
        <w:t>Asthma</w:t>
      </w:r>
    </w:p>
    <w:p w:rsidR="006F2634" w:rsidRDefault="006F2634" w:rsidP="00985E26">
      <w:pPr>
        <w:pStyle w:val="Bullets"/>
        <w:rPr>
          <w:lang w:val="en-GB"/>
        </w:rPr>
      </w:pPr>
      <w:r>
        <w:rPr>
          <w:lang w:val="en-GB"/>
        </w:rPr>
        <w:t>Diabetes</w:t>
      </w:r>
    </w:p>
    <w:p w:rsidR="006F2634" w:rsidRDefault="006F2634" w:rsidP="00985E26">
      <w:pPr>
        <w:pStyle w:val="Bullets"/>
        <w:rPr>
          <w:lang w:val="en-GB"/>
        </w:rPr>
      </w:pPr>
      <w:r>
        <w:rPr>
          <w:lang w:val="en-GB"/>
        </w:rPr>
        <w:t>Arthritis</w:t>
      </w:r>
    </w:p>
    <w:p w:rsidR="006F2634" w:rsidRDefault="006F2634" w:rsidP="00985E26">
      <w:pPr>
        <w:pStyle w:val="Bullets"/>
        <w:rPr>
          <w:lang w:val="en-GB"/>
        </w:rPr>
      </w:pPr>
      <w:r>
        <w:rPr>
          <w:lang w:val="en-GB"/>
        </w:rPr>
        <w:t>Mental health</w:t>
      </w:r>
    </w:p>
    <w:p w:rsidR="006F2634" w:rsidRDefault="006F2634" w:rsidP="00985E26">
      <w:pPr>
        <w:pStyle w:val="Bullets"/>
        <w:rPr>
          <w:lang w:val="en-GB"/>
        </w:rPr>
      </w:pPr>
      <w:r>
        <w:rPr>
          <w:lang w:val="en-GB"/>
        </w:rPr>
        <w:t>Injury prevention</w:t>
      </w:r>
    </w:p>
    <w:p w:rsidR="006F2634" w:rsidRPr="006F2634" w:rsidRDefault="006F2634" w:rsidP="00985E26">
      <w:pPr>
        <w:pStyle w:val="Bullets"/>
        <w:rPr>
          <w:lang w:val="en-GB"/>
        </w:rPr>
      </w:pPr>
      <w:r>
        <w:rPr>
          <w:lang w:val="en-GB"/>
        </w:rPr>
        <w:t>Food allergies.</w:t>
      </w:r>
    </w:p>
    <w:p w:rsidR="00A86FA2" w:rsidRDefault="005B077E" w:rsidP="005B077E">
      <w:pPr>
        <w:pStyle w:val="Heading3"/>
        <w:rPr>
          <w:rStyle w:val="Strong"/>
          <w:b/>
          <w:bCs/>
        </w:rPr>
      </w:pPr>
      <w:bookmarkStart w:id="44" w:name="_Toc451513158"/>
      <w:r w:rsidRPr="005B077E">
        <w:rPr>
          <w:rStyle w:val="Strong"/>
          <w:b/>
          <w:bCs/>
        </w:rPr>
        <w:t>National quality standards</w:t>
      </w:r>
      <w:bookmarkEnd w:id="44"/>
    </w:p>
    <w:p w:rsidR="005B077E" w:rsidRPr="005B077E" w:rsidRDefault="005B077E" w:rsidP="006F2634">
      <w:pPr>
        <w:spacing w:after="0"/>
        <w:rPr>
          <w:lang w:val="en-GB"/>
        </w:rPr>
      </w:pPr>
      <w:r>
        <w:rPr>
          <w:lang w:val="en-GB"/>
        </w:rPr>
        <w:t>Quality Area 2 – Children’s health and safety</w:t>
      </w:r>
    </w:p>
    <w:p w:rsidR="005B077E" w:rsidRDefault="005B077E" w:rsidP="005B077E">
      <w:r>
        <w:rPr>
          <w:noProof/>
          <w:lang w:val="en-GB" w:eastAsia="en-GB"/>
        </w:rPr>
        <w:drawing>
          <wp:anchor distT="0" distB="0" distL="114300" distR="114300" simplePos="0" relativeHeight="251843584" behindDoc="0" locked="0" layoutInCell="1" allowOverlap="1" wp14:anchorId="3DAD48A2" wp14:editId="3BC83E34">
            <wp:simplePos x="0" y="0"/>
            <wp:positionH relativeFrom="column">
              <wp:posOffset>13335</wp:posOffset>
            </wp:positionH>
            <wp:positionV relativeFrom="paragraph">
              <wp:posOffset>171450</wp:posOffset>
            </wp:positionV>
            <wp:extent cx="4996815" cy="2477135"/>
            <wp:effectExtent l="76200" t="38100" r="89535" b="113665"/>
            <wp:wrapTight wrapText="bothSides">
              <wp:wrapPolygon edited="0">
                <wp:start x="247" y="-332"/>
                <wp:lineTo x="-329" y="0"/>
                <wp:lineTo x="-329" y="21262"/>
                <wp:lineTo x="165" y="22425"/>
                <wp:lineTo x="7576" y="22425"/>
                <wp:lineTo x="9058" y="22093"/>
                <wp:lineTo x="21740" y="21428"/>
                <wp:lineTo x="21740" y="21262"/>
                <wp:lineTo x="21905" y="18771"/>
                <wp:lineTo x="21905" y="10631"/>
                <wp:lineTo x="21493" y="8139"/>
                <wp:lineTo x="21493" y="7973"/>
                <wp:lineTo x="21905" y="5482"/>
                <wp:lineTo x="21905" y="166"/>
                <wp:lineTo x="7576" y="-332"/>
                <wp:lineTo x="247" y="-332"/>
              </wp:wrapPolygon>
            </wp:wrapTight>
            <wp:docPr id="108" name="Diagram 10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anchor>
        </w:drawing>
      </w:r>
    </w:p>
    <w:p w:rsidR="005B077E" w:rsidRDefault="005B077E" w:rsidP="005B077E"/>
    <w:p w:rsidR="005B077E" w:rsidRDefault="005B077E" w:rsidP="005B077E"/>
    <w:p w:rsidR="005B077E" w:rsidRDefault="005B077E" w:rsidP="005B077E"/>
    <w:p w:rsidR="005B077E" w:rsidRDefault="005B077E" w:rsidP="005B077E"/>
    <w:p w:rsidR="005B077E" w:rsidRDefault="005B077E" w:rsidP="005B077E"/>
    <w:p w:rsidR="005B077E" w:rsidRDefault="005B077E" w:rsidP="005B077E"/>
    <w:p w:rsidR="005B077E" w:rsidRDefault="005B077E" w:rsidP="005B077E"/>
    <w:p w:rsidR="005B077E" w:rsidRDefault="005B077E" w:rsidP="005B077E"/>
    <w:p w:rsidR="005B077E" w:rsidRDefault="005B077E" w:rsidP="005B077E">
      <w:r>
        <w:t xml:space="preserve">Source: </w:t>
      </w:r>
      <w:hyperlink r:id="rId40" w:history="1">
        <w:r w:rsidRPr="007B24EC">
          <w:rPr>
            <w:rStyle w:val="Hyperlink"/>
          </w:rPr>
          <w:t>http://www.earlychildhoodaustralia.org.au/nqsplp/wp-content/uploads/2013/11/Resources-guide.pdf</w:t>
        </w:r>
      </w:hyperlink>
    </w:p>
    <w:p w:rsidR="00452079" w:rsidRDefault="00452079" w:rsidP="00452079">
      <w:pPr>
        <w:pStyle w:val="Heading3"/>
        <w:rPr>
          <w:rStyle w:val="Strong"/>
          <w:b/>
          <w:bCs/>
        </w:rPr>
      </w:pPr>
      <w:bookmarkStart w:id="45" w:name="_Toc451513159"/>
      <w:r>
        <w:rPr>
          <w:noProof/>
          <w:lang w:eastAsia="en-GB"/>
        </w:rPr>
        <w:drawing>
          <wp:anchor distT="0" distB="0" distL="114300" distR="114300" simplePos="0" relativeHeight="251776000" behindDoc="1" locked="0" layoutInCell="1" allowOverlap="1" wp14:anchorId="0C071215" wp14:editId="064D6428">
            <wp:simplePos x="0" y="0"/>
            <wp:positionH relativeFrom="column">
              <wp:posOffset>-9525</wp:posOffset>
            </wp:positionH>
            <wp:positionV relativeFrom="paragraph">
              <wp:posOffset>236855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rPr>
          <w:rStyle w:val="Strong"/>
          <w:b/>
          <w:bCs/>
        </w:rPr>
        <w:t>Activity 1C</w:t>
      </w:r>
      <w:bookmarkEnd w:id="45"/>
    </w:p>
    <w:p w:rsidR="00452079" w:rsidRDefault="00452079" w:rsidP="00452079">
      <w:pPr>
        <w:pStyle w:val="Heading3"/>
        <w:rPr>
          <w:rStyle w:val="Strong"/>
          <w:rFonts w:cs="Calibri"/>
          <w:color w:val="C00000"/>
          <w:sz w:val="28"/>
          <w:szCs w:val="28"/>
        </w:rPr>
      </w:pPr>
      <w:r>
        <w:rPr>
          <w:rStyle w:val="Strong"/>
          <w:b/>
          <w:bCs/>
        </w:rPr>
        <w:br w:type="page"/>
      </w:r>
    </w:p>
    <w:p w:rsidR="00797875" w:rsidRPr="00797875" w:rsidRDefault="00797875" w:rsidP="00797875">
      <w:pPr>
        <w:pStyle w:val="Heading2"/>
        <w:rPr>
          <w:rStyle w:val="Strong"/>
          <w:b/>
          <w:bCs/>
        </w:rPr>
      </w:pPr>
      <w:bookmarkStart w:id="46" w:name="_Toc451513160"/>
      <w:r w:rsidRPr="00797875">
        <w:rPr>
          <w:rStyle w:val="Strong"/>
          <w:b/>
          <w:bCs/>
        </w:rPr>
        <w:lastRenderedPageBreak/>
        <w:t xml:space="preserve">1.4 – </w:t>
      </w:r>
      <w:r w:rsidRPr="00797875">
        <w:t>Ensure that individual medical management plans for children with a specific health care need are in place and readily available at the service</w:t>
      </w:r>
      <w:bookmarkEnd w:id="46"/>
    </w:p>
    <w:p w:rsidR="00354671" w:rsidRDefault="00302EFC" w:rsidP="00302EFC">
      <w:pPr>
        <w:pStyle w:val="Heading3"/>
      </w:pPr>
      <w:bookmarkStart w:id="47" w:name="_Toc451513161"/>
      <w:r>
        <w:t>Medical management plans</w:t>
      </w:r>
      <w:bookmarkEnd w:id="47"/>
    </w:p>
    <w:p w:rsidR="00302EFC" w:rsidRDefault="00302EFC" w:rsidP="00302EFC">
      <w:r>
        <w:t>Medical management plans are provided by doctors and give details of the specific actions to be taken to deal with certain medical conditions.</w:t>
      </w:r>
    </w:p>
    <w:p w:rsidR="008E5C94" w:rsidRDefault="00513394" w:rsidP="00985E26">
      <w:pPr>
        <w:pStyle w:val="BoldBulTight0"/>
      </w:pPr>
      <w:r>
        <w:rPr>
          <w:noProof/>
          <w:lang w:val="en-GB" w:eastAsia="en-GB"/>
        </w:rPr>
        <w:drawing>
          <wp:anchor distT="0" distB="0" distL="114300" distR="114300" simplePos="0" relativeHeight="251765760" behindDoc="1" locked="0" layoutInCell="1" allowOverlap="1" wp14:anchorId="620812AB" wp14:editId="6AC1168A">
            <wp:simplePos x="0" y="0"/>
            <wp:positionH relativeFrom="column">
              <wp:posOffset>3922395</wp:posOffset>
            </wp:positionH>
            <wp:positionV relativeFrom="paragraph">
              <wp:posOffset>228600</wp:posOffset>
            </wp:positionV>
            <wp:extent cx="2168525" cy="1626235"/>
            <wp:effectExtent l="0" t="0" r="3175" b="0"/>
            <wp:wrapTight wrapText="bothSides">
              <wp:wrapPolygon edited="0">
                <wp:start x="0" y="0"/>
                <wp:lineTo x="0" y="21254"/>
                <wp:lineTo x="21442" y="21254"/>
                <wp:lineTo x="21442" y="0"/>
                <wp:lineTo x="0" y="0"/>
              </wp:wrapPolygon>
            </wp:wrapTight>
            <wp:docPr id="68" name="Picture 68" descr="C:\Users\Tom\Desktop\Pictures\ArtWork\Fotolia_1723375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Pictures\ArtWork\Fotolia_17233758_S.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68525" cy="1626235"/>
                    </a:xfrm>
                    <a:prstGeom prst="rect">
                      <a:avLst/>
                    </a:prstGeom>
                    <a:noFill/>
                    <a:ln>
                      <a:noFill/>
                    </a:ln>
                  </pic:spPr>
                </pic:pic>
              </a:graphicData>
            </a:graphic>
          </wp:anchor>
        </w:drawing>
      </w:r>
      <w:r w:rsidR="00302EFC">
        <w:t>Examples of conditions that ma</w:t>
      </w:r>
      <w:r w:rsidR="008E5C94">
        <w:t>y require a medical management plan include:</w:t>
      </w:r>
    </w:p>
    <w:p w:rsidR="008E5C94" w:rsidRDefault="008E5C94" w:rsidP="00985E26">
      <w:pPr>
        <w:pStyle w:val="Bullets"/>
      </w:pPr>
      <w:r>
        <w:t>Anaphylaxis</w:t>
      </w:r>
    </w:p>
    <w:p w:rsidR="008E5C94" w:rsidRDefault="008E5C94" w:rsidP="00985E26">
      <w:pPr>
        <w:pStyle w:val="Bullets"/>
      </w:pPr>
      <w:r>
        <w:t>Asthma</w:t>
      </w:r>
    </w:p>
    <w:p w:rsidR="008E5C94" w:rsidRDefault="008E5C94" w:rsidP="00985E26">
      <w:pPr>
        <w:pStyle w:val="Bullets"/>
      </w:pPr>
      <w:r>
        <w:t>Diabetes</w:t>
      </w:r>
    </w:p>
    <w:p w:rsidR="008E5C94" w:rsidRDefault="008E5C94" w:rsidP="00985E26">
      <w:pPr>
        <w:pStyle w:val="Bullets"/>
      </w:pPr>
      <w:r>
        <w:t>Epilepsy</w:t>
      </w:r>
    </w:p>
    <w:p w:rsidR="008E5C94" w:rsidRPr="008E5C94" w:rsidRDefault="008E5C94" w:rsidP="00985E26">
      <w:pPr>
        <w:pStyle w:val="Bullets"/>
        <w:rPr>
          <w:rFonts w:cstheme="majorBidi"/>
          <w:b/>
          <w:bCs/>
          <w:sz w:val="26"/>
          <w:szCs w:val="26"/>
          <w:lang w:val="en-GB"/>
        </w:rPr>
      </w:pPr>
      <w:r>
        <w:t>Allergic reactions.</w:t>
      </w:r>
    </w:p>
    <w:p w:rsidR="00DB2977" w:rsidRDefault="00DB2977" w:rsidP="00035AFC">
      <w:r>
        <w:t>You must have any necessary medications and equipment available at the place where your service is administered.</w:t>
      </w:r>
    </w:p>
    <w:p w:rsidR="00DB2977" w:rsidRDefault="00DB2977" w:rsidP="00035AFC">
      <w:r>
        <w:t>So, if we take anaphylaxis as an example, Anapens and Epipens would be the medications you would need available.</w:t>
      </w:r>
    </w:p>
    <w:p w:rsidR="00513394" w:rsidRDefault="00513394" w:rsidP="00035AFC">
      <w:r>
        <w:t xml:space="preserve">You should </w:t>
      </w:r>
      <w:r w:rsidR="00887E3A">
        <w:t>ensure you are trained in First Aid and can attend to any minor injuries</w:t>
      </w:r>
      <w:r w:rsidR="003D1495">
        <w:t>,</w:t>
      </w:r>
      <w:r w:rsidR="00887E3A">
        <w:t xml:space="preserve"> and that you are capable of dealing with emergencies, should they arise.</w:t>
      </w:r>
    </w:p>
    <w:p w:rsidR="00CA3DF3" w:rsidRDefault="00CA3DF3" w:rsidP="00035AFC">
      <w:r>
        <w:t>You will need an authorisation form for the plan itself, a medical authorisation form (if medication i</w:t>
      </w:r>
      <w:r w:rsidR="002C21DE">
        <w:t xml:space="preserve">s required to be administered) – to be completed by the parent – </w:t>
      </w:r>
      <w:r>
        <w:t>and a medical management form</w:t>
      </w:r>
      <w:r w:rsidR="002C21DE">
        <w:t>, to be completed by a doctor</w:t>
      </w:r>
      <w:r>
        <w:t xml:space="preserve">. </w:t>
      </w:r>
    </w:p>
    <w:p w:rsidR="00DB0E94" w:rsidRDefault="00DB0E94" w:rsidP="00DB0E94">
      <w:r>
        <w:t xml:space="preserve">General sample forms can be found at: </w:t>
      </w:r>
      <w:hyperlink r:id="rId42" w:history="1">
        <w:r w:rsidRPr="00DB0E94">
          <w:rPr>
            <w:rStyle w:val="Hyperlink"/>
          </w:rPr>
          <w:t>http://www.acecqa.gov.au/sample-forms-and-templates-now-available</w:t>
        </w:r>
      </w:hyperlink>
    </w:p>
    <w:p w:rsidR="00AB776B" w:rsidRDefault="00AB776B" w:rsidP="00DB0E94">
      <w:r>
        <w:t>The following table</w:t>
      </w:r>
      <w:r w:rsidR="00D42500">
        <w:t xml:space="preserve"> gives links to some example medical management plans. There are many templates available as well as these on the internet.</w:t>
      </w:r>
    </w:p>
    <w:tbl>
      <w:tblPr>
        <w:tblStyle w:val="TableGrid"/>
        <w:tblW w:w="0" w:type="auto"/>
        <w:tblLook w:val="04A0" w:firstRow="1" w:lastRow="0" w:firstColumn="1" w:lastColumn="0" w:noHBand="0" w:noVBand="1"/>
      </w:tblPr>
      <w:tblGrid>
        <w:gridCol w:w="1809"/>
        <w:gridCol w:w="7739"/>
      </w:tblGrid>
      <w:tr w:rsidR="00DB0E94" w:rsidTr="00DB0E94">
        <w:tc>
          <w:tcPr>
            <w:tcW w:w="1809" w:type="dxa"/>
            <w:shd w:val="clear" w:color="auto" w:fill="E5B8B7" w:themeFill="accent2" w:themeFillTint="66"/>
          </w:tcPr>
          <w:p w:rsidR="00DB0E94" w:rsidRPr="00DB0E94" w:rsidRDefault="00DB0E94" w:rsidP="00DB0E94">
            <w:pPr>
              <w:spacing w:before="120" w:after="120" w:line="240" w:lineRule="auto"/>
              <w:rPr>
                <w:b/>
              </w:rPr>
            </w:pPr>
            <w:r w:rsidRPr="00DB0E94">
              <w:rPr>
                <w:b/>
              </w:rPr>
              <w:t>Condition</w:t>
            </w:r>
          </w:p>
        </w:tc>
        <w:tc>
          <w:tcPr>
            <w:tcW w:w="7739" w:type="dxa"/>
            <w:shd w:val="clear" w:color="auto" w:fill="E5B8B7" w:themeFill="accent2" w:themeFillTint="66"/>
          </w:tcPr>
          <w:p w:rsidR="00DB0E94" w:rsidRPr="00DB0E94" w:rsidRDefault="00DB0E94" w:rsidP="00DB0E94">
            <w:pPr>
              <w:spacing w:before="120" w:after="120" w:line="240" w:lineRule="auto"/>
              <w:rPr>
                <w:b/>
              </w:rPr>
            </w:pPr>
            <w:r w:rsidRPr="00DB0E94">
              <w:rPr>
                <w:b/>
              </w:rPr>
              <w:t>Medical management plan template</w:t>
            </w:r>
          </w:p>
        </w:tc>
      </w:tr>
      <w:tr w:rsidR="00DB0E94" w:rsidTr="00DB0E94">
        <w:tc>
          <w:tcPr>
            <w:tcW w:w="1809" w:type="dxa"/>
          </w:tcPr>
          <w:p w:rsidR="00DB0E94" w:rsidRDefault="00DB0E94" w:rsidP="00DB0E94">
            <w:pPr>
              <w:spacing w:before="120" w:after="120" w:line="240" w:lineRule="auto"/>
            </w:pPr>
            <w:r>
              <w:t>Anaphylaxis</w:t>
            </w:r>
          </w:p>
        </w:tc>
        <w:tc>
          <w:tcPr>
            <w:tcW w:w="7739" w:type="dxa"/>
          </w:tcPr>
          <w:p w:rsidR="00DB0E94" w:rsidRDefault="00337A0B" w:rsidP="00DB0E94">
            <w:pPr>
              <w:spacing w:before="120" w:after="120" w:line="240" w:lineRule="auto"/>
            </w:pPr>
            <w:hyperlink r:id="rId43" w:history="1">
              <w:r w:rsidR="00AB776B" w:rsidRPr="00AB776B">
                <w:rPr>
                  <w:rStyle w:val="Hyperlink"/>
                </w:rPr>
                <w:t>http://www.allergy.org.au/health-professionals/ascia-plans-action-and-treatment</w:t>
              </w:r>
            </w:hyperlink>
          </w:p>
        </w:tc>
      </w:tr>
      <w:tr w:rsidR="00DB0E94" w:rsidTr="00DB0E94">
        <w:tc>
          <w:tcPr>
            <w:tcW w:w="1809" w:type="dxa"/>
          </w:tcPr>
          <w:p w:rsidR="00DB0E94" w:rsidRDefault="00DB0E94" w:rsidP="00DB0E94">
            <w:pPr>
              <w:spacing w:before="120" w:after="120" w:line="240" w:lineRule="auto"/>
            </w:pPr>
            <w:r>
              <w:t>Asthma</w:t>
            </w:r>
          </w:p>
        </w:tc>
        <w:tc>
          <w:tcPr>
            <w:tcW w:w="7739" w:type="dxa"/>
          </w:tcPr>
          <w:p w:rsidR="00DB0E94" w:rsidRDefault="00337A0B" w:rsidP="00DB0E94">
            <w:pPr>
              <w:spacing w:before="120" w:after="120" w:line="240" w:lineRule="auto"/>
            </w:pPr>
            <w:hyperlink r:id="rId44" w:history="1">
              <w:r w:rsidR="00AB776B" w:rsidRPr="00AB776B">
                <w:rPr>
                  <w:rStyle w:val="Hyperlink"/>
                </w:rPr>
                <w:t>http://www.nationalasthma.org.au/asthma-tools/asthma-action-plans</w:t>
              </w:r>
            </w:hyperlink>
          </w:p>
        </w:tc>
      </w:tr>
      <w:tr w:rsidR="00DB0E94" w:rsidTr="00DB0E94">
        <w:tc>
          <w:tcPr>
            <w:tcW w:w="1809" w:type="dxa"/>
          </w:tcPr>
          <w:p w:rsidR="00DB0E94" w:rsidRDefault="00DB0E94" w:rsidP="00DB0E94">
            <w:pPr>
              <w:spacing w:before="120" w:after="120" w:line="240" w:lineRule="auto"/>
            </w:pPr>
            <w:r>
              <w:t>Diabetes</w:t>
            </w:r>
          </w:p>
        </w:tc>
        <w:tc>
          <w:tcPr>
            <w:tcW w:w="7739" w:type="dxa"/>
          </w:tcPr>
          <w:p w:rsidR="00DB0E94" w:rsidRDefault="00337A0B" w:rsidP="00DB0E94">
            <w:pPr>
              <w:spacing w:before="120" w:after="120" w:line="240" w:lineRule="auto"/>
            </w:pPr>
            <w:hyperlink r:id="rId45" w:history="1">
              <w:r w:rsidR="00AB776B" w:rsidRPr="00AB776B">
                <w:rPr>
                  <w:rStyle w:val="Hyperlink"/>
                </w:rPr>
                <w:t>http://www.shesugar.com/wp-content/uploads/2012/07/Sample-Type-1-Diabetes-Medical-Management-Plan-grades-K-1.pdf</w:t>
              </w:r>
            </w:hyperlink>
          </w:p>
        </w:tc>
      </w:tr>
      <w:tr w:rsidR="00DB0E94" w:rsidTr="00DB0E94">
        <w:tc>
          <w:tcPr>
            <w:tcW w:w="1809" w:type="dxa"/>
          </w:tcPr>
          <w:p w:rsidR="00DB0E94" w:rsidRDefault="00DB0E94" w:rsidP="00DB0E94">
            <w:pPr>
              <w:spacing w:before="120" w:after="120" w:line="240" w:lineRule="auto"/>
            </w:pPr>
            <w:r>
              <w:t>Epilepsy</w:t>
            </w:r>
          </w:p>
        </w:tc>
        <w:tc>
          <w:tcPr>
            <w:tcW w:w="7739" w:type="dxa"/>
          </w:tcPr>
          <w:p w:rsidR="00DB0E94" w:rsidRDefault="00337A0B" w:rsidP="00DB0E94">
            <w:pPr>
              <w:spacing w:before="120" w:after="120" w:line="240" w:lineRule="auto"/>
            </w:pPr>
            <w:hyperlink r:id="rId46" w:history="1">
              <w:r w:rsidR="00AB776B" w:rsidRPr="00AB776B">
                <w:rPr>
                  <w:rStyle w:val="Hyperlink"/>
                </w:rPr>
                <w:t>http://www.epinet.org.au/articles/epilepsy_management_plans_emp_1</w:t>
              </w:r>
            </w:hyperlink>
          </w:p>
        </w:tc>
      </w:tr>
    </w:tbl>
    <w:p w:rsidR="00CA3DF3" w:rsidRDefault="00CA3DF3">
      <w:pPr>
        <w:spacing w:after="0" w:line="240" w:lineRule="auto"/>
      </w:pPr>
      <w:r>
        <w:lastRenderedPageBreak/>
        <w:br w:type="page"/>
      </w:r>
    </w:p>
    <w:p w:rsidR="0035414D" w:rsidRDefault="000A3826" w:rsidP="000A3826">
      <w:pPr>
        <w:pStyle w:val="Heading3"/>
      </w:pPr>
      <w:bookmarkStart w:id="48" w:name="_Toc451513162"/>
      <w:r>
        <w:rPr>
          <w:noProof/>
          <w:lang w:eastAsia="en-GB"/>
        </w:rPr>
        <w:lastRenderedPageBreak/>
        <w:drawing>
          <wp:anchor distT="0" distB="0" distL="114300" distR="114300" simplePos="0" relativeHeight="251694080" behindDoc="1" locked="0" layoutInCell="1" allowOverlap="1" wp14:anchorId="0C8AA5F8" wp14:editId="3E0DDBE8">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452079">
        <w:t>1D</w:t>
      </w:r>
      <w:bookmarkEnd w:id="48"/>
    </w:p>
    <w:p w:rsidR="00274265" w:rsidRDefault="00274265" w:rsidP="000A3826">
      <w:r>
        <w:br w:type="page"/>
      </w:r>
    </w:p>
    <w:p w:rsidR="00804162" w:rsidRPr="00797875" w:rsidRDefault="007B2BD3" w:rsidP="00797875">
      <w:pPr>
        <w:pStyle w:val="Heading1"/>
        <w:spacing w:before="0" w:after="240"/>
      </w:pPr>
      <w:bookmarkStart w:id="49" w:name="_Toc451513163"/>
      <w:r w:rsidRPr="007B2BD3">
        <w:lastRenderedPageBreak/>
        <w:t xml:space="preserve">2. </w:t>
      </w:r>
      <w:r w:rsidR="00797875" w:rsidRPr="00CD5391">
        <w:t>Provide for each child’s comfort</w:t>
      </w:r>
      <w:bookmarkEnd w:id="49"/>
    </w:p>
    <w:p w:rsidR="001E01A2" w:rsidRDefault="001E01A2" w:rsidP="00797875">
      <w:pPr>
        <w:ind w:left="720" w:hanging="720"/>
        <w:rPr>
          <w:rFonts w:asciiTheme="minorHAnsi" w:hAnsiTheme="minorHAnsi"/>
        </w:rPr>
      </w:pPr>
      <w:r w:rsidRPr="007B2BD3">
        <w:rPr>
          <w:b/>
          <w:sz w:val="28"/>
        </w:rPr>
        <w:t>2.1.</w:t>
      </w:r>
      <w:r w:rsidRPr="007B2BD3">
        <w:rPr>
          <w:sz w:val="28"/>
        </w:rPr>
        <w:t xml:space="preserve"> </w:t>
      </w:r>
      <w:r w:rsidR="007B2BD3">
        <w:tab/>
      </w:r>
      <w:r w:rsidR="00797875" w:rsidRPr="00A44857">
        <w:rPr>
          <w:rFonts w:asciiTheme="minorHAnsi" w:hAnsiTheme="minorHAnsi"/>
        </w:rPr>
        <w:t>Ensure that groupings of children are configured to provide for each child’s comfort and to minimise the risk of overcrowding</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797875" w:rsidRPr="00A44857">
        <w:rPr>
          <w:rFonts w:asciiTheme="minorHAnsi" w:hAnsiTheme="minorHAnsi"/>
        </w:rPr>
        <w:t>Make sure physical spaces are available for children to engage in rest and quiet activities</w:t>
      </w:r>
    </w:p>
    <w:p w:rsidR="00DB5EB1" w:rsidRDefault="00DB5EB1" w:rsidP="00797875">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797875" w:rsidRPr="00A44857">
        <w:rPr>
          <w:rFonts w:asciiTheme="minorHAnsi" w:hAnsiTheme="minorHAnsi"/>
        </w:rPr>
        <w:t>Offer a range of active and restful experiences to children and support them to make appropriate decisions regarding participation</w:t>
      </w:r>
    </w:p>
    <w:p w:rsidR="00274265" w:rsidRDefault="000A3826" w:rsidP="000A3826">
      <w:r>
        <w:rPr>
          <w:noProof/>
          <w:lang w:val="en-GB" w:eastAsia="en-GB"/>
        </w:rPr>
        <w:drawing>
          <wp:anchor distT="0" distB="0" distL="114300" distR="114300" simplePos="0" relativeHeight="251676672" behindDoc="1" locked="0" layoutInCell="1" allowOverlap="1" wp14:anchorId="34BA31B1" wp14:editId="6611280B">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797875" w:rsidRDefault="00797875" w:rsidP="00797875">
      <w:pPr>
        <w:pStyle w:val="Heading2"/>
      </w:pPr>
      <w:bookmarkStart w:id="50" w:name="_Toc451513164"/>
      <w:r w:rsidRPr="00797875">
        <w:lastRenderedPageBreak/>
        <w:t>2.1 – Ensure that groupings of children are configured to provide for each child’s comfort and to minimise the risk of overcrowding</w:t>
      </w:r>
      <w:bookmarkEnd w:id="50"/>
    </w:p>
    <w:p w:rsidR="003B6084" w:rsidRPr="003B6084" w:rsidRDefault="003B6084" w:rsidP="003B6084">
      <w:pPr>
        <w:pStyle w:val="Heading2"/>
      </w:pPr>
      <w:bookmarkStart w:id="51" w:name="_Toc451513165"/>
      <w:r w:rsidRPr="00797875">
        <w:t>2.2 – Make sure physical spaces are available for children to engage in rest and quiet activities</w:t>
      </w:r>
      <w:bookmarkEnd w:id="51"/>
    </w:p>
    <w:p w:rsidR="0077250C" w:rsidRDefault="0077250C" w:rsidP="0077250C">
      <w:pPr>
        <w:pStyle w:val="Heading3"/>
      </w:pPr>
      <w:bookmarkStart w:id="52" w:name="_Toc451513166"/>
      <w:r>
        <w:t>Grouping children</w:t>
      </w:r>
      <w:bookmarkEnd w:id="52"/>
    </w:p>
    <w:p w:rsidR="0077250C" w:rsidRDefault="00A86FA2" w:rsidP="00F87486">
      <w:pPr>
        <w:spacing w:after="160"/>
        <w:rPr>
          <w:lang w:val="en-GB"/>
        </w:rPr>
      </w:pPr>
      <w:r>
        <w:rPr>
          <w:lang w:val="en-GB"/>
        </w:rPr>
        <w:t>When you group children together, you should endeavour to put personalities together that complement one another and do not clash – this will avoid conflict and ensure the group of children are manageable.</w:t>
      </w:r>
    </w:p>
    <w:p w:rsidR="00A86FA2" w:rsidRDefault="00A86FA2" w:rsidP="00F87486">
      <w:pPr>
        <w:spacing w:after="160"/>
        <w:rPr>
          <w:lang w:val="en-GB"/>
        </w:rPr>
      </w:pPr>
      <w:r>
        <w:rPr>
          <w:lang w:val="en-GB"/>
        </w:rPr>
        <w:t>When creating groups, you don’t want to have too many children per carer at one time – this will present problems in managing behaviour and</w:t>
      </w:r>
      <w:r w:rsidR="004C1403">
        <w:rPr>
          <w:lang w:val="en-GB"/>
        </w:rPr>
        <w:t xml:space="preserve"> can present a risk in emergency situations (as you are unable to attend to multiple children in the required time).</w:t>
      </w:r>
    </w:p>
    <w:p w:rsidR="004C1403" w:rsidRDefault="004C1403" w:rsidP="00F87486">
      <w:pPr>
        <w:spacing w:after="160"/>
        <w:rPr>
          <w:lang w:val="en-GB"/>
        </w:rPr>
      </w:pPr>
      <w:r>
        <w:rPr>
          <w:lang w:val="en-GB"/>
        </w:rPr>
        <w:t>The size of groups will depend on the amount of staff you have and the space you have in your facility.</w:t>
      </w:r>
    </w:p>
    <w:p w:rsidR="004C1403" w:rsidRDefault="004C1403" w:rsidP="00985E26">
      <w:pPr>
        <w:pStyle w:val="BoldBulTight0"/>
        <w:rPr>
          <w:lang w:val="en-GB"/>
        </w:rPr>
      </w:pPr>
      <w:r>
        <w:rPr>
          <w:lang w:val="en-GB"/>
        </w:rPr>
        <w:t>A good guide is:</w:t>
      </w:r>
    </w:p>
    <w:p w:rsidR="004C1403" w:rsidRDefault="004C1403" w:rsidP="00985E26">
      <w:pPr>
        <w:pStyle w:val="Bullets"/>
        <w:rPr>
          <w:lang w:val="en-GB"/>
        </w:rPr>
      </w:pPr>
      <w:r>
        <w:rPr>
          <w:lang w:val="en-GB"/>
        </w:rPr>
        <w:t>Two year olds – six children per adult</w:t>
      </w:r>
    </w:p>
    <w:p w:rsidR="004C1403" w:rsidRDefault="004C1403" w:rsidP="00985E26">
      <w:pPr>
        <w:pStyle w:val="Bullets"/>
        <w:rPr>
          <w:lang w:val="en-GB"/>
        </w:rPr>
      </w:pPr>
      <w:r>
        <w:rPr>
          <w:lang w:val="en-GB"/>
        </w:rPr>
        <w:t>One-year-olds and below – four children per adult.</w:t>
      </w:r>
      <w:r w:rsidR="00F87486" w:rsidRPr="00F87486">
        <w:rPr>
          <w:noProof/>
        </w:rPr>
        <w:t xml:space="preserve"> </w:t>
      </w:r>
    </w:p>
    <w:p w:rsidR="004C1403" w:rsidRDefault="00910F95" w:rsidP="00F87486">
      <w:pPr>
        <w:spacing w:after="160"/>
        <w:rPr>
          <w:lang w:val="en-GB"/>
        </w:rPr>
      </w:pPr>
      <w:r>
        <w:rPr>
          <w:lang w:val="en-GB"/>
        </w:rPr>
        <w:t>Overcrowding can be dangerous, as it increases the risk of accidents occurring and the chance of children clashing and competing for space.</w:t>
      </w:r>
    </w:p>
    <w:p w:rsidR="004C1403" w:rsidRDefault="00036F65" w:rsidP="00F87486">
      <w:pPr>
        <w:spacing w:after="160"/>
        <w:rPr>
          <w:lang w:val="en-GB"/>
        </w:rPr>
      </w:pPr>
      <w:r>
        <w:rPr>
          <w:lang w:val="en-GB"/>
        </w:rPr>
        <w:t>The minimum amount of floor space required</w:t>
      </w:r>
      <w:r w:rsidR="00257C90">
        <w:rPr>
          <w:lang w:val="en-GB"/>
        </w:rPr>
        <w:t xml:space="preserve"> indoors</w:t>
      </w:r>
      <w:r>
        <w:rPr>
          <w:lang w:val="en-GB"/>
        </w:rPr>
        <w:t xml:space="preserve"> per child may vary between </w:t>
      </w:r>
      <w:r w:rsidR="00257C90">
        <w:rPr>
          <w:lang w:val="en-GB"/>
        </w:rPr>
        <w:t xml:space="preserve">states and according to legislation. For example, in North Sydney, </w:t>
      </w:r>
      <w:r w:rsidR="001F35CF">
        <w:rPr>
          <w:lang w:val="en-GB"/>
        </w:rPr>
        <w:t>there needs to be a minimum of 3.25m² of unobstructed floor space per child, with 4.5m² considered to be best practice. Also, a minimum of 10m²</w:t>
      </w:r>
      <w:r w:rsidR="00863AED">
        <w:rPr>
          <w:lang w:val="en-GB"/>
        </w:rPr>
        <w:t xml:space="preserve"> of unencumbered floor space is required per adult.</w:t>
      </w:r>
    </w:p>
    <w:p w:rsidR="00863AED" w:rsidRDefault="00F87486" w:rsidP="003B6084">
      <w:pPr>
        <w:pStyle w:val="Heading3"/>
      </w:pPr>
      <w:bookmarkStart w:id="53" w:name="_Toc451513167"/>
      <w:r>
        <w:rPr>
          <w:noProof/>
          <w:lang w:eastAsia="en-GB"/>
        </w:rPr>
        <w:drawing>
          <wp:anchor distT="0" distB="0" distL="114300" distR="114300" simplePos="0" relativeHeight="251763712" behindDoc="1" locked="0" layoutInCell="1" allowOverlap="1" wp14:anchorId="3B3A188B" wp14:editId="3ECC7193">
            <wp:simplePos x="0" y="0"/>
            <wp:positionH relativeFrom="column">
              <wp:posOffset>3373755</wp:posOffset>
            </wp:positionH>
            <wp:positionV relativeFrom="paragraph">
              <wp:posOffset>17145</wp:posOffset>
            </wp:positionV>
            <wp:extent cx="2843530" cy="2370455"/>
            <wp:effectExtent l="0" t="0" r="0" b="0"/>
            <wp:wrapTight wrapText="bothSides">
              <wp:wrapPolygon edited="0">
                <wp:start x="0" y="0"/>
                <wp:lineTo x="0" y="21351"/>
                <wp:lineTo x="21417" y="21351"/>
                <wp:lineTo x="21417" y="0"/>
                <wp:lineTo x="0" y="0"/>
              </wp:wrapPolygon>
            </wp:wrapTight>
            <wp:docPr id="67" name="Picture 67" descr="C:\Users\Tom\Desktop\Pictures\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reading_to_children_800_wht.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43530" cy="2370455"/>
                    </a:xfrm>
                    <a:prstGeom prst="rect">
                      <a:avLst/>
                    </a:prstGeom>
                    <a:noFill/>
                    <a:ln>
                      <a:noFill/>
                    </a:ln>
                  </pic:spPr>
                </pic:pic>
              </a:graphicData>
            </a:graphic>
          </wp:anchor>
        </w:drawing>
      </w:r>
      <w:r w:rsidR="003B6084">
        <w:t>Making space</w:t>
      </w:r>
      <w:r w:rsidR="00907522">
        <w:t xml:space="preserve"> for rest</w:t>
      </w:r>
      <w:bookmarkEnd w:id="53"/>
    </w:p>
    <w:p w:rsidR="003B6084" w:rsidRDefault="00907522" w:rsidP="00F87486">
      <w:pPr>
        <w:spacing w:after="160"/>
        <w:rPr>
          <w:lang w:val="en-GB"/>
        </w:rPr>
      </w:pPr>
      <w:r>
        <w:rPr>
          <w:lang w:val="en-GB"/>
        </w:rPr>
        <w:t>Children ma</w:t>
      </w:r>
      <w:r w:rsidR="0058033D">
        <w:rPr>
          <w:lang w:val="en-GB"/>
        </w:rPr>
        <w:t>y not be active the entire time, so they will need an adequate physical space, with soft blankets/bedding available for comfort.</w:t>
      </w:r>
    </w:p>
    <w:p w:rsidR="00C164AF" w:rsidRDefault="00C164AF" w:rsidP="00F87486">
      <w:pPr>
        <w:spacing w:after="160"/>
        <w:rPr>
          <w:lang w:val="en-GB"/>
        </w:rPr>
      </w:pPr>
      <w:r>
        <w:rPr>
          <w:lang w:val="en-GB"/>
        </w:rPr>
        <w:t xml:space="preserve">This space should </w:t>
      </w:r>
      <w:r w:rsidR="00CA736E">
        <w:rPr>
          <w:lang w:val="en-GB"/>
        </w:rPr>
        <w:t>be separate from the play area and be quiet, so children are not disturbed and can get adequate rest.</w:t>
      </w:r>
    </w:p>
    <w:p w:rsidR="0058033D" w:rsidRDefault="0058033D" w:rsidP="00F87486">
      <w:pPr>
        <w:spacing w:after="160"/>
        <w:rPr>
          <w:lang w:val="en-GB"/>
        </w:rPr>
      </w:pPr>
      <w:r>
        <w:rPr>
          <w:lang w:val="en-GB"/>
        </w:rPr>
        <w:t>You must also ensure there is adequate sunlight, fencing (for dangerous areas) and that children are not exposed to excess</w:t>
      </w:r>
      <w:r w:rsidR="00FE695F">
        <w:rPr>
          <w:lang w:val="en-GB"/>
        </w:rPr>
        <w:t>ive</w:t>
      </w:r>
      <w:r>
        <w:rPr>
          <w:lang w:val="en-GB"/>
        </w:rPr>
        <w:t xml:space="preserve"> noise, pollution and wind. This will ensure their comfort and safety.</w:t>
      </w:r>
    </w:p>
    <w:p w:rsidR="00C164AF" w:rsidRDefault="00C164AF" w:rsidP="00F87486">
      <w:pPr>
        <w:spacing w:after="160"/>
        <w:rPr>
          <w:lang w:val="en-GB"/>
        </w:rPr>
      </w:pPr>
      <w:r>
        <w:rPr>
          <w:lang w:val="en-GB"/>
        </w:rPr>
        <w:t>You must ensure that any hazardous areas are fenced off or covered, e.g. cover electrical outlets with childproof covers.</w:t>
      </w:r>
    </w:p>
    <w:p w:rsidR="0058033D" w:rsidRPr="003B6084" w:rsidRDefault="0058033D" w:rsidP="00F87486">
      <w:pPr>
        <w:spacing w:after="160"/>
        <w:rPr>
          <w:lang w:val="en-GB"/>
        </w:rPr>
      </w:pPr>
      <w:r>
        <w:rPr>
          <w:lang w:val="en-GB"/>
        </w:rPr>
        <w:t xml:space="preserve">You must also ensure there is easy and </w:t>
      </w:r>
      <w:r w:rsidR="00A4352E">
        <w:rPr>
          <w:lang w:val="en-GB"/>
        </w:rPr>
        <w:t>safe</w:t>
      </w:r>
      <w:r w:rsidR="00C164AF">
        <w:rPr>
          <w:lang w:val="en-GB"/>
        </w:rPr>
        <w:t xml:space="preserve"> access to fire exits, in the event that you need to evacuate children from your facility in an emergency.</w:t>
      </w:r>
    </w:p>
    <w:p w:rsidR="00452079" w:rsidRDefault="00452079" w:rsidP="00452079">
      <w:pPr>
        <w:pStyle w:val="Heading3"/>
      </w:pPr>
      <w:bookmarkStart w:id="54" w:name="_Toc451513168"/>
      <w:r>
        <w:rPr>
          <w:noProof/>
          <w:lang w:eastAsia="en-GB"/>
        </w:rPr>
        <w:lastRenderedPageBreak/>
        <w:drawing>
          <wp:anchor distT="0" distB="0" distL="114300" distR="114300" simplePos="0" relativeHeight="251773952" behindDoc="1" locked="0" layoutInCell="1" allowOverlap="1" wp14:anchorId="442DEF84" wp14:editId="314A6FFF">
            <wp:simplePos x="0" y="0"/>
            <wp:positionH relativeFrom="column">
              <wp:posOffset>-9525</wp:posOffset>
            </wp:positionH>
            <wp:positionV relativeFrom="paragraph">
              <wp:posOffset>236855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54"/>
    </w:p>
    <w:p w:rsidR="00452079" w:rsidRDefault="00452079" w:rsidP="00452079">
      <w:pPr>
        <w:pStyle w:val="Heading3"/>
        <w:rPr>
          <w:rFonts w:cs="Calibri"/>
          <w:color w:val="C00000"/>
          <w:sz w:val="28"/>
          <w:szCs w:val="28"/>
        </w:rPr>
      </w:pPr>
      <w:r>
        <w:br w:type="page"/>
      </w:r>
    </w:p>
    <w:p w:rsidR="00797875" w:rsidRPr="00797875" w:rsidRDefault="00797875" w:rsidP="00CA736E">
      <w:pPr>
        <w:pStyle w:val="Heading2"/>
        <w:spacing w:before="0" w:after="240"/>
        <w:rPr>
          <w:rStyle w:val="Strong"/>
          <w:b/>
          <w:bCs/>
        </w:rPr>
      </w:pPr>
      <w:bookmarkStart w:id="55" w:name="_Toc451513169"/>
      <w:r w:rsidRPr="00797875">
        <w:lastRenderedPageBreak/>
        <w:t>2.3 – Offer a range of active and restful experiences to children and support them to make appropriate decisions regarding participation</w:t>
      </w:r>
      <w:bookmarkEnd w:id="55"/>
    </w:p>
    <w:p w:rsidR="00CA736E" w:rsidRDefault="00A15643" w:rsidP="00CA736E">
      <w:r>
        <w:t>Your child</w:t>
      </w:r>
      <w:r w:rsidR="00CA736E">
        <w:t>care facility should offer variety of experiences to suit the needs of a range of children.</w:t>
      </w:r>
      <w:r w:rsidR="00895C32">
        <w:t xml:space="preserve"> These should cover both active and restful experiences – </w:t>
      </w:r>
      <w:r w:rsidR="00B53018">
        <w:t>children will need to participate in both during their time in your care.</w:t>
      </w:r>
    </w:p>
    <w:p w:rsidR="002164D9" w:rsidRDefault="002164D9" w:rsidP="002164D9">
      <w:pPr>
        <w:pStyle w:val="Heading3"/>
      </w:pPr>
      <w:bookmarkStart w:id="56" w:name="_Toc451513170"/>
      <w:r>
        <w:t>Active experiences</w:t>
      </w:r>
      <w:bookmarkEnd w:id="56"/>
    </w:p>
    <w:p w:rsidR="00630002" w:rsidRDefault="00630002" w:rsidP="00630002">
      <w:pPr>
        <w:rPr>
          <w:lang w:val="en-GB"/>
        </w:rPr>
      </w:pPr>
      <w:r>
        <w:rPr>
          <w:lang w:val="en-GB"/>
        </w:rPr>
        <w:t>Active experiences will keep child’s minds and bodies engaged and require more energy to participate in than restful experiences.</w:t>
      </w:r>
    </w:p>
    <w:p w:rsidR="00630002" w:rsidRPr="00630002" w:rsidRDefault="00630002" w:rsidP="00630002">
      <w:pPr>
        <w:rPr>
          <w:lang w:val="en-GB"/>
        </w:rPr>
      </w:pPr>
      <w:r>
        <w:rPr>
          <w:lang w:val="en-GB"/>
        </w:rPr>
        <w:t>They can be individual or group activities, depending on the nature of them. You will need to supervise these activities closely, to minimise the risk of any haza</w:t>
      </w:r>
      <w:r w:rsidR="006428F8">
        <w:rPr>
          <w:lang w:val="en-GB"/>
        </w:rPr>
        <w:t>rds occurring and to manage any conflict that may occur when children are playing together.</w:t>
      </w:r>
    </w:p>
    <w:p w:rsidR="00B53018" w:rsidRDefault="00B53018" w:rsidP="00985E26">
      <w:pPr>
        <w:pStyle w:val="BoldBulTight0"/>
        <w:rPr>
          <w:lang w:val="en-GB"/>
        </w:rPr>
      </w:pPr>
      <w:r>
        <w:rPr>
          <w:lang w:val="en-GB"/>
        </w:rPr>
        <w:t>Examples of active experiences include:</w:t>
      </w:r>
    </w:p>
    <w:p w:rsidR="00B53018" w:rsidRDefault="004E490B" w:rsidP="00985E26">
      <w:pPr>
        <w:pStyle w:val="Bullets"/>
        <w:rPr>
          <w:lang w:val="en-GB"/>
        </w:rPr>
      </w:pPr>
      <w:r>
        <w:rPr>
          <w:lang w:val="en-GB"/>
        </w:rPr>
        <w:t>Group games</w:t>
      </w:r>
    </w:p>
    <w:p w:rsidR="00630002" w:rsidRDefault="002577D8" w:rsidP="00985E26">
      <w:pPr>
        <w:pStyle w:val="Bullets"/>
        <w:rPr>
          <w:lang w:val="en-GB"/>
        </w:rPr>
      </w:pPr>
      <w:r>
        <w:rPr>
          <w:noProof/>
          <w:lang w:val="en-GB" w:eastAsia="en-GB"/>
        </w:rPr>
        <w:drawing>
          <wp:anchor distT="0" distB="0" distL="114300" distR="114300" simplePos="0" relativeHeight="251761664" behindDoc="1" locked="0" layoutInCell="1" allowOverlap="1" wp14:anchorId="0FB769B3" wp14:editId="0A5EA643">
            <wp:simplePos x="0" y="0"/>
            <wp:positionH relativeFrom="column">
              <wp:posOffset>3125470</wp:posOffset>
            </wp:positionH>
            <wp:positionV relativeFrom="paragraph">
              <wp:posOffset>93345</wp:posOffset>
            </wp:positionV>
            <wp:extent cx="2094230" cy="2094230"/>
            <wp:effectExtent l="0" t="0" r="1270" b="1270"/>
            <wp:wrapTight wrapText="bothSides">
              <wp:wrapPolygon edited="0">
                <wp:start x="786" y="0"/>
                <wp:lineTo x="0" y="393"/>
                <wp:lineTo x="0" y="21220"/>
                <wp:lineTo x="786" y="21417"/>
                <wp:lineTo x="20631" y="21417"/>
                <wp:lineTo x="21417" y="21220"/>
                <wp:lineTo x="21417" y="393"/>
                <wp:lineTo x="20631" y="0"/>
                <wp:lineTo x="786" y="0"/>
              </wp:wrapPolygon>
            </wp:wrapTight>
            <wp:docPr id="66" name="Picture 66" descr="C:\Users\Tom\Desktop\Pictures\ArtWork\Fotolia_509007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Fotolia_5090075_XS.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094230" cy="2094230"/>
                    </a:xfrm>
                    <a:prstGeom prst="rect">
                      <a:avLst/>
                    </a:prstGeom>
                    <a:ln>
                      <a:noFill/>
                    </a:ln>
                    <a:effectLst>
                      <a:softEdge rad="112500"/>
                    </a:effectLst>
                  </pic:spPr>
                </pic:pic>
              </a:graphicData>
            </a:graphic>
          </wp:anchor>
        </w:drawing>
      </w:r>
      <w:r w:rsidR="00630002">
        <w:rPr>
          <w:lang w:val="en-GB"/>
        </w:rPr>
        <w:t>Sharing activities</w:t>
      </w:r>
    </w:p>
    <w:p w:rsidR="004E490B" w:rsidRDefault="004E490B" w:rsidP="00985E26">
      <w:pPr>
        <w:pStyle w:val="Bullets"/>
        <w:rPr>
          <w:lang w:val="en-GB"/>
        </w:rPr>
      </w:pPr>
      <w:r>
        <w:rPr>
          <w:lang w:val="en-GB"/>
        </w:rPr>
        <w:t>Dramatic play</w:t>
      </w:r>
    </w:p>
    <w:p w:rsidR="004E490B" w:rsidRDefault="004E490B" w:rsidP="00985E26">
      <w:pPr>
        <w:pStyle w:val="Bullets"/>
        <w:rPr>
          <w:lang w:val="en-GB"/>
        </w:rPr>
      </w:pPr>
      <w:r>
        <w:rPr>
          <w:lang w:val="en-GB"/>
        </w:rPr>
        <w:t>Water table</w:t>
      </w:r>
    </w:p>
    <w:p w:rsidR="004E490B" w:rsidRDefault="004E490B" w:rsidP="00985E26">
      <w:pPr>
        <w:pStyle w:val="Bullets"/>
        <w:rPr>
          <w:lang w:val="en-GB"/>
        </w:rPr>
      </w:pPr>
      <w:r>
        <w:rPr>
          <w:lang w:val="en-GB"/>
        </w:rPr>
        <w:t>Sandbox</w:t>
      </w:r>
    </w:p>
    <w:p w:rsidR="004E490B" w:rsidRDefault="004E490B" w:rsidP="00985E26">
      <w:pPr>
        <w:pStyle w:val="Bullets"/>
        <w:rPr>
          <w:lang w:val="en-GB"/>
        </w:rPr>
      </w:pPr>
      <w:r>
        <w:rPr>
          <w:lang w:val="en-GB"/>
        </w:rPr>
        <w:t>Building blocks/Legos</w:t>
      </w:r>
    </w:p>
    <w:p w:rsidR="004E490B" w:rsidRDefault="004E490B" w:rsidP="00985E26">
      <w:pPr>
        <w:pStyle w:val="Bullets"/>
        <w:rPr>
          <w:lang w:val="en-GB"/>
        </w:rPr>
      </w:pPr>
      <w:r>
        <w:rPr>
          <w:lang w:val="en-GB"/>
        </w:rPr>
        <w:t>Outdoor play</w:t>
      </w:r>
    </w:p>
    <w:p w:rsidR="00630002" w:rsidRDefault="00630002" w:rsidP="00985E26">
      <w:pPr>
        <w:pStyle w:val="Bullets"/>
        <w:rPr>
          <w:lang w:val="en-GB"/>
        </w:rPr>
      </w:pPr>
      <w:r>
        <w:rPr>
          <w:lang w:val="en-GB"/>
        </w:rPr>
        <w:t>Arts and crafts</w:t>
      </w:r>
    </w:p>
    <w:p w:rsidR="00630002" w:rsidRDefault="00630002" w:rsidP="00985E26">
      <w:pPr>
        <w:pStyle w:val="Bullets"/>
        <w:rPr>
          <w:lang w:val="en-GB"/>
        </w:rPr>
      </w:pPr>
      <w:r>
        <w:rPr>
          <w:lang w:val="en-GB"/>
        </w:rPr>
        <w:t>Songs</w:t>
      </w:r>
    </w:p>
    <w:p w:rsidR="00630002" w:rsidRPr="00B53018" w:rsidRDefault="00630002" w:rsidP="00985E26">
      <w:pPr>
        <w:pStyle w:val="Bullets"/>
        <w:rPr>
          <w:lang w:val="en-GB"/>
        </w:rPr>
      </w:pPr>
      <w:r>
        <w:rPr>
          <w:lang w:val="en-GB"/>
        </w:rPr>
        <w:t>Learning activities.</w:t>
      </w:r>
    </w:p>
    <w:p w:rsidR="00B53018" w:rsidRDefault="002164D9" w:rsidP="002164D9">
      <w:pPr>
        <w:pStyle w:val="Heading3"/>
      </w:pPr>
      <w:bookmarkStart w:id="57" w:name="_Toc451513171"/>
      <w:r>
        <w:t>Restful experiences</w:t>
      </w:r>
      <w:bookmarkEnd w:id="57"/>
    </w:p>
    <w:p w:rsidR="006428F8" w:rsidRPr="006428F8" w:rsidRDefault="006428F8" w:rsidP="006428F8">
      <w:pPr>
        <w:rPr>
          <w:lang w:val="en-GB"/>
        </w:rPr>
      </w:pPr>
      <w:r>
        <w:rPr>
          <w:lang w:val="en-GB"/>
        </w:rPr>
        <w:t>Restful experiences are less engaging and don’t require as much mental or physical engagement from the child – they are a chance for the children to regain energy lost from their participation in active experiences.</w:t>
      </w:r>
    </w:p>
    <w:p w:rsidR="00B53018" w:rsidRDefault="00B53018" w:rsidP="00985E26">
      <w:pPr>
        <w:pStyle w:val="BoldBulTight0"/>
      </w:pPr>
      <w:r>
        <w:t>Examples of restful experiences are:</w:t>
      </w:r>
    </w:p>
    <w:p w:rsidR="004E490B" w:rsidRDefault="004E490B" w:rsidP="00985E26">
      <w:pPr>
        <w:pStyle w:val="Bullets"/>
      </w:pPr>
      <w:r>
        <w:t>Napping</w:t>
      </w:r>
    </w:p>
    <w:p w:rsidR="004E490B" w:rsidRDefault="004E490B" w:rsidP="00985E26">
      <w:pPr>
        <w:pStyle w:val="Bullets"/>
      </w:pPr>
      <w:r>
        <w:t>Story time</w:t>
      </w:r>
    </w:p>
    <w:p w:rsidR="004E490B" w:rsidRDefault="004E490B" w:rsidP="00985E26">
      <w:pPr>
        <w:pStyle w:val="Bullets"/>
      </w:pPr>
      <w:r>
        <w:t>Drawing</w:t>
      </w:r>
    </w:p>
    <w:p w:rsidR="004E490B" w:rsidRDefault="004E490B" w:rsidP="00985E26">
      <w:pPr>
        <w:pStyle w:val="Bullets"/>
      </w:pPr>
      <w:r>
        <w:t>Colouring</w:t>
      </w:r>
    </w:p>
    <w:p w:rsidR="00630002" w:rsidRDefault="004E490B" w:rsidP="00985E26">
      <w:pPr>
        <w:pStyle w:val="Bullets"/>
      </w:pPr>
      <w:r>
        <w:lastRenderedPageBreak/>
        <w:t>Puzzles</w:t>
      </w:r>
    </w:p>
    <w:p w:rsidR="00630002" w:rsidRDefault="00630002" w:rsidP="00985E26">
      <w:pPr>
        <w:pStyle w:val="Bullets"/>
      </w:pPr>
      <w:r>
        <w:t>Eating</w:t>
      </w:r>
      <w:r w:rsidR="00E244A3">
        <w:t>.</w:t>
      </w:r>
    </w:p>
    <w:p w:rsidR="00E244A3" w:rsidRDefault="006428F8" w:rsidP="006428F8">
      <w:r>
        <w:t>You must ensure that the timing of active and restful experiences is scheduled efficiently</w:t>
      </w:r>
      <w:r w:rsidR="00E244A3">
        <w:t xml:space="preserve"> – for example, you don’t want children to engage in the most active experiences immediately after eating. You will also need to consider how many children can engage in any one activity at once.</w:t>
      </w:r>
    </w:p>
    <w:p w:rsidR="00A51347" w:rsidRDefault="00E244A3" w:rsidP="006428F8">
      <w:r>
        <w:t>Imagine you have four children in your care – it may be more effective if you have two engaging in restful activities while two are doing active things. This will make it easier to manage the children engage</w:t>
      </w:r>
      <w:r w:rsidR="00A15643">
        <w:t>d</w:t>
      </w:r>
      <w:r>
        <w:t xml:space="preserve"> in active experiences</w:t>
      </w:r>
      <w:r w:rsidR="00D3565C">
        <w:t>, and ensures they will have more space in which to play and interact.</w:t>
      </w:r>
    </w:p>
    <w:p w:rsidR="00DB5EB1" w:rsidRDefault="00A51347" w:rsidP="006428F8">
      <w:r>
        <w:rPr>
          <w:noProof/>
          <w:lang w:val="en-GB" w:eastAsia="en-GB"/>
        </w:rPr>
        <w:drawing>
          <wp:anchor distT="0" distB="0" distL="114300" distR="114300" simplePos="0" relativeHeight="251759616" behindDoc="1" locked="0" layoutInCell="1" allowOverlap="1" wp14:anchorId="6C1D0E96" wp14:editId="31C57DD0">
            <wp:simplePos x="0" y="0"/>
            <wp:positionH relativeFrom="column">
              <wp:posOffset>2381250</wp:posOffset>
            </wp:positionH>
            <wp:positionV relativeFrom="paragraph">
              <wp:posOffset>99695</wp:posOffset>
            </wp:positionV>
            <wp:extent cx="3306445" cy="2538730"/>
            <wp:effectExtent l="0" t="0" r="0" b="0"/>
            <wp:wrapTight wrapText="bothSides">
              <wp:wrapPolygon edited="0">
                <wp:start x="5973" y="0"/>
                <wp:lineTo x="373" y="2755"/>
                <wp:lineTo x="249" y="3080"/>
                <wp:lineTo x="871" y="5349"/>
                <wp:lineTo x="871" y="10535"/>
                <wp:lineTo x="1493" y="13129"/>
                <wp:lineTo x="1742" y="15722"/>
                <wp:lineTo x="2240" y="18315"/>
                <wp:lineTo x="2613" y="21395"/>
                <wp:lineTo x="18543" y="21395"/>
                <wp:lineTo x="18792" y="20908"/>
                <wp:lineTo x="19663" y="18315"/>
                <wp:lineTo x="20036" y="15722"/>
                <wp:lineTo x="20285" y="13129"/>
                <wp:lineTo x="20907" y="9401"/>
                <wp:lineTo x="20658" y="8266"/>
                <wp:lineTo x="20161" y="7780"/>
                <wp:lineTo x="8960" y="5349"/>
                <wp:lineTo x="7342" y="2755"/>
                <wp:lineTo x="6471" y="0"/>
                <wp:lineTo x="5973" y="0"/>
              </wp:wrapPolygon>
            </wp:wrapTight>
            <wp:docPr id="65" name="Picture 65" descr="C:\Users\Tom\Desktop\Pictures\ArtWork\stick_figure_sleeping_5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Pictures\ArtWork\stick_figure_sleeping_5121.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306445" cy="2538730"/>
                    </a:xfrm>
                    <a:prstGeom prst="rect">
                      <a:avLst/>
                    </a:prstGeom>
                    <a:noFill/>
                    <a:ln>
                      <a:noFill/>
                    </a:ln>
                  </pic:spPr>
                </pic:pic>
              </a:graphicData>
            </a:graphic>
          </wp:anchor>
        </w:drawing>
      </w:r>
      <w:r w:rsidR="00DB5EB1">
        <w:br w:type="page"/>
      </w:r>
    </w:p>
    <w:p w:rsidR="000A3826" w:rsidRDefault="000A3826" w:rsidP="000A3826">
      <w:pPr>
        <w:pStyle w:val="Heading3"/>
      </w:pPr>
      <w:bookmarkStart w:id="58" w:name="_Toc451513172"/>
      <w:r>
        <w:rPr>
          <w:noProof/>
          <w:lang w:eastAsia="en-GB"/>
        </w:rPr>
        <w:lastRenderedPageBreak/>
        <w:drawing>
          <wp:anchor distT="0" distB="0" distL="114300" distR="114300" simplePos="0" relativeHeight="251697152" behindDoc="1" locked="0" layoutInCell="1" allowOverlap="1" wp14:anchorId="00786F01" wp14:editId="2747360F">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452079">
        <w:t>2B</w:t>
      </w:r>
      <w:bookmarkEnd w:id="58"/>
    </w:p>
    <w:p w:rsidR="007C6DB8" w:rsidRPr="000A3826" w:rsidRDefault="007C6DB8" w:rsidP="000A3826">
      <w:pPr>
        <w:rPr>
          <w:rFonts w:cstheme="majorBidi"/>
          <w:b/>
          <w:bCs/>
          <w:sz w:val="26"/>
          <w:szCs w:val="26"/>
        </w:rPr>
      </w:pPr>
      <w:r>
        <w:br w:type="page"/>
      </w:r>
    </w:p>
    <w:p w:rsidR="006E5817" w:rsidRPr="00797875" w:rsidRDefault="00683DD9" w:rsidP="00797875">
      <w:pPr>
        <w:pStyle w:val="Heading1"/>
        <w:spacing w:before="0" w:after="240"/>
      </w:pPr>
      <w:bookmarkStart w:id="59" w:name="_Toc451513173"/>
      <w:r w:rsidRPr="00683DD9">
        <w:lastRenderedPageBreak/>
        <w:t xml:space="preserve">3. </w:t>
      </w:r>
      <w:r w:rsidR="00797875" w:rsidRPr="00CD5391">
        <w:t>Promote and implement effective hygiene practices</w:t>
      </w:r>
      <w:bookmarkEnd w:id="59"/>
    </w:p>
    <w:p w:rsidR="00057DD4" w:rsidRDefault="00CD5295" w:rsidP="00683DD9">
      <w:pPr>
        <w:rPr>
          <w:b/>
          <w:sz w:val="28"/>
        </w:rPr>
      </w:pPr>
      <w:r w:rsidRPr="008E070B">
        <w:rPr>
          <w:b/>
          <w:sz w:val="28"/>
        </w:rPr>
        <w:t>3.1.</w:t>
      </w:r>
      <w:r w:rsidRPr="008E070B">
        <w:rPr>
          <w:sz w:val="28"/>
        </w:rPr>
        <w:t xml:space="preserve"> </w:t>
      </w:r>
      <w:r w:rsidR="008E070B">
        <w:tab/>
      </w:r>
      <w:r w:rsidR="00797875" w:rsidRPr="00A44857">
        <w:rPr>
          <w:rFonts w:asciiTheme="minorHAnsi" w:hAnsiTheme="minorHAnsi"/>
        </w:rPr>
        <w:t>Ensure that the service accesses information on current hygiene practices</w:t>
      </w:r>
    </w:p>
    <w:p w:rsidR="00640FCF" w:rsidRDefault="00CD5295" w:rsidP="00797875">
      <w:pPr>
        <w:ind w:left="720" w:hanging="720"/>
        <w:rPr>
          <w:rFonts w:asciiTheme="minorHAnsi" w:hAnsiTheme="minorHAnsi"/>
        </w:rPr>
      </w:pPr>
      <w:r w:rsidRPr="008E070B">
        <w:rPr>
          <w:b/>
          <w:sz w:val="28"/>
        </w:rPr>
        <w:t>3.2.</w:t>
      </w:r>
      <w:r w:rsidRPr="008E070B">
        <w:rPr>
          <w:sz w:val="28"/>
        </w:rPr>
        <w:t xml:space="preserve"> </w:t>
      </w:r>
      <w:r w:rsidR="008E070B">
        <w:tab/>
      </w:r>
      <w:r w:rsidR="00797875" w:rsidRPr="00A44857">
        <w:rPr>
          <w:rFonts w:asciiTheme="minorHAnsi" w:hAnsiTheme="minorHAnsi"/>
        </w:rPr>
        <w:t>Maintain written procedures and schedules to ensure a regular regime of washing children’s toys and equipment</w:t>
      </w:r>
    </w:p>
    <w:p w:rsidR="00D163F0" w:rsidRPr="00C31F98" w:rsidRDefault="00D163F0" w:rsidP="00797875">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797875" w:rsidRPr="00A44857">
        <w:rPr>
          <w:rFonts w:asciiTheme="minorHAnsi" w:hAnsiTheme="minorHAnsi"/>
        </w:rPr>
        <w:t>Provide families with information and support that helps them to follow the service’s hygiene procedures</w:t>
      </w:r>
    </w:p>
    <w:p w:rsidR="00D163F0" w:rsidRDefault="00D163F0" w:rsidP="00797875">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797875" w:rsidRPr="00A44857">
        <w:rPr>
          <w:rFonts w:asciiTheme="minorHAnsi" w:hAnsiTheme="minorHAnsi"/>
        </w:rPr>
        <w:t>Ensure that information about correct hand washing procedures are displayed in relevant areas of the service</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14:anchorId="71F195DE" wp14:editId="5C0F68BC">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797875" w:rsidRPr="00491C32" w:rsidRDefault="00797875" w:rsidP="00491C32">
      <w:pPr>
        <w:pStyle w:val="Heading2"/>
        <w:spacing w:before="0" w:after="240"/>
      </w:pPr>
      <w:bookmarkStart w:id="60" w:name="_Toc451513174"/>
      <w:r w:rsidRPr="00491C32">
        <w:lastRenderedPageBreak/>
        <w:t>3.1 – Ensure that the service accesses information on current hygiene practices</w:t>
      </w:r>
      <w:bookmarkEnd w:id="60"/>
    </w:p>
    <w:p w:rsidR="00491C32" w:rsidRPr="00491C32" w:rsidRDefault="00491C32" w:rsidP="00491C32">
      <w:pPr>
        <w:pStyle w:val="Heading2"/>
        <w:spacing w:before="0" w:after="240"/>
      </w:pPr>
      <w:bookmarkStart w:id="61" w:name="_Toc451513175"/>
      <w:r w:rsidRPr="00491C32">
        <w:t>3.2 – Maintain written procedures and schedules to ensure a regular regime of washing children’s toys and equipment</w:t>
      </w:r>
      <w:bookmarkEnd w:id="61"/>
    </w:p>
    <w:p w:rsidR="00491C32" w:rsidRPr="00491C32" w:rsidRDefault="00491C32" w:rsidP="00491C32">
      <w:pPr>
        <w:pStyle w:val="Heading2"/>
        <w:spacing w:before="0" w:after="240"/>
      </w:pPr>
      <w:bookmarkStart w:id="62" w:name="_Toc451513176"/>
      <w:r w:rsidRPr="00491C32">
        <w:t>3.3 – Provide families with information and support that helps them to follow the service’s hygiene procedures</w:t>
      </w:r>
      <w:bookmarkEnd w:id="62"/>
    </w:p>
    <w:p w:rsidR="00491C32" w:rsidRPr="00491C32" w:rsidRDefault="00491C32" w:rsidP="00491C32">
      <w:pPr>
        <w:pStyle w:val="Heading2"/>
        <w:spacing w:before="0" w:after="240"/>
      </w:pPr>
      <w:bookmarkStart w:id="63" w:name="_Toc451513177"/>
      <w:r w:rsidRPr="00491C32">
        <w:t>3.4 – Ensure that information about correct hand washing procedures are displayed in relevant areas of the service</w:t>
      </w:r>
      <w:bookmarkEnd w:id="63"/>
    </w:p>
    <w:p w:rsidR="00AC619F" w:rsidRDefault="00AC619F" w:rsidP="00AC619F">
      <w:r>
        <w:t>You need to ensure that your child care practice is compliant with the</w:t>
      </w:r>
      <w:r w:rsidR="00A15643">
        <w:t xml:space="preserve"> very latest hygiene standards;</w:t>
      </w:r>
      <w:r>
        <w:t xml:space="preserve"> therefore, </w:t>
      </w:r>
      <w:r w:rsidR="003B787C">
        <w:t>you need access to the latest information.</w:t>
      </w:r>
    </w:p>
    <w:p w:rsidR="003B787C" w:rsidRDefault="00E75D7A" w:rsidP="00AC619F">
      <w:r>
        <w:t>The National Childcare Accreditation Council has</w:t>
      </w:r>
      <w:r w:rsidR="00AD798E">
        <w:t xml:space="preserve"> certain standards for hygiene that should be followed. This will reduce the risk of cross-infection between children and adults – it also teaches children good hygiene practices from an early age.</w:t>
      </w:r>
    </w:p>
    <w:p w:rsidR="00AD798E" w:rsidRDefault="00AD798E" w:rsidP="00AC619F">
      <w:r>
        <w:t>Imagine how much contact children and adults have with surfaces, objects and other people. Think of what happens when a person sneezes – airborne droplets are spread on surrounding objects and on skin. Children have to interact with toys, furniture, food and various utens</w:t>
      </w:r>
      <w:r w:rsidR="00A15643">
        <w:t>ils, so the potential for cross-</w:t>
      </w:r>
      <w:r>
        <w:t>contamination is huge.</w:t>
      </w:r>
      <w:r w:rsidR="00337B02">
        <w:t xml:space="preserve"> </w:t>
      </w:r>
    </w:p>
    <w:p w:rsidR="00337B02" w:rsidRDefault="00337B02" w:rsidP="00AC619F">
      <w:r>
        <w:t>Therefore, effective hygiene is essential to preventing the spread of infectious diseases.</w:t>
      </w:r>
    </w:p>
    <w:p w:rsidR="00337B02" w:rsidRDefault="002E7D71" w:rsidP="00AC619F">
      <w:r>
        <w:rPr>
          <w:noProof/>
          <w:lang w:val="en-GB" w:eastAsia="en-GB"/>
        </w:rPr>
        <w:drawing>
          <wp:anchor distT="0" distB="0" distL="114300" distR="114300" simplePos="0" relativeHeight="251782144" behindDoc="1" locked="0" layoutInCell="1" allowOverlap="1" wp14:anchorId="5631D8ED" wp14:editId="515BD3C3">
            <wp:simplePos x="0" y="0"/>
            <wp:positionH relativeFrom="column">
              <wp:posOffset>4753610</wp:posOffset>
            </wp:positionH>
            <wp:positionV relativeFrom="paragraph">
              <wp:posOffset>461645</wp:posOffset>
            </wp:positionV>
            <wp:extent cx="1786255" cy="2040890"/>
            <wp:effectExtent l="0" t="0" r="4445" b="0"/>
            <wp:wrapTight wrapText="bothSides">
              <wp:wrapPolygon edited="0">
                <wp:start x="17047" y="0"/>
                <wp:lineTo x="3225" y="403"/>
                <wp:lineTo x="230" y="1008"/>
                <wp:lineTo x="461" y="3629"/>
                <wp:lineTo x="2304" y="6855"/>
                <wp:lineTo x="1613" y="10081"/>
                <wp:lineTo x="1843" y="13307"/>
                <wp:lineTo x="230" y="15726"/>
                <wp:lineTo x="1152" y="19759"/>
                <wp:lineTo x="2304" y="21371"/>
                <wp:lineTo x="18429" y="21371"/>
                <wp:lineTo x="18659" y="21371"/>
                <wp:lineTo x="21193" y="16533"/>
                <wp:lineTo x="20041" y="13307"/>
                <wp:lineTo x="20272" y="10081"/>
                <wp:lineTo x="19350" y="6855"/>
                <wp:lineTo x="21423" y="3629"/>
                <wp:lineTo x="21423" y="2621"/>
                <wp:lineTo x="20041" y="1008"/>
                <wp:lineTo x="18659" y="0"/>
                <wp:lineTo x="17047" y="0"/>
              </wp:wrapPolygon>
            </wp:wrapTight>
            <wp:docPr id="79" name="Picture 79" descr="C:\Users\Tom\Desktop\Pictures\ArtWork\magnified_germ_handshake_400_clr_14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om\Desktop\Pictures\ArtWork\magnified_germ_handshake_400_clr_14135.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86255" cy="2040890"/>
                    </a:xfrm>
                    <a:prstGeom prst="rect">
                      <a:avLst/>
                    </a:prstGeom>
                    <a:noFill/>
                    <a:ln>
                      <a:noFill/>
                    </a:ln>
                  </pic:spPr>
                </pic:pic>
              </a:graphicData>
            </a:graphic>
          </wp:anchor>
        </w:drawing>
      </w:r>
      <w:r w:rsidR="00337B02">
        <w:t>Hygiene practices should be based on standards recommended by the National Health and Medical Research Council, Food Standards Australia, as well as state and territory health departments.</w:t>
      </w:r>
    </w:p>
    <w:p w:rsidR="00337B02" w:rsidRDefault="00337B02" w:rsidP="00985E26">
      <w:pPr>
        <w:pStyle w:val="BoldBulTight0"/>
      </w:pPr>
      <w:r>
        <w:t>Effective hygiene practices include:</w:t>
      </w:r>
    </w:p>
    <w:p w:rsidR="00337B02" w:rsidRDefault="00CF77A9" w:rsidP="00985E26">
      <w:pPr>
        <w:pStyle w:val="Bullets"/>
      </w:pPr>
      <w:r>
        <w:t>Hand washing and drying</w:t>
      </w:r>
    </w:p>
    <w:p w:rsidR="00CF77A9" w:rsidRDefault="002609C9" w:rsidP="00985E26">
      <w:pPr>
        <w:pStyle w:val="Bullets"/>
      </w:pPr>
      <w:r>
        <w:t>Cleaning equipment and toys</w:t>
      </w:r>
    </w:p>
    <w:p w:rsidR="002609C9" w:rsidRDefault="002609C9" w:rsidP="00985E26">
      <w:pPr>
        <w:pStyle w:val="Bullets"/>
      </w:pPr>
      <w:r>
        <w:t>Dental care</w:t>
      </w:r>
    </w:p>
    <w:p w:rsidR="002609C9" w:rsidRDefault="002609C9" w:rsidP="00985E26">
      <w:pPr>
        <w:pStyle w:val="Bullets"/>
      </w:pPr>
      <w:r>
        <w:t>Cleaning facilities clean (bathroom, rest areas, play areas, kitchens)</w:t>
      </w:r>
    </w:p>
    <w:p w:rsidR="00471191" w:rsidRDefault="00471191" w:rsidP="00985E26">
      <w:pPr>
        <w:pStyle w:val="Bullets"/>
      </w:pPr>
      <w:r>
        <w:t>Wiping children’s noses and other skin parts hygienically</w:t>
      </w:r>
    </w:p>
    <w:p w:rsidR="00471191" w:rsidRDefault="00471191" w:rsidP="00985E26">
      <w:pPr>
        <w:pStyle w:val="Bullets"/>
      </w:pPr>
      <w:r>
        <w:t>Hygienic toileting and nappy change procedures</w:t>
      </w:r>
    </w:p>
    <w:p w:rsidR="00471191" w:rsidRDefault="00471191" w:rsidP="00985E26">
      <w:pPr>
        <w:pStyle w:val="Bullets"/>
      </w:pPr>
      <w:r>
        <w:t>Keeping unwell children away from child care</w:t>
      </w:r>
    </w:p>
    <w:p w:rsidR="00471191" w:rsidRDefault="00471191" w:rsidP="00985E26">
      <w:pPr>
        <w:pStyle w:val="Bullets"/>
      </w:pPr>
      <w:r>
        <w:t>Keeping food preparation handling, storage and disposal a hygienic process</w:t>
      </w:r>
    </w:p>
    <w:p w:rsidR="00471191" w:rsidRDefault="00B01125" w:rsidP="00985E26">
      <w:pPr>
        <w:pStyle w:val="Bullets"/>
      </w:pPr>
      <w:r>
        <w:t>Displaying written signs about hygiene procedures clearly</w:t>
      </w:r>
    </w:p>
    <w:p w:rsidR="00B01125" w:rsidRDefault="00B01125" w:rsidP="00985E26">
      <w:pPr>
        <w:pStyle w:val="Bullets"/>
      </w:pPr>
      <w:r>
        <w:t>Communicating hygiene practices to children’s families</w:t>
      </w:r>
    </w:p>
    <w:p w:rsidR="00B01125" w:rsidRDefault="00B01125" w:rsidP="00985E26">
      <w:pPr>
        <w:pStyle w:val="Bullets"/>
      </w:pPr>
      <w:r>
        <w:lastRenderedPageBreak/>
        <w:t>Communicating immunisation schedules for children</w:t>
      </w:r>
    </w:p>
    <w:p w:rsidR="00B01125" w:rsidRDefault="00B01125" w:rsidP="00985E26">
      <w:pPr>
        <w:pStyle w:val="Bullets"/>
      </w:pPr>
      <w:r>
        <w:t>Having clear procedures for disposal of bodily fluids/contaminated items, including handling</w:t>
      </w:r>
      <w:r w:rsidR="00E079AD">
        <w:t>.</w:t>
      </w:r>
    </w:p>
    <w:p w:rsidR="00F95C0C" w:rsidRDefault="00F95C0C" w:rsidP="00F95C0C">
      <w:pPr>
        <w:pStyle w:val="Heading3"/>
      </w:pPr>
      <w:bookmarkStart w:id="64" w:name="_Toc451513178"/>
      <w:r>
        <w:t>Scheduling washing of children’s toys and equipment</w:t>
      </w:r>
      <w:bookmarkEnd w:id="64"/>
    </w:p>
    <w:p w:rsidR="004E3066" w:rsidRDefault="00A94403" w:rsidP="004E3066">
      <w:r>
        <w:rPr>
          <w:lang w:val="en-GB"/>
        </w:rPr>
        <w:t xml:space="preserve">You should ensure there is a written procedure of washing </w:t>
      </w:r>
      <w:r>
        <w:t>children’s toys and equipment</w:t>
      </w:r>
      <w:r w:rsidR="00E34309">
        <w:t>, including when they should be cleaned and correct procedures.</w:t>
      </w:r>
    </w:p>
    <w:p w:rsidR="00E34309" w:rsidRDefault="00E34309" w:rsidP="004E3066">
      <w:r>
        <w:t>When children have finished playing with a toy, you need to remove it from the play area and place it in a box for dirty toys (which needs to be out of reach from the children). Once they have been washed, they can be returned to the box full of clean toys.</w:t>
      </w:r>
    </w:p>
    <w:p w:rsidR="00E34309" w:rsidRDefault="00E34309" w:rsidP="00985E26">
      <w:pPr>
        <w:pStyle w:val="BoldBulTight0"/>
      </w:pPr>
      <w:r>
        <w:t>Washing of hard plastic toys can be the following way:</w:t>
      </w:r>
    </w:p>
    <w:p w:rsidR="00E34309" w:rsidRDefault="0060442B" w:rsidP="00985E26">
      <w:pPr>
        <w:pStyle w:val="Bullets"/>
      </w:pPr>
      <w:r>
        <w:t>Scrub the toy in warm, soapy water, using bush to reach more difficult to access places</w:t>
      </w:r>
    </w:p>
    <w:p w:rsidR="0060442B" w:rsidRDefault="0060442B" w:rsidP="00985E26">
      <w:pPr>
        <w:pStyle w:val="Bullets"/>
      </w:pPr>
      <w:r>
        <w:t>Rinse the toy in clean water</w:t>
      </w:r>
    </w:p>
    <w:p w:rsidR="0060442B" w:rsidRDefault="0060442B" w:rsidP="00985E26">
      <w:pPr>
        <w:pStyle w:val="Bullets"/>
      </w:pPr>
      <w:r>
        <w:t>Place the toy a solution of mild bleach and water – leave to soak for 10 minutes</w:t>
      </w:r>
    </w:p>
    <w:p w:rsidR="0060442B" w:rsidRPr="0081010C" w:rsidRDefault="0060442B" w:rsidP="00985E26">
      <w:pPr>
        <w:pStyle w:val="Bullets"/>
        <w:rPr>
          <w:lang w:val="en-GB"/>
        </w:rPr>
      </w:pPr>
      <w:r>
        <w:t>Rinse the toy in cool, clean water and leave to air dry.</w:t>
      </w:r>
    </w:p>
    <w:p w:rsidR="0081010C" w:rsidRDefault="0081010C" w:rsidP="0081010C">
      <w:pPr>
        <w:rPr>
          <w:lang w:val="en-GB"/>
        </w:rPr>
      </w:pPr>
      <w:r>
        <w:rPr>
          <w:lang w:val="en-GB"/>
        </w:rPr>
        <w:t>Hard plastic toys can also be washed in a dishwasher and cloth toys can be washed in a hot water cycle of a washing machine.</w:t>
      </w:r>
    </w:p>
    <w:p w:rsidR="0081010C" w:rsidRDefault="0081010C" w:rsidP="0081010C">
      <w:pPr>
        <w:rPr>
          <w:lang w:val="en-GB"/>
        </w:rPr>
      </w:pPr>
      <w:r>
        <w:rPr>
          <w:lang w:val="en-GB"/>
        </w:rPr>
        <w:t>Toys should not be shared between groups – separate groups should have their own collection of toys.</w:t>
      </w:r>
    </w:p>
    <w:p w:rsidR="0081010C" w:rsidRDefault="0081010C" w:rsidP="0081010C">
      <w:pPr>
        <w:rPr>
          <w:lang w:val="en-GB"/>
        </w:rPr>
      </w:pPr>
      <w:r>
        <w:rPr>
          <w:lang w:val="en-GB"/>
        </w:rPr>
        <w:t>Toys used by older children who don’t put them in their mouths should be washed weekly and whenever they are obviously dirty. The same applies to st</w:t>
      </w:r>
      <w:r w:rsidR="00880343">
        <w:rPr>
          <w:lang w:val="en-GB"/>
        </w:rPr>
        <w:t>uffed toys used by all children – disinfection is not required, though.</w:t>
      </w:r>
    </w:p>
    <w:p w:rsidR="00880343" w:rsidRDefault="00880343" w:rsidP="0081010C">
      <w:pPr>
        <w:rPr>
          <w:lang w:val="en-GB"/>
        </w:rPr>
      </w:pPr>
      <w:r>
        <w:rPr>
          <w:lang w:val="en-GB"/>
        </w:rPr>
        <w:t>You will need adequate supplies of cleaning equipment on hand to deal with cleaning toys and equipment.</w:t>
      </w:r>
    </w:p>
    <w:p w:rsidR="00880343" w:rsidRDefault="00880343" w:rsidP="00985E26">
      <w:pPr>
        <w:pStyle w:val="BoldBulTight0"/>
        <w:rPr>
          <w:lang w:val="en-GB"/>
        </w:rPr>
      </w:pPr>
      <w:r>
        <w:rPr>
          <w:lang w:val="en-GB"/>
        </w:rPr>
        <w:t>These may include:</w:t>
      </w:r>
    </w:p>
    <w:p w:rsidR="00880343" w:rsidRDefault="00BC0DD2" w:rsidP="00985E26">
      <w:pPr>
        <w:pStyle w:val="Bullets"/>
        <w:rPr>
          <w:lang w:val="en-GB"/>
        </w:rPr>
      </w:pPr>
      <w:r>
        <w:rPr>
          <w:noProof/>
          <w:lang w:val="en-GB" w:eastAsia="en-GB"/>
        </w:rPr>
        <w:drawing>
          <wp:anchor distT="0" distB="0" distL="114300" distR="114300" simplePos="0" relativeHeight="251780096" behindDoc="1" locked="0" layoutInCell="1" allowOverlap="1" wp14:anchorId="4AD7CD9C" wp14:editId="53F7B77B">
            <wp:simplePos x="0" y="0"/>
            <wp:positionH relativeFrom="column">
              <wp:posOffset>3087370</wp:posOffset>
            </wp:positionH>
            <wp:positionV relativeFrom="paragraph">
              <wp:posOffset>-4445</wp:posOffset>
            </wp:positionV>
            <wp:extent cx="2898140" cy="2049145"/>
            <wp:effectExtent l="0" t="0" r="0" b="8255"/>
            <wp:wrapTight wrapText="bothSides">
              <wp:wrapPolygon edited="0">
                <wp:start x="568" y="0"/>
                <wp:lineTo x="0" y="402"/>
                <wp:lineTo x="0" y="21285"/>
                <wp:lineTo x="568" y="21486"/>
                <wp:lineTo x="20871" y="21486"/>
                <wp:lineTo x="21439" y="21285"/>
                <wp:lineTo x="21439" y="402"/>
                <wp:lineTo x="20871" y="0"/>
                <wp:lineTo x="568" y="0"/>
              </wp:wrapPolygon>
            </wp:wrapTight>
            <wp:docPr id="78" name="Picture 78" descr="C:\Users\Tom\Desktop\Pictures\ArtWork\Shuttershock\wash_dishes_cl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Pictures\ArtWork\Shuttershock\wash_dishes_clean.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98140" cy="2049145"/>
                    </a:xfrm>
                    <a:prstGeom prst="rect">
                      <a:avLst/>
                    </a:prstGeom>
                    <a:ln>
                      <a:noFill/>
                    </a:ln>
                    <a:effectLst>
                      <a:softEdge rad="112500"/>
                    </a:effectLst>
                  </pic:spPr>
                </pic:pic>
              </a:graphicData>
            </a:graphic>
          </wp:anchor>
        </w:drawing>
      </w:r>
      <w:r w:rsidR="00880343">
        <w:rPr>
          <w:lang w:val="en-GB"/>
        </w:rPr>
        <w:t>Mild bleach</w:t>
      </w:r>
    </w:p>
    <w:p w:rsidR="00880343" w:rsidRDefault="00880343" w:rsidP="00985E26">
      <w:pPr>
        <w:pStyle w:val="Bullets"/>
        <w:rPr>
          <w:lang w:val="en-GB"/>
        </w:rPr>
      </w:pPr>
      <w:r>
        <w:rPr>
          <w:lang w:val="en-GB"/>
        </w:rPr>
        <w:t>Liquid soap</w:t>
      </w:r>
    </w:p>
    <w:p w:rsidR="00880343" w:rsidRDefault="00880343" w:rsidP="00985E26">
      <w:pPr>
        <w:pStyle w:val="Bullets"/>
        <w:rPr>
          <w:lang w:val="en-GB"/>
        </w:rPr>
      </w:pPr>
      <w:r>
        <w:rPr>
          <w:lang w:val="en-GB"/>
        </w:rPr>
        <w:t>Disinfectant wipes</w:t>
      </w:r>
    </w:p>
    <w:p w:rsidR="00880343" w:rsidRDefault="00880343" w:rsidP="00985E26">
      <w:pPr>
        <w:pStyle w:val="Bullets"/>
        <w:rPr>
          <w:lang w:val="en-GB"/>
        </w:rPr>
      </w:pPr>
      <w:r>
        <w:rPr>
          <w:lang w:val="en-GB"/>
        </w:rPr>
        <w:t>Disposable paper towels</w:t>
      </w:r>
    </w:p>
    <w:p w:rsidR="00880343" w:rsidRDefault="00880343" w:rsidP="00985E26">
      <w:pPr>
        <w:pStyle w:val="Bullets"/>
        <w:rPr>
          <w:lang w:val="en-GB"/>
        </w:rPr>
      </w:pPr>
      <w:r>
        <w:rPr>
          <w:lang w:val="en-GB"/>
        </w:rPr>
        <w:t>Sorbolene cream</w:t>
      </w:r>
    </w:p>
    <w:p w:rsidR="00880343" w:rsidRDefault="00880343" w:rsidP="00985E26">
      <w:pPr>
        <w:pStyle w:val="Bullets"/>
        <w:rPr>
          <w:lang w:val="en-GB"/>
        </w:rPr>
      </w:pPr>
      <w:r>
        <w:rPr>
          <w:lang w:val="en-GB"/>
        </w:rPr>
        <w:t>Cleaning brushes</w:t>
      </w:r>
    </w:p>
    <w:p w:rsidR="00880343" w:rsidRPr="00880343" w:rsidRDefault="00880343" w:rsidP="00985E26">
      <w:pPr>
        <w:pStyle w:val="Bullets"/>
        <w:rPr>
          <w:lang w:val="en-GB"/>
        </w:rPr>
      </w:pPr>
      <w:r>
        <w:rPr>
          <w:lang w:val="en-GB"/>
        </w:rPr>
        <w:t>Disposal bags.</w:t>
      </w:r>
    </w:p>
    <w:p w:rsidR="002E7D71" w:rsidRDefault="002E7D71">
      <w:pPr>
        <w:spacing w:after="0" w:line="240" w:lineRule="auto"/>
        <w:rPr>
          <w:rFonts w:cstheme="majorBidi"/>
          <w:b/>
          <w:bCs/>
          <w:sz w:val="26"/>
          <w:szCs w:val="26"/>
          <w:lang w:val="en-GB"/>
        </w:rPr>
      </w:pPr>
      <w:r>
        <w:br w:type="page"/>
      </w:r>
    </w:p>
    <w:p w:rsidR="004E3066" w:rsidRPr="004E3066" w:rsidRDefault="004E3066" w:rsidP="004E3066">
      <w:pPr>
        <w:pStyle w:val="Heading3"/>
      </w:pPr>
      <w:bookmarkStart w:id="65" w:name="_Toc451513179"/>
      <w:r>
        <w:lastRenderedPageBreak/>
        <w:t>Encouraging children to follow hygiene practices</w:t>
      </w:r>
      <w:bookmarkEnd w:id="65"/>
    </w:p>
    <w:p w:rsidR="00E079AD" w:rsidRDefault="00D35821" w:rsidP="00E079AD">
      <w:r>
        <w:t>Children should be encouraged to follow hygiene practices, as well as adults. These can be reinforced at cer</w:t>
      </w:r>
      <w:r w:rsidR="00DB182E">
        <w:t>tain event/times – for instance:</w:t>
      </w:r>
      <w:r>
        <w:t xml:space="preserve"> at mealtimes, toileting and changing nappies. This will help children to become self-sustainable for hygienic practices. </w:t>
      </w:r>
      <w:r w:rsidR="00515EB7">
        <w:t>You should provide</w:t>
      </w:r>
      <w:r w:rsidR="00621A6E">
        <w:t xml:space="preserve"> positive feedback for children when they perform hygienic practices, to reinforce good habits.</w:t>
      </w:r>
    </w:p>
    <w:p w:rsidR="00753053" w:rsidRDefault="00753053" w:rsidP="00E079AD">
      <w:r>
        <w:t>A simple practice is to wash hands on arrival and departure of the child – this minimises the chances of external infections entering the child care facility.</w:t>
      </w:r>
    </w:p>
    <w:p w:rsidR="00250278" w:rsidRDefault="00250278" w:rsidP="00985E26">
      <w:pPr>
        <w:pStyle w:val="BoldBulTight0"/>
      </w:pPr>
      <w:r>
        <w:t>Hand washing should also be practised in these situations:</w:t>
      </w:r>
    </w:p>
    <w:p w:rsidR="00250278" w:rsidRDefault="00250278" w:rsidP="00985E26">
      <w:pPr>
        <w:pStyle w:val="Bullets"/>
      </w:pPr>
      <w:r>
        <w:t>Before eating</w:t>
      </w:r>
    </w:p>
    <w:p w:rsidR="00250278" w:rsidRDefault="00250278" w:rsidP="00985E26">
      <w:pPr>
        <w:pStyle w:val="Bullets"/>
      </w:pPr>
      <w:r>
        <w:t>After using the toilet</w:t>
      </w:r>
    </w:p>
    <w:p w:rsidR="00250278" w:rsidRDefault="00250278" w:rsidP="00985E26">
      <w:pPr>
        <w:pStyle w:val="Bullets"/>
      </w:pPr>
      <w:r>
        <w:t>After touching an animal.</w:t>
      </w:r>
    </w:p>
    <w:p w:rsidR="00250278" w:rsidRDefault="00250278" w:rsidP="00250278">
      <w:r>
        <w:t>Parents should be encouraged to supply a spare set of clothes, in case of food, liquid and toilet-related accidents.</w:t>
      </w:r>
    </w:p>
    <w:p w:rsidR="00250278" w:rsidRDefault="00250278" w:rsidP="00250278">
      <w:pPr>
        <w:pStyle w:val="Heading3"/>
      </w:pPr>
      <w:bookmarkStart w:id="66" w:name="_Toc451513180"/>
      <w:r>
        <w:t>Hand washing procedure</w:t>
      </w:r>
      <w:bookmarkEnd w:id="66"/>
    </w:p>
    <w:p w:rsidR="00250278" w:rsidRDefault="00DB182E" w:rsidP="00985E26">
      <w:pPr>
        <w:pStyle w:val="BoldBulTight0"/>
        <w:rPr>
          <w:lang w:val="en-GB"/>
        </w:rPr>
      </w:pPr>
      <w:r>
        <w:rPr>
          <w:lang w:val="en-GB"/>
        </w:rPr>
        <w:t>The following is</w:t>
      </w:r>
      <w:r w:rsidR="00250278">
        <w:rPr>
          <w:lang w:val="en-GB"/>
        </w:rPr>
        <w:t xml:space="preserve"> recommended by the National Health and Medical Research Council:</w:t>
      </w:r>
    </w:p>
    <w:p w:rsidR="00250278" w:rsidRDefault="00BC0DD2" w:rsidP="00985E26">
      <w:pPr>
        <w:pStyle w:val="Bullets"/>
        <w:rPr>
          <w:lang w:val="en-GB"/>
        </w:rPr>
      </w:pPr>
      <w:r>
        <w:rPr>
          <w:noProof/>
          <w:lang w:val="en-GB" w:eastAsia="en-GB"/>
        </w:rPr>
        <w:drawing>
          <wp:anchor distT="0" distB="0" distL="114300" distR="114300" simplePos="0" relativeHeight="251778048" behindDoc="1" locked="0" layoutInCell="1" allowOverlap="1" wp14:anchorId="6146D368" wp14:editId="752921EE">
            <wp:simplePos x="0" y="0"/>
            <wp:positionH relativeFrom="column">
              <wp:posOffset>3684905</wp:posOffset>
            </wp:positionH>
            <wp:positionV relativeFrom="paragraph">
              <wp:posOffset>226695</wp:posOffset>
            </wp:positionV>
            <wp:extent cx="2268220" cy="2592070"/>
            <wp:effectExtent l="0" t="0" r="0" b="0"/>
            <wp:wrapTight wrapText="bothSides">
              <wp:wrapPolygon edited="0">
                <wp:start x="0" y="0"/>
                <wp:lineTo x="0" y="21431"/>
                <wp:lineTo x="21406" y="21431"/>
                <wp:lineTo x="21406" y="0"/>
                <wp:lineTo x="0" y="0"/>
              </wp:wrapPolygon>
            </wp:wrapTight>
            <wp:docPr id="77" name="Picture 77" descr="C:\Users\Tom\Desktop\Pictures\ArtWork\washing_hands_800_wht_8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Pictures\ArtWork\washing_hands_800_wht_8142.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268220" cy="2592070"/>
                    </a:xfrm>
                    <a:prstGeom prst="rect">
                      <a:avLst/>
                    </a:prstGeom>
                    <a:noFill/>
                    <a:ln>
                      <a:noFill/>
                    </a:ln>
                  </pic:spPr>
                </pic:pic>
              </a:graphicData>
            </a:graphic>
          </wp:anchor>
        </w:drawing>
      </w:r>
      <w:r w:rsidR="00250278">
        <w:rPr>
          <w:lang w:val="en-GB"/>
        </w:rPr>
        <w:t>Wet hands with running water</w:t>
      </w:r>
    </w:p>
    <w:p w:rsidR="00250278" w:rsidRDefault="00250278" w:rsidP="00985E26">
      <w:pPr>
        <w:pStyle w:val="Bullets"/>
        <w:rPr>
          <w:lang w:val="en-GB"/>
        </w:rPr>
      </w:pPr>
      <w:r>
        <w:rPr>
          <w:lang w:val="en-GB"/>
        </w:rPr>
        <w:t>Spread liquid soap over hands</w:t>
      </w:r>
      <w:r w:rsidR="008D6E51">
        <w:rPr>
          <w:lang w:val="en-GB"/>
        </w:rPr>
        <w:t xml:space="preserve"> (use Sorbolene cram for sensitive hands)</w:t>
      </w:r>
    </w:p>
    <w:p w:rsidR="00250278" w:rsidRDefault="00250278" w:rsidP="00985E26">
      <w:pPr>
        <w:pStyle w:val="Bullets"/>
        <w:rPr>
          <w:lang w:val="en-GB"/>
        </w:rPr>
      </w:pPr>
      <w:r>
        <w:rPr>
          <w:lang w:val="en-GB"/>
        </w:rPr>
        <w:t>Rub hands all over</w:t>
      </w:r>
    </w:p>
    <w:p w:rsidR="00250278" w:rsidRDefault="00250278" w:rsidP="00985E26">
      <w:pPr>
        <w:pStyle w:val="Bullets"/>
        <w:rPr>
          <w:lang w:val="en-GB"/>
        </w:rPr>
      </w:pPr>
      <w:r>
        <w:rPr>
          <w:lang w:val="en-GB"/>
        </w:rPr>
        <w:t>Wash hands all over, including wrists</w:t>
      </w:r>
      <w:r w:rsidR="008D6E51">
        <w:rPr>
          <w:lang w:val="en-GB"/>
        </w:rPr>
        <w:t>, palms, back of hands, under finger nails and between fingers</w:t>
      </w:r>
    </w:p>
    <w:p w:rsidR="00250278" w:rsidRDefault="008D6E51" w:rsidP="00985E26">
      <w:pPr>
        <w:pStyle w:val="Bullets"/>
        <w:rPr>
          <w:lang w:val="en-GB"/>
        </w:rPr>
      </w:pPr>
      <w:r>
        <w:rPr>
          <w:lang w:val="en-GB"/>
        </w:rPr>
        <w:t>Rinse hands all over to remove all suds from soap</w:t>
      </w:r>
    </w:p>
    <w:p w:rsidR="008D6E51" w:rsidRDefault="008D6E51" w:rsidP="00985E26">
      <w:pPr>
        <w:pStyle w:val="Bullets"/>
        <w:rPr>
          <w:lang w:val="en-GB"/>
        </w:rPr>
      </w:pPr>
      <w:r>
        <w:rPr>
          <w:lang w:val="en-GB"/>
        </w:rPr>
        <w:t>Turn off tap using disposable paper towel</w:t>
      </w:r>
    </w:p>
    <w:p w:rsidR="008D6E51" w:rsidRDefault="008D6E51" w:rsidP="00985E26">
      <w:pPr>
        <w:pStyle w:val="Bullets"/>
        <w:rPr>
          <w:lang w:val="en-GB"/>
        </w:rPr>
      </w:pPr>
      <w:r>
        <w:rPr>
          <w:lang w:val="en-GB"/>
        </w:rPr>
        <w:t>Pa</w:t>
      </w:r>
      <w:r w:rsidR="004564B6">
        <w:rPr>
          <w:lang w:val="en-GB"/>
        </w:rPr>
        <w:t>t</w:t>
      </w:r>
      <w:r>
        <w:rPr>
          <w:lang w:val="en-GB"/>
        </w:rPr>
        <w:t xml:space="preserve"> hands dry using a new paper towel.</w:t>
      </w:r>
    </w:p>
    <w:p w:rsidR="008D6E51" w:rsidRPr="00250278" w:rsidRDefault="004564B6" w:rsidP="008D6E51">
      <w:pPr>
        <w:rPr>
          <w:lang w:val="en-GB"/>
        </w:rPr>
      </w:pPr>
      <w:r>
        <w:rPr>
          <w:lang w:val="en-GB"/>
        </w:rPr>
        <w:t>This procedure should be clearly displayed on signage and in an organisation handbook, if applicable.</w:t>
      </w:r>
    </w:p>
    <w:p w:rsidR="00C15417" w:rsidRDefault="00C15417" w:rsidP="00C15417">
      <w:r>
        <w:t xml:space="preserve">Families should be informed of all hygiene procedures clearly and encouraged to practice them at home, as well as when they leave their children for care. This can be done verbally, or in writing, as well </w:t>
      </w:r>
      <w:r w:rsidR="00DB182E">
        <w:t xml:space="preserve">as through </w:t>
      </w:r>
      <w:r>
        <w:t>leaflets.</w:t>
      </w:r>
    </w:p>
    <w:p w:rsidR="00E75D7A" w:rsidRDefault="00C15417" w:rsidP="00C15417">
      <w:pPr>
        <w:rPr>
          <w:rFonts w:cs="Calibri"/>
          <w:b/>
          <w:bCs/>
          <w:color w:val="C00000"/>
          <w:sz w:val="28"/>
          <w:szCs w:val="28"/>
        </w:rPr>
      </w:pPr>
      <w:r>
        <w:t xml:space="preserve">You </w:t>
      </w:r>
      <w:r w:rsidR="00DB182E">
        <w:t>need to make it clear</w:t>
      </w:r>
      <w:r w:rsidR="00BC0DD2">
        <w:t xml:space="preserve"> what is expected, in order to minimise the transfer of external infections into your facility and to other children. You should also </w:t>
      </w:r>
      <w:r w:rsidR="00DB182E">
        <w:t>be explicit that ill children will</w:t>
      </w:r>
      <w:r w:rsidR="00BC0DD2">
        <w:t xml:space="preserve"> not be permitted for care</w:t>
      </w:r>
      <w:r w:rsidR="00DB182E">
        <w:t xml:space="preserve">, as it is a health risk and infections </w:t>
      </w:r>
      <w:r w:rsidR="00BC0DD2">
        <w:t>would be too hard to contain.</w:t>
      </w:r>
      <w:r w:rsidR="00E75D7A">
        <w:br w:type="page"/>
      </w:r>
    </w:p>
    <w:p w:rsidR="00A62486" w:rsidRDefault="0005426C" w:rsidP="00A62486">
      <w:pPr>
        <w:pStyle w:val="Heading3"/>
      </w:pPr>
      <w:bookmarkStart w:id="67" w:name="_Toc451513181"/>
      <w:r w:rsidRPr="005B7C76">
        <w:lastRenderedPageBreak/>
        <w:t xml:space="preserve">Activity </w:t>
      </w:r>
      <w:r w:rsidR="00452079">
        <w:t>3A</w:t>
      </w:r>
      <w:bookmarkEnd w:id="67"/>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14:anchorId="4607AFE8" wp14:editId="2FF42848">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6E5817" w:rsidRDefault="00DB5EB1" w:rsidP="00206263">
      <w:pPr>
        <w:pStyle w:val="Heading1"/>
        <w:spacing w:after="240"/>
      </w:pPr>
      <w:bookmarkStart w:id="68" w:name="_Toc451513182"/>
      <w:r>
        <w:lastRenderedPageBreak/>
        <w:t>4</w:t>
      </w:r>
      <w:r w:rsidRPr="00683DD9">
        <w:t xml:space="preserve">. </w:t>
      </w:r>
      <w:r w:rsidR="00797875" w:rsidRPr="00CD5391">
        <w:rPr>
          <w:rFonts w:asciiTheme="minorHAnsi" w:hAnsiTheme="minorHAnsi"/>
        </w:rPr>
        <w:t>Take steps to control the spread of infectious diseases</w:t>
      </w:r>
      <w:bookmarkEnd w:id="68"/>
    </w:p>
    <w:p w:rsidR="00DB5EB1" w:rsidRPr="00CD5295" w:rsidRDefault="00DB5EB1" w:rsidP="00DB5EB1">
      <w:r>
        <w:rPr>
          <w:b/>
          <w:sz w:val="28"/>
        </w:rPr>
        <w:t>4</w:t>
      </w:r>
      <w:r w:rsidRPr="008E070B">
        <w:rPr>
          <w:b/>
          <w:sz w:val="28"/>
        </w:rPr>
        <w:t>.1.</w:t>
      </w:r>
      <w:r w:rsidRPr="008E070B">
        <w:rPr>
          <w:sz w:val="28"/>
        </w:rPr>
        <w:t xml:space="preserve"> </w:t>
      </w:r>
      <w:r>
        <w:tab/>
      </w:r>
      <w:r w:rsidR="00797875" w:rsidRPr="00A44857">
        <w:rPr>
          <w:rFonts w:asciiTheme="minorHAnsi" w:hAnsiTheme="minorHAnsi"/>
        </w:rPr>
        <w:t>Configure groupings of children to minimise the risk of illness and injuries</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797875" w:rsidRPr="00A44857">
        <w:rPr>
          <w:rFonts w:asciiTheme="minorHAnsi" w:hAnsiTheme="minorHAnsi"/>
        </w:rPr>
        <w:t>Source information about recognised health and safety guidelines</w:t>
      </w:r>
    </w:p>
    <w:p w:rsidR="00DB5EB1" w:rsidRPr="00C31F98" w:rsidRDefault="00DB5EB1" w:rsidP="00797875">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797875" w:rsidRPr="00A44857">
        <w:rPr>
          <w:rFonts w:asciiTheme="minorHAnsi" w:hAnsiTheme="minorHAnsi"/>
        </w:rPr>
        <w:t>Ensure that service procedures are followed, in relation to notifying families of illness or injuries that affect children while in education and care</w:t>
      </w:r>
    </w:p>
    <w:p w:rsidR="00057DD4" w:rsidRDefault="00DB5EB1" w:rsidP="00797875">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797875" w:rsidRPr="00A44857">
        <w:rPr>
          <w:rFonts w:asciiTheme="minorHAnsi" w:hAnsiTheme="minorHAnsi"/>
        </w:rPr>
        <w:t>Advise families and public health authorities where necessary of cases of infectious diseases at the service and provide them with relevant information</w:t>
      </w:r>
    </w:p>
    <w:p w:rsidR="00A84AE8" w:rsidRPr="00A84AE8" w:rsidRDefault="00A84AE8" w:rsidP="00797875">
      <w:pPr>
        <w:ind w:left="720" w:hanging="720"/>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797875" w:rsidRPr="00A44857">
        <w:rPr>
          <w:rFonts w:asciiTheme="minorHAnsi" w:hAnsiTheme="minorHAnsi"/>
        </w:rPr>
        <w:t>Ensure current records of children’s immunisation status are up-to-date and a procedure is in place to maintain the currency</w:t>
      </w:r>
    </w:p>
    <w:p w:rsidR="00A84AE8" w:rsidRPr="00A84AE8" w:rsidRDefault="00A84AE8" w:rsidP="00797875">
      <w:pPr>
        <w:ind w:left="720" w:hanging="720"/>
        <w:rPr>
          <w:rFonts w:asciiTheme="minorHAnsi" w:hAnsiTheme="minorHAnsi"/>
          <w:b/>
          <w:sz w:val="28"/>
          <w:szCs w:val="28"/>
        </w:rPr>
      </w:pPr>
      <w:r w:rsidRPr="00A84AE8">
        <w:rPr>
          <w:rFonts w:asciiTheme="minorHAnsi" w:hAnsiTheme="minorHAnsi"/>
          <w:b/>
          <w:sz w:val="28"/>
          <w:szCs w:val="28"/>
        </w:rPr>
        <w:t>4.6.</w:t>
      </w:r>
      <w:r w:rsidRPr="00A84AE8">
        <w:rPr>
          <w:rFonts w:asciiTheme="minorHAnsi" w:hAnsiTheme="minorHAnsi"/>
          <w:b/>
          <w:sz w:val="28"/>
          <w:szCs w:val="28"/>
        </w:rPr>
        <w:tab/>
      </w:r>
      <w:r w:rsidR="00797875" w:rsidRPr="00A44857">
        <w:rPr>
          <w:rFonts w:asciiTheme="minorHAnsi" w:hAnsiTheme="minorHAnsi"/>
        </w:rPr>
        <w:t>Provide information to families and educators about child and adult immunisation recommendations</w:t>
      </w: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14:anchorId="44BA1332" wp14:editId="317F321E">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797875" w:rsidRDefault="00797875" w:rsidP="00A60C9F">
      <w:pPr>
        <w:pStyle w:val="Heading2"/>
        <w:spacing w:before="0" w:after="240"/>
      </w:pPr>
      <w:bookmarkStart w:id="69" w:name="_Toc451513183"/>
      <w:r w:rsidRPr="00797875">
        <w:lastRenderedPageBreak/>
        <w:t>4.1 – Configure groupings of children to minimise the risk of illness and injuries</w:t>
      </w:r>
      <w:bookmarkEnd w:id="69"/>
    </w:p>
    <w:p w:rsidR="00862864" w:rsidRDefault="00862864" w:rsidP="00862864">
      <w:pPr>
        <w:pStyle w:val="Heading3"/>
      </w:pPr>
      <w:bookmarkStart w:id="70" w:name="_Toc451513184"/>
      <w:r>
        <w:t>Configuring groupings of children</w:t>
      </w:r>
      <w:bookmarkEnd w:id="70"/>
    </w:p>
    <w:p w:rsidR="00A60C9F" w:rsidRDefault="00A60C9F" w:rsidP="00A60C9F">
      <w:r>
        <w:t>As outlined in section 2 of this unit, you will need to take care when grouping children – as well as comfort, this minimises the risk of illness and injuries.</w:t>
      </w:r>
    </w:p>
    <w:p w:rsidR="001213C5" w:rsidRDefault="001213C5" w:rsidP="00A60C9F">
      <w:r>
        <w:t xml:space="preserve">Ensure that you have groupings of children of similar ages, so there is a limited chance </w:t>
      </w:r>
      <w:r w:rsidR="00915D41">
        <w:t>of younger</w:t>
      </w:r>
      <w:r w:rsidR="008624E4">
        <w:t xml:space="preserve"> children being injured by bigger children.</w:t>
      </w:r>
      <w:r w:rsidR="00862864">
        <w:t xml:space="preserve"> Bigger children may unintentionally knock babies over or tread on their fingers during their play. </w:t>
      </w:r>
    </w:p>
    <w:p w:rsidR="008624E4" w:rsidRDefault="008624E4" w:rsidP="00985E26">
      <w:pPr>
        <w:pStyle w:val="BoldBulTight0"/>
        <w:rPr>
          <w:lang w:val="en-GB"/>
        </w:rPr>
      </w:pPr>
      <w:r>
        <w:rPr>
          <w:lang w:val="en-GB"/>
        </w:rPr>
        <w:t>A good guide for group size is:</w:t>
      </w:r>
    </w:p>
    <w:p w:rsidR="008624E4" w:rsidRPr="001454EA" w:rsidRDefault="008624E4" w:rsidP="00985E26">
      <w:pPr>
        <w:pStyle w:val="Bullets"/>
      </w:pPr>
      <w:r w:rsidRPr="001454EA">
        <w:t>Two year olds – six children per adult</w:t>
      </w:r>
    </w:p>
    <w:p w:rsidR="008624E4" w:rsidRPr="001454EA" w:rsidRDefault="008624E4" w:rsidP="00985E26">
      <w:pPr>
        <w:pStyle w:val="Bullets"/>
      </w:pPr>
      <w:r w:rsidRPr="001454EA">
        <w:t xml:space="preserve">One-year-olds and below – four children per adult. </w:t>
      </w:r>
    </w:p>
    <w:p w:rsidR="008624E4" w:rsidRDefault="008624E4" w:rsidP="008624E4">
      <w:pPr>
        <w:rPr>
          <w:lang w:val="en-GB"/>
        </w:rPr>
      </w:pPr>
      <w:r>
        <w:rPr>
          <w:lang w:val="en-GB"/>
        </w:rPr>
        <w:t>This allows you to control infections and clean up after children effectively, as and when spills happen. This ensures the chance of illness from infection is kept as small as possible.</w:t>
      </w:r>
    </w:p>
    <w:p w:rsidR="00862864" w:rsidRDefault="008624E4" w:rsidP="001454EA">
      <w:pPr>
        <w:rPr>
          <w:lang w:val="en-GB"/>
        </w:rPr>
      </w:pPr>
      <w:r>
        <w:rPr>
          <w:lang w:val="en-GB"/>
        </w:rPr>
        <w:t>It also allows you spot developing hazards and remove them befor</w:t>
      </w:r>
      <w:r w:rsidR="001454EA">
        <w:rPr>
          <w:lang w:val="en-GB"/>
        </w:rPr>
        <w:t>e children are exposed to them.</w:t>
      </w:r>
    </w:p>
    <w:p w:rsidR="00AC4F9F" w:rsidRPr="00AC4F9F" w:rsidRDefault="00AC4F9F" w:rsidP="00985E26">
      <w:pPr>
        <w:pStyle w:val="BoldBulTight0"/>
        <w:rPr>
          <w:lang w:val="en-GB"/>
        </w:rPr>
      </w:pPr>
      <w:r w:rsidRPr="00AC4F9F">
        <w:rPr>
          <w:lang w:val="en-GB"/>
        </w:rPr>
        <w:t>Age-appropriate toys</w:t>
      </w:r>
    </w:p>
    <w:p w:rsidR="00AC4F9F" w:rsidRDefault="00862864" w:rsidP="001454EA">
      <w:pPr>
        <w:rPr>
          <w:lang w:val="en-GB"/>
        </w:rPr>
      </w:pPr>
      <w:r>
        <w:rPr>
          <w:lang w:val="en-GB"/>
        </w:rPr>
        <w:t xml:space="preserve">Children will also need age-appropriate toys </w:t>
      </w:r>
      <w:r w:rsidR="00AC4F9F">
        <w:rPr>
          <w:lang w:val="en-GB"/>
        </w:rPr>
        <w:t xml:space="preserve">and materials </w:t>
      </w:r>
      <w:r>
        <w:rPr>
          <w:lang w:val="en-GB"/>
        </w:rPr>
        <w:t>to play with. Children under three years of age are still learning through oral exploration of items and may be tempted to put things in their mouth</w:t>
      </w:r>
      <w:r w:rsidR="00AC4F9F">
        <w:rPr>
          <w:lang w:val="en-GB"/>
        </w:rPr>
        <w:t>s</w:t>
      </w:r>
      <w:r>
        <w:rPr>
          <w:lang w:val="en-GB"/>
        </w:rPr>
        <w:t xml:space="preserve">. Some toys </w:t>
      </w:r>
      <w:r w:rsidR="00AC4F9F">
        <w:rPr>
          <w:lang w:val="en-GB"/>
        </w:rPr>
        <w:t xml:space="preserve">and materials </w:t>
      </w:r>
      <w:r>
        <w:rPr>
          <w:lang w:val="en-GB"/>
        </w:rPr>
        <w:t>are not suitable for chewing and can pose a choking hazard.</w:t>
      </w:r>
      <w:r w:rsidR="00AC4F9F">
        <w:rPr>
          <w:lang w:val="en-GB"/>
        </w:rPr>
        <w:t xml:space="preserve"> </w:t>
      </w:r>
    </w:p>
    <w:p w:rsidR="00AC4F9F" w:rsidRDefault="00AC4F9F" w:rsidP="00985E26">
      <w:pPr>
        <w:pStyle w:val="BoldBulTight0"/>
        <w:rPr>
          <w:lang w:val="en-GB"/>
        </w:rPr>
      </w:pPr>
      <w:r>
        <w:rPr>
          <w:noProof/>
          <w:lang w:val="en-GB" w:eastAsia="en-GB"/>
        </w:rPr>
        <w:drawing>
          <wp:anchor distT="0" distB="0" distL="114300" distR="114300" simplePos="0" relativeHeight="251808768" behindDoc="1" locked="0" layoutInCell="1" allowOverlap="1" wp14:anchorId="77B27147" wp14:editId="13B09C78">
            <wp:simplePos x="0" y="0"/>
            <wp:positionH relativeFrom="column">
              <wp:posOffset>2752725</wp:posOffset>
            </wp:positionH>
            <wp:positionV relativeFrom="paragraph">
              <wp:posOffset>115570</wp:posOffset>
            </wp:positionV>
            <wp:extent cx="3467100" cy="1525270"/>
            <wp:effectExtent l="0" t="0" r="0" b="0"/>
            <wp:wrapTight wrapText="bothSides">
              <wp:wrapPolygon edited="0">
                <wp:start x="0" y="0"/>
                <wp:lineTo x="0" y="21312"/>
                <wp:lineTo x="21481" y="21312"/>
                <wp:lineTo x="21481" y="0"/>
                <wp:lineTo x="0" y="0"/>
              </wp:wrapPolygon>
            </wp:wrapTight>
            <wp:docPr id="90" name="Picture 90" descr="C:\Users\Tom\Desktop\Pictures\ArtWork\holding_hands_group_line_spectru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esktop\Pictures\ArtWork\holding_hands_group_line_spectrum_800_wht.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467100" cy="1525270"/>
                    </a:xfrm>
                    <a:prstGeom prst="rect">
                      <a:avLst/>
                    </a:prstGeom>
                    <a:noFill/>
                    <a:ln>
                      <a:noFill/>
                    </a:ln>
                  </pic:spPr>
                </pic:pic>
              </a:graphicData>
            </a:graphic>
          </wp:anchor>
        </w:drawing>
      </w:r>
      <w:r>
        <w:rPr>
          <w:lang w:val="en-GB"/>
        </w:rPr>
        <w:t>For example:</w:t>
      </w:r>
    </w:p>
    <w:p w:rsidR="00AC4F9F" w:rsidRDefault="00AC4F9F" w:rsidP="00985E26">
      <w:pPr>
        <w:pStyle w:val="Bullets"/>
        <w:rPr>
          <w:lang w:val="en-GB"/>
        </w:rPr>
      </w:pPr>
      <w:r>
        <w:rPr>
          <w:lang w:val="en-GB"/>
        </w:rPr>
        <w:t>Buttons</w:t>
      </w:r>
    </w:p>
    <w:p w:rsidR="00AC4F9F" w:rsidRDefault="00AC4F9F" w:rsidP="00985E26">
      <w:pPr>
        <w:pStyle w:val="Bullets"/>
        <w:rPr>
          <w:lang w:val="en-GB"/>
        </w:rPr>
      </w:pPr>
      <w:r>
        <w:rPr>
          <w:lang w:val="en-GB"/>
        </w:rPr>
        <w:t>Cotton wool</w:t>
      </w:r>
    </w:p>
    <w:p w:rsidR="00AC4F9F" w:rsidRDefault="00AC4F9F" w:rsidP="00985E26">
      <w:pPr>
        <w:pStyle w:val="Bullets"/>
        <w:rPr>
          <w:lang w:val="en-GB"/>
        </w:rPr>
      </w:pPr>
      <w:r>
        <w:rPr>
          <w:lang w:val="en-GB"/>
        </w:rPr>
        <w:t>Sequins</w:t>
      </w:r>
    </w:p>
    <w:p w:rsidR="00AC4F9F" w:rsidRDefault="00AC4F9F" w:rsidP="00985E26">
      <w:pPr>
        <w:pStyle w:val="Bullets"/>
        <w:rPr>
          <w:lang w:val="en-GB"/>
        </w:rPr>
      </w:pPr>
      <w:r>
        <w:rPr>
          <w:lang w:val="en-GB"/>
        </w:rPr>
        <w:t>Beads</w:t>
      </w:r>
    </w:p>
    <w:p w:rsidR="00AC4F9F" w:rsidRDefault="00AC4F9F" w:rsidP="00985E26">
      <w:pPr>
        <w:pStyle w:val="Bullets"/>
        <w:rPr>
          <w:lang w:val="en-GB"/>
        </w:rPr>
      </w:pPr>
      <w:r>
        <w:rPr>
          <w:lang w:val="en-GB"/>
        </w:rPr>
        <w:t>String</w:t>
      </w:r>
    </w:p>
    <w:p w:rsidR="00AC4F9F" w:rsidRDefault="00AC4F9F" w:rsidP="00985E26">
      <w:pPr>
        <w:pStyle w:val="Bullets"/>
        <w:rPr>
          <w:lang w:val="en-GB"/>
        </w:rPr>
      </w:pPr>
      <w:r>
        <w:rPr>
          <w:lang w:val="en-GB"/>
        </w:rPr>
        <w:t>Small toys with removable parts</w:t>
      </w:r>
    </w:p>
    <w:p w:rsidR="00AC4F9F" w:rsidRDefault="00AC4F9F" w:rsidP="00985E26">
      <w:pPr>
        <w:pStyle w:val="Bullets"/>
        <w:rPr>
          <w:lang w:val="en-GB"/>
        </w:rPr>
      </w:pPr>
      <w:r>
        <w:rPr>
          <w:lang w:val="en-GB"/>
        </w:rPr>
        <w:t>Marbles</w:t>
      </w:r>
    </w:p>
    <w:p w:rsidR="00AC4F9F" w:rsidRDefault="00AC4F9F" w:rsidP="00985E26">
      <w:pPr>
        <w:pStyle w:val="Bullets"/>
        <w:rPr>
          <w:lang w:val="en-GB"/>
        </w:rPr>
      </w:pPr>
      <w:r>
        <w:rPr>
          <w:lang w:val="en-GB"/>
        </w:rPr>
        <w:t>Small cars.</w:t>
      </w:r>
    </w:p>
    <w:p w:rsidR="00AC4F9F" w:rsidRDefault="00AC4F9F" w:rsidP="001454EA">
      <w:pPr>
        <w:rPr>
          <w:lang w:val="en-GB"/>
        </w:rPr>
      </w:pPr>
      <w:r>
        <w:rPr>
          <w:lang w:val="en-GB"/>
        </w:rPr>
        <w:t>Configuring groupings</w:t>
      </w:r>
      <w:r w:rsidR="00250559">
        <w:rPr>
          <w:lang w:val="en-GB"/>
        </w:rPr>
        <w:t>,</w:t>
      </w:r>
      <w:r>
        <w:rPr>
          <w:lang w:val="en-GB"/>
        </w:rPr>
        <w:t xml:space="preserve"> so that the children who are still exploring through their mouths can do so safely</w:t>
      </w:r>
      <w:r w:rsidR="00250559">
        <w:rPr>
          <w:lang w:val="en-GB"/>
        </w:rPr>
        <w:t>,</w:t>
      </w:r>
      <w:r>
        <w:rPr>
          <w:lang w:val="en-GB"/>
        </w:rPr>
        <w:t xml:space="preserve"> is very important to prevent this. </w:t>
      </w:r>
    </w:p>
    <w:p w:rsidR="00AC4F9F" w:rsidRPr="00AC4F9F" w:rsidRDefault="00AC4F9F" w:rsidP="00985E26">
      <w:pPr>
        <w:pStyle w:val="BoldBulTight0"/>
        <w:rPr>
          <w:lang w:val="en-GB"/>
        </w:rPr>
      </w:pPr>
      <w:r w:rsidRPr="00AC4F9F">
        <w:rPr>
          <w:lang w:val="en-GB"/>
        </w:rPr>
        <w:t>Empowering children</w:t>
      </w:r>
    </w:p>
    <w:p w:rsidR="00AC4F9F" w:rsidRDefault="00AC4F9F" w:rsidP="00250559">
      <w:pPr>
        <w:rPr>
          <w:lang w:val="en-GB"/>
        </w:rPr>
      </w:pPr>
      <w:r>
        <w:rPr>
          <w:lang w:val="en-GB"/>
        </w:rPr>
        <w:t xml:space="preserve">Grouping children means that each group of children can safely explore their environment in an empowering way. This is because it reduces the amount of time that you have to step in and take items away from children. </w:t>
      </w:r>
    </w:p>
    <w:p w:rsidR="00514F85" w:rsidRPr="00514F85" w:rsidRDefault="0098397D" w:rsidP="00514F85">
      <w:pPr>
        <w:pStyle w:val="Heading3"/>
      </w:pPr>
      <w:bookmarkStart w:id="71" w:name="_Toc451513185"/>
      <w:r>
        <w:lastRenderedPageBreak/>
        <w:t>Common childhood diseases</w:t>
      </w:r>
      <w:bookmarkEnd w:id="71"/>
    </w:p>
    <w:tbl>
      <w:tblPr>
        <w:tblStyle w:val="TableGrid"/>
        <w:tblW w:w="0" w:type="auto"/>
        <w:tblInd w:w="108" w:type="dxa"/>
        <w:tblLook w:val="04A0" w:firstRow="1" w:lastRow="0" w:firstColumn="1" w:lastColumn="0" w:noHBand="0" w:noVBand="1"/>
      </w:tblPr>
      <w:tblGrid>
        <w:gridCol w:w="2977"/>
        <w:gridCol w:w="6379"/>
      </w:tblGrid>
      <w:tr w:rsidR="0098397D" w:rsidTr="00514F85">
        <w:tc>
          <w:tcPr>
            <w:tcW w:w="2977" w:type="dxa"/>
            <w:shd w:val="clear" w:color="auto" w:fill="E5B8B7" w:themeFill="accent2" w:themeFillTint="66"/>
          </w:tcPr>
          <w:p w:rsidR="0098397D" w:rsidRPr="0098397D" w:rsidRDefault="0098397D" w:rsidP="0098397D">
            <w:pPr>
              <w:spacing w:before="120" w:after="120" w:line="240" w:lineRule="auto"/>
              <w:rPr>
                <w:b/>
              </w:rPr>
            </w:pPr>
            <w:r w:rsidRPr="0098397D">
              <w:rPr>
                <w:b/>
              </w:rPr>
              <w:t xml:space="preserve">Illness </w:t>
            </w:r>
          </w:p>
        </w:tc>
        <w:tc>
          <w:tcPr>
            <w:tcW w:w="6379" w:type="dxa"/>
            <w:shd w:val="clear" w:color="auto" w:fill="E5B8B7" w:themeFill="accent2" w:themeFillTint="66"/>
          </w:tcPr>
          <w:p w:rsidR="0098397D" w:rsidRPr="0098397D" w:rsidRDefault="0098397D" w:rsidP="0098397D">
            <w:pPr>
              <w:spacing w:before="120" w:after="120" w:line="240" w:lineRule="auto"/>
              <w:rPr>
                <w:b/>
              </w:rPr>
            </w:pPr>
            <w:r w:rsidRPr="0098397D">
              <w:rPr>
                <w:b/>
              </w:rPr>
              <w:t xml:space="preserve">Response </w:t>
            </w:r>
          </w:p>
        </w:tc>
      </w:tr>
      <w:tr w:rsidR="0098397D" w:rsidTr="00514F85">
        <w:tc>
          <w:tcPr>
            <w:tcW w:w="2977" w:type="dxa"/>
            <w:shd w:val="clear" w:color="auto" w:fill="F2DBDB" w:themeFill="accent2" w:themeFillTint="33"/>
          </w:tcPr>
          <w:p w:rsidR="0098397D" w:rsidRPr="000A4BC2" w:rsidRDefault="0098397D" w:rsidP="0098397D">
            <w:pPr>
              <w:spacing w:before="120" w:after="120" w:line="240" w:lineRule="auto"/>
            </w:pPr>
            <w:r w:rsidRPr="000A4BC2">
              <w:t>Chickenpox</w:t>
            </w:r>
          </w:p>
        </w:tc>
        <w:tc>
          <w:tcPr>
            <w:tcW w:w="6379" w:type="dxa"/>
          </w:tcPr>
          <w:p w:rsidR="0098397D" w:rsidRDefault="0098397D" w:rsidP="0098397D">
            <w:pPr>
              <w:pStyle w:val="ListParagraph"/>
              <w:numPr>
                <w:ilvl w:val="0"/>
                <w:numId w:val="29"/>
              </w:numPr>
              <w:spacing w:before="120" w:after="120" w:line="240" w:lineRule="auto"/>
              <w:ind w:left="357" w:hanging="357"/>
            </w:pPr>
            <w:r>
              <w:t>Calamine lotion/antihistamines</w:t>
            </w:r>
          </w:p>
          <w:p w:rsidR="0098397D" w:rsidRDefault="0098397D" w:rsidP="0098397D">
            <w:pPr>
              <w:pStyle w:val="ListParagraph"/>
              <w:numPr>
                <w:ilvl w:val="0"/>
                <w:numId w:val="29"/>
              </w:numPr>
              <w:spacing w:before="120" w:after="120" w:line="240" w:lineRule="auto"/>
              <w:ind w:left="357" w:hanging="357"/>
            </w:pPr>
            <w:r>
              <w:t>Isolate child from other children who haven’t previously had the disease</w:t>
            </w:r>
          </w:p>
          <w:p w:rsidR="0098397D" w:rsidRDefault="0098397D" w:rsidP="0098397D">
            <w:pPr>
              <w:pStyle w:val="ListParagraph"/>
              <w:numPr>
                <w:ilvl w:val="0"/>
                <w:numId w:val="29"/>
              </w:numPr>
              <w:spacing w:before="120" w:after="120" w:line="240" w:lineRule="auto"/>
              <w:ind w:left="357" w:hanging="357"/>
            </w:pPr>
            <w:r>
              <w:t>Avoid those with compromised immune systems</w:t>
            </w:r>
          </w:p>
        </w:tc>
      </w:tr>
      <w:tr w:rsidR="0098397D" w:rsidTr="00514F85">
        <w:tc>
          <w:tcPr>
            <w:tcW w:w="2977" w:type="dxa"/>
            <w:shd w:val="clear" w:color="auto" w:fill="F2DBDB" w:themeFill="accent2" w:themeFillTint="33"/>
          </w:tcPr>
          <w:p w:rsidR="0098397D" w:rsidRPr="000A4BC2" w:rsidRDefault="0098397D" w:rsidP="0098397D">
            <w:pPr>
              <w:spacing w:before="120" w:after="120" w:line="240" w:lineRule="auto"/>
            </w:pPr>
            <w:r w:rsidRPr="000A4BC2">
              <w:t>Whooping cough</w:t>
            </w:r>
          </w:p>
        </w:tc>
        <w:tc>
          <w:tcPr>
            <w:tcW w:w="6379" w:type="dxa"/>
          </w:tcPr>
          <w:p w:rsidR="0098397D" w:rsidRDefault="0098397D" w:rsidP="0098397D">
            <w:pPr>
              <w:pStyle w:val="ListParagraph"/>
              <w:numPr>
                <w:ilvl w:val="0"/>
                <w:numId w:val="29"/>
              </w:numPr>
              <w:spacing w:before="120" w:after="120" w:line="240" w:lineRule="auto"/>
              <w:ind w:left="357" w:hanging="357"/>
            </w:pPr>
            <w:r>
              <w:t>Antibiotics</w:t>
            </w:r>
          </w:p>
          <w:p w:rsidR="0098397D" w:rsidRDefault="0098397D" w:rsidP="0098397D">
            <w:pPr>
              <w:pStyle w:val="ListParagraph"/>
              <w:numPr>
                <w:ilvl w:val="0"/>
                <w:numId w:val="29"/>
              </w:numPr>
              <w:spacing w:before="120" w:after="120" w:line="240" w:lineRule="auto"/>
              <w:ind w:left="357" w:hanging="357"/>
            </w:pPr>
            <w:r>
              <w:t>Fresh air</w:t>
            </w:r>
          </w:p>
          <w:p w:rsidR="0098397D" w:rsidRDefault="0098397D" w:rsidP="0098397D">
            <w:pPr>
              <w:pStyle w:val="ListParagraph"/>
              <w:numPr>
                <w:ilvl w:val="0"/>
                <w:numId w:val="29"/>
              </w:numPr>
              <w:spacing w:before="120" w:after="120" w:line="240" w:lineRule="auto"/>
              <w:ind w:left="357" w:hanging="357"/>
            </w:pPr>
            <w:r>
              <w:t>Feed small meals – to minimise risk of vomiting)</w:t>
            </w:r>
          </w:p>
          <w:p w:rsidR="0098397D" w:rsidRDefault="0098397D" w:rsidP="0098397D">
            <w:pPr>
              <w:pStyle w:val="ListParagraph"/>
              <w:numPr>
                <w:ilvl w:val="0"/>
                <w:numId w:val="29"/>
              </w:numPr>
              <w:spacing w:before="120" w:after="120" w:line="240" w:lineRule="auto"/>
              <w:ind w:left="357" w:hanging="357"/>
            </w:pPr>
            <w:r>
              <w:t>Keep child away from children under one year old</w:t>
            </w:r>
          </w:p>
          <w:p w:rsidR="0098397D" w:rsidRDefault="0098397D" w:rsidP="0098397D">
            <w:pPr>
              <w:pStyle w:val="ListParagraph"/>
              <w:numPr>
                <w:ilvl w:val="0"/>
                <w:numId w:val="29"/>
              </w:numPr>
              <w:spacing w:before="120" w:after="120" w:line="240" w:lineRule="auto"/>
              <w:ind w:left="357" w:hanging="357"/>
            </w:pPr>
            <w:r>
              <w:t>Exclusion from school until five days of antibiotics have been completed.</w:t>
            </w:r>
          </w:p>
        </w:tc>
      </w:tr>
      <w:tr w:rsidR="0098397D" w:rsidTr="00514F85">
        <w:tc>
          <w:tcPr>
            <w:tcW w:w="2977" w:type="dxa"/>
            <w:shd w:val="clear" w:color="auto" w:fill="F2DBDB" w:themeFill="accent2" w:themeFillTint="33"/>
          </w:tcPr>
          <w:p w:rsidR="0098397D" w:rsidRDefault="0098397D" w:rsidP="0098397D">
            <w:pPr>
              <w:spacing w:before="120" w:after="120" w:line="240" w:lineRule="auto"/>
            </w:pPr>
            <w:r>
              <w:t>Erythema infectiosum (‘fifth’ disease)</w:t>
            </w:r>
          </w:p>
          <w:p w:rsidR="0098397D" w:rsidRDefault="0098397D" w:rsidP="0098397D">
            <w:pPr>
              <w:spacing w:before="120" w:after="120" w:line="240" w:lineRule="auto"/>
            </w:pPr>
          </w:p>
        </w:tc>
        <w:tc>
          <w:tcPr>
            <w:tcW w:w="6379" w:type="dxa"/>
          </w:tcPr>
          <w:p w:rsidR="0098397D" w:rsidRDefault="0098397D" w:rsidP="0098397D">
            <w:pPr>
              <w:pStyle w:val="ListParagraph"/>
              <w:numPr>
                <w:ilvl w:val="0"/>
                <w:numId w:val="29"/>
              </w:numPr>
              <w:spacing w:before="120" w:after="120" w:line="240" w:lineRule="auto"/>
              <w:ind w:left="357" w:hanging="357"/>
            </w:pPr>
            <w:r>
              <w:t>Isolate child until rash disappears</w:t>
            </w:r>
          </w:p>
        </w:tc>
      </w:tr>
      <w:tr w:rsidR="0098397D" w:rsidTr="00514F85">
        <w:tc>
          <w:tcPr>
            <w:tcW w:w="2977" w:type="dxa"/>
            <w:shd w:val="clear" w:color="auto" w:fill="F2DBDB" w:themeFill="accent2" w:themeFillTint="33"/>
          </w:tcPr>
          <w:p w:rsidR="0098397D" w:rsidRPr="00E476EC" w:rsidRDefault="0098397D" w:rsidP="0098397D">
            <w:pPr>
              <w:spacing w:before="120" w:after="120" w:line="240" w:lineRule="auto"/>
            </w:pPr>
            <w:r>
              <w:t>Roseola infantum (three-day-fever)</w:t>
            </w:r>
          </w:p>
        </w:tc>
        <w:tc>
          <w:tcPr>
            <w:tcW w:w="6379" w:type="dxa"/>
          </w:tcPr>
          <w:p w:rsidR="0098397D" w:rsidRDefault="0098397D" w:rsidP="0098397D">
            <w:pPr>
              <w:pStyle w:val="ListParagraph"/>
              <w:numPr>
                <w:ilvl w:val="0"/>
                <w:numId w:val="29"/>
              </w:numPr>
              <w:spacing w:before="120" w:after="120" w:line="240" w:lineRule="auto"/>
              <w:ind w:left="357" w:hanging="357"/>
            </w:pPr>
            <w:r>
              <w:t>Keep child cool by removing clothing layers</w:t>
            </w:r>
          </w:p>
          <w:p w:rsidR="0098397D" w:rsidRDefault="0098397D" w:rsidP="0098397D">
            <w:pPr>
              <w:pStyle w:val="ListParagraph"/>
              <w:numPr>
                <w:ilvl w:val="0"/>
                <w:numId w:val="29"/>
              </w:numPr>
              <w:spacing w:before="120" w:after="120" w:line="240" w:lineRule="auto"/>
              <w:ind w:left="357" w:hanging="357"/>
            </w:pPr>
            <w:r>
              <w:t>Paracetamol and ibuprofen, to reduce fever</w:t>
            </w:r>
          </w:p>
          <w:p w:rsidR="0098397D" w:rsidRDefault="0098397D" w:rsidP="0098397D">
            <w:pPr>
              <w:pStyle w:val="ListParagraph"/>
              <w:numPr>
                <w:ilvl w:val="0"/>
                <w:numId w:val="29"/>
              </w:numPr>
              <w:spacing w:before="120" w:after="120" w:line="240" w:lineRule="auto"/>
              <w:ind w:left="357" w:hanging="357"/>
            </w:pPr>
            <w:r>
              <w:t>Avoid contact with children under three until temperature has returned to normal</w:t>
            </w:r>
          </w:p>
        </w:tc>
      </w:tr>
      <w:tr w:rsidR="0098397D" w:rsidTr="00514F85">
        <w:tc>
          <w:tcPr>
            <w:tcW w:w="2977" w:type="dxa"/>
            <w:shd w:val="clear" w:color="auto" w:fill="F2DBDB" w:themeFill="accent2" w:themeFillTint="33"/>
          </w:tcPr>
          <w:p w:rsidR="0098397D" w:rsidRDefault="0098397D" w:rsidP="0098397D">
            <w:pPr>
              <w:spacing w:before="120" w:after="120" w:line="240" w:lineRule="auto"/>
            </w:pPr>
            <w:r>
              <w:t>Hand, foot and mouth disease</w:t>
            </w:r>
          </w:p>
        </w:tc>
        <w:tc>
          <w:tcPr>
            <w:tcW w:w="6379" w:type="dxa"/>
          </w:tcPr>
          <w:p w:rsidR="0098397D" w:rsidRDefault="0098397D" w:rsidP="0098397D">
            <w:pPr>
              <w:pStyle w:val="ListParagraph"/>
              <w:numPr>
                <w:ilvl w:val="0"/>
                <w:numId w:val="29"/>
              </w:numPr>
              <w:spacing w:before="120" w:after="120" w:line="240" w:lineRule="auto"/>
              <w:ind w:left="357" w:hanging="357"/>
            </w:pPr>
            <w:r>
              <w:t>Ensure child has plenty to drink</w:t>
            </w:r>
          </w:p>
          <w:p w:rsidR="0098397D" w:rsidRDefault="0098397D" w:rsidP="0098397D">
            <w:pPr>
              <w:pStyle w:val="ListParagraph"/>
              <w:numPr>
                <w:ilvl w:val="0"/>
                <w:numId w:val="29"/>
              </w:numPr>
              <w:spacing w:before="120" w:after="120" w:line="240" w:lineRule="auto"/>
              <w:ind w:left="357" w:hanging="357"/>
            </w:pPr>
            <w:r>
              <w:t>Mash up food, if mouth ulcers are severe</w:t>
            </w:r>
          </w:p>
        </w:tc>
      </w:tr>
      <w:tr w:rsidR="0098397D" w:rsidTr="00514F85">
        <w:tc>
          <w:tcPr>
            <w:tcW w:w="2977" w:type="dxa"/>
            <w:shd w:val="clear" w:color="auto" w:fill="F2DBDB" w:themeFill="accent2" w:themeFillTint="33"/>
          </w:tcPr>
          <w:p w:rsidR="0098397D" w:rsidRDefault="0098397D" w:rsidP="0098397D">
            <w:pPr>
              <w:spacing w:before="120" w:after="120" w:line="240" w:lineRule="auto"/>
            </w:pPr>
            <w:r>
              <w:t>Scarlet fever</w:t>
            </w:r>
          </w:p>
        </w:tc>
        <w:tc>
          <w:tcPr>
            <w:tcW w:w="6379" w:type="dxa"/>
          </w:tcPr>
          <w:p w:rsidR="0098397D" w:rsidRDefault="0098397D" w:rsidP="0098397D">
            <w:pPr>
              <w:pStyle w:val="ListParagraph"/>
              <w:numPr>
                <w:ilvl w:val="0"/>
                <w:numId w:val="29"/>
              </w:numPr>
              <w:spacing w:before="120" w:after="120" w:line="240" w:lineRule="auto"/>
              <w:ind w:left="357" w:hanging="357"/>
            </w:pPr>
            <w:r>
              <w:t>Antibiotics for ten days</w:t>
            </w:r>
          </w:p>
          <w:p w:rsidR="0098397D" w:rsidRDefault="0098397D" w:rsidP="0098397D">
            <w:pPr>
              <w:pStyle w:val="ListParagraph"/>
              <w:numPr>
                <w:ilvl w:val="0"/>
                <w:numId w:val="29"/>
              </w:numPr>
              <w:spacing w:before="120" w:after="120" w:line="240" w:lineRule="auto"/>
              <w:ind w:left="357" w:hanging="357"/>
            </w:pPr>
            <w:r>
              <w:t>Avoid contact with other children</w:t>
            </w:r>
          </w:p>
        </w:tc>
      </w:tr>
    </w:tbl>
    <w:p w:rsidR="0098397D" w:rsidRDefault="0098397D">
      <w:pPr>
        <w:spacing w:after="0" w:line="240" w:lineRule="auto"/>
        <w:rPr>
          <w:rFonts w:cstheme="majorBidi"/>
          <w:b/>
          <w:bCs/>
          <w:sz w:val="26"/>
          <w:szCs w:val="26"/>
          <w:lang w:val="en-GB"/>
        </w:rPr>
      </w:pPr>
      <w:r>
        <w:br w:type="page"/>
      </w:r>
    </w:p>
    <w:p w:rsidR="0074419B" w:rsidRDefault="0074419B" w:rsidP="0074419B">
      <w:pPr>
        <w:pStyle w:val="Heading3"/>
      </w:pPr>
      <w:bookmarkStart w:id="72" w:name="_Toc451513186"/>
      <w:r>
        <w:rPr>
          <w:noProof/>
          <w:lang w:eastAsia="en-GB"/>
        </w:rPr>
        <w:lastRenderedPageBreak/>
        <w:drawing>
          <wp:anchor distT="0" distB="0" distL="114300" distR="114300" simplePos="0" relativeHeight="251784192" behindDoc="1" locked="0" layoutInCell="1" allowOverlap="1" wp14:anchorId="796F5BD1" wp14:editId="402251EB">
            <wp:simplePos x="0" y="0"/>
            <wp:positionH relativeFrom="column">
              <wp:posOffset>11430</wp:posOffset>
            </wp:positionH>
            <wp:positionV relativeFrom="paragraph">
              <wp:posOffset>258445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rsidR="00AC4F9F">
        <w:t>A</w:t>
      </w:r>
      <w:r>
        <w:t>ctivity 4A</w:t>
      </w:r>
      <w:bookmarkEnd w:id="72"/>
    </w:p>
    <w:p w:rsidR="0074419B" w:rsidRDefault="0074419B" w:rsidP="0074419B">
      <w:pPr>
        <w:pStyle w:val="Heading3"/>
        <w:rPr>
          <w:rFonts w:cs="Calibri"/>
          <w:color w:val="C00000"/>
          <w:sz w:val="28"/>
          <w:szCs w:val="28"/>
        </w:rPr>
      </w:pPr>
      <w:r>
        <w:br w:type="page"/>
      </w:r>
    </w:p>
    <w:p w:rsidR="00797875" w:rsidRDefault="00797875" w:rsidP="00797875">
      <w:pPr>
        <w:pStyle w:val="Heading2"/>
      </w:pPr>
      <w:bookmarkStart w:id="73" w:name="_Toc451513187"/>
      <w:r w:rsidRPr="00797875">
        <w:lastRenderedPageBreak/>
        <w:t>4.2 – Source information about recognised health and safety guidelines</w:t>
      </w:r>
      <w:bookmarkEnd w:id="73"/>
    </w:p>
    <w:p w:rsidR="007D131B" w:rsidRDefault="007D131B" w:rsidP="007D131B">
      <w:pPr>
        <w:pStyle w:val="Heading3"/>
      </w:pPr>
      <w:bookmarkStart w:id="74" w:name="_Toc451513188"/>
      <w:r>
        <w:t>Health and safety guidelines</w:t>
      </w:r>
      <w:bookmarkEnd w:id="74"/>
    </w:p>
    <w:p w:rsidR="007D131B" w:rsidRDefault="00084514" w:rsidP="007D131B">
      <w:pPr>
        <w:rPr>
          <w:lang w:val="en-GB"/>
        </w:rPr>
      </w:pPr>
      <w:r>
        <w:rPr>
          <w:lang w:val="en-GB"/>
        </w:rPr>
        <w:t>You will need to source information about recognised health and safety guidelines when dealing with childcare.</w:t>
      </w:r>
    </w:p>
    <w:p w:rsidR="00084514" w:rsidRDefault="00084514" w:rsidP="00985E26">
      <w:pPr>
        <w:pStyle w:val="BoldBulTight0"/>
        <w:rPr>
          <w:lang w:val="en-GB"/>
        </w:rPr>
      </w:pPr>
      <w:r>
        <w:rPr>
          <w:lang w:val="en-GB"/>
        </w:rPr>
        <w:t>You will need to know about:</w:t>
      </w:r>
    </w:p>
    <w:p w:rsidR="00084514" w:rsidRDefault="00084514" w:rsidP="00985E26">
      <w:pPr>
        <w:pStyle w:val="Bullets"/>
        <w:rPr>
          <w:lang w:val="en-GB"/>
        </w:rPr>
      </w:pPr>
      <w:r>
        <w:rPr>
          <w:lang w:val="en-GB"/>
        </w:rPr>
        <w:t>Infection control</w:t>
      </w:r>
    </w:p>
    <w:p w:rsidR="00084514" w:rsidRDefault="00084514" w:rsidP="00985E26">
      <w:pPr>
        <w:pStyle w:val="Bullets"/>
        <w:rPr>
          <w:lang w:val="en-GB"/>
        </w:rPr>
      </w:pPr>
      <w:r>
        <w:rPr>
          <w:lang w:val="en-GB"/>
        </w:rPr>
        <w:t>Infectious diseases</w:t>
      </w:r>
    </w:p>
    <w:p w:rsidR="00084514" w:rsidRDefault="00084514" w:rsidP="00985E26">
      <w:pPr>
        <w:pStyle w:val="Bullets"/>
        <w:rPr>
          <w:lang w:val="en-GB"/>
        </w:rPr>
      </w:pPr>
      <w:r>
        <w:rPr>
          <w:lang w:val="en-GB"/>
        </w:rPr>
        <w:t>Immunisation</w:t>
      </w:r>
    </w:p>
    <w:p w:rsidR="00084514" w:rsidRDefault="00084514" w:rsidP="00985E26">
      <w:pPr>
        <w:pStyle w:val="Bullets"/>
        <w:rPr>
          <w:lang w:val="en-GB"/>
        </w:rPr>
      </w:pPr>
      <w:r>
        <w:rPr>
          <w:lang w:val="en-GB"/>
        </w:rPr>
        <w:t>Administering medications and procedures</w:t>
      </w:r>
    </w:p>
    <w:p w:rsidR="00084514" w:rsidRDefault="00084514" w:rsidP="00985E26">
      <w:pPr>
        <w:pStyle w:val="Bullets"/>
        <w:rPr>
          <w:lang w:val="en-GB"/>
        </w:rPr>
      </w:pPr>
      <w:r>
        <w:rPr>
          <w:lang w:val="en-GB"/>
        </w:rPr>
        <w:t>Managing children with conditions, including:</w:t>
      </w:r>
    </w:p>
    <w:p w:rsidR="00084514" w:rsidRDefault="00476EAF" w:rsidP="00A06B5B">
      <w:pPr>
        <w:pStyle w:val="Bullets2"/>
        <w:rPr>
          <w:lang w:val="en-GB"/>
        </w:rPr>
      </w:pPr>
      <w:r>
        <w:rPr>
          <w:noProof/>
          <w:lang w:val="en-GB" w:eastAsia="en-GB"/>
        </w:rPr>
        <w:drawing>
          <wp:anchor distT="0" distB="0" distL="114300" distR="114300" simplePos="0" relativeHeight="251806720" behindDoc="1" locked="0" layoutInCell="1" allowOverlap="1" wp14:anchorId="7FAD7AE9" wp14:editId="3D5134FB">
            <wp:simplePos x="0" y="0"/>
            <wp:positionH relativeFrom="column">
              <wp:posOffset>3638550</wp:posOffset>
            </wp:positionH>
            <wp:positionV relativeFrom="paragraph">
              <wp:posOffset>16510</wp:posOffset>
            </wp:positionV>
            <wp:extent cx="2025015" cy="2426335"/>
            <wp:effectExtent l="0" t="0" r="0" b="0"/>
            <wp:wrapTight wrapText="bothSides">
              <wp:wrapPolygon edited="0">
                <wp:start x="0" y="0"/>
                <wp:lineTo x="0" y="21368"/>
                <wp:lineTo x="21336" y="21368"/>
                <wp:lineTo x="21336" y="0"/>
                <wp:lineTo x="0" y="0"/>
              </wp:wrapPolygon>
            </wp:wrapTight>
            <wp:docPr id="89" name="Picture 89" descr="C:\Users\Tom\Desktop\Pictures\ArtWork\Shuttershock\robot_injection_nurse_do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esktop\Pictures\ArtWork\Shuttershock\robot_injection_nurse_doctor.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25015" cy="2426335"/>
                    </a:xfrm>
                    <a:prstGeom prst="rect">
                      <a:avLst/>
                    </a:prstGeom>
                    <a:noFill/>
                    <a:ln>
                      <a:noFill/>
                    </a:ln>
                  </pic:spPr>
                </pic:pic>
              </a:graphicData>
            </a:graphic>
          </wp:anchor>
        </w:drawing>
      </w:r>
      <w:r w:rsidR="00084514">
        <w:rPr>
          <w:lang w:val="en-GB"/>
        </w:rPr>
        <w:t>asthma</w:t>
      </w:r>
    </w:p>
    <w:p w:rsidR="00084514" w:rsidRDefault="00084514" w:rsidP="00A06B5B">
      <w:pPr>
        <w:pStyle w:val="Bullets2"/>
        <w:rPr>
          <w:lang w:val="en-GB"/>
        </w:rPr>
      </w:pPr>
      <w:r>
        <w:rPr>
          <w:lang w:val="en-GB"/>
        </w:rPr>
        <w:t>diabetes</w:t>
      </w:r>
      <w:r w:rsidR="00476EAF" w:rsidRPr="00476EAF">
        <w:rPr>
          <w:noProof/>
        </w:rPr>
        <w:t xml:space="preserve"> </w:t>
      </w:r>
    </w:p>
    <w:p w:rsidR="00084514" w:rsidRDefault="00084514" w:rsidP="00A06B5B">
      <w:pPr>
        <w:pStyle w:val="Bullets2"/>
        <w:rPr>
          <w:lang w:val="en-GB"/>
        </w:rPr>
      </w:pPr>
      <w:r>
        <w:rPr>
          <w:lang w:val="en-GB"/>
        </w:rPr>
        <w:t>epilepsy</w:t>
      </w:r>
    </w:p>
    <w:p w:rsidR="00084514" w:rsidRDefault="00084514" w:rsidP="00A06B5B">
      <w:pPr>
        <w:pStyle w:val="Bullets2"/>
        <w:rPr>
          <w:lang w:val="en-GB"/>
        </w:rPr>
      </w:pPr>
      <w:r>
        <w:rPr>
          <w:lang w:val="en-GB"/>
        </w:rPr>
        <w:t>food allergies</w:t>
      </w:r>
    </w:p>
    <w:p w:rsidR="00084514" w:rsidRDefault="00084514" w:rsidP="00A06B5B">
      <w:pPr>
        <w:pStyle w:val="Bullets2"/>
        <w:rPr>
          <w:lang w:val="en-GB"/>
        </w:rPr>
      </w:pPr>
      <w:r>
        <w:rPr>
          <w:lang w:val="en-GB"/>
        </w:rPr>
        <w:t xml:space="preserve">anaphylaxis </w:t>
      </w:r>
    </w:p>
    <w:p w:rsidR="00084514" w:rsidRDefault="00FC16BA" w:rsidP="00985E26">
      <w:pPr>
        <w:pStyle w:val="Bullets"/>
        <w:rPr>
          <w:lang w:val="en-GB"/>
        </w:rPr>
      </w:pPr>
      <w:r>
        <w:rPr>
          <w:lang w:val="en-GB"/>
        </w:rPr>
        <w:t>Dealing with other medical conditions</w:t>
      </w:r>
    </w:p>
    <w:p w:rsidR="00FC16BA" w:rsidRDefault="00FC16BA" w:rsidP="00985E26">
      <w:pPr>
        <w:pStyle w:val="Bullets"/>
        <w:rPr>
          <w:lang w:val="en-GB"/>
        </w:rPr>
      </w:pPr>
      <w:r>
        <w:rPr>
          <w:lang w:val="en-GB"/>
        </w:rPr>
        <w:t>Managing emergencies</w:t>
      </w:r>
    </w:p>
    <w:p w:rsidR="00FC16BA" w:rsidRDefault="00FC16BA" w:rsidP="00985E26">
      <w:pPr>
        <w:pStyle w:val="Bullets"/>
        <w:rPr>
          <w:lang w:val="en-GB"/>
        </w:rPr>
      </w:pPr>
      <w:r>
        <w:rPr>
          <w:lang w:val="en-GB"/>
        </w:rPr>
        <w:t>Indoor safety</w:t>
      </w:r>
    </w:p>
    <w:p w:rsidR="00FC16BA" w:rsidRDefault="00FC16BA" w:rsidP="00985E26">
      <w:pPr>
        <w:pStyle w:val="Bullets"/>
        <w:rPr>
          <w:lang w:val="en-GB"/>
        </w:rPr>
      </w:pPr>
      <w:r>
        <w:rPr>
          <w:lang w:val="en-GB"/>
        </w:rPr>
        <w:t>Outdoor safety</w:t>
      </w:r>
    </w:p>
    <w:p w:rsidR="00FC16BA" w:rsidRDefault="00FC16BA" w:rsidP="00985E26">
      <w:pPr>
        <w:pStyle w:val="Bullets"/>
        <w:rPr>
          <w:lang w:val="en-GB"/>
        </w:rPr>
      </w:pPr>
      <w:r>
        <w:rPr>
          <w:lang w:val="en-GB"/>
        </w:rPr>
        <w:t>Environmental hazards</w:t>
      </w:r>
    </w:p>
    <w:p w:rsidR="00FC16BA" w:rsidRDefault="00FC16BA" w:rsidP="00985E26">
      <w:pPr>
        <w:pStyle w:val="Bullets"/>
        <w:rPr>
          <w:lang w:val="en-GB"/>
        </w:rPr>
      </w:pPr>
      <w:r>
        <w:rPr>
          <w:lang w:val="en-GB"/>
        </w:rPr>
        <w:t>Travel/excursions</w:t>
      </w:r>
    </w:p>
    <w:p w:rsidR="00FC16BA" w:rsidRDefault="00FC16BA" w:rsidP="00985E26">
      <w:pPr>
        <w:pStyle w:val="Bullets"/>
        <w:rPr>
          <w:lang w:val="en-GB"/>
        </w:rPr>
      </w:pPr>
      <w:r>
        <w:rPr>
          <w:lang w:val="en-GB"/>
        </w:rPr>
        <w:t>Child protection</w:t>
      </w:r>
    </w:p>
    <w:p w:rsidR="00FC16BA" w:rsidRDefault="00FC16BA" w:rsidP="00985E26">
      <w:pPr>
        <w:pStyle w:val="Bullets"/>
        <w:rPr>
          <w:lang w:val="en-GB"/>
        </w:rPr>
      </w:pPr>
      <w:r>
        <w:rPr>
          <w:lang w:val="en-GB"/>
        </w:rPr>
        <w:t>Staff health and safety</w:t>
      </w:r>
    </w:p>
    <w:p w:rsidR="00FC16BA" w:rsidRDefault="00FC16BA" w:rsidP="00985E26">
      <w:pPr>
        <w:pStyle w:val="Bullets"/>
        <w:rPr>
          <w:lang w:val="en-GB"/>
        </w:rPr>
      </w:pPr>
      <w:r>
        <w:rPr>
          <w:lang w:val="en-GB"/>
        </w:rPr>
        <w:t>Pregnant child care health and safety</w:t>
      </w:r>
      <w:r w:rsidR="00AA16B7">
        <w:rPr>
          <w:lang w:val="en-GB"/>
        </w:rPr>
        <w:t>.</w:t>
      </w:r>
    </w:p>
    <w:p w:rsidR="00084514" w:rsidRDefault="00FC16BA" w:rsidP="007D131B">
      <w:pPr>
        <w:rPr>
          <w:lang w:val="en-GB"/>
        </w:rPr>
      </w:pPr>
      <w:r>
        <w:rPr>
          <w:lang w:val="en-GB"/>
        </w:rPr>
        <w:t>For more information on the above topics, visit</w:t>
      </w:r>
      <w:r w:rsidR="00F75C12">
        <w:rPr>
          <w:lang w:val="en-GB"/>
        </w:rPr>
        <w:t xml:space="preserve">: </w:t>
      </w:r>
      <w:hyperlink r:id="rId55" w:history="1">
        <w:r w:rsidR="00084514" w:rsidRPr="00464397">
          <w:rPr>
            <w:rStyle w:val="Hyperlink"/>
            <w:lang w:val="en-GB"/>
          </w:rPr>
          <w:t>http://www.community.nsw.gov.au/docswr/_assets/main/documents/childcare_model_policies.pdf</w:t>
        </w:r>
      </w:hyperlink>
    </w:p>
    <w:p w:rsidR="00E35739" w:rsidRDefault="00E35739">
      <w:pPr>
        <w:spacing w:after="0" w:line="240" w:lineRule="auto"/>
        <w:rPr>
          <w:rFonts w:cstheme="majorBidi"/>
          <w:b/>
          <w:bCs/>
          <w:sz w:val="26"/>
          <w:szCs w:val="26"/>
          <w:lang w:val="en-GB"/>
        </w:rPr>
      </w:pPr>
      <w:r>
        <w:br w:type="page"/>
      </w:r>
    </w:p>
    <w:p w:rsidR="00A07188" w:rsidRDefault="00A07188" w:rsidP="00E35739">
      <w:pPr>
        <w:pStyle w:val="Heading3"/>
      </w:pPr>
      <w:bookmarkStart w:id="75" w:name="_Toc451513189"/>
      <w:r>
        <w:lastRenderedPageBreak/>
        <w:t xml:space="preserve">National </w:t>
      </w:r>
      <w:r w:rsidR="00E35739">
        <w:t>Quality Framework (NQF)</w:t>
      </w:r>
      <w:bookmarkEnd w:id="75"/>
    </w:p>
    <w:p w:rsidR="00F75C12" w:rsidRDefault="00F75C12" w:rsidP="00F75C12">
      <w:pPr>
        <w:rPr>
          <w:lang w:val="en-GB"/>
        </w:rPr>
      </w:pPr>
      <w:r>
        <w:rPr>
          <w:lang w:val="en-GB"/>
        </w:rPr>
        <w:t>The National Quality Standard (NQS) is part of the National Quality Framework (NQF) – it sets a national benchmark for childhood education and care, including that outside of school hours. This includes those factors which effect health and safety.</w:t>
      </w:r>
    </w:p>
    <w:p w:rsidR="00C17045" w:rsidRDefault="00C17045" w:rsidP="00985E26">
      <w:pPr>
        <w:pStyle w:val="BoldBulTight0"/>
        <w:rPr>
          <w:lang w:val="en-GB"/>
        </w:rPr>
      </w:pPr>
      <w:r>
        <w:rPr>
          <w:lang w:val="en-GB"/>
        </w:rPr>
        <w:t>The benefits of the NQS are:</w:t>
      </w:r>
    </w:p>
    <w:p w:rsidR="00C17045" w:rsidRPr="00C17045" w:rsidRDefault="00C17045" w:rsidP="00985E26">
      <w:pPr>
        <w:pStyle w:val="Bullets"/>
        <w:rPr>
          <w:lang w:val="en-GB" w:eastAsia="en-GB"/>
        </w:rPr>
      </w:pPr>
      <w:r w:rsidRPr="00C17045">
        <w:rPr>
          <w:lang w:val="en-GB" w:eastAsia="en-GB"/>
        </w:rPr>
        <w:t>Improved educator to child ratios</w:t>
      </w:r>
    </w:p>
    <w:p w:rsidR="00C17045" w:rsidRPr="00C17045" w:rsidRDefault="00C17045" w:rsidP="00985E26">
      <w:pPr>
        <w:pStyle w:val="Bullets"/>
        <w:rPr>
          <w:lang w:val="en-GB" w:eastAsia="en-GB"/>
        </w:rPr>
      </w:pPr>
      <w:r w:rsidRPr="00C17045">
        <w:rPr>
          <w:lang w:val="en-GB" w:eastAsia="en-GB"/>
        </w:rPr>
        <w:t>Greater individual care and attention for children</w:t>
      </w:r>
    </w:p>
    <w:p w:rsidR="00C17045" w:rsidRPr="00C17045" w:rsidRDefault="00C17045" w:rsidP="00985E26">
      <w:pPr>
        <w:pStyle w:val="Bullets"/>
        <w:rPr>
          <w:lang w:val="en-GB" w:eastAsia="en-GB"/>
        </w:rPr>
      </w:pPr>
      <w:r w:rsidRPr="00C17045">
        <w:rPr>
          <w:lang w:val="en-GB" w:eastAsia="en-GB"/>
        </w:rPr>
        <w:t>Educators with increased skills and qualifications</w:t>
      </w:r>
    </w:p>
    <w:p w:rsidR="00C17045" w:rsidRPr="00C17045" w:rsidRDefault="00C17045" w:rsidP="00985E26">
      <w:pPr>
        <w:pStyle w:val="Bullets"/>
        <w:rPr>
          <w:lang w:val="en-GB" w:eastAsia="en-GB"/>
        </w:rPr>
      </w:pPr>
      <w:r w:rsidRPr="00C17045">
        <w:rPr>
          <w:lang w:val="en-GB" w:eastAsia="en-GB"/>
        </w:rPr>
        <w:t>Better support for children’s learning and development</w:t>
      </w:r>
    </w:p>
    <w:p w:rsidR="00C17045" w:rsidRDefault="00C17045" w:rsidP="00985E26">
      <w:pPr>
        <w:pStyle w:val="Bullets"/>
        <w:rPr>
          <w:lang w:val="en-GB"/>
        </w:rPr>
      </w:pPr>
      <w:r w:rsidRPr="00C17045">
        <w:rPr>
          <w:lang w:val="en-GB" w:eastAsia="en-GB"/>
        </w:rPr>
        <w:t>A national register to help parents assess the quality of education and care services in their area.</w:t>
      </w:r>
    </w:p>
    <w:p w:rsidR="00C17045" w:rsidRDefault="00F75C12" w:rsidP="00F75C12">
      <w:pPr>
        <w:rPr>
          <w:lang w:val="en-GB"/>
        </w:rPr>
      </w:pPr>
      <w:r>
        <w:rPr>
          <w:lang w:val="en-GB"/>
        </w:rPr>
        <w:t xml:space="preserve">More information on the NQS can be found at: </w:t>
      </w:r>
      <w:hyperlink r:id="rId56" w:history="1">
        <w:r w:rsidRPr="00464397">
          <w:rPr>
            <w:rStyle w:val="Hyperlink"/>
            <w:lang w:val="en-GB"/>
          </w:rPr>
          <w:t>http://www.acecqa.gov.au/national-quality-framework/the-national-quality-standard</w:t>
        </w:r>
      </w:hyperlink>
      <w:r>
        <w:rPr>
          <w:lang w:val="en-GB"/>
        </w:rPr>
        <w:t xml:space="preserve"> </w:t>
      </w:r>
    </w:p>
    <w:p w:rsidR="00312F3A" w:rsidRDefault="00312F3A" w:rsidP="00F75C12">
      <w:pPr>
        <w:rPr>
          <w:lang w:val="en-GB"/>
        </w:rPr>
      </w:pPr>
      <w:r>
        <w:rPr>
          <w:lang w:val="en-GB"/>
        </w:rPr>
        <w:t xml:space="preserve">As a whole, the NQF can be found at: </w:t>
      </w:r>
      <w:hyperlink r:id="rId57" w:history="1">
        <w:r w:rsidRPr="00660AE0">
          <w:rPr>
            <w:rStyle w:val="Hyperlink"/>
            <w:lang w:val="en-GB"/>
          </w:rPr>
          <w:t>http://www.acecqa.gov.au/national-quality-framework</w:t>
        </w:r>
      </w:hyperlink>
      <w:r>
        <w:rPr>
          <w:lang w:val="en-GB"/>
        </w:rPr>
        <w:t xml:space="preserve"> </w:t>
      </w:r>
    </w:p>
    <w:p w:rsidR="00BF6B24" w:rsidRDefault="00BF6B24" w:rsidP="00985E26">
      <w:pPr>
        <w:pStyle w:val="BoldBulTight0"/>
        <w:rPr>
          <w:lang w:val="en-GB"/>
        </w:rPr>
      </w:pPr>
      <w:r>
        <w:rPr>
          <w:lang w:val="en-GB"/>
        </w:rPr>
        <w:t>The information that can be accessed includes:</w:t>
      </w:r>
    </w:p>
    <w:p w:rsidR="00BF6B24" w:rsidRDefault="00BF6B24" w:rsidP="00985E26">
      <w:pPr>
        <w:pStyle w:val="Bullets"/>
        <w:rPr>
          <w:lang w:val="en-GB"/>
        </w:rPr>
      </w:pPr>
      <w:r>
        <w:rPr>
          <w:lang w:val="en-GB"/>
        </w:rPr>
        <w:t>Introducing the National Quality Framework</w:t>
      </w:r>
    </w:p>
    <w:p w:rsidR="00BF6B24" w:rsidRDefault="001F325E" w:rsidP="00985E26">
      <w:pPr>
        <w:pStyle w:val="Bullets"/>
        <w:rPr>
          <w:lang w:val="en-GB"/>
        </w:rPr>
      </w:pPr>
      <w:r>
        <w:rPr>
          <w:lang w:val="en-GB"/>
        </w:rPr>
        <w:t>The National Quality Standard</w:t>
      </w:r>
    </w:p>
    <w:p w:rsidR="001F325E" w:rsidRDefault="001454EA" w:rsidP="00985E26">
      <w:pPr>
        <w:pStyle w:val="Bullets"/>
        <w:rPr>
          <w:lang w:val="en-GB"/>
        </w:rPr>
      </w:pPr>
      <w:r>
        <w:rPr>
          <w:noProof/>
          <w:lang w:val="en-GB" w:eastAsia="en-GB"/>
        </w:rPr>
        <w:drawing>
          <wp:anchor distT="0" distB="0" distL="114300" distR="114300" simplePos="0" relativeHeight="251845632" behindDoc="1" locked="0" layoutInCell="1" allowOverlap="1" wp14:anchorId="572ED232" wp14:editId="3A42ADFE">
            <wp:simplePos x="0" y="0"/>
            <wp:positionH relativeFrom="column">
              <wp:posOffset>3571240</wp:posOffset>
            </wp:positionH>
            <wp:positionV relativeFrom="paragraph">
              <wp:posOffset>243205</wp:posOffset>
            </wp:positionV>
            <wp:extent cx="2790825" cy="1859915"/>
            <wp:effectExtent l="0" t="0" r="9525" b="6985"/>
            <wp:wrapTight wrapText="bothSides">
              <wp:wrapPolygon edited="0">
                <wp:start x="590" y="0"/>
                <wp:lineTo x="0" y="442"/>
                <wp:lineTo x="0" y="20354"/>
                <wp:lineTo x="147" y="21239"/>
                <wp:lineTo x="590" y="21460"/>
                <wp:lineTo x="20937" y="21460"/>
                <wp:lineTo x="21379" y="21239"/>
                <wp:lineTo x="21526" y="20354"/>
                <wp:lineTo x="21526" y="442"/>
                <wp:lineTo x="20937" y="0"/>
                <wp:lineTo x="590" y="0"/>
              </wp:wrapPolygon>
            </wp:wrapTight>
            <wp:docPr id="109" name="Picture 109" descr="C:\Users\Tom\Desktop\Pictures\ArtWork\Fotolia_48118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Fotolia_4811870_S.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90825" cy="1859915"/>
                    </a:xfrm>
                    <a:prstGeom prst="rect">
                      <a:avLst/>
                    </a:prstGeom>
                    <a:ln>
                      <a:noFill/>
                    </a:ln>
                    <a:effectLst>
                      <a:softEdge rad="112500"/>
                    </a:effectLst>
                  </pic:spPr>
                </pic:pic>
              </a:graphicData>
            </a:graphic>
          </wp:anchor>
        </w:drawing>
      </w:r>
      <w:r w:rsidR="001F325E">
        <w:rPr>
          <w:lang w:val="en-GB"/>
        </w:rPr>
        <w:t>National Law and regulations</w:t>
      </w:r>
    </w:p>
    <w:p w:rsidR="001F325E" w:rsidRDefault="001F325E" w:rsidP="00985E26">
      <w:pPr>
        <w:pStyle w:val="Bullets"/>
        <w:rPr>
          <w:lang w:val="en-GB"/>
        </w:rPr>
      </w:pPr>
      <w:r>
        <w:rPr>
          <w:lang w:val="en-GB"/>
        </w:rPr>
        <w:t>Assessment and ratings</w:t>
      </w:r>
    </w:p>
    <w:p w:rsidR="001F325E" w:rsidRDefault="001F325E" w:rsidP="00985E26">
      <w:pPr>
        <w:pStyle w:val="Bullets"/>
        <w:rPr>
          <w:lang w:val="en-GB"/>
        </w:rPr>
      </w:pPr>
      <w:r>
        <w:rPr>
          <w:lang w:val="en-GB"/>
        </w:rPr>
        <w:t>Key changes</w:t>
      </w:r>
    </w:p>
    <w:p w:rsidR="001F325E" w:rsidRDefault="001F325E" w:rsidP="00985E26">
      <w:pPr>
        <w:pStyle w:val="Bullets"/>
        <w:rPr>
          <w:lang w:val="en-GB"/>
        </w:rPr>
      </w:pPr>
      <w:r>
        <w:rPr>
          <w:lang w:val="en-GB"/>
        </w:rPr>
        <w:t>National Quality Framework Snapshots</w:t>
      </w:r>
      <w:r w:rsidR="001454EA" w:rsidRPr="001454EA">
        <w:rPr>
          <w:noProof/>
        </w:rPr>
        <w:t xml:space="preserve"> </w:t>
      </w:r>
    </w:p>
    <w:p w:rsidR="001F325E" w:rsidRDefault="001F325E" w:rsidP="00985E26">
      <w:pPr>
        <w:pStyle w:val="Bullets"/>
        <w:rPr>
          <w:lang w:val="en-GB"/>
        </w:rPr>
      </w:pPr>
      <w:r>
        <w:rPr>
          <w:lang w:val="en-GB"/>
        </w:rPr>
        <w:t>Information sheets</w:t>
      </w:r>
    </w:p>
    <w:p w:rsidR="001F325E" w:rsidRDefault="001F325E" w:rsidP="00985E26">
      <w:pPr>
        <w:pStyle w:val="Bullets"/>
        <w:rPr>
          <w:lang w:val="en-GB"/>
        </w:rPr>
      </w:pPr>
      <w:r>
        <w:rPr>
          <w:lang w:val="en-GB"/>
        </w:rPr>
        <w:t>NQF Library</w:t>
      </w:r>
    </w:p>
    <w:p w:rsidR="001F325E" w:rsidRDefault="001F325E" w:rsidP="00985E26">
      <w:pPr>
        <w:pStyle w:val="Bullets"/>
        <w:rPr>
          <w:lang w:val="en-GB"/>
        </w:rPr>
      </w:pPr>
      <w:r>
        <w:rPr>
          <w:lang w:val="en-GB"/>
        </w:rPr>
        <w:t>NQF video resources</w:t>
      </w:r>
    </w:p>
    <w:p w:rsidR="001F325E" w:rsidRDefault="001F325E" w:rsidP="00985E26">
      <w:pPr>
        <w:pStyle w:val="Bullets"/>
        <w:rPr>
          <w:lang w:val="en-GB"/>
        </w:rPr>
      </w:pPr>
      <w:r>
        <w:rPr>
          <w:lang w:val="en-GB"/>
        </w:rPr>
        <w:t>National Quality Framework FAQs</w:t>
      </w:r>
    </w:p>
    <w:p w:rsidR="001F325E" w:rsidRDefault="001F325E" w:rsidP="00985E26">
      <w:pPr>
        <w:pStyle w:val="Bullets"/>
        <w:rPr>
          <w:lang w:val="en-GB"/>
        </w:rPr>
      </w:pPr>
      <w:r>
        <w:rPr>
          <w:lang w:val="en-GB"/>
        </w:rPr>
        <w:t>Excellent rated services</w:t>
      </w:r>
    </w:p>
    <w:p w:rsidR="00BF6B24" w:rsidRDefault="00BF6B24" w:rsidP="00F75C12">
      <w:pPr>
        <w:rPr>
          <w:lang w:val="en-GB"/>
        </w:rPr>
      </w:pPr>
    </w:p>
    <w:p w:rsidR="00312F3A" w:rsidRDefault="00312F3A" w:rsidP="00F75C12">
      <w:pPr>
        <w:rPr>
          <w:lang w:val="en-GB"/>
        </w:rPr>
      </w:pPr>
    </w:p>
    <w:p w:rsidR="00E35739" w:rsidRDefault="00E35739">
      <w:pPr>
        <w:spacing w:after="0" w:line="240" w:lineRule="auto"/>
        <w:rPr>
          <w:rFonts w:cstheme="majorBidi"/>
          <w:b/>
          <w:bCs/>
          <w:sz w:val="26"/>
          <w:szCs w:val="26"/>
          <w:lang w:val="en-GB"/>
        </w:rPr>
      </w:pPr>
      <w:r>
        <w:br w:type="page"/>
      </w:r>
    </w:p>
    <w:p w:rsidR="0074419B" w:rsidRDefault="0074419B" w:rsidP="0074419B">
      <w:pPr>
        <w:pStyle w:val="Heading3"/>
      </w:pPr>
      <w:bookmarkStart w:id="76" w:name="_Toc451513190"/>
      <w:r>
        <w:rPr>
          <w:noProof/>
          <w:lang w:eastAsia="en-GB"/>
        </w:rPr>
        <w:lastRenderedPageBreak/>
        <w:drawing>
          <wp:anchor distT="0" distB="0" distL="114300" distR="114300" simplePos="0" relativeHeight="251786240" behindDoc="1" locked="0" layoutInCell="1" allowOverlap="1" wp14:anchorId="2B19BD58" wp14:editId="1581AB2B">
            <wp:simplePos x="0" y="0"/>
            <wp:positionH relativeFrom="column">
              <wp:posOffset>1270</wp:posOffset>
            </wp:positionH>
            <wp:positionV relativeFrom="paragraph">
              <wp:posOffset>226060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t>Activity 4B</w:t>
      </w:r>
      <w:bookmarkEnd w:id="76"/>
    </w:p>
    <w:p w:rsidR="0074419B" w:rsidRDefault="0074419B" w:rsidP="0074419B">
      <w:pPr>
        <w:pStyle w:val="Heading3"/>
        <w:rPr>
          <w:rFonts w:cs="Calibri"/>
          <w:color w:val="C00000"/>
          <w:sz w:val="28"/>
          <w:szCs w:val="28"/>
        </w:rPr>
      </w:pPr>
      <w:r>
        <w:br w:type="page"/>
      </w:r>
    </w:p>
    <w:p w:rsidR="00797875" w:rsidRDefault="00797875" w:rsidP="00797875">
      <w:pPr>
        <w:pStyle w:val="Heading2"/>
      </w:pPr>
      <w:bookmarkStart w:id="77" w:name="_Toc451513191"/>
      <w:r w:rsidRPr="00797875">
        <w:lastRenderedPageBreak/>
        <w:t>4.3 – Ensure that service procedures are followed, in relation to notifying families of illness or injuries that affect children while in education and care</w:t>
      </w:r>
      <w:bookmarkEnd w:id="77"/>
    </w:p>
    <w:p w:rsidR="00337357" w:rsidRPr="00337357" w:rsidRDefault="00337357" w:rsidP="00337357">
      <w:pPr>
        <w:pStyle w:val="Heading2"/>
      </w:pPr>
      <w:bookmarkStart w:id="78" w:name="_Toc451513192"/>
      <w:r w:rsidRPr="00797875">
        <w:t>4.4 – Advise families and public health authorities where necessary of cases of infectious diseases at the service and provide them with relevant information</w:t>
      </w:r>
      <w:bookmarkEnd w:id="78"/>
    </w:p>
    <w:p w:rsidR="00655FA6" w:rsidRDefault="00655FA6" w:rsidP="00655FA6">
      <w:pPr>
        <w:pStyle w:val="Heading3"/>
      </w:pPr>
      <w:bookmarkStart w:id="79" w:name="_Toc451513193"/>
      <w:r>
        <w:t>Notify families of illness and injuries</w:t>
      </w:r>
      <w:bookmarkEnd w:id="79"/>
    </w:p>
    <w:p w:rsidR="00655FA6" w:rsidRDefault="001454EA" w:rsidP="00655FA6">
      <w:pPr>
        <w:rPr>
          <w:lang w:val="en-GB"/>
        </w:rPr>
      </w:pPr>
      <w:r>
        <w:rPr>
          <w:lang w:val="en-GB"/>
        </w:rPr>
        <w:t>When a child has an illness or is injured</w:t>
      </w:r>
      <w:r w:rsidR="00337357">
        <w:rPr>
          <w:lang w:val="en-GB"/>
        </w:rPr>
        <w:t xml:space="preserve"> in your care, you must be upfront and notify their family about it. Tell them how this illness </w:t>
      </w:r>
      <w:r>
        <w:rPr>
          <w:lang w:val="en-GB"/>
        </w:rPr>
        <w:t xml:space="preserve">or </w:t>
      </w:r>
      <w:r w:rsidR="00337357">
        <w:rPr>
          <w:lang w:val="en-GB"/>
        </w:rPr>
        <w:t>injury might affect their ability to be in education or care.</w:t>
      </w:r>
    </w:p>
    <w:p w:rsidR="00337357" w:rsidRDefault="00FB35DD" w:rsidP="00655FA6">
      <w:pPr>
        <w:rPr>
          <w:lang w:val="en-GB"/>
        </w:rPr>
      </w:pPr>
      <w:r>
        <w:rPr>
          <w:lang w:val="en-GB"/>
        </w:rPr>
        <w:t>You must include details of when the incident occurred, the circumstances surrounding it and the outcome. You can do this when the families collect their child, as long as it’s not an emergency.</w:t>
      </w:r>
    </w:p>
    <w:p w:rsidR="00FB35DD" w:rsidRDefault="00FB35DD" w:rsidP="00655FA6">
      <w:pPr>
        <w:rPr>
          <w:lang w:val="en-GB"/>
        </w:rPr>
      </w:pPr>
      <w:r>
        <w:rPr>
          <w:lang w:val="en-GB"/>
        </w:rPr>
        <w:t>If the incident is an emergency that threatens the child’s/other children’s immediate health, you will then need to inform the family using the emergency contact number they supplied when they registered with you.</w:t>
      </w:r>
      <w:r w:rsidR="00EA5848">
        <w:rPr>
          <w:lang w:val="en-GB"/>
        </w:rPr>
        <w:t xml:space="preserve"> You should also contact emergency services, where it is a medical emergency (this should be your first phone call in this scenario).</w:t>
      </w:r>
    </w:p>
    <w:p w:rsidR="00024FAC" w:rsidRPr="00655FA6" w:rsidRDefault="00024FAC" w:rsidP="00655FA6">
      <w:pPr>
        <w:rPr>
          <w:lang w:val="en-GB"/>
        </w:rPr>
      </w:pPr>
      <w:r>
        <w:rPr>
          <w:lang w:val="en-GB"/>
        </w:rPr>
        <w:t>Ensure you document any illnesses and injuries appropriately.</w:t>
      </w:r>
    </w:p>
    <w:p w:rsidR="0011468C" w:rsidRDefault="0011468C" w:rsidP="0011468C">
      <w:pPr>
        <w:pStyle w:val="Heading3"/>
      </w:pPr>
      <w:bookmarkStart w:id="80" w:name="_Toc451513194"/>
      <w:r>
        <w:t>Advising</w:t>
      </w:r>
      <w:r w:rsidRPr="00797875">
        <w:t xml:space="preserve"> families and public health authorities</w:t>
      </w:r>
      <w:bookmarkEnd w:id="80"/>
    </w:p>
    <w:p w:rsidR="0011468C" w:rsidRDefault="00EA5848" w:rsidP="0011468C">
      <w:pPr>
        <w:rPr>
          <w:lang w:val="en-GB"/>
        </w:rPr>
      </w:pPr>
      <w:r>
        <w:rPr>
          <w:lang w:val="en-GB"/>
        </w:rPr>
        <w:t>If there is an infectious disease present in you facility, you need to advise families and public health authorities of this.</w:t>
      </w:r>
    </w:p>
    <w:p w:rsidR="00EA5848" w:rsidRDefault="00EA5848" w:rsidP="00985E26">
      <w:pPr>
        <w:pStyle w:val="BoldBulTight0"/>
        <w:rPr>
          <w:lang w:val="en-GB"/>
        </w:rPr>
      </w:pPr>
      <w:r>
        <w:rPr>
          <w:lang w:val="en-GB"/>
        </w:rPr>
        <w:t>The information you need to communicate includes:</w:t>
      </w:r>
    </w:p>
    <w:p w:rsidR="006D749C" w:rsidRDefault="00476EAF" w:rsidP="00985E26">
      <w:pPr>
        <w:pStyle w:val="Bullets"/>
        <w:rPr>
          <w:lang w:val="en-GB"/>
        </w:rPr>
      </w:pPr>
      <w:r>
        <w:rPr>
          <w:noProof/>
          <w:lang w:val="en-GB" w:eastAsia="en-GB"/>
        </w:rPr>
        <w:drawing>
          <wp:anchor distT="0" distB="0" distL="114300" distR="114300" simplePos="0" relativeHeight="251804672" behindDoc="1" locked="0" layoutInCell="1" allowOverlap="1" wp14:anchorId="2A904E10" wp14:editId="7D0F938D">
            <wp:simplePos x="0" y="0"/>
            <wp:positionH relativeFrom="column">
              <wp:posOffset>3361690</wp:posOffset>
            </wp:positionH>
            <wp:positionV relativeFrom="paragraph">
              <wp:posOffset>128905</wp:posOffset>
            </wp:positionV>
            <wp:extent cx="2847975" cy="1922145"/>
            <wp:effectExtent l="0" t="0" r="9525" b="1905"/>
            <wp:wrapTight wrapText="bothSides">
              <wp:wrapPolygon edited="0">
                <wp:start x="0" y="0"/>
                <wp:lineTo x="0" y="21407"/>
                <wp:lineTo x="21528" y="21407"/>
                <wp:lineTo x="21528" y="0"/>
                <wp:lineTo x="0" y="0"/>
              </wp:wrapPolygon>
            </wp:wrapTight>
            <wp:docPr id="88" name="Picture 88" descr="C:\Users\Tom\Desktop\Pictures\ArtWork\Animations\virus_germ_ill_s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Pictures\ArtWork\Animations\virus_germ_ill_sick.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847975" cy="1922145"/>
                    </a:xfrm>
                    <a:prstGeom prst="rect">
                      <a:avLst/>
                    </a:prstGeom>
                    <a:noFill/>
                    <a:ln>
                      <a:noFill/>
                    </a:ln>
                  </pic:spPr>
                </pic:pic>
              </a:graphicData>
            </a:graphic>
          </wp:anchor>
        </w:drawing>
      </w:r>
      <w:r w:rsidR="006D749C">
        <w:rPr>
          <w:lang w:val="en-GB"/>
        </w:rPr>
        <w:t>Origin of infection (if known)</w:t>
      </w:r>
    </w:p>
    <w:p w:rsidR="00EA5848" w:rsidRDefault="00CD6E88" w:rsidP="00985E26">
      <w:pPr>
        <w:pStyle w:val="Bullets"/>
        <w:rPr>
          <w:lang w:val="en-GB"/>
        </w:rPr>
      </w:pPr>
      <w:r>
        <w:rPr>
          <w:lang w:val="en-GB"/>
        </w:rPr>
        <w:t>When the case occurred</w:t>
      </w:r>
    </w:p>
    <w:p w:rsidR="00CD6E88" w:rsidRDefault="00CD6E88" w:rsidP="00985E26">
      <w:pPr>
        <w:pStyle w:val="Bullets"/>
        <w:rPr>
          <w:lang w:val="en-GB"/>
        </w:rPr>
      </w:pPr>
      <w:r>
        <w:rPr>
          <w:lang w:val="en-GB"/>
        </w:rPr>
        <w:t>Where it occurred</w:t>
      </w:r>
      <w:r w:rsidR="00476EAF" w:rsidRPr="00476EAF">
        <w:rPr>
          <w:noProof/>
        </w:rPr>
        <w:t xml:space="preserve"> </w:t>
      </w:r>
    </w:p>
    <w:p w:rsidR="00CD6E88" w:rsidRDefault="000423E1" w:rsidP="00985E26">
      <w:pPr>
        <w:pStyle w:val="Bullets"/>
        <w:rPr>
          <w:lang w:val="en-GB"/>
        </w:rPr>
      </w:pPr>
      <w:r>
        <w:rPr>
          <w:lang w:val="en-GB"/>
        </w:rPr>
        <w:t>Who was affected</w:t>
      </w:r>
    </w:p>
    <w:p w:rsidR="006D749C" w:rsidRDefault="006D749C" w:rsidP="00985E26">
      <w:pPr>
        <w:pStyle w:val="Bullets"/>
        <w:rPr>
          <w:lang w:val="en-GB"/>
        </w:rPr>
      </w:pPr>
      <w:r>
        <w:rPr>
          <w:lang w:val="en-GB"/>
        </w:rPr>
        <w:t>Date of diagnosis</w:t>
      </w:r>
    </w:p>
    <w:p w:rsidR="000423E1" w:rsidRDefault="000423E1" w:rsidP="00985E26">
      <w:pPr>
        <w:pStyle w:val="Bullets"/>
        <w:rPr>
          <w:lang w:val="en-GB"/>
        </w:rPr>
      </w:pPr>
      <w:r>
        <w:rPr>
          <w:lang w:val="en-GB"/>
        </w:rPr>
        <w:t>The type of infection</w:t>
      </w:r>
    </w:p>
    <w:p w:rsidR="000423E1" w:rsidRDefault="000423E1" w:rsidP="00985E26">
      <w:pPr>
        <w:pStyle w:val="Bullets"/>
        <w:rPr>
          <w:lang w:val="en-GB"/>
        </w:rPr>
      </w:pPr>
      <w:r>
        <w:rPr>
          <w:lang w:val="en-GB"/>
        </w:rPr>
        <w:t>The severity of the infection</w:t>
      </w:r>
    </w:p>
    <w:p w:rsidR="000423E1" w:rsidRDefault="000423E1" w:rsidP="00985E26">
      <w:pPr>
        <w:pStyle w:val="Bullets"/>
        <w:rPr>
          <w:lang w:val="en-GB"/>
        </w:rPr>
      </w:pPr>
      <w:r>
        <w:rPr>
          <w:lang w:val="en-GB"/>
        </w:rPr>
        <w:t>The symptoms/consequences of infection</w:t>
      </w:r>
    </w:p>
    <w:p w:rsidR="00CD6E88" w:rsidRDefault="00CD6E88" w:rsidP="00985E26">
      <w:pPr>
        <w:pStyle w:val="Bullets"/>
        <w:rPr>
          <w:lang w:val="en-GB"/>
        </w:rPr>
      </w:pPr>
      <w:r>
        <w:rPr>
          <w:lang w:val="en-GB"/>
        </w:rPr>
        <w:t>Measures to contain it</w:t>
      </w:r>
    </w:p>
    <w:p w:rsidR="000423E1" w:rsidRDefault="000423E1" w:rsidP="00985E26">
      <w:pPr>
        <w:pStyle w:val="Bullets"/>
        <w:rPr>
          <w:lang w:val="en-GB"/>
        </w:rPr>
      </w:pPr>
      <w:r>
        <w:rPr>
          <w:lang w:val="en-GB"/>
        </w:rPr>
        <w:t>Exclusion periods of those affected</w:t>
      </w:r>
    </w:p>
    <w:p w:rsidR="001454EA" w:rsidRDefault="00CD6E88" w:rsidP="00985E26">
      <w:pPr>
        <w:pStyle w:val="Bullets"/>
        <w:rPr>
          <w:lang w:val="en-GB"/>
        </w:rPr>
      </w:pPr>
      <w:r>
        <w:rPr>
          <w:lang w:val="en-GB"/>
        </w:rPr>
        <w:t>Expected time where the facility will be clear from infection</w:t>
      </w:r>
      <w:r w:rsidR="00CE0A8E">
        <w:rPr>
          <w:lang w:val="en-GB"/>
        </w:rPr>
        <w:t xml:space="preserve"> </w:t>
      </w:r>
    </w:p>
    <w:p w:rsidR="00CD6E88" w:rsidRDefault="001454EA" w:rsidP="00985E26">
      <w:pPr>
        <w:pStyle w:val="Bullets"/>
        <w:rPr>
          <w:lang w:val="en-GB"/>
        </w:rPr>
      </w:pPr>
      <w:r>
        <w:rPr>
          <w:lang w:val="en-GB"/>
        </w:rPr>
        <w:t>C</w:t>
      </w:r>
      <w:r w:rsidR="00CE0A8E">
        <w:rPr>
          <w:lang w:val="en-GB"/>
        </w:rPr>
        <w:t>ontact numbers for those</w:t>
      </w:r>
      <w:r w:rsidR="006D749C">
        <w:rPr>
          <w:lang w:val="en-GB"/>
        </w:rPr>
        <w:t xml:space="preserve"> affected</w:t>
      </w:r>
    </w:p>
    <w:p w:rsidR="006D749C" w:rsidRPr="0011468C" w:rsidRDefault="006D749C" w:rsidP="00985E26">
      <w:pPr>
        <w:pStyle w:val="Bullets"/>
        <w:rPr>
          <w:lang w:val="en-GB"/>
        </w:rPr>
      </w:pPr>
      <w:r>
        <w:rPr>
          <w:lang w:val="en-GB"/>
        </w:rPr>
        <w:t>Travel history of those affected.</w:t>
      </w:r>
    </w:p>
    <w:p w:rsidR="005A07A0" w:rsidRDefault="005A07A0" w:rsidP="005A07A0">
      <w:pPr>
        <w:pStyle w:val="Heading3"/>
      </w:pPr>
      <w:bookmarkStart w:id="81" w:name="_Toc451513195"/>
      <w:r>
        <w:lastRenderedPageBreak/>
        <w:t>Notifiable diseases</w:t>
      </w:r>
      <w:bookmarkEnd w:id="81"/>
    </w:p>
    <w:p w:rsidR="00DB3422" w:rsidRDefault="005A07A0" w:rsidP="005A07A0">
      <w:r>
        <w:t>There are certain diseases that must be reported to government by law if they occur.</w:t>
      </w:r>
      <w:r w:rsidR="00C94DA6">
        <w:t xml:space="preserve"> This allows the government to monitor the disease and prevent outbreaks from occurring.</w:t>
      </w:r>
    </w:p>
    <w:p w:rsidR="00C94DA6" w:rsidRDefault="00C94DA6" w:rsidP="005A07A0">
      <w:r>
        <w:t>These include:</w:t>
      </w:r>
    </w:p>
    <w:p w:rsidR="00DB3422" w:rsidRPr="00DB3422" w:rsidRDefault="001454EA" w:rsidP="00985E26">
      <w:pPr>
        <w:pStyle w:val="BoldBulTight0"/>
      </w:pPr>
      <w:r>
        <w:rPr>
          <w:noProof/>
          <w:lang w:val="en-GB" w:eastAsia="en-GB"/>
        </w:rPr>
        <w:drawing>
          <wp:anchor distT="0" distB="0" distL="114300" distR="114300" simplePos="0" relativeHeight="251847680" behindDoc="1" locked="0" layoutInCell="1" allowOverlap="1" wp14:anchorId="599C7CF6" wp14:editId="6372C334">
            <wp:simplePos x="0" y="0"/>
            <wp:positionH relativeFrom="column">
              <wp:posOffset>4048760</wp:posOffset>
            </wp:positionH>
            <wp:positionV relativeFrom="paragraph">
              <wp:posOffset>77470</wp:posOffset>
            </wp:positionV>
            <wp:extent cx="1884680" cy="2124075"/>
            <wp:effectExtent l="0" t="0" r="1270" b="9525"/>
            <wp:wrapTight wrapText="bothSides">
              <wp:wrapPolygon edited="0">
                <wp:start x="5458" y="0"/>
                <wp:lineTo x="5240" y="969"/>
                <wp:lineTo x="6113" y="2712"/>
                <wp:lineTo x="6987" y="3487"/>
                <wp:lineTo x="2838" y="3487"/>
                <wp:lineTo x="2620" y="4456"/>
                <wp:lineTo x="5677" y="6587"/>
                <wp:lineTo x="655" y="7749"/>
                <wp:lineTo x="437" y="8717"/>
                <wp:lineTo x="1747" y="9686"/>
                <wp:lineTo x="1747" y="10074"/>
                <wp:lineTo x="5895" y="12786"/>
                <wp:lineTo x="4148" y="15498"/>
                <wp:lineTo x="437" y="17435"/>
                <wp:lineTo x="437" y="18210"/>
                <wp:lineTo x="6550" y="18985"/>
                <wp:lineTo x="4148" y="21116"/>
                <wp:lineTo x="4585" y="21503"/>
                <wp:lineTo x="17248" y="21503"/>
                <wp:lineTo x="17685" y="20147"/>
                <wp:lineTo x="14846" y="19372"/>
                <wp:lineTo x="8733" y="18985"/>
                <wp:lineTo x="21178" y="18210"/>
                <wp:lineTo x="21396" y="17048"/>
                <wp:lineTo x="16156" y="15885"/>
                <wp:lineTo x="17466" y="12786"/>
                <wp:lineTo x="15501" y="9686"/>
                <wp:lineTo x="20523" y="8524"/>
                <wp:lineTo x="20960" y="7361"/>
                <wp:lineTo x="17903" y="6587"/>
                <wp:lineTo x="19650" y="6393"/>
                <wp:lineTo x="19213" y="5230"/>
                <wp:lineTo x="16156" y="3487"/>
                <wp:lineTo x="14628" y="0"/>
                <wp:lineTo x="5458" y="0"/>
              </wp:wrapPolygon>
            </wp:wrapTight>
            <wp:docPr id="110" name="Picture 110" descr="C:\Users\Tom\Desktop\Pictures\ArtWork\virus_spore_400_clr_10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virus_spore_400_clr_10023.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884680" cy="2124075"/>
                    </a:xfrm>
                    <a:prstGeom prst="rect">
                      <a:avLst/>
                    </a:prstGeom>
                    <a:noFill/>
                    <a:ln>
                      <a:noFill/>
                    </a:ln>
                  </pic:spPr>
                </pic:pic>
              </a:graphicData>
            </a:graphic>
          </wp:anchor>
        </w:drawing>
      </w:r>
      <w:r w:rsidR="00DB3422" w:rsidRPr="00DB3422">
        <w:t>Bloodborne diseases</w:t>
      </w:r>
    </w:p>
    <w:p w:rsidR="00DB3422" w:rsidRPr="00DB3422" w:rsidRDefault="00DB3422" w:rsidP="00985E26">
      <w:pPr>
        <w:pStyle w:val="Bullets"/>
      </w:pPr>
      <w:r w:rsidRPr="00DB3422">
        <w:t>Hepatitis (NEC)</w:t>
      </w:r>
    </w:p>
    <w:p w:rsidR="00DB3422" w:rsidRPr="00DB3422" w:rsidRDefault="00DB3422" w:rsidP="00985E26">
      <w:pPr>
        <w:pStyle w:val="Bullets"/>
      </w:pPr>
      <w:r w:rsidRPr="00DB3422">
        <w:t>Hepatitis B (newly acquired)</w:t>
      </w:r>
    </w:p>
    <w:p w:rsidR="00DB3422" w:rsidRPr="00DB3422" w:rsidRDefault="00DB3422" w:rsidP="00985E26">
      <w:pPr>
        <w:pStyle w:val="Bullets"/>
      </w:pPr>
      <w:r w:rsidRPr="00DB3422">
        <w:t>Hepatitis B (unspecified)</w:t>
      </w:r>
    </w:p>
    <w:p w:rsidR="00DB3422" w:rsidRPr="00DB3422" w:rsidRDefault="00DB3422" w:rsidP="00985E26">
      <w:pPr>
        <w:pStyle w:val="Bullets"/>
      </w:pPr>
      <w:r w:rsidRPr="00DB3422">
        <w:t>Hepatitis C (newly acquired)</w:t>
      </w:r>
      <w:r w:rsidR="001454EA" w:rsidRPr="001454EA">
        <w:rPr>
          <w:noProof/>
        </w:rPr>
        <w:t xml:space="preserve"> </w:t>
      </w:r>
    </w:p>
    <w:p w:rsidR="00DB3422" w:rsidRPr="00DB3422" w:rsidRDefault="00DB3422" w:rsidP="00985E26">
      <w:pPr>
        <w:pStyle w:val="Bullets"/>
      </w:pPr>
      <w:r w:rsidRPr="00DB3422">
        <w:t>Hepatitis C (unspecified)</w:t>
      </w:r>
    </w:p>
    <w:p w:rsidR="00DB3422" w:rsidRPr="00DB3422" w:rsidRDefault="00DB3422" w:rsidP="00985E26">
      <w:pPr>
        <w:pStyle w:val="Bullets"/>
      </w:pPr>
      <w:r w:rsidRPr="00DB3422">
        <w:t>Hepatitis D</w:t>
      </w:r>
    </w:p>
    <w:p w:rsidR="00DB3422" w:rsidRPr="00DB3422" w:rsidRDefault="00DB3422" w:rsidP="00985E26">
      <w:pPr>
        <w:pStyle w:val="BoldBulTight0"/>
      </w:pPr>
      <w:r w:rsidRPr="00DB3422">
        <w:t>Gastrointestinal diseases</w:t>
      </w:r>
    </w:p>
    <w:p w:rsidR="00DB3422" w:rsidRPr="00DB3422" w:rsidRDefault="00DB3422" w:rsidP="00985E26">
      <w:pPr>
        <w:pStyle w:val="Bullets"/>
      </w:pPr>
      <w:r w:rsidRPr="00DB3422">
        <w:t>Botulism</w:t>
      </w:r>
    </w:p>
    <w:p w:rsidR="00DB3422" w:rsidRPr="00DB3422" w:rsidRDefault="00DB3422" w:rsidP="00985E26">
      <w:pPr>
        <w:pStyle w:val="Bullets"/>
      </w:pPr>
      <w:r w:rsidRPr="00DB3422">
        <w:t>Campylobacteriosis</w:t>
      </w:r>
    </w:p>
    <w:p w:rsidR="00DB3422" w:rsidRPr="00DB3422" w:rsidRDefault="00DB3422" w:rsidP="00985E26">
      <w:pPr>
        <w:pStyle w:val="Bullets"/>
      </w:pPr>
      <w:r w:rsidRPr="00DB3422">
        <w:t>Cryptosporidiosis</w:t>
      </w:r>
    </w:p>
    <w:p w:rsidR="00DB3422" w:rsidRPr="00DB3422" w:rsidRDefault="00DB3422" w:rsidP="00985E26">
      <w:pPr>
        <w:pStyle w:val="Bullets"/>
      </w:pPr>
      <w:r w:rsidRPr="00DB3422">
        <w:t>Haemolytic uraemic syndrome (otherwise known as HUS)</w:t>
      </w:r>
    </w:p>
    <w:p w:rsidR="00DB3422" w:rsidRPr="00DB3422" w:rsidRDefault="00DB3422" w:rsidP="00985E26">
      <w:pPr>
        <w:pStyle w:val="Bullets"/>
      </w:pPr>
      <w:r w:rsidRPr="00DB3422">
        <w:t>Hepatitis A</w:t>
      </w:r>
    </w:p>
    <w:p w:rsidR="00DB3422" w:rsidRPr="00DB3422" w:rsidRDefault="00DB3422" w:rsidP="00985E26">
      <w:pPr>
        <w:pStyle w:val="Bullets"/>
      </w:pPr>
      <w:r w:rsidRPr="00DB3422">
        <w:t>Hepatitis E</w:t>
      </w:r>
    </w:p>
    <w:p w:rsidR="00DB3422" w:rsidRPr="00DB3422" w:rsidRDefault="00DB3422" w:rsidP="00985E26">
      <w:pPr>
        <w:pStyle w:val="Bullets"/>
      </w:pPr>
      <w:r w:rsidRPr="00DB3422">
        <w:t>Listeriosis</w:t>
      </w:r>
    </w:p>
    <w:p w:rsidR="00DB3422" w:rsidRPr="00DB3422" w:rsidRDefault="00DB3422" w:rsidP="00985E26">
      <w:pPr>
        <w:pStyle w:val="Bullets"/>
      </w:pPr>
      <w:r w:rsidRPr="00DB3422">
        <w:t>Salmonellosis</w:t>
      </w:r>
    </w:p>
    <w:p w:rsidR="00DB3422" w:rsidRPr="00DB3422" w:rsidRDefault="00DB3422" w:rsidP="00985E26">
      <w:pPr>
        <w:pStyle w:val="Bullets"/>
      </w:pPr>
      <w:r w:rsidRPr="00DB3422">
        <w:t>Shiga Toxin-producing E. Coli or Verotoxin</w:t>
      </w:r>
      <w:r w:rsidRPr="00DB3422">
        <w:noBreakHyphen/>
        <w:t>producing E. Coli (otherwise known, respectively, as STEC or VTEC)</w:t>
      </w:r>
    </w:p>
    <w:p w:rsidR="00DB3422" w:rsidRPr="00DB3422" w:rsidRDefault="00DB3422" w:rsidP="00985E26">
      <w:pPr>
        <w:pStyle w:val="Bullets"/>
      </w:pPr>
      <w:r w:rsidRPr="00DB3422">
        <w:t>Shigellosis</w:t>
      </w:r>
    </w:p>
    <w:p w:rsidR="00DB3422" w:rsidRPr="00DB3422" w:rsidRDefault="00DB3422" w:rsidP="00985E26">
      <w:pPr>
        <w:pStyle w:val="Bullets"/>
      </w:pPr>
      <w:r w:rsidRPr="00DB3422">
        <w:t>Typhoid fever</w:t>
      </w:r>
    </w:p>
    <w:p w:rsidR="00DB3422" w:rsidRPr="00DB3422" w:rsidRDefault="00DB3422" w:rsidP="00985E26">
      <w:pPr>
        <w:pStyle w:val="BoldBulTight0"/>
      </w:pPr>
      <w:r w:rsidRPr="00DB3422">
        <w:t>Quarantinable diseases</w:t>
      </w:r>
    </w:p>
    <w:p w:rsidR="00DB3422" w:rsidRPr="00DB3422" w:rsidRDefault="00DB3422" w:rsidP="00985E26">
      <w:pPr>
        <w:pStyle w:val="Bullets"/>
      </w:pPr>
      <w:r w:rsidRPr="00DB3422">
        <w:t>Cholera</w:t>
      </w:r>
    </w:p>
    <w:p w:rsidR="00DB3422" w:rsidRPr="00DB3422" w:rsidRDefault="00DB3422" w:rsidP="00985E26">
      <w:pPr>
        <w:pStyle w:val="Bullets"/>
      </w:pPr>
      <w:r w:rsidRPr="00DB3422">
        <w:t>Highly pathogenic avian influenza (human)</w:t>
      </w:r>
    </w:p>
    <w:p w:rsidR="00DB3422" w:rsidRPr="00DB3422" w:rsidRDefault="00DB3422" w:rsidP="00985E26">
      <w:pPr>
        <w:pStyle w:val="Bullets"/>
      </w:pPr>
      <w:r w:rsidRPr="00DB3422">
        <w:t>Plague</w:t>
      </w:r>
    </w:p>
    <w:p w:rsidR="00DB3422" w:rsidRPr="00DB3422" w:rsidRDefault="00DB3422" w:rsidP="00985E26">
      <w:pPr>
        <w:pStyle w:val="Bullets"/>
      </w:pPr>
      <w:r w:rsidRPr="00DB3422">
        <w:t>Rabies</w:t>
      </w:r>
    </w:p>
    <w:p w:rsidR="00DB3422" w:rsidRPr="00DB3422" w:rsidRDefault="00DB3422" w:rsidP="00985E26">
      <w:pPr>
        <w:pStyle w:val="Bullets"/>
      </w:pPr>
      <w:r w:rsidRPr="00DB3422">
        <w:lastRenderedPageBreak/>
        <w:t>Severe acute respiratory syndrome (otherwise known as SARS)</w:t>
      </w:r>
    </w:p>
    <w:p w:rsidR="00DB3422" w:rsidRPr="00DB3422" w:rsidRDefault="00DB3422" w:rsidP="00985E26">
      <w:pPr>
        <w:pStyle w:val="Bullets"/>
      </w:pPr>
      <w:r w:rsidRPr="00DB3422">
        <w:t>Smallpox</w:t>
      </w:r>
    </w:p>
    <w:p w:rsidR="00DB3422" w:rsidRPr="00DB3422" w:rsidRDefault="00DB3422" w:rsidP="00985E26">
      <w:pPr>
        <w:pStyle w:val="Bullets"/>
      </w:pPr>
      <w:r w:rsidRPr="00DB3422">
        <w:t>Viral haemorrhagic fever</w:t>
      </w:r>
    </w:p>
    <w:p w:rsidR="00DB3422" w:rsidRPr="00DB3422" w:rsidRDefault="00DB3422" w:rsidP="00985E26">
      <w:pPr>
        <w:pStyle w:val="Bullets"/>
      </w:pPr>
      <w:r w:rsidRPr="00DB3422">
        <w:t>Yellow fever</w:t>
      </w:r>
    </w:p>
    <w:p w:rsidR="00DB3422" w:rsidRPr="00DB3422" w:rsidRDefault="00DB3422" w:rsidP="00985E26">
      <w:pPr>
        <w:pStyle w:val="BoldBulTight0"/>
      </w:pPr>
      <w:r w:rsidRPr="00DB3422">
        <w:t>Sexually transmissible infections</w:t>
      </w:r>
    </w:p>
    <w:p w:rsidR="00DB3422" w:rsidRPr="00DB3422" w:rsidRDefault="00DB3422" w:rsidP="00985E26">
      <w:pPr>
        <w:pStyle w:val="Bullets"/>
      </w:pPr>
      <w:r w:rsidRPr="00DB3422">
        <w:t>Chlamydia</w:t>
      </w:r>
    </w:p>
    <w:p w:rsidR="00DB3422" w:rsidRPr="00DB3422" w:rsidRDefault="00DB3422" w:rsidP="00985E26">
      <w:pPr>
        <w:pStyle w:val="Bullets"/>
      </w:pPr>
      <w:r w:rsidRPr="00DB3422">
        <w:t>Donovanosis</w:t>
      </w:r>
    </w:p>
    <w:p w:rsidR="00DB3422" w:rsidRPr="00DB3422" w:rsidRDefault="00DB3422" w:rsidP="00985E26">
      <w:pPr>
        <w:pStyle w:val="Bullets"/>
      </w:pPr>
      <w:r w:rsidRPr="00DB3422">
        <w:t>Gonococcal infection</w:t>
      </w:r>
    </w:p>
    <w:p w:rsidR="00DB3422" w:rsidRPr="00DB3422" w:rsidRDefault="00DB3422" w:rsidP="00985E26">
      <w:pPr>
        <w:pStyle w:val="Bullets"/>
      </w:pPr>
      <w:r w:rsidRPr="00DB3422">
        <w:t>Syphilis-congenital</w:t>
      </w:r>
    </w:p>
    <w:p w:rsidR="00DB3422" w:rsidRPr="00DB3422" w:rsidRDefault="00DB3422" w:rsidP="00985E26">
      <w:pPr>
        <w:pStyle w:val="Bullets"/>
      </w:pPr>
      <w:r w:rsidRPr="00DB3422">
        <w:t>Syphilis-less than 2 years duration</w:t>
      </w:r>
    </w:p>
    <w:p w:rsidR="00DB3422" w:rsidRPr="00DB3422" w:rsidRDefault="00DB3422" w:rsidP="00985E26">
      <w:pPr>
        <w:pStyle w:val="Bullets"/>
      </w:pPr>
      <w:r w:rsidRPr="00DB3422">
        <w:t>Syphilis-more than 2 years duration or unspecified duration</w:t>
      </w:r>
    </w:p>
    <w:p w:rsidR="00DB3422" w:rsidRPr="00DB3422" w:rsidRDefault="00DB3422" w:rsidP="00985E26">
      <w:pPr>
        <w:pStyle w:val="BoldBulTight0"/>
      </w:pPr>
      <w:r w:rsidRPr="00DB3422">
        <w:t>Vaccine preventable diseases</w:t>
      </w:r>
    </w:p>
    <w:p w:rsidR="00DB3422" w:rsidRPr="00DB3422" w:rsidRDefault="00FB7787" w:rsidP="00985E26">
      <w:pPr>
        <w:pStyle w:val="Bullets"/>
      </w:pPr>
      <w:r>
        <w:rPr>
          <w:noProof/>
          <w:lang w:val="en-GB" w:eastAsia="en-GB"/>
        </w:rPr>
        <w:drawing>
          <wp:anchor distT="0" distB="0" distL="114300" distR="114300" simplePos="0" relativeHeight="251849728" behindDoc="1" locked="0" layoutInCell="1" allowOverlap="1" wp14:anchorId="44B799ED" wp14:editId="5298F27C">
            <wp:simplePos x="0" y="0"/>
            <wp:positionH relativeFrom="column">
              <wp:posOffset>3685540</wp:posOffset>
            </wp:positionH>
            <wp:positionV relativeFrom="paragraph">
              <wp:posOffset>50165</wp:posOffset>
            </wp:positionV>
            <wp:extent cx="1743075" cy="1743075"/>
            <wp:effectExtent l="0" t="0" r="9525" b="9525"/>
            <wp:wrapTight wrapText="bothSides">
              <wp:wrapPolygon edited="0">
                <wp:start x="0" y="0"/>
                <wp:lineTo x="0" y="21482"/>
                <wp:lineTo x="21482" y="21482"/>
                <wp:lineTo x="21482" y="0"/>
                <wp:lineTo x="0" y="0"/>
              </wp:wrapPolygon>
            </wp:wrapTight>
            <wp:docPr id="111" name="Picture 111" descr="C:\Users\Tom\Desktop\Pictures\ArtWork\Shuttershock\robot inje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Pictures\ArtWork\Shuttershock\robot injection.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743075" cy="1743075"/>
                    </a:xfrm>
                    <a:prstGeom prst="rect">
                      <a:avLst/>
                    </a:prstGeom>
                    <a:noFill/>
                    <a:ln>
                      <a:noFill/>
                    </a:ln>
                  </pic:spPr>
                </pic:pic>
              </a:graphicData>
            </a:graphic>
          </wp:anchor>
        </w:drawing>
      </w:r>
      <w:r w:rsidR="00DB3422" w:rsidRPr="00DB3422">
        <w:t>Diphtheria</w:t>
      </w:r>
    </w:p>
    <w:p w:rsidR="00DB3422" w:rsidRPr="00DB3422" w:rsidRDefault="00DB3422" w:rsidP="00985E26">
      <w:pPr>
        <w:pStyle w:val="Bullets"/>
      </w:pPr>
      <w:r w:rsidRPr="00DB3422">
        <w:t>Haemophilus influenzae type b</w:t>
      </w:r>
    </w:p>
    <w:p w:rsidR="00DB3422" w:rsidRPr="00DB3422" w:rsidRDefault="00DB3422" w:rsidP="00985E26">
      <w:pPr>
        <w:pStyle w:val="Bullets"/>
      </w:pPr>
      <w:r w:rsidRPr="00DB3422">
        <w:t>Influenza (laboratory confirmed)</w:t>
      </w:r>
    </w:p>
    <w:p w:rsidR="00DB3422" w:rsidRPr="00DB3422" w:rsidRDefault="00DB3422" w:rsidP="00985E26">
      <w:pPr>
        <w:pStyle w:val="Bullets"/>
      </w:pPr>
      <w:r w:rsidRPr="00DB3422">
        <w:t>Measles</w:t>
      </w:r>
    </w:p>
    <w:p w:rsidR="00DB3422" w:rsidRPr="00DB3422" w:rsidRDefault="00DB3422" w:rsidP="00985E26">
      <w:pPr>
        <w:pStyle w:val="Bullets"/>
      </w:pPr>
      <w:r w:rsidRPr="00DB3422">
        <w:t>Mumps</w:t>
      </w:r>
    </w:p>
    <w:p w:rsidR="00DB3422" w:rsidRPr="00DB3422" w:rsidRDefault="00DB3422" w:rsidP="00985E26">
      <w:pPr>
        <w:pStyle w:val="Bullets"/>
      </w:pPr>
      <w:r w:rsidRPr="00DB3422">
        <w:t>Pertussis</w:t>
      </w:r>
    </w:p>
    <w:p w:rsidR="00DB3422" w:rsidRPr="00DB3422" w:rsidRDefault="00DB3422" w:rsidP="00985E26">
      <w:pPr>
        <w:pStyle w:val="Bullets"/>
      </w:pPr>
      <w:r w:rsidRPr="00DB3422">
        <w:t>Pneumococcal disease-invasive</w:t>
      </w:r>
      <w:r w:rsidR="00FB7787" w:rsidRPr="00FB7787">
        <w:rPr>
          <w:noProof/>
        </w:rPr>
        <w:t xml:space="preserve"> </w:t>
      </w:r>
    </w:p>
    <w:p w:rsidR="00DB3422" w:rsidRPr="00DB3422" w:rsidRDefault="00DB3422" w:rsidP="00985E26">
      <w:pPr>
        <w:pStyle w:val="Bullets"/>
      </w:pPr>
      <w:r w:rsidRPr="00DB3422">
        <w:t>Poliomyelitis</w:t>
      </w:r>
    </w:p>
    <w:p w:rsidR="00DB3422" w:rsidRPr="00DB3422" w:rsidRDefault="00DB3422" w:rsidP="00985E26">
      <w:pPr>
        <w:pStyle w:val="Bullets"/>
      </w:pPr>
      <w:r w:rsidRPr="00DB3422">
        <w:t>Rubella</w:t>
      </w:r>
    </w:p>
    <w:p w:rsidR="00DB3422" w:rsidRPr="00DB3422" w:rsidRDefault="00DB3422" w:rsidP="00985E26">
      <w:pPr>
        <w:pStyle w:val="Bullets"/>
      </w:pPr>
      <w:r w:rsidRPr="00DB3422">
        <w:t>Rubella-congenital</w:t>
      </w:r>
    </w:p>
    <w:p w:rsidR="00DB3422" w:rsidRPr="00DB3422" w:rsidRDefault="00DB3422" w:rsidP="00985E26">
      <w:pPr>
        <w:pStyle w:val="Bullets"/>
      </w:pPr>
      <w:r w:rsidRPr="00DB3422">
        <w:t>Tetanus</w:t>
      </w:r>
    </w:p>
    <w:p w:rsidR="00DB3422" w:rsidRPr="00DB3422" w:rsidRDefault="00DB3422" w:rsidP="00985E26">
      <w:pPr>
        <w:pStyle w:val="Bullets"/>
      </w:pPr>
      <w:r w:rsidRPr="00DB3422">
        <w:t>Varicella zoster infection-Chickenpox</w:t>
      </w:r>
    </w:p>
    <w:p w:rsidR="00DB3422" w:rsidRPr="00DB3422" w:rsidRDefault="00DB3422" w:rsidP="00985E26">
      <w:pPr>
        <w:pStyle w:val="Bullets"/>
      </w:pPr>
      <w:r w:rsidRPr="00DB3422">
        <w:t>Varicella zoster infection-Shingles</w:t>
      </w:r>
    </w:p>
    <w:p w:rsidR="00DB3422" w:rsidRPr="00DB3422" w:rsidRDefault="00DB3422" w:rsidP="00985E26">
      <w:pPr>
        <w:pStyle w:val="Bullets"/>
      </w:pPr>
      <w:r w:rsidRPr="00DB3422">
        <w:t>Varicella zoster infection-unspecified</w:t>
      </w:r>
    </w:p>
    <w:p w:rsidR="00DB3422" w:rsidRPr="00DB3422" w:rsidRDefault="00DB3422" w:rsidP="00985E26">
      <w:pPr>
        <w:pStyle w:val="BoldBulTight0"/>
      </w:pPr>
      <w:r w:rsidRPr="00DB3422">
        <w:t>Vectorborne diseases</w:t>
      </w:r>
    </w:p>
    <w:p w:rsidR="00DB3422" w:rsidRPr="00DB3422" w:rsidRDefault="00DB3422" w:rsidP="00985E26">
      <w:pPr>
        <w:pStyle w:val="Bullets"/>
      </w:pPr>
      <w:r w:rsidRPr="00DB3422">
        <w:t>Barmah Forest virus infection</w:t>
      </w:r>
    </w:p>
    <w:p w:rsidR="00DB3422" w:rsidRPr="00DB3422" w:rsidRDefault="00DB3422" w:rsidP="00985E26">
      <w:pPr>
        <w:pStyle w:val="Bullets"/>
      </w:pPr>
      <w:r w:rsidRPr="00DB3422">
        <w:lastRenderedPageBreak/>
        <w:t>Chikungunya virus infection</w:t>
      </w:r>
    </w:p>
    <w:p w:rsidR="00DB3422" w:rsidRPr="00DB3422" w:rsidRDefault="00DB3422" w:rsidP="00985E26">
      <w:pPr>
        <w:pStyle w:val="Bullets"/>
      </w:pPr>
      <w:r w:rsidRPr="00DB3422">
        <w:t>Dengue virus infection</w:t>
      </w:r>
    </w:p>
    <w:p w:rsidR="00DB3422" w:rsidRPr="00DB3422" w:rsidRDefault="00DB3422" w:rsidP="00985E26">
      <w:pPr>
        <w:pStyle w:val="Bullets"/>
      </w:pPr>
      <w:r w:rsidRPr="00DB3422">
        <w:t>Flavivirus infection (unspecified)</w:t>
      </w:r>
    </w:p>
    <w:p w:rsidR="00DB3422" w:rsidRPr="00DB3422" w:rsidRDefault="00DB3422" w:rsidP="00985E26">
      <w:pPr>
        <w:pStyle w:val="Bullets"/>
      </w:pPr>
      <w:r w:rsidRPr="00DB3422">
        <w:t>Japanese encephalitis virus infection</w:t>
      </w:r>
    </w:p>
    <w:p w:rsidR="00DB3422" w:rsidRPr="00DB3422" w:rsidRDefault="00DB3422" w:rsidP="00985E26">
      <w:pPr>
        <w:pStyle w:val="Bullets"/>
      </w:pPr>
      <w:r w:rsidRPr="00DB3422">
        <w:t>Kunjin virus infection</w:t>
      </w:r>
    </w:p>
    <w:p w:rsidR="00DB3422" w:rsidRPr="00DB3422" w:rsidRDefault="00DB3422" w:rsidP="00985E26">
      <w:pPr>
        <w:pStyle w:val="Bullets"/>
      </w:pPr>
      <w:r w:rsidRPr="00DB3422">
        <w:t>Malaria</w:t>
      </w:r>
    </w:p>
    <w:p w:rsidR="00DB3422" w:rsidRPr="00DB3422" w:rsidRDefault="00DB3422" w:rsidP="00985E26">
      <w:pPr>
        <w:pStyle w:val="Bullets"/>
      </w:pPr>
      <w:r w:rsidRPr="00DB3422">
        <w:t>Murray Valley encephalitis virus infection</w:t>
      </w:r>
    </w:p>
    <w:p w:rsidR="00DB3422" w:rsidRPr="00DB3422" w:rsidRDefault="00DB3422" w:rsidP="00985E26">
      <w:pPr>
        <w:pStyle w:val="Bullets"/>
      </w:pPr>
      <w:r w:rsidRPr="00DB3422">
        <w:t>Ross River virus infection</w:t>
      </w:r>
    </w:p>
    <w:p w:rsidR="00DB3422" w:rsidRPr="00DB3422" w:rsidRDefault="00DB3422" w:rsidP="00DB3422">
      <w:r w:rsidRPr="00DB3422">
        <w:t>Note: Vectorborne means transmitted by an insect or other organism.</w:t>
      </w:r>
    </w:p>
    <w:p w:rsidR="00DB3422" w:rsidRPr="00DB3422" w:rsidRDefault="00FB7787" w:rsidP="00985E26">
      <w:pPr>
        <w:pStyle w:val="BoldBulTight0"/>
      </w:pPr>
      <w:r>
        <w:rPr>
          <w:noProof/>
          <w:lang w:val="en-GB" w:eastAsia="en-GB"/>
        </w:rPr>
        <w:drawing>
          <wp:anchor distT="0" distB="0" distL="114300" distR="114300" simplePos="0" relativeHeight="251851776" behindDoc="1" locked="0" layoutInCell="1" allowOverlap="1" wp14:anchorId="509B73A2" wp14:editId="76AFFFF7">
            <wp:simplePos x="0" y="0"/>
            <wp:positionH relativeFrom="column">
              <wp:posOffset>4284980</wp:posOffset>
            </wp:positionH>
            <wp:positionV relativeFrom="paragraph">
              <wp:posOffset>-180975</wp:posOffset>
            </wp:positionV>
            <wp:extent cx="1619885" cy="2781300"/>
            <wp:effectExtent l="0" t="0" r="0" b="0"/>
            <wp:wrapTight wrapText="bothSides">
              <wp:wrapPolygon edited="0">
                <wp:start x="0" y="0"/>
                <wp:lineTo x="0" y="21452"/>
                <wp:lineTo x="21338" y="21452"/>
                <wp:lineTo x="21338" y="0"/>
                <wp:lineTo x="0" y="0"/>
              </wp:wrapPolygon>
            </wp:wrapTight>
            <wp:docPr id="112" name="Picture 112" descr="C:\Users\Tom\Desktop\Pictures\ArtWork\Animations\virus_bug_ill_poor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Pictures\ArtWork\Animations\virus_bug_ill_poorly.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619885" cy="2781300"/>
                    </a:xfrm>
                    <a:prstGeom prst="rect">
                      <a:avLst/>
                    </a:prstGeom>
                    <a:noFill/>
                    <a:ln>
                      <a:noFill/>
                    </a:ln>
                  </pic:spPr>
                </pic:pic>
              </a:graphicData>
            </a:graphic>
          </wp:anchor>
        </w:drawing>
      </w:r>
      <w:r w:rsidR="00DB3422" w:rsidRPr="00DB3422">
        <w:t>Zoonoses</w:t>
      </w:r>
    </w:p>
    <w:p w:rsidR="00DB3422" w:rsidRPr="00DB3422" w:rsidRDefault="00DB3422" w:rsidP="00985E26">
      <w:pPr>
        <w:pStyle w:val="Bullets"/>
      </w:pPr>
      <w:r w:rsidRPr="00DB3422">
        <w:t>Anthrax</w:t>
      </w:r>
    </w:p>
    <w:p w:rsidR="00DB3422" w:rsidRPr="00DB3422" w:rsidRDefault="00DB3422" w:rsidP="00985E26">
      <w:pPr>
        <w:pStyle w:val="Bullets"/>
      </w:pPr>
      <w:r w:rsidRPr="00DB3422">
        <w:t>Australian bat lyssavirus infection</w:t>
      </w:r>
    </w:p>
    <w:p w:rsidR="00DB3422" w:rsidRPr="00DB3422" w:rsidRDefault="00DB3422" w:rsidP="00985E26">
      <w:pPr>
        <w:pStyle w:val="Bullets"/>
      </w:pPr>
      <w:r w:rsidRPr="00DB3422">
        <w:t>Brucellosis</w:t>
      </w:r>
      <w:r w:rsidR="00FB7787" w:rsidRPr="00FB7787">
        <w:rPr>
          <w:noProof/>
        </w:rPr>
        <w:t xml:space="preserve"> </w:t>
      </w:r>
    </w:p>
    <w:p w:rsidR="00DB3422" w:rsidRPr="00DB3422" w:rsidRDefault="00DB3422" w:rsidP="00985E26">
      <w:pPr>
        <w:pStyle w:val="Bullets"/>
      </w:pPr>
      <w:r w:rsidRPr="00DB3422">
        <w:t>Leptospirosis</w:t>
      </w:r>
    </w:p>
    <w:p w:rsidR="00DB3422" w:rsidRPr="00DB3422" w:rsidRDefault="00DB3422" w:rsidP="00985E26">
      <w:pPr>
        <w:pStyle w:val="Bullets"/>
      </w:pPr>
      <w:r w:rsidRPr="00DB3422">
        <w:t>Lyssavirus infection (NEC)</w:t>
      </w:r>
    </w:p>
    <w:p w:rsidR="00DB3422" w:rsidRPr="00DB3422" w:rsidRDefault="00DB3422" w:rsidP="00985E26">
      <w:pPr>
        <w:pStyle w:val="Bullets"/>
      </w:pPr>
      <w:r w:rsidRPr="00DB3422">
        <w:t>Ornithosis (otherwise known as Psittacosis)</w:t>
      </w:r>
    </w:p>
    <w:p w:rsidR="00DB3422" w:rsidRPr="00DB3422" w:rsidRDefault="00DB3422" w:rsidP="00985E26">
      <w:pPr>
        <w:pStyle w:val="Bullets"/>
      </w:pPr>
      <w:r w:rsidRPr="00DB3422">
        <w:t>Q fever</w:t>
      </w:r>
    </w:p>
    <w:p w:rsidR="00DB3422" w:rsidRPr="00DB3422" w:rsidRDefault="00DB3422" w:rsidP="00985E26">
      <w:pPr>
        <w:pStyle w:val="Bullets"/>
      </w:pPr>
      <w:r w:rsidRPr="00DB3422">
        <w:t>Tularaemia</w:t>
      </w:r>
    </w:p>
    <w:p w:rsidR="00DB3422" w:rsidRPr="00DB3422" w:rsidRDefault="00DB3422" w:rsidP="00DB3422">
      <w:r w:rsidRPr="00DB3422">
        <w:t>Note: The term Zoonoses refers to diseases which are communicable to humans from another animal species.</w:t>
      </w:r>
    </w:p>
    <w:p w:rsidR="00DB3422" w:rsidRPr="00DB3422" w:rsidRDefault="00DB3422" w:rsidP="00985E26">
      <w:pPr>
        <w:pStyle w:val="BoldBulTight0"/>
      </w:pPr>
      <w:r w:rsidRPr="00DB3422">
        <w:t>Other bacterial diseases</w:t>
      </w:r>
    </w:p>
    <w:p w:rsidR="00DB3422" w:rsidRPr="00DB3422" w:rsidRDefault="00DB3422" w:rsidP="00985E26">
      <w:pPr>
        <w:pStyle w:val="Bullets"/>
      </w:pPr>
      <w:r w:rsidRPr="00DB3422">
        <w:t>Legionellosis</w:t>
      </w:r>
    </w:p>
    <w:p w:rsidR="00DB3422" w:rsidRPr="00DB3422" w:rsidRDefault="00DB3422" w:rsidP="00985E26">
      <w:pPr>
        <w:pStyle w:val="Bullets"/>
      </w:pPr>
      <w:r w:rsidRPr="00DB3422">
        <w:t>Leprosy</w:t>
      </w:r>
    </w:p>
    <w:p w:rsidR="00DB3422" w:rsidRPr="00DB3422" w:rsidRDefault="00DB3422" w:rsidP="00985E26">
      <w:pPr>
        <w:pStyle w:val="Bullets"/>
      </w:pPr>
      <w:r w:rsidRPr="00DB3422">
        <w:t>Meningococcal disease-invasive</w:t>
      </w:r>
    </w:p>
    <w:p w:rsidR="00DB3422" w:rsidRPr="00DB3422" w:rsidRDefault="00DB3422" w:rsidP="00985E26">
      <w:pPr>
        <w:pStyle w:val="Bullets"/>
      </w:pPr>
      <w:r w:rsidRPr="00DB3422">
        <w:t>Tuberculosis</w:t>
      </w:r>
    </w:p>
    <w:p w:rsidR="00DB3422" w:rsidRPr="00DB3422" w:rsidRDefault="00DB3422" w:rsidP="00985E26">
      <w:pPr>
        <w:pStyle w:val="BoldBulTight0"/>
      </w:pPr>
      <w:r w:rsidRPr="00DB3422">
        <w:t>Diseases under national surveillance performed by surveillance bodies other than the Department of Health</w:t>
      </w:r>
    </w:p>
    <w:p w:rsidR="00DB3422" w:rsidRPr="00DB3422" w:rsidRDefault="00DB3422" w:rsidP="00985E26">
      <w:pPr>
        <w:pStyle w:val="Bullets"/>
      </w:pPr>
      <w:r w:rsidRPr="00DB3422">
        <w:t>Creutzfeldt-Jakob disease (otherwise known as CJD)</w:t>
      </w:r>
    </w:p>
    <w:p w:rsidR="00DB3422" w:rsidRPr="00DB3422" w:rsidRDefault="00DB3422" w:rsidP="00985E26">
      <w:pPr>
        <w:pStyle w:val="Bullets"/>
      </w:pPr>
      <w:r w:rsidRPr="00DB3422">
        <w:t>Variant Creutzfeldt-Jakob disease (otherwise known as vCJD)</w:t>
      </w:r>
    </w:p>
    <w:p w:rsidR="00DB3422" w:rsidRPr="00DB3422" w:rsidRDefault="00DB3422" w:rsidP="00985E26">
      <w:pPr>
        <w:pStyle w:val="Bullets"/>
      </w:pPr>
      <w:r w:rsidRPr="00DB3422">
        <w:lastRenderedPageBreak/>
        <w:t>Human immunodeficiency virus (otherwise known as HIV)</w:t>
      </w:r>
    </w:p>
    <w:p w:rsidR="00DB3422" w:rsidRPr="00DB3422" w:rsidRDefault="00DB3422" w:rsidP="00985E26">
      <w:pPr>
        <w:pStyle w:val="Bullets"/>
      </w:pPr>
      <w:r w:rsidRPr="00DB3422">
        <w:t>Acquired immune deficiency syndrome (otherwise known as AIDS)</w:t>
      </w:r>
    </w:p>
    <w:p w:rsidR="00DB3422" w:rsidRPr="00DB3422" w:rsidRDefault="00DB3422" w:rsidP="00DB3422">
      <w:r w:rsidRPr="00DB3422">
        <w:t>Note: The term ‘surveillance bodies other than the Department of Health’ refers to the following non-government bodies:</w:t>
      </w:r>
    </w:p>
    <w:p w:rsidR="00DB3422" w:rsidRPr="00DB3422" w:rsidRDefault="00DB3422" w:rsidP="00AB0278">
      <w:pPr>
        <w:pStyle w:val="ListParagraph"/>
        <w:numPr>
          <w:ilvl w:val="0"/>
          <w:numId w:val="21"/>
        </w:numPr>
      </w:pPr>
      <w:r w:rsidRPr="00DB3422">
        <w:t>the Australian National Creutzfeldt-Jakob Disease Registry; and</w:t>
      </w:r>
    </w:p>
    <w:p w:rsidR="00DB3422" w:rsidRPr="00DB3422" w:rsidRDefault="00DB3422" w:rsidP="00AB0278">
      <w:pPr>
        <w:pStyle w:val="ListParagraph"/>
        <w:numPr>
          <w:ilvl w:val="0"/>
          <w:numId w:val="21"/>
        </w:numPr>
      </w:pPr>
      <w:r w:rsidRPr="00DB3422">
        <w:t>the Kirby Institute for infection and immunity in society.</w:t>
      </w:r>
    </w:p>
    <w:p w:rsidR="0074419B" w:rsidRPr="00FB7787" w:rsidRDefault="00DB3422" w:rsidP="00FB7787">
      <w:pPr>
        <w:jc w:val="right"/>
        <w:rPr>
          <w:i/>
        </w:rPr>
      </w:pPr>
      <w:r w:rsidRPr="00FB7787">
        <w:rPr>
          <w:i/>
        </w:rPr>
        <w:t xml:space="preserve"> </w:t>
      </w:r>
      <w:r w:rsidR="00FB7787" w:rsidRPr="00FB7787">
        <w:rPr>
          <w:i/>
        </w:rPr>
        <w:t>Source: http://www.health.gov.au/</w:t>
      </w:r>
      <w:r w:rsidR="0074419B" w:rsidRPr="00FB7787">
        <w:rPr>
          <w:i/>
        </w:rPr>
        <w:br w:type="page"/>
      </w:r>
    </w:p>
    <w:p w:rsidR="0074419B" w:rsidRDefault="0074419B" w:rsidP="0074419B">
      <w:pPr>
        <w:pStyle w:val="Heading3"/>
      </w:pPr>
      <w:bookmarkStart w:id="82" w:name="_Toc451513196"/>
      <w:r>
        <w:rPr>
          <w:noProof/>
          <w:lang w:eastAsia="en-GB"/>
        </w:rPr>
        <w:lastRenderedPageBreak/>
        <w:drawing>
          <wp:anchor distT="0" distB="0" distL="114300" distR="114300" simplePos="0" relativeHeight="251788288" behindDoc="1" locked="0" layoutInCell="1" allowOverlap="1" wp14:anchorId="58FB9912" wp14:editId="472C2892">
            <wp:simplePos x="0" y="0"/>
            <wp:positionH relativeFrom="column">
              <wp:posOffset>1270</wp:posOffset>
            </wp:positionH>
            <wp:positionV relativeFrom="paragraph">
              <wp:posOffset>258445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t>Activity 4C</w:t>
      </w:r>
      <w:bookmarkEnd w:id="82"/>
    </w:p>
    <w:p w:rsidR="0074419B" w:rsidRDefault="0074419B" w:rsidP="0074419B">
      <w:pPr>
        <w:pStyle w:val="Heading3"/>
        <w:rPr>
          <w:rFonts w:cs="Calibri"/>
          <w:color w:val="C00000"/>
          <w:sz w:val="28"/>
          <w:szCs w:val="28"/>
        </w:rPr>
      </w:pPr>
      <w:r>
        <w:br w:type="page"/>
      </w:r>
    </w:p>
    <w:p w:rsidR="00797875" w:rsidRDefault="00797875" w:rsidP="00797875">
      <w:pPr>
        <w:pStyle w:val="Heading2"/>
      </w:pPr>
      <w:bookmarkStart w:id="83" w:name="_Toc451513197"/>
      <w:r w:rsidRPr="00797875">
        <w:lastRenderedPageBreak/>
        <w:t>4.5 – Ensure current records of children’s immunisation status are up-to-date and a procedure is in place to maintain the currency</w:t>
      </w:r>
      <w:bookmarkEnd w:id="83"/>
    </w:p>
    <w:p w:rsidR="00000C31" w:rsidRPr="00797875" w:rsidRDefault="00000C31" w:rsidP="00000C31">
      <w:pPr>
        <w:pStyle w:val="Heading2"/>
      </w:pPr>
      <w:bookmarkStart w:id="84" w:name="_Toc451513198"/>
      <w:r w:rsidRPr="00797875">
        <w:t>4.6 – Provide information to families and educators about child and adult immunisation recommendations</w:t>
      </w:r>
      <w:bookmarkEnd w:id="84"/>
    </w:p>
    <w:p w:rsidR="0011468C" w:rsidRDefault="0011468C" w:rsidP="0011468C">
      <w:pPr>
        <w:pStyle w:val="Heading3"/>
      </w:pPr>
      <w:bookmarkStart w:id="85" w:name="_Toc451513199"/>
      <w:r>
        <w:t>I</w:t>
      </w:r>
      <w:r w:rsidRPr="00797875">
        <w:t>mmunisation status</w:t>
      </w:r>
      <w:bookmarkEnd w:id="85"/>
    </w:p>
    <w:p w:rsidR="0011468C" w:rsidRDefault="002A1610" w:rsidP="0011468C">
      <w:pPr>
        <w:rPr>
          <w:lang w:val="en-GB"/>
        </w:rPr>
      </w:pPr>
      <w:r>
        <w:rPr>
          <w:lang w:val="en-GB"/>
        </w:rPr>
        <w:t>You need to keep immunisation records of children up-to-date</w:t>
      </w:r>
      <w:r w:rsidR="00F0746B">
        <w:rPr>
          <w:lang w:val="en-GB"/>
        </w:rPr>
        <w:t>, to ensure you are aware of infectious diseases they may be liable to catch.</w:t>
      </w:r>
    </w:p>
    <w:p w:rsidR="00F0746B" w:rsidRDefault="00F0746B" w:rsidP="00985E26">
      <w:pPr>
        <w:pStyle w:val="BoldBulTight0"/>
        <w:rPr>
          <w:lang w:val="en-GB"/>
        </w:rPr>
      </w:pPr>
      <w:r>
        <w:rPr>
          <w:lang w:val="en-GB"/>
        </w:rPr>
        <w:t>The following</w:t>
      </w:r>
      <w:r w:rsidR="00EA554B">
        <w:rPr>
          <w:lang w:val="en-GB"/>
        </w:rPr>
        <w:t xml:space="preserve"> table</w:t>
      </w:r>
      <w:r>
        <w:rPr>
          <w:lang w:val="en-GB"/>
        </w:rPr>
        <w:t xml:space="preserve"> outlines the ages recommended for certain vaccines:</w:t>
      </w:r>
    </w:p>
    <w:tbl>
      <w:tblPr>
        <w:tblStyle w:val="TableGrid"/>
        <w:tblW w:w="0" w:type="auto"/>
        <w:tblLook w:val="04A0" w:firstRow="1" w:lastRow="0" w:firstColumn="1" w:lastColumn="0" w:noHBand="0" w:noVBand="1"/>
      </w:tblPr>
      <w:tblGrid>
        <w:gridCol w:w="3936"/>
        <w:gridCol w:w="5612"/>
      </w:tblGrid>
      <w:tr w:rsidR="0086694E" w:rsidTr="00FB7787">
        <w:tc>
          <w:tcPr>
            <w:tcW w:w="3936" w:type="dxa"/>
            <w:shd w:val="clear" w:color="auto" w:fill="E5B8B7" w:themeFill="accent2" w:themeFillTint="66"/>
          </w:tcPr>
          <w:p w:rsidR="0086694E" w:rsidRPr="0086694E" w:rsidRDefault="0086694E" w:rsidP="0086694E">
            <w:pPr>
              <w:spacing w:before="120" w:after="120" w:line="240" w:lineRule="auto"/>
              <w:rPr>
                <w:b/>
                <w:lang w:val="en-GB"/>
              </w:rPr>
            </w:pPr>
            <w:r w:rsidRPr="0086694E">
              <w:rPr>
                <w:b/>
                <w:lang w:val="en-GB"/>
              </w:rPr>
              <w:t xml:space="preserve">Age </w:t>
            </w:r>
          </w:p>
        </w:tc>
        <w:tc>
          <w:tcPr>
            <w:tcW w:w="5612" w:type="dxa"/>
            <w:shd w:val="clear" w:color="auto" w:fill="E5B8B7" w:themeFill="accent2" w:themeFillTint="66"/>
          </w:tcPr>
          <w:p w:rsidR="0086694E" w:rsidRPr="0086694E" w:rsidRDefault="0086694E" w:rsidP="0086694E">
            <w:pPr>
              <w:spacing w:before="120" w:after="120" w:line="240" w:lineRule="auto"/>
              <w:rPr>
                <w:b/>
                <w:lang w:val="en-GB"/>
              </w:rPr>
            </w:pPr>
            <w:r w:rsidRPr="0086694E">
              <w:rPr>
                <w:b/>
                <w:lang w:val="en-GB"/>
              </w:rPr>
              <w:t>Disease vaccine required for</w:t>
            </w:r>
          </w:p>
        </w:tc>
      </w:tr>
      <w:tr w:rsidR="0086694E" w:rsidTr="00FB7787">
        <w:tc>
          <w:tcPr>
            <w:tcW w:w="3936" w:type="dxa"/>
            <w:shd w:val="clear" w:color="auto" w:fill="F2DBDB" w:themeFill="accent2" w:themeFillTint="33"/>
          </w:tcPr>
          <w:p w:rsidR="0086694E" w:rsidRDefault="0086694E" w:rsidP="0086694E">
            <w:pPr>
              <w:spacing w:before="120" w:after="120" w:line="240" w:lineRule="auto"/>
              <w:rPr>
                <w:lang w:val="en-GB"/>
              </w:rPr>
            </w:pPr>
            <w:r>
              <w:rPr>
                <w:lang w:val="en-GB"/>
              </w:rPr>
              <w:t>At birth</w:t>
            </w:r>
          </w:p>
        </w:tc>
        <w:tc>
          <w:tcPr>
            <w:tcW w:w="5612" w:type="dxa"/>
          </w:tcPr>
          <w:p w:rsidR="0086694E"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Hepatitis B</w:t>
            </w:r>
          </w:p>
        </w:tc>
      </w:tr>
      <w:tr w:rsidR="0086694E" w:rsidTr="00FB7787">
        <w:tc>
          <w:tcPr>
            <w:tcW w:w="3936" w:type="dxa"/>
            <w:shd w:val="clear" w:color="auto" w:fill="F2DBDB" w:themeFill="accent2" w:themeFillTint="33"/>
          </w:tcPr>
          <w:p w:rsidR="0086694E" w:rsidRDefault="0086694E" w:rsidP="0086694E">
            <w:pPr>
              <w:spacing w:before="120" w:after="120" w:line="240" w:lineRule="auto"/>
              <w:rPr>
                <w:lang w:val="en-GB"/>
              </w:rPr>
            </w:pPr>
            <w:r>
              <w:rPr>
                <w:lang w:val="en-GB"/>
              </w:rPr>
              <w:t>Two months</w:t>
            </w:r>
          </w:p>
        </w:tc>
        <w:tc>
          <w:tcPr>
            <w:tcW w:w="5612" w:type="dxa"/>
          </w:tcPr>
          <w:p w:rsidR="0086694E"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Diphtheria</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Tetanus</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Pertussis</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Polio</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Hib</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Hepatitis B</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Pneumoccocal</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 xml:space="preserve">Rotavirus </w:t>
            </w:r>
          </w:p>
        </w:tc>
      </w:tr>
      <w:tr w:rsidR="0086694E" w:rsidTr="00FB7787">
        <w:tc>
          <w:tcPr>
            <w:tcW w:w="3936" w:type="dxa"/>
            <w:shd w:val="clear" w:color="auto" w:fill="F2DBDB" w:themeFill="accent2" w:themeFillTint="33"/>
          </w:tcPr>
          <w:p w:rsidR="0086694E" w:rsidRDefault="0086694E" w:rsidP="0086694E">
            <w:pPr>
              <w:spacing w:before="120" w:after="120" w:line="240" w:lineRule="auto"/>
              <w:rPr>
                <w:lang w:val="en-GB"/>
              </w:rPr>
            </w:pPr>
            <w:r>
              <w:rPr>
                <w:lang w:val="en-GB"/>
              </w:rPr>
              <w:t>Four months</w:t>
            </w:r>
          </w:p>
        </w:tc>
        <w:tc>
          <w:tcPr>
            <w:tcW w:w="5612" w:type="dxa"/>
          </w:tcPr>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Diphtheria</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Tetanus</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Pertussis</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Polio</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Hib</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Hepatitis B</w:t>
            </w:r>
          </w:p>
          <w:p w:rsidR="00EA554B"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Pneumoccocal</w:t>
            </w:r>
          </w:p>
          <w:p w:rsidR="0086694E" w:rsidRPr="00EA554B" w:rsidRDefault="00EA554B" w:rsidP="00AB0278">
            <w:pPr>
              <w:pStyle w:val="ListParagraph"/>
              <w:numPr>
                <w:ilvl w:val="0"/>
                <w:numId w:val="20"/>
              </w:numPr>
              <w:spacing w:before="120" w:after="120" w:line="240" w:lineRule="auto"/>
              <w:ind w:left="357" w:hanging="357"/>
              <w:rPr>
                <w:lang w:val="en-GB"/>
              </w:rPr>
            </w:pPr>
            <w:r w:rsidRPr="00EA554B">
              <w:rPr>
                <w:lang w:val="en-GB"/>
              </w:rPr>
              <w:t>Rotavirus</w:t>
            </w:r>
          </w:p>
        </w:tc>
      </w:tr>
    </w:tbl>
    <w:p w:rsidR="002A6605" w:rsidRDefault="002A6605">
      <w:r>
        <w:br w:type="page"/>
      </w:r>
    </w:p>
    <w:tbl>
      <w:tblPr>
        <w:tblStyle w:val="TableGrid"/>
        <w:tblW w:w="0" w:type="auto"/>
        <w:tblLook w:val="04A0" w:firstRow="1" w:lastRow="0" w:firstColumn="1" w:lastColumn="0" w:noHBand="0" w:noVBand="1"/>
      </w:tblPr>
      <w:tblGrid>
        <w:gridCol w:w="3936"/>
        <w:gridCol w:w="5612"/>
      </w:tblGrid>
      <w:tr w:rsidR="0086694E" w:rsidTr="00FB7787">
        <w:tc>
          <w:tcPr>
            <w:tcW w:w="3936" w:type="dxa"/>
            <w:shd w:val="clear" w:color="auto" w:fill="F2DBDB" w:themeFill="accent2" w:themeFillTint="33"/>
          </w:tcPr>
          <w:p w:rsidR="0086694E" w:rsidRDefault="00EA554B" w:rsidP="003E5186">
            <w:pPr>
              <w:spacing w:before="100" w:after="100" w:line="240" w:lineRule="auto"/>
              <w:rPr>
                <w:lang w:val="en-GB"/>
              </w:rPr>
            </w:pPr>
            <w:r>
              <w:lastRenderedPageBreak/>
              <w:br w:type="page"/>
            </w:r>
            <w:r w:rsidR="0086694E">
              <w:rPr>
                <w:lang w:val="en-GB"/>
              </w:rPr>
              <w:t>Six months</w:t>
            </w:r>
          </w:p>
        </w:tc>
        <w:tc>
          <w:tcPr>
            <w:tcW w:w="5612" w:type="dxa"/>
          </w:tcPr>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Diphtheria</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Tetanus</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Pertussis</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Polio</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Hib</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Hepatitis B</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Pneumoccocal</w:t>
            </w:r>
          </w:p>
          <w:p w:rsidR="0086694E"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Rotavirus</w:t>
            </w:r>
          </w:p>
        </w:tc>
      </w:tr>
      <w:tr w:rsidR="0086694E" w:rsidTr="00FB7787">
        <w:tc>
          <w:tcPr>
            <w:tcW w:w="3936" w:type="dxa"/>
            <w:shd w:val="clear" w:color="auto" w:fill="F2DBDB" w:themeFill="accent2" w:themeFillTint="33"/>
          </w:tcPr>
          <w:p w:rsidR="0086694E" w:rsidRDefault="0086694E" w:rsidP="003E5186">
            <w:pPr>
              <w:spacing w:before="100" w:after="100" w:line="240" w:lineRule="auto"/>
              <w:rPr>
                <w:lang w:val="en-GB"/>
              </w:rPr>
            </w:pPr>
            <w:r>
              <w:rPr>
                <w:lang w:val="en-GB"/>
              </w:rPr>
              <w:t>Twelve months</w:t>
            </w:r>
          </w:p>
        </w:tc>
        <w:tc>
          <w:tcPr>
            <w:tcW w:w="5612" w:type="dxa"/>
          </w:tcPr>
          <w:p w:rsidR="0086694E"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Measles</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Mumps</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Rubella</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Hib</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Meningococcal C</w:t>
            </w:r>
          </w:p>
        </w:tc>
      </w:tr>
      <w:tr w:rsidR="0086694E" w:rsidTr="00FB7787">
        <w:tc>
          <w:tcPr>
            <w:tcW w:w="3936" w:type="dxa"/>
            <w:shd w:val="clear" w:color="auto" w:fill="F2DBDB" w:themeFill="accent2" w:themeFillTint="33"/>
          </w:tcPr>
          <w:p w:rsidR="0086694E" w:rsidRDefault="0086694E" w:rsidP="003E5186">
            <w:pPr>
              <w:spacing w:before="100" w:after="100" w:line="240" w:lineRule="auto"/>
              <w:rPr>
                <w:lang w:val="en-GB"/>
              </w:rPr>
            </w:pPr>
            <w:r>
              <w:rPr>
                <w:lang w:val="en-GB"/>
              </w:rPr>
              <w:t>Eighteen months</w:t>
            </w:r>
          </w:p>
        </w:tc>
        <w:tc>
          <w:tcPr>
            <w:tcW w:w="5612" w:type="dxa"/>
          </w:tcPr>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Measles</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Mumps</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Rubella</w:t>
            </w:r>
          </w:p>
          <w:p w:rsidR="0086694E"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Varicella</w:t>
            </w:r>
          </w:p>
        </w:tc>
      </w:tr>
      <w:tr w:rsidR="0086694E" w:rsidTr="00FB7787">
        <w:tc>
          <w:tcPr>
            <w:tcW w:w="3936" w:type="dxa"/>
            <w:shd w:val="clear" w:color="auto" w:fill="F2DBDB" w:themeFill="accent2" w:themeFillTint="33"/>
          </w:tcPr>
          <w:p w:rsidR="0086694E" w:rsidRDefault="0086694E" w:rsidP="003E5186">
            <w:pPr>
              <w:spacing w:before="100" w:after="100" w:line="240" w:lineRule="auto"/>
              <w:rPr>
                <w:lang w:val="en-GB"/>
              </w:rPr>
            </w:pPr>
            <w:r>
              <w:rPr>
                <w:lang w:val="en-GB"/>
              </w:rPr>
              <w:t>Four years</w:t>
            </w:r>
          </w:p>
        </w:tc>
        <w:tc>
          <w:tcPr>
            <w:tcW w:w="5612" w:type="dxa"/>
          </w:tcPr>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Diphtheria</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Tetanus</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Pertussis</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Polio</w:t>
            </w:r>
          </w:p>
          <w:p w:rsidR="0086694E"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Measles (part of MMR vaccine)</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Mumps (part of MMR vaccine)</w:t>
            </w:r>
          </w:p>
          <w:p w:rsidR="00EA554B" w:rsidRPr="00EA554B" w:rsidRDefault="00EA554B" w:rsidP="00AB0278">
            <w:pPr>
              <w:pStyle w:val="ListParagraph"/>
              <w:numPr>
                <w:ilvl w:val="0"/>
                <w:numId w:val="20"/>
              </w:numPr>
              <w:spacing w:before="100" w:after="100" w:line="240" w:lineRule="auto"/>
              <w:ind w:left="357" w:hanging="357"/>
              <w:rPr>
                <w:lang w:val="en-GB"/>
              </w:rPr>
            </w:pPr>
            <w:r w:rsidRPr="00EA554B">
              <w:rPr>
                <w:lang w:val="en-GB"/>
              </w:rPr>
              <w:t>Rubella (part of MMR vaccine)</w:t>
            </w:r>
          </w:p>
        </w:tc>
      </w:tr>
    </w:tbl>
    <w:p w:rsidR="00EA554B" w:rsidRDefault="00EA554B" w:rsidP="00EA554B">
      <w:pPr>
        <w:spacing w:after="0"/>
        <w:rPr>
          <w:shd w:val="clear" w:color="auto" w:fill="FFFFFF"/>
        </w:rPr>
      </w:pPr>
    </w:p>
    <w:p w:rsidR="00F0746B" w:rsidRPr="00EA554B" w:rsidRDefault="00EA554B" w:rsidP="00EA554B">
      <w:r>
        <w:rPr>
          <w:shd w:val="clear" w:color="auto" w:fill="FFFFFF"/>
        </w:rPr>
        <w:t>The M</w:t>
      </w:r>
      <w:r w:rsidR="000E2D19">
        <w:rPr>
          <w:shd w:val="clear" w:color="auto" w:fill="FFFFFF"/>
        </w:rPr>
        <w:t>MR vaccine is only required at four</w:t>
      </w:r>
      <w:r>
        <w:rPr>
          <w:shd w:val="clear" w:color="auto" w:fill="FFFFFF"/>
        </w:rPr>
        <w:t xml:space="preserve"> years if the MMRV vaccine was not given at 18 months.</w:t>
      </w:r>
    </w:p>
    <w:p w:rsidR="000E2D19" w:rsidRPr="000E2D19" w:rsidRDefault="000E2D19" w:rsidP="000E2D19">
      <w:pPr>
        <w:rPr>
          <w:i/>
        </w:rPr>
      </w:pPr>
      <w:r w:rsidRPr="000E2D19">
        <w:rPr>
          <w:i/>
        </w:rPr>
        <w:t xml:space="preserve">Source: </w:t>
      </w:r>
      <w:hyperlink r:id="rId63" w:history="1">
        <w:r w:rsidRPr="000E2D19">
          <w:rPr>
            <w:rStyle w:val="Hyperlink"/>
            <w:i/>
          </w:rPr>
          <w:t>http://www.humanservices.gov.au/customer/enablers/medicare/australian-childhood-immunisation-register/your-childs-immunisation-schedule</w:t>
        </w:r>
      </w:hyperlink>
      <w:r w:rsidRPr="000E2D19">
        <w:rPr>
          <w:i/>
        </w:rPr>
        <w:t xml:space="preserve"> </w:t>
      </w:r>
    </w:p>
    <w:p w:rsidR="005A01EA" w:rsidRDefault="000E2D19" w:rsidP="000E2D19">
      <w:r>
        <w:t>You should provide information of these vaccination dates to families and educators as standard.</w:t>
      </w:r>
    </w:p>
    <w:p w:rsidR="005A01EA" w:rsidRDefault="005A01EA" w:rsidP="000E2D19">
      <w:r>
        <w:t>You need to have a process for keeping the currency of your records up-to-date – this could be a form for parents to fill in when they have taken their child for immunisation. You will then record these in your organisation’s files on the applicable children.</w:t>
      </w:r>
    </w:p>
    <w:p w:rsidR="00797875" w:rsidRPr="000E2D19" w:rsidRDefault="005A01EA" w:rsidP="000E2D19">
      <w:pPr>
        <w:rPr>
          <w:rFonts w:cstheme="majorBidi"/>
          <w:sz w:val="26"/>
          <w:szCs w:val="26"/>
          <w:lang w:val="en-GB"/>
        </w:rPr>
      </w:pPr>
      <w:r>
        <w:t xml:space="preserve">You could also set up a system </w:t>
      </w:r>
      <w:r w:rsidR="00302B59">
        <w:t xml:space="preserve">on a computer </w:t>
      </w:r>
      <w:r>
        <w:t>where an alert is displayed</w:t>
      </w:r>
      <w:r w:rsidR="00302B59">
        <w:t xml:space="preserve"> when children in your care reach the ages specified in the table above – this would</w:t>
      </w:r>
      <w:r w:rsidR="00F45056">
        <w:t xml:space="preserve"> then prompt you to </w:t>
      </w:r>
      <w:r w:rsidR="003E5186">
        <w:t>ask the child’s family whether they have had said vaccinations, and update your records accordingly.</w:t>
      </w:r>
      <w:r w:rsidR="00797875" w:rsidRPr="000E2D19">
        <w:br w:type="page"/>
      </w:r>
    </w:p>
    <w:p w:rsidR="00A62486" w:rsidRDefault="00190918" w:rsidP="00A62486">
      <w:pPr>
        <w:pStyle w:val="Heading3"/>
      </w:pPr>
      <w:bookmarkStart w:id="86" w:name="_Toc451513200"/>
      <w:r w:rsidRPr="005B7C76">
        <w:lastRenderedPageBreak/>
        <w:t xml:space="preserve">Activity </w:t>
      </w:r>
      <w:r w:rsidR="0074419B">
        <w:t>4D</w:t>
      </w:r>
      <w:bookmarkEnd w:id="86"/>
    </w:p>
    <w:p w:rsidR="00190918" w:rsidRPr="00A62486" w:rsidRDefault="00190918" w:rsidP="00A62486">
      <w:pPr>
        <w:rPr>
          <w:rFonts w:cstheme="majorBidi"/>
          <w:b/>
          <w:bCs/>
          <w:sz w:val="26"/>
          <w:szCs w:val="26"/>
          <w:lang w:val="en-GB"/>
        </w:rPr>
      </w:pPr>
      <w:r>
        <w:rPr>
          <w:noProof/>
          <w:lang w:val="en-GB" w:eastAsia="en-GB"/>
        </w:rPr>
        <w:drawing>
          <wp:anchor distT="0" distB="0" distL="114300" distR="114300" simplePos="0" relativeHeight="251726848" behindDoc="1" locked="0" layoutInCell="1" allowOverlap="1" wp14:anchorId="041D4B80" wp14:editId="72E61489">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206263">
      <w:pPr>
        <w:pStyle w:val="Heading1"/>
        <w:spacing w:after="240"/>
      </w:pPr>
      <w:bookmarkStart w:id="87" w:name="_Toc451513201"/>
      <w:r>
        <w:lastRenderedPageBreak/>
        <w:t>5</w:t>
      </w:r>
      <w:r w:rsidRPr="00683DD9">
        <w:t xml:space="preserve">. </w:t>
      </w:r>
      <w:r w:rsidR="0082148C" w:rsidRPr="008C23A8">
        <w:rPr>
          <w:rFonts w:asciiTheme="minorHAnsi" w:hAnsiTheme="minorHAnsi"/>
        </w:rPr>
        <w:t>Ensure adequate supervision of children</w:t>
      </w:r>
      <w:bookmarkEnd w:id="87"/>
    </w:p>
    <w:p w:rsidR="00A84AE8" w:rsidRPr="00CD5295" w:rsidRDefault="00A84AE8" w:rsidP="0082148C">
      <w:pPr>
        <w:ind w:left="720" w:hanging="720"/>
      </w:pPr>
      <w:r>
        <w:rPr>
          <w:b/>
          <w:sz w:val="28"/>
        </w:rPr>
        <w:t>5</w:t>
      </w:r>
      <w:r w:rsidRPr="008E070B">
        <w:rPr>
          <w:b/>
          <w:sz w:val="28"/>
        </w:rPr>
        <w:t>.1.</w:t>
      </w:r>
      <w:r w:rsidRPr="008E070B">
        <w:rPr>
          <w:sz w:val="28"/>
        </w:rPr>
        <w:t xml:space="preserve"> </w:t>
      </w:r>
      <w:r>
        <w:tab/>
      </w:r>
      <w:r w:rsidR="0082148C" w:rsidRPr="00A44857">
        <w:rPr>
          <w:rFonts w:asciiTheme="minorHAnsi" w:hAnsiTheme="minorHAnsi"/>
        </w:rPr>
        <w:t>Arrange equipment, furniture and activities to ensure effective supervision while also allowing children to access private and quiet spaces</w:t>
      </w:r>
    </w:p>
    <w:p w:rsidR="00A84AE8" w:rsidRDefault="00A84AE8" w:rsidP="0082148C">
      <w:pPr>
        <w:ind w:left="720" w:hanging="720"/>
        <w:rPr>
          <w:rFonts w:asciiTheme="minorHAnsi" w:hAnsiTheme="minorHAnsi"/>
          <w:b/>
          <w:sz w:val="28"/>
          <w:szCs w:val="28"/>
        </w:rPr>
      </w:pPr>
      <w:r>
        <w:rPr>
          <w:b/>
          <w:sz w:val="28"/>
        </w:rPr>
        <w:t>5</w:t>
      </w:r>
      <w:r w:rsidRPr="008E070B">
        <w:rPr>
          <w:b/>
          <w:sz w:val="28"/>
        </w:rPr>
        <w:t>.2.</w:t>
      </w:r>
      <w:r w:rsidRPr="008E070B">
        <w:rPr>
          <w:sz w:val="28"/>
        </w:rPr>
        <w:t xml:space="preserve"> </w:t>
      </w:r>
      <w:r>
        <w:tab/>
      </w:r>
      <w:r w:rsidR="0082148C" w:rsidRPr="00A44857">
        <w:rPr>
          <w:rFonts w:asciiTheme="minorHAnsi" w:hAnsiTheme="minorHAnsi"/>
        </w:rPr>
        <w:t>Ensure new or relief educators are informed of supervision arrangements and of what they are required to do in relation to supervising children</w:t>
      </w:r>
    </w:p>
    <w:p w:rsidR="00A84AE8" w:rsidRPr="00C31F98" w:rsidRDefault="00A84AE8" w:rsidP="00A84AE8">
      <w:pPr>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82148C" w:rsidRPr="00A44857">
        <w:rPr>
          <w:rFonts w:asciiTheme="minorHAnsi" w:hAnsiTheme="minorHAnsi"/>
        </w:rPr>
        <w:t>Undertake a risk assessment for each excursion including implications for supervision</w:t>
      </w:r>
    </w:p>
    <w:p w:rsidR="00A84AE8" w:rsidRDefault="00A84AE8" w:rsidP="00A84AE8">
      <w:pPr>
        <w:rPr>
          <w:u w:val="single"/>
        </w:rPr>
      </w:pPr>
      <w:r w:rsidRPr="00057DD4">
        <w:rPr>
          <w:b/>
          <w:noProof/>
          <w:sz w:val="28"/>
          <w:szCs w:val="28"/>
          <w:lang w:val="en-GB" w:eastAsia="en-GB"/>
        </w:rPr>
        <w:drawing>
          <wp:anchor distT="0" distB="0" distL="114300" distR="114300" simplePos="0" relativeHeight="251724800" behindDoc="1" locked="0" layoutInCell="1" allowOverlap="1" wp14:anchorId="7FAEBDF5" wp14:editId="6DBA594F">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82148C" w:rsidRDefault="0082148C" w:rsidP="0082148C">
      <w:pPr>
        <w:pStyle w:val="Heading2"/>
      </w:pPr>
      <w:bookmarkStart w:id="88" w:name="_Toc451513202"/>
      <w:r>
        <w:lastRenderedPageBreak/>
        <w:t>5</w:t>
      </w:r>
      <w:r w:rsidRPr="008E070B">
        <w:t>.1</w:t>
      </w:r>
      <w:r>
        <w:t xml:space="preserve"> – </w:t>
      </w:r>
      <w:r w:rsidRPr="00A44857">
        <w:t>Arrange equipment, furniture and activities to ensure effective supervision while also allowing children to access private and quiet spaces</w:t>
      </w:r>
      <w:bookmarkEnd w:id="88"/>
    </w:p>
    <w:p w:rsidR="00C2455A" w:rsidRDefault="00C2455A" w:rsidP="00C2455A">
      <w:pPr>
        <w:pStyle w:val="Heading3"/>
      </w:pPr>
      <w:bookmarkStart w:id="89" w:name="_Toc451513203"/>
      <w:r w:rsidRPr="00A44857">
        <w:t>Arrange equipment, furniture and activities</w:t>
      </w:r>
      <w:bookmarkEnd w:id="89"/>
    </w:p>
    <w:p w:rsidR="00C2455A" w:rsidRDefault="00616DC7" w:rsidP="00C2455A">
      <w:r>
        <w:rPr>
          <w:lang w:val="en-GB"/>
        </w:rPr>
        <w:t xml:space="preserve">The arrangement of </w:t>
      </w:r>
      <w:r w:rsidRPr="00A44857">
        <w:t>equipment, furniture and activities</w:t>
      </w:r>
      <w:r w:rsidR="0058395F">
        <w:t xml:space="preserve"> is important, as it will affect your ability to monitor children competently.</w:t>
      </w:r>
    </w:p>
    <w:p w:rsidR="0058395F" w:rsidRDefault="0058395F" w:rsidP="00985E26">
      <w:pPr>
        <w:pStyle w:val="BoldBulTight0"/>
      </w:pPr>
      <w:r>
        <w:t>The following guidelines are useful:</w:t>
      </w:r>
    </w:p>
    <w:p w:rsidR="0058395F" w:rsidRDefault="0058395F" w:rsidP="00985E26">
      <w:pPr>
        <w:pStyle w:val="Bullets"/>
      </w:pPr>
      <w:r>
        <w:t xml:space="preserve">Ensure </w:t>
      </w:r>
      <w:r w:rsidR="00806AB5">
        <w:t>that hazardous equipment and items are</w:t>
      </w:r>
      <w:r>
        <w:t xml:space="preserve"> kept of reach of children</w:t>
      </w:r>
    </w:p>
    <w:p w:rsidR="0058395F" w:rsidRDefault="0058395F" w:rsidP="00985E26">
      <w:pPr>
        <w:pStyle w:val="Bullets"/>
      </w:pPr>
      <w:r>
        <w:t>Ensure fire escapes are unobstructed by furniture and equipment</w:t>
      </w:r>
    </w:p>
    <w:p w:rsidR="0058395F" w:rsidRDefault="0058395F" w:rsidP="00985E26">
      <w:pPr>
        <w:pStyle w:val="Bullets"/>
      </w:pPr>
      <w:r>
        <w:t>Ensure you have a clear view of play and rest areas</w:t>
      </w:r>
      <w:r w:rsidR="00995E07">
        <w:t>, removing/rearranging obstructing furniture</w:t>
      </w:r>
    </w:p>
    <w:p w:rsidR="0058395F" w:rsidRDefault="0058395F" w:rsidP="00985E26">
      <w:pPr>
        <w:pStyle w:val="Bullets"/>
      </w:pPr>
      <w:r>
        <w:t>Ensure sharp edges</w:t>
      </w:r>
      <w:r w:rsidR="00B70C9B">
        <w:t xml:space="preserve"> of furniture are covered with soft padding</w:t>
      </w:r>
    </w:p>
    <w:p w:rsidR="00B70C9B" w:rsidRDefault="00B70C9B" w:rsidP="00985E26">
      <w:pPr>
        <w:pStyle w:val="Bullets"/>
      </w:pPr>
      <w:r>
        <w:t xml:space="preserve">Ensure tripping hazards (e.g. wires) are kept out of </w:t>
      </w:r>
      <w:r w:rsidR="00D2352F">
        <w:t>play and rest areas</w:t>
      </w:r>
    </w:p>
    <w:p w:rsidR="00995E07" w:rsidRDefault="00995E07" w:rsidP="00985E26">
      <w:pPr>
        <w:pStyle w:val="Bullets"/>
      </w:pPr>
      <w:r>
        <w:t>Ensure strangulation hazards (e.g. wires) are kept out of play and rest areas</w:t>
      </w:r>
    </w:p>
    <w:p w:rsidR="00995E07" w:rsidRDefault="00806AB5" w:rsidP="00985E26">
      <w:pPr>
        <w:pStyle w:val="Bullets"/>
      </w:pPr>
      <w:r>
        <w:t>Make sure accessible furniture is the right height – e.g. children’s feet should touch the floor when sitting in a chair (otherwise they can fall off and hurt themselves)</w:t>
      </w:r>
    </w:p>
    <w:p w:rsidR="00B70C9B" w:rsidRDefault="00D2352F" w:rsidP="00985E26">
      <w:pPr>
        <w:pStyle w:val="Bullets"/>
      </w:pPr>
      <w:r>
        <w:t>Ensure any electrical outlets are covered</w:t>
      </w:r>
    </w:p>
    <w:p w:rsidR="00D2352F" w:rsidRDefault="00632D03" w:rsidP="00985E26">
      <w:pPr>
        <w:pStyle w:val="Bullets"/>
      </w:pPr>
      <w:r>
        <w:t>Hold activities in adequately-spaced areas</w:t>
      </w:r>
    </w:p>
    <w:p w:rsidR="00995E07" w:rsidRDefault="00632D03" w:rsidP="00632D03">
      <w:r>
        <w:t>Be aware that children may need to access private and quiet spaces</w:t>
      </w:r>
      <w:r w:rsidR="00520A8F">
        <w:t xml:space="preserve">, where they may be temporarily out of sight. </w:t>
      </w:r>
    </w:p>
    <w:p w:rsidR="00520A8F" w:rsidRDefault="00FD2491" w:rsidP="00985E26">
      <w:pPr>
        <w:pStyle w:val="BoldBulTight0"/>
      </w:pPr>
      <w:r>
        <w:rPr>
          <w:noProof/>
          <w:lang w:val="en-GB" w:eastAsia="en-GB"/>
        </w:rPr>
        <w:drawing>
          <wp:anchor distT="0" distB="0" distL="114300" distR="114300" simplePos="0" relativeHeight="251800576" behindDoc="1" locked="0" layoutInCell="1" allowOverlap="1" wp14:anchorId="21012EE7" wp14:editId="4571097E">
            <wp:simplePos x="0" y="0"/>
            <wp:positionH relativeFrom="column">
              <wp:posOffset>4004945</wp:posOffset>
            </wp:positionH>
            <wp:positionV relativeFrom="paragraph">
              <wp:posOffset>208915</wp:posOffset>
            </wp:positionV>
            <wp:extent cx="1928495" cy="3248025"/>
            <wp:effectExtent l="0" t="0" r="0" b="9525"/>
            <wp:wrapTight wrapText="bothSides">
              <wp:wrapPolygon edited="0">
                <wp:start x="0" y="0"/>
                <wp:lineTo x="0" y="21537"/>
                <wp:lineTo x="21337" y="21537"/>
                <wp:lineTo x="21337" y="0"/>
                <wp:lineTo x="0" y="0"/>
              </wp:wrapPolygon>
            </wp:wrapTight>
            <wp:docPr id="86" name="Picture 86" descr="C:\Users\Tom\Desktop\Pictures\ArtWork\stick_figure_trip_cinder_blocks_800_wht_96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Pictures\ArtWork\stick_figure_trip_cinder_blocks_800_wht_9649.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928495" cy="3248025"/>
                    </a:xfrm>
                    <a:prstGeom prst="rect">
                      <a:avLst/>
                    </a:prstGeom>
                    <a:noFill/>
                    <a:ln>
                      <a:noFill/>
                    </a:ln>
                  </pic:spPr>
                </pic:pic>
              </a:graphicData>
            </a:graphic>
          </wp:anchor>
        </w:drawing>
      </w:r>
      <w:r w:rsidR="00520A8F">
        <w:t>You must ensure these areas are free from hazards, including:</w:t>
      </w:r>
    </w:p>
    <w:p w:rsidR="00666CE4" w:rsidRDefault="00467D45" w:rsidP="00985E26">
      <w:pPr>
        <w:pStyle w:val="Bullets"/>
        <w:rPr>
          <w:lang w:val="en-GB"/>
        </w:rPr>
      </w:pPr>
      <w:r>
        <w:rPr>
          <w:lang w:val="en-GB"/>
        </w:rPr>
        <w:t>Choking hazards</w:t>
      </w:r>
    </w:p>
    <w:p w:rsidR="00467D45" w:rsidRDefault="00467D45" w:rsidP="00985E26">
      <w:pPr>
        <w:pStyle w:val="Bullets"/>
        <w:rPr>
          <w:lang w:val="en-GB"/>
        </w:rPr>
      </w:pPr>
      <w:r>
        <w:rPr>
          <w:lang w:val="en-GB"/>
        </w:rPr>
        <w:t>Sharp objects</w:t>
      </w:r>
    </w:p>
    <w:p w:rsidR="00467D45" w:rsidRDefault="00467D45" w:rsidP="00985E26">
      <w:pPr>
        <w:pStyle w:val="Bullets"/>
        <w:rPr>
          <w:lang w:val="en-GB"/>
        </w:rPr>
      </w:pPr>
      <w:r>
        <w:rPr>
          <w:lang w:val="en-GB"/>
        </w:rPr>
        <w:t>Exposed electrical outlets</w:t>
      </w:r>
    </w:p>
    <w:p w:rsidR="00467D45" w:rsidRDefault="00467D45" w:rsidP="00985E26">
      <w:pPr>
        <w:pStyle w:val="Bullets"/>
        <w:rPr>
          <w:lang w:val="en-GB"/>
        </w:rPr>
      </w:pPr>
      <w:r>
        <w:rPr>
          <w:lang w:val="en-GB"/>
        </w:rPr>
        <w:t>Open window</w:t>
      </w:r>
    </w:p>
    <w:p w:rsidR="00467D45" w:rsidRDefault="00467D45" w:rsidP="00985E26">
      <w:pPr>
        <w:pStyle w:val="Bullets"/>
        <w:rPr>
          <w:lang w:val="en-GB"/>
        </w:rPr>
      </w:pPr>
      <w:r>
        <w:rPr>
          <w:lang w:val="en-GB"/>
        </w:rPr>
        <w:t>Unlocked doors into hazardous areas</w:t>
      </w:r>
      <w:r w:rsidR="00FD2491" w:rsidRPr="00FD2491">
        <w:rPr>
          <w:noProof/>
        </w:rPr>
        <w:t xml:space="preserve"> </w:t>
      </w:r>
    </w:p>
    <w:p w:rsidR="00467D45" w:rsidRDefault="00467D45" w:rsidP="00985E26">
      <w:pPr>
        <w:pStyle w:val="Bullets"/>
        <w:rPr>
          <w:lang w:val="en-GB"/>
        </w:rPr>
      </w:pPr>
      <w:r>
        <w:rPr>
          <w:lang w:val="en-GB"/>
        </w:rPr>
        <w:t>Tripping hazards</w:t>
      </w:r>
    </w:p>
    <w:p w:rsidR="00467D45" w:rsidRDefault="00467D45" w:rsidP="00985E26">
      <w:pPr>
        <w:pStyle w:val="Bullets"/>
        <w:rPr>
          <w:lang w:val="en-GB"/>
        </w:rPr>
      </w:pPr>
      <w:r>
        <w:rPr>
          <w:lang w:val="en-GB"/>
        </w:rPr>
        <w:t>Low, open windows</w:t>
      </w:r>
    </w:p>
    <w:p w:rsidR="00467D45" w:rsidRDefault="00467D45" w:rsidP="00985E26">
      <w:pPr>
        <w:pStyle w:val="Bullets"/>
        <w:rPr>
          <w:lang w:val="en-GB"/>
        </w:rPr>
      </w:pPr>
      <w:r>
        <w:rPr>
          <w:lang w:val="en-GB"/>
        </w:rPr>
        <w:t>Stairs/steps</w:t>
      </w:r>
    </w:p>
    <w:p w:rsidR="00467D45" w:rsidRDefault="00467D45" w:rsidP="00985E26">
      <w:pPr>
        <w:pStyle w:val="Bullets"/>
        <w:rPr>
          <w:lang w:val="en-GB"/>
        </w:rPr>
      </w:pPr>
      <w:r>
        <w:rPr>
          <w:lang w:val="en-GB"/>
        </w:rPr>
        <w:t>Protruding sharp edges</w:t>
      </w:r>
    </w:p>
    <w:p w:rsidR="00467D45" w:rsidRDefault="00FD2491" w:rsidP="00985E26">
      <w:pPr>
        <w:pStyle w:val="Bullets"/>
        <w:rPr>
          <w:lang w:val="en-GB"/>
        </w:rPr>
      </w:pPr>
      <w:r>
        <w:rPr>
          <w:noProof/>
          <w:lang w:val="en-GB" w:eastAsia="en-GB"/>
        </w:rPr>
        <w:lastRenderedPageBreak/>
        <w:drawing>
          <wp:anchor distT="0" distB="0" distL="114300" distR="114300" simplePos="0" relativeHeight="251802624" behindDoc="1" locked="0" layoutInCell="1" allowOverlap="1" wp14:anchorId="1C85FBBF" wp14:editId="5B17811D">
            <wp:simplePos x="0" y="0"/>
            <wp:positionH relativeFrom="column">
              <wp:posOffset>4467225</wp:posOffset>
            </wp:positionH>
            <wp:positionV relativeFrom="paragraph">
              <wp:posOffset>-333375</wp:posOffset>
            </wp:positionV>
            <wp:extent cx="1466850" cy="2433955"/>
            <wp:effectExtent l="0" t="0" r="0" b="4445"/>
            <wp:wrapTight wrapText="bothSides">
              <wp:wrapPolygon edited="0">
                <wp:start x="0" y="0"/>
                <wp:lineTo x="0" y="21470"/>
                <wp:lineTo x="21319" y="21470"/>
                <wp:lineTo x="21319" y="0"/>
                <wp:lineTo x="0" y="0"/>
              </wp:wrapPolygon>
            </wp:wrapTight>
            <wp:docPr id="87" name="Picture 87" descr="C:\Users\Tom\Desktop\Pictures\ArtWork\stick_figure_biohazard_leak_hazard safety800_wht_96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esktop\Pictures\ArtWork\stick_figure_biohazard_leak_hazard safety800_wht_9635.pn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66850" cy="2433955"/>
                    </a:xfrm>
                    <a:prstGeom prst="rect">
                      <a:avLst/>
                    </a:prstGeom>
                    <a:noFill/>
                    <a:ln>
                      <a:noFill/>
                    </a:ln>
                  </pic:spPr>
                </pic:pic>
              </a:graphicData>
            </a:graphic>
          </wp:anchor>
        </w:drawing>
      </w:r>
      <w:r w:rsidR="00467D45">
        <w:rPr>
          <w:lang w:val="en-GB"/>
        </w:rPr>
        <w:t>Splintered wood</w:t>
      </w:r>
    </w:p>
    <w:p w:rsidR="00467D45" w:rsidRDefault="00467D45" w:rsidP="00985E26">
      <w:pPr>
        <w:pStyle w:val="Bullets"/>
        <w:rPr>
          <w:lang w:val="en-GB"/>
        </w:rPr>
      </w:pPr>
      <w:r>
        <w:rPr>
          <w:lang w:val="en-GB"/>
        </w:rPr>
        <w:t>Storage cabinets that can be opened without locks</w:t>
      </w:r>
    </w:p>
    <w:p w:rsidR="00467D45" w:rsidRDefault="00467D45" w:rsidP="00985E26">
      <w:pPr>
        <w:pStyle w:val="Bullets"/>
        <w:rPr>
          <w:lang w:val="en-GB"/>
        </w:rPr>
      </w:pPr>
      <w:r>
        <w:rPr>
          <w:lang w:val="en-GB"/>
        </w:rPr>
        <w:t>Unstable furniture (e.g. bookshelves)</w:t>
      </w:r>
      <w:r w:rsidR="00FD2491" w:rsidRPr="00FD2491">
        <w:rPr>
          <w:noProof/>
        </w:rPr>
        <w:t xml:space="preserve"> </w:t>
      </w:r>
    </w:p>
    <w:p w:rsidR="00995E07" w:rsidRDefault="00995E07" w:rsidP="00985E26">
      <w:pPr>
        <w:pStyle w:val="Bullets"/>
        <w:rPr>
          <w:lang w:val="en-GB"/>
        </w:rPr>
      </w:pPr>
      <w:r>
        <w:rPr>
          <w:lang w:val="en-GB"/>
        </w:rPr>
        <w:t>Strangulation hazards</w:t>
      </w:r>
    </w:p>
    <w:p w:rsidR="00995E07" w:rsidRDefault="00995E07" w:rsidP="00985E26">
      <w:pPr>
        <w:pStyle w:val="Bullets"/>
        <w:rPr>
          <w:lang w:val="en-GB"/>
        </w:rPr>
      </w:pPr>
      <w:r>
        <w:rPr>
          <w:lang w:val="en-GB"/>
        </w:rPr>
        <w:t>Slippery surfaces</w:t>
      </w:r>
    </w:p>
    <w:p w:rsidR="00995E07" w:rsidRDefault="00995E07" w:rsidP="00985E26">
      <w:pPr>
        <w:pStyle w:val="Bullets"/>
        <w:rPr>
          <w:lang w:val="en-GB"/>
        </w:rPr>
      </w:pPr>
      <w:r>
        <w:rPr>
          <w:lang w:val="en-GB"/>
        </w:rPr>
        <w:t>Poisonous objects (e.g. certain plants, cleaning agents)</w:t>
      </w:r>
    </w:p>
    <w:p w:rsidR="00995E07" w:rsidRDefault="00995E07" w:rsidP="00985E26">
      <w:pPr>
        <w:pStyle w:val="Bullets"/>
        <w:rPr>
          <w:lang w:val="en-GB"/>
        </w:rPr>
      </w:pPr>
      <w:r>
        <w:rPr>
          <w:lang w:val="en-GB"/>
        </w:rPr>
        <w:t>Loose fittings on walls and ceilings.</w:t>
      </w:r>
    </w:p>
    <w:p w:rsidR="00995E07" w:rsidRDefault="00995E07" w:rsidP="00995E07">
      <w:pPr>
        <w:rPr>
          <w:lang w:val="en-GB"/>
        </w:rPr>
      </w:pPr>
      <w:r>
        <w:rPr>
          <w:lang w:val="en-GB"/>
        </w:rPr>
        <w:t>Ensure that children are always within audible distance when they are out of your sight – it is a good idea to keep a device like a baby monitor in rest areas, so you can hear and attend to any situations that develop.</w:t>
      </w:r>
    </w:p>
    <w:p w:rsidR="006C765A" w:rsidRDefault="006C765A" w:rsidP="00995E07">
      <w:pPr>
        <w:rPr>
          <w:lang w:val="en-GB"/>
        </w:rPr>
      </w:pPr>
      <w:r>
        <w:rPr>
          <w:lang w:val="en-GB"/>
        </w:rPr>
        <w:t>When children are engaged in certain activities, they will require a greater degree of supervision.</w:t>
      </w:r>
    </w:p>
    <w:p w:rsidR="00271CB3" w:rsidRDefault="00271CB3" w:rsidP="00995E07">
      <w:pPr>
        <w:rPr>
          <w:lang w:val="en-GB"/>
        </w:rPr>
      </w:pPr>
      <w:r>
        <w:rPr>
          <w:lang w:val="en-GB"/>
        </w:rPr>
        <w:t>For example, when exposed to any body of water (e.g. swimming pool, water table, bath etc.), children need constant, close supervision – young children can drown easily, even in just a few inches of water.</w:t>
      </w:r>
    </w:p>
    <w:p w:rsidR="00271CB3" w:rsidRDefault="00EF10C3" w:rsidP="00995E07">
      <w:pPr>
        <w:rPr>
          <w:lang w:val="en-GB"/>
        </w:rPr>
      </w:pPr>
      <w:r>
        <w:rPr>
          <w:lang w:val="en-GB"/>
        </w:rPr>
        <w:t xml:space="preserve">When planning activities, ensure you have adequate space and that no hazards are present. While you are conducting these activities, be </w:t>
      </w:r>
      <w:r w:rsidR="009C4E21">
        <w:rPr>
          <w:lang w:val="en-GB"/>
        </w:rPr>
        <w:t>aware of who is present, as you will need to keep all children within monitoring distance.</w:t>
      </w:r>
    </w:p>
    <w:p w:rsidR="009C4E21" w:rsidRPr="00995E07" w:rsidRDefault="009C4E21" w:rsidP="00995E07">
      <w:pPr>
        <w:rPr>
          <w:lang w:val="en-GB"/>
        </w:rPr>
      </w:pPr>
    </w:p>
    <w:p w:rsidR="00995E07" w:rsidRDefault="00995E07">
      <w:pPr>
        <w:spacing w:after="0" w:line="240" w:lineRule="auto"/>
        <w:rPr>
          <w:rFonts w:cs="Calibri"/>
          <w:b/>
          <w:bCs/>
          <w:color w:val="C00000"/>
          <w:sz w:val="28"/>
          <w:szCs w:val="28"/>
        </w:rPr>
      </w:pPr>
      <w:r>
        <w:br w:type="page"/>
      </w:r>
    </w:p>
    <w:p w:rsidR="006B1601" w:rsidRDefault="006B1601" w:rsidP="006B1601">
      <w:pPr>
        <w:pStyle w:val="Heading3"/>
      </w:pPr>
      <w:bookmarkStart w:id="90" w:name="_Toc451513204"/>
      <w:r>
        <w:rPr>
          <w:noProof/>
          <w:lang w:eastAsia="en-GB"/>
        </w:rPr>
        <w:lastRenderedPageBreak/>
        <w:drawing>
          <wp:anchor distT="0" distB="0" distL="114300" distR="114300" simplePos="0" relativeHeight="251841536" behindDoc="1" locked="0" layoutInCell="1" allowOverlap="1" wp14:anchorId="2FC10E40" wp14:editId="1C4C897D">
            <wp:simplePos x="0" y="0"/>
            <wp:positionH relativeFrom="column">
              <wp:posOffset>0</wp:posOffset>
            </wp:positionH>
            <wp:positionV relativeFrom="paragraph">
              <wp:posOffset>254000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0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t>Activity 5A</w:t>
      </w:r>
      <w:bookmarkEnd w:id="90"/>
    </w:p>
    <w:p w:rsidR="006B1601" w:rsidRDefault="006B1601" w:rsidP="006B1601">
      <w:pPr>
        <w:pStyle w:val="Heading3"/>
        <w:rPr>
          <w:rFonts w:cs="Calibri"/>
          <w:color w:val="C00000"/>
          <w:sz w:val="28"/>
          <w:szCs w:val="28"/>
        </w:rPr>
      </w:pPr>
      <w:r>
        <w:br w:type="page"/>
      </w:r>
    </w:p>
    <w:p w:rsidR="0082148C" w:rsidRDefault="0082148C" w:rsidP="00B1667D">
      <w:pPr>
        <w:pStyle w:val="Heading2"/>
        <w:spacing w:before="0" w:after="240"/>
      </w:pPr>
      <w:bookmarkStart w:id="91" w:name="_Toc451513205"/>
      <w:r>
        <w:lastRenderedPageBreak/>
        <w:t>5</w:t>
      </w:r>
      <w:r w:rsidRPr="008E070B">
        <w:t>.2</w:t>
      </w:r>
      <w:r>
        <w:t xml:space="preserve"> – </w:t>
      </w:r>
      <w:r w:rsidRPr="00A44857">
        <w:t>Ensure new or relief educators are informed of supervision arrangements and of what they are required to do in relation to supervising children</w:t>
      </w:r>
      <w:bookmarkEnd w:id="91"/>
    </w:p>
    <w:p w:rsidR="00B1667D" w:rsidRDefault="00B1667D" w:rsidP="00733C5C">
      <w:r>
        <w:t xml:space="preserve">In </w:t>
      </w:r>
      <w:r w:rsidR="00CC6D2C">
        <w:t>an education setting</w:t>
      </w:r>
      <w:r w:rsidR="00733C5C">
        <w:t>s</w:t>
      </w:r>
      <w:r w:rsidR="00CC6D2C">
        <w:t>, new or relief teachers will need to be informed of supervision arrangements and the requirements for sp</w:t>
      </w:r>
      <w:r w:rsidR="00EC4B41">
        <w:t>ecific</w:t>
      </w:r>
      <w:r w:rsidR="00CC6D2C">
        <w:t xml:space="preserve"> children, so </w:t>
      </w:r>
      <w:r w:rsidR="00733C5C">
        <w:t>their care is kept consistent.</w:t>
      </w:r>
    </w:p>
    <w:p w:rsidR="00EC4B41" w:rsidRDefault="00D25AC5" w:rsidP="00985E26">
      <w:pPr>
        <w:pStyle w:val="BoldBulTight0"/>
      </w:pPr>
      <w:r>
        <w:t>The supervision arrangement</w:t>
      </w:r>
      <w:r w:rsidR="00EC4B41">
        <w:t>s you may need to inform them of include:</w:t>
      </w:r>
    </w:p>
    <w:p w:rsidR="00EC4B41" w:rsidRDefault="00EC4B41" w:rsidP="00985E26">
      <w:pPr>
        <w:pStyle w:val="Bullets"/>
      </w:pPr>
      <w:r>
        <w:t>Normal rest times</w:t>
      </w:r>
    </w:p>
    <w:p w:rsidR="00EC4B41" w:rsidRDefault="00EC4B41" w:rsidP="00985E26">
      <w:pPr>
        <w:pStyle w:val="Bullets"/>
      </w:pPr>
      <w:r>
        <w:t>Health and safety guidelines</w:t>
      </w:r>
    </w:p>
    <w:p w:rsidR="00EC4B41" w:rsidRDefault="00FD2491" w:rsidP="00985E26">
      <w:pPr>
        <w:pStyle w:val="Bullets"/>
      </w:pPr>
      <w:r>
        <w:rPr>
          <w:noProof/>
          <w:lang w:val="en-GB" w:eastAsia="en-GB"/>
        </w:rPr>
        <w:drawing>
          <wp:anchor distT="0" distB="0" distL="114300" distR="114300" simplePos="0" relativeHeight="251798528" behindDoc="1" locked="0" layoutInCell="1" allowOverlap="1" wp14:anchorId="3F434AE4" wp14:editId="139CD570">
            <wp:simplePos x="0" y="0"/>
            <wp:positionH relativeFrom="column">
              <wp:posOffset>3333115</wp:posOffset>
            </wp:positionH>
            <wp:positionV relativeFrom="paragraph">
              <wp:posOffset>153035</wp:posOffset>
            </wp:positionV>
            <wp:extent cx="2790825" cy="1859915"/>
            <wp:effectExtent l="0" t="0" r="9525" b="6985"/>
            <wp:wrapTight wrapText="bothSides">
              <wp:wrapPolygon edited="0">
                <wp:start x="590" y="0"/>
                <wp:lineTo x="0" y="442"/>
                <wp:lineTo x="0" y="20354"/>
                <wp:lineTo x="147" y="21239"/>
                <wp:lineTo x="590" y="21460"/>
                <wp:lineTo x="20937" y="21460"/>
                <wp:lineTo x="21379" y="21239"/>
                <wp:lineTo x="21526" y="20354"/>
                <wp:lineTo x="21526" y="442"/>
                <wp:lineTo x="20937" y="0"/>
                <wp:lineTo x="590" y="0"/>
              </wp:wrapPolygon>
            </wp:wrapTight>
            <wp:docPr id="85" name="Picture 85" descr="C:\Users\Tom\Desktop\Pictures\ArtWork\Fotolia_48118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Pictures\ArtWork\Fotolia_4811870_S.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90825" cy="1859915"/>
                    </a:xfrm>
                    <a:prstGeom prst="rect">
                      <a:avLst/>
                    </a:prstGeom>
                    <a:ln>
                      <a:noFill/>
                    </a:ln>
                    <a:effectLst>
                      <a:softEdge rad="112500"/>
                    </a:effectLst>
                  </pic:spPr>
                </pic:pic>
              </a:graphicData>
            </a:graphic>
          </wp:anchor>
        </w:drawing>
      </w:r>
      <w:r w:rsidR="00EC4B41">
        <w:t>Allergies</w:t>
      </w:r>
    </w:p>
    <w:p w:rsidR="00EC4B41" w:rsidRDefault="00EC4B41" w:rsidP="00985E26">
      <w:pPr>
        <w:pStyle w:val="Bullets"/>
      </w:pPr>
      <w:r>
        <w:t xml:space="preserve">Medication </w:t>
      </w:r>
    </w:p>
    <w:p w:rsidR="00C839A1" w:rsidRDefault="00C839A1" w:rsidP="00985E26">
      <w:pPr>
        <w:pStyle w:val="Bullets"/>
      </w:pPr>
      <w:r>
        <w:t>High risk activities</w:t>
      </w:r>
      <w:r w:rsidR="00FD2491" w:rsidRPr="00FD2491">
        <w:rPr>
          <w:noProof/>
        </w:rPr>
        <w:t xml:space="preserve"> </w:t>
      </w:r>
    </w:p>
    <w:p w:rsidR="00C839A1" w:rsidRDefault="00C839A1" w:rsidP="00985E26">
      <w:pPr>
        <w:pStyle w:val="Bullets"/>
      </w:pPr>
      <w:r>
        <w:t>Location of activities</w:t>
      </w:r>
    </w:p>
    <w:p w:rsidR="00C839A1" w:rsidRDefault="00C839A1" w:rsidP="00985E26">
      <w:pPr>
        <w:pStyle w:val="Bullets"/>
      </w:pPr>
      <w:r>
        <w:t>Location of toilet facilities</w:t>
      </w:r>
    </w:p>
    <w:p w:rsidR="00C839A1" w:rsidRDefault="00C839A1" w:rsidP="00985E26">
      <w:pPr>
        <w:pStyle w:val="Bullets"/>
      </w:pPr>
      <w:r>
        <w:t>Emergency contact numbers</w:t>
      </w:r>
    </w:p>
    <w:p w:rsidR="00C839A1" w:rsidRDefault="00C839A1" w:rsidP="00985E26">
      <w:pPr>
        <w:pStyle w:val="Bullets"/>
      </w:pPr>
      <w:r>
        <w:t>Play  schedules</w:t>
      </w:r>
    </w:p>
    <w:p w:rsidR="00C839A1" w:rsidRDefault="00C839A1" w:rsidP="00985E26">
      <w:pPr>
        <w:pStyle w:val="Bullets"/>
      </w:pPr>
      <w:r>
        <w:t>Any disabilities of children (if applicable)</w:t>
      </w:r>
    </w:p>
    <w:p w:rsidR="00C839A1" w:rsidRDefault="00C839A1" w:rsidP="00985E26">
      <w:pPr>
        <w:pStyle w:val="Bullets"/>
      </w:pPr>
      <w:r>
        <w:t>Amount of adults required to supervise children</w:t>
      </w:r>
    </w:p>
    <w:p w:rsidR="00C839A1" w:rsidRDefault="005265EB" w:rsidP="00985E26">
      <w:pPr>
        <w:pStyle w:val="Bullets"/>
      </w:pPr>
      <w:r>
        <w:t>Areas that are off limits to children</w:t>
      </w:r>
    </w:p>
    <w:p w:rsidR="005265EB" w:rsidRDefault="00BD4AB0" w:rsidP="00985E26">
      <w:pPr>
        <w:pStyle w:val="Bullets"/>
      </w:pPr>
      <w:r>
        <w:t>Children must be within sight or hearing of educators at all times</w:t>
      </w:r>
    </w:p>
    <w:p w:rsidR="00BD4AB0" w:rsidRDefault="00BD4AB0" w:rsidP="00985E26">
      <w:pPr>
        <w:pStyle w:val="Bullets"/>
      </w:pPr>
      <w:r>
        <w:t>Children must be supervised while eating</w:t>
      </w:r>
    </w:p>
    <w:p w:rsidR="00BD4AB0" w:rsidRDefault="00BD4AB0" w:rsidP="00985E26">
      <w:pPr>
        <w:pStyle w:val="Bullets"/>
      </w:pPr>
      <w:r>
        <w:t>Children must be supervised during toileting</w:t>
      </w:r>
    </w:p>
    <w:p w:rsidR="00BD4AB0" w:rsidRDefault="00BD4AB0" w:rsidP="00985E26">
      <w:pPr>
        <w:pStyle w:val="Bullets"/>
      </w:pPr>
      <w:r>
        <w:t>Children must be supervised during nappy change</w:t>
      </w:r>
    </w:p>
    <w:p w:rsidR="00BD4AB0" w:rsidRDefault="00BD4AB0" w:rsidP="00985E26">
      <w:pPr>
        <w:pStyle w:val="Bullets"/>
      </w:pPr>
      <w:r>
        <w:t>Emergency and evacuation procedures</w:t>
      </w:r>
    </w:p>
    <w:p w:rsidR="00BD4AB0" w:rsidRDefault="009534DE" w:rsidP="00985E26">
      <w:pPr>
        <w:pStyle w:val="Bullets"/>
      </w:pPr>
      <w:r>
        <w:t>The abilities and needs of individual children</w:t>
      </w:r>
    </w:p>
    <w:p w:rsidR="009534DE" w:rsidRDefault="009534DE" w:rsidP="00985E26">
      <w:pPr>
        <w:pStyle w:val="Bullets"/>
      </w:pPr>
      <w:r>
        <w:t>Removal of hazards from the environment</w:t>
      </w:r>
      <w:r w:rsidR="00302D67">
        <w:t>.</w:t>
      </w:r>
    </w:p>
    <w:p w:rsidR="00302D67" w:rsidRDefault="00302D67">
      <w:pPr>
        <w:spacing w:after="0" w:line="240" w:lineRule="auto"/>
      </w:pPr>
      <w:r>
        <w:br w:type="page"/>
      </w:r>
    </w:p>
    <w:p w:rsidR="00792DC2" w:rsidRDefault="00F437DC" w:rsidP="00F70983">
      <w:pPr>
        <w:spacing w:after="120" w:line="240" w:lineRule="auto"/>
      </w:pPr>
      <w:r>
        <w:lastRenderedPageBreak/>
        <w:t>There are also various legislative requirements that educators must be aware of:</w:t>
      </w:r>
    </w:p>
    <w:p w:rsidR="009534DE" w:rsidRDefault="009534DE" w:rsidP="00F437DC">
      <w:pPr>
        <w:pStyle w:val="Heading3"/>
      </w:pPr>
      <w:bookmarkStart w:id="92" w:name="_Toc451513206"/>
      <w:r>
        <w:t>Children (Education and Care Services National Law Application) Act 2010</w:t>
      </w:r>
      <w:bookmarkEnd w:id="92"/>
      <w:r>
        <w:t xml:space="preserve"> </w:t>
      </w:r>
    </w:p>
    <w:p w:rsidR="009534DE" w:rsidRDefault="009534DE" w:rsidP="00F70983">
      <w:pPr>
        <w:spacing w:after="120" w:line="240" w:lineRule="auto"/>
      </w:pPr>
      <w:r>
        <w:t xml:space="preserve">Education and Care Services National Regulations 2011: </w:t>
      </w:r>
    </w:p>
    <w:p w:rsidR="009534DE" w:rsidRDefault="009534DE" w:rsidP="00985E26">
      <w:pPr>
        <w:pStyle w:val="BoldBulTight0"/>
      </w:pPr>
      <w:r>
        <w:t xml:space="preserve">115 Premises designed to facilitate supervision </w:t>
      </w:r>
    </w:p>
    <w:p w:rsidR="009534DE" w:rsidRDefault="008B4F7D" w:rsidP="00F70983">
      <w:pPr>
        <w:spacing w:after="120" w:line="240" w:lineRule="auto"/>
      </w:pPr>
      <w:r>
        <w:rPr>
          <w:noProof/>
          <w:lang w:val="en-GB" w:eastAsia="en-GB"/>
        </w:rPr>
        <w:drawing>
          <wp:anchor distT="0" distB="0" distL="114300" distR="114300" simplePos="0" relativeHeight="251796480" behindDoc="1" locked="0" layoutInCell="1" allowOverlap="1" wp14:anchorId="02B4DD8B" wp14:editId="6FA3C548">
            <wp:simplePos x="0" y="0"/>
            <wp:positionH relativeFrom="column">
              <wp:posOffset>4399915</wp:posOffset>
            </wp:positionH>
            <wp:positionV relativeFrom="paragraph">
              <wp:posOffset>878205</wp:posOffset>
            </wp:positionV>
            <wp:extent cx="1800225" cy="1800225"/>
            <wp:effectExtent l="0" t="0" r="9525" b="9525"/>
            <wp:wrapTight wrapText="bothSides">
              <wp:wrapPolygon edited="0">
                <wp:start x="914" y="0"/>
                <wp:lineTo x="0" y="457"/>
                <wp:lineTo x="0" y="21257"/>
                <wp:lineTo x="914" y="21486"/>
                <wp:lineTo x="20571" y="21486"/>
                <wp:lineTo x="21486" y="21257"/>
                <wp:lineTo x="21486" y="457"/>
                <wp:lineTo x="20571" y="0"/>
                <wp:lineTo x="914" y="0"/>
              </wp:wrapPolygon>
            </wp:wrapTight>
            <wp:docPr id="84" name="Picture 84" descr="C:\Users\Tom\Desktop\Pictures\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MGab.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ln>
                      <a:noFill/>
                    </a:ln>
                    <a:effectLst>
                      <a:softEdge rad="112500"/>
                    </a:effectLst>
                  </pic:spPr>
                </pic:pic>
              </a:graphicData>
            </a:graphic>
          </wp:anchor>
        </w:drawing>
      </w:r>
      <w:r w:rsidR="009534DE">
        <w:t xml:space="preserve">(1) The approved provider of a centre-based service must ensure that the education and care service premises (including toilets and nappy change facilities) are designed and maintained in a way that facilitates supervision of children at all times that they are being educated and cared for by the service, having regard to the need to maintain the rights and dignity of the children. </w:t>
      </w:r>
    </w:p>
    <w:p w:rsidR="009534DE" w:rsidRDefault="009534DE" w:rsidP="00985E26">
      <w:pPr>
        <w:pStyle w:val="BoldBulTight0"/>
      </w:pPr>
      <w:r>
        <w:t xml:space="preserve">120 Educators who are under 18 to be supervised </w:t>
      </w:r>
    </w:p>
    <w:p w:rsidR="009534DE" w:rsidRDefault="009534DE" w:rsidP="00F70983">
      <w:pPr>
        <w:spacing w:after="120" w:line="240" w:lineRule="auto"/>
      </w:pPr>
      <w:r>
        <w:t xml:space="preserve">(1) The approved provider of a centre-based service must ensure that any educator at the service who is under 18 years of age </w:t>
      </w:r>
    </w:p>
    <w:p w:rsidR="009534DE" w:rsidRDefault="009534DE" w:rsidP="00F70983">
      <w:pPr>
        <w:spacing w:after="120" w:line="240" w:lineRule="auto"/>
      </w:pPr>
      <w:r>
        <w:t xml:space="preserve">a) does not work alone at the service; and </w:t>
      </w:r>
    </w:p>
    <w:p w:rsidR="009534DE" w:rsidRDefault="009534DE" w:rsidP="00985E26">
      <w:pPr>
        <w:pStyle w:val="BoldBulTight0"/>
      </w:pPr>
      <w:r>
        <w:t xml:space="preserve">123 Educator to child ratios—centre-based services </w:t>
      </w:r>
    </w:p>
    <w:p w:rsidR="009534DE" w:rsidRDefault="009534DE" w:rsidP="00F70983">
      <w:pPr>
        <w:spacing w:after="120" w:line="240" w:lineRule="auto"/>
      </w:pPr>
      <w:r>
        <w:t xml:space="preserve">(1) The minimum number of educators required to educate and care for children at a centre-based service is to be calculated in accordance with the following ratios; </w:t>
      </w:r>
    </w:p>
    <w:p w:rsidR="009534DE" w:rsidRDefault="009534DE" w:rsidP="00F70983">
      <w:pPr>
        <w:spacing w:after="120" w:line="240" w:lineRule="auto"/>
      </w:pPr>
      <w:r>
        <w:t xml:space="preserve">a) for children from birth to 24 months of age—1 educator to 4 children; </w:t>
      </w:r>
    </w:p>
    <w:p w:rsidR="009534DE" w:rsidRDefault="009534DE" w:rsidP="00985E26">
      <w:pPr>
        <w:pStyle w:val="BoldBulTight0"/>
      </w:pPr>
      <w:r>
        <w:t xml:space="preserve">271 Educator to child ratios—children aged 36 months or more but less than 6 years </w:t>
      </w:r>
    </w:p>
    <w:p w:rsidR="009534DE" w:rsidRDefault="009534DE" w:rsidP="00F70983">
      <w:pPr>
        <w:spacing w:after="120" w:line="240" w:lineRule="auto"/>
      </w:pPr>
      <w:r>
        <w:t xml:space="preserve">(1) The educator to child ratio for children aged 36 months or more but less than 6 years of age is 1 educator to 10 children. </w:t>
      </w:r>
    </w:p>
    <w:p w:rsidR="009534DE" w:rsidRDefault="009534DE" w:rsidP="00985E26">
      <w:pPr>
        <w:pStyle w:val="BoldBulTight0"/>
      </w:pPr>
      <w:r>
        <w:t xml:space="preserve">275 Educator to child ratio—centre-based service—children aged over 24 months and less than 36 months </w:t>
      </w:r>
    </w:p>
    <w:p w:rsidR="009534DE" w:rsidRDefault="009534DE" w:rsidP="00F70983">
      <w:pPr>
        <w:spacing w:after="120" w:line="240" w:lineRule="auto"/>
      </w:pPr>
      <w:r>
        <w:t xml:space="preserve">(2) The educator to child ratio for a centre-based service for children aged over 24 months but less than 36 months is 1 educator to 8 children. </w:t>
      </w:r>
    </w:p>
    <w:p w:rsidR="009534DE" w:rsidRDefault="009534DE" w:rsidP="00302D67">
      <w:pPr>
        <w:pStyle w:val="Heading3"/>
      </w:pPr>
      <w:bookmarkStart w:id="93" w:name="_Toc451513207"/>
      <w:r>
        <w:t>National Quality Standard:</w:t>
      </w:r>
      <w:bookmarkEnd w:id="93"/>
      <w:r>
        <w:t xml:space="preserve"> </w:t>
      </w:r>
    </w:p>
    <w:p w:rsidR="009534DE" w:rsidRDefault="009534DE" w:rsidP="00F70983">
      <w:pPr>
        <w:spacing w:after="120" w:line="240" w:lineRule="auto"/>
      </w:pPr>
      <w:r w:rsidRPr="00302D67">
        <w:rPr>
          <w:rStyle w:val="BoldBulTightChar0"/>
        </w:rPr>
        <w:t>Standard 2.3</w:t>
      </w:r>
      <w:r>
        <w:t xml:space="preserve"> Each child is protected. </w:t>
      </w:r>
    </w:p>
    <w:p w:rsidR="009534DE" w:rsidRDefault="009534DE" w:rsidP="00F70983">
      <w:pPr>
        <w:spacing w:after="120" w:line="240" w:lineRule="auto"/>
      </w:pPr>
      <w:r w:rsidRPr="00302D67">
        <w:rPr>
          <w:rStyle w:val="BoldBulTightChar0"/>
        </w:rPr>
        <w:t>Element 2.3.1</w:t>
      </w:r>
      <w:r>
        <w:t xml:space="preserve"> Children are adequately supervised at all times. </w:t>
      </w:r>
    </w:p>
    <w:p w:rsidR="009534DE" w:rsidRDefault="009534DE" w:rsidP="00F70983">
      <w:pPr>
        <w:spacing w:after="120" w:line="240" w:lineRule="auto"/>
      </w:pPr>
      <w:r w:rsidRPr="00302D67">
        <w:rPr>
          <w:rStyle w:val="BoldBulTightChar0"/>
        </w:rPr>
        <w:t>Element 2.3.2</w:t>
      </w:r>
      <w:r>
        <w:t xml:space="preserve"> Every reasonable precaution is taken to protect children from harm and any hazard likely to cause injury. </w:t>
      </w:r>
    </w:p>
    <w:p w:rsidR="009534DE" w:rsidRDefault="009534DE" w:rsidP="00F70983">
      <w:pPr>
        <w:spacing w:after="120" w:line="240" w:lineRule="auto"/>
      </w:pPr>
      <w:r w:rsidRPr="00302D67">
        <w:rPr>
          <w:rStyle w:val="BoldBulTightChar0"/>
        </w:rPr>
        <w:t>Element 3.1.3</w:t>
      </w:r>
      <w:r>
        <w:t xml:space="preserve"> Facilities are designed or adapted to ensure access and participation by every child in the service and to allow flexible use, and interaction between indoor and outdoor space. </w:t>
      </w:r>
    </w:p>
    <w:p w:rsidR="009534DE" w:rsidRDefault="009534DE" w:rsidP="00F70983">
      <w:pPr>
        <w:spacing w:after="120" w:line="240" w:lineRule="auto"/>
      </w:pPr>
      <w:r w:rsidRPr="00302D67">
        <w:rPr>
          <w:rStyle w:val="BoldBulTightChar0"/>
        </w:rPr>
        <w:t>Element 4.1</w:t>
      </w:r>
      <w:r>
        <w:t xml:space="preserve"> Staffing arrangements enhance children’s learning and development and ensure their safety and wellbeing. </w:t>
      </w:r>
    </w:p>
    <w:p w:rsidR="009534DE" w:rsidRDefault="009534DE" w:rsidP="00F70983">
      <w:pPr>
        <w:spacing w:after="120" w:line="240" w:lineRule="auto"/>
      </w:pPr>
      <w:r w:rsidRPr="00302D67">
        <w:rPr>
          <w:rStyle w:val="BoldBulTightChar0"/>
        </w:rPr>
        <w:t>Element 4.1.1</w:t>
      </w:r>
      <w:r>
        <w:t xml:space="preserve"> Educator-to-child ratios and qualification requirements are maintained at all times. </w:t>
      </w:r>
    </w:p>
    <w:p w:rsidR="009534DE" w:rsidRDefault="009534DE" w:rsidP="00F70983">
      <w:pPr>
        <w:spacing w:after="120" w:line="240" w:lineRule="auto"/>
      </w:pPr>
      <w:r w:rsidRPr="00302D67">
        <w:rPr>
          <w:rStyle w:val="BoldBulTightChar0"/>
        </w:rPr>
        <w:t>Element 5.2.3</w:t>
      </w:r>
      <w:r>
        <w:t xml:space="preserve"> The dignity and rights of every child are maintained at all times.</w:t>
      </w:r>
    </w:p>
    <w:p w:rsidR="00F70983" w:rsidRPr="00F70983" w:rsidRDefault="00F70983" w:rsidP="00F70983">
      <w:pPr>
        <w:spacing w:after="120" w:line="240" w:lineRule="auto"/>
        <w:jc w:val="right"/>
        <w:rPr>
          <w:i/>
          <w:lang w:val="en-GB"/>
        </w:rPr>
      </w:pPr>
      <w:r w:rsidRPr="00F70983">
        <w:rPr>
          <w:i/>
        </w:rPr>
        <w:t>Source: http://www.communities.wa.gov.au/education-and-care</w:t>
      </w:r>
    </w:p>
    <w:p w:rsidR="00F70983" w:rsidRDefault="00F70983">
      <w:pPr>
        <w:spacing w:after="0" w:line="240" w:lineRule="auto"/>
        <w:rPr>
          <w:rFonts w:cstheme="majorBidi"/>
          <w:b/>
          <w:bCs/>
          <w:sz w:val="26"/>
          <w:szCs w:val="26"/>
          <w:lang w:val="en-GB"/>
        </w:rPr>
      </w:pPr>
      <w:r>
        <w:br w:type="page"/>
      </w:r>
    </w:p>
    <w:p w:rsidR="006B1601" w:rsidRDefault="006B1601" w:rsidP="006B1601">
      <w:pPr>
        <w:pStyle w:val="Heading3"/>
      </w:pPr>
      <w:bookmarkStart w:id="94" w:name="_Toc451513208"/>
      <w:r>
        <w:lastRenderedPageBreak/>
        <w:t>Activity 5B</w:t>
      </w:r>
      <w:bookmarkEnd w:id="94"/>
    </w:p>
    <w:p w:rsidR="006B1601" w:rsidRDefault="006B1601" w:rsidP="006B1601">
      <w:pPr>
        <w:rPr>
          <w:rFonts w:cs="Calibri"/>
          <w:b/>
          <w:bCs/>
          <w:color w:val="C00000"/>
          <w:sz w:val="28"/>
          <w:szCs w:val="28"/>
        </w:rPr>
      </w:pPr>
      <w:r>
        <w:rPr>
          <w:noProof/>
          <w:lang w:val="en-GB" w:eastAsia="en-GB"/>
        </w:rPr>
        <w:drawing>
          <wp:anchor distT="0" distB="0" distL="114300" distR="114300" simplePos="0" relativeHeight="251839488" behindDoc="1" locked="0" layoutInCell="1" allowOverlap="1" wp14:anchorId="78D4464E" wp14:editId="029A0584">
            <wp:simplePos x="0" y="0"/>
            <wp:positionH relativeFrom="column">
              <wp:posOffset>19050</wp:posOffset>
            </wp:positionH>
            <wp:positionV relativeFrom="paragraph">
              <wp:posOffset>31750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2148C" w:rsidRPr="00C31F98" w:rsidRDefault="0082148C" w:rsidP="00325078">
      <w:pPr>
        <w:pStyle w:val="Heading2"/>
        <w:spacing w:after="240"/>
      </w:pPr>
      <w:bookmarkStart w:id="95" w:name="_Toc451513209"/>
      <w:r>
        <w:lastRenderedPageBreak/>
        <w:t>5</w:t>
      </w:r>
      <w:r w:rsidRPr="00C31F98">
        <w:t>.3</w:t>
      </w:r>
      <w:r>
        <w:t xml:space="preserve"> – </w:t>
      </w:r>
      <w:r w:rsidRPr="00A44857">
        <w:t>Undertake a risk assessment for each excursion including implications for supervision</w:t>
      </w:r>
      <w:bookmarkEnd w:id="95"/>
    </w:p>
    <w:p w:rsidR="001923BF" w:rsidRDefault="00325078" w:rsidP="00325078">
      <w:r>
        <w:t xml:space="preserve">For each excursion children are </w:t>
      </w:r>
      <w:r w:rsidR="006E6419">
        <w:t>taken on in your care, you will need to conduct a risk assessment and take the necessary precautions to control or prevent identified risks.</w:t>
      </w:r>
    </w:p>
    <w:p w:rsidR="006E6419" w:rsidRDefault="006E6419" w:rsidP="00325078">
      <w:r>
        <w:t>This can be done by using the risk assessment and risk matrix templates on the following pages.</w:t>
      </w:r>
    </w:p>
    <w:p w:rsidR="006A5431" w:rsidRDefault="006A5431" w:rsidP="00325078">
      <w:r>
        <w:t xml:space="preserve">Think of the implications for supervision – high risk activities will inevitably justify a higher degree of supervision and </w:t>
      </w:r>
      <w:r w:rsidR="00362D0A">
        <w:t>fewer children</w:t>
      </w:r>
      <w:r>
        <w:t xml:space="preserve"> per adult.</w:t>
      </w:r>
    </w:p>
    <w:p w:rsidR="00FC0211" w:rsidRDefault="00FC0211" w:rsidP="00325078">
      <w:r>
        <w:t>As an example, let’s look at taking a group of five children under six-years-old to the local park’s outdoor play area.</w:t>
      </w:r>
    </w:p>
    <w:p w:rsidR="00FC0211" w:rsidRDefault="00FC0211" w:rsidP="00985E26">
      <w:pPr>
        <w:pStyle w:val="BoldBulTight0"/>
      </w:pPr>
      <w:r>
        <w:t>The sorts of risks you will need to consider include:</w:t>
      </w:r>
    </w:p>
    <w:p w:rsidR="00FC0211" w:rsidRDefault="00FC0211" w:rsidP="00985E26">
      <w:pPr>
        <w:pStyle w:val="Bullets"/>
      </w:pPr>
      <w:r>
        <w:t>Transport – how will you get there? Is it a high flow traffic route?</w:t>
      </w:r>
    </w:p>
    <w:p w:rsidR="00FC0211" w:rsidRDefault="0032098E" w:rsidP="00985E26">
      <w:pPr>
        <w:pStyle w:val="Bullets"/>
      </w:pPr>
      <w:r>
        <w:rPr>
          <w:noProof/>
          <w:lang w:val="en-GB" w:eastAsia="en-GB"/>
        </w:rPr>
        <w:drawing>
          <wp:anchor distT="0" distB="0" distL="114300" distR="114300" simplePos="0" relativeHeight="251794432" behindDoc="1" locked="0" layoutInCell="1" allowOverlap="1" wp14:anchorId="69D25112" wp14:editId="447D219E">
            <wp:simplePos x="0" y="0"/>
            <wp:positionH relativeFrom="column">
              <wp:posOffset>3912235</wp:posOffset>
            </wp:positionH>
            <wp:positionV relativeFrom="paragraph">
              <wp:posOffset>175895</wp:posOffset>
            </wp:positionV>
            <wp:extent cx="2171700" cy="2895600"/>
            <wp:effectExtent l="0" t="0" r="0" b="0"/>
            <wp:wrapTight wrapText="bothSides">
              <wp:wrapPolygon edited="0">
                <wp:start x="7579" y="426"/>
                <wp:lineTo x="6632" y="1421"/>
                <wp:lineTo x="6442" y="2984"/>
                <wp:lineTo x="5684" y="5258"/>
                <wp:lineTo x="5874" y="7532"/>
                <wp:lineTo x="4737" y="9663"/>
                <wp:lineTo x="5305" y="18900"/>
                <wp:lineTo x="5874" y="21458"/>
                <wp:lineTo x="12695" y="21458"/>
                <wp:lineTo x="14021" y="18900"/>
                <wp:lineTo x="16295" y="16626"/>
                <wp:lineTo x="19137" y="14637"/>
                <wp:lineTo x="19137" y="14353"/>
                <wp:lineTo x="20084" y="12079"/>
                <wp:lineTo x="19137" y="9805"/>
                <wp:lineTo x="14211" y="7532"/>
                <wp:lineTo x="14400" y="426"/>
                <wp:lineTo x="7579" y="426"/>
              </wp:wrapPolygon>
            </wp:wrapTight>
            <wp:docPr id="83" name="Picture 83" descr="C:\Users\Tom\Desktop\Pictures\ArtWork\risk_red_stacked_blocks_400_clr_26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risk_red_stacked_blocks_400_clr_2637.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171700" cy="2895600"/>
                    </a:xfrm>
                    <a:prstGeom prst="rect">
                      <a:avLst/>
                    </a:prstGeom>
                    <a:noFill/>
                    <a:ln>
                      <a:noFill/>
                    </a:ln>
                  </pic:spPr>
                </pic:pic>
              </a:graphicData>
            </a:graphic>
          </wp:anchor>
        </w:drawing>
      </w:r>
      <w:r w:rsidR="00FC0211">
        <w:t>The presence of strangers</w:t>
      </w:r>
    </w:p>
    <w:p w:rsidR="00FC0211" w:rsidRDefault="00FC0211" w:rsidP="00985E26">
      <w:pPr>
        <w:pStyle w:val="Bullets"/>
      </w:pPr>
      <w:r>
        <w:t>The presence of animals</w:t>
      </w:r>
    </w:p>
    <w:p w:rsidR="00FC0211" w:rsidRDefault="00FC0211" w:rsidP="00985E26">
      <w:pPr>
        <w:pStyle w:val="Bullets"/>
      </w:pPr>
      <w:r>
        <w:t>The safety of the play equipment</w:t>
      </w:r>
    </w:p>
    <w:p w:rsidR="00FC0211" w:rsidRDefault="00FC0211" w:rsidP="00985E26">
      <w:pPr>
        <w:pStyle w:val="Bullets"/>
      </w:pPr>
      <w:r>
        <w:t>Tripping hazards</w:t>
      </w:r>
    </w:p>
    <w:p w:rsidR="00FC0211" w:rsidRDefault="00FC0211" w:rsidP="00985E26">
      <w:pPr>
        <w:pStyle w:val="Bullets"/>
      </w:pPr>
      <w:r>
        <w:t>Presence of sharp edges</w:t>
      </w:r>
    </w:p>
    <w:p w:rsidR="00FC0211" w:rsidRDefault="00FC0211" w:rsidP="00985E26">
      <w:pPr>
        <w:pStyle w:val="Bullets"/>
      </w:pPr>
      <w:r>
        <w:t>Sand pits (if applicable)</w:t>
      </w:r>
    </w:p>
    <w:p w:rsidR="00FC0211" w:rsidRDefault="00FC0211" w:rsidP="00985E26">
      <w:pPr>
        <w:pStyle w:val="Bullets"/>
      </w:pPr>
      <w:r>
        <w:t>Water tables (if applicable)</w:t>
      </w:r>
    </w:p>
    <w:p w:rsidR="00FC0211" w:rsidRDefault="00FC0211" w:rsidP="00985E26">
      <w:pPr>
        <w:pStyle w:val="Bullets"/>
      </w:pPr>
      <w:r>
        <w:t>Sharp objects on the ground/in sand pits</w:t>
      </w:r>
    </w:p>
    <w:p w:rsidR="007B527E" w:rsidRDefault="007B527E" w:rsidP="00985E26">
      <w:pPr>
        <w:pStyle w:val="Bullets"/>
      </w:pPr>
      <w:r>
        <w:t>Animal waste on the ground/in sand pits</w:t>
      </w:r>
    </w:p>
    <w:p w:rsidR="007B527E" w:rsidRDefault="007B527E" w:rsidP="00985E26">
      <w:pPr>
        <w:pStyle w:val="Bullets"/>
      </w:pPr>
      <w:r>
        <w:t>Slippery surfaces</w:t>
      </w:r>
    </w:p>
    <w:p w:rsidR="007B527E" w:rsidRDefault="007B527E" w:rsidP="00985E26">
      <w:pPr>
        <w:pStyle w:val="Bullets"/>
      </w:pPr>
      <w:r>
        <w:t>Falls from high surfaces.</w:t>
      </w:r>
    </w:p>
    <w:p w:rsidR="007B527E" w:rsidRDefault="007B527E" w:rsidP="007B527E">
      <w:r>
        <w:t>To deal with this, you should carry out an inspection of the site before you take the children and remove the hazards you spot. For those hazards that are beyond your control, you should set out control measures – you may need to bring an extra adult with you to help supervise the outing.</w:t>
      </w:r>
    </w:p>
    <w:p w:rsidR="006A5431" w:rsidRDefault="006A5431" w:rsidP="00325078"/>
    <w:p w:rsidR="000C5901" w:rsidRDefault="000C5901">
      <w:pPr>
        <w:spacing w:after="0" w:line="240" w:lineRule="auto"/>
        <w:rPr>
          <w:lang w:val="en-GB"/>
        </w:rPr>
      </w:pPr>
      <w:r>
        <w:rPr>
          <w:lang w:val="en-GB"/>
        </w:rPr>
        <w:br w:type="page"/>
      </w:r>
    </w:p>
    <w:p w:rsidR="00604B7F" w:rsidRDefault="00604B7F" w:rsidP="00604B7F">
      <w:pPr>
        <w:pStyle w:val="Heading3"/>
        <w:sectPr w:rsidR="00604B7F" w:rsidSect="008641E1">
          <w:headerReference w:type="default" r:id="rId68"/>
          <w:headerReference w:type="first" r:id="rId69"/>
          <w:pgSz w:w="11906" w:h="16838"/>
          <w:pgMar w:top="1440" w:right="1134" w:bottom="1440" w:left="1440" w:header="425" w:footer="709" w:gutter="0"/>
          <w:pgNumType w:start="0"/>
          <w:cols w:space="708"/>
          <w:titlePg/>
          <w:docGrid w:linePitch="360"/>
        </w:sectPr>
      </w:pPr>
    </w:p>
    <w:p w:rsidR="00BC7DD5" w:rsidRDefault="000C5901" w:rsidP="00604B7F">
      <w:pPr>
        <w:pStyle w:val="Heading3"/>
      </w:pPr>
      <w:bookmarkStart w:id="96" w:name="_Toc451513210"/>
      <w:r w:rsidRPr="00A44857">
        <w:lastRenderedPageBreak/>
        <w:t>Risk</w:t>
      </w:r>
      <w:r>
        <w:t xml:space="preserve"> assessment template</w:t>
      </w:r>
      <w:bookmarkEnd w:id="96"/>
    </w:p>
    <w:tbl>
      <w:tblPr>
        <w:tblStyle w:val="TableGrid"/>
        <w:tblW w:w="0" w:type="auto"/>
        <w:tblLook w:val="04A0" w:firstRow="1" w:lastRow="0" w:firstColumn="1" w:lastColumn="0" w:noHBand="0" w:noVBand="1"/>
      </w:tblPr>
      <w:tblGrid>
        <w:gridCol w:w="1555"/>
        <w:gridCol w:w="1555"/>
        <w:gridCol w:w="1556"/>
        <w:gridCol w:w="1555"/>
        <w:gridCol w:w="779"/>
        <w:gridCol w:w="777"/>
        <w:gridCol w:w="1556"/>
        <w:gridCol w:w="4667"/>
      </w:tblGrid>
      <w:tr w:rsidR="00604B7F" w:rsidRPr="007B7474" w:rsidTr="00604B7F">
        <w:tc>
          <w:tcPr>
            <w:tcW w:w="4666" w:type="dxa"/>
            <w:gridSpan w:val="3"/>
            <w:shd w:val="clear" w:color="auto" w:fill="E5B8B7" w:themeFill="accent2" w:themeFillTint="66"/>
          </w:tcPr>
          <w:p w:rsidR="00604B7F" w:rsidRDefault="00604B7F" w:rsidP="00604B7F">
            <w:pPr>
              <w:spacing w:before="120" w:after="120" w:line="240" w:lineRule="auto"/>
              <w:rPr>
                <w:b/>
              </w:rPr>
            </w:pPr>
            <w:bookmarkStart w:id="97" w:name="OLE_LINK1"/>
            <w:bookmarkStart w:id="98" w:name="OLE_LINK2"/>
            <w:r w:rsidRPr="007B7474">
              <w:rPr>
                <w:b/>
              </w:rPr>
              <w:t>Excursion name</w:t>
            </w:r>
          </w:p>
          <w:p w:rsidR="00604B7F" w:rsidRDefault="00604B7F" w:rsidP="00604B7F">
            <w:pPr>
              <w:spacing w:before="120" w:after="120" w:line="240" w:lineRule="auto"/>
              <w:rPr>
                <w:b/>
              </w:rPr>
            </w:pPr>
          </w:p>
          <w:p w:rsidR="00604B7F" w:rsidRDefault="00604B7F" w:rsidP="00604B7F">
            <w:pPr>
              <w:spacing w:before="120" w:after="120" w:line="240" w:lineRule="auto"/>
              <w:rPr>
                <w:b/>
              </w:rPr>
            </w:pPr>
          </w:p>
          <w:p w:rsidR="00604B7F" w:rsidRDefault="00604B7F" w:rsidP="00604B7F">
            <w:pPr>
              <w:spacing w:before="120" w:after="120" w:line="240" w:lineRule="auto"/>
              <w:rPr>
                <w:b/>
              </w:rPr>
            </w:pPr>
          </w:p>
          <w:p w:rsidR="00604B7F" w:rsidRPr="007B7474" w:rsidRDefault="00604B7F" w:rsidP="00604B7F">
            <w:pPr>
              <w:spacing w:before="120" w:after="120" w:line="240" w:lineRule="auto"/>
              <w:rPr>
                <w:b/>
              </w:rPr>
            </w:pPr>
          </w:p>
        </w:tc>
        <w:tc>
          <w:tcPr>
            <w:tcW w:w="4667" w:type="dxa"/>
            <w:gridSpan w:val="4"/>
            <w:shd w:val="clear" w:color="auto" w:fill="E5B8B7" w:themeFill="accent2" w:themeFillTint="66"/>
          </w:tcPr>
          <w:p w:rsidR="00604B7F" w:rsidRPr="007B7474" w:rsidRDefault="00604B7F" w:rsidP="00604B7F">
            <w:pPr>
              <w:spacing w:before="120" w:after="120" w:line="240" w:lineRule="auto"/>
              <w:rPr>
                <w:b/>
              </w:rPr>
            </w:pPr>
            <w:r w:rsidRPr="007B7474">
              <w:rPr>
                <w:b/>
              </w:rPr>
              <w:t>Location</w:t>
            </w:r>
          </w:p>
        </w:tc>
        <w:tc>
          <w:tcPr>
            <w:tcW w:w="4667" w:type="dxa"/>
            <w:shd w:val="clear" w:color="auto" w:fill="E5B8B7" w:themeFill="accent2" w:themeFillTint="66"/>
          </w:tcPr>
          <w:p w:rsidR="00604B7F" w:rsidRPr="007B7474" w:rsidRDefault="00604B7F" w:rsidP="00604B7F">
            <w:pPr>
              <w:spacing w:before="120" w:after="120" w:line="240" w:lineRule="auto"/>
              <w:rPr>
                <w:b/>
              </w:rPr>
            </w:pPr>
            <w:r w:rsidRPr="007B7474">
              <w:rPr>
                <w:b/>
              </w:rPr>
              <w:t>Persons at risk</w:t>
            </w:r>
          </w:p>
        </w:tc>
      </w:tr>
      <w:tr w:rsidR="00604B7F" w:rsidRPr="007B7474" w:rsidTr="00604B7F">
        <w:trPr>
          <w:trHeight w:val="325"/>
        </w:trPr>
        <w:tc>
          <w:tcPr>
            <w:tcW w:w="1555" w:type="dxa"/>
            <w:vMerge w:val="restart"/>
            <w:shd w:val="clear" w:color="auto" w:fill="F2DBDB" w:themeFill="accent2" w:themeFillTint="33"/>
          </w:tcPr>
          <w:p w:rsidR="00604B7F" w:rsidRDefault="00604B7F" w:rsidP="00604B7F">
            <w:pPr>
              <w:spacing w:before="120" w:after="120" w:line="240" w:lineRule="auto"/>
              <w:rPr>
                <w:b/>
              </w:rPr>
            </w:pPr>
            <w:r w:rsidRPr="007B7474">
              <w:rPr>
                <w:b/>
              </w:rPr>
              <w:t>Tasks for excursion</w:t>
            </w:r>
          </w:p>
          <w:p w:rsidR="00604B7F" w:rsidRDefault="00604B7F" w:rsidP="00604B7F">
            <w:pPr>
              <w:spacing w:before="120" w:after="120" w:line="240" w:lineRule="auto"/>
              <w:rPr>
                <w:b/>
              </w:rPr>
            </w:pPr>
          </w:p>
          <w:p w:rsidR="00604B7F" w:rsidRDefault="00604B7F" w:rsidP="00604B7F">
            <w:pPr>
              <w:spacing w:before="120" w:after="120" w:line="240" w:lineRule="auto"/>
              <w:rPr>
                <w:b/>
              </w:rPr>
            </w:pPr>
          </w:p>
          <w:p w:rsidR="00604B7F" w:rsidRDefault="00604B7F" w:rsidP="00604B7F">
            <w:pPr>
              <w:spacing w:before="120" w:after="120" w:line="240" w:lineRule="auto"/>
              <w:rPr>
                <w:b/>
              </w:rPr>
            </w:pPr>
          </w:p>
          <w:p w:rsidR="00604B7F" w:rsidRDefault="00604B7F" w:rsidP="00604B7F">
            <w:pPr>
              <w:spacing w:before="120" w:after="120" w:line="240" w:lineRule="auto"/>
              <w:rPr>
                <w:b/>
              </w:rPr>
            </w:pPr>
          </w:p>
          <w:p w:rsidR="00604B7F" w:rsidRDefault="00604B7F" w:rsidP="00604B7F">
            <w:pPr>
              <w:spacing w:before="120" w:after="120" w:line="240" w:lineRule="auto"/>
              <w:rPr>
                <w:b/>
              </w:rPr>
            </w:pPr>
          </w:p>
          <w:p w:rsidR="00604B7F" w:rsidRDefault="00604B7F" w:rsidP="00604B7F">
            <w:pPr>
              <w:spacing w:before="120" w:after="120" w:line="240" w:lineRule="auto"/>
              <w:rPr>
                <w:b/>
              </w:rPr>
            </w:pPr>
          </w:p>
          <w:p w:rsidR="00604B7F" w:rsidRDefault="00604B7F" w:rsidP="00604B7F">
            <w:pPr>
              <w:spacing w:before="120" w:after="120" w:line="240" w:lineRule="auto"/>
              <w:rPr>
                <w:b/>
              </w:rPr>
            </w:pPr>
          </w:p>
          <w:p w:rsidR="00604B7F" w:rsidRDefault="00604B7F" w:rsidP="00604B7F">
            <w:pPr>
              <w:spacing w:before="120" w:after="120" w:line="240" w:lineRule="auto"/>
              <w:rPr>
                <w:b/>
              </w:rPr>
            </w:pPr>
          </w:p>
          <w:p w:rsidR="00604B7F" w:rsidRPr="007B7474" w:rsidRDefault="00604B7F" w:rsidP="00604B7F">
            <w:pPr>
              <w:spacing w:before="120" w:after="120" w:line="240" w:lineRule="auto"/>
              <w:rPr>
                <w:b/>
              </w:rPr>
            </w:pPr>
          </w:p>
        </w:tc>
        <w:tc>
          <w:tcPr>
            <w:tcW w:w="1555" w:type="dxa"/>
            <w:vMerge w:val="restart"/>
            <w:shd w:val="clear" w:color="auto" w:fill="F2DBDB" w:themeFill="accent2" w:themeFillTint="33"/>
          </w:tcPr>
          <w:p w:rsidR="00604B7F" w:rsidRPr="007B7474" w:rsidRDefault="00604B7F" w:rsidP="00604B7F">
            <w:pPr>
              <w:spacing w:before="120" w:after="120" w:line="240" w:lineRule="auto"/>
              <w:rPr>
                <w:b/>
              </w:rPr>
            </w:pPr>
            <w:r w:rsidRPr="007B7474">
              <w:rPr>
                <w:b/>
              </w:rPr>
              <w:t>Hazards</w:t>
            </w:r>
          </w:p>
        </w:tc>
        <w:tc>
          <w:tcPr>
            <w:tcW w:w="1556" w:type="dxa"/>
            <w:vMerge w:val="restart"/>
            <w:shd w:val="clear" w:color="auto" w:fill="F2DBDB" w:themeFill="accent2" w:themeFillTint="33"/>
          </w:tcPr>
          <w:p w:rsidR="00604B7F" w:rsidRPr="007B7474" w:rsidRDefault="00604B7F" w:rsidP="00604B7F">
            <w:pPr>
              <w:spacing w:before="120" w:after="120" w:line="240" w:lineRule="auto"/>
              <w:rPr>
                <w:b/>
              </w:rPr>
            </w:pPr>
            <w:r w:rsidRPr="007B7474">
              <w:rPr>
                <w:b/>
              </w:rPr>
              <w:t>Risks</w:t>
            </w:r>
          </w:p>
        </w:tc>
        <w:tc>
          <w:tcPr>
            <w:tcW w:w="4667" w:type="dxa"/>
            <w:gridSpan w:val="4"/>
            <w:shd w:val="clear" w:color="auto" w:fill="F2DBDB" w:themeFill="accent2" w:themeFillTint="33"/>
          </w:tcPr>
          <w:p w:rsidR="00604B7F" w:rsidRPr="007B7474" w:rsidRDefault="00604B7F" w:rsidP="00604B7F">
            <w:pPr>
              <w:spacing w:before="120" w:after="120" w:line="240" w:lineRule="auto"/>
              <w:jc w:val="center"/>
              <w:rPr>
                <w:b/>
              </w:rPr>
            </w:pPr>
            <w:r w:rsidRPr="007B7474">
              <w:rPr>
                <w:b/>
              </w:rPr>
              <w:t>Risk rating</w:t>
            </w:r>
          </w:p>
        </w:tc>
        <w:tc>
          <w:tcPr>
            <w:tcW w:w="4667" w:type="dxa"/>
            <w:vMerge w:val="restart"/>
            <w:shd w:val="clear" w:color="auto" w:fill="F2DBDB" w:themeFill="accent2" w:themeFillTint="33"/>
          </w:tcPr>
          <w:p w:rsidR="00604B7F" w:rsidRPr="007B7474" w:rsidRDefault="00604B7F" w:rsidP="00604B7F">
            <w:pPr>
              <w:spacing w:before="120" w:after="120" w:line="240" w:lineRule="auto"/>
              <w:rPr>
                <w:b/>
              </w:rPr>
            </w:pPr>
            <w:r w:rsidRPr="007B7474">
              <w:rPr>
                <w:b/>
              </w:rPr>
              <w:t>Control measures</w:t>
            </w:r>
          </w:p>
        </w:tc>
      </w:tr>
      <w:tr w:rsidR="00604B7F" w:rsidRPr="007B7474" w:rsidTr="00604B7F">
        <w:trPr>
          <w:trHeight w:val="1445"/>
        </w:trPr>
        <w:tc>
          <w:tcPr>
            <w:tcW w:w="1555" w:type="dxa"/>
            <w:vMerge/>
            <w:shd w:val="clear" w:color="auto" w:fill="F2DBDB" w:themeFill="accent2" w:themeFillTint="33"/>
          </w:tcPr>
          <w:p w:rsidR="00604B7F" w:rsidRPr="007B7474" w:rsidRDefault="00604B7F" w:rsidP="00604B7F">
            <w:pPr>
              <w:spacing w:before="120" w:after="120" w:line="240" w:lineRule="auto"/>
              <w:rPr>
                <w:b/>
              </w:rPr>
            </w:pPr>
          </w:p>
        </w:tc>
        <w:tc>
          <w:tcPr>
            <w:tcW w:w="1555" w:type="dxa"/>
            <w:vMerge/>
            <w:shd w:val="clear" w:color="auto" w:fill="F2DBDB" w:themeFill="accent2" w:themeFillTint="33"/>
          </w:tcPr>
          <w:p w:rsidR="00604B7F" w:rsidRPr="007B7474" w:rsidRDefault="00604B7F" w:rsidP="00604B7F">
            <w:pPr>
              <w:spacing w:before="120" w:after="120" w:line="240" w:lineRule="auto"/>
              <w:rPr>
                <w:b/>
              </w:rPr>
            </w:pPr>
          </w:p>
        </w:tc>
        <w:tc>
          <w:tcPr>
            <w:tcW w:w="1556" w:type="dxa"/>
            <w:vMerge/>
            <w:shd w:val="clear" w:color="auto" w:fill="F2DBDB" w:themeFill="accent2" w:themeFillTint="33"/>
          </w:tcPr>
          <w:p w:rsidR="00604B7F" w:rsidRPr="007B7474" w:rsidRDefault="00604B7F" w:rsidP="00604B7F">
            <w:pPr>
              <w:spacing w:before="120" w:after="120" w:line="240" w:lineRule="auto"/>
              <w:rPr>
                <w:b/>
              </w:rPr>
            </w:pPr>
          </w:p>
        </w:tc>
        <w:tc>
          <w:tcPr>
            <w:tcW w:w="1555" w:type="dxa"/>
          </w:tcPr>
          <w:p w:rsidR="00604B7F" w:rsidRPr="007B7474" w:rsidRDefault="00604B7F" w:rsidP="00604B7F">
            <w:pPr>
              <w:spacing w:before="120" w:after="120" w:line="240" w:lineRule="auto"/>
              <w:rPr>
                <w:b/>
              </w:rPr>
            </w:pPr>
            <w:r>
              <w:rPr>
                <w:b/>
              </w:rPr>
              <w:t xml:space="preserve">Likelihood </w:t>
            </w:r>
          </w:p>
        </w:tc>
        <w:tc>
          <w:tcPr>
            <w:tcW w:w="1556" w:type="dxa"/>
            <w:gridSpan w:val="2"/>
          </w:tcPr>
          <w:p w:rsidR="00604B7F" w:rsidRPr="007B7474" w:rsidRDefault="00604B7F" w:rsidP="00604B7F">
            <w:pPr>
              <w:spacing w:before="120" w:after="120" w:line="240" w:lineRule="auto"/>
              <w:rPr>
                <w:b/>
              </w:rPr>
            </w:pPr>
            <w:r>
              <w:rPr>
                <w:b/>
              </w:rPr>
              <w:t xml:space="preserve">Impact </w:t>
            </w:r>
          </w:p>
        </w:tc>
        <w:tc>
          <w:tcPr>
            <w:tcW w:w="1556" w:type="dxa"/>
          </w:tcPr>
          <w:p w:rsidR="00604B7F" w:rsidRPr="007B7474" w:rsidRDefault="00604B7F" w:rsidP="00604B7F">
            <w:pPr>
              <w:spacing w:before="120" w:after="120" w:line="240" w:lineRule="auto"/>
              <w:rPr>
                <w:b/>
              </w:rPr>
            </w:pPr>
            <w:r>
              <w:rPr>
                <w:b/>
              </w:rPr>
              <w:t>Risk rating</w:t>
            </w:r>
          </w:p>
        </w:tc>
        <w:tc>
          <w:tcPr>
            <w:tcW w:w="4667" w:type="dxa"/>
            <w:vMerge/>
            <w:shd w:val="clear" w:color="auto" w:fill="F2DBDB" w:themeFill="accent2" w:themeFillTint="33"/>
          </w:tcPr>
          <w:p w:rsidR="00604B7F" w:rsidRPr="007B7474" w:rsidRDefault="00604B7F" w:rsidP="00604B7F">
            <w:pPr>
              <w:spacing w:before="120" w:after="120" w:line="240" w:lineRule="auto"/>
              <w:rPr>
                <w:b/>
              </w:rPr>
            </w:pPr>
          </w:p>
        </w:tc>
      </w:tr>
      <w:tr w:rsidR="00604B7F" w:rsidRPr="007B7474" w:rsidTr="00604B7F">
        <w:tc>
          <w:tcPr>
            <w:tcW w:w="7000" w:type="dxa"/>
            <w:gridSpan w:val="5"/>
          </w:tcPr>
          <w:p w:rsidR="00604B7F" w:rsidRDefault="00604B7F" w:rsidP="00604B7F">
            <w:pPr>
              <w:spacing w:before="120" w:after="120" w:line="240" w:lineRule="auto"/>
              <w:rPr>
                <w:b/>
              </w:rPr>
            </w:pPr>
            <w:r w:rsidRPr="007B7474">
              <w:rPr>
                <w:b/>
              </w:rPr>
              <w:t>Risk assessment completed by:</w:t>
            </w:r>
          </w:p>
          <w:p w:rsidR="00604B7F" w:rsidRPr="007B7474" w:rsidRDefault="00604B7F" w:rsidP="00604B7F">
            <w:pPr>
              <w:spacing w:before="120" w:after="120" w:line="240" w:lineRule="auto"/>
              <w:rPr>
                <w:b/>
              </w:rPr>
            </w:pPr>
          </w:p>
          <w:p w:rsidR="00604B7F" w:rsidRDefault="00604B7F" w:rsidP="00604B7F">
            <w:pPr>
              <w:spacing w:before="120" w:after="120" w:line="240" w:lineRule="auto"/>
              <w:rPr>
                <w:b/>
              </w:rPr>
            </w:pPr>
            <w:r w:rsidRPr="007B7474">
              <w:rPr>
                <w:b/>
              </w:rPr>
              <w:t>Signature:</w:t>
            </w:r>
          </w:p>
          <w:p w:rsidR="00604B7F" w:rsidRPr="007B7474" w:rsidRDefault="00604B7F" w:rsidP="00604B7F">
            <w:pPr>
              <w:spacing w:before="120" w:after="120" w:line="240" w:lineRule="auto"/>
              <w:rPr>
                <w:b/>
              </w:rPr>
            </w:pPr>
          </w:p>
          <w:p w:rsidR="00604B7F" w:rsidRPr="007B7474" w:rsidRDefault="00604B7F" w:rsidP="00604B7F">
            <w:pPr>
              <w:spacing w:before="120" w:after="120" w:line="240" w:lineRule="auto"/>
              <w:rPr>
                <w:b/>
              </w:rPr>
            </w:pPr>
            <w:r w:rsidRPr="007B7474">
              <w:rPr>
                <w:b/>
              </w:rPr>
              <w:t xml:space="preserve">Date: </w:t>
            </w:r>
          </w:p>
        </w:tc>
        <w:tc>
          <w:tcPr>
            <w:tcW w:w="7000" w:type="dxa"/>
            <w:gridSpan w:val="3"/>
          </w:tcPr>
          <w:p w:rsidR="00604B7F" w:rsidRDefault="00604B7F" w:rsidP="00604B7F">
            <w:pPr>
              <w:spacing w:before="120" w:after="120" w:line="240" w:lineRule="auto"/>
              <w:rPr>
                <w:b/>
              </w:rPr>
            </w:pPr>
            <w:r w:rsidRPr="007B7474">
              <w:rPr>
                <w:b/>
              </w:rPr>
              <w:t>Risk assessment approved by:</w:t>
            </w:r>
          </w:p>
          <w:p w:rsidR="00604B7F" w:rsidRPr="007B7474" w:rsidRDefault="00604B7F" w:rsidP="00604B7F">
            <w:pPr>
              <w:spacing w:before="120" w:after="120" w:line="240" w:lineRule="auto"/>
              <w:rPr>
                <w:b/>
              </w:rPr>
            </w:pPr>
          </w:p>
          <w:p w:rsidR="00604B7F" w:rsidRDefault="00604B7F" w:rsidP="00604B7F">
            <w:pPr>
              <w:spacing w:before="120" w:after="120" w:line="240" w:lineRule="auto"/>
              <w:rPr>
                <w:b/>
              </w:rPr>
            </w:pPr>
            <w:r w:rsidRPr="007B7474">
              <w:rPr>
                <w:b/>
              </w:rPr>
              <w:t xml:space="preserve">Signature: </w:t>
            </w:r>
          </w:p>
          <w:p w:rsidR="00604B7F" w:rsidRPr="007B7474" w:rsidRDefault="00604B7F" w:rsidP="00604B7F">
            <w:pPr>
              <w:spacing w:before="120" w:after="120" w:line="240" w:lineRule="auto"/>
              <w:rPr>
                <w:b/>
              </w:rPr>
            </w:pPr>
          </w:p>
          <w:p w:rsidR="00604B7F" w:rsidRPr="007B7474" w:rsidRDefault="00604B7F" w:rsidP="00604B7F">
            <w:pPr>
              <w:spacing w:before="120" w:after="120" w:line="240" w:lineRule="auto"/>
              <w:rPr>
                <w:b/>
              </w:rPr>
            </w:pPr>
            <w:r w:rsidRPr="007B7474">
              <w:rPr>
                <w:b/>
              </w:rPr>
              <w:t xml:space="preserve">Date: </w:t>
            </w:r>
          </w:p>
        </w:tc>
      </w:tr>
    </w:tbl>
    <w:p w:rsidR="000C5901" w:rsidRDefault="000C5901" w:rsidP="00604B7F">
      <w:pPr>
        <w:pStyle w:val="Heading3"/>
        <w:jc w:val="center"/>
      </w:pPr>
      <w:bookmarkStart w:id="99" w:name="_Toc451513211"/>
      <w:bookmarkEnd w:id="97"/>
      <w:bookmarkEnd w:id="98"/>
      <w:r>
        <w:lastRenderedPageBreak/>
        <w:t>Risk Matrix</w:t>
      </w:r>
      <w:bookmarkEnd w:id="99"/>
    </w:p>
    <w:p w:rsidR="00604B7F" w:rsidRPr="00604B7F" w:rsidRDefault="00604B7F" w:rsidP="00604B7F">
      <w:pPr>
        <w:rPr>
          <w:lang w:val="en-GB"/>
        </w:rPr>
      </w:pPr>
    </w:p>
    <w:tbl>
      <w:tblPr>
        <w:tblStyle w:val="TableGrid"/>
        <w:tblW w:w="0" w:type="auto"/>
        <w:tblLook w:val="04A0" w:firstRow="1" w:lastRow="0" w:firstColumn="1" w:lastColumn="0" w:noHBand="0" w:noVBand="1"/>
      </w:tblPr>
      <w:tblGrid>
        <w:gridCol w:w="913"/>
        <w:gridCol w:w="1971"/>
        <w:gridCol w:w="2040"/>
        <w:gridCol w:w="2311"/>
        <w:gridCol w:w="2316"/>
        <w:gridCol w:w="2311"/>
        <w:gridCol w:w="2312"/>
      </w:tblGrid>
      <w:tr w:rsidR="00F5135B" w:rsidTr="00604B7F">
        <w:tc>
          <w:tcPr>
            <w:tcW w:w="913" w:type="dxa"/>
            <w:tcBorders>
              <w:top w:val="nil"/>
              <w:left w:val="nil"/>
            </w:tcBorders>
          </w:tcPr>
          <w:p w:rsidR="00604B7F" w:rsidRDefault="00604B7F" w:rsidP="00CE4500">
            <w:pPr>
              <w:spacing w:before="120" w:after="120" w:line="240" w:lineRule="auto"/>
            </w:pPr>
          </w:p>
        </w:tc>
        <w:tc>
          <w:tcPr>
            <w:tcW w:w="13261" w:type="dxa"/>
            <w:gridSpan w:val="6"/>
            <w:vAlign w:val="center"/>
          </w:tcPr>
          <w:p w:rsidR="00F5135B" w:rsidRPr="000C5901" w:rsidRDefault="00F5135B" w:rsidP="00CE4500">
            <w:pPr>
              <w:spacing w:before="120" w:after="120" w:line="240" w:lineRule="auto"/>
              <w:jc w:val="center"/>
              <w:rPr>
                <w:b/>
                <w:sz w:val="36"/>
                <w:szCs w:val="36"/>
              </w:rPr>
            </w:pPr>
            <w:r w:rsidRPr="000C5901">
              <w:rPr>
                <w:b/>
                <w:sz w:val="36"/>
                <w:szCs w:val="36"/>
              </w:rPr>
              <w:t>Impact</w:t>
            </w:r>
          </w:p>
        </w:tc>
      </w:tr>
      <w:tr w:rsidR="00F5135B" w:rsidTr="00604B7F">
        <w:tc>
          <w:tcPr>
            <w:tcW w:w="913" w:type="dxa"/>
            <w:vMerge w:val="restart"/>
            <w:textDirection w:val="btLr"/>
            <w:vAlign w:val="center"/>
          </w:tcPr>
          <w:p w:rsidR="00F5135B" w:rsidRPr="000C5901" w:rsidRDefault="00F5135B" w:rsidP="00CE4500">
            <w:pPr>
              <w:spacing w:before="120" w:after="120" w:line="240" w:lineRule="auto"/>
              <w:ind w:left="113" w:right="113"/>
              <w:jc w:val="center"/>
              <w:rPr>
                <w:b/>
                <w:sz w:val="36"/>
                <w:szCs w:val="36"/>
              </w:rPr>
            </w:pPr>
            <w:r w:rsidRPr="000C5901">
              <w:rPr>
                <w:b/>
                <w:sz w:val="36"/>
                <w:szCs w:val="36"/>
              </w:rPr>
              <w:t>Likelihood</w:t>
            </w:r>
          </w:p>
        </w:tc>
        <w:tc>
          <w:tcPr>
            <w:tcW w:w="1971" w:type="dxa"/>
            <w:vAlign w:val="center"/>
          </w:tcPr>
          <w:p w:rsidR="00F5135B" w:rsidRDefault="00F5135B" w:rsidP="00CE4500">
            <w:pPr>
              <w:spacing w:before="120" w:after="120" w:line="240" w:lineRule="auto"/>
              <w:jc w:val="center"/>
            </w:pPr>
          </w:p>
        </w:tc>
        <w:tc>
          <w:tcPr>
            <w:tcW w:w="2040" w:type="dxa"/>
            <w:vAlign w:val="center"/>
          </w:tcPr>
          <w:p w:rsidR="00F5135B" w:rsidRPr="000C5901" w:rsidRDefault="00F5135B" w:rsidP="00CE4500">
            <w:pPr>
              <w:spacing w:before="120" w:after="120" w:line="240" w:lineRule="auto"/>
              <w:jc w:val="center"/>
              <w:rPr>
                <w:b/>
                <w:sz w:val="28"/>
                <w:szCs w:val="28"/>
              </w:rPr>
            </w:pPr>
            <w:r w:rsidRPr="000C5901">
              <w:rPr>
                <w:b/>
                <w:sz w:val="28"/>
                <w:szCs w:val="28"/>
              </w:rPr>
              <w:t>Insignificant</w:t>
            </w:r>
          </w:p>
        </w:tc>
        <w:tc>
          <w:tcPr>
            <w:tcW w:w="2311" w:type="dxa"/>
            <w:vAlign w:val="center"/>
          </w:tcPr>
          <w:p w:rsidR="00F5135B" w:rsidRPr="000C5901" w:rsidRDefault="00F5135B" w:rsidP="00CE4500">
            <w:pPr>
              <w:spacing w:before="120" w:after="120" w:line="240" w:lineRule="auto"/>
              <w:jc w:val="center"/>
              <w:rPr>
                <w:b/>
                <w:sz w:val="28"/>
                <w:szCs w:val="28"/>
              </w:rPr>
            </w:pPr>
            <w:r w:rsidRPr="000C5901">
              <w:rPr>
                <w:b/>
                <w:sz w:val="28"/>
                <w:szCs w:val="28"/>
              </w:rPr>
              <w:t>Minor</w:t>
            </w:r>
          </w:p>
        </w:tc>
        <w:tc>
          <w:tcPr>
            <w:tcW w:w="2316" w:type="dxa"/>
            <w:vAlign w:val="center"/>
          </w:tcPr>
          <w:p w:rsidR="00F5135B" w:rsidRPr="000C5901" w:rsidRDefault="00F5135B" w:rsidP="00CE4500">
            <w:pPr>
              <w:spacing w:before="120" w:after="120" w:line="240" w:lineRule="auto"/>
              <w:jc w:val="center"/>
              <w:rPr>
                <w:b/>
                <w:sz w:val="28"/>
                <w:szCs w:val="28"/>
              </w:rPr>
            </w:pPr>
            <w:r w:rsidRPr="000C5901">
              <w:rPr>
                <w:b/>
                <w:sz w:val="28"/>
                <w:szCs w:val="28"/>
              </w:rPr>
              <w:t>Moderate</w:t>
            </w:r>
          </w:p>
        </w:tc>
        <w:tc>
          <w:tcPr>
            <w:tcW w:w="2311" w:type="dxa"/>
            <w:vAlign w:val="center"/>
          </w:tcPr>
          <w:p w:rsidR="00F5135B" w:rsidRPr="000C5901" w:rsidRDefault="00F5135B" w:rsidP="00CE4500">
            <w:pPr>
              <w:spacing w:before="120" w:after="120" w:line="240" w:lineRule="auto"/>
              <w:jc w:val="center"/>
              <w:rPr>
                <w:b/>
                <w:sz w:val="28"/>
                <w:szCs w:val="28"/>
              </w:rPr>
            </w:pPr>
            <w:r w:rsidRPr="000C5901">
              <w:rPr>
                <w:b/>
                <w:sz w:val="28"/>
                <w:szCs w:val="28"/>
              </w:rPr>
              <w:t>Major</w:t>
            </w:r>
          </w:p>
        </w:tc>
        <w:tc>
          <w:tcPr>
            <w:tcW w:w="2312" w:type="dxa"/>
            <w:vAlign w:val="center"/>
          </w:tcPr>
          <w:p w:rsidR="00F5135B" w:rsidRPr="000C5901" w:rsidRDefault="00F5135B" w:rsidP="00CE4500">
            <w:pPr>
              <w:spacing w:before="120" w:after="120" w:line="240" w:lineRule="auto"/>
              <w:jc w:val="center"/>
              <w:rPr>
                <w:b/>
                <w:sz w:val="28"/>
                <w:szCs w:val="28"/>
              </w:rPr>
            </w:pPr>
            <w:r w:rsidRPr="000C5901">
              <w:rPr>
                <w:b/>
                <w:sz w:val="28"/>
                <w:szCs w:val="28"/>
              </w:rPr>
              <w:t>Severe</w:t>
            </w:r>
          </w:p>
        </w:tc>
      </w:tr>
      <w:tr w:rsidR="00604B7F" w:rsidTr="00604B7F">
        <w:tc>
          <w:tcPr>
            <w:tcW w:w="913" w:type="dxa"/>
            <w:vMerge/>
          </w:tcPr>
          <w:p w:rsidR="00F5135B" w:rsidRDefault="00F5135B" w:rsidP="00CE4500">
            <w:pPr>
              <w:spacing w:before="120" w:after="120" w:line="240" w:lineRule="auto"/>
            </w:pPr>
          </w:p>
        </w:tc>
        <w:tc>
          <w:tcPr>
            <w:tcW w:w="1971" w:type="dxa"/>
            <w:vAlign w:val="center"/>
          </w:tcPr>
          <w:p w:rsidR="00F5135B" w:rsidRPr="000C5901" w:rsidRDefault="00F5135B" w:rsidP="00CE4500">
            <w:pPr>
              <w:spacing w:before="120" w:after="120" w:line="240" w:lineRule="auto"/>
              <w:jc w:val="center"/>
              <w:rPr>
                <w:b/>
                <w:sz w:val="28"/>
                <w:szCs w:val="28"/>
              </w:rPr>
            </w:pPr>
            <w:r w:rsidRPr="000C5901">
              <w:rPr>
                <w:b/>
                <w:sz w:val="28"/>
                <w:szCs w:val="28"/>
              </w:rPr>
              <w:t>Almost certain</w:t>
            </w:r>
          </w:p>
        </w:tc>
        <w:tc>
          <w:tcPr>
            <w:tcW w:w="2040" w:type="dxa"/>
            <w:shd w:val="clear" w:color="auto" w:fill="E5B8B7" w:themeFill="accent2" w:themeFillTint="66"/>
            <w:vAlign w:val="center"/>
          </w:tcPr>
          <w:p w:rsidR="00F5135B" w:rsidRPr="000C5901" w:rsidRDefault="000C5901" w:rsidP="00CE4500">
            <w:pPr>
              <w:spacing w:before="120" w:after="120" w:line="240" w:lineRule="auto"/>
              <w:jc w:val="center"/>
              <w:rPr>
                <w:b/>
                <w:sz w:val="24"/>
                <w:szCs w:val="24"/>
              </w:rPr>
            </w:pPr>
            <w:r w:rsidRPr="000C5901">
              <w:rPr>
                <w:b/>
                <w:sz w:val="24"/>
                <w:szCs w:val="24"/>
              </w:rPr>
              <w:t>Medium</w:t>
            </w:r>
          </w:p>
        </w:tc>
        <w:tc>
          <w:tcPr>
            <w:tcW w:w="2311" w:type="dxa"/>
            <w:shd w:val="clear" w:color="auto" w:fill="D99594" w:themeFill="accent2" w:themeFillTint="99"/>
            <w:vAlign w:val="center"/>
          </w:tcPr>
          <w:p w:rsidR="00F5135B" w:rsidRPr="000C5901" w:rsidRDefault="000C5901" w:rsidP="00CE4500">
            <w:pPr>
              <w:spacing w:before="120" w:after="120" w:line="240" w:lineRule="auto"/>
              <w:jc w:val="center"/>
              <w:rPr>
                <w:b/>
                <w:sz w:val="24"/>
                <w:szCs w:val="24"/>
              </w:rPr>
            </w:pPr>
            <w:r w:rsidRPr="000C5901">
              <w:rPr>
                <w:b/>
                <w:sz w:val="24"/>
                <w:szCs w:val="24"/>
              </w:rPr>
              <w:t>High</w:t>
            </w:r>
          </w:p>
        </w:tc>
        <w:tc>
          <w:tcPr>
            <w:tcW w:w="2316" w:type="dxa"/>
            <w:shd w:val="clear" w:color="auto" w:fill="D99594" w:themeFill="accent2" w:themeFillTint="99"/>
            <w:vAlign w:val="center"/>
          </w:tcPr>
          <w:p w:rsidR="00F5135B" w:rsidRPr="000C5901" w:rsidRDefault="000C5901" w:rsidP="00CE4500">
            <w:pPr>
              <w:spacing w:before="120" w:after="120" w:line="240" w:lineRule="auto"/>
              <w:jc w:val="center"/>
              <w:rPr>
                <w:b/>
                <w:sz w:val="24"/>
                <w:szCs w:val="24"/>
              </w:rPr>
            </w:pPr>
            <w:r w:rsidRPr="000C5901">
              <w:rPr>
                <w:b/>
                <w:sz w:val="24"/>
                <w:szCs w:val="24"/>
              </w:rPr>
              <w:t>High</w:t>
            </w:r>
          </w:p>
        </w:tc>
        <w:tc>
          <w:tcPr>
            <w:tcW w:w="2311" w:type="dxa"/>
            <w:shd w:val="clear" w:color="auto" w:fill="943634" w:themeFill="accent2" w:themeFillShade="BF"/>
            <w:vAlign w:val="center"/>
          </w:tcPr>
          <w:p w:rsidR="00F5135B" w:rsidRPr="000C5901" w:rsidRDefault="000C5901" w:rsidP="00CE4500">
            <w:pPr>
              <w:spacing w:before="120" w:after="120" w:line="240" w:lineRule="auto"/>
              <w:jc w:val="center"/>
              <w:rPr>
                <w:b/>
                <w:sz w:val="24"/>
                <w:szCs w:val="24"/>
              </w:rPr>
            </w:pPr>
            <w:r w:rsidRPr="000C5901">
              <w:rPr>
                <w:b/>
                <w:sz w:val="24"/>
                <w:szCs w:val="24"/>
              </w:rPr>
              <w:t>Very high</w:t>
            </w:r>
          </w:p>
        </w:tc>
        <w:tc>
          <w:tcPr>
            <w:tcW w:w="2312" w:type="dxa"/>
            <w:shd w:val="clear" w:color="auto" w:fill="943634" w:themeFill="accent2" w:themeFillShade="BF"/>
            <w:vAlign w:val="center"/>
          </w:tcPr>
          <w:p w:rsidR="00F5135B" w:rsidRPr="000C5901" w:rsidRDefault="000C5901" w:rsidP="00CE4500">
            <w:pPr>
              <w:spacing w:before="120" w:after="120" w:line="240" w:lineRule="auto"/>
              <w:jc w:val="center"/>
              <w:rPr>
                <w:b/>
                <w:sz w:val="24"/>
                <w:szCs w:val="24"/>
              </w:rPr>
            </w:pPr>
            <w:r w:rsidRPr="000C5901">
              <w:rPr>
                <w:b/>
                <w:sz w:val="24"/>
                <w:szCs w:val="24"/>
              </w:rPr>
              <w:t>Very high</w:t>
            </w:r>
          </w:p>
        </w:tc>
      </w:tr>
      <w:tr w:rsidR="00604B7F" w:rsidTr="00604B7F">
        <w:tc>
          <w:tcPr>
            <w:tcW w:w="913" w:type="dxa"/>
            <w:vMerge/>
          </w:tcPr>
          <w:p w:rsidR="00F5135B" w:rsidRDefault="00F5135B" w:rsidP="00CE4500">
            <w:pPr>
              <w:spacing w:before="120" w:after="120" w:line="240" w:lineRule="auto"/>
            </w:pPr>
          </w:p>
        </w:tc>
        <w:tc>
          <w:tcPr>
            <w:tcW w:w="1971" w:type="dxa"/>
            <w:vAlign w:val="center"/>
          </w:tcPr>
          <w:p w:rsidR="00F5135B" w:rsidRPr="000C5901" w:rsidRDefault="00F5135B" w:rsidP="00CE4500">
            <w:pPr>
              <w:spacing w:before="120" w:after="120" w:line="240" w:lineRule="auto"/>
              <w:jc w:val="center"/>
              <w:rPr>
                <w:b/>
                <w:sz w:val="28"/>
                <w:szCs w:val="28"/>
              </w:rPr>
            </w:pPr>
            <w:r w:rsidRPr="000C5901">
              <w:rPr>
                <w:b/>
                <w:sz w:val="28"/>
                <w:szCs w:val="28"/>
              </w:rPr>
              <w:t>Likely</w:t>
            </w:r>
          </w:p>
        </w:tc>
        <w:tc>
          <w:tcPr>
            <w:tcW w:w="2040" w:type="dxa"/>
            <w:shd w:val="clear" w:color="auto" w:fill="E5B8B7" w:themeFill="accent2" w:themeFillTint="66"/>
            <w:vAlign w:val="center"/>
          </w:tcPr>
          <w:p w:rsidR="00F5135B" w:rsidRPr="000C5901" w:rsidRDefault="000C5901" w:rsidP="00CE4500">
            <w:pPr>
              <w:spacing w:before="120" w:after="120" w:line="240" w:lineRule="auto"/>
              <w:jc w:val="center"/>
              <w:rPr>
                <w:b/>
                <w:sz w:val="24"/>
                <w:szCs w:val="24"/>
              </w:rPr>
            </w:pPr>
            <w:r w:rsidRPr="000C5901">
              <w:rPr>
                <w:b/>
                <w:sz w:val="24"/>
                <w:szCs w:val="24"/>
              </w:rPr>
              <w:t>Medium</w:t>
            </w:r>
          </w:p>
        </w:tc>
        <w:tc>
          <w:tcPr>
            <w:tcW w:w="2311" w:type="dxa"/>
            <w:shd w:val="clear" w:color="auto" w:fill="E5B8B7" w:themeFill="accent2" w:themeFillTint="66"/>
            <w:vAlign w:val="center"/>
          </w:tcPr>
          <w:p w:rsidR="00F5135B" w:rsidRPr="000C5901" w:rsidRDefault="000C5901" w:rsidP="00CE4500">
            <w:pPr>
              <w:spacing w:before="120" w:after="120" w:line="240" w:lineRule="auto"/>
              <w:jc w:val="center"/>
              <w:rPr>
                <w:b/>
                <w:sz w:val="24"/>
                <w:szCs w:val="24"/>
              </w:rPr>
            </w:pPr>
            <w:r w:rsidRPr="000C5901">
              <w:rPr>
                <w:b/>
                <w:sz w:val="24"/>
                <w:szCs w:val="24"/>
              </w:rPr>
              <w:t>Medium</w:t>
            </w:r>
          </w:p>
        </w:tc>
        <w:tc>
          <w:tcPr>
            <w:tcW w:w="2316" w:type="dxa"/>
            <w:shd w:val="clear" w:color="auto" w:fill="D99594" w:themeFill="accent2" w:themeFillTint="99"/>
            <w:vAlign w:val="center"/>
          </w:tcPr>
          <w:p w:rsidR="00F5135B" w:rsidRPr="000C5901" w:rsidRDefault="000C5901" w:rsidP="00CE4500">
            <w:pPr>
              <w:spacing w:before="120" w:after="120" w:line="240" w:lineRule="auto"/>
              <w:jc w:val="center"/>
              <w:rPr>
                <w:b/>
                <w:sz w:val="24"/>
                <w:szCs w:val="24"/>
              </w:rPr>
            </w:pPr>
            <w:r w:rsidRPr="000C5901">
              <w:rPr>
                <w:b/>
                <w:sz w:val="24"/>
                <w:szCs w:val="24"/>
              </w:rPr>
              <w:t>High</w:t>
            </w:r>
          </w:p>
        </w:tc>
        <w:tc>
          <w:tcPr>
            <w:tcW w:w="2311" w:type="dxa"/>
            <w:shd w:val="clear" w:color="auto" w:fill="D99594" w:themeFill="accent2" w:themeFillTint="99"/>
            <w:vAlign w:val="center"/>
          </w:tcPr>
          <w:p w:rsidR="00F5135B" w:rsidRPr="000C5901" w:rsidRDefault="000C5901" w:rsidP="00CE4500">
            <w:pPr>
              <w:spacing w:before="120" w:after="120" w:line="240" w:lineRule="auto"/>
              <w:jc w:val="center"/>
              <w:rPr>
                <w:b/>
                <w:sz w:val="24"/>
                <w:szCs w:val="24"/>
              </w:rPr>
            </w:pPr>
            <w:r w:rsidRPr="000C5901">
              <w:rPr>
                <w:b/>
                <w:sz w:val="24"/>
                <w:szCs w:val="24"/>
              </w:rPr>
              <w:t>High</w:t>
            </w:r>
          </w:p>
        </w:tc>
        <w:tc>
          <w:tcPr>
            <w:tcW w:w="2312" w:type="dxa"/>
            <w:shd w:val="clear" w:color="auto" w:fill="943634" w:themeFill="accent2" w:themeFillShade="BF"/>
            <w:vAlign w:val="center"/>
          </w:tcPr>
          <w:p w:rsidR="00F5135B" w:rsidRPr="000C5901" w:rsidRDefault="000C5901" w:rsidP="00CE4500">
            <w:pPr>
              <w:spacing w:before="120" w:after="120" w:line="240" w:lineRule="auto"/>
              <w:jc w:val="center"/>
              <w:rPr>
                <w:b/>
                <w:sz w:val="24"/>
                <w:szCs w:val="24"/>
              </w:rPr>
            </w:pPr>
            <w:r w:rsidRPr="000C5901">
              <w:rPr>
                <w:b/>
                <w:sz w:val="24"/>
                <w:szCs w:val="24"/>
              </w:rPr>
              <w:t>Very high</w:t>
            </w:r>
          </w:p>
        </w:tc>
      </w:tr>
      <w:tr w:rsidR="00604B7F" w:rsidTr="00604B7F">
        <w:tc>
          <w:tcPr>
            <w:tcW w:w="913" w:type="dxa"/>
            <w:vMerge/>
          </w:tcPr>
          <w:p w:rsidR="00F5135B" w:rsidRDefault="00F5135B" w:rsidP="00CE4500">
            <w:pPr>
              <w:spacing w:before="120" w:after="120" w:line="240" w:lineRule="auto"/>
            </w:pPr>
          </w:p>
        </w:tc>
        <w:tc>
          <w:tcPr>
            <w:tcW w:w="1971" w:type="dxa"/>
            <w:vAlign w:val="center"/>
          </w:tcPr>
          <w:p w:rsidR="00F5135B" w:rsidRPr="000C5901" w:rsidRDefault="00F5135B" w:rsidP="00CE4500">
            <w:pPr>
              <w:spacing w:before="120" w:after="120" w:line="240" w:lineRule="auto"/>
              <w:jc w:val="center"/>
              <w:rPr>
                <w:b/>
                <w:sz w:val="28"/>
                <w:szCs w:val="28"/>
              </w:rPr>
            </w:pPr>
            <w:r w:rsidRPr="000C5901">
              <w:rPr>
                <w:b/>
                <w:sz w:val="28"/>
                <w:szCs w:val="28"/>
              </w:rPr>
              <w:t>Possible</w:t>
            </w:r>
          </w:p>
        </w:tc>
        <w:tc>
          <w:tcPr>
            <w:tcW w:w="2040" w:type="dxa"/>
            <w:shd w:val="clear" w:color="auto" w:fill="F2DBDB" w:themeFill="accent2" w:themeFillTint="33"/>
            <w:vAlign w:val="center"/>
          </w:tcPr>
          <w:p w:rsidR="00F5135B" w:rsidRPr="000C5901" w:rsidRDefault="000C5901" w:rsidP="00CE4500">
            <w:pPr>
              <w:spacing w:before="120" w:after="120" w:line="240" w:lineRule="auto"/>
              <w:jc w:val="center"/>
              <w:rPr>
                <w:b/>
                <w:sz w:val="24"/>
                <w:szCs w:val="24"/>
              </w:rPr>
            </w:pPr>
            <w:r w:rsidRPr="000C5901">
              <w:rPr>
                <w:b/>
                <w:sz w:val="24"/>
                <w:szCs w:val="24"/>
              </w:rPr>
              <w:t>Low</w:t>
            </w:r>
          </w:p>
        </w:tc>
        <w:tc>
          <w:tcPr>
            <w:tcW w:w="2311" w:type="dxa"/>
            <w:shd w:val="clear" w:color="auto" w:fill="E5B8B7" w:themeFill="accent2" w:themeFillTint="66"/>
            <w:vAlign w:val="center"/>
          </w:tcPr>
          <w:p w:rsidR="00F5135B" w:rsidRPr="000C5901" w:rsidRDefault="000C5901" w:rsidP="00CE4500">
            <w:pPr>
              <w:spacing w:before="120" w:after="120" w:line="240" w:lineRule="auto"/>
              <w:jc w:val="center"/>
              <w:rPr>
                <w:b/>
                <w:sz w:val="24"/>
                <w:szCs w:val="24"/>
              </w:rPr>
            </w:pPr>
            <w:r w:rsidRPr="000C5901">
              <w:rPr>
                <w:b/>
                <w:sz w:val="24"/>
                <w:szCs w:val="24"/>
              </w:rPr>
              <w:t>Medium</w:t>
            </w:r>
          </w:p>
        </w:tc>
        <w:tc>
          <w:tcPr>
            <w:tcW w:w="2316" w:type="dxa"/>
            <w:shd w:val="clear" w:color="auto" w:fill="D99594" w:themeFill="accent2" w:themeFillTint="99"/>
            <w:vAlign w:val="center"/>
          </w:tcPr>
          <w:p w:rsidR="00F5135B" w:rsidRPr="000C5901" w:rsidRDefault="000C5901" w:rsidP="00CE4500">
            <w:pPr>
              <w:spacing w:before="120" w:after="120" w:line="240" w:lineRule="auto"/>
              <w:jc w:val="center"/>
              <w:rPr>
                <w:b/>
                <w:sz w:val="24"/>
                <w:szCs w:val="24"/>
              </w:rPr>
            </w:pPr>
            <w:r w:rsidRPr="000C5901">
              <w:rPr>
                <w:b/>
                <w:sz w:val="24"/>
                <w:szCs w:val="24"/>
              </w:rPr>
              <w:t>High</w:t>
            </w:r>
          </w:p>
        </w:tc>
        <w:tc>
          <w:tcPr>
            <w:tcW w:w="2311" w:type="dxa"/>
            <w:shd w:val="clear" w:color="auto" w:fill="D99594" w:themeFill="accent2" w:themeFillTint="99"/>
            <w:vAlign w:val="center"/>
          </w:tcPr>
          <w:p w:rsidR="00F5135B" w:rsidRPr="000C5901" w:rsidRDefault="000C5901" w:rsidP="00CE4500">
            <w:pPr>
              <w:spacing w:before="120" w:after="120" w:line="240" w:lineRule="auto"/>
              <w:jc w:val="center"/>
              <w:rPr>
                <w:b/>
                <w:sz w:val="24"/>
                <w:szCs w:val="24"/>
              </w:rPr>
            </w:pPr>
            <w:r w:rsidRPr="000C5901">
              <w:rPr>
                <w:b/>
                <w:sz w:val="24"/>
                <w:szCs w:val="24"/>
              </w:rPr>
              <w:t>High</w:t>
            </w:r>
          </w:p>
        </w:tc>
        <w:tc>
          <w:tcPr>
            <w:tcW w:w="2312" w:type="dxa"/>
            <w:shd w:val="clear" w:color="auto" w:fill="943634" w:themeFill="accent2" w:themeFillShade="BF"/>
            <w:vAlign w:val="center"/>
          </w:tcPr>
          <w:p w:rsidR="00F5135B" w:rsidRPr="000C5901" w:rsidRDefault="000C5901" w:rsidP="00CE4500">
            <w:pPr>
              <w:spacing w:before="120" w:after="120" w:line="240" w:lineRule="auto"/>
              <w:jc w:val="center"/>
              <w:rPr>
                <w:b/>
                <w:sz w:val="24"/>
                <w:szCs w:val="24"/>
              </w:rPr>
            </w:pPr>
            <w:r w:rsidRPr="000C5901">
              <w:rPr>
                <w:b/>
                <w:sz w:val="24"/>
                <w:szCs w:val="24"/>
              </w:rPr>
              <w:t>Very high</w:t>
            </w:r>
          </w:p>
        </w:tc>
      </w:tr>
      <w:tr w:rsidR="00604B7F" w:rsidTr="00604B7F">
        <w:tc>
          <w:tcPr>
            <w:tcW w:w="913" w:type="dxa"/>
            <w:vMerge/>
          </w:tcPr>
          <w:p w:rsidR="00F5135B" w:rsidRDefault="00F5135B" w:rsidP="00CE4500">
            <w:pPr>
              <w:spacing w:before="120" w:after="120" w:line="240" w:lineRule="auto"/>
            </w:pPr>
          </w:p>
        </w:tc>
        <w:tc>
          <w:tcPr>
            <w:tcW w:w="1971" w:type="dxa"/>
            <w:vAlign w:val="center"/>
          </w:tcPr>
          <w:p w:rsidR="00F5135B" w:rsidRPr="000C5901" w:rsidRDefault="00F5135B" w:rsidP="00CE4500">
            <w:pPr>
              <w:spacing w:before="120" w:after="120" w:line="240" w:lineRule="auto"/>
              <w:jc w:val="center"/>
              <w:rPr>
                <w:b/>
                <w:sz w:val="28"/>
                <w:szCs w:val="28"/>
              </w:rPr>
            </w:pPr>
            <w:r w:rsidRPr="000C5901">
              <w:rPr>
                <w:b/>
                <w:sz w:val="28"/>
                <w:szCs w:val="28"/>
              </w:rPr>
              <w:t>Unlikely</w:t>
            </w:r>
          </w:p>
        </w:tc>
        <w:tc>
          <w:tcPr>
            <w:tcW w:w="2040" w:type="dxa"/>
            <w:shd w:val="clear" w:color="auto" w:fill="F2DBDB" w:themeFill="accent2" w:themeFillTint="33"/>
            <w:vAlign w:val="center"/>
          </w:tcPr>
          <w:p w:rsidR="00F5135B" w:rsidRPr="000C5901" w:rsidRDefault="000C5901" w:rsidP="00CE4500">
            <w:pPr>
              <w:spacing w:before="120" w:after="120" w:line="240" w:lineRule="auto"/>
              <w:jc w:val="center"/>
              <w:rPr>
                <w:b/>
                <w:sz w:val="24"/>
                <w:szCs w:val="24"/>
              </w:rPr>
            </w:pPr>
            <w:r w:rsidRPr="000C5901">
              <w:rPr>
                <w:b/>
                <w:sz w:val="24"/>
                <w:szCs w:val="24"/>
              </w:rPr>
              <w:t>Low</w:t>
            </w:r>
          </w:p>
        </w:tc>
        <w:tc>
          <w:tcPr>
            <w:tcW w:w="2311" w:type="dxa"/>
            <w:shd w:val="clear" w:color="auto" w:fill="F2DBDB" w:themeFill="accent2" w:themeFillTint="33"/>
            <w:vAlign w:val="center"/>
          </w:tcPr>
          <w:p w:rsidR="00F5135B" w:rsidRPr="000C5901" w:rsidRDefault="000C5901" w:rsidP="00CE4500">
            <w:pPr>
              <w:spacing w:before="120" w:after="120" w:line="240" w:lineRule="auto"/>
              <w:jc w:val="center"/>
              <w:rPr>
                <w:b/>
                <w:sz w:val="24"/>
                <w:szCs w:val="24"/>
              </w:rPr>
            </w:pPr>
            <w:r w:rsidRPr="000C5901">
              <w:rPr>
                <w:b/>
                <w:sz w:val="24"/>
                <w:szCs w:val="24"/>
              </w:rPr>
              <w:t>Low</w:t>
            </w:r>
          </w:p>
        </w:tc>
        <w:tc>
          <w:tcPr>
            <w:tcW w:w="2316" w:type="dxa"/>
            <w:shd w:val="clear" w:color="auto" w:fill="E5B8B7" w:themeFill="accent2" w:themeFillTint="66"/>
            <w:vAlign w:val="center"/>
          </w:tcPr>
          <w:p w:rsidR="00F5135B" w:rsidRPr="000C5901" w:rsidRDefault="000C5901" w:rsidP="00CE4500">
            <w:pPr>
              <w:spacing w:before="120" w:after="120" w:line="240" w:lineRule="auto"/>
              <w:jc w:val="center"/>
              <w:rPr>
                <w:b/>
                <w:sz w:val="24"/>
                <w:szCs w:val="24"/>
              </w:rPr>
            </w:pPr>
            <w:r w:rsidRPr="000C5901">
              <w:rPr>
                <w:b/>
                <w:sz w:val="24"/>
                <w:szCs w:val="24"/>
              </w:rPr>
              <w:t>Medium</w:t>
            </w:r>
          </w:p>
        </w:tc>
        <w:tc>
          <w:tcPr>
            <w:tcW w:w="2311" w:type="dxa"/>
            <w:shd w:val="clear" w:color="auto" w:fill="E5B8B7" w:themeFill="accent2" w:themeFillTint="66"/>
            <w:vAlign w:val="center"/>
          </w:tcPr>
          <w:p w:rsidR="00F5135B" w:rsidRPr="000C5901" w:rsidRDefault="000C5901" w:rsidP="00CE4500">
            <w:pPr>
              <w:spacing w:before="120" w:after="120" w:line="240" w:lineRule="auto"/>
              <w:jc w:val="center"/>
              <w:rPr>
                <w:b/>
                <w:sz w:val="24"/>
                <w:szCs w:val="24"/>
              </w:rPr>
            </w:pPr>
            <w:r w:rsidRPr="000C5901">
              <w:rPr>
                <w:b/>
                <w:sz w:val="24"/>
                <w:szCs w:val="24"/>
              </w:rPr>
              <w:t>Medium</w:t>
            </w:r>
          </w:p>
        </w:tc>
        <w:tc>
          <w:tcPr>
            <w:tcW w:w="2312" w:type="dxa"/>
            <w:shd w:val="clear" w:color="auto" w:fill="D99594" w:themeFill="accent2" w:themeFillTint="99"/>
            <w:vAlign w:val="center"/>
          </w:tcPr>
          <w:p w:rsidR="00F5135B" w:rsidRPr="000C5901" w:rsidRDefault="000C5901" w:rsidP="00CE4500">
            <w:pPr>
              <w:spacing w:before="120" w:after="120" w:line="240" w:lineRule="auto"/>
              <w:jc w:val="center"/>
              <w:rPr>
                <w:b/>
                <w:sz w:val="24"/>
                <w:szCs w:val="24"/>
              </w:rPr>
            </w:pPr>
            <w:r w:rsidRPr="000C5901">
              <w:rPr>
                <w:b/>
                <w:sz w:val="24"/>
                <w:szCs w:val="24"/>
              </w:rPr>
              <w:t>High</w:t>
            </w:r>
          </w:p>
        </w:tc>
      </w:tr>
      <w:tr w:rsidR="00604B7F" w:rsidTr="00604B7F">
        <w:tc>
          <w:tcPr>
            <w:tcW w:w="913" w:type="dxa"/>
            <w:vMerge/>
          </w:tcPr>
          <w:p w:rsidR="00F5135B" w:rsidRDefault="00F5135B" w:rsidP="00CE4500">
            <w:pPr>
              <w:spacing w:before="120" w:after="120" w:line="240" w:lineRule="auto"/>
            </w:pPr>
          </w:p>
        </w:tc>
        <w:tc>
          <w:tcPr>
            <w:tcW w:w="1971" w:type="dxa"/>
            <w:vAlign w:val="center"/>
          </w:tcPr>
          <w:p w:rsidR="00F5135B" w:rsidRPr="000C5901" w:rsidRDefault="00F5135B" w:rsidP="00CE4500">
            <w:pPr>
              <w:spacing w:before="120" w:after="120" w:line="240" w:lineRule="auto"/>
              <w:jc w:val="center"/>
              <w:rPr>
                <w:b/>
                <w:sz w:val="28"/>
                <w:szCs w:val="28"/>
              </w:rPr>
            </w:pPr>
            <w:r w:rsidRPr="000C5901">
              <w:rPr>
                <w:b/>
                <w:sz w:val="28"/>
                <w:szCs w:val="28"/>
              </w:rPr>
              <w:t>Rare</w:t>
            </w:r>
          </w:p>
        </w:tc>
        <w:tc>
          <w:tcPr>
            <w:tcW w:w="2040" w:type="dxa"/>
            <w:shd w:val="clear" w:color="auto" w:fill="F2DBDB" w:themeFill="accent2" w:themeFillTint="33"/>
            <w:vAlign w:val="center"/>
          </w:tcPr>
          <w:p w:rsidR="00F5135B" w:rsidRPr="000C5901" w:rsidRDefault="000C5901" w:rsidP="00CE4500">
            <w:pPr>
              <w:spacing w:before="120" w:after="120" w:line="240" w:lineRule="auto"/>
              <w:jc w:val="center"/>
              <w:rPr>
                <w:b/>
                <w:sz w:val="24"/>
                <w:szCs w:val="24"/>
              </w:rPr>
            </w:pPr>
            <w:r w:rsidRPr="000C5901">
              <w:rPr>
                <w:b/>
                <w:sz w:val="24"/>
                <w:szCs w:val="24"/>
              </w:rPr>
              <w:t>Low</w:t>
            </w:r>
          </w:p>
        </w:tc>
        <w:tc>
          <w:tcPr>
            <w:tcW w:w="2311" w:type="dxa"/>
            <w:shd w:val="clear" w:color="auto" w:fill="F2DBDB" w:themeFill="accent2" w:themeFillTint="33"/>
            <w:vAlign w:val="center"/>
          </w:tcPr>
          <w:p w:rsidR="00F5135B" w:rsidRPr="000C5901" w:rsidRDefault="000C5901" w:rsidP="00CE4500">
            <w:pPr>
              <w:spacing w:before="120" w:after="120" w:line="240" w:lineRule="auto"/>
              <w:jc w:val="center"/>
              <w:rPr>
                <w:b/>
                <w:sz w:val="24"/>
                <w:szCs w:val="24"/>
              </w:rPr>
            </w:pPr>
            <w:r w:rsidRPr="000C5901">
              <w:rPr>
                <w:b/>
                <w:sz w:val="24"/>
                <w:szCs w:val="24"/>
              </w:rPr>
              <w:t>Low</w:t>
            </w:r>
          </w:p>
        </w:tc>
        <w:tc>
          <w:tcPr>
            <w:tcW w:w="2316" w:type="dxa"/>
            <w:shd w:val="clear" w:color="auto" w:fill="E5B8B7" w:themeFill="accent2" w:themeFillTint="66"/>
            <w:vAlign w:val="center"/>
          </w:tcPr>
          <w:p w:rsidR="00F5135B" w:rsidRPr="000C5901" w:rsidRDefault="000C5901" w:rsidP="00CE4500">
            <w:pPr>
              <w:spacing w:before="120" w:after="120" w:line="240" w:lineRule="auto"/>
              <w:jc w:val="center"/>
              <w:rPr>
                <w:b/>
                <w:sz w:val="24"/>
                <w:szCs w:val="24"/>
              </w:rPr>
            </w:pPr>
            <w:r w:rsidRPr="000C5901">
              <w:rPr>
                <w:b/>
                <w:sz w:val="24"/>
                <w:szCs w:val="24"/>
              </w:rPr>
              <w:t>Medium</w:t>
            </w:r>
          </w:p>
        </w:tc>
        <w:tc>
          <w:tcPr>
            <w:tcW w:w="2311" w:type="dxa"/>
            <w:shd w:val="clear" w:color="auto" w:fill="E5B8B7" w:themeFill="accent2" w:themeFillTint="66"/>
            <w:vAlign w:val="center"/>
          </w:tcPr>
          <w:p w:rsidR="00F5135B" w:rsidRPr="000C5901" w:rsidRDefault="000C5901" w:rsidP="00CE4500">
            <w:pPr>
              <w:spacing w:before="120" w:after="120" w:line="240" w:lineRule="auto"/>
              <w:jc w:val="center"/>
              <w:rPr>
                <w:b/>
                <w:sz w:val="24"/>
                <w:szCs w:val="24"/>
              </w:rPr>
            </w:pPr>
            <w:r w:rsidRPr="000C5901">
              <w:rPr>
                <w:b/>
                <w:sz w:val="24"/>
                <w:szCs w:val="24"/>
              </w:rPr>
              <w:t>Medium</w:t>
            </w:r>
          </w:p>
        </w:tc>
        <w:tc>
          <w:tcPr>
            <w:tcW w:w="2312" w:type="dxa"/>
            <w:shd w:val="clear" w:color="auto" w:fill="E5B8B7" w:themeFill="accent2" w:themeFillTint="66"/>
            <w:vAlign w:val="center"/>
          </w:tcPr>
          <w:p w:rsidR="00F5135B" w:rsidRPr="000C5901" w:rsidRDefault="000C5901" w:rsidP="00CE4500">
            <w:pPr>
              <w:spacing w:before="120" w:after="120" w:line="240" w:lineRule="auto"/>
              <w:jc w:val="center"/>
              <w:rPr>
                <w:b/>
                <w:sz w:val="24"/>
                <w:szCs w:val="24"/>
              </w:rPr>
            </w:pPr>
            <w:r w:rsidRPr="000C5901">
              <w:rPr>
                <w:b/>
                <w:sz w:val="24"/>
                <w:szCs w:val="24"/>
              </w:rPr>
              <w:t>Medium</w:t>
            </w:r>
          </w:p>
        </w:tc>
      </w:tr>
    </w:tbl>
    <w:p w:rsidR="006E6419" w:rsidRDefault="006E6419" w:rsidP="001923BF"/>
    <w:p w:rsidR="00A84AE8" w:rsidRDefault="00301EF2" w:rsidP="001923BF">
      <w:r>
        <w:rPr>
          <w:noProof/>
          <w:lang w:val="en-GB" w:eastAsia="en-GB"/>
        </w:rPr>
        <w:drawing>
          <wp:anchor distT="0" distB="0" distL="114300" distR="114300" simplePos="0" relativeHeight="251792384" behindDoc="0" locked="0" layoutInCell="1" allowOverlap="1" wp14:anchorId="0F7F8178" wp14:editId="29968E9E">
            <wp:simplePos x="0" y="0"/>
            <wp:positionH relativeFrom="column">
              <wp:posOffset>4610100</wp:posOffset>
            </wp:positionH>
            <wp:positionV relativeFrom="paragraph">
              <wp:posOffset>5715</wp:posOffset>
            </wp:positionV>
            <wp:extent cx="4410075" cy="2095500"/>
            <wp:effectExtent l="0" t="0" r="9525" b="0"/>
            <wp:wrapTight wrapText="bothSides">
              <wp:wrapPolygon edited="0">
                <wp:start x="0" y="0"/>
                <wp:lineTo x="0" y="21404"/>
                <wp:lineTo x="21553" y="21404"/>
                <wp:lineTo x="21553"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cstate="print"/>
                    <a:stretch>
                      <a:fillRect/>
                    </a:stretch>
                  </pic:blipFill>
                  <pic:spPr>
                    <a:xfrm>
                      <a:off x="0" y="0"/>
                      <a:ext cx="4410075" cy="2095500"/>
                    </a:xfrm>
                    <a:prstGeom prst="rect">
                      <a:avLst/>
                    </a:prstGeom>
                  </pic:spPr>
                </pic:pic>
              </a:graphicData>
            </a:graphic>
          </wp:anchor>
        </w:drawing>
      </w:r>
      <w:r>
        <w:rPr>
          <w:noProof/>
          <w:lang w:val="en-GB" w:eastAsia="en-GB"/>
        </w:rPr>
        <w:drawing>
          <wp:inline distT="0" distB="0" distL="0" distR="0" wp14:anchorId="0FEA1BD1" wp14:editId="2339E14B">
            <wp:extent cx="4429125" cy="210502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4429125" cy="2105025"/>
                    </a:xfrm>
                    <a:prstGeom prst="rect">
                      <a:avLst/>
                    </a:prstGeom>
                  </pic:spPr>
                </pic:pic>
              </a:graphicData>
            </a:graphic>
          </wp:inline>
        </w:drawing>
      </w:r>
      <w:r w:rsidR="00A84AE8">
        <w:br w:type="page"/>
      </w:r>
    </w:p>
    <w:p w:rsidR="00301EF2" w:rsidRDefault="00301EF2" w:rsidP="00A62486">
      <w:pPr>
        <w:pStyle w:val="Heading3"/>
        <w:sectPr w:rsidR="00301EF2" w:rsidSect="00301EF2">
          <w:pgSz w:w="16838" w:h="11906" w:orient="landscape"/>
          <w:pgMar w:top="1134" w:right="1440" w:bottom="1440" w:left="1440" w:header="425" w:footer="709" w:gutter="0"/>
          <w:cols w:space="708"/>
          <w:titlePg/>
          <w:docGrid w:linePitch="360"/>
        </w:sectPr>
      </w:pPr>
    </w:p>
    <w:p w:rsidR="00190918" w:rsidRDefault="00A62486" w:rsidP="00A62486">
      <w:pPr>
        <w:pStyle w:val="Heading3"/>
      </w:pPr>
      <w:bookmarkStart w:id="100" w:name="_Toc451513212"/>
      <w:r>
        <w:rPr>
          <w:noProof/>
          <w:lang w:eastAsia="en-GB"/>
        </w:rPr>
        <w:lastRenderedPageBreak/>
        <w:drawing>
          <wp:anchor distT="0" distB="0" distL="114300" distR="114300" simplePos="0" relativeHeight="251728896" behindDoc="1" locked="0" layoutInCell="1" allowOverlap="1" wp14:anchorId="7E84AED8" wp14:editId="433481F0">
            <wp:simplePos x="0" y="0"/>
            <wp:positionH relativeFrom="column">
              <wp:posOffset>19050</wp:posOffset>
            </wp:positionH>
            <wp:positionV relativeFrom="paragraph">
              <wp:posOffset>368300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5B7C76">
        <w:t xml:space="preserve">Activity </w:t>
      </w:r>
      <w:r w:rsidR="006B1601">
        <w:t>5C</w:t>
      </w:r>
      <w:bookmarkEnd w:id="100"/>
    </w:p>
    <w:p w:rsidR="00190918" w:rsidRDefault="00190918">
      <w:pPr>
        <w:spacing w:after="0" w:line="240" w:lineRule="auto"/>
        <w:rPr>
          <w:rFonts w:cstheme="majorBidi"/>
          <w:b/>
          <w:bCs/>
          <w:sz w:val="26"/>
          <w:szCs w:val="26"/>
          <w:lang w:val="en-GB"/>
        </w:rPr>
      </w:pPr>
      <w:r>
        <w:br w:type="page"/>
      </w:r>
    </w:p>
    <w:p w:rsidR="004A1216" w:rsidRDefault="004A1216" w:rsidP="004A1216">
      <w:pPr>
        <w:pStyle w:val="Heading1"/>
        <w:spacing w:after="240"/>
      </w:pPr>
      <w:bookmarkStart w:id="101" w:name="_Toc451513213"/>
      <w:r>
        <w:lastRenderedPageBreak/>
        <w:t>6</w:t>
      </w:r>
      <w:r w:rsidRPr="00683DD9">
        <w:t xml:space="preserve">. </w:t>
      </w:r>
      <w:r w:rsidR="0082148C" w:rsidRPr="008C23A8">
        <w:rPr>
          <w:rFonts w:asciiTheme="minorHAnsi" w:hAnsiTheme="minorHAnsi"/>
        </w:rPr>
        <w:t>Take precaution to protect children from harm</w:t>
      </w:r>
      <w:bookmarkEnd w:id="101"/>
    </w:p>
    <w:p w:rsidR="004A1216" w:rsidRPr="00CD5295" w:rsidRDefault="004A1216" w:rsidP="004A1216">
      <w:r>
        <w:rPr>
          <w:b/>
          <w:sz w:val="28"/>
        </w:rPr>
        <w:t>6</w:t>
      </w:r>
      <w:r w:rsidRPr="008E070B">
        <w:rPr>
          <w:b/>
          <w:sz w:val="28"/>
        </w:rPr>
        <w:t>.1.</w:t>
      </w:r>
      <w:r w:rsidRPr="008E070B">
        <w:rPr>
          <w:sz w:val="28"/>
        </w:rPr>
        <w:t xml:space="preserve"> </w:t>
      </w:r>
      <w:r>
        <w:tab/>
      </w:r>
      <w:r w:rsidR="0082148C" w:rsidRPr="00A44857">
        <w:rPr>
          <w:rFonts w:asciiTheme="minorHAnsi" w:hAnsiTheme="minorHAnsi"/>
        </w:rPr>
        <w:t>Ensure safety checks are consistently implemented and action is taken as a result of the checks</w:t>
      </w:r>
    </w:p>
    <w:p w:rsidR="004A1216" w:rsidRDefault="004A1216" w:rsidP="0082148C">
      <w:pPr>
        <w:ind w:left="720" w:hanging="720"/>
        <w:rPr>
          <w:rFonts w:asciiTheme="minorHAnsi" w:hAnsiTheme="minorHAnsi"/>
          <w:b/>
          <w:sz w:val="28"/>
          <w:szCs w:val="28"/>
        </w:rPr>
      </w:pPr>
      <w:r>
        <w:rPr>
          <w:b/>
          <w:sz w:val="28"/>
        </w:rPr>
        <w:t>6</w:t>
      </w:r>
      <w:r w:rsidRPr="008E070B">
        <w:rPr>
          <w:b/>
          <w:sz w:val="28"/>
        </w:rPr>
        <w:t>.2.</w:t>
      </w:r>
      <w:r w:rsidRPr="008E070B">
        <w:rPr>
          <w:sz w:val="28"/>
        </w:rPr>
        <w:t xml:space="preserve"> </w:t>
      </w:r>
      <w:r>
        <w:tab/>
      </w:r>
      <w:r w:rsidR="0082148C" w:rsidRPr="00A44857">
        <w:rPr>
          <w:rFonts w:asciiTheme="minorHAnsi" w:hAnsiTheme="minorHAnsi"/>
        </w:rPr>
        <w:t>Check risk minimisation plans are in place for children enrolled at the service who have a specific health care need, allergy or relevant medical condition</w:t>
      </w:r>
    </w:p>
    <w:p w:rsidR="004A1216" w:rsidRPr="00C31F98" w:rsidRDefault="004A1216" w:rsidP="004A1216">
      <w:pPr>
        <w:rPr>
          <w:rFonts w:asciiTheme="minorHAnsi" w:hAnsiTheme="minorHAnsi"/>
          <w:b/>
          <w:sz w:val="28"/>
          <w:szCs w:val="28"/>
        </w:rPr>
      </w:pPr>
      <w:r>
        <w:rPr>
          <w:rFonts w:asciiTheme="minorHAnsi" w:hAnsiTheme="minorHAnsi"/>
          <w:b/>
          <w:sz w:val="28"/>
          <w:szCs w:val="28"/>
        </w:rPr>
        <w:t>6</w:t>
      </w:r>
      <w:r w:rsidRPr="00C31F98">
        <w:rPr>
          <w:rFonts w:asciiTheme="minorHAnsi" w:hAnsiTheme="minorHAnsi"/>
          <w:b/>
          <w:sz w:val="28"/>
          <w:szCs w:val="28"/>
        </w:rPr>
        <w:t>.3.</w:t>
      </w:r>
      <w:r w:rsidRPr="00C31F98">
        <w:rPr>
          <w:rFonts w:asciiTheme="minorHAnsi" w:hAnsiTheme="minorHAnsi"/>
          <w:b/>
          <w:sz w:val="28"/>
          <w:szCs w:val="28"/>
        </w:rPr>
        <w:tab/>
      </w:r>
      <w:r w:rsidR="0082148C" w:rsidRPr="00A44857">
        <w:rPr>
          <w:rFonts w:asciiTheme="minorHAnsi" w:hAnsiTheme="minorHAnsi"/>
        </w:rPr>
        <w:t>Ensure simple warning signs are located where potentially dangerous products are stored</w:t>
      </w:r>
    </w:p>
    <w:p w:rsidR="004A1216" w:rsidRDefault="004A1216" w:rsidP="0082148C">
      <w:pPr>
        <w:ind w:left="720" w:hanging="720"/>
        <w:rPr>
          <w:rFonts w:asciiTheme="minorHAnsi" w:hAnsiTheme="minorHAnsi"/>
        </w:rPr>
      </w:pPr>
      <w:r>
        <w:rPr>
          <w:rFonts w:asciiTheme="minorHAnsi" w:hAnsiTheme="minorHAnsi"/>
          <w:b/>
          <w:sz w:val="28"/>
          <w:szCs w:val="28"/>
        </w:rPr>
        <w:t>6</w:t>
      </w:r>
      <w:r w:rsidRPr="00C31F98">
        <w:rPr>
          <w:rFonts w:asciiTheme="minorHAnsi" w:hAnsiTheme="minorHAnsi"/>
          <w:b/>
          <w:sz w:val="28"/>
          <w:szCs w:val="28"/>
        </w:rPr>
        <w:t>.4.</w:t>
      </w:r>
      <w:r w:rsidRPr="00C31F98">
        <w:rPr>
          <w:rFonts w:asciiTheme="minorHAnsi" w:hAnsiTheme="minorHAnsi"/>
          <w:b/>
          <w:sz w:val="28"/>
          <w:szCs w:val="28"/>
        </w:rPr>
        <w:tab/>
      </w:r>
      <w:r w:rsidR="0082148C" w:rsidRPr="00A44857">
        <w:rPr>
          <w:rFonts w:asciiTheme="minorHAnsi" w:hAnsiTheme="minorHAnsi"/>
        </w:rPr>
        <w:t>Confirm safety of any drinks, food and cooking utensils and appliances used as part of the program</w:t>
      </w:r>
    </w:p>
    <w:p w:rsidR="004A1216" w:rsidRPr="00A84AE8" w:rsidRDefault="004A1216" w:rsidP="0082148C">
      <w:pPr>
        <w:ind w:left="720" w:hanging="720"/>
        <w:rPr>
          <w:rFonts w:asciiTheme="minorHAnsi" w:hAnsiTheme="minorHAnsi"/>
          <w:b/>
          <w:sz w:val="28"/>
          <w:szCs w:val="28"/>
        </w:rPr>
      </w:pPr>
      <w:r>
        <w:rPr>
          <w:rFonts w:asciiTheme="minorHAnsi" w:hAnsiTheme="minorHAnsi"/>
          <w:b/>
          <w:sz w:val="28"/>
          <w:szCs w:val="28"/>
        </w:rPr>
        <w:t>6</w:t>
      </w:r>
      <w:r w:rsidRPr="00A84AE8">
        <w:rPr>
          <w:rFonts w:asciiTheme="minorHAnsi" w:hAnsiTheme="minorHAnsi"/>
          <w:b/>
          <w:sz w:val="28"/>
          <w:szCs w:val="28"/>
        </w:rPr>
        <w:t>.5.</w:t>
      </w:r>
      <w:r w:rsidRPr="00A84AE8">
        <w:rPr>
          <w:rFonts w:asciiTheme="minorHAnsi" w:hAnsiTheme="minorHAnsi"/>
          <w:b/>
          <w:sz w:val="28"/>
          <w:szCs w:val="28"/>
        </w:rPr>
        <w:tab/>
      </w:r>
      <w:r w:rsidR="0082148C" w:rsidRPr="00A44857">
        <w:rPr>
          <w:rFonts w:asciiTheme="minorHAnsi" w:hAnsiTheme="minorHAnsi"/>
        </w:rPr>
        <w:t>Ensure that basic training and testing on how to move and fit car seats, restraints and booster seats (applicable to the age of relevant child) is available to all educators</w:t>
      </w:r>
    </w:p>
    <w:p w:rsidR="004A1216" w:rsidRPr="00A84AE8" w:rsidRDefault="004A1216" w:rsidP="004A1216">
      <w:pPr>
        <w:rPr>
          <w:rFonts w:asciiTheme="minorHAnsi" w:hAnsiTheme="minorHAnsi"/>
          <w:b/>
          <w:sz w:val="28"/>
          <w:szCs w:val="28"/>
        </w:rPr>
      </w:pPr>
      <w:r>
        <w:rPr>
          <w:rFonts w:asciiTheme="minorHAnsi" w:hAnsiTheme="minorHAnsi"/>
          <w:b/>
          <w:sz w:val="28"/>
          <w:szCs w:val="28"/>
        </w:rPr>
        <w:t>6</w:t>
      </w:r>
      <w:r w:rsidRPr="00A84AE8">
        <w:rPr>
          <w:rFonts w:asciiTheme="minorHAnsi" w:hAnsiTheme="minorHAnsi"/>
          <w:b/>
          <w:sz w:val="28"/>
          <w:szCs w:val="28"/>
        </w:rPr>
        <w:t>.6.</w:t>
      </w:r>
      <w:r w:rsidRPr="00A84AE8">
        <w:rPr>
          <w:rFonts w:asciiTheme="minorHAnsi" w:hAnsiTheme="minorHAnsi"/>
          <w:b/>
          <w:sz w:val="28"/>
          <w:szCs w:val="28"/>
        </w:rPr>
        <w:tab/>
      </w:r>
      <w:r w:rsidR="0082148C" w:rsidRPr="00A44857">
        <w:rPr>
          <w:rFonts w:asciiTheme="minorHAnsi" w:hAnsiTheme="minorHAnsi"/>
        </w:rPr>
        <w:t>Keep records of pest/vermin inspections and/or eradications</w:t>
      </w:r>
    </w:p>
    <w:p w:rsidR="004A1216" w:rsidRPr="00A84AE8" w:rsidRDefault="004A1216" w:rsidP="0082148C">
      <w:pPr>
        <w:ind w:left="720" w:hanging="720"/>
        <w:rPr>
          <w:rFonts w:asciiTheme="minorHAnsi" w:hAnsiTheme="minorHAnsi"/>
          <w:b/>
          <w:sz w:val="28"/>
          <w:szCs w:val="28"/>
        </w:rPr>
      </w:pPr>
      <w:r>
        <w:rPr>
          <w:rFonts w:asciiTheme="minorHAnsi" w:hAnsiTheme="minorHAnsi"/>
          <w:b/>
          <w:sz w:val="28"/>
          <w:szCs w:val="28"/>
        </w:rPr>
        <w:t>6</w:t>
      </w:r>
      <w:r w:rsidRPr="00A84AE8">
        <w:rPr>
          <w:rFonts w:asciiTheme="minorHAnsi" w:hAnsiTheme="minorHAnsi"/>
          <w:b/>
          <w:sz w:val="28"/>
          <w:szCs w:val="28"/>
        </w:rPr>
        <w:t>.7.</w:t>
      </w:r>
      <w:r w:rsidRPr="00A84AE8">
        <w:rPr>
          <w:rFonts w:asciiTheme="minorHAnsi" w:hAnsiTheme="minorHAnsi"/>
          <w:b/>
          <w:sz w:val="28"/>
          <w:szCs w:val="28"/>
        </w:rPr>
        <w:tab/>
      </w:r>
      <w:r w:rsidR="0082148C" w:rsidRPr="00A44857">
        <w:rPr>
          <w:rFonts w:asciiTheme="minorHAnsi" w:hAnsiTheme="minorHAnsi"/>
        </w:rPr>
        <w:t>Develop and maintain a written process for monitoring who enters and leaves the premises at all times</w:t>
      </w:r>
    </w:p>
    <w:p w:rsidR="004A1216" w:rsidRPr="00A84AE8" w:rsidRDefault="004A1216" w:rsidP="004A1216">
      <w:pPr>
        <w:rPr>
          <w:b/>
          <w:noProof/>
          <w:sz w:val="28"/>
          <w:szCs w:val="28"/>
          <w:u w:val="single"/>
          <w:lang w:val="en-GB" w:eastAsia="en-GB"/>
        </w:rPr>
      </w:pPr>
      <w:r>
        <w:rPr>
          <w:rFonts w:asciiTheme="minorHAnsi" w:hAnsiTheme="minorHAnsi"/>
          <w:b/>
          <w:sz w:val="28"/>
          <w:szCs w:val="28"/>
        </w:rPr>
        <w:t>6</w:t>
      </w:r>
      <w:r w:rsidRPr="00A84AE8">
        <w:rPr>
          <w:rFonts w:asciiTheme="minorHAnsi" w:hAnsiTheme="minorHAnsi"/>
          <w:b/>
          <w:sz w:val="28"/>
          <w:szCs w:val="28"/>
        </w:rPr>
        <w:t>.8.</w:t>
      </w:r>
      <w:r w:rsidRPr="00A84AE8">
        <w:rPr>
          <w:rFonts w:asciiTheme="minorHAnsi" w:hAnsiTheme="minorHAnsi"/>
          <w:b/>
          <w:sz w:val="28"/>
          <w:szCs w:val="28"/>
        </w:rPr>
        <w:tab/>
      </w:r>
      <w:r w:rsidR="0082148C" w:rsidRPr="00A44857">
        <w:rPr>
          <w:rFonts w:asciiTheme="minorHAnsi" w:hAnsiTheme="minorHAnsi"/>
        </w:rPr>
        <w:t>Provide detailed information to families regarding any excursion being undertaken</w:t>
      </w:r>
    </w:p>
    <w:p w:rsidR="004A1216" w:rsidRDefault="004A1216" w:rsidP="004A1216">
      <w:pPr>
        <w:rPr>
          <w:u w:val="single"/>
        </w:rPr>
      </w:pPr>
      <w:r w:rsidRPr="00057DD4">
        <w:rPr>
          <w:b/>
          <w:noProof/>
          <w:sz w:val="28"/>
          <w:szCs w:val="28"/>
          <w:lang w:val="en-GB" w:eastAsia="en-GB"/>
        </w:rPr>
        <w:drawing>
          <wp:anchor distT="0" distB="0" distL="114300" distR="114300" simplePos="0" relativeHeight="251742208" behindDoc="1" locked="0" layoutInCell="1" allowOverlap="1" wp14:anchorId="5069BC90" wp14:editId="0373BB2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5"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82148C" w:rsidRDefault="0082148C" w:rsidP="0082148C">
      <w:pPr>
        <w:pStyle w:val="Heading2"/>
      </w:pPr>
      <w:bookmarkStart w:id="102" w:name="_Toc451513214"/>
      <w:r w:rsidRPr="0082148C">
        <w:lastRenderedPageBreak/>
        <w:t>6.1 – Ensure safety checks are consistently implemented and action is taken as a result of the checks</w:t>
      </w:r>
      <w:bookmarkEnd w:id="102"/>
    </w:p>
    <w:p w:rsidR="004C2672" w:rsidRDefault="004C2672" w:rsidP="004C2672">
      <w:pPr>
        <w:pStyle w:val="Heading3"/>
      </w:pPr>
      <w:bookmarkStart w:id="103" w:name="_Toc451513215"/>
      <w:r>
        <w:t>Safety checks</w:t>
      </w:r>
      <w:bookmarkEnd w:id="103"/>
    </w:p>
    <w:p w:rsidR="004C2672" w:rsidRDefault="00C0162E" w:rsidP="004C2672">
      <w:pPr>
        <w:rPr>
          <w:lang w:val="en-GB"/>
        </w:rPr>
      </w:pPr>
      <w:r>
        <w:rPr>
          <w:lang w:val="en-GB"/>
        </w:rPr>
        <w:t xml:space="preserve">In relation to risk assessment, you must regularly assess the </w:t>
      </w:r>
      <w:r w:rsidR="0028385D">
        <w:rPr>
          <w:lang w:val="en-GB"/>
        </w:rPr>
        <w:t>safety of the environment for children. Be aware that, just because the environment was safe last time children were there, it may not stay this way.</w:t>
      </w:r>
    </w:p>
    <w:p w:rsidR="0028385D" w:rsidRDefault="0028385D" w:rsidP="004C2672">
      <w:pPr>
        <w:rPr>
          <w:lang w:val="en-GB"/>
        </w:rPr>
      </w:pPr>
      <w:r>
        <w:rPr>
          <w:lang w:val="en-GB"/>
        </w:rPr>
        <w:t>For example, there may be new objects in the area since you were last there. There may be external forces that have changed the nature of the environment.</w:t>
      </w:r>
    </w:p>
    <w:p w:rsidR="0028385D" w:rsidRDefault="0028385D" w:rsidP="004C2672">
      <w:pPr>
        <w:rPr>
          <w:lang w:val="en-GB"/>
        </w:rPr>
      </w:pPr>
      <w:r>
        <w:rPr>
          <w:lang w:val="en-GB"/>
        </w:rPr>
        <w:t>For example, if you have</w:t>
      </w:r>
      <w:r w:rsidR="00542CFA">
        <w:rPr>
          <w:lang w:val="en-GB"/>
        </w:rPr>
        <w:t xml:space="preserve"> a hard floor and have just mopped it, this has increased the risk of slipping.</w:t>
      </w:r>
    </w:p>
    <w:p w:rsidR="00290770" w:rsidRDefault="00290770" w:rsidP="00985E26">
      <w:pPr>
        <w:pStyle w:val="BoldBulTight0"/>
        <w:rPr>
          <w:lang w:val="en-GB"/>
        </w:rPr>
      </w:pPr>
      <w:r>
        <w:rPr>
          <w:lang w:val="en-GB"/>
        </w:rPr>
        <w:t>The following is a</w:t>
      </w:r>
      <w:r w:rsidR="009C7448">
        <w:rPr>
          <w:lang w:val="en-GB"/>
        </w:rPr>
        <w:t>n example</w:t>
      </w:r>
      <w:r>
        <w:rPr>
          <w:lang w:val="en-GB"/>
        </w:rPr>
        <w:t xml:space="preserve"> checklist that you can use to perform a safety check of the environment:</w:t>
      </w:r>
    </w:p>
    <w:tbl>
      <w:tblPr>
        <w:tblStyle w:val="TableGrid"/>
        <w:tblW w:w="0" w:type="auto"/>
        <w:tblLook w:val="04A0" w:firstRow="1" w:lastRow="0" w:firstColumn="1" w:lastColumn="0" w:noHBand="0" w:noVBand="1"/>
      </w:tblPr>
      <w:tblGrid>
        <w:gridCol w:w="4503"/>
        <w:gridCol w:w="1275"/>
        <w:gridCol w:w="3770"/>
      </w:tblGrid>
      <w:tr w:rsidR="00EF5206" w:rsidTr="00DC7223">
        <w:tc>
          <w:tcPr>
            <w:tcW w:w="4503" w:type="dxa"/>
            <w:shd w:val="clear" w:color="auto" w:fill="E5B8B7" w:themeFill="accent2" w:themeFillTint="66"/>
          </w:tcPr>
          <w:p w:rsidR="00EF5206" w:rsidRPr="00EF5206" w:rsidRDefault="00EF5206" w:rsidP="00CE4500">
            <w:pPr>
              <w:spacing w:before="120" w:after="120" w:line="240" w:lineRule="auto"/>
              <w:rPr>
                <w:b/>
                <w:lang w:val="en-GB"/>
              </w:rPr>
            </w:pPr>
            <w:r w:rsidRPr="00EF5206">
              <w:rPr>
                <w:b/>
                <w:lang w:val="en-GB"/>
              </w:rPr>
              <w:t xml:space="preserve">Check </w:t>
            </w:r>
          </w:p>
        </w:tc>
        <w:tc>
          <w:tcPr>
            <w:tcW w:w="1275" w:type="dxa"/>
            <w:shd w:val="clear" w:color="auto" w:fill="E5B8B7" w:themeFill="accent2" w:themeFillTint="66"/>
          </w:tcPr>
          <w:p w:rsidR="00EF5206" w:rsidRPr="00EF5206" w:rsidRDefault="00EF5206" w:rsidP="00CE4500">
            <w:pPr>
              <w:spacing w:before="120" w:after="120" w:line="240" w:lineRule="auto"/>
              <w:rPr>
                <w:b/>
                <w:lang w:val="en-GB"/>
              </w:rPr>
            </w:pPr>
            <w:r w:rsidRPr="00EF5206">
              <w:rPr>
                <w:b/>
                <w:lang w:val="en-GB"/>
              </w:rPr>
              <w:t xml:space="preserve">Yes/no </w:t>
            </w:r>
          </w:p>
        </w:tc>
        <w:tc>
          <w:tcPr>
            <w:tcW w:w="3770" w:type="dxa"/>
            <w:shd w:val="clear" w:color="auto" w:fill="E5B8B7" w:themeFill="accent2" w:themeFillTint="66"/>
          </w:tcPr>
          <w:p w:rsidR="00EF5206" w:rsidRPr="00EF5206" w:rsidRDefault="00EF5206" w:rsidP="00CE4500">
            <w:pPr>
              <w:spacing w:before="120" w:after="120" w:line="240" w:lineRule="auto"/>
              <w:rPr>
                <w:b/>
                <w:lang w:val="en-GB"/>
              </w:rPr>
            </w:pPr>
            <w:r w:rsidRPr="00EF5206">
              <w:rPr>
                <w:b/>
                <w:lang w:val="en-GB"/>
              </w:rPr>
              <w:t>Corrective action (if applicable)</w:t>
            </w:r>
          </w:p>
        </w:tc>
      </w:tr>
      <w:tr w:rsidR="00EF5206" w:rsidTr="00DC7223">
        <w:tc>
          <w:tcPr>
            <w:tcW w:w="4503" w:type="dxa"/>
            <w:shd w:val="clear" w:color="auto" w:fill="F2DBDB" w:themeFill="accent2" w:themeFillTint="33"/>
          </w:tcPr>
          <w:p w:rsidR="00EF5206" w:rsidRDefault="00C07573" w:rsidP="00CE4500">
            <w:pPr>
              <w:spacing w:before="120" w:after="120" w:line="240" w:lineRule="auto"/>
              <w:rPr>
                <w:lang w:val="en-GB"/>
              </w:rPr>
            </w:pPr>
            <w:r>
              <w:rPr>
                <w:lang w:val="en-GB"/>
              </w:rPr>
              <w:t>Are there any slippery surfaces?</w:t>
            </w:r>
          </w:p>
        </w:tc>
        <w:tc>
          <w:tcPr>
            <w:tcW w:w="1275" w:type="dxa"/>
          </w:tcPr>
          <w:p w:rsidR="00EF5206" w:rsidRDefault="00EF5206" w:rsidP="00CE4500">
            <w:pPr>
              <w:spacing w:before="120" w:after="120" w:line="240" w:lineRule="auto"/>
              <w:rPr>
                <w:lang w:val="en-GB"/>
              </w:rPr>
            </w:pPr>
          </w:p>
        </w:tc>
        <w:tc>
          <w:tcPr>
            <w:tcW w:w="3770" w:type="dxa"/>
          </w:tcPr>
          <w:p w:rsidR="00EF5206" w:rsidRDefault="00EF5206" w:rsidP="00CE4500">
            <w:pPr>
              <w:spacing w:before="120" w:after="120" w:line="240" w:lineRule="auto"/>
              <w:rPr>
                <w:lang w:val="en-GB"/>
              </w:rPr>
            </w:pPr>
          </w:p>
        </w:tc>
      </w:tr>
      <w:tr w:rsidR="00EF5206" w:rsidTr="00DC7223">
        <w:tc>
          <w:tcPr>
            <w:tcW w:w="4503" w:type="dxa"/>
            <w:shd w:val="clear" w:color="auto" w:fill="F2DBDB" w:themeFill="accent2" w:themeFillTint="33"/>
          </w:tcPr>
          <w:p w:rsidR="00EF5206" w:rsidRDefault="00C07573" w:rsidP="00CE4500">
            <w:pPr>
              <w:spacing w:before="120" w:after="120" w:line="240" w:lineRule="auto"/>
              <w:rPr>
                <w:lang w:val="en-GB"/>
              </w:rPr>
            </w:pPr>
            <w:r>
              <w:rPr>
                <w:lang w:val="en-GB"/>
              </w:rPr>
              <w:t>Are there exposed electrical outlets</w:t>
            </w:r>
            <w:r w:rsidR="00724D1D">
              <w:rPr>
                <w:lang w:val="en-GB"/>
              </w:rPr>
              <w:t>?</w:t>
            </w:r>
          </w:p>
        </w:tc>
        <w:tc>
          <w:tcPr>
            <w:tcW w:w="1275" w:type="dxa"/>
          </w:tcPr>
          <w:p w:rsidR="00EF5206" w:rsidRDefault="00EF5206" w:rsidP="00CE4500">
            <w:pPr>
              <w:spacing w:before="120" w:after="120" w:line="240" w:lineRule="auto"/>
              <w:rPr>
                <w:lang w:val="en-GB"/>
              </w:rPr>
            </w:pPr>
          </w:p>
        </w:tc>
        <w:tc>
          <w:tcPr>
            <w:tcW w:w="3770" w:type="dxa"/>
          </w:tcPr>
          <w:p w:rsidR="00EF5206" w:rsidRDefault="00EF5206" w:rsidP="00CE4500">
            <w:pPr>
              <w:spacing w:before="120" w:after="120" w:line="240" w:lineRule="auto"/>
              <w:rPr>
                <w:lang w:val="en-GB"/>
              </w:rPr>
            </w:pPr>
          </w:p>
        </w:tc>
      </w:tr>
      <w:tr w:rsidR="00EF5206" w:rsidTr="00DC7223">
        <w:tc>
          <w:tcPr>
            <w:tcW w:w="4503" w:type="dxa"/>
            <w:shd w:val="clear" w:color="auto" w:fill="F2DBDB" w:themeFill="accent2" w:themeFillTint="33"/>
          </w:tcPr>
          <w:p w:rsidR="00C07573" w:rsidRDefault="00C07573" w:rsidP="00CE4500">
            <w:pPr>
              <w:spacing w:before="120" w:after="120" w:line="240" w:lineRule="auto"/>
              <w:rPr>
                <w:lang w:val="en-GB"/>
              </w:rPr>
            </w:pPr>
            <w:r>
              <w:rPr>
                <w:lang w:val="en-GB"/>
              </w:rPr>
              <w:t>Are there loose wires?</w:t>
            </w:r>
          </w:p>
        </w:tc>
        <w:tc>
          <w:tcPr>
            <w:tcW w:w="1275" w:type="dxa"/>
          </w:tcPr>
          <w:p w:rsidR="00EF5206" w:rsidRDefault="00EF5206" w:rsidP="00CE4500">
            <w:pPr>
              <w:spacing w:before="120" w:after="120" w:line="240" w:lineRule="auto"/>
              <w:rPr>
                <w:lang w:val="en-GB"/>
              </w:rPr>
            </w:pPr>
          </w:p>
        </w:tc>
        <w:tc>
          <w:tcPr>
            <w:tcW w:w="3770" w:type="dxa"/>
          </w:tcPr>
          <w:p w:rsidR="00EF5206" w:rsidRDefault="00EF5206" w:rsidP="00CE4500">
            <w:pPr>
              <w:spacing w:before="120" w:after="120" w:line="240" w:lineRule="auto"/>
              <w:rPr>
                <w:lang w:val="en-GB"/>
              </w:rPr>
            </w:pPr>
          </w:p>
        </w:tc>
      </w:tr>
      <w:tr w:rsidR="00EF5206" w:rsidTr="00DC7223">
        <w:tc>
          <w:tcPr>
            <w:tcW w:w="4503" w:type="dxa"/>
            <w:shd w:val="clear" w:color="auto" w:fill="F2DBDB" w:themeFill="accent2" w:themeFillTint="33"/>
          </w:tcPr>
          <w:p w:rsidR="00EF5206" w:rsidRDefault="00C07573" w:rsidP="00CE4500">
            <w:pPr>
              <w:spacing w:before="120" w:after="120" w:line="240" w:lineRule="auto"/>
              <w:rPr>
                <w:lang w:val="en-GB"/>
              </w:rPr>
            </w:pPr>
            <w:r>
              <w:rPr>
                <w:lang w:val="en-GB"/>
              </w:rPr>
              <w:t>Are there any tripping hazards?</w:t>
            </w:r>
          </w:p>
        </w:tc>
        <w:tc>
          <w:tcPr>
            <w:tcW w:w="1275" w:type="dxa"/>
          </w:tcPr>
          <w:p w:rsidR="00EF5206" w:rsidRDefault="00EF5206" w:rsidP="00CE4500">
            <w:pPr>
              <w:spacing w:before="120" w:after="120" w:line="240" w:lineRule="auto"/>
              <w:rPr>
                <w:lang w:val="en-GB"/>
              </w:rPr>
            </w:pPr>
          </w:p>
        </w:tc>
        <w:tc>
          <w:tcPr>
            <w:tcW w:w="3770" w:type="dxa"/>
          </w:tcPr>
          <w:p w:rsidR="00EF5206" w:rsidRDefault="00EF5206" w:rsidP="00CE4500">
            <w:pPr>
              <w:spacing w:before="120" w:after="120" w:line="240" w:lineRule="auto"/>
              <w:rPr>
                <w:lang w:val="en-GB"/>
              </w:rPr>
            </w:pPr>
          </w:p>
        </w:tc>
      </w:tr>
      <w:tr w:rsidR="00EF5206" w:rsidTr="00DC7223">
        <w:tc>
          <w:tcPr>
            <w:tcW w:w="4503" w:type="dxa"/>
            <w:shd w:val="clear" w:color="auto" w:fill="F2DBDB" w:themeFill="accent2" w:themeFillTint="33"/>
          </w:tcPr>
          <w:p w:rsidR="00CB5605" w:rsidRDefault="00CB5605" w:rsidP="00CE4500">
            <w:pPr>
              <w:spacing w:before="120" w:after="120" w:line="240" w:lineRule="auto"/>
              <w:rPr>
                <w:lang w:val="en-GB"/>
              </w:rPr>
            </w:pPr>
            <w:r>
              <w:rPr>
                <w:lang w:val="en-GB"/>
              </w:rPr>
              <w:t>Are there any sharp edges exposed?</w:t>
            </w:r>
          </w:p>
        </w:tc>
        <w:tc>
          <w:tcPr>
            <w:tcW w:w="1275" w:type="dxa"/>
          </w:tcPr>
          <w:p w:rsidR="00EF5206" w:rsidRDefault="00EF5206" w:rsidP="00CE4500">
            <w:pPr>
              <w:spacing w:before="120" w:after="120" w:line="240" w:lineRule="auto"/>
              <w:rPr>
                <w:lang w:val="en-GB"/>
              </w:rPr>
            </w:pPr>
          </w:p>
        </w:tc>
        <w:tc>
          <w:tcPr>
            <w:tcW w:w="3770" w:type="dxa"/>
          </w:tcPr>
          <w:p w:rsidR="00EF5206" w:rsidRDefault="00EF5206" w:rsidP="00CE4500">
            <w:pPr>
              <w:spacing w:before="120" w:after="120" w:line="240" w:lineRule="auto"/>
              <w:rPr>
                <w:lang w:val="en-GB"/>
              </w:rPr>
            </w:pPr>
          </w:p>
        </w:tc>
      </w:tr>
      <w:tr w:rsidR="00EF5206" w:rsidTr="00DC7223">
        <w:tc>
          <w:tcPr>
            <w:tcW w:w="4503" w:type="dxa"/>
            <w:shd w:val="clear" w:color="auto" w:fill="F2DBDB" w:themeFill="accent2" w:themeFillTint="33"/>
          </w:tcPr>
          <w:p w:rsidR="00EF5206" w:rsidRDefault="00CB5605" w:rsidP="00CE4500">
            <w:pPr>
              <w:spacing w:before="120" w:after="120" w:line="240" w:lineRule="auto"/>
              <w:rPr>
                <w:lang w:val="en-GB"/>
              </w:rPr>
            </w:pPr>
            <w:r>
              <w:rPr>
                <w:lang w:val="en-GB"/>
              </w:rPr>
              <w:t>Are there any sharp objects within children’s reach</w:t>
            </w:r>
            <w:r w:rsidR="00724D1D">
              <w:rPr>
                <w:lang w:val="en-GB"/>
              </w:rPr>
              <w:t>?</w:t>
            </w:r>
          </w:p>
        </w:tc>
        <w:tc>
          <w:tcPr>
            <w:tcW w:w="1275" w:type="dxa"/>
          </w:tcPr>
          <w:p w:rsidR="00EF5206" w:rsidRDefault="00EF5206" w:rsidP="00CE4500">
            <w:pPr>
              <w:spacing w:before="120" w:after="120" w:line="240" w:lineRule="auto"/>
              <w:rPr>
                <w:lang w:val="en-GB"/>
              </w:rPr>
            </w:pPr>
          </w:p>
        </w:tc>
        <w:tc>
          <w:tcPr>
            <w:tcW w:w="3770" w:type="dxa"/>
          </w:tcPr>
          <w:p w:rsidR="00EF5206" w:rsidRDefault="00EF5206" w:rsidP="00CE4500">
            <w:pPr>
              <w:spacing w:before="120" w:after="120" w:line="240" w:lineRule="auto"/>
              <w:rPr>
                <w:lang w:val="en-GB"/>
              </w:rPr>
            </w:pPr>
          </w:p>
        </w:tc>
      </w:tr>
      <w:tr w:rsidR="00EF5206" w:rsidTr="00DC7223">
        <w:tc>
          <w:tcPr>
            <w:tcW w:w="4503" w:type="dxa"/>
            <w:shd w:val="clear" w:color="auto" w:fill="F2DBDB" w:themeFill="accent2" w:themeFillTint="33"/>
          </w:tcPr>
          <w:p w:rsidR="00EF5206" w:rsidRDefault="00CB5605" w:rsidP="00CE4500">
            <w:pPr>
              <w:spacing w:before="120" w:after="120" w:line="240" w:lineRule="auto"/>
              <w:rPr>
                <w:lang w:val="en-GB"/>
              </w:rPr>
            </w:pPr>
            <w:r>
              <w:rPr>
                <w:lang w:val="en-GB"/>
              </w:rPr>
              <w:t>Are there any hazardous chemicals within children’s reach?</w:t>
            </w:r>
          </w:p>
        </w:tc>
        <w:tc>
          <w:tcPr>
            <w:tcW w:w="1275" w:type="dxa"/>
          </w:tcPr>
          <w:p w:rsidR="00EF5206" w:rsidRDefault="00EF5206" w:rsidP="00CE4500">
            <w:pPr>
              <w:spacing w:before="120" w:after="120" w:line="240" w:lineRule="auto"/>
              <w:rPr>
                <w:lang w:val="en-GB"/>
              </w:rPr>
            </w:pPr>
          </w:p>
        </w:tc>
        <w:tc>
          <w:tcPr>
            <w:tcW w:w="3770" w:type="dxa"/>
          </w:tcPr>
          <w:p w:rsidR="00EF5206" w:rsidRDefault="00EF5206" w:rsidP="00CE4500">
            <w:pPr>
              <w:spacing w:before="120" w:after="120" w:line="240" w:lineRule="auto"/>
              <w:rPr>
                <w:lang w:val="en-GB"/>
              </w:rPr>
            </w:pPr>
          </w:p>
        </w:tc>
      </w:tr>
      <w:tr w:rsidR="00CB5605" w:rsidTr="00DC7223">
        <w:tc>
          <w:tcPr>
            <w:tcW w:w="4503" w:type="dxa"/>
            <w:shd w:val="clear" w:color="auto" w:fill="F2DBDB" w:themeFill="accent2" w:themeFillTint="33"/>
          </w:tcPr>
          <w:p w:rsidR="00CB5605" w:rsidRDefault="002A1F93" w:rsidP="00CE4500">
            <w:pPr>
              <w:spacing w:before="120" w:after="120" w:line="240" w:lineRule="auto"/>
              <w:rPr>
                <w:lang w:val="en-GB"/>
              </w:rPr>
            </w:pPr>
            <w:r>
              <w:rPr>
                <w:lang w:val="en-GB"/>
              </w:rPr>
              <w:t>Is there any splintered wood?</w:t>
            </w:r>
          </w:p>
        </w:tc>
        <w:tc>
          <w:tcPr>
            <w:tcW w:w="1275" w:type="dxa"/>
          </w:tcPr>
          <w:p w:rsidR="00CB5605" w:rsidRDefault="00CB5605" w:rsidP="00CE4500">
            <w:pPr>
              <w:spacing w:before="120" w:after="120" w:line="240" w:lineRule="auto"/>
              <w:rPr>
                <w:lang w:val="en-GB"/>
              </w:rPr>
            </w:pPr>
          </w:p>
        </w:tc>
        <w:tc>
          <w:tcPr>
            <w:tcW w:w="3770" w:type="dxa"/>
          </w:tcPr>
          <w:p w:rsidR="00CB5605" w:rsidRDefault="00CB5605" w:rsidP="00CE4500">
            <w:pPr>
              <w:spacing w:before="120" w:after="120" w:line="240" w:lineRule="auto"/>
              <w:rPr>
                <w:lang w:val="en-GB"/>
              </w:rPr>
            </w:pPr>
          </w:p>
        </w:tc>
      </w:tr>
      <w:tr w:rsidR="00CB5605" w:rsidTr="00DC7223">
        <w:tc>
          <w:tcPr>
            <w:tcW w:w="4503" w:type="dxa"/>
            <w:shd w:val="clear" w:color="auto" w:fill="F2DBDB" w:themeFill="accent2" w:themeFillTint="33"/>
          </w:tcPr>
          <w:p w:rsidR="00CB5605" w:rsidRDefault="002A1F93" w:rsidP="00CE4500">
            <w:pPr>
              <w:spacing w:before="120" w:after="120" w:line="240" w:lineRule="auto"/>
              <w:rPr>
                <w:lang w:val="en-GB"/>
              </w:rPr>
            </w:pPr>
            <w:r>
              <w:rPr>
                <w:lang w:val="en-GB"/>
              </w:rPr>
              <w:t>Is there a fully-stocked First Aid kit on-site?</w:t>
            </w:r>
          </w:p>
        </w:tc>
        <w:tc>
          <w:tcPr>
            <w:tcW w:w="1275" w:type="dxa"/>
          </w:tcPr>
          <w:p w:rsidR="00CB5605" w:rsidRDefault="00CB5605" w:rsidP="00CE4500">
            <w:pPr>
              <w:spacing w:before="120" w:after="120" w:line="240" w:lineRule="auto"/>
              <w:rPr>
                <w:lang w:val="en-GB"/>
              </w:rPr>
            </w:pPr>
          </w:p>
        </w:tc>
        <w:tc>
          <w:tcPr>
            <w:tcW w:w="3770" w:type="dxa"/>
          </w:tcPr>
          <w:p w:rsidR="00CB5605" w:rsidRDefault="00CB5605" w:rsidP="00CE4500">
            <w:pPr>
              <w:spacing w:before="120" w:after="120" w:line="240" w:lineRule="auto"/>
              <w:rPr>
                <w:lang w:val="en-GB"/>
              </w:rPr>
            </w:pPr>
          </w:p>
        </w:tc>
      </w:tr>
      <w:tr w:rsidR="00CB5605" w:rsidTr="00DC7223">
        <w:tc>
          <w:tcPr>
            <w:tcW w:w="4503" w:type="dxa"/>
            <w:shd w:val="clear" w:color="auto" w:fill="F2DBDB" w:themeFill="accent2" w:themeFillTint="33"/>
          </w:tcPr>
          <w:p w:rsidR="00CB5605" w:rsidRDefault="00E73207" w:rsidP="00CE4500">
            <w:pPr>
              <w:spacing w:before="120" w:after="120" w:line="240" w:lineRule="auto"/>
              <w:rPr>
                <w:lang w:val="en-GB"/>
              </w:rPr>
            </w:pPr>
            <w:r>
              <w:rPr>
                <w:lang w:val="en-GB"/>
              </w:rPr>
              <w:t>Are hygiene standards clearly displayed on the premises?</w:t>
            </w:r>
          </w:p>
        </w:tc>
        <w:tc>
          <w:tcPr>
            <w:tcW w:w="1275" w:type="dxa"/>
          </w:tcPr>
          <w:p w:rsidR="00CB5605" w:rsidRDefault="00CB5605" w:rsidP="00CE4500">
            <w:pPr>
              <w:spacing w:before="120" w:after="120" w:line="240" w:lineRule="auto"/>
              <w:rPr>
                <w:lang w:val="en-GB"/>
              </w:rPr>
            </w:pPr>
          </w:p>
        </w:tc>
        <w:tc>
          <w:tcPr>
            <w:tcW w:w="3770" w:type="dxa"/>
          </w:tcPr>
          <w:p w:rsidR="00CB5605" w:rsidRDefault="00CB5605" w:rsidP="00CE4500">
            <w:pPr>
              <w:spacing w:before="120" w:after="120" w:line="240" w:lineRule="auto"/>
              <w:rPr>
                <w:lang w:val="en-GB"/>
              </w:rPr>
            </w:pPr>
          </w:p>
        </w:tc>
      </w:tr>
      <w:tr w:rsidR="00CB5605" w:rsidTr="00DC7223">
        <w:tc>
          <w:tcPr>
            <w:tcW w:w="4503" w:type="dxa"/>
            <w:shd w:val="clear" w:color="auto" w:fill="F2DBDB" w:themeFill="accent2" w:themeFillTint="33"/>
          </w:tcPr>
          <w:p w:rsidR="00CB5605" w:rsidRDefault="00E73207" w:rsidP="00CE4500">
            <w:pPr>
              <w:spacing w:before="120" w:after="120" w:line="240" w:lineRule="auto"/>
              <w:rPr>
                <w:lang w:val="en-GB"/>
              </w:rPr>
            </w:pPr>
            <w:r>
              <w:rPr>
                <w:lang w:val="en-GB"/>
              </w:rPr>
              <w:t>Are hygiene facilities clean?</w:t>
            </w:r>
          </w:p>
        </w:tc>
        <w:tc>
          <w:tcPr>
            <w:tcW w:w="1275" w:type="dxa"/>
          </w:tcPr>
          <w:p w:rsidR="00CB5605" w:rsidRDefault="00CB5605" w:rsidP="00CE4500">
            <w:pPr>
              <w:spacing w:before="120" w:after="120" w:line="240" w:lineRule="auto"/>
              <w:rPr>
                <w:lang w:val="en-GB"/>
              </w:rPr>
            </w:pPr>
          </w:p>
        </w:tc>
        <w:tc>
          <w:tcPr>
            <w:tcW w:w="3770" w:type="dxa"/>
          </w:tcPr>
          <w:p w:rsidR="00CB5605" w:rsidRDefault="00CB5605" w:rsidP="00CE4500">
            <w:pPr>
              <w:spacing w:before="120" w:after="120" w:line="240" w:lineRule="auto"/>
              <w:rPr>
                <w:lang w:val="en-GB"/>
              </w:rPr>
            </w:pPr>
          </w:p>
        </w:tc>
      </w:tr>
      <w:tr w:rsidR="00CB5605" w:rsidTr="00DC7223">
        <w:tc>
          <w:tcPr>
            <w:tcW w:w="4503" w:type="dxa"/>
            <w:shd w:val="clear" w:color="auto" w:fill="F2DBDB" w:themeFill="accent2" w:themeFillTint="33"/>
          </w:tcPr>
          <w:p w:rsidR="00CB5605" w:rsidRDefault="00E73207" w:rsidP="00CE4500">
            <w:pPr>
              <w:spacing w:before="120" w:after="120" w:line="240" w:lineRule="auto"/>
              <w:rPr>
                <w:lang w:val="en-GB"/>
              </w:rPr>
            </w:pPr>
            <w:r>
              <w:rPr>
                <w:lang w:val="en-GB"/>
              </w:rPr>
              <w:t>Are hygiene products adequately stocked?</w:t>
            </w:r>
          </w:p>
        </w:tc>
        <w:tc>
          <w:tcPr>
            <w:tcW w:w="1275" w:type="dxa"/>
          </w:tcPr>
          <w:p w:rsidR="00CB5605" w:rsidRDefault="00CB5605" w:rsidP="00CE4500">
            <w:pPr>
              <w:spacing w:before="120" w:after="120" w:line="240" w:lineRule="auto"/>
              <w:rPr>
                <w:lang w:val="en-GB"/>
              </w:rPr>
            </w:pPr>
          </w:p>
        </w:tc>
        <w:tc>
          <w:tcPr>
            <w:tcW w:w="3770" w:type="dxa"/>
          </w:tcPr>
          <w:p w:rsidR="00CB5605" w:rsidRDefault="00CB5605" w:rsidP="00CE4500">
            <w:pPr>
              <w:spacing w:before="120" w:after="120" w:line="240" w:lineRule="auto"/>
              <w:rPr>
                <w:lang w:val="en-GB"/>
              </w:rPr>
            </w:pPr>
          </w:p>
        </w:tc>
      </w:tr>
      <w:tr w:rsidR="00CB5605" w:rsidTr="00DC7223">
        <w:tc>
          <w:tcPr>
            <w:tcW w:w="4503" w:type="dxa"/>
            <w:shd w:val="clear" w:color="auto" w:fill="F2DBDB" w:themeFill="accent2" w:themeFillTint="33"/>
          </w:tcPr>
          <w:p w:rsidR="00CB5605" w:rsidRDefault="00E73207" w:rsidP="00CE4500">
            <w:pPr>
              <w:spacing w:before="120" w:after="120" w:line="240" w:lineRule="auto"/>
              <w:rPr>
                <w:lang w:val="en-GB"/>
              </w:rPr>
            </w:pPr>
            <w:r>
              <w:rPr>
                <w:lang w:val="en-GB"/>
              </w:rPr>
              <w:t>Are hazardous areas accessible to children?</w:t>
            </w:r>
          </w:p>
        </w:tc>
        <w:tc>
          <w:tcPr>
            <w:tcW w:w="1275" w:type="dxa"/>
          </w:tcPr>
          <w:p w:rsidR="00CB5605" w:rsidRDefault="00CB5605" w:rsidP="00CE4500">
            <w:pPr>
              <w:spacing w:before="120" w:after="120" w:line="240" w:lineRule="auto"/>
              <w:rPr>
                <w:lang w:val="en-GB"/>
              </w:rPr>
            </w:pPr>
          </w:p>
        </w:tc>
        <w:tc>
          <w:tcPr>
            <w:tcW w:w="3770" w:type="dxa"/>
          </w:tcPr>
          <w:p w:rsidR="00CB5605" w:rsidRDefault="00CB5605" w:rsidP="00CE4500">
            <w:pPr>
              <w:spacing w:before="120" w:after="120" w:line="240" w:lineRule="auto"/>
              <w:rPr>
                <w:lang w:val="en-GB"/>
              </w:rPr>
            </w:pPr>
          </w:p>
        </w:tc>
      </w:tr>
      <w:tr w:rsidR="00CB5605" w:rsidTr="00DC7223">
        <w:tc>
          <w:tcPr>
            <w:tcW w:w="4503" w:type="dxa"/>
            <w:shd w:val="clear" w:color="auto" w:fill="F2DBDB" w:themeFill="accent2" w:themeFillTint="33"/>
          </w:tcPr>
          <w:p w:rsidR="00CB5605" w:rsidRDefault="00C22B02" w:rsidP="00CE4500">
            <w:pPr>
              <w:spacing w:before="120" w:after="120" w:line="240" w:lineRule="auto"/>
              <w:rPr>
                <w:lang w:val="en-GB"/>
              </w:rPr>
            </w:pPr>
            <w:r>
              <w:rPr>
                <w:lang w:val="en-GB"/>
              </w:rPr>
              <w:t>Are fire exits clearly signed and accessible?</w:t>
            </w:r>
          </w:p>
        </w:tc>
        <w:tc>
          <w:tcPr>
            <w:tcW w:w="1275" w:type="dxa"/>
          </w:tcPr>
          <w:p w:rsidR="00CB5605" w:rsidRDefault="00CB5605" w:rsidP="00CE4500">
            <w:pPr>
              <w:spacing w:before="120" w:after="120" w:line="240" w:lineRule="auto"/>
              <w:rPr>
                <w:lang w:val="en-GB"/>
              </w:rPr>
            </w:pPr>
          </w:p>
        </w:tc>
        <w:tc>
          <w:tcPr>
            <w:tcW w:w="3770" w:type="dxa"/>
          </w:tcPr>
          <w:p w:rsidR="00CB5605" w:rsidRDefault="00CB5605" w:rsidP="00CE4500">
            <w:pPr>
              <w:spacing w:before="120" w:after="120" w:line="240" w:lineRule="auto"/>
              <w:rPr>
                <w:lang w:val="en-GB"/>
              </w:rPr>
            </w:pPr>
          </w:p>
        </w:tc>
      </w:tr>
      <w:tr w:rsidR="00CB5605" w:rsidTr="00DC7223">
        <w:tc>
          <w:tcPr>
            <w:tcW w:w="4503" w:type="dxa"/>
            <w:shd w:val="clear" w:color="auto" w:fill="F2DBDB" w:themeFill="accent2" w:themeFillTint="33"/>
          </w:tcPr>
          <w:p w:rsidR="00CB5605" w:rsidRDefault="00986169" w:rsidP="00CE4500">
            <w:pPr>
              <w:spacing w:before="120" w:after="120" w:line="240" w:lineRule="auto"/>
              <w:rPr>
                <w:lang w:val="en-GB"/>
              </w:rPr>
            </w:pPr>
            <w:r>
              <w:rPr>
                <w:lang w:val="en-GB"/>
              </w:rPr>
              <w:t>Are there smoke and carbon monoxide detectors on-site?</w:t>
            </w:r>
          </w:p>
        </w:tc>
        <w:tc>
          <w:tcPr>
            <w:tcW w:w="1275" w:type="dxa"/>
          </w:tcPr>
          <w:p w:rsidR="00CB5605" w:rsidRDefault="00CB5605" w:rsidP="00CE4500">
            <w:pPr>
              <w:spacing w:before="120" w:after="120" w:line="240" w:lineRule="auto"/>
              <w:rPr>
                <w:lang w:val="en-GB"/>
              </w:rPr>
            </w:pPr>
          </w:p>
        </w:tc>
        <w:tc>
          <w:tcPr>
            <w:tcW w:w="3770" w:type="dxa"/>
          </w:tcPr>
          <w:p w:rsidR="00CB5605" w:rsidRDefault="00CB5605"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D24328" w:rsidP="00CE4500">
            <w:pPr>
              <w:spacing w:before="120" w:after="120" w:line="240" w:lineRule="auto"/>
              <w:rPr>
                <w:lang w:val="en-GB"/>
              </w:rPr>
            </w:pPr>
            <w:r>
              <w:rPr>
                <w:lang w:val="en-GB"/>
              </w:rPr>
              <w:lastRenderedPageBreak/>
              <w:t>Are children in care tracked for entering and leaving the facility?</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D24328" w:rsidP="00CE4500">
            <w:pPr>
              <w:spacing w:before="120" w:after="120" w:line="240" w:lineRule="auto"/>
              <w:rPr>
                <w:lang w:val="en-GB"/>
              </w:rPr>
            </w:pPr>
            <w:r>
              <w:rPr>
                <w:lang w:val="en-GB"/>
              </w:rPr>
              <w:t>Do you have contact and emergency contact numbers for all children in care?</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5367DB" w:rsidP="00CE4500">
            <w:pPr>
              <w:spacing w:before="120" w:after="120" w:line="240" w:lineRule="auto"/>
              <w:rPr>
                <w:lang w:val="en-GB"/>
              </w:rPr>
            </w:pPr>
            <w:r>
              <w:rPr>
                <w:lang w:val="en-GB"/>
              </w:rPr>
              <w:t>Are details of allergies recorded?</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5367DB" w:rsidP="00CE4500">
            <w:pPr>
              <w:spacing w:before="120" w:after="120" w:line="240" w:lineRule="auto"/>
              <w:rPr>
                <w:lang w:val="en-GB"/>
              </w:rPr>
            </w:pPr>
            <w:r>
              <w:rPr>
                <w:lang w:val="en-GB"/>
              </w:rPr>
              <w:t>Are details of required medications recorded?</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5367DB" w:rsidP="00CE4500">
            <w:pPr>
              <w:spacing w:before="120" w:after="120" w:line="240" w:lineRule="auto"/>
              <w:rPr>
                <w:lang w:val="en-GB"/>
              </w:rPr>
            </w:pPr>
            <w:r>
              <w:rPr>
                <w:lang w:val="en-GB"/>
              </w:rPr>
              <w:t>Is required medication well-stocked on-site?</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5367DB" w:rsidP="00CE4500">
            <w:pPr>
              <w:spacing w:before="120" w:after="120" w:line="240" w:lineRule="auto"/>
              <w:rPr>
                <w:lang w:val="en-GB"/>
              </w:rPr>
            </w:pPr>
            <w:r>
              <w:rPr>
                <w:lang w:val="en-GB"/>
              </w:rPr>
              <w:t>Are low windows shut or guarded?</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6B66D7" w:rsidP="00CE4500">
            <w:pPr>
              <w:spacing w:before="120" w:after="120" w:line="240" w:lineRule="auto"/>
              <w:rPr>
                <w:lang w:val="en-GB"/>
              </w:rPr>
            </w:pPr>
            <w:r>
              <w:rPr>
                <w:lang w:val="en-GB"/>
              </w:rPr>
              <w:t>Are heating systems well ventilated?</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6B66D7" w:rsidP="00CE4500">
            <w:pPr>
              <w:spacing w:before="120" w:after="120" w:line="240" w:lineRule="auto"/>
              <w:rPr>
                <w:lang w:val="en-GB"/>
              </w:rPr>
            </w:pPr>
            <w:r>
              <w:rPr>
                <w:lang w:val="en-GB"/>
              </w:rPr>
              <w:t>Is sunlight and fresh air accessible in designated area?</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9C7448" w:rsidP="00CE4500">
            <w:pPr>
              <w:spacing w:before="120" w:after="120" w:line="240" w:lineRule="auto"/>
              <w:rPr>
                <w:lang w:val="en-GB"/>
              </w:rPr>
            </w:pPr>
            <w:r>
              <w:rPr>
                <w:lang w:val="en-GB"/>
              </w:rPr>
              <w:t>Are there any choking hazards within reach of children?</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9C7448" w:rsidP="00CE4500">
            <w:pPr>
              <w:spacing w:before="120" w:after="120" w:line="240" w:lineRule="auto"/>
              <w:rPr>
                <w:lang w:val="en-GB"/>
              </w:rPr>
            </w:pPr>
            <w:r>
              <w:rPr>
                <w:lang w:val="en-GB"/>
              </w:rPr>
              <w:t>Are open bodies of water accessible to children?</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9C7448" w:rsidP="00CE4500">
            <w:pPr>
              <w:spacing w:before="120" w:after="120" w:line="240" w:lineRule="auto"/>
              <w:rPr>
                <w:lang w:val="en-GB"/>
              </w:rPr>
            </w:pPr>
            <w:r>
              <w:rPr>
                <w:lang w:val="en-GB"/>
              </w:rPr>
              <w:t>Are stairs or climbable objects accessible to children?</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r w:rsidR="00986169" w:rsidTr="00DC7223">
        <w:tc>
          <w:tcPr>
            <w:tcW w:w="4503" w:type="dxa"/>
            <w:shd w:val="clear" w:color="auto" w:fill="F2DBDB" w:themeFill="accent2" w:themeFillTint="33"/>
          </w:tcPr>
          <w:p w:rsidR="00986169" w:rsidRDefault="009C7448" w:rsidP="00CE4500">
            <w:pPr>
              <w:spacing w:before="120" w:after="120" w:line="240" w:lineRule="auto"/>
              <w:rPr>
                <w:lang w:val="en-GB"/>
              </w:rPr>
            </w:pPr>
            <w:r>
              <w:rPr>
                <w:lang w:val="en-GB"/>
              </w:rPr>
              <w:t>Is designated area obstructed from view?</w:t>
            </w:r>
          </w:p>
        </w:tc>
        <w:tc>
          <w:tcPr>
            <w:tcW w:w="1275" w:type="dxa"/>
          </w:tcPr>
          <w:p w:rsidR="00986169" w:rsidRDefault="00986169" w:rsidP="00CE4500">
            <w:pPr>
              <w:spacing w:before="120" w:after="120" w:line="240" w:lineRule="auto"/>
              <w:rPr>
                <w:lang w:val="en-GB"/>
              </w:rPr>
            </w:pPr>
          </w:p>
        </w:tc>
        <w:tc>
          <w:tcPr>
            <w:tcW w:w="3770" w:type="dxa"/>
          </w:tcPr>
          <w:p w:rsidR="00986169" w:rsidRDefault="00986169" w:rsidP="00CE4500">
            <w:pPr>
              <w:spacing w:before="120" w:after="120" w:line="240" w:lineRule="auto"/>
              <w:rPr>
                <w:lang w:val="en-GB"/>
              </w:rPr>
            </w:pPr>
          </w:p>
        </w:tc>
      </w:tr>
    </w:tbl>
    <w:p w:rsidR="00290770" w:rsidRPr="004C2672" w:rsidRDefault="00290770" w:rsidP="004C2672">
      <w:pPr>
        <w:rPr>
          <w:lang w:val="en-GB"/>
        </w:rPr>
      </w:pPr>
    </w:p>
    <w:p w:rsidR="009C7448" w:rsidRDefault="009C7448">
      <w:pPr>
        <w:spacing w:after="0" w:line="240" w:lineRule="auto"/>
        <w:rPr>
          <w:rFonts w:cs="Calibri"/>
          <w:b/>
          <w:bCs/>
          <w:color w:val="C00000"/>
          <w:sz w:val="28"/>
          <w:szCs w:val="28"/>
        </w:rPr>
      </w:pPr>
      <w:r>
        <w:br w:type="page"/>
      </w:r>
    </w:p>
    <w:p w:rsidR="00307503" w:rsidRDefault="00307503" w:rsidP="00307503">
      <w:pPr>
        <w:pStyle w:val="Heading3"/>
      </w:pPr>
      <w:bookmarkStart w:id="104" w:name="_Toc451513216"/>
      <w:r>
        <w:lastRenderedPageBreak/>
        <w:t>Activity 6A</w:t>
      </w:r>
      <w:bookmarkEnd w:id="104"/>
    </w:p>
    <w:p w:rsidR="00307503" w:rsidRDefault="00307503" w:rsidP="006B1601">
      <w:pPr>
        <w:rPr>
          <w:rFonts w:cs="Calibri"/>
          <w:color w:val="C00000"/>
          <w:sz w:val="28"/>
          <w:szCs w:val="28"/>
        </w:rPr>
      </w:pPr>
      <w:r>
        <w:rPr>
          <w:noProof/>
          <w:lang w:val="en-GB" w:eastAsia="en-GB"/>
        </w:rPr>
        <w:drawing>
          <wp:anchor distT="0" distB="0" distL="114300" distR="114300" simplePos="0" relativeHeight="251816960" behindDoc="1" locked="0" layoutInCell="1" allowOverlap="1" wp14:anchorId="09DE9A2A" wp14:editId="3BCCE113">
            <wp:simplePos x="0" y="0"/>
            <wp:positionH relativeFrom="column">
              <wp:posOffset>-9525</wp:posOffset>
            </wp:positionH>
            <wp:positionV relativeFrom="paragraph">
              <wp:posOffset>3175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2148C" w:rsidRDefault="0082148C" w:rsidP="0082148C">
      <w:pPr>
        <w:pStyle w:val="Heading2"/>
      </w:pPr>
      <w:bookmarkStart w:id="105" w:name="_Toc451513217"/>
      <w:r w:rsidRPr="0082148C">
        <w:lastRenderedPageBreak/>
        <w:t>6.2 – Check risk minimisation plans are in place for children enrolled at the service who have a specific health care need, allergy or relevant medical condition</w:t>
      </w:r>
      <w:bookmarkEnd w:id="105"/>
    </w:p>
    <w:p w:rsidR="00AE71EF" w:rsidRDefault="00AE71EF" w:rsidP="00AE71EF">
      <w:pPr>
        <w:pStyle w:val="Heading3"/>
      </w:pPr>
      <w:bookmarkStart w:id="106" w:name="_Toc451513218"/>
      <w:r>
        <w:t>R</w:t>
      </w:r>
      <w:r w:rsidRPr="0082148C">
        <w:t>isk minimisation plans</w:t>
      </w:r>
      <w:bookmarkEnd w:id="106"/>
    </w:p>
    <w:p w:rsidR="00AE71EF" w:rsidRDefault="00F82D6D" w:rsidP="00AE71EF">
      <w:pPr>
        <w:rPr>
          <w:lang w:val="en-GB"/>
        </w:rPr>
      </w:pPr>
      <w:r>
        <w:rPr>
          <w:lang w:val="en-GB"/>
        </w:rPr>
        <w:t>Risk minimisation plans are those which outline identified and unavoidable risks and detail the appropriate actions to take to minimise risks.</w:t>
      </w:r>
    </w:p>
    <w:p w:rsidR="00F82D6D" w:rsidRDefault="00194F1F" w:rsidP="00AE71EF">
      <w:r>
        <w:rPr>
          <w:lang w:val="en-GB"/>
        </w:rPr>
        <w:t xml:space="preserve">In the field of child care and early education, you will need to </w:t>
      </w:r>
      <w:r w:rsidR="00017B58">
        <w:rPr>
          <w:lang w:val="en-GB"/>
        </w:rPr>
        <w:t xml:space="preserve">have risk minimisation plans in place for children with </w:t>
      </w:r>
      <w:r w:rsidR="00017B58" w:rsidRPr="0082148C">
        <w:t>specific health care need</w:t>
      </w:r>
      <w:r w:rsidR="00017B58">
        <w:t>s, allergies</w:t>
      </w:r>
      <w:r w:rsidR="00017B58" w:rsidRPr="0082148C">
        <w:t xml:space="preserve"> or relevant medical condition</w:t>
      </w:r>
      <w:r w:rsidR="00017B58">
        <w:t>s.</w:t>
      </w:r>
    </w:p>
    <w:p w:rsidR="00DF7022" w:rsidRDefault="00DF7022" w:rsidP="00AE71EF">
      <w:r>
        <w:t xml:space="preserve">The templates on the following pages </w:t>
      </w:r>
      <w:r w:rsidR="00EF03C4">
        <w:t xml:space="preserve">can be used to create risk minimisation strategies </w:t>
      </w:r>
      <w:r w:rsidR="004537E2">
        <w:t>for these children.</w:t>
      </w:r>
    </w:p>
    <w:tbl>
      <w:tblPr>
        <w:tblStyle w:val="TableGrid"/>
        <w:tblW w:w="0" w:type="auto"/>
        <w:tblLook w:val="04A0" w:firstRow="1" w:lastRow="0" w:firstColumn="1" w:lastColumn="0" w:noHBand="0" w:noVBand="1"/>
      </w:tblPr>
      <w:tblGrid>
        <w:gridCol w:w="3182"/>
        <w:gridCol w:w="1592"/>
        <w:gridCol w:w="1591"/>
        <w:gridCol w:w="3183"/>
      </w:tblGrid>
      <w:tr w:rsidR="00C17EE2" w:rsidTr="001C5DA0">
        <w:tc>
          <w:tcPr>
            <w:tcW w:w="9548" w:type="dxa"/>
            <w:gridSpan w:val="4"/>
            <w:shd w:val="clear" w:color="auto" w:fill="E5B8B7" w:themeFill="accent2" w:themeFillTint="66"/>
            <w:vAlign w:val="center"/>
          </w:tcPr>
          <w:p w:rsidR="00C17EE2" w:rsidRPr="00465CC7" w:rsidRDefault="00C17EE2" w:rsidP="00CE4500">
            <w:pPr>
              <w:spacing w:before="120" w:after="120" w:line="240" w:lineRule="auto"/>
              <w:rPr>
                <w:b/>
                <w:lang w:val="en-GB"/>
              </w:rPr>
            </w:pPr>
            <w:r w:rsidRPr="00465CC7">
              <w:rPr>
                <w:b/>
                <w:lang w:val="en-GB"/>
              </w:rPr>
              <w:t>Name of service provider:</w:t>
            </w:r>
          </w:p>
        </w:tc>
      </w:tr>
      <w:tr w:rsidR="00C17EE2" w:rsidTr="001C5DA0">
        <w:tc>
          <w:tcPr>
            <w:tcW w:w="4774" w:type="dxa"/>
            <w:gridSpan w:val="2"/>
            <w:shd w:val="clear" w:color="auto" w:fill="F2DBDB" w:themeFill="accent2" w:themeFillTint="33"/>
            <w:vAlign w:val="center"/>
          </w:tcPr>
          <w:p w:rsidR="00C17EE2" w:rsidRPr="00465CC7" w:rsidRDefault="00C17EE2" w:rsidP="00CE4500">
            <w:pPr>
              <w:spacing w:before="120" w:after="120" w:line="240" w:lineRule="auto"/>
              <w:rPr>
                <w:b/>
                <w:lang w:val="en-GB"/>
              </w:rPr>
            </w:pPr>
            <w:r w:rsidRPr="00465CC7">
              <w:rPr>
                <w:b/>
                <w:lang w:val="en-GB"/>
              </w:rPr>
              <w:t>Name of guardian:</w:t>
            </w:r>
          </w:p>
        </w:tc>
        <w:tc>
          <w:tcPr>
            <w:tcW w:w="4774" w:type="dxa"/>
            <w:gridSpan w:val="2"/>
            <w:shd w:val="clear" w:color="auto" w:fill="F2DBDB" w:themeFill="accent2" w:themeFillTint="33"/>
            <w:vAlign w:val="center"/>
          </w:tcPr>
          <w:p w:rsidR="00C17EE2" w:rsidRPr="00465CC7" w:rsidRDefault="00C17EE2" w:rsidP="00CE4500">
            <w:pPr>
              <w:spacing w:before="120" w:after="120" w:line="240" w:lineRule="auto"/>
              <w:rPr>
                <w:b/>
                <w:lang w:val="en-GB"/>
              </w:rPr>
            </w:pPr>
            <w:r w:rsidRPr="00465CC7">
              <w:rPr>
                <w:b/>
                <w:lang w:val="en-GB"/>
              </w:rPr>
              <w:t>Phone number of guardian:</w:t>
            </w:r>
          </w:p>
        </w:tc>
      </w:tr>
      <w:tr w:rsidR="00C17EE2" w:rsidTr="001C5DA0">
        <w:tc>
          <w:tcPr>
            <w:tcW w:w="4774" w:type="dxa"/>
            <w:gridSpan w:val="2"/>
            <w:shd w:val="clear" w:color="auto" w:fill="F2DBDB" w:themeFill="accent2" w:themeFillTint="33"/>
            <w:vAlign w:val="center"/>
          </w:tcPr>
          <w:p w:rsidR="00C17EE2" w:rsidRPr="00465CC7" w:rsidRDefault="00C17EE2" w:rsidP="00CE4500">
            <w:pPr>
              <w:spacing w:before="120" w:after="120" w:line="240" w:lineRule="auto"/>
              <w:rPr>
                <w:b/>
                <w:lang w:val="en-GB"/>
              </w:rPr>
            </w:pPr>
            <w:r w:rsidRPr="00465CC7">
              <w:rPr>
                <w:b/>
                <w:lang w:val="en-GB"/>
              </w:rPr>
              <w:t>Name of child:</w:t>
            </w:r>
          </w:p>
        </w:tc>
        <w:tc>
          <w:tcPr>
            <w:tcW w:w="4774" w:type="dxa"/>
            <w:gridSpan w:val="2"/>
            <w:shd w:val="clear" w:color="auto" w:fill="F2DBDB" w:themeFill="accent2" w:themeFillTint="33"/>
            <w:vAlign w:val="center"/>
          </w:tcPr>
          <w:p w:rsidR="00C17EE2" w:rsidRPr="00465CC7" w:rsidRDefault="00C17EE2" w:rsidP="00CE4500">
            <w:pPr>
              <w:spacing w:before="120" w:after="120" w:line="240" w:lineRule="auto"/>
              <w:rPr>
                <w:b/>
                <w:lang w:val="en-GB"/>
              </w:rPr>
            </w:pPr>
            <w:r w:rsidRPr="00465CC7">
              <w:rPr>
                <w:b/>
                <w:lang w:val="en-GB"/>
              </w:rPr>
              <w:t>Date of birth:</w:t>
            </w:r>
          </w:p>
        </w:tc>
      </w:tr>
      <w:tr w:rsidR="00C17EE2" w:rsidTr="00465CC7">
        <w:tc>
          <w:tcPr>
            <w:tcW w:w="9548" w:type="dxa"/>
            <w:gridSpan w:val="4"/>
            <w:vAlign w:val="center"/>
          </w:tcPr>
          <w:p w:rsidR="00C17EE2" w:rsidRDefault="00C17EE2" w:rsidP="00CE4500">
            <w:pPr>
              <w:spacing w:before="120" w:after="120" w:line="240" w:lineRule="auto"/>
              <w:rPr>
                <w:b/>
                <w:lang w:val="en-GB"/>
              </w:rPr>
            </w:pPr>
            <w:r w:rsidRPr="00465CC7">
              <w:rPr>
                <w:b/>
                <w:lang w:val="en-GB"/>
              </w:rPr>
              <w:t>Details of medical/health condition(s):</w:t>
            </w: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4537E2" w:rsidRDefault="004537E2" w:rsidP="00CE4500">
            <w:pPr>
              <w:spacing w:before="120" w:after="120" w:line="240" w:lineRule="auto"/>
              <w:rPr>
                <w:b/>
                <w:lang w:val="en-GB"/>
              </w:rPr>
            </w:pPr>
          </w:p>
          <w:p w:rsidR="004537E2" w:rsidRPr="00465CC7" w:rsidRDefault="004537E2" w:rsidP="00CE4500">
            <w:pPr>
              <w:spacing w:before="120" w:after="120" w:line="240" w:lineRule="auto"/>
              <w:rPr>
                <w:b/>
                <w:lang w:val="en-GB"/>
              </w:rPr>
            </w:pPr>
          </w:p>
        </w:tc>
      </w:tr>
      <w:tr w:rsidR="00C17EE2" w:rsidTr="001C5DA0">
        <w:tc>
          <w:tcPr>
            <w:tcW w:w="9548" w:type="dxa"/>
            <w:gridSpan w:val="4"/>
            <w:shd w:val="clear" w:color="auto" w:fill="F2DBDB" w:themeFill="accent2" w:themeFillTint="33"/>
            <w:vAlign w:val="center"/>
          </w:tcPr>
          <w:p w:rsidR="00C17EE2" w:rsidRPr="00465CC7" w:rsidRDefault="00C17EE2" w:rsidP="00CE4500">
            <w:pPr>
              <w:spacing w:before="120" w:after="120" w:line="240" w:lineRule="auto"/>
              <w:rPr>
                <w:b/>
                <w:lang w:val="en-GB"/>
              </w:rPr>
            </w:pPr>
            <w:r w:rsidRPr="00465CC7">
              <w:rPr>
                <w:b/>
                <w:lang w:val="en-GB"/>
              </w:rPr>
              <w:t>Action plan provided by guardian:</w:t>
            </w:r>
          </w:p>
        </w:tc>
      </w:tr>
      <w:tr w:rsidR="00C17EE2" w:rsidTr="00465CC7">
        <w:tc>
          <w:tcPr>
            <w:tcW w:w="9548" w:type="dxa"/>
            <w:gridSpan w:val="4"/>
            <w:vAlign w:val="center"/>
          </w:tcPr>
          <w:p w:rsidR="00C17EE2" w:rsidRDefault="00C17EE2" w:rsidP="00CE4500">
            <w:pPr>
              <w:spacing w:before="120" w:after="120" w:line="240" w:lineRule="auto"/>
              <w:rPr>
                <w:b/>
                <w:lang w:val="en-GB"/>
              </w:rPr>
            </w:pPr>
            <w:r w:rsidRPr="00465CC7">
              <w:rPr>
                <w:b/>
                <w:lang w:val="en-GB"/>
              </w:rPr>
              <w:t>Medication required:</w:t>
            </w: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4537E2" w:rsidRPr="00465CC7" w:rsidRDefault="004537E2" w:rsidP="00CE4500">
            <w:pPr>
              <w:spacing w:before="120" w:after="120" w:line="240" w:lineRule="auto"/>
              <w:rPr>
                <w:b/>
                <w:lang w:val="en-GB"/>
              </w:rPr>
            </w:pPr>
          </w:p>
        </w:tc>
      </w:tr>
      <w:tr w:rsidR="00854406" w:rsidTr="004537E2">
        <w:tc>
          <w:tcPr>
            <w:tcW w:w="3182" w:type="dxa"/>
          </w:tcPr>
          <w:p w:rsidR="00854406" w:rsidRPr="00465CC7" w:rsidRDefault="00562666" w:rsidP="00CE4500">
            <w:pPr>
              <w:spacing w:before="120" w:after="120" w:line="240" w:lineRule="auto"/>
              <w:rPr>
                <w:b/>
                <w:lang w:val="en-GB"/>
              </w:rPr>
            </w:pPr>
            <w:r w:rsidRPr="00465CC7">
              <w:rPr>
                <w:b/>
                <w:lang w:val="en-GB"/>
              </w:rPr>
              <w:lastRenderedPageBreak/>
              <w:t>Contact details of guardians:</w:t>
            </w:r>
          </w:p>
        </w:tc>
        <w:tc>
          <w:tcPr>
            <w:tcW w:w="3183" w:type="dxa"/>
            <w:gridSpan w:val="2"/>
            <w:vAlign w:val="center"/>
          </w:tcPr>
          <w:p w:rsidR="00562666" w:rsidRPr="00465CC7" w:rsidRDefault="00562666" w:rsidP="00CE4500">
            <w:pPr>
              <w:spacing w:before="120" w:after="120" w:line="240" w:lineRule="auto"/>
              <w:rPr>
                <w:b/>
                <w:lang w:val="en-GB"/>
              </w:rPr>
            </w:pPr>
            <w:r w:rsidRPr="00465CC7">
              <w:rPr>
                <w:b/>
                <w:lang w:val="en-GB"/>
              </w:rPr>
              <w:t>Name:</w:t>
            </w:r>
          </w:p>
          <w:p w:rsidR="00562666" w:rsidRPr="00465CC7" w:rsidRDefault="00562666" w:rsidP="00CE4500">
            <w:pPr>
              <w:spacing w:before="120" w:after="120" w:line="240" w:lineRule="auto"/>
              <w:rPr>
                <w:b/>
                <w:lang w:val="en-GB"/>
              </w:rPr>
            </w:pPr>
            <w:r w:rsidRPr="00465CC7">
              <w:rPr>
                <w:b/>
                <w:lang w:val="en-GB"/>
              </w:rPr>
              <w:t>Relationship:</w:t>
            </w:r>
          </w:p>
          <w:p w:rsidR="00562666" w:rsidRPr="00465CC7" w:rsidRDefault="00562666" w:rsidP="00CE4500">
            <w:pPr>
              <w:spacing w:before="120" w:after="120" w:line="240" w:lineRule="auto"/>
              <w:rPr>
                <w:b/>
                <w:lang w:val="en-GB"/>
              </w:rPr>
            </w:pPr>
            <w:r w:rsidRPr="00465CC7">
              <w:rPr>
                <w:b/>
                <w:lang w:val="en-GB"/>
              </w:rPr>
              <w:t xml:space="preserve">Home phone: </w:t>
            </w:r>
          </w:p>
          <w:p w:rsidR="00562666" w:rsidRPr="00465CC7" w:rsidRDefault="00562666" w:rsidP="00CE4500">
            <w:pPr>
              <w:spacing w:before="120" w:after="120" w:line="240" w:lineRule="auto"/>
              <w:rPr>
                <w:b/>
                <w:lang w:val="en-GB"/>
              </w:rPr>
            </w:pPr>
            <w:r w:rsidRPr="00465CC7">
              <w:rPr>
                <w:b/>
                <w:lang w:val="en-GB"/>
              </w:rPr>
              <w:t xml:space="preserve">Work phone: </w:t>
            </w:r>
          </w:p>
          <w:p w:rsidR="00562666" w:rsidRPr="00465CC7" w:rsidRDefault="00562666" w:rsidP="00CE4500">
            <w:pPr>
              <w:spacing w:before="120" w:after="120" w:line="240" w:lineRule="auto"/>
              <w:rPr>
                <w:b/>
                <w:lang w:val="en-GB"/>
              </w:rPr>
            </w:pPr>
            <w:r w:rsidRPr="00465CC7">
              <w:rPr>
                <w:b/>
                <w:lang w:val="en-GB"/>
              </w:rPr>
              <w:t>Mobile phone:</w:t>
            </w:r>
          </w:p>
          <w:p w:rsidR="00854406" w:rsidRDefault="00562666" w:rsidP="00CE4500">
            <w:pPr>
              <w:spacing w:before="120" w:after="120" w:line="240" w:lineRule="auto"/>
              <w:rPr>
                <w:b/>
                <w:lang w:val="en-GB"/>
              </w:rPr>
            </w:pPr>
            <w:r w:rsidRPr="00465CC7">
              <w:rPr>
                <w:b/>
                <w:lang w:val="en-GB"/>
              </w:rPr>
              <w:t>Address:</w:t>
            </w:r>
          </w:p>
          <w:p w:rsidR="009E3358" w:rsidRDefault="009E3358" w:rsidP="00CE4500">
            <w:pPr>
              <w:spacing w:before="120" w:after="120" w:line="240" w:lineRule="auto"/>
              <w:rPr>
                <w:b/>
                <w:lang w:val="en-GB"/>
              </w:rPr>
            </w:pPr>
          </w:p>
          <w:p w:rsidR="009E3358" w:rsidRPr="00465CC7" w:rsidRDefault="009E3358" w:rsidP="00CE4500">
            <w:pPr>
              <w:spacing w:before="120" w:after="120" w:line="240" w:lineRule="auto"/>
              <w:rPr>
                <w:b/>
                <w:lang w:val="en-GB"/>
              </w:rPr>
            </w:pPr>
          </w:p>
        </w:tc>
        <w:tc>
          <w:tcPr>
            <w:tcW w:w="3183" w:type="dxa"/>
          </w:tcPr>
          <w:p w:rsidR="00562666" w:rsidRPr="00465CC7" w:rsidRDefault="00562666" w:rsidP="00CE4500">
            <w:pPr>
              <w:spacing w:before="120" w:after="120" w:line="240" w:lineRule="auto"/>
              <w:rPr>
                <w:b/>
                <w:lang w:val="en-GB"/>
              </w:rPr>
            </w:pPr>
            <w:r w:rsidRPr="00465CC7">
              <w:rPr>
                <w:b/>
                <w:lang w:val="en-GB"/>
              </w:rPr>
              <w:t>Name:</w:t>
            </w:r>
          </w:p>
          <w:p w:rsidR="00562666" w:rsidRPr="00465CC7" w:rsidRDefault="00562666" w:rsidP="00CE4500">
            <w:pPr>
              <w:spacing w:before="120" w:after="120" w:line="240" w:lineRule="auto"/>
              <w:rPr>
                <w:b/>
                <w:lang w:val="en-GB"/>
              </w:rPr>
            </w:pPr>
            <w:r w:rsidRPr="00465CC7">
              <w:rPr>
                <w:b/>
                <w:lang w:val="en-GB"/>
              </w:rPr>
              <w:t>Relationship:</w:t>
            </w:r>
          </w:p>
          <w:p w:rsidR="00562666" w:rsidRPr="00465CC7" w:rsidRDefault="00562666" w:rsidP="00CE4500">
            <w:pPr>
              <w:spacing w:before="120" w:after="120" w:line="240" w:lineRule="auto"/>
              <w:rPr>
                <w:b/>
                <w:lang w:val="en-GB"/>
              </w:rPr>
            </w:pPr>
            <w:r w:rsidRPr="00465CC7">
              <w:rPr>
                <w:b/>
                <w:lang w:val="en-GB"/>
              </w:rPr>
              <w:t xml:space="preserve">Home phone: </w:t>
            </w:r>
          </w:p>
          <w:p w:rsidR="00562666" w:rsidRPr="00465CC7" w:rsidRDefault="00562666" w:rsidP="00CE4500">
            <w:pPr>
              <w:spacing w:before="120" w:after="120" w:line="240" w:lineRule="auto"/>
              <w:rPr>
                <w:b/>
                <w:lang w:val="en-GB"/>
              </w:rPr>
            </w:pPr>
            <w:r w:rsidRPr="00465CC7">
              <w:rPr>
                <w:b/>
                <w:lang w:val="en-GB"/>
              </w:rPr>
              <w:t xml:space="preserve">Work phone: </w:t>
            </w:r>
          </w:p>
          <w:p w:rsidR="00562666" w:rsidRPr="00465CC7" w:rsidRDefault="00562666" w:rsidP="00CE4500">
            <w:pPr>
              <w:spacing w:before="120" w:after="120" w:line="240" w:lineRule="auto"/>
              <w:rPr>
                <w:b/>
                <w:lang w:val="en-GB"/>
              </w:rPr>
            </w:pPr>
            <w:r w:rsidRPr="00465CC7">
              <w:rPr>
                <w:b/>
                <w:lang w:val="en-GB"/>
              </w:rPr>
              <w:t>Mobile phone:</w:t>
            </w:r>
          </w:p>
          <w:p w:rsidR="00854406" w:rsidRPr="00465CC7" w:rsidRDefault="00562666" w:rsidP="00CE4500">
            <w:pPr>
              <w:spacing w:before="120" w:after="120" w:line="240" w:lineRule="auto"/>
              <w:rPr>
                <w:b/>
                <w:lang w:val="en-GB"/>
              </w:rPr>
            </w:pPr>
            <w:r w:rsidRPr="00465CC7">
              <w:rPr>
                <w:b/>
                <w:lang w:val="en-GB"/>
              </w:rPr>
              <w:t>Address:</w:t>
            </w:r>
          </w:p>
        </w:tc>
      </w:tr>
      <w:tr w:rsidR="008F2995" w:rsidTr="00465CC7">
        <w:tc>
          <w:tcPr>
            <w:tcW w:w="3182" w:type="dxa"/>
          </w:tcPr>
          <w:p w:rsidR="008F2995" w:rsidRPr="00465CC7" w:rsidRDefault="008F2995" w:rsidP="00CE4500">
            <w:pPr>
              <w:spacing w:before="120" w:after="120" w:line="240" w:lineRule="auto"/>
              <w:rPr>
                <w:b/>
                <w:lang w:val="en-GB"/>
              </w:rPr>
            </w:pPr>
            <w:r w:rsidRPr="00465CC7">
              <w:rPr>
                <w:b/>
                <w:lang w:val="en-GB"/>
              </w:rPr>
              <w:t xml:space="preserve"> Emergency contact:</w:t>
            </w:r>
          </w:p>
        </w:tc>
        <w:tc>
          <w:tcPr>
            <w:tcW w:w="6366" w:type="dxa"/>
            <w:gridSpan w:val="3"/>
            <w:vAlign w:val="center"/>
          </w:tcPr>
          <w:p w:rsidR="008F2995" w:rsidRPr="00465CC7" w:rsidRDefault="008F2995" w:rsidP="00CE4500">
            <w:pPr>
              <w:spacing w:before="120" w:after="120" w:line="240" w:lineRule="auto"/>
              <w:rPr>
                <w:b/>
                <w:lang w:val="en-GB"/>
              </w:rPr>
            </w:pPr>
            <w:r w:rsidRPr="00465CC7">
              <w:rPr>
                <w:b/>
                <w:lang w:val="en-GB"/>
              </w:rPr>
              <w:t>Name:</w:t>
            </w:r>
          </w:p>
          <w:p w:rsidR="008F2995" w:rsidRPr="00465CC7" w:rsidRDefault="008F2995" w:rsidP="00CE4500">
            <w:pPr>
              <w:spacing w:before="120" w:after="120" w:line="240" w:lineRule="auto"/>
              <w:rPr>
                <w:b/>
                <w:lang w:val="en-GB"/>
              </w:rPr>
            </w:pPr>
            <w:r w:rsidRPr="00465CC7">
              <w:rPr>
                <w:b/>
                <w:lang w:val="en-GB"/>
              </w:rPr>
              <w:t>Relationship:</w:t>
            </w:r>
          </w:p>
          <w:p w:rsidR="008F2995" w:rsidRPr="00465CC7" w:rsidRDefault="008F2995" w:rsidP="00CE4500">
            <w:pPr>
              <w:spacing w:before="120" w:after="120" w:line="240" w:lineRule="auto"/>
              <w:rPr>
                <w:b/>
                <w:lang w:val="en-GB"/>
              </w:rPr>
            </w:pPr>
            <w:r w:rsidRPr="00465CC7">
              <w:rPr>
                <w:b/>
                <w:lang w:val="en-GB"/>
              </w:rPr>
              <w:t xml:space="preserve">Home phone: </w:t>
            </w:r>
          </w:p>
          <w:p w:rsidR="008F2995" w:rsidRPr="00465CC7" w:rsidRDefault="008F2995" w:rsidP="00CE4500">
            <w:pPr>
              <w:spacing w:before="120" w:after="120" w:line="240" w:lineRule="auto"/>
              <w:rPr>
                <w:b/>
                <w:lang w:val="en-GB"/>
              </w:rPr>
            </w:pPr>
            <w:r w:rsidRPr="00465CC7">
              <w:rPr>
                <w:b/>
                <w:lang w:val="en-GB"/>
              </w:rPr>
              <w:t xml:space="preserve">Work phone: </w:t>
            </w:r>
          </w:p>
          <w:p w:rsidR="008F2995" w:rsidRPr="00465CC7" w:rsidRDefault="008F2995" w:rsidP="00CE4500">
            <w:pPr>
              <w:spacing w:before="120" w:after="120" w:line="240" w:lineRule="auto"/>
              <w:rPr>
                <w:b/>
                <w:lang w:val="en-GB"/>
              </w:rPr>
            </w:pPr>
            <w:r w:rsidRPr="00465CC7">
              <w:rPr>
                <w:b/>
                <w:lang w:val="en-GB"/>
              </w:rPr>
              <w:t>Mobile phone:</w:t>
            </w:r>
          </w:p>
          <w:p w:rsidR="008F2995" w:rsidRDefault="008F2995" w:rsidP="00CE4500">
            <w:pPr>
              <w:spacing w:before="120" w:after="120" w:line="240" w:lineRule="auto"/>
              <w:rPr>
                <w:b/>
                <w:lang w:val="en-GB"/>
              </w:rPr>
            </w:pPr>
            <w:r w:rsidRPr="00465CC7">
              <w:rPr>
                <w:b/>
                <w:lang w:val="en-GB"/>
              </w:rPr>
              <w:t>Address:</w:t>
            </w:r>
          </w:p>
          <w:p w:rsidR="009E3358" w:rsidRDefault="009E3358" w:rsidP="00CE4500">
            <w:pPr>
              <w:spacing w:before="120" w:after="120" w:line="240" w:lineRule="auto"/>
              <w:rPr>
                <w:b/>
                <w:lang w:val="en-GB"/>
              </w:rPr>
            </w:pPr>
          </w:p>
          <w:p w:rsidR="009E3358" w:rsidRPr="00465CC7" w:rsidRDefault="009E3358" w:rsidP="00CE4500">
            <w:pPr>
              <w:spacing w:before="120" w:after="120" w:line="240" w:lineRule="auto"/>
              <w:rPr>
                <w:b/>
                <w:lang w:val="en-GB"/>
              </w:rPr>
            </w:pPr>
          </w:p>
        </w:tc>
      </w:tr>
      <w:tr w:rsidR="004015AF" w:rsidTr="00465CC7">
        <w:tc>
          <w:tcPr>
            <w:tcW w:w="3182" w:type="dxa"/>
          </w:tcPr>
          <w:p w:rsidR="004015AF" w:rsidRPr="00465CC7" w:rsidRDefault="004015AF" w:rsidP="00CE4500">
            <w:pPr>
              <w:spacing w:before="120" w:after="120" w:line="240" w:lineRule="auto"/>
              <w:rPr>
                <w:b/>
                <w:lang w:val="en-GB"/>
              </w:rPr>
            </w:pPr>
            <w:r w:rsidRPr="00465CC7">
              <w:rPr>
                <w:b/>
                <w:lang w:val="en-GB"/>
              </w:rPr>
              <w:t>GP contact:</w:t>
            </w:r>
          </w:p>
        </w:tc>
        <w:tc>
          <w:tcPr>
            <w:tcW w:w="6366" w:type="dxa"/>
            <w:gridSpan w:val="3"/>
            <w:vAlign w:val="center"/>
          </w:tcPr>
          <w:p w:rsidR="004015AF" w:rsidRPr="00465CC7" w:rsidRDefault="004015AF" w:rsidP="00CE4500">
            <w:pPr>
              <w:spacing w:before="120" w:after="120" w:line="240" w:lineRule="auto"/>
              <w:rPr>
                <w:b/>
                <w:lang w:val="en-GB"/>
              </w:rPr>
            </w:pPr>
            <w:r w:rsidRPr="00465CC7">
              <w:rPr>
                <w:b/>
                <w:lang w:val="en-GB"/>
              </w:rPr>
              <w:t>Name:</w:t>
            </w:r>
          </w:p>
          <w:p w:rsidR="004015AF" w:rsidRPr="00465CC7" w:rsidRDefault="004015AF" w:rsidP="00CE4500">
            <w:pPr>
              <w:spacing w:before="120" w:after="120" w:line="240" w:lineRule="auto"/>
              <w:rPr>
                <w:b/>
                <w:lang w:val="en-GB"/>
              </w:rPr>
            </w:pPr>
            <w:r w:rsidRPr="00465CC7">
              <w:rPr>
                <w:b/>
                <w:lang w:val="en-GB"/>
              </w:rPr>
              <w:t xml:space="preserve">Phone: </w:t>
            </w:r>
          </w:p>
          <w:p w:rsidR="004015AF" w:rsidRDefault="004015AF" w:rsidP="00CE4500">
            <w:pPr>
              <w:spacing w:before="120" w:after="120" w:line="240" w:lineRule="auto"/>
              <w:rPr>
                <w:b/>
                <w:lang w:val="en-GB"/>
              </w:rPr>
            </w:pPr>
            <w:r w:rsidRPr="00465CC7">
              <w:rPr>
                <w:b/>
                <w:lang w:val="en-GB"/>
              </w:rPr>
              <w:t>Address:</w:t>
            </w:r>
          </w:p>
          <w:p w:rsidR="009E3358" w:rsidRDefault="009E3358" w:rsidP="00CE4500">
            <w:pPr>
              <w:spacing w:before="120" w:after="120" w:line="240" w:lineRule="auto"/>
              <w:rPr>
                <w:b/>
                <w:lang w:val="en-GB"/>
              </w:rPr>
            </w:pPr>
          </w:p>
          <w:p w:rsidR="009E3358" w:rsidRPr="00465CC7" w:rsidRDefault="009E3358" w:rsidP="00CE4500">
            <w:pPr>
              <w:spacing w:before="120" w:after="120" w:line="240" w:lineRule="auto"/>
              <w:rPr>
                <w:b/>
                <w:lang w:val="en-GB"/>
              </w:rPr>
            </w:pPr>
          </w:p>
        </w:tc>
      </w:tr>
      <w:tr w:rsidR="004015AF" w:rsidTr="00465CC7">
        <w:tc>
          <w:tcPr>
            <w:tcW w:w="9548" w:type="dxa"/>
            <w:gridSpan w:val="4"/>
            <w:vAlign w:val="center"/>
          </w:tcPr>
          <w:p w:rsidR="004015AF" w:rsidRDefault="004015AF" w:rsidP="00CE4500">
            <w:pPr>
              <w:spacing w:before="120" w:after="120" w:line="240" w:lineRule="auto"/>
              <w:rPr>
                <w:b/>
                <w:lang w:val="en-GB"/>
              </w:rPr>
            </w:pPr>
            <w:r w:rsidRPr="00465CC7">
              <w:rPr>
                <w:b/>
                <w:lang w:val="en-GB"/>
              </w:rPr>
              <w:t>Emergency First Aid/care procedures:</w:t>
            </w: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9E3358" w:rsidRDefault="009E3358" w:rsidP="00CE4500">
            <w:pPr>
              <w:spacing w:before="120" w:after="120" w:line="240" w:lineRule="auto"/>
              <w:rPr>
                <w:b/>
                <w:lang w:val="en-GB"/>
              </w:rPr>
            </w:pPr>
          </w:p>
          <w:p w:rsidR="00737583" w:rsidRPr="00465CC7" w:rsidRDefault="00737583" w:rsidP="00CE4500">
            <w:pPr>
              <w:spacing w:before="120" w:after="120" w:line="240" w:lineRule="auto"/>
              <w:rPr>
                <w:b/>
                <w:lang w:val="en-GB"/>
              </w:rPr>
            </w:pPr>
          </w:p>
        </w:tc>
      </w:tr>
      <w:tr w:rsidR="0007699C" w:rsidTr="00465CC7">
        <w:tc>
          <w:tcPr>
            <w:tcW w:w="9548" w:type="dxa"/>
            <w:gridSpan w:val="4"/>
            <w:vAlign w:val="center"/>
          </w:tcPr>
          <w:p w:rsidR="0007699C" w:rsidRDefault="0007699C" w:rsidP="00CE4500">
            <w:pPr>
              <w:spacing w:before="120" w:after="120" w:line="240" w:lineRule="auto"/>
              <w:rPr>
                <w:b/>
                <w:lang w:val="en-GB"/>
              </w:rPr>
            </w:pPr>
            <w:r w:rsidRPr="00465CC7">
              <w:rPr>
                <w:b/>
                <w:lang w:val="en-GB"/>
              </w:rPr>
              <w:t>Storage details of medication:</w:t>
            </w:r>
          </w:p>
          <w:p w:rsidR="009E3358" w:rsidRDefault="009E3358" w:rsidP="00CE4500">
            <w:pPr>
              <w:spacing w:before="120" w:after="120" w:line="240" w:lineRule="auto"/>
              <w:rPr>
                <w:b/>
                <w:lang w:val="en-GB"/>
              </w:rPr>
            </w:pPr>
          </w:p>
          <w:p w:rsidR="009E3358" w:rsidRPr="00465CC7" w:rsidRDefault="009E3358" w:rsidP="00CE4500">
            <w:pPr>
              <w:spacing w:before="120" w:after="120" w:line="240" w:lineRule="auto"/>
              <w:rPr>
                <w:b/>
                <w:lang w:val="en-GB"/>
              </w:rPr>
            </w:pPr>
          </w:p>
        </w:tc>
      </w:tr>
      <w:tr w:rsidR="00465CC7" w:rsidTr="00465CC7">
        <w:tc>
          <w:tcPr>
            <w:tcW w:w="9548" w:type="dxa"/>
            <w:gridSpan w:val="4"/>
            <w:vAlign w:val="center"/>
          </w:tcPr>
          <w:p w:rsidR="00465CC7" w:rsidRPr="00465CC7" w:rsidRDefault="00465CC7" w:rsidP="00CE4500">
            <w:pPr>
              <w:spacing w:before="120" w:after="120" w:line="240" w:lineRule="auto"/>
              <w:rPr>
                <w:b/>
                <w:lang w:val="en-GB"/>
              </w:rPr>
            </w:pPr>
            <w:r w:rsidRPr="00465CC7">
              <w:rPr>
                <w:b/>
                <w:lang w:val="en-GB"/>
              </w:rPr>
              <w:t>Date of risk minimisation plan review:</w:t>
            </w:r>
          </w:p>
        </w:tc>
      </w:tr>
      <w:tr w:rsidR="00465CC7" w:rsidTr="001C5DA0">
        <w:tc>
          <w:tcPr>
            <w:tcW w:w="4774" w:type="dxa"/>
            <w:gridSpan w:val="2"/>
            <w:shd w:val="clear" w:color="auto" w:fill="F2DBDB" w:themeFill="accent2" w:themeFillTint="33"/>
            <w:vAlign w:val="center"/>
          </w:tcPr>
          <w:p w:rsidR="00465CC7" w:rsidRPr="00465CC7" w:rsidRDefault="00465CC7" w:rsidP="00CE4500">
            <w:pPr>
              <w:spacing w:before="120" w:after="120" w:line="240" w:lineRule="auto"/>
              <w:rPr>
                <w:b/>
                <w:lang w:val="en-GB"/>
              </w:rPr>
            </w:pPr>
            <w:r w:rsidRPr="00465CC7">
              <w:rPr>
                <w:b/>
                <w:lang w:val="en-GB"/>
              </w:rPr>
              <w:t>Signature of parent/guardian</w:t>
            </w:r>
          </w:p>
        </w:tc>
        <w:tc>
          <w:tcPr>
            <w:tcW w:w="4774" w:type="dxa"/>
            <w:gridSpan w:val="2"/>
            <w:shd w:val="clear" w:color="auto" w:fill="F2DBDB" w:themeFill="accent2" w:themeFillTint="33"/>
            <w:vAlign w:val="center"/>
          </w:tcPr>
          <w:p w:rsidR="00465CC7" w:rsidRPr="00465CC7" w:rsidRDefault="00465CC7" w:rsidP="00CE4500">
            <w:pPr>
              <w:spacing w:before="120" w:after="120" w:line="240" w:lineRule="auto"/>
              <w:rPr>
                <w:b/>
                <w:lang w:val="en-GB"/>
              </w:rPr>
            </w:pPr>
            <w:r w:rsidRPr="00465CC7">
              <w:rPr>
                <w:b/>
                <w:lang w:val="en-GB"/>
              </w:rPr>
              <w:t>Date:</w:t>
            </w:r>
          </w:p>
        </w:tc>
      </w:tr>
      <w:tr w:rsidR="00465CC7" w:rsidTr="001C5DA0">
        <w:tc>
          <w:tcPr>
            <w:tcW w:w="4774" w:type="dxa"/>
            <w:gridSpan w:val="2"/>
            <w:shd w:val="clear" w:color="auto" w:fill="F2DBDB" w:themeFill="accent2" w:themeFillTint="33"/>
            <w:vAlign w:val="center"/>
          </w:tcPr>
          <w:p w:rsidR="00465CC7" w:rsidRPr="00465CC7" w:rsidRDefault="00465CC7" w:rsidP="00CE4500">
            <w:pPr>
              <w:spacing w:before="120" w:after="120" w:line="240" w:lineRule="auto"/>
              <w:rPr>
                <w:b/>
                <w:lang w:val="en-GB"/>
              </w:rPr>
            </w:pPr>
            <w:r w:rsidRPr="00465CC7">
              <w:rPr>
                <w:b/>
                <w:lang w:val="en-GB"/>
              </w:rPr>
              <w:t>Signature of principal/carer:</w:t>
            </w:r>
          </w:p>
        </w:tc>
        <w:tc>
          <w:tcPr>
            <w:tcW w:w="4774" w:type="dxa"/>
            <w:gridSpan w:val="2"/>
            <w:shd w:val="clear" w:color="auto" w:fill="F2DBDB" w:themeFill="accent2" w:themeFillTint="33"/>
            <w:vAlign w:val="center"/>
          </w:tcPr>
          <w:p w:rsidR="00465CC7" w:rsidRPr="00465CC7" w:rsidRDefault="00465CC7" w:rsidP="00CE4500">
            <w:pPr>
              <w:spacing w:before="120" w:after="120" w:line="240" w:lineRule="auto"/>
              <w:rPr>
                <w:b/>
                <w:lang w:val="en-GB"/>
              </w:rPr>
            </w:pPr>
            <w:r w:rsidRPr="00465CC7">
              <w:rPr>
                <w:b/>
                <w:lang w:val="en-GB"/>
              </w:rPr>
              <w:t>Date:</w:t>
            </w:r>
          </w:p>
        </w:tc>
      </w:tr>
    </w:tbl>
    <w:p w:rsidR="00854406" w:rsidRDefault="00854406" w:rsidP="00AE71EF">
      <w:pPr>
        <w:rPr>
          <w:lang w:val="en-GB"/>
        </w:rPr>
      </w:pPr>
    </w:p>
    <w:p w:rsidR="00357319" w:rsidRPr="00AE71EF" w:rsidRDefault="00357319" w:rsidP="00357319">
      <w:pPr>
        <w:pStyle w:val="Heading3"/>
      </w:pPr>
      <w:bookmarkStart w:id="107" w:name="_Toc451513219"/>
      <w:r>
        <w:lastRenderedPageBreak/>
        <w:t>Risk control template</w:t>
      </w:r>
      <w:r w:rsidR="00A84D97">
        <w:t xml:space="preserve"> (for schools)</w:t>
      </w:r>
      <w:bookmarkEnd w:id="107"/>
    </w:p>
    <w:tbl>
      <w:tblPr>
        <w:tblStyle w:val="TableGrid"/>
        <w:tblW w:w="0" w:type="auto"/>
        <w:tblLook w:val="04A0" w:firstRow="1" w:lastRow="0" w:firstColumn="1" w:lastColumn="0" w:noHBand="0" w:noVBand="1"/>
      </w:tblPr>
      <w:tblGrid>
        <w:gridCol w:w="3182"/>
        <w:gridCol w:w="1592"/>
        <w:gridCol w:w="1591"/>
        <w:gridCol w:w="3183"/>
      </w:tblGrid>
      <w:tr w:rsidR="00A6000C" w:rsidTr="00490685">
        <w:tc>
          <w:tcPr>
            <w:tcW w:w="9548" w:type="dxa"/>
            <w:gridSpan w:val="4"/>
            <w:shd w:val="clear" w:color="auto" w:fill="E5B8B7" w:themeFill="accent2" w:themeFillTint="66"/>
          </w:tcPr>
          <w:p w:rsidR="00A6000C" w:rsidRPr="00BD77C9" w:rsidRDefault="00A6000C" w:rsidP="00CE4500">
            <w:pPr>
              <w:spacing w:before="120" w:after="120" w:line="240" w:lineRule="auto"/>
              <w:rPr>
                <w:b/>
              </w:rPr>
            </w:pPr>
            <w:r w:rsidRPr="00BD77C9">
              <w:rPr>
                <w:b/>
              </w:rPr>
              <w:t>Student’s name:</w:t>
            </w:r>
          </w:p>
        </w:tc>
      </w:tr>
      <w:tr w:rsidR="00A6000C" w:rsidTr="00490685">
        <w:tc>
          <w:tcPr>
            <w:tcW w:w="4774" w:type="dxa"/>
            <w:gridSpan w:val="2"/>
            <w:shd w:val="clear" w:color="auto" w:fill="F2DBDB" w:themeFill="accent2" w:themeFillTint="33"/>
          </w:tcPr>
          <w:p w:rsidR="00A6000C" w:rsidRPr="00BD77C9" w:rsidRDefault="00A6000C" w:rsidP="00CE4500">
            <w:pPr>
              <w:spacing w:before="120" w:after="120" w:line="240" w:lineRule="auto"/>
              <w:rPr>
                <w:b/>
              </w:rPr>
            </w:pPr>
            <w:r w:rsidRPr="00BD77C9">
              <w:rPr>
                <w:b/>
              </w:rPr>
              <w:t>Date of birth:</w:t>
            </w:r>
          </w:p>
        </w:tc>
        <w:tc>
          <w:tcPr>
            <w:tcW w:w="4774" w:type="dxa"/>
            <w:gridSpan w:val="2"/>
            <w:shd w:val="clear" w:color="auto" w:fill="F2DBDB" w:themeFill="accent2" w:themeFillTint="33"/>
          </w:tcPr>
          <w:p w:rsidR="00A6000C" w:rsidRPr="00BD77C9" w:rsidRDefault="00A6000C" w:rsidP="00CE4500">
            <w:pPr>
              <w:spacing w:before="120" w:after="120" w:line="240" w:lineRule="auto"/>
              <w:rPr>
                <w:b/>
              </w:rPr>
            </w:pPr>
            <w:r w:rsidRPr="00BD77C9">
              <w:rPr>
                <w:b/>
              </w:rPr>
              <w:t>School level/year:</w:t>
            </w:r>
          </w:p>
        </w:tc>
      </w:tr>
      <w:tr w:rsidR="00A6000C" w:rsidTr="007B0ED3">
        <w:tc>
          <w:tcPr>
            <w:tcW w:w="9548" w:type="dxa"/>
            <w:gridSpan w:val="4"/>
          </w:tcPr>
          <w:p w:rsidR="00A6000C" w:rsidRPr="00BD77C9" w:rsidRDefault="00A6000C" w:rsidP="00CE4500">
            <w:pPr>
              <w:spacing w:before="120" w:after="120" w:line="240" w:lineRule="auto"/>
              <w:rPr>
                <w:b/>
              </w:rPr>
            </w:pPr>
            <w:r w:rsidRPr="00BD77C9">
              <w:rPr>
                <w:b/>
              </w:rPr>
              <w:t xml:space="preserve">Triggers of condition: </w:t>
            </w:r>
          </w:p>
          <w:p w:rsidR="00BD77C9" w:rsidRPr="00BD77C9" w:rsidRDefault="00BD77C9" w:rsidP="00CE4500">
            <w:pPr>
              <w:spacing w:before="120" w:after="120" w:line="240" w:lineRule="auto"/>
              <w:rPr>
                <w:b/>
              </w:rPr>
            </w:pPr>
          </w:p>
          <w:p w:rsidR="00BD77C9" w:rsidRPr="00BD77C9" w:rsidRDefault="00BD77C9" w:rsidP="00CE4500">
            <w:pPr>
              <w:spacing w:before="120" w:after="120" w:line="240" w:lineRule="auto"/>
              <w:rPr>
                <w:b/>
              </w:rPr>
            </w:pPr>
          </w:p>
        </w:tc>
      </w:tr>
      <w:tr w:rsidR="009E3358" w:rsidTr="00490685">
        <w:tc>
          <w:tcPr>
            <w:tcW w:w="3182" w:type="dxa"/>
            <w:shd w:val="clear" w:color="auto" w:fill="E5B8B7" w:themeFill="accent2" w:themeFillTint="66"/>
          </w:tcPr>
          <w:p w:rsidR="009E3358" w:rsidRPr="00BD77C9" w:rsidRDefault="000B1EB7" w:rsidP="00CE4500">
            <w:pPr>
              <w:spacing w:before="120" w:after="120" w:line="240" w:lineRule="auto"/>
              <w:rPr>
                <w:b/>
              </w:rPr>
            </w:pPr>
            <w:r w:rsidRPr="00BD77C9">
              <w:rPr>
                <w:b/>
              </w:rPr>
              <w:t>Risk:</w:t>
            </w:r>
          </w:p>
        </w:tc>
        <w:tc>
          <w:tcPr>
            <w:tcW w:w="3183" w:type="dxa"/>
            <w:gridSpan w:val="2"/>
            <w:shd w:val="clear" w:color="auto" w:fill="E5B8B7" w:themeFill="accent2" w:themeFillTint="66"/>
          </w:tcPr>
          <w:p w:rsidR="009E3358" w:rsidRPr="00BD77C9" w:rsidRDefault="000B1EB7" w:rsidP="00CE4500">
            <w:pPr>
              <w:spacing w:before="120" w:after="120" w:line="240" w:lineRule="auto"/>
              <w:rPr>
                <w:b/>
              </w:rPr>
            </w:pPr>
            <w:r w:rsidRPr="00BD77C9">
              <w:rPr>
                <w:b/>
              </w:rPr>
              <w:t>Control strategy:</w:t>
            </w:r>
          </w:p>
        </w:tc>
        <w:tc>
          <w:tcPr>
            <w:tcW w:w="3183" w:type="dxa"/>
            <w:shd w:val="clear" w:color="auto" w:fill="E5B8B7" w:themeFill="accent2" w:themeFillTint="66"/>
          </w:tcPr>
          <w:p w:rsidR="009E3358" w:rsidRPr="00BD77C9" w:rsidRDefault="000B1EB7" w:rsidP="00CE4500">
            <w:pPr>
              <w:spacing w:before="120" w:after="120" w:line="240" w:lineRule="auto"/>
              <w:rPr>
                <w:b/>
              </w:rPr>
            </w:pPr>
            <w:r w:rsidRPr="00BD77C9">
              <w:rPr>
                <w:b/>
              </w:rPr>
              <w:t>Person responsible for strategy:</w:t>
            </w:r>
          </w:p>
        </w:tc>
      </w:tr>
      <w:tr w:rsidR="009E3358" w:rsidTr="009E3358">
        <w:tc>
          <w:tcPr>
            <w:tcW w:w="3182" w:type="dxa"/>
          </w:tcPr>
          <w:p w:rsidR="009E3358" w:rsidRDefault="009E3358" w:rsidP="00CE4500">
            <w:pPr>
              <w:spacing w:before="120" w:after="120" w:line="240" w:lineRule="auto"/>
            </w:pPr>
          </w:p>
        </w:tc>
        <w:tc>
          <w:tcPr>
            <w:tcW w:w="3183" w:type="dxa"/>
            <w:gridSpan w:val="2"/>
          </w:tcPr>
          <w:p w:rsidR="009E3358" w:rsidRDefault="009E3358" w:rsidP="00CE4500">
            <w:pPr>
              <w:spacing w:before="120" w:after="120" w:line="240" w:lineRule="auto"/>
            </w:pPr>
          </w:p>
        </w:tc>
        <w:tc>
          <w:tcPr>
            <w:tcW w:w="3183" w:type="dxa"/>
          </w:tcPr>
          <w:p w:rsidR="009E3358" w:rsidRDefault="009E3358" w:rsidP="00CE4500">
            <w:pPr>
              <w:spacing w:before="120" w:after="120" w:line="240" w:lineRule="auto"/>
            </w:pPr>
          </w:p>
        </w:tc>
      </w:tr>
      <w:tr w:rsidR="009E3358" w:rsidTr="009E3358">
        <w:tc>
          <w:tcPr>
            <w:tcW w:w="3182" w:type="dxa"/>
          </w:tcPr>
          <w:p w:rsidR="009E3358" w:rsidRDefault="009E3358" w:rsidP="00CE4500">
            <w:pPr>
              <w:spacing w:before="120" w:after="120" w:line="240" w:lineRule="auto"/>
            </w:pPr>
          </w:p>
        </w:tc>
        <w:tc>
          <w:tcPr>
            <w:tcW w:w="3183" w:type="dxa"/>
            <w:gridSpan w:val="2"/>
          </w:tcPr>
          <w:p w:rsidR="009E3358" w:rsidRDefault="009E3358" w:rsidP="00CE4500">
            <w:pPr>
              <w:spacing w:before="120" w:after="120" w:line="240" w:lineRule="auto"/>
            </w:pPr>
          </w:p>
        </w:tc>
        <w:tc>
          <w:tcPr>
            <w:tcW w:w="3183" w:type="dxa"/>
          </w:tcPr>
          <w:p w:rsidR="009E3358" w:rsidRDefault="009E3358" w:rsidP="00CE4500">
            <w:pPr>
              <w:spacing w:before="120" w:after="120" w:line="240" w:lineRule="auto"/>
            </w:pPr>
          </w:p>
        </w:tc>
      </w:tr>
      <w:tr w:rsidR="009E3358" w:rsidTr="009E3358">
        <w:tc>
          <w:tcPr>
            <w:tcW w:w="3182" w:type="dxa"/>
          </w:tcPr>
          <w:p w:rsidR="009E3358" w:rsidRDefault="009E3358" w:rsidP="00CE4500">
            <w:pPr>
              <w:spacing w:before="120" w:after="120" w:line="240" w:lineRule="auto"/>
            </w:pPr>
          </w:p>
        </w:tc>
        <w:tc>
          <w:tcPr>
            <w:tcW w:w="3183" w:type="dxa"/>
            <w:gridSpan w:val="2"/>
          </w:tcPr>
          <w:p w:rsidR="009E3358" w:rsidRDefault="009E3358" w:rsidP="00CE4500">
            <w:pPr>
              <w:spacing w:before="120" w:after="120" w:line="240" w:lineRule="auto"/>
            </w:pPr>
          </w:p>
        </w:tc>
        <w:tc>
          <w:tcPr>
            <w:tcW w:w="3183" w:type="dxa"/>
          </w:tcPr>
          <w:p w:rsidR="009E3358" w:rsidRDefault="009E3358" w:rsidP="00CE4500">
            <w:pPr>
              <w:spacing w:before="120" w:after="120" w:line="240" w:lineRule="auto"/>
            </w:pPr>
          </w:p>
        </w:tc>
      </w:tr>
      <w:tr w:rsidR="009E3358" w:rsidTr="009E3358">
        <w:tc>
          <w:tcPr>
            <w:tcW w:w="3182" w:type="dxa"/>
          </w:tcPr>
          <w:p w:rsidR="009E3358" w:rsidRDefault="009E3358" w:rsidP="00CE4500">
            <w:pPr>
              <w:spacing w:before="120" w:after="120" w:line="240" w:lineRule="auto"/>
            </w:pPr>
          </w:p>
        </w:tc>
        <w:tc>
          <w:tcPr>
            <w:tcW w:w="3183" w:type="dxa"/>
            <w:gridSpan w:val="2"/>
          </w:tcPr>
          <w:p w:rsidR="009E3358" w:rsidRDefault="009E3358" w:rsidP="00CE4500">
            <w:pPr>
              <w:spacing w:before="120" w:after="120" w:line="240" w:lineRule="auto"/>
            </w:pPr>
          </w:p>
        </w:tc>
        <w:tc>
          <w:tcPr>
            <w:tcW w:w="3183" w:type="dxa"/>
          </w:tcPr>
          <w:p w:rsidR="009E3358" w:rsidRDefault="009E3358" w:rsidP="00CE4500">
            <w:pPr>
              <w:spacing w:before="120" w:after="120" w:line="240" w:lineRule="auto"/>
            </w:pPr>
          </w:p>
        </w:tc>
      </w:tr>
      <w:tr w:rsidR="00BD77C9" w:rsidTr="009E3358">
        <w:tc>
          <w:tcPr>
            <w:tcW w:w="3182" w:type="dxa"/>
          </w:tcPr>
          <w:p w:rsidR="00BD77C9" w:rsidRDefault="00BD77C9" w:rsidP="00CE4500">
            <w:pPr>
              <w:spacing w:before="120" w:after="120" w:line="240" w:lineRule="auto"/>
            </w:pPr>
          </w:p>
        </w:tc>
        <w:tc>
          <w:tcPr>
            <w:tcW w:w="3183" w:type="dxa"/>
            <w:gridSpan w:val="2"/>
          </w:tcPr>
          <w:p w:rsidR="00BD77C9" w:rsidRDefault="00BD77C9" w:rsidP="00CE4500">
            <w:pPr>
              <w:spacing w:before="120" w:after="120" w:line="240" w:lineRule="auto"/>
            </w:pPr>
          </w:p>
        </w:tc>
        <w:tc>
          <w:tcPr>
            <w:tcW w:w="3183" w:type="dxa"/>
          </w:tcPr>
          <w:p w:rsidR="00BD77C9" w:rsidRDefault="00BD77C9" w:rsidP="00CE4500">
            <w:pPr>
              <w:spacing w:before="120" w:after="120" w:line="240" w:lineRule="auto"/>
            </w:pPr>
          </w:p>
        </w:tc>
      </w:tr>
      <w:tr w:rsidR="00BD77C9" w:rsidTr="009E3358">
        <w:tc>
          <w:tcPr>
            <w:tcW w:w="3182" w:type="dxa"/>
          </w:tcPr>
          <w:p w:rsidR="00BD77C9" w:rsidRDefault="00BD77C9" w:rsidP="00CE4500">
            <w:pPr>
              <w:spacing w:before="120" w:after="120" w:line="240" w:lineRule="auto"/>
            </w:pPr>
          </w:p>
        </w:tc>
        <w:tc>
          <w:tcPr>
            <w:tcW w:w="3183" w:type="dxa"/>
            <w:gridSpan w:val="2"/>
          </w:tcPr>
          <w:p w:rsidR="00BD77C9" w:rsidRDefault="00BD77C9" w:rsidP="00CE4500">
            <w:pPr>
              <w:spacing w:before="120" w:after="120" w:line="240" w:lineRule="auto"/>
            </w:pPr>
          </w:p>
        </w:tc>
        <w:tc>
          <w:tcPr>
            <w:tcW w:w="3183" w:type="dxa"/>
          </w:tcPr>
          <w:p w:rsidR="00BD77C9" w:rsidRDefault="00BD77C9" w:rsidP="00CE4500">
            <w:pPr>
              <w:spacing w:before="120" w:after="120" w:line="240" w:lineRule="auto"/>
            </w:pPr>
          </w:p>
        </w:tc>
      </w:tr>
      <w:tr w:rsidR="00BD77C9" w:rsidTr="009E3358">
        <w:tc>
          <w:tcPr>
            <w:tcW w:w="3182" w:type="dxa"/>
          </w:tcPr>
          <w:p w:rsidR="00BD77C9" w:rsidRDefault="00BD77C9" w:rsidP="00CE4500">
            <w:pPr>
              <w:spacing w:before="120" w:after="120" w:line="240" w:lineRule="auto"/>
            </w:pPr>
          </w:p>
        </w:tc>
        <w:tc>
          <w:tcPr>
            <w:tcW w:w="3183" w:type="dxa"/>
            <w:gridSpan w:val="2"/>
          </w:tcPr>
          <w:p w:rsidR="00BD77C9" w:rsidRDefault="00BD77C9" w:rsidP="00CE4500">
            <w:pPr>
              <w:spacing w:before="120" w:after="120" w:line="240" w:lineRule="auto"/>
            </w:pPr>
          </w:p>
        </w:tc>
        <w:tc>
          <w:tcPr>
            <w:tcW w:w="3183" w:type="dxa"/>
          </w:tcPr>
          <w:p w:rsidR="00BD77C9" w:rsidRDefault="00BD77C9" w:rsidP="00CE4500">
            <w:pPr>
              <w:spacing w:before="120" w:after="120" w:line="240" w:lineRule="auto"/>
            </w:pPr>
          </w:p>
        </w:tc>
      </w:tr>
      <w:tr w:rsidR="00BD77C9" w:rsidTr="009E3358">
        <w:tc>
          <w:tcPr>
            <w:tcW w:w="3182" w:type="dxa"/>
          </w:tcPr>
          <w:p w:rsidR="00BD77C9" w:rsidRDefault="00BD77C9" w:rsidP="00CE4500">
            <w:pPr>
              <w:spacing w:before="120" w:after="120" w:line="240" w:lineRule="auto"/>
            </w:pPr>
          </w:p>
        </w:tc>
        <w:tc>
          <w:tcPr>
            <w:tcW w:w="3183" w:type="dxa"/>
            <w:gridSpan w:val="2"/>
          </w:tcPr>
          <w:p w:rsidR="00BD77C9" w:rsidRDefault="00BD77C9" w:rsidP="00CE4500">
            <w:pPr>
              <w:spacing w:before="120" w:after="120" w:line="240" w:lineRule="auto"/>
            </w:pPr>
          </w:p>
        </w:tc>
        <w:tc>
          <w:tcPr>
            <w:tcW w:w="3183" w:type="dxa"/>
          </w:tcPr>
          <w:p w:rsidR="00BD77C9" w:rsidRDefault="00BD77C9" w:rsidP="00CE4500">
            <w:pPr>
              <w:spacing w:before="120" w:after="120" w:line="240" w:lineRule="auto"/>
            </w:pPr>
          </w:p>
        </w:tc>
      </w:tr>
      <w:tr w:rsidR="00BD77C9" w:rsidTr="009E3358">
        <w:tc>
          <w:tcPr>
            <w:tcW w:w="3182" w:type="dxa"/>
          </w:tcPr>
          <w:p w:rsidR="00BD77C9" w:rsidRDefault="00BD77C9" w:rsidP="00CE4500">
            <w:pPr>
              <w:spacing w:before="120" w:after="120" w:line="240" w:lineRule="auto"/>
            </w:pPr>
          </w:p>
        </w:tc>
        <w:tc>
          <w:tcPr>
            <w:tcW w:w="3183" w:type="dxa"/>
            <w:gridSpan w:val="2"/>
          </w:tcPr>
          <w:p w:rsidR="00BD77C9" w:rsidRDefault="00BD77C9" w:rsidP="00CE4500">
            <w:pPr>
              <w:spacing w:before="120" w:after="120" w:line="240" w:lineRule="auto"/>
            </w:pPr>
          </w:p>
        </w:tc>
        <w:tc>
          <w:tcPr>
            <w:tcW w:w="3183" w:type="dxa"/>
          </w:tcPr>
          <w:p w:rsidR="00BD77C9" w:rsidRDefault="00BD77C9" w:rsidP="00CE4500">
            <w:pPr>
              <w:spacing w:before="120" w:after="120" w:line="240" w:lineRule="auto"/>
            </w:pPr>
          </w:p>
        </w:tc>
      </w:tr>
      <w:tr w:rsidR="00BD77C9" w:rsidTr="009E3358">
        <w:tc>
          <w:tcPr>
            <w:tcW w:w="3182" w:type="dxa"/>
          </w:tcPr>
          <w:p w:rsidR="00BD77C9" w:rsidRDefault="00BD77C9" w:rsidP="00CE4500">
            <w:pPr>
              <w:spacing w:before="120" w:after="120" w:line="240" w:lineRule="auto"/>
            </w:pPr>
          </w:p>
        </w:tc>
        <w:tc>
          <w:tcPr>
            <w:tcW w:w="3183" w:type="dxa"/>
            <w:gridSpan w:val="2"/>
          </w:tcPr>
          <w:p w:rsidR="00BD77C9" w:rsidRDefault="00BD77C9" w:rsidP="00CE4500">
            <w:pPr>
              <w:spacing w:before="120" w:after="120" w:line="240" w:lineRule="auto"/>
            </w:pPr>
          </w:p>
        </w:tc>
        <w:tc>
          <w:tcPr>
            <w:tcW w:w="3183" w:type="dxa"/>
          </w:tcPr>
          <w:p w:rsidR="00BD77C9" w:rsidRDefault="00BD77C9" w:rsidP="00CE4500">
            <w:pPr>
              <w:spacing w:before="120" w:after="120" w:line="240" w:lineRule="auto"/>
            </w:pPr>
          </w:p>
        </w:tc>
      </w:tr>
      <w:tr w:rsidR="00BD77C9" w:rsidTr="009E3358">
        <w:tc>
          <w:tcPr>
            <w:tcW w:w="3182" w:type="dxa"/>
          </w:tcPr>
          <w:p w:rsidR="00BD77C9" w:rsidRDefault="00BD77C9" w:rsidP="00CE4500">
            <w:pPr>
              <w:spacing w:before="120" w:after="120" w:line="240" w:lineRule="auto"/>
            </w:pPr>
          </w:p>
        </w:tc>
        <w:tc>
          <w:tcPr>
            <w:tcW w:w="3183" w:type="dxa"/>
            <w:gridSpan w:val="2"/>
          </w:tcPr>
          <w:p w:rsidR="00BD77C9" w:rsidRDefault="00BD77C9" w:rsidP="00CE4500">
            <w:pPr>
              <w:spacing w:before="120" w:after="120" w:line="240" w:lineRule="auto"/>
            </w:pPr>
          </w:p>
        </w:tc>
        <w:tc>
          <w:tcPr>
            <w:tcW w:w="3183" w:type="dxa"/>
          </w:tcPr>
          <w:p w:rsidR="00BD77C9" w:rsidRDefault="00BD77C9" w:rsidP="00CE4500">
            <w:pPr>
              <w:spacing w:before="120" w:after="120" w:line="240" w:lineRule="auto"/>
            </w:pPr>
          </w:p>
        </w:tc>
      </w:tr>
      <w:tr w:rsidR="00BD77C9" w:rsidTr="009E3358">
        <w:tc>
          <w:tcPr>
            <w:tcW w:w="3182" w:type="dxa"/>
          </w:tcPr>
          <w:p w:rsidR="00BD77C9" w:rsidRDefault="00BD77C9" w:rsidP="00CE4500">
            <w:pPr>
              <w:spacing w:before="120" w:after="120" w:line="240" w:lineRule="auto"/>
            </w:pPr>
          </w:p>
        </w:tc>
        <w:tc>
          <w:tcPr>
            <w:tcW w:w="3183" w:type="dxa"/>
            <w:gridSpan w:val="2"/>
          </w:tcPr>
          <w:p w:rsidR="00BD77C9" w:rsidRDefault="00BD77C9" w:rsidP="00CE4500">
            <w:pPr>
              <w:spacing w:before="120" w:after="120" w:line="240" w:lineRule="auto"/>
            </w:pPr>
          </w:p>
        </w:tc>
        <w:tc>
          <w:tcPr>
            <w:tcW w:w="3183" w:type="dxa"/>
          </w:tcPr>
          <w:p w:rsidR="00BD77C9" w:rsidRDefault="00BD77C9" w:rsidP="00CE4500">
            <w:pPr>
              <w:spacing w:before="120" w:after="120" w:line="240" w:lineRule="auto"/>
            </w:pPr>
          </w:p>
        </w:tc>
      </w:tr>
      <w:tr w:rsidR="00BD77C9" w:rsidTr="009E3358">
        <w:tc>
          <w:tcPr>
            <w:tcW w:w="3182" w:type="dxa"/>
          </w:tcPr>
          <w:p w:rsidR="00BD77C9" w:rsidRDefault="00BD77C9" w:rsidP="00CE4500">
            <w:pPr>
              <w:spacing w:before="120" w:after="120" w:line="240" w:lineRule="auto"/>
            </w:pPr>
          </w:p>
        </w:tc>
        <w:tc>
          <w:tcPr>
            <w:tcW w:w="3183" w:type="dxa"/>
            <w:gridSpan w:val="2"/>
          </w:tcPr>
          <w:p w:rsidR="00BD77C9" w:rsidRDefault="00BD77C9" w:rsidP="00CE4500">
            <w:pPr>
              <w:spacing w:before="120" w:after="120" w:line="240" w:lineRule="auto"/>
            </w:pPr>
          </w:p>
        </w:tc>
        <w:tc>
          <w:tcPr>
            <w:tcW w:w="3183" w:type="dxa"/>
          </w:tcPr>
          <w:p w:rsidR="00BD77C9" w:rsidRDefault="00BD77C9" w:rsidP="00CE4500">
            <w:pPr>
              <w:spacing w:before="120" w:after="120" w:line="240" w:lineRule="auto"/>
            </w:pPr>
          </w:p>
        </w:tc>
      </w:tr>
      <w:tr w:rsidR="00BD77C9" w:rsidTr="009E3358">
        <w:tc>
          <w:tcPr>
            <w:tcW w:w="3182" w:type="dxa"/>
          </w:tcPr>
          <w:p w:rsidR="00BD77C9" w:rsidRDefault="00BD77C9" w:rsidP="00CE4500">
            <w:pPr>
              <w:spacing w:before="120" w:after="120" w:line="240" w:lineRule="auto"/>
            </w:pPr>
          </w:p>
        </w:tc>
        <w:tc>
          <w:tcPr>
            <w:tcW w:w="3183" w:type="dxa"/>
            <w:gridSpan w:val="2"/>
          </w:tcPr>
          <w:p w:rsidR="00BD77C9" w:rsidRDefault="00BD77C9" w:rsidP="00CE4500">
            <w:pPr>
              <w:spacing w:before="120" w:after="120" w:line="240" w:lineRule="auto"/>
            </w:pPr>
          </w:p>
        </w:tc>
        <w:tc>
          <w:tcPr>
            <w:tcW w:w="3183" w:type="dxa"/>
          </w:tcPr>
          <w:p w:rsidR="00BD77C9" w:rsidRDefault="00BD77C9" w:rsidP="00CE4500">
            <w:pPr>
              <w:spacing w:before="120" w:after="120" w:line="240" w:lineRule="auto"/>
            </w:pPr>
          </w:p>
        </w:tc>
      </w:tr>
    </w:tbl>
    <w:p w:rsidR="00E3299D" w:rsidRDefault="00E3299D">
      <w:pPr>
        <w:spacing w:after="0" w:line="240" w:lineRule="auto"/>
        <w:rPr>
          <w:rFonts w:cs="Calibri"/>
          <w:b/>
          <w:bCs/>
          <w:color w:val="C00000"/>
          <w:sz w:val="28"/>
          <w:szCs w:val="28"/>
        </w:rPr>
      </w:pPr>
      <w:r>
        <w:br w:type="page"/>
      </w:r>
    </w:p>
    <w:p w:rsidR="00307503" w:rsidRDefault="00307503" w:rsidP="00307503">
      <w:pPr>
        <w:pStyle w:val="Heading3"/>
      </w:pPr>
      <w:bookmarkStart w:id="108" w:name="_Toc451513220"/>
      <w:r>
        <w:rPr>
          <w:noProof/>
          <w:lang w:eastAsia="en-GB"/>
        </w:rPr>
        <w:lastRenderedPageBreak/>
        <w:drawing>
          <wp:anchor distT="0" distB="0" distL="114300" distR="114300" simplePos="0" relativeHeight="251819008" behindDoc="1" locked="0" layoutInCell="1" allowOverlap="1" wp14:anchorId="3DE36900" wp14:editId="583FE955">
            <wp:simplePos x="0" y="0"/>
            <wp:positionH relativeFrom="column">
              <wp:posOffset>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t>Activity 6B</w:t>
      </w:r>
      <w:bookmarkEnd w:id="108"/>
    </w:p>
    <w:p w:rsidR="00307503" w:rsidRDefault="00307503" w:rsidP="00307503">
      <w:pPr>
        <w:pStyle w:val="Heading3"/>
        <w:rPr>
          <w:rFonts w:cs="Calibri"/>
          <w:color w:val="C00000"/>
          <w:sz w:val="28"/>
          <w:szCs w:val="28"/>
        </w:rPr>
      </w:pPr>
      <w:r>
        <w:br w:type="page"/>
      </w:r>
    </w:p>
    <w:p w:rsidR="0082148C" w:rsidRDefault="0082148C" w:rsidP="0082148C">
      <w:pPr>
        <w:pStyle w:val="Heading2"/>
      </w:pPr>
      <w:bookmarkStart w:id="109" w:name="_Toc451513221"/>
      <w:r w:rsidRPr="0082148C">
        <w:lastRenderedPageBreak/>
        <w:t>6.3 – Ensure simple warning signs are located where potentially dangerous products are stored</w:t>
      </w:r>
      <w:bookmarkEnd w:id="109"/>
    </w:p>
    <w:p w:rsidR="00AE71EF" w:rsidRDefault="00AE71EF" w:rsidP="00AE71EF">
      <w:pPr>
        <w:pStyle w:val="Heading3"/>
      </w:pPr>
      <w:bookmarkStart w:id="110" w:name="_Toc451513222"/>
      <w:r>
        <w:t>W</w:t>
      </w:r>
      <w:r w:rsidRPr="0082148C">
        <w:t>arning signs</w:t>
      </w:r>
      <w:bookmarkEnd w:id="110"/>
    </w:p>
    <w:p w:rsidR="00AE71EF" w:rsidRDefault="00334ED3" w:rsidP="00AE71EF">
      <w:pPr>
        <w:rPr>
          <w:lang w:val="en-GB"/>
        </w:rPr>
      </w:pPr>
      <w:r>
        <w:rPr>
          <w:lang w:val="en-GB"/>
        </w:rPr>
        <w:t xml:space="preserve">It is important that warning signs are displayed by areas where potentially </w:t>
      </w:r>
      <w:r w:rsidR="009717CE">
        <w:rPr>
          <w:lang w:val="en-GB"/>
        </w:rPr>
        <w:t>dangerous products are stored.</w:t>
      </w:r>
    </w:p>
    <w:p w:rsidR="0084172C" w:rsidRDefault="0084172C" w:rsidP="00985E26">
      <w:pPr>
        <w:pStyle w:val="BoldBulTight0"/>
        <w:rPr>
          <w:lang w:val="en-GB"/>
        </w:rPr>
      </w:pPr>
      <w:r>
        <w:rPr>
          <w:lang w:val="en-GB"/>
        </w:rPr>
        <w:t>The following outline some basic warning signs and symbols you can use:</w:t>
      </w:r>
    </w:p>
    <w:p w:rsidR="009717CE" w:rsidRDefault="0084172C" w:rsidP="00AE71EF">
      <w:pPr>
        <w:rPr>
          <w:lang w:val="en-GB"/>
        </w:rPr>
      </w:pPr>
      <w:r>
        <w:rPr>
          <w:noProof/>
          <w:lang w:val="en-GB" w:eastAsia="en-GB"/>
        </w:rPr>
        <w:drawing>
          <wp:inline distT="0" distB="0" distL="0" distR="0" wp14:anchorId="26E754E5" wp14:editId="13B0A811">
            <wp:extent cx="5048250" cy="3781425"/>
            <wp:effectExtent l="0" t="0" r="0" b="9525"/>
            <wp:docPr id="91" name="Picture 91" descr="Hazard Signs Safety Sign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zard Signs Safety Sign Symbols"/>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048250" cy="3781425"/>
                    </a:xfrm>
                    <a:prstGeom prst="rect">
                      <a:avLst/>
                    </a:prstGeom>
                    <a:noFill/>
                    <a:ln>
                      <a:noFill/>
                    </a:ln>
                  </pic:spPr>
                </pic:pic>
              </a:graphicData>
            </a:graphic>
          </wp:inline>
        </w:drawing>
      </w:r>
    </w:p>
    <w:p w:rsidR="00E07CAC" w:rsidRPr="00E07CAC" w:rsidRDefault="00E07CAC" w:rsidP="00E07CAC">
      <w:pPr>
        <w:jc w:val="right"/>
        <w:rPr>
          <w:i/>
          <w:lang w:val="en-GB"/>
        </w:rPr>
      </w:pPr>
      <w:r w:rsidRPr="00E07CAC">
        <w:rPr>
          <w:i/>
          <w:lang w:val="en-GB"/>
        </w:rPr>
        <w:t xml:space="preserve">Source: </w:t>
      </w:r>
      <w:hyperlink r:id="rId73" w:history="1">
        <w:r w:rsidRPr="00E07CAC">
          <w:rPr>
            <w:rStyle w:val="Hyperlink"/>
            <w:i/>
            <w:lang w:val="en-GB"/>
          </w:rPr>
          <w:t>https://signsanddisplays.wordpress.com</w:t>
        </w:r>
      </w:hyperlink>
      <w:r w:rsidRPr="00E07CAC">
        <w:rPr>
          <w:i/>
          <w:lang w:val="en-GB"/>
        </w:rPr>
        <w:t xml:space="preserve"> </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Flammable materials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Explosion risk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Toxic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Corrosive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Overhead crane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Fork lift in operation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High voltage sign</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General warning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Laser radiation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lastRenderedPageBreak/>
        <w:t>Biohazard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Oxidising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Hot surface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Entrapment risk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Electrocution risk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Irritant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Slippery floor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Watch your step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Cutting risk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High temperature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Glass hazard sign or symbols</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Suffocation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Gas bottle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Falling objects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Electricity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Cutter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Hand hazard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Battery hazard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Rotating parts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Low temperature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Magnetic field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Optical radiation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Non ionising radiation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Radiation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Environmental hazard sign or symbol</w:t>
      </w:r>
    </w:p>
    <w:p w:rsidR="0084172C" w:rsidRPr="0084172C" w:rsidRDefault="0084172C" w:rsidP="00AB0278">
      <w:pPr>
        <w:pStyle w:val="ListParagraph"/>
        <w:numPr>
          <w:ilvl w:val="0"/>
          <w:numId w:val="22"/>
        </w:numPr>
        <w:rPr>
          <w:rFonts w:asciiTheme="minorHAnsi" w:hAnsiTheme="minorHAnsi"/>
          <w:shd w:val="clear" w:color="auto" w:fill="FFFFFF"/>
        </w:rPr>
      </w:pPr>
      <w:r w:rsidRPr="0084172C">
        <w:rPr>
          <w:rFonts w:asciiTheme="minorHAnsi" w:hAnsiTheme="minorHAnsi"/>
          <w:shd w:val="clear" w:color="auto" w:fill="FFFFFF"/>
        </w:rPr>
        <w:t>Crushing hazard sign or symbol</w:t>
      </w:r>
    </w:p>
    <w:p w:rsidR="00E3299D" w:rsidRDefault="00975936" w:rsidP="0084172C">
      <w:pPr>
        <w:rPr>
          <w:rFonts w:cs="Calibri"/>
          <w:b/>
          <w:bCs/>
          <w:color w:val="C00000"/>
          <w:sz w:val="28"/>
          <w:szCs w:val="28"/>
        </w:rPr>
      </w:pPr>
      <w:r>
        <w:t>Simple ‘do not enter’,</w:t>
      </w:r>
      <w:r w:rsidR="00CC5EC1">
        <w:t xml:space="preserve"> ‘keep out’, </w:t>
      </w:r>
      <w:r>
        <w:t xml:space="preserve"> ‘keep locked at all times’ and ‘keep out of reach of children’ signs are also useful</w:t>
      </w:r>
      <w:r w:rsidR="00E07CAC">
        <w:t xml:space="preserve"> when dealing with potentially dangerous products around children.</w:t>
      </w:r>
      <w:r w:rsidR="00E3299D">
        <w:br w:type="page"/>
      </w:r>
    </w:p>
    <w:p w:rsidR="00307503" w:rsidRDefault="00307503" w:rsidP="00307503">
      <w:pPr>
        <w:pStyle w:val="Heading3"/>
      </w:pPr>
      <w:bookmarkStart w:id="111" w:name="_Toc451513223"/>
      <w:r>
        <w:rPr>
          <w:noProof/>
          <w:lang w:eastAsia="en-GB"/>
        </w:rPr>
        <w:lastRenderedPageBreak/>
        <w:drawing>
          <wp:anchor distT="0" distB="0" distL="114300" distR="114300" simplePos="0" relativeHeight="251821056" behindDoc="1" locked="0" layoutInCell="1" allowOverlap="1" wp14:anchorId="7B2C439A" wp14:editId="6C2A6A52">
            <wp:simplePos x="0" y="0"/>
            <wp:positionH relativeFrom="column">
              <wp:posOffset>9525</wp:posOffset>
            </wp:positionH>
            <wp:positionV relativeFrom="paragraph">
              <wp:posOffset>263525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t>Activity 6C</w:t>
      </w:r>
      <w:bookmarkEnd w:id="111"/>
    </w:p>
    <w:p w:rsidR="00307503" w:rsidRDefault="00307503" w:rsidP="00307503">
      <w:pPr>
        <w:pStyle w:val="Heading3"/>
        <w:rPr>
          <w:rFonts w:cs="Calibri"/>
          <w:color w:val="C00000"/>
          <w:sz w:val="28"/>
          <w:szCs w:val="28"/>
        </w:rPr>
      </w:pPr>
      <w:r>
        <w:br w:type="page"/>
      </w:r>
    </w:p>
    <w:p w:rsidR="0082148C" w:rsidRDefault="0082148C" w:rsidP="0082148C">
      <w:pPr>
        <w:pStyle w:val="Heading2"/>
      </w:pPr>
      <w:bookmarkStart w:id="112" w:name="_Toc451513224"/>
      <w:r w:rsidRPr="0082148C">
        <w:lastRenderedPageBreak/>
        <w:t>6.4 – Confirm safety of any drinks, food and cooking utensils and appliances used as part of the program</w:t>
      </w:r>
      <w:bookmarkEnd w:id="112"/>
    </w:p>
    <w:p w:rsidR="00A76DDC" w:rsidRDefault="00A76DDC" w:rsidP="00A76DDC">
      <w:pPr>
        <w:pStyle w:val="Heading3"/>
      </w:pPr>
      <w:bookmarkStart w:id="113" w:name="_Toc451513225"/>
      <w:r w:rsidRPr="0082148C">
        <w:t>Safety of any drinks, food and cooking utensils and appliances</w:t>
      </w:r>
      <w:bookmarkEnd w:id="113"/>
    </w:p>
    <w:p w:rsidR="00A76DDC" w:rsidRDefault="006D5FF3" w:rsidP="006D5FF3">
      <w:r>
        <w:t xml:space="preserve">All </w:t>
      </w:r>
      <w:r w:rsidRPr="0082148C">
        <w:t xml:space="preserve">drinks, food and cooking utensils and appliances used as part of </w:t>
      </w:r>
      <w:r>
        <w:t xml:space="preserve">your </w:t>
      </w:r>
      <w:r w:rsidRPr="0082148C">
        <w:t>program</w:t>
      </w:r>
      <w:r>
        <w:t xml:space="preserve"> must be safe to use for both adults and children.</w:t>
      </w:r>
    </w:p>
    <w:p w:rsidR="006D5FF3" w:rsidRDefault="006D5FF3" w:rsidP="006D5FF3">
      <w:r>
        <w:t xml:space="preserve">You </w:t>
      </w:r>
      <w:r w:rsidR="00890C0F">
        <w:t xml:space="preserve">need to be aware of </w:t>
      </w:r>
      <w:r w:rsidR="000238D2">
        <w:t>cross-</w:t>
      </w:r>
      <w:r w:rsidR="00890C0F">
        <w:t>contamina</w:t>
      </w:r>
      <w:r w:rsidR="000238D2">
        <w:t>tion issues when dealing with food and drinks, as well as the utensils and appliances used to prepare them.</w:t>
      </w:r>
    </w:p>
    <w:p w:rsidR="001124FD" w:rsidRDefault="001124FD" w:rsidP="006D5FF3">
      <w:r>
        <w:t>Ensure that appliances are electrically tested and that they are out of reach of children. Make sure that carbon monoxide and fire alarms are fitted nearby all cooking station, in the event that a fire starts or there is a gas leak.</w:t>
      </w:r>
    </w:p>
    <w:p w:rsidR="00323B6B" w:rsidRDefault="00323B6B" w:rsidP="006D5FF3">
      <w:r>
        <w:t>Ensure that cooking utensils and appliances are regularly cleaned, as they can be excellent places for harmful bacteria to congregate and multiply (especially when they have come into contact with raw food).</w:t>
      </w:r>
    </w:p>
    <w:p w:rsidR="007A0130" w:rsidRDefault="007A0130" w:rsidP="006D5FF3">
      <w:r>
        <w:t>When cooking raw food, make sure any surfaces it comes into contact with are properly cleaned, as well as any skin and clothing that has come into contact with it, before you touch any other food. Ensure that raw food does not come into contact with other food also.</w:t>
      </w:r>
    </w:p>
    <w:p w:rsidR="00A141E4" w:rsidRDefault="00762681" w:rsidP="006D5FF3">
      <w:r>
        <w:t xml:space="preserve">Ensure that the </w:t>
      </w:r>
      <w:r w:rsidR="00A141E4">
        <w:t>food and</w:t>
      </w:r>
      <w:r w:rsidR="007505BC">
        <w:t xml:space="preserve"> drinks you are using do</w:t>
      </w:r>
      <w:r>
        <w:t>n’t contain any substances children (or staff) are allergic</w:t>
      </w:r>
      <w:r w:rsidR="00A141E4">
        <w:t xml:space="preserve"> to. If you have a child who is allergic to one ingredient, yet other children are having food with this in, ensure you prepare the allergic child’s food separately, on cleaned surfaces, using cleaned utensils and hands – if possible, prepare the items in a separate area entirely.</w:t>
      </w:r>
    </w:p>
    <w:p w:rsidR="007B0ED3" w:rsidRDefault="007B0ED3" w:rsidP="006D5FF3">
      <w:r>
        <w:t>For food and drink utensils, ensure that there are no sharp edges for small children and that they are cleaned – children must not share utensils between washes.</w:t>
      </w:r>
    </w:p>
    <w:p w:rsidR="007B0ED3" w:rsidRDefault="007B0ED3" w:rsidP="006D5FF3">
      <w:r>
        <w:t xml:space="preserve">You should have special cutlery for small children – these are smaller (so easier to handle) and have rounded blades on the knife and fork, to minimise the risk of injury. Note that you may need to cut some food for children that </w:t>
      </w:r>
      <w:r w:rsidR="007505BC">
        <w:t xml:space="preserve">cannot handle </w:t>
      </w:r>
      <w:r>
        <w:t>these utensils.</w:t>
      </w:r>
    </w:p>
    <w:p w:rsidR="007B0ED3" w:rsidRDefault="007B0ED3">
      <w:pPr>
        <w:spacing w:after="0" w:line="240" w:lineRule="auto"/>
      </w:pPr>
      <w:r>
        <w:br w:type="page"/>
      </w:r>
    </w:p>
    <w:p w:rsidR="00F31732" w:rsidRDefault="00F31732" w:rsidP="006D5FF3">
      <w:r>
        <w:lastRenderedPageBreak/>
        <w:t>The following are food safety hygiene requirements</w:t>
      </w:r>
      <w:r w:rsidR="006F062F">
        <w:t xml:space="preserve">, which you should adhere to when dealing with </w:t>
      </w:r>
      <w:r w:rsidR="00A141E4">
        <w:t>food:</w:t>
      </w:r>
    </w:p>
    <w:p w:rsidR="006D5FF3" w:rsidRPr="00415C94" w:rsidRDefault="006D5FF3" w:rsidP="006D5FF3">
      <w:pPr>
        <w:pStyle w:val="Heading3"/>
      </w:pPr>
      <w:bookmarkStart w:id="114" w:name="_Toc414030691"/>
      <w:bookmarkStart w:id="115" w:name="_Toc451513226"/>
      <w:r>
        <w:t>P</w:t>
      </w:r>
      <w:r w:rsidRPr="00415C94">
        <w:t>ersonal hygiene requirements</w:t>
      </w:r>
      <w:bookmarkEnd w:id="114"/>
      <w:bookmarkEnd w:id="115"/>
    </w:p>
    <w:p w:rsidR="006D5FF3" w:rsidRDefault="009517F8" w:rsidP="006D5FF3">
      <w:r>
        <w:rPr>
          <w:noProof/>
          <w:lang w:val="en-GB" w:eastAsia="en-GB"/>
        </w:rPr>
        <w:drawing>
          <wp:anchor distT="0" distB="0" distL="114300" distR="114300" simplePos="0" relativeHeight="251811840" behindDoc="1" locked="0" layoutInCell="1" allowOverlap="1" wp14:anchorId="323DC3E6" wp14:editId="06912EFE">
            <wp:simplePos x="0" y="0"/>
            <wp:positionH relativeFrom="column">
              <wp:posOffset>4683760</wp:posOffset>
            </wp:positionH>
            <wp:positionV relativeFrom="paragraph">
              <wp:posOffset>753745</wp:posOffset>
            </wp:positionV>
            <wp:extent cx="1400810" cy="2410460"/>
            <wp:effectExtent l="0" t="0" r="0" b="8890"/>
            <wp:wrapSquare wrapText="bothSides"/>
            <wp:docPr id="92" name="Picture 92" descr="C:\Users\Sophie2\Desktop\ArtWork\woman_drinking_giant_coffe_redcup_8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woman_drinking_giant_coffe_redcup_8006.pn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l="-4740" r="-7097" b="6452"/>
                    <a:stretch/>
                  </pic:blipFill>
                  <pic:spPr bwMode="auto">
                    <a:xfrm>
                      <a:off x="0" y="0"/>
                      <a:ext cx="1400810" cy="2410460"/>
                    </a:xfrm>
                    <a:prstGeom prst="rect">
                      <a:avLst/>
                    </a:prstGeom>
                    <a:noFill/>
                    <a:ln>
                      <a:noFill/>
                    </a:ln>
                    <a:extLst>
                      <a:ext uri="{53640926-AAD7-44D8-BBD7-CCE9431645EC}">
                        <a14:shadowObscured xmlns:a14="http://schemas.microsoft.com/office/drawing/2010/main"/>
                      </a:ext>
                    </a:extLst>
                  </pic:spPr>
                </pic:pic>
              </a:graphicData>
            </a:graphic>
          </wp:anchor>
        </w:drawing>
      </w:r>
      <w:r w:rsidR="006D5FF3" w:rsidRPr="008B5BA3">
        <w:rPr>
          <w:rStyle w:val="Emphasis"/>
          <w:i w:val="0"/>
          <w:iCs w:val="0"/>
        </w:rPr>
        <w:t>Minim</w:t>
      </w:r>
      <w:r w:rsidR="006D5FF3">
        <w:rPr>
          <w:rStyle w:val="Emphasis"/>
          <w:i w:val="0"/>
          <w:iCs w:val="0"/>
        </w:rPr>
        <w:t>um personal hygiene requirements a</w:t>
      </w:r>
      <w:r w:rsidR="006D5FF3" w:rsidRPr="008B5BA3">
        <w:t>re specified by the food safety program</w:t>
      </w:r>
      <w:r w:rsidR="006D5FF3">
        <w:t xml:space="preserve"> and m</w:t>
      </w:r>
      <w:r w:rsidR="006D5FF3" w:rsidRPr="008B5BA3">
        <w:t>ust, at a minimum, meet legal requirements as set out in Food Safety Standard 3.2.2, Division 4:13 and/or state legislation/regulations.</w:t>
      </w:r>
      <w:r w:rsidR="006D5FF3">
        <w:t xml:space="preserve"> The Australia New Zealand Food Safety Standards Code sets out guidelines for working safely with food. </w:t>
      </w:r>
    </w:p>
    <w:p w:rsidR="006D5FF3" w:rsidRPr="00952147" w:rsidRDefault="006D5FF3" w:rsidP="00985E26">
      <w:pPr>
        <w:pStyle w:val="BoldBulTight0"/>
      </w:pPr>
      <w:r w:rsidRPr="00952147">
        <w:t xml:space="preserve">Section 3.2.2, </w:t>
      </w:r>
      <w:r>
        <w:t>D</w:t>
      </w:r>
      <w:r w:rsidRPr="00952147">
        <w:t>ivision 4:13 states specific food safety requirements for Australia as below:</w:t>
      </w:r>
    </w:p>
    <w:p w:rsidR="006D5FF3" w:rsidRDefault="006D5FF3" w:rsidP="006D5FF3">
      <w:r>
        <w:t>“A food handler must take all reasonable measures not to handle food or surfaces likely to come into contact with food in a way that is likely to compromise the safety and suitability of food.”</w:t>
      </w:r>
    </w:p>
    <w:p w:rsidR="006D5FF3" w:rsidRPr="00415C94" w:rsidRDefault="006D5FF3" w:rsidP="00985E26">
      <w:pPr>
        <w:pStyle w:val="BoldBulTight0"/>
      </w:pPr>
      <w:r>
        <w:t xml:space="preserve">Your </w:t>
      </w:r>
      <w:r w:rsidRPr="00415C94">
        <w:t>hygiene requirements</w:t>
      </w:r>
    </w:p>
    <w:p w:rsidR="006D5FF3" w:rsidRDefault="006D5FF3" w:rsidP="006D5FF3">
      <w:r>
        <w:t>When working with food</w:t>
      </w:r>
      <w:r w:rsidR="00D045E0">
        <w:t>,</w:t>
      </w:r>
      <w:r>
        <w:t xml:space="preserve"> it is important that you are clean, your clothes or uniform are clean and appropriate, and that you work hygienically with food. Make sure that you wash regularly to avoid contamination of food and your workplace. </w:t>
      </w:r>
    </w:p>
    <w:p w:rsidR="006D5FF3" w:rsidRDefault="006D5FF3" w:rsidP="00985E26">
      <w:pPr>
        <w:pStyle w:val="BoldBulTight0"/>
      </w:pPr>
      <w:r>
        <w:t>You may need to:</w:t>
      </w:r>
    </w:p>
    <w:p w:rsidR="006D5FF3" w:rsidRPr="0002696E" w:rsidRDefault="006D5FF3" w:rsidP="00985E26">
      <w:pPr>
        <w:pStyle w:val="Bullets"/>
      </w:pPr>
      <w:r w:rsidRPr="0002696E">
        <w:t>Tie long hair back, or wear a hair net</w:t>
      </w:r>
    </w:p>
    <w:p w:rsidR="006D5FF3" w:rsidRPr="0002696E" w:rsidRDefault="006D5FF3" w:rsidP="00985E26">
      <w:pPr>
        <w:pStyle w:val="Bullets"/>
      </w:pPr>
      <w:r w:rsidRPr="0002696E">
        <w:t>Remove all jewellery</w:t>
      </w:r>
    </w:p>
    <w:p w:rsidR="006D5FF3" w:rsidRPr="0002696E" w:rsidRDefault="006D5FF3" w:rsidP="00985E26">
      <w:pPr>
        <w:pStyle w:val="Bullets"/>
      </w:pPr>
      <w:r w:rsidRPr="0002696E">
        <w:t>Remove false nails and eyelashes</w:t>
      </w:r>
    </w:p>
    <w:p w:rsidR="006D5FF3" w:rsidRPr="0002696E" w:rsidRDefault="006D5FF3" w:rsidP="00985E26">
      <w:pPr>
        <w:pStyle w:val="Bullets"/>
      </w:pPr>
      <w:r w:rsidRPr="0002696E">
        <w:t>Remove all makeup</w:t>
      </w:r>
    </w:p>
    <w:p w:rsidR="006D5FF3" w:rsidRPr="0002696E" w:rsidRDefault="006D5FF3" w:rsidP="00985E26">
      <w:pPr>
        <w:pStyle w:val="Bullets"/>
      </w:pPr>
      <w:r w:rsidRPr="0002696E">
        <w:t xml:space="preserve">Wear rubber </w:t>
      </w:r>
      <w:r>
        <w:t>gloves when handling some food products</w:t>
      </w:r>
      <w:r w:rsidRPr="0002696E">
        <w:t>.</w:t>
      </w:r>
    </w:p>
    <w:p w:rsidR="00EB4F44" w:rsidRDefault="00EB4F44">
      <w:pPr>
        <w:spacing w:after="0" w:line="240" w:lineRule="auto"/>
        <w:rPr>
          <w:rFonts w:cstheme="majorBidi"/>
          <w:b/>
          <w:bCs/>
          <w:sz w:val="26"/>
          <w:szCs w:val="26"/>
          <w:lang w:val="en-GB"/>
        </w:rPr>
      </w:pPr>
      <w:bookmarkStart w:id="116" w:name="_Toc414030692"/>
      <w:r>
        <w:br w:type="page"/>
      </w:r>
    </w:p>
    <w:p w:rsidR="006D5FF3" w:rsidRDefault="006D5FF3" w:rsidP="006D5FF3">
      <w:pPr>
        <w:pStyle w:val="Heading3"/>
      </w:pPr>
      <w:bookmarkStart w:id="117" w:name="_Toc451513227"/>
      <w:r w:rsidRPr="00415C94">
        <w:lastRenderedPageBreak/>
        <w:t>Further hygiene requirements</w:t>
      </w:r>
      <w:bookmarkEnd w:id="116"/>
      <w:bookmarkEnd w:id="117"/>
    </w:p>
    <w:p w:rsidR="006D5FF3" w:rsidRPr="000F751F" w:rsidRDefault="006D5FF3" w:rsidP="006D5FF3">
      <w:pPr>
        <w:rPr>
          <w:lang w:val="en-GB"/>
        </w:rPr>
      </w:pPr>
      <w:r>
        <w:rPr>
          <w:lang w:val="en-GB"/>
        </w:rPr>
        <w:t>The below requirements will also be expected of you when working with food and should be strictly followed.</w:t>
      </w:r>
    </w:p>
    <w:p w:rsidR="006D5FF3" w:rsidRPr="00FF7EB7" w:rsidRDefault="006D5FF3" w:rsidP="00985E26">
      <w:pPr>
        <w:pStyle w:val="BoldBulTight0"/>
      </w:pPr>
      <w:r w:rsidRPr="00FF7EB7">
        <w:rPr>
          <w:rStyle w:val="Emphasis"/>
          <w:i w:val="0"/>
          <w:iCs w:val="0"/>
        </w:rPr>
        <w:t>Personal hygiene requirements set out in Food Safety Standard 3</w:t>
      </w:r>
      <w:r w:rsidRPr="00FF7EB7">
        <w:t>.</w:t>
      </w:r>
      <w:r w:rsidRPr="00FF7EB7">
        <w:rPr>
          <w:rStyle w:val="Emphasis"/>
          <w:i w:val="0"/>
          <w:iCs w:val="0"/>
        </w:rPr>
        <w:t>2</w:t>
      </w:r>
      <w:r w:rsidRPr="00FF7EB7">
        <w:t>.</w:t>
      </w:r>
      <w:r w:rsidRPr="00FF7EB7">
        <w:rPr>
          <w:rStyle w:val="Emphasis"/>
          <w:i w:val="0"/>
          <w:iCs w:val="0"/>
        </w:rPr>
        <w:t>2</w:t>
      </w:r>
      <w:r>
        <w:t>,</w:t>
      </w:r>
      <w:r w:rsidRPr="00FF7EB7">
        <w:t xml:space="preserve"> </w:t>
      </w:r>
      <w:r w:rsidRPr="00FF7EB7">
        <w:rPr>
          <w:rStyle w:val="Emphasis"/>
          <w:i w:val="0"/>
          <w:iCs w:val="0"/>
        </w:rPr>
        <w:t>Division 4</w:t>
      </w:r>
      <w:r>
        <w:t>:</w:t>
      </w:r>
      <w:r w:rsidRPr="00FF7EB7">
        <w:rPr>
          <w:rStyle w:val="Emphasis"/>
          <w:i w:val="0"/>
          <w:iCs w:val="0"/>
        </w:rPr>
        <w:t>15 include</w:t>
      </w:r>
      <w:r w:rsidRPr="00FF7EB7">
        <w:t>:</w:t>
      </w:r>
    </w:p>
    <w:p w:rsidR="006D5FF3" w:rsidRPr="00E85D40" w:rsidRDefault="006D5FF3" w:rsidP="00985E26">
      <w:pPr>
        <w:pStyle w:val="Bullets"/>
      </w:pPr>
      <w:r>
        <w:t>“</w:t>
      </w:r>
      <w:r w:rsidRPr="00E85D40">
        <w:t>Taking all practicable measures to ensure that a food handlers body, and anything they are wearing does not contaminate food or surfaces</w:t>
      </w:r>
    </w:p>
    <w:p w:rsidR="006D5FF3" w:rsidRPr="00E85D40" w:rsidRDefault="006D5FF3" w:rsidP="00985E26">
      <w:pPr>
        <w:pStyle w:val="Bullets"/>
      </w:pPr>
      <w:r w:rsidRPr="00E85D40">
        <w:t>Take all practicable measures to prevent contact with ready-to-eat food</w:t>
      </w:r>
    </w:p>
    <w:p w:rsidR="006D5FF3" w:rsidRPr="00E85D40" w:rsidRDefault="006D5FF3" w:rsidP="00985E26">
      <w:pPr>
        <w:pStyle w:val="Bullets"/>
      </w:pPr>
      <w:r w:rsidRPr="00E85D40">
        <w:t>Level of outer clothing is appropriate for food handling</w:t>
      </w:r>
    </w:p>
    <w:p w:rsidR="006D5FF3" w:rsidRPr="00E85D40" w:rsidRDefault="006D5FF3" w:rsidP="00985E26">
      <w:pPr>
        <w:pStyle w:val="Bullets"/>
      </w:pPr>
      <w:r w:rsidRPr="00E85D40">
        <w:t>Only waterproof bandages and dressings are used on exposed body parts</w:t>
      </w:r>
    </w:p>
    <w:p w:rsidR="006D5FF3" w:rsidRPr="00E85D40" w:rsidRDefault="006D5FF3" w:rsidP="00985E26">
      <w:pPr>
        <w:pStyle w:val="Bullets"/>
      </w:pPr>
      <w:r w:rsidRPr="00E85D40">
        <w:t>Not eating over unprotected food or surfaces likely to come into contact with food</w:t>
      </w:r>
    </w:p>
    <w:p w:rsidR="006D5FF3" w:rsidRPr="00E85D40" w:rsidRDefault="006D5FF3" w:rsidP="00985E26">
      <w:pPr>
        <w:pStyle w:val="Bullets"/>
      </w:pPr>
      <w:r>
        <w:rPr>
          <w:noProof/>
          <w:lang w:val="en-GB" w:eastAsia="en-GB"/>
        </w:rPr>
        <w:drawing>
          <wp:anchor distT="0" distB="0" distL="114300" distR="114300" simplePos="0" relativeHeight="251810816" behindDoc="1" locked="0" layoutInCell="1" allowOverlap="1" wp14:anchorId="0AC470FC" wp14:editId="2D2F3B8E">
            <wp:simplePos x="0" y="0"/>
            <wp:positionH relativeFrom="column">
              <wp:posOffset>3917315</wp:posOffset>
            </wp:positionH>
            <wp:positionV relativeFrom="paragraph">
              <wp:posOffset>-168275</wp:posOffset>
            </wp:positionV>
            <wp:extent cx="2469515" cy="2541270"/>
            <wp:effectExtent l="0" t="0" r="0" b="0"/>
            <wp:wrapTight wrapText="bothSides">
              <wp:wrapPolygon edited="0">
                <wp:start x="0" y="0"/>
                <wp:lineTo x="0" y="21373"/>
                <wp:lineTo x="21494" y="21373"/>
                <wp:lineTo x="21494" y="0"/>
                <wp:lineTo x="0" y="0"/>
              </wp:wrapPolygon>
            </wp:wrapTight>
            <wp:docPr id="93" name="Picture 93" descr="C:\Users\Sophie2\Desktop\ArtWork\washing_hand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2\Desktop\ArtWork\washing_hands_800_wht.pn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16406" r="7032"/>
                    <a:stretch/>
                  </pic:blipFill>
                  <pic:spPr bwMode="auto">
                    <a:xfrm>
                      <a:off x="0" y="0"/>
                      <a:ext cx="2469515" cy="2541270"/>
                    </a:xfrm>
                    <a:prstGeom prst="rect">
                      <a:avLst/>
                    </a:prstGeom>
                    <a:noFill/>
                    <a:ln>
                      <a:noFill/>
                    </a:ln>
                    <a:extLst>
                      <a:ext uri="{53640926-AAD7-44D8-BBD7-CCE9431645EC}">
                        <a14:shadowObscured xmlns:a14="http://schemas.microsoft.com/office/drawing/2010/main"/>
                      </a:ext>
                    </a:extLst>
                  </pic:spPr>
                </pic:pic>
              </a:graphicData>
            </a:graphic>
          </wp:anchor>
        </w:drawing>
      </w:r>
      <w:r w:rsidRPr="00E85D40">
        <w:t>Not sneeze, blow or cough over unprotected food or surfaces likely to come into contact with food</w:t>
      </w:r>
    </w:p>
    <w:p w:rsidR="006D5FF3" w:rsidRPr="00E85D40" w:rsidRDefault="006D5FF3" w:rsidP="00985E26">
      <w:pPr>
        <w:pStyle w:val="Bullets"/>
      </w:pPr>
      <w:r w:rsidRPr="00E85D40">
        <w:t>Not spit, smoke or use tobacco or similar preparations in areas in</w:t>
      </w:r>
      <w:r>
        <w:t xml:space="preserve"> </w:t>
      </w:r>
      <w:r w:rsidRPr="00E85D40">
        <w:t>which food is handled</w:t>
      </w:r>
    </w:p>
    <w:p w:rsidR="006D5FF3" w:rsidRPr="00E85D40" w:rsidRDefault="006D5FF3" w:rsidP="00985E26">
      <w:pPr>
        <w:pStyle w:val="Bullets"/>
      </w:pPr>
      <w:r w:rsidRPr="00E85D40">
        <w:t>Not urinate or defecate except in the toilet</w:t>
      </w:r>
    </w:p>
    <w:p w:rsidR="006D5FF3" w:rsidRPr="00E85D40" w:rsidRDefault="006D5FF3" w:rsidP="00985E26">
      <w:pPr>
        <w:pStyle w:val="Bullets"/>
      </w:pPr>
      <w:r w:rsidRPr="00E85D40">
        <w:t>Wash hands:</w:t>
      </w:r>
    </w:p>
    <w:p w:rsidR="006D5FF3" w:rsidRPr="00FF7EB7" w:rsidRDefault="006D5FF3" w:rsidP="00A06B5B">
      <w:pPr>
        <w:pStyle w:val="Bullets2"/>
      </w:pPr>
      <w:r w:rsidRPr="00FF7EB7">
        <w:t>whenever hands are likely to be a source of contamination</w:t>
      </w:r>
    </w:p>
    <w:p w:rsidR="006D5FF3" w:rsidRPr="00FF7EB7" w:rsidRDefault="006D5FF3" w:rsidP="00A06B5B">
      <w:pPr>
        <w:pStyle w:val="Bullets2"/>
      </w:pPr>
      <w:r w:rsidRPr="00FF7EB7">
        <w:t>immediately before working with ready-to-eat food after handling raw food</w:t>
      </w:r>
    </w:p>
    <w:p w:rsidR="006D5FF3" w:rsidRPr="00FF7EB7" w:rsidRDefault="006D5FF3" w:rsidP="00A06B5B">
      <w:pPr>
        <w:pStyle w:val="Bullets2"/>
      </w:pPr>
      <w:r w:rsidRPr="00FF7EB7">
        <w:t>immediately after using the toilet</w:t>
      </w:r>
    </w:p>
    <w:p w:rsidR="006D5FF3" w:rsidRPr="00FF7EB7" w:rsidRDefault="006D5FF3" w:rsidP="00A06B5B">
      <w:pPr>
        <w:pStyle w:val="Bullets2"/>
      </w:pPr>
      <w:r w:rsidRPr="00FF7EB7">
        <w:t>before commencing or recommencing food handling</w:t>
      </w:r>
    </w:p>
    <w:p w:rsidR="006D5FF3" w:rsidRPr="00FF7EB7" w:rsidRDefault="006D5FF3" w:rsidP="00A06B5B">
      <w:pPr>
        <w:pStyle w:val="Bullets2"/>
      </w:pPr>
      <w:r w:rsidRPr="00FF7EB7">
        <w:t>immediately after smoking, coughing, sneezing, using a handkerchief or disposable tissue, eating, drinking or using tobacco or similar substances</w:t>
      </w:r>
    </w:p>
    <w:p w:rsidR="006D5FF3" w:rsidRPr="00E85D40" w:rsidRDefault="006D5FF3" w:rsidP="00985E26">
      <w:pPr>
        <w:pStyle w:val="Bullets"/>
      </w:pPr>
      <w:r w:rsidRPr="00E85D40">
        <w:t>When washing hands:</w:t>
      </w:r>
    </w:p>
    <w:p w:rsidR="006D5FF3" w:rsidRPr="00FF7EB7" w:rsidRDefault="006D5FF3" w:rsidP="00A06B5B">
      <w:pPr>
        <w:pStyle w:val="Bullets2"/>
      </w:pPr>
      <w:r w:rsidRPr="00FF7EB7">
        <w:t>use hand washing facilities provided</w:t>
      </w:r>
    </w:p>
    <w:p w:rsidR="006D5FF3" w:rsidRDefault="006D5FF3" w:rsidP="00A06B5B">
      <w:pPr>
        <w:pStyle w:val="Bullets2"/>
      </w:pPr>
      <w:r w:rsidRPr="00FF7EB7">
        <w:t>thoroughly clean hands using soap or other effective means, and warm running water</w:t>
      </w:r>
    </w:p>
    <w:p w:rsidR="006D5FF3" w:rsidRDefault="006D5FF3" w:rsidP="00A06B5B">
      <w:pPr>
        <w:pStyle w:val="Bullets2"/>
      </w:pPr>
      <w:r w:rsidRPr="00FF7EB7">
        <w:t>thoroughly dry hands on a single use towel or other way that is not likely to transfer pathogenic micro-organisms to the hands</w:t>
      </w:r>
      <w:r>
        <w:t>.”</w:t>
      </w:r>
    </w:p>
    <w:p w:rsidR="00FF002B" w:rsidRPr="00FF002B" w:rsidRDefault="00FF002B" w:rsidP="00FF002B">
      <w:pPr>
        <w:spacing w:after="0" w:line="240" w:lineRule="auto"/>
        <w:rPr>
          <w:rFonts w:cstheme="majorBidi"/>
          <w:b/>
          <w:bCs/>
          <w:sz w:val="26"/>
          <w:szCs w:val="26"/>
          <w:lang w:val="en-GB"/>
        </w:rPr>
      </w:pPr>
      <w:r w:rsidRPr="00FF002B">
        <w:br w:type="page"/>
      </w:r>
    </w:p>
    <w:p w:rsidR="00307503" w:rsidRDefault="00307503" w:rsidP="00307503">
      <w:pPr>
        <w:pStyle w:val="Heading3"/>
      </w:pPr>
      <w:bookmarkStart w:id="118" w:name="_Toc451513228"/>
      <w:r>
        <w:lastRenderedPageBreak/>
        <w:t>Activity 6D</w:t>
      </w:r>
      <w:bookmarkEnd w:id="118"/>
    </w:p>
    <w:p w:rsidR="00307503" w:rsidRDefault="00307503" w:rsidP="006B1601">
      <w:pPr>
        <w:rPr>
          <w:rFonts w:cs="Calibri"/>
          <w:color w:val="C00000"/>
          <w:sz w:val="28"/>
          <w:szCs w:val="28"/>
        </w:rPr>
      </w:pPr>
      <w:r>
        <w:rPr>
          <w:noProof/>
          <w:lang w:val="en-GB" w:eastAsia="en-GB"/>
        </w:rPr>
        <w:drawing>
          <wp:anchor distT="0" distB="0" distL="114300" distR="114300" simplePos="0" relativeHeight="251823104" behindDoc="1" locked="0" layoutInCell="1" allowOverlap="1" wp14:anchorId="5067C0BC" wp14:editId="3759C5B0">
            <wp:simplePos x="0" y="0"/>
            <wp:positionH relativeFrom="column">
              <wp:posOffset>19050</wp:posOffset>
            </wp:positionH>
            <wp:positionV relativeFrom="paragraph">
              <wp:posOffset>3175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2148C" w:rsidRDefault="0082148C" w:rsidP="0082148C">
      <w:pPr>
        <w:pStyle w:val="Heading2"/>
      </w:pPr>
      <w:bookmarkStart w:id="119" w:name="_Toc451513229"/>
      <w:r w:rsidRPr="0082148C">
        <w:lastRenderedPageBreak/>
        <w:t>6.5 – Ensure that basic training and testing on how to move and fit car seats, restraints and booster seats (applicable to the age of relevant child) is available to all educators</w:t>
      </w:r>
      <w:bookmarkEnd w:id="119"/>
    </w:p>
    <w:p w:rsidR="003C6A5E" w:rsidRDefault="003C6A5E" w:rsidP="003C6A5E">
      <w:pPr>
        <w:pStyle w:val="Heading3"/>
      </w:pPr>
      <w:bookmarkStart w:id="120" w:name="_Toc451513230"/>
      <w:r>
        <w:t>Moving</w:t>
      </w:r>
      <w:r w:rsidRPr="0082148C">
        <w:t xml:space="preserve"> and fit</w:t>
      </w:r>
      <w:r>
        <w:t>ting</w:t>
      </w:r>
      <w:r w:rsidRPr="0082148C">
        <w:t xml:space="preserve"> car seats, restraints and booster seats</w:t>
      </w:r>
      <w:bookmarkEnd w:id="120"/>
    </w:p>
    <w:p w:rsidR="00F7613E" w:rsidRDefault="00F7613E" w:rsidP="00F7613E">
      <w:r>
        <w:rPr>
          <w:lang w:val="en-GB"/>
        </w:rPr>
        <w:t xml:space="preserve">You need to ensure that educators are trained in how to </w:t>
      </w:r>
      <w:r w:rsidRPr="0082148C">
        <w:t>move and fit car seats, restraints and booster seats</w:t>
      </w:r>
      <w:r w:rsidR="00DD1014">
        <w:t xml:space="preserve"> – therefore, you will need to provide access to basic training and testing.</w:t>
      </w:r>
    </w:p>
    <w:p w:rsidR="005C5843" w:rsidRDefault="005C5843" w:rsidP="00F7613E">
      <w:r>
        <w:t xml:space="preserve">More information on child car seats and the legal requirements can be found at: </w:t>
      </w:r>
      <w:hyperlink r:id="rId75" w:history="1">
        <w:r w:rsidRPr="00660AE0">
          <w:rPr>
            <w:rStyle w:val="Hyperlink"/>
          </w:rPr>
          <w:t>https://www.childcarseats.com.au</w:t>
        </w:r>
      </w:hyperlink>
      <w:r>
        <w:t xml:space="preserve"> </w:t>
      </w:r>
    </w:p>
    <w:p w:rsidR="001D51EB" w:rsidRDefault="001D51EB" w:rsidP="00F7613E">
      <w:r>
        <w:t xml:space="preserve">There is also a handy guide, produced by Which? that gives ten fitting checks, to ensure safety and efficiency of the seat: </w:t>
      </w:r>
      <w:hyperlink r:id="rId76" w:history="1">
        <w:r w:rsidRPr="00B03C68">
          <w:rPr>
            <w:rStyle w:val="Hyperlink"/>
          </w:rPr>
          <w:t>http://www.which.co.uk/documents/pdf/10-child-car-seat-checks-pdf-363028.pdf</w:t>
        </w:r>
      </w:hyperlink>
      <w:r>
        <w:t xml:space="preserve"> </w:t>
      </w:r>
    </w:p>
    <w:p w:rsidR="009C7D38" w:rsidRDefault="00BC1D9D" w:rsidP="00985E26">
      <w:pPr>
        <w:pStyle w:val="BoldBulTight0"/>
        <w:rPr>
          <w:lang w:val="en-GB"/>
        </w:rPr>
      </w:pPr>
      <w:r>
        <w:rPr>
          <w:lang w:val="en-GB"/>
        </w:rPr>
        <w:t>You must ensure that:</w:t>
      </w:r>
    </w:p>
    <w:p w:rsidR="00BC1D9D" w:rsidRDefault="007A1563" w:rsidP="00985E26">
      <w:pPr>
        <w:pStyle w:val="Bullets"/>
        <w:rPr>
          <w:lang w:val="en-GB"/>
        </w:rPr>
      </w:pPr>
      <w:r>
        <w:rPr>
          <w:lang w:val="en-GB"/>
        </w:rPr>
        <w:t>The seatbelt/harness is secure and untwisted</w:t>
      </w:r>
    </w:p>
    <w:p w:rsidR="007A1563" w:rsidRDefault="007A1563" w:rsidP="00985E26">
      <w:pPr>
        <w:pStyle w:val="Bullets"/>
        <w:rPr>
          <w:lang w:val="en-GB"/>
        </w:rPr>
      </w:pPr>
      <w:r>
        <w:rPr>
          <w:lang w:val="en-GB"/>
        </w:rPr>
        <w:t>Rearward facing seats have handlebars facing in the correct direction</w:t>
      </w:r>
    </w:p>
    <w:p w:rsidR="007A1563" w:rsidRDefault="00EB4F44" w:rsidP="00985E26">
      <w:pPr>
        <w:pStyle w:val="Bullets"/>
        <w:rPr>
          <w:lang w:val="en-GB"/>
        </w:rPr>
      </w:pPr>
      <w:r>
        <w:rPr>
          <w:noProof/>
          <w:lang w:val="en-GB" w:eastAsia="en-GB"/>
        </w:rPr>
        <w:drawing>
          <wp:anchor distT="0" distB="0" distL="114300" distR="114300" simplePos="0" relativeHeight="251868160" behindDoc="1" locked="0" layoutInCell="1" allowOverlap="1" wp14:anchorId="0A01BF2B" wp14:editId="000F7A04">
            <wp:simplePos x="0" y="0"/>
            <wp:positionH relativeFrom="column">
              <wp:posOffset>3832225</wp:posOffset>
            </wp:positionH>
            <wp:positionV relativeFrom="paragraph">
              <wp:posOffset>265430</wp:posOffset>
            </wp:positionV>
            <wp:extent cx="2642235" cy="1779905"/>
            <wp:effectExtent l="0" t="0" r="0" b="0"/>
            <wp:wrapTight wrapText="bothSides">
              <wp:wrapPolygon edited="0">
                <wp:start x="7631" y="0"/>
                <wp:lineTo x="5606" y="694"/>
                <wp:lineTo x="4672" y="1849"/>
                <wp:lineTo x="4672" y="3930"/>
                <wp:lineTo x="3426" y="5086"/>
                <wp:lineTo x="2492" y="6704"/>
                <wp:lineTo x="2647" y="12946"/>
                <wp:lineTo x="2803" y="14333"/>
                <wp:lineTo x="3426" y="15027"/>
                <wp:lineTo x="2492" y="18726"/>
                <wp:lineTo x="4049" y="21037"/>
                <wp:lineTo x="4360" y="21269"/>
                <wp:lineTo x="18688" y="21269"/>
                <wp:lineTo x="18999" y="18726"/>
                <wp:lineTo x="19155" y="10403"/>
                <wp:lineTo x="16975" y="8091"/>
                <wp:lineTo x="15729" y="7629"/>
                <wp:lineTo x="11991" y="3930"/>
                <wp:lineTo x="14327" y="2081"/>
                <wp:lineTo x="14016" y="1387"/>
                <wp:lineTo x="8254" y="0"/>
                <wp:lineTo x="7631" y="0"/>
              </wp:wrapPolygon>
            </wp:wrapTight>
            <wp:docPr id="120" name="Picture 120" descr="C:\Users\Tom\Desktop\Pictures\ArtWork\car_carrying_luggage_8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Pictures\ArtWork\car_carrying_luggage_8659.pn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42235" cy="1779905"/>
                    </a:xfrm>
                    <a:prstGeom prst="rect">
                      <a:avLst/>
                    </a:prstGeom>
                    <a:noFill/>
                    <a:ln>
                      <a:noFill/>
                    </a:ln>
                  </pic:spPr>
                </pic:pic>
              </a:graphicData>
            </a:graphic>
            <wp14:sizeRelH relativeFrom="page">
              <wp14:pctWidth>0</wp14:pctWidth>
            </wp14:sizeRelH>
            <wp14:sizeRelV relativeFrom="page">
              <wp14:pctHeight>0</wp14:pctHeight>
            </wp14:sizeRelV>
          </wp:anchor>
        </w:drawing>
      </w:r>
      <w:r w:rsidR="007A1563">
        <w:rPr>
          <w:lang w:val="en-GB"/>
        </w:rPr>
        <w:t>The child seat is sitting squarely on the car seat</w:t>
      </w:r>
    </w:p>
    <w:p w:rsidR="007A1563" w:rsidRDefault="007A1563" w:rsidP="00985E26">
      <w:pPr>
        <w:pStyle w:val="Bullets"/>
        <w:rPr>
          <w:lang w:val="en-GB"/>
        </w:rPr>
      </w:pPr>
      <w:r>
        <w:rPr>
          <w:lang w:val="en-GB"/>
        </w:rPr>
        <w:t>The headrest is in the correct position</w:t>
      </w:r>
    </w:p>
    <w:p w:rsidR="007A1563" w:rsidRDefault="007A1563" w:rsidP="00985E26">
      <w:pPr>
        <w:pStyle w:val="Bullets"/>
        <w:rPr>
          <w:lang w:val="en-GB"/>
        </w:rPr>
      </w:pPr>
      <w:r>
        <w:rPr>
          <w:lang w:val="en-GB"/>
        </w:rPr>
        <w:t>The seatbelt follows the correct route guides</w:t>
      </w:r>
    </w:p>
    <w:p w:rsidR="007A1563" w:rsidRDefault="007A1563" w:rsidP="00985E26">
      <w:pPr>
        <w:pStyle w:val="Bullets"/>
        <w:rPr>
          <w:lang w:val="en-GB"/>
        </w:rPr>
      </w:pPr>
      <w:r>
        <w:rPr>
          <w:lang w:val="en-GB"/>
        </w:rPr>
        <w:t>The seatbelt buckle is in the correct place</w:t>
      </w:r>
    </w:p>
    <w:p w:rsidR="007A1563" w:rsidRDefault="007A1563" w:rsidP="00985E26">
      <w:pPr>
        <w:pStyle w:val="Bullets"/>
        <w:rPr>
          <w:lang w:val="en-GB"/>
        </w:rPr>
      </w:pPr>
      <w:r>
        <w:rPr>
          <w:lang w:val="en-GB"/>
        </w:rPr>
        <w:t>Isofix seat visual indicators show seat is correctly fitted to the car</w:t>
      </w:r>
    </w:p>
    <w:p w:rsidR="007A1563" w:rsidRDefault="007A1563" w:rsidP="00985E26">
      <w:pPr>
        <w:pStyle w:val="Bullets"/>
        <w:rPr>
          <w:lang w:val="en-GB"/>
        </w:rPr>
      </w:pPr>
      <w:r>
        <w:rPr>
          <w:lang w:val="en-GB"/>
        </w:rPr>
        <w:t>Isofix drop-down foot is securely on the floor</w:t>
      </w:r>
    </w:p>
    <w:p w:rsidR="007A1563" w:rsidRDefault="007A1563" w:rsidP="00985E26">
      <w:pPr>
        <w:pStyle w:val="Bullets"/>
        <w:rPr>
          <w:lang w:val="en-GB"/>
        </w:rPr>
      </w:pPr>
      <w:r>
        <w:rPr>
          <w:lang w:val="en-GB"/>
        </w:rPr>
        <w:t>Isofix top tether is firmly attached</w:t>
      </w:r>
    </w:p>
    <w:p w:rsidR="007A1563" w:rsidRDefault="007A1563" w:rsidP="00985E26">
      <w:pPr>
        <w:pStyle w:val="Bullets"/>
        <w:rPr>
          <w:lang w:val="en-GB"/>
        </w:rPr>
      </w:pPr>
      <w:r>
        <w:rPr>
          <w:lang w:val="en-GB"/>
        </w:rPr>
        <w:t>Thick clothes are removed on child in seat</w:t>
      </w:r>
    </w:p>
    <w:p w:rsidR="007A1563" w:rsidRDefault="00307AE3" w:rsidP="00985E26">
      <w:pPr>
        <w:pStyle w:val="Bullets"/>
        <w:rPr>
          <w:lang w:val="en-GB"/>
        </w:rPr>
      </w:pPr>
      <w:r>
        <w:rPr>
          <w:lang w:val="en-GB"/>
        </w:rPr>
        <w:t>Shoulder pads are level with younger children’s shoulders</w:t>
      </w:r>
    </w:p>
    <w:p w:rsidR="00307AE3" w:rsidRDefault="00307AE3" w:rsidP="00985E26">
      <w:pPr>
        <w:pStyle w:val="Bullets"/>
        <w:rPr>
          <w:lang w:val="en-GB"/>
        </w:rPr>
      </w:pPr>
      <w:r>
        <w:rPr>
          <w:lang w:val="en-GB"/>
        </w:rPr>
        <w:t>Harness is not excessively tight or loose</w:t>
      </w:r>
    </w:p>
    <w:p w:rsidR="00307AE3" w:rsidRDefault="00EF5AE9" w:rsidP="00985E26">
      <w:pPr>
        <w:pStyle w:val="Bullets"/>
        <w:rPr>
          <w:lang w:val="en-GB"/>
        </w:rPr>
      </w:pPr>
      <w:r>
        <w:rPr>
          <w:lang w:val="en-GB"/>
        </w:rPr>
        <w:t>Seatbelt is across shoulder and hip</w:t>
      </w:r>
      <w:r w:rsidR="00083C23">
        <w:rPr>
          <w:lang w:val="en-GB"/>
        </w:rPr>
        <w:t>s for older children</w:t>
      </w:r>
      <w:r w:rsidR="009C04B8">
        <w:rPr>
          <w:lang w:val="en-GB"/>
        </w:rPr>
        <w:t>.</w:t>
      </w:r>
    </w:p>
    <w:p w:rsidR="000E7966" w:rsidRDefault="000E7966" w:rsidP="000E7966">
      <w:pPr>
        <w:pStyle w:val="Heading3"/>
      </w:pPr>
      <w:bookmarkStart w:id="121" w:name="_Toc451513231"/>
      <w:r>
        <w:t>Where to fit child seats</w:t>
      </w:r>
      <w:bookmarkEnd w:id="121"/>
    </w:p>
    <w:p w:rsidR="00083C23" w:rsidRDefault="00083C23" w:rsidP="000E7966">
      <w:pPr>
        <w:rPr>
          <w:lang w:val="en-GB"/>
        </w:rPr>
      </w:pPr>
      <w:r>
        <w:rPr>
          <w:lang w:val="en-GB"/>
        </w:rPr>
        <w:t xml:space="preserve">Car </w:t>
      </w:r>
      <w:r w:rsidR="000E7966">
        <w:rPr>
          <w:lang w:val="en-GB"/>
        </w:rPr>
        <w:t>seats should be</w:t>
      </w:r>
      <w:r>
        <w:rPr>
          <w:lang w:val="en-GB"/>
        </w:rPr>
        <w:t xml:space="preserve"> fitted on a </w:t>
      </w:r>
      <w:r w:rsidR="00222B5A">
        <w:rPr>
          <w:lang w:val="en-GB"/>
        </w:rPr>
        <w:t>back seat in a rear-facing position</w:t>
      </w:r>
      <w:r w:rsidR="000E7966">
        <w:rPr>
          <w:lang w:val="en-GB"/>
        </w:rPr>
        <w:t xml:space="preserve"> – the middle seat is usually the best, if fitting allows.</w:t>
      </w:r>
    </w:p>
    <w:p w:rsidR="000E7966" w:rsidRDefault="000E7966" w:rsidP="000E7966">
      <w:pPr>
        <w:rPr>
          <w:lang w:val="en-GB"/>
        </w:rPr>
      </w:pPr>
      <w:r>
        <w:rPr>
          <w:lang w:val="en-GB"/>
        </w:rPr>
        <w:t>If the car has side airbags, the child should be positioned correctly in the car seat and nor leaning close to or against the car window or door.</w:t>
      </w:r>
      <w:r w:rsidR="00762ACC">
        <w:rPr>
          <w:lang w:val="en-GB"/>
        </w:rPr>
        <w:t xml:space="preserve"> You must never use a rear facing seat on a car seat that has a front airbag, unless the airbag has been deactivated – this is illegal and unsafe practice.</w:t>
      </w:r>
    </w:p>
    <w:p w:rsidR="00C66934" w:rsidRDefault="00C66934" w:rsidP="00C66934">
      <w:pPr>
        <w:pStyle w:val="Heading3"/>
      </w:pPr>
      <w:bookmarkStart w:id="122" w:name="_Toc451513232"/>
      <w:r>
        <w:lastRenderedPageBreak/>
        <w:t>Types of child seat to use</w:t>
      </w:r>
      <w:bookmarkEnd w:id="122"/>
    </w:p>
    <w:p w:rsidR="00083C23" w:rsidRDefault="00C66934" w:rsidP="009C04B8">
      <w:pPr>
        <w:spacing w:after="100"/>
        <w:rPr>
          <w:lang w:val="en-GB"/>
        </w:rPr>
      </w:pPr>
      <w:r>
        <w:rPr>
          <w:lang w:val="en-GB"/>
        </w:rPr>
        <w:t xml:space="preserve">Children must stay in a rear-facing child seat until they are </w:t>
      </w:r>
      <w:r w:rsidR="00AA3105">
        <w:rPr>
          <w:lang w:val="en-GB"/>
        </w:rPr>
        <w:t>six</w:t>
      </w:r>
      <w:r>
        <w:rPr>
          <w:lang w:val="en-GB"/>
        </w:rPr>
        <w:t xml:space="preserve"> months old</w:t>
      </w:r>
      <w:r w:rsidR="00AA3105">
        <w:rPr>
          <w:lang w:val="en-GB"/>
        </w:rPr>
        <w:t xml:space="preserve">. </w:t>
      </w:r>
      <w:r>
        <w:rPr>
          <w:lang w:val="en-GB"/>
        </w:rPr>
        <w:t>However, you should ideally use a rear-facing seat for as long as possible, as this is the safest option.</w:t>
      </w:r>
    </w:p>
    <w:p w:rsidR="00C66934" w:rsidRDefault="00C66934" w:rsidP="009C04B8">
      <w:pPr>
        <w:spacing w:after="100"/>
        <w:rPr>
          <w:lang w:val="en-GB"/>
        </w:rPr>
      </w:pPr>
      <w:r>
        <w:rPr>
          <w:lang w:val="en-GB"/>
        </w:rPr>
        <w:t>A child has outgrown a seat when their eye-line is level with the top of the seat</w:t>
      </w:r>
      <w:r w:rsidR="00AA3105">
        <w:rPr>
          <w:lang w:val="en-GB"/>
        </w:rPr>
        <w:t>. At this point, you will need to upgrade to a larger one.</w:t>
      </w:r>
    </w:p>
    <w:p w:rsidR="00C66934" w:rsidRDefault="00C66934" w:rsidP="009C04B8">
      <w:pPr>
        <w:spacing w:after="100"/>
        <w:rPr>
          <w:lang w:val="en-GB"/>
        </w:rPr>
      </w:pPr>
      <w:r>
        <w:rPr>
          <w:lang w:val="en-GB"/>
        </w:rPr>
        <w:t xml:space="preserve">A forward-facing seat is suitable for children </w:t>
      </w:r>
      <w:r w:rsidR="00F3022D">
        <w:rPr>
          <w:lang w:val="en-GB"/>
        </w:rPr>
        <w:t>who can hold their heads up independently for at leas</w:t>
      </w:r>
      <w:r w:rsidR="00AA3105">
        <w:rPr>
          <w:lang w:val="en-GB"/>
        </w:rPr>
        <w:t>t 30 minutes.</w:t>
      </w:r>
    </w:p>
    <w:p w:rsidR="00AA3105" w:rsidRDefault="00AA3105" w:rsidP="00985E26">
      <w:pPr>
        <w:pStyle w:val="BoldBulTight0"/>
        <w:rPr>
          <w:lang w:val="en-GB"/>
        </w:rPr>
      </w:pPr>
      <w:r>
        <w:rPr>
          <w:lang w:val="en-GB"/>
        </w:rPr>
        <w:t>Legally, these are the following requirements in Australia (not that these are different to regulations in other parts of the world):</w:t>
      </w:r>
    </w:p>
    <w:p w:rsidR="00AA3105" w:rsidRPr="00AA3105" w:rsidRDefault="00AA3105" w:rsidP="00985E26">
      <w:pPr>
        <w:pStyle w:val="Bullets"/>
        <w:rPr>
          <w:lang w:val="en-GB"/>
        </w:rPr>
      </w:pPr>
      <w:r>
        <w:rPr>
          <w:b/>
          <w:bCs/>
        </w:rPr>
        <w:t>Up to six months</w:t>
      </w:r>
      <w:r w:rsidR="003E0DC5">
        <w:rPr>
          <w:b/>
          <w:bCs/>
        </w:rPr>
        <w:t xml:space="preserve"> –</w:t>
      </w:r>
      <w:r>
        <w:rPr>
          <w:rStyle w:val="apple-converted-space"/>
          <w:rFonts w:ascii="Arial" w:hAnsi="Arial" w:cs="Arial"/>
          <w:color w:val="000000"/>
          <w:sz w:val="18"/>
          <w:szCs w:val="18"/>
          <w:shd w:val="clear" w:color="auto" w:fill="FFFFFF"/>
        </w:rPr>
        <w:t> </w:t>
      </w:r>
      <w:r w:rsidR="003E0DC5">
        <w:rPr>
          <w:shd w:val="clear" w:color="auto" w:fill="FFFFFF"/>
        </w:rPr>
        <w:t>the child must</w:t>
      </w:r>
      <w:r>
        <w:rPr>
          <w:shd w:val="clear" w:color="auto" w:fill="FFFFFF"/>
        </w:rPr>
        <w:t xml:space="preserve"> be re</w:t>
      </w:r>
      <w:r w:rsidR="003E0DC5">
        <w:rPr>
          <w:shd w:val="clear" w:color="auto" w:fill="FFFFFF"/>
        </w:rPr>
        <w:t xml:space="preserve">strained in an approved rear-facing child restraint, </w:t>
      </w:r>
      <w:r>
        <w:rPr>
          <w:shd w:val="clear" w:color="auto" w:fill="FFFFFF"/>
        </w:rPr>
        <w:t>specially designed for newborn babies</w:t>
      </w:r>
      <w:r w:rsidR="003E0DC5">
        <w:rPr>
          <w:shd w:val="clear" w:color="auto" w:fill="FFFFFF"/>
        </w:rPr>
        <w:t xml:space="preserve"> e.g. an infant capsule or a convertible car seat</w:t>
      </w:r>
    </w:p>
    <w:p w:rsidR="00AA3105" w:rsidRPr="00AA3105" w:rsidRDefault="003E0DC5" w:rsidP="00985E26">
      <w:pPr>
        <w:pStyle w:val="Bullets"/>
        <w:rPr>
          <w:lang w:val="en-GB"/>
        </w:rPr>
      </w:pPr>
      <w:r>
        <w:rPr>
          <w:b/>
          <w:bCs/>
        </w:rPr>
        <w:t>S</w:t>
      </w:r>
      <w:r w:rsidR="00AA3105">
        <w:rPr>
          <w:b/>
          <w:bCs/>
        </w:rPr>
        <w:t>ix months to four years old</w:t>
      </w:r>
      <w:r>
        <w:rPr>
          <w:b/>
          <w:bCs/>
        </w:rPr>
        <w:t xml:space="preserve"> – </w:t>
      </w:r>
      <w:r>
        <w:rPr>
          <w:shd w:val="clear" w:color="auto" w:fill="FFFFFF"/>
        </w:rPr>
        <w:t xml:space="preserve">the </w:t>
      </w:r>
      <w:r w:rsidR="00AA3105">
        <w:rPr>
          <w:shd w:val="clear" w:color="auto" w:fill="FFFFFF"/>
        </w:rPr>
        <w:t>ch</w:t>
      </w:r>
      <w:r>
        <w:rPr>
          <w:shd w:val="clear" w:color="auto" w:fill="FFFFFF"/>
        </w:rPr>
        <w:t>ild must sit in a rear</w:t>
      </w:r>
      <w:r w:rsidR="00AA3105">
        <w:rPr>
          <w:shd w:val="clear" w:color="auto" w:fill="FFFFFF"/>
        </w:rPr>
        <w:t xml:space="preserve">-facing or forward-facing child restraint, </w:t>
      </w:r>
      <w:r>
        <w:rPr>
          <w:shd w:val="clear" w:color="auto" w:fill="FFFFFF"/>
        </w:rPr>
        <w:t>e.g.</w:t>
      </w:r>
      <w:r w:rsidR="00AA3105">
        <w:rPr>
          <w:shd w:val="clear" w:color="auto" w:fill="FFFFFF"/>
        </w:rPr>
        <w:t xml:space="preserve"> a child safety seat.</w:t>
      </w:r>
    </w:p>
    <w:p w:rsidR="00AA3105" w:rsidRPr="00AA3105" w:rsidRDefault="003E0DC5" w:rsidP="00985E26">
      <w:pPr>
        <w:pStyle w:val="Bullets"/>
        <w:rPr>
          <w:lang w:val="en-GB"/>
        </w:rPr>
      </w:pPr>
      <w:r>
        <w:rPr>
          <w:b/>
          <w:bCs/>
        </w:rPr>
        <w:t>F</w:t>
      </w:r>
      <w:r w:rsidR="00AA3105">
        <w:rPr>
          <w:b/>
          <w:bCs/>
        </w:rPr>
        <w:t>our years old to seven years old</w:t>
      </w:r>
      <w:r>
        <w:rPr>
          <w:b/>
          <w:bCs/>
        </w:rPr>
        <w:t xml:space="preserve"> –</w:t>
      </w:r>
      <w:r w:rsidR="00AA3105">
        <w:rPr>
          <w:rStyle w:val="apple-converted-space"/>
          <w:rFonts w:ascii="Arial" w:hAnsi="Arial" w:cs="Arial"/>
          <w:color w:val="000000"/>
          <w:sz w:val="18"/>
          <w:szCs w:val="18"/>
          <w:shd w:val="clear" w:color="auto" w:fill="FFFFFF"/>
        </w:rPr>
        <w:t> </w:t>
      </w:r>
      <w:r>
        <w:rPr>
          <w:shd w:val="clear" w:color="auto" w:fill="FFFFFF"/>
        </w:rPr>
        <w:t>the</w:t>
      </w:r>
      <w:r w:rsidR="00AA3105">
        <w:rPr>
          <w:shd w:val="clear" w:color="auto" w:fill="FFFFFF"/>
        </w:rPr>
        <w:t xml:space="preserve"> child must </w:t>
      </w:r>
      <w:r w:rsidR="00E2722A">
        <w:rPr>
          <w:shd w:val="clear" w:color="auto" w:fill="FFFFFF"/>
        </w:rPr>
        <w:t>sit</w:t>
      </w:r>
      <w:r w:rsidR="00AA3105">
        <w:rPr>
          <w:shd w:val="clear" w:color="auto" w:fill="FFFFFF"/>
        </w:rPr>
        <w:t xml:space="preserve"> in either a forward-facing ch</w:t>
      </w:r>
      <w:r w:rsidR="00E2722A">
        <w:rPr>
          <w:shd w:val="clear" w:color="auto" w:fill="FFFFFF"/>
        </w:rPr>
        <w:t xml:space="preserve">ild restraint or a booster seat; they must be secured </w:t>
      </w:r>
      <w:r w:rsidR="00AA3105">
        <w:rPr>
          <w:shd w:val="clear" w:color="auto" w:fill="FFFFFF"/>
        </w:rPr>
        <w:t>by a correctly adjusted and fastened seatbelt or child safety harness.</w:t>
      </w:r>
    </w:p>
    <w:p w:rsidR="00AA3105" w:rsidRPr="00F7613E" w:rsidRDefault="003E0DC5" w:rsidP="00985E26">
      <w:pPr>
        <w:pStyle w:val="Bullets"/>
        <w:rPr>
          <w:lang w:val="en-GB"/>
        </w:rPr>
      </w:pPr>
      <w:r>
        <w:rPr>
          <w:b/>
          <w:bCs/>
        </w:rPr>
        <w:t>Seven years old to 16 years old –</w:t>
      </w:r>
      <w:r w:rsidR="00AA3105">
        <w:rPr>
          <w:rStyle w:val="apple-converted-space"/>
          <w:rFonts w:ascii="Arial" w:hAnsi="Arial" w:cs="Arial"/>
          <w:b/>
          <w:bCs/>
          <w:color w:val="000000"/>
          <w:sz w:val="18"/>
          <w:szCs w:val="18"/>
        </w:rPr>
        <w:t> </w:t>
      </w:r>
      <w:r>
        <w:rPr>
          <w:shd w:val="clear" w:color="auto" w:fill="FFFFFF"/>
        </w:rPr>
        <w:t>the</w:t>
      </w:r>
      <w:r w:rsidR="00AA3105">
        <w:rPr>
          <w:shd w:val="clear" w:color="auto" w:fill="FFFFFF"/>
        </w:rPr>
        <w:t xml:space="preserve"> child must use a booster seat or a seatbelt</w:t>
      </w:r>
      <w:r w:rsidR="00E2722A">
        <w:rPr>
          <w:shd w:val="clear" w:color="auto" w:fill="FFFFFF"/>
        </w:rPr>
        <w:t>,</w:t>
      </w:r>
      <w:r w:rsidR="00AA3105">
        <w:rPr>
          <w:shd w:val="clear" w:color="auto" w:fill="FFFFFF"/>
        </w:rPr>
        <w:t xml:space="preserve"> </w:t>
      </w:r>
      <w:r w:rsidR="00E2722A">
        <w:rPr>
          <w:shd w:val="clear" w:color="auto" w:fill="FFFFFF"/>
        </w:rPr>
        <w:t>correctly</w:t>
      </w:r>
      <w:r w:rsidR="00AA3105">
        <w:rPr>
          <w:shd w:val="clear" w:color="auto" w:fill="FFFFFF"/>
        </w:rPr>
        <w:t xml:space="preserve"> adjusted and fastened.</w:t>
      </w:r>
    </w:p>
    <w:p w:rsidR="001E0834" w:rsidRDefault="001E0834" w:rsidP="001E0834">
      <w:pPr>
        <w:pStyle w:val="Heading3"/>
      </w:pPr>
      <w:bookmarkStart w:id="123" w:name="_Toc451513233"/>
      <w:r>
        <w:t xml:space="preserve">National </w:t>
      </w:r>
      <w:r w:rsidRPr="001E0834">
        <w:t>child</w:t>
      </w:r>
      <w:r>
        <w:t xml:space="preserve"> restraint laws</w:t>
      </w:r>
      <w:bookmarkEnd w:id="123"/>
    </w:p>
    <w:p w:rsidR="001E0834" w:rsidRPr="001E0834" w:rsidRDefault="001E0834" w:rsidP="00985E26">
      <w:pPr>
        <w:pStyle w:val="Bullets"/>
        <w:rPr>
          <w:lang w:val="en-GB" w:eastAsia="en-GB"/>
        </w:rPr>
      </w:pPr>
      <w:r w:rsidRPr="001E0834">
        <w:rPr>
          <w:lang w:val="en-GB" w:eastAsia="en-GB"/>
        </w:rPr>
        <w:t>Children up to the age of six months must be secured in an approved rearward facing restraint</w:t>
      </w:r>
    </w:p>
    <w:p w:rsidR="001E0834" w:rsidRPr="001E0834" w:rsidRDefault="001E0834" w:rsidP="00985E26">
      <w:pPr>
        <w:pStyle w:val="Bullets"/>
        <w:rPr>
          <w:lang w:val="en-GB" w:eastAsia="en-GB"/>
        </w:rPr>
      </w:pPr>
      <w:r w:rsidRPr="001E0834">
        <w:rPr>
          <w:lang w:val="en-GB" w:eastAsia="en-GB"/>
        </w:rPr>
        <w:t>Children aged from six months old but under four years old must be secured in either a rear or forward facing approved child restraint with an inbuilt harness</w:t>
      </w:r>
    </w:p>
    <w:p w:rsidR="001E0834" w:rsidRPr="001E0834" w:rsidRDefault="001E0834" w:rsidP="00985E26">
      <w:pPr>
        <w:pStyle w:val="Bullets"/>
        <w:rPr>
          <w:lang w:val="en-GB" w:eastAsia="en-GB"/>
        </w:rPr>
      </w:pPr>
      <w:r w:rsidRPr="001E0834">
        <w:rPr>
          <w:lang w:val="en-GB" w:eastAsia="en-GB"/>
        </w:rPr>
        <w:t>Children under four years old cannot travel in the front seat of a vehicle with two or more rows</w:t>
      </w:r>
    </w:p>
    <w:p w:rsidR="001E0834" w:rsidRPr="001E0834" w:rsidRDefault="001E0834" w:rsidP="00985E26">
      <w:pPr>
        <w:pStyle w:val="Bullets"/>
        <w:rPr>
          <w:lang w:val="en-GB" w:eastAsia="en-GB"/>
        </w:rPr>
      </w:pPr>
      <w:r w:rsidRPr="001E0834">
        <w:rPr>
          <w:lang w:val="en-GB" w:eastAsia="en-GB"/>
        </w:rPr>
        <w:t>Children aged from four years old but under seven years old must be secured in a forward facing approved child restraint with an inbuilt harness or an approved booster seat</w:t>
      </w:r>
    </w:p>
    <w:p w:rsidR="001E0834" w:rsidRPr="001E0834" w:rsidRDefault="001E0834" w:rsidP="00985E26">
      <w:pPr>
        <w:pStyle w:val="Bullets"/>
        <w:rPr>
          <w:lang w:val="en-GB" w:eastAsia="en-GB"/>
        </w:rPr>
      </w:pPr>
      <w:r w:rsidRPr="001E0834">
        <w:rPr>
          <w:lang w:val="en-GB" w:eastAsia="en-GB"/>
        </w:rPr>
        <w:t>Children aged from four years old but under seven years old cannot travel in the front seat of a vehicle with two or more rows, unless all other back seats are occupied by children younger than seven years in an approved child restraint or booster seat</w:t>
      </w:r>
    </w:p>
    <w:p w:rsidR="001E0834" w:rsidRPr="001E0834" w:rsidRDefault="001E0834" w:rsidP="00985E26">
      <w:pPr>
        <w:pStyle w:val="Bullets"/>
        <w:rPr>
          <w:lang w:val="en-GB" w:eastAsia="en-GB"/>
        </w:rPr>
      </w:pPr>
      <w:r w:rsidRPr="001E0834">
        <w:rPr>
          <w:lang w:val="en-GB" w:eastAsia="en-GB"/>
        </w:rPr>
        <w:t>Children aged from seven years old but under 16 years old who are too small to be restrained by a seatbelt properly adjusted are strongly recommended to use an approved booster seat</w:t>
      </w:r>
    </w:p>
    <w:p w:rsidR="001E0834" w:rsidRPr="001E0834" w:rsidRDefault="001E0834" w:rsidP="00985E26">
      <w:pPr>
        <w:pStyle w:val="Bullets"/>
        <w:rPr>
          <w:lang w:val="en-GB" w:eastAsia="en-GB"/>
        </w:rPr>
      </w:pPr>
      <w:r w:rsidRPr="001E0834">
        <w:rPr>
          <w:lang w:val="en-GB" w:eastAsia="en-GB"/>
        </w:rPr>
        <w:lastRenderedPageBreak/>
        <w:t>Children in booster seats must be restrained by a suitable lap and sash type approved seatbelt that is properly adjusted and fastened, or by a suitable approved child safety harness that is properly adjusted and fastened.</w:t>
      </w:r>
    </w:p>
    <w:p w:rsidR="001E0834" w:rsidRPr="001E0834" w:rsidRDefault="001E0834" w:rsidP="001E0834">
      <w:pPr>
        <w:jc w:val="right"/>
        <w:rPr>
          <w:i/>
          <w:lang w:val="en-GB"/>
        </w:rPr>
      </w:pPr>
      <w:r w:rsidRPr="001E0834">
        <w:rPr>
          <w:i/>
          <w:lang w:val="en-GB"/>
        </w:rPr>
        <w:t xml:space="preserve">Source: </w:t>
      </w:r>
      <w:hyperlink r:id="rId78" w:history="1">
        <w:r w:rsidRPr="001E0834">
          <w:rPr>
            <w:rStyle w:val="Hyperlink"/>
            <w:i/>
            <w:lang w:val="en-GB"/>
          </w:rPr>
          <w:t>http://roadsafety.transport.nsw.gov.au/</w:t>
        </w:r>
      </w:hyperlink>
      <w:r w:rsidRPr="001E0834">
        <w:rPr>
          <w:i/>
          <w:lang w:val="en-GB"/>
        </w:rPr>
        <w:t xml:space="preserve"> </w:t>
      </w:r>
    </w:p>
    <w:p w:rsidR="00CE4500" w:rsidRDefault="00CE4500">
      <w:pPr>
        <w:spacing w:after="0" w:line="240" w:lineRule="auto"/>
        <w:rPr>
          <w:rFonts w:cstheme="majorBidi"/>
          <w:b/>
          <w:bCs/>
          <w:sz w:val="26"/>
          <w:szCs w:val="26"/>
          <w:lang w:val="en-GB"/>
        </w:rPr>
      </w:pPr>
      <w:r>
        <w:br w:type="page"/>
      </w:r>
    </w:p>
    <w:p w:rsidR="00307503" w:rsidRDefault="00307503" w:rsidP="00307503">
      <w:pPr>
        <w:pStyle w:val="Heading3"/>
      </w:pPr>
      <w:bookmarkStart w:id="124" w:name="_Toc451513234"/>
      <w:r>
        <w:rPr>
          <w:noProof/>
          <w:lang w:eastAsia="en-GB"/>
        </w:rPr>
        <w:lastRenderedPageBreak/>
        <w:drawing>
          <wp:anchor distT="0" distB="0" distL="114300" distR="114300" simplePos="0" relativeHeight="251825152" behindDoc="1" locked="0" layoutInCell="1" allowOverlap="1" wp14:anchorId="6CC89111" wp14:editId="65721A0F">
            <wp:simplePos x="0" y="0"/>
            <wp:positionH relativeFrom="column">
              <wp:posOffset>19050</wp:posOffset>
            </wp:positionH>
            <wp:positionV relativeFrom="paragraph">
              <wp:posOffset>254000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0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t>Activity 6E</w:t>
      </w:r>
      <w:bookmarkEnd w:id="124"/>
    </w:p>
    <w:p w:rsidR="00307503" w:rsidRDefault="00307503" w:rsidP="00307503">
      <w:pPr>
        <w:pStyle w:val="Heading3"/>
        <w:rPr>
          <w:rFonts w:cs="Calibri"/>
          <w:color w:val="C00000"/>
          <w:sz w:val="28"/>
          <w:szCs w:val="28"/>
        </w:rPr>
      </w:pPr>
      <w:r>
        <w:br w:type="page"/>
      </w:r>
    </w:p>
    <w:p w:rsidR="0082148C" w:rsidRDefault="0082148C" w:rsidP="0082148C">
      <w:pPr>
        <w:pStyle w:val="Heading2"/>
      </w:pPr>
      <w:bookmarkStart w:id="125" w:name="_Toc451513235"/>
      <w:r w:rsidRPr="0082148C">
        <w:lastRenderedPageBreak/>
        <w:t>6.6 – Keep records of pest/vermin inspections and/or eradications</w:t>
      </w:r>
      <w:bookmarkEnd w:id="125"/>
    </w:p>
    <w:p w:rsidR="00BD4528" w:rsidRDefault="00BD4528" w:rsidP="00BD4528">
      <w:pPr>
        <w:pStyle w:val="Heading3"/>
      </w:pPr>
      <w:bookmarkStart w:id="126" w:name="_Toc451513236"/>
      <w:r>
        <w:t>R</w:t>
      </w:r>
      <w:r w:rsidRPr="0082148C">
        <w:t>ecords of pest/vermin inspections and/or eradications</w:t>
      </w:r>
      <w:bookmarkEnd w:id="126"/>
    </w:p>
    <w:p w:rsidR="00C30352" w:rsidRDefault="00001066" w:rsidP="00C30352">
      <w:pPr>
        <w:rPr>
          <w:lang w:val="en-GB"/>
        </w:rPr>
      </w:pPr>
      <w:r>
        <w:rPr>
          <w:lang w:val="en-GB"/>
        </w:rPr>
        <w:t>In the event that you have pest/vermin inspections and/or eradications, you will need to document them.</w:t>
      </w:r>
    </w:p>
    <w:p w:rsidR="00001066" w:rsidRDefault="00001066" w:rsidP="00985E26">
      <w:pPr>
        <w:pStyle w:val="BoldBulTight0"/>
        <w:rPr>
          <w:lang w:val="en-GB"/>
        </w:rPr>
      </w:pPr>
      <w:r>
        <w:rPr>
          <w:lang w:val="en-GB"/>
        </w:rPr>
        <w:t>The types of information required are:</w:t>
      </w:r>
    </w:p>
    <w:p w:rsidR="00001066" w:rsidRDefault="00001066" w:rsidP="00985E26">
      <w:pPr>
        <w:pStyle w:val="Bullets"/>
        <w:rPr>
          <w:lang w:val="en-GB"/>
        </w:rPr>
      </w:pPr>
      <w:r>
        <w:rPr>
          <w:lang w:val="en-GB"/>
        </w:rPr>
        <w:t>Date of inspection</w:t>
      </w:r>
    </w:p>
    <w:p w:rsidR="00001066" w:rsidRDefault="00001066" w:rsidP="00985E26">
      <w:pPr>
        <w:pStyle w:val="Bullets"/>
        <w:rPr>
          <w:lang w:val="en-GB"/>
        </w:rPr>
      </w:pPr>
      <w:r>
        <w:rPr>
          <w:lang w:val="en-GB"/>
        </w:rPr>
        <w:t>Areas inspected</w:t>
      </w:r>
    </w:p>
    <w:p w:rsidR="00001066" w:rsidRDefault="00001066" w:rsidP="00985E26">
      <w:pPr>
        <w:pStyle w:val="Bullets"/>
        <w:rPr>
          <w:lang w:val="en-GB"/>
        </w:rPr>
      </w:pPr>
      <w:r>
        <w:rPr>
          <w:lang w:val="en-GB"/>
        </w:rPr>
        <w:t>Pests</w:t>
      </w:r>
      <w:r w:rsidR="007E0E04">
        <w:rPr>
          <w:lang w:val="en-GB"/>
        </w:rPr>
        <w:t>/vermin</w:t>
      </w:r>
      <w:r>
        <w:rPr>
          <w:lang w:val="en-GB"/>
        </w:rPr>
        <w:t xml:space="preserve"> discovered (if applicable)</w:t>
      </w:r>
    </w:p>
    <w:p w:rsidR="00001066" w:rsidRDefault="007E0E04" w:rsidP="00985E26">
      <w:pPr>
        <w:pStyle w:val="Bullets"/>
        <w:rPr>
          <w:lang w:val="en-GB"/>
        </w:rPr>
      </w:pPr>
      <w:r>
        <w:rPr>
          <w:lang w:val="en-GB"/>
        </w:rPr>
        <w:t>Site of infestations</w:t>
      </w:r>
    </w:p>
    <w:p w:rsidR="007E0E04" w:rsidRDefault="007E0E04" w:rsidP="00985E26">
      <w:pPr>
        <w:pStyle w:val="Bullets"/>
        <w:rPr>
          <w:lang w:val="en-GB"/>
        </w:rPr>
      </w:pPr>
      <w:r>
        <w:rPr>
          <w:lang w:val="en-GB"/>
        </w:rPr>
        <w:t>Methods of eradication</w:t>
      </w:r>
    </w:p>
    <w:p w:rsidR="007E0E04" w:rsidRDefault="009328E9" w:rsidP="00985E26">
      <w:pPr>
        <w:pStyle w:val="Bullets"/>
        <w:rPr>
          <w:lang w:val="en-GB"/>
        </w:rPr>
      </w:pPr>
      <w:r>
        <w:rPr>
          <w:lang w:val="en-GB"/>
        </w:rPr>
        <w:t>Methods of pest/vermin disposal</w:t>
      </w:r>
    </w:p>
    <w:p w:rsidR="009328E9" w:rsidRDefault="009328E9" w:rsidP="00985E26">
      <w:pPr>
        <w:pStyle w:val="Bullets"/>
        <w:rPr>
          <w:lang w:val="en-GB"/>
        </w:rPr>
      </w:pPr>
      <w:r>
        <w:rPr>
          <w:lang w:val="en-GB"/>
        </w:rPr>
        <w:t>Use of any pesticides</w:t>
      </w:r>
      <w:r w:rsidR="00D910D5">
        <w:rPr>
          <w:lang w:val="en-GB"/>
        </w:rPr>
        <w:t>.</w:t>
      </w:r>
    </w:p>
    <w:p w:rsidR="007035CC" w:rsidRDefault="00F62FFF" w:rsidP="007035CC">
      <w:pPr>
        <w:spacing w:before="240"/>
      </w:pPr>
      <w:r>
        <w:t>Pests/vermin</w:t>
      </w:r>
      <w:r w:rsidR="007035CC">
        <w:t xml:space="preserve"> should never be encouraged into your premises as</w:t>
      </w:r>
      <w:r w:rsidR="00D910D5">
        <w:t>,</w:t>
      </w:r>
      <w:r w:rsidR="007035CC">
        <w:t xml:space="preserve"> once they establish themselves</w:t>
      </w:r>
      <w:r w:rsidR="00D910D5">
        <w:t>,</w:t>
      </w:r>
      <w:r w:rsidR="007035CC">
        <w:t xml:space="preserve"> it can be hard to eliminate them. </w:t>
      </w:r>
      <w:r>
        <w:t>Pests/vermin</w:t>
      </w:r>
      <w:r w:rsidR="007035CC">
        <w:t xml:space="preserve"> can be attracted by food</w:t>
      </w:r>
      <w:r w:rsidR="009C04B8">
        <w:t>,</w:t>
      </w:r>
      <w:r w:rsidR="007035CC">
        <w:t xml:space="preserve"> and also the prospect of a safe home for nesting.</w:t>
      </w:r>
    </w:p>
    <w:p w:rsidR="007035CC" w:rsidRDefault="007035CC" w:rsidP="007035CC">
      <w:pPr>
        <w:pStyle w:val="Heading3"/>
      </w:pPr>
      <w:bookmarkStart w:id="127" w:name="_Toc414030709"/>
      <w:bookmarkStart w:id="128" w:name="_Toc451513237"/>
      <w:r>
        <w:t xml:space="preserve">Keep </w:t>
      </w:r>
      <w:r w:rsidR="00F62FFF">
        <w:t>pests/ vermin</w:t>
      </w:r>
      <w:r>
        <w:t xml:space="preserve"> out of the workplace</w:t>
      </w:r>
      <w:bookmarkEnd w:id="127"/>
      <w:bookmarkEnd w:id="128"/>
    </w:p>
    <w:p w:rsidR="007035CC" w:rsidRDefault="007035CC" w:rsidP="007035CC">
      <w:r>
        <w:t xml:space="preserve">Make sure you remove all food waste and rubbish each day and check that your premises are protected from </w:t>
      </w:r>
      <w:r w:rsidR="00F62FFF">
        <w:t>pests/vermin</w:t>
      </w:r>
      <w:r>
        <w:t xml:space="preserve"> regularly. </w:t>
      </w:r>
    </w:p>
    <w:p w:rsidR="007035CC" w:rsidRDefault="009C04B8" w:rsidP="007035CC">
      <w:r>
        <w:rPr>
          <w:noProof/>
          <w:lang w:val="en-GB" w:eastAsia="en-GB"/>
        </w:rPr>
        <w:drawing>
          <wp:anchor distT="0" distB="0" distL="114300" distR="114300" simplePos="0" relativeHeight="251813888" behindDoc="1" locked="0" layoutInCell="1" allowOverlap="1" wp14:anchorId="655E93AE" wp14:editId="78545911">
            <wp:simplePos x="0" y="0"/>
            <wp:positionH relativeFrom="column">
              <wp:posOffset>4236085</wp:posOffset>
            </wp:positionH>
            <wp:positionV relativeFrom="paragraph">
              <wp:posOffset>1286510</wp:posOffset>
            </wp:positionV>
            <wp:extent cx="1781810" cy="1685925"/>
            <wp:effectExtent l="0" t="0" r="8890" b="9525"/>
            <wp:wrapTight wrapText="bothSides">
              <wp:wrapPolygon edited="0">
                <wp:start x="924" y="0"/>
                <wp:lineTo x="0" y="488"/>
                <wp:lineTo x="0" y="21234"/>
                <wp:lineTo x="924" y="21478"/>
                <wp:lineTo x="20553" y="21478"/>
                <wp:lineTo x="21477" y="21234"/>
                <wp:lineTo x="21477" y="488"/>
                <wp:lineTo x="20553" y="0"/>
                <wp:lineTo x="924" y="0"/>
              </wp:wrapPolygon>
            </wp:wrapTight>
            <wp:docPr id="94" name="Picture 94" descr="C:\Users\Sophie2\Desktop\ArtWork\Fotolia_1599837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15998379_XS.jp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t="5366" b="15"/>
                    <a:stretch/>
                  </pic:blipFill>
                  <pic:spPr bwMode="auto">
                    <a:xfrm>
                      <a:off x="0" y="0"/>
                      <a:ext cx="1781810" cy="168592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007035CC">
        <w:t xml:space="preserve">You will need to thoroughly clean floors and the places where food has been prepared and cooked within your workplace through the working day. Check for spillages of food stuffs in and around doors, fridges and store areas and make sure that any spills are cleaned to avoid attracting </w:t>
      </w:r>
      <w:r w:rsidR="00F62FFF">
        <w:t>pests/vermin</w:t>
      </w:r>
      <w:r w:rsidR="007035CC">
        <w:t xml:space="preserve">. Remember that most </w:t>
      </w:r>
      <w:r w:rsidR="00F62FFF">
        <w:t>pests/vermin</w:t>
      </w:r>
      <w:r w:rsidR="007035CC">
        <w:t xml:space="preserve"> searching for food will have a far keener sense of smell and ability to locate food sources than humans. What may seem to be an insignificant amount of flour or crumbs in a storage area will be a veritable feast for </w:t>
      </w:r>
      <w:r w:rsidR="00F62FFF">
        <w:t>pests/vermin</w:t>
      </w:r>
      <w:r w:rsidR="007035CC">
        <w:t>.</w:t>
      </w:r>
    </w:p>
    <w:p w:rsidR="007035CC" w:rsidRDefault="00F62FFF" w:rsidP="00985E26">
      <w:pPr>
        <w:pStyle w:val="BoldBulTight0"/>
      </w:pPr>
      <w:r>
        <w:t>Pests/vermin</w:t>
      </w:r>
      <w:r w:rsidR="007035CC">
        <w:t xml:space="preserve"> can include:</w:t>
      </w:r>
    </w:p>
    <w:p w:rsidR="007035CC" w:rsidRPr="00F00E86" w:rsidRDefault="007035CC" w:rsidP="00985E26">
      <w:pPr>
        <w:pStyle w:val="Bullets"/>
      </w:pPr>
      <w:r w:rsidRPr="00F00E86">
        <w:t xml:space="preserve">Insects </w:t>
      </w:r>
    </w:p>
    <w:p w:rsidR="007035CC" w:rsidRPr="00F00E86" w:rsidRDefault="007035CC" w:rsidP="00985E26">
      <w:pPr>
        <w:pStyle w:val="Bullets"/>
      </w:pPr>
      <w:r w:rsidRPr="00F00E86">
        <w:t>Arachnids</w:t>
      </w:r>
    </w:p>
    <w:p w:rsidR="007035CC" w:rsidRPr="00F00E86" w:rsidRDefault="007035CC" w:rsidP="00985E26">
      <w:pPr>
        <w:pStyle w:val="Bullets"/>
      </w:pPr>
      <w:r w:rsidRPr="00F00E86">
        <w:t>Mice</w:t>
      </w:r>
    </w:p>
    <w:p w:rsidR="007035CC" w:rsidRPr="00F00E86" w:rsidRDefault="007035CC" w:rsidP="00985E26">
      <w:pPr>
        <w:pStyle w:val="Bullets"/>
      </w:pPr>
      <w:r w:rsidRPr="00F00E86">
        <w:t>Rats</w:t>
      </w:r>
    </w:p>
    <w:p w:rsidR="007035CC" w:rsidRPr="00F00E86" w:rsidRDefault="007035CC" w:rsidP="00985E26">
      <w:pPr>
        <w:pStyle w:val="Bullets"/>
      </w:pPr>
      <w:r w:rsidRPr="00F00E86">
        <w:t>Birds</w:t>
      </w:r>
    </w:p>
    <w:p w:rsidR="007035CC" w:rsidRPr="00F00E86" w:rsidRDefault="007035CC" w:rsidP="00985E26">
      <w:pPr>
        <w:pStyle w:val="Bullets"/>
      </w:pPr>
      <w:r>
        <w:t xml:space="preserve">Any </w:t>
      </w:r>
      <w:r w:rsidRPr="00F00E86">
        <w:t>unwanted animal that can contaminate food or the workplace.</w:t>
      </w:r>
    </w:p>
    <w:p w:rsidR="00F62FFF" w:rsidRDefault="00F62FFF">
      <w:pPr>
        <w:spacing w:after="0" w:line="240" w:lineRule="auto"/>
        <w:rPr>
          <w:b/>
          <w:u w:val="single"/>
        </w:rPr>
      </w:pPr>
      <w:r>
        <w:rPr>
          <w:u w:val="single"/>
        </w:rPr>
        <w:br w:type="page"/>
      </w:r>
    </w:p>
    <w:p w:rsidR="007035CC" w:rsidRPr="00D97447" w:rsidRDefault="007035CC" w:rsidP="00985E26">
      <w:pPr>
        <w:pStyle w:val="BoldBulTight0"/>
      </w:pPr>
      <w:r w:rsidRPr="00D97447">
        <w:lastRenderedPageBreak/>
        <w:t>Pest-proofing the workplace</w:t>
      </w:r>
    </w:p>
    <w:p w:rsidR="007035CC" w:rsidRDefault="007035CC" w:rsidP="007035CC">
      <w:r>
        <w:t xml:space="preserve">Your employer may need to place fine wire meshing across certain windows, check that all external pipe, guttering and ventilation does not allow easy access into the building, and that doors have suitable flashing to deter </w:t>
      </w:r>
      <w:r w:rsidR="00F62FFF">
        <w:t>pests/vermin</w:t>
      </w:r>
      <w:r>
        <w:t xml:space="preserve">, or are self-closing. The addition of an internal fly-mesh door may also be useful. </w:t>
      </w:r>
    </w:p>
    <w:p w:rsidR="007035CC" w:rsidRDefault="007035CC" w:rsidP="007035CC">
      <w:r>
        <w:t>Check to see if there are any small holes in brickwork and walls, both inside and outside. If there are, inform your supervisor/employer as these should be blocked to prevent access into the work area. Be vigilant and keep an eye out for any signs of pest</w:t>
      </w:r>
      <w:r w:rsidR="00F62FFF">
        <w:t>/vermin</w:t>
      </w:r>
      <w:r>
        <w:t xml:space="preserve"> activity within the workplace.</w:t>
      </w:r>
    </w:p>
    <w:p w:rsidR="007035CC" w:rsidRPr="008F6176" w:rsidRDefault="007035CC" w:rsidP="007035CC">
      <w:pPr>
        <w:pStyle w:val="Heading3"/>
      </w:pPr>
      <w:bookmarkStart w:id="129" w:name="_Toc451513238"/>
      <w:r>
        <w:rPr>
          <w:noProof/>
          <w:lang w:eastAsia="en-GB"/>
        </w:rPr>
        <w:drawing>
          <wp:anchor distT="0" distB="0" distL="114300" distR="114300" simplePos="0" relativeHeight="251814912" behindDoc="1" locked="0" layoutInCell="1" allowOverlap="1" wp14:anchorId="56E9DFBB" wp14:editId="6538DAD4">
            <wp:simplePos x="0" y="0"/>
            <wp:positionH relativeFrom="column">
              <wp:posOffset>3823335</wp:posOffset>
            </wp:positionH>
            <wp:positionV relativeFrom="paragraph">
              <wp:posOffset>189230</wp:posOffset>
            </wp:positionV>
            <wp:extent cx="1863090" cy="2137410"/>
            <wp:effectExtent l="0" t="0" r="3810" b="0"/>
            <wp:wrapTight wrapText="bothSides">
              <wp:wrapPolygon edited="0">
                <wp:start x="883" y="0"/>
                <wp:lineTo x="0" y="385"/>
                <wp:lineTo x="0" y="21176"/>
                <wp:lineTo x="883" y="21369"/>
                <wp:lineTo x="20540" y="21369"/>
                <wp:lineTo x="21423" y="21176"/>
                <wp:lineTo x="21423" y="385"/>
                <wp:lineTo x="20540" y="0"/>
                <wp:lineTo x="883" y="0"/>
              </wp:wrapPolygon>
            </wp:wrapTight>
            <wp:docPr id="95" name="Picture 95" descr="C:\Users\Sophie2\Desktop\ArtWork\Animations\bug_ladybird_f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Animations\bug_ladybird_fly.pn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t="9570" b="4306"/>
                    <a:stretch/>
                  </pic:blipFill>
                  <pic:spPr bwMode="auto">
                    <a:xfrm>
                      <a:off x="0" y="0"/>
                      <a:ext cx="1863090" cy="213741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bookmarkStart w:id="130" w:name="_Toc414030710"/>
      <w:r w:rsidRPr="008F6176">
        <w:t>Signs of pest</w:t>
      </w:r>
      <w:r w:rsidR="00F62FFF">
        <w:t>/vermin</w:t>
      </w:r>
      <w:r w:rsidRPr="008F6176">
        <w:t xml:space="preserve"> presence</w:t>
      </w:r>
      <w:bookmarkEnd w:id="129"/>
      <w:bookmarkEnd w:id="130"/>
      <w:r w:rsidRPr="00307F0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7035CC" w:rsidRPr="00CC3AD1" w:rsidRDefault="007035CC" w:rsidP="00985E26">
      <w:pPr>
        <w:pStyle w:val="BoldBulTight0"/>
      </w:pPr>
      <w:r w:rsidRPr="00CC3AD1">
        <w:t>Signs to look out for include:</w:t>
      </w:r>
    </w:p>
    <w:p w:rsidR="007035CC" w:rsidRPr="00CC3AD1" w:rsidRDefault="007035CC" w:rsidP="00985E26">
      <w:pPr>
        <w:pStyle w:val="Bullets"/>
      </w:pPr>
      <w:r w:rsidRPr="00CC3AD1">
        <w:t>Animal droppings</w:t>
      </w:r>
    </w:p>
    <w:p w:rsidR="007035CC" w:rsidRPr="00CC3AD1" w:rsidRDefault="007035CC" w:rsidP="00985E26">
      <w:pPr>
        <w:pStyle w:val="Bullets"/>
      </w:pPr>
      <w:r w:rsidRPr="00CC3AD1">
        <w:t>Gnawing or chewing of food packaging or equipment</w:t>
      </w:r>
    </w:p>
    <w:p w:rsidR="007035CC" w:rsidRPr="00CC3AD1" w:rsidRDefault="007035CC" w:rsidP="00985E26">
      <w:pPr>
        <w:pStyle w:val="Bullets"/>
      </w:pPr>
      <w:r w:rsidRPr="00CC3AD1">
        <w:t>New holes within the workplace</w:t>
      </w:r>
    </w:p>
    <w:p w:rsidR="007035CC" w:rsidRDefault="007035CC" w:rsidP="00985E26">
      <w:pPr>
        <w:pStyle w:val="Bullets"/>
      </w:pPr>
      <w:r w:rsidRPr="00CC3AD1">
        <w:t>Visible sig</w:t>
      </w:r>
      <w:r>
        <w:t xml:space="preserve">htings of </w:t>
      </w:r>
      <w:r w:rsidR="00F62FFF">
        <w:t>pests/vermin</w:t>
      </w:r>
    </w:p>
    <w:p w:rsidR="007035CC" w:rsidRPr="00CC3AD1" w:rsidRDefault="007035CC" w:rsidP="00985E26">
      <w:pPr>
        <w:pStyle w:val="Bullets"/>
      </w:pPr>
      <w:r>
        <w:t>Noise of pest activity within and around the work premises</w:t>
      </w:r>
      <w:r w:rsidRPr="00CC3AD1">
        <w:t>.</w:t>
      </w:r>
    </w:p>
    <w:p w:rsidR="007035CC" w:rsidRDefault="007035CC" w:rsidP="007035CC">
      <w:r>
        <w:t xml:space="preserve">If you notice any signs of </w:t>
      </w:r>
      <w:r w:rsidR="00F62FFF">
        <w:t>pests/vermin</w:t>
      </w:r>
      <w:r>
        <w:t xml:space="preserve"> or any evidence of pest activity, you should report this to your supervisor immediately. Your supervisor will assess the risk and determine the best course of action for your place of work.</w:t>
      </w:r>
    </w:p>
    <w:p w:rsidR="00BD4528" w:rsidRPr="00BD4528" w:rsidRDefault="007035CC" w:rsidP="007035CC">
      <w:pPr>
        <w:rPr>
          <w:lang w:val="en-GB"/>
        </w:rPr>
      </w:pPr>
      <w:r>
        <w:t xml:space="preserve">It may be that the pest problem can be sorted directly and quickly, without difficulty to the workplace. Alternatively, if the </w:t>
      </w:r>
      <w:r w:rsidR="00F62FFF">
        <w:t>pests/vermin</w:t>
      </w:r>
      <w:r>
        <w:t xml:space="preserve"> are not easy to eliminate or control, it may be that your employer will need to use a pest-control company to eradicate the problem.</w:t>
      </w:r>
    </w:p>
    <w:p w:rsidR="00E3299D" w:rsidRDefault="00E3299D">
      <w:pPr>
        <w:spacing w:after="0" w:line="240" w:lineRule="auto"/>
        <w:rPr>
          <w:rFonts w:cs="Calibri"/>
          <w:b/>
          <w:bCs/>
          <w:color w:val="C00000"/>
          <w:sz w:val="28"/>
          <w:szCs w:val="28"/>
        </w:rPr>
      </w:pPr>
      <w:r>
        <w:br w:type="page"/>
      </w:r>
    </w:p>
    <w:p w:rsidR="00307503" w:rsidRDefault="00307503" w:rsidP="00307503">
      <w:pPr>
        <w:pStyle w:val="Heading3"/>
      </w:pPr>
      <w:bookmarkStart w:id="131" w:name="_Toc451513239"/>
      <w:r>
        <w:rPr>
          <w:noProof/>
          <w:lang w:eastAsia="en-GB"/>
        </w:rPr>
        <w:lastRenderedPageBreak/>
        <w:drawing>
          <wp:anchor distT="0" distB="0" distL="114300" distR="114300" simplePos="0" relativeHeight="251827200" behindDoc="1" locked="0" layoutInCell="1" allowOverlap="1" wp14:anchorId="512FE54F" wp14:editId="357CEFED">
            <wp:simplePos x="0" y="0"/>
            <wp:positionH relativeFrom="column">
              <wp:posOffset>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0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t>Activity 6F</w:t>
      </w:r>
      <w:bookmarkEnd w:id="131"/>
    </w:p>
    <w:p w:rsidR="00307503" w:rsidRDefault="00307503" w:rsidP="00307503">
      <w:pPr>
        <w:pStyle w:val="Heading3"/>
        <w:rPr>
          <w:rFonts w:cs="Calibri"/>
          <w:color w:val="C00000"/>
          <w:sz w:val="28"/>
          <w:szCs w:val="28"/>
        </w:rPr>
      </w:pPr>
      <w:r>
        <w:br w:type="page"/>
      </w:r>
    </w:p>
    <w:p w:rsidR="0082148C" w:rsidRDefault="0082148C" w:rsidP="0082148C">
      <w:pPr>
        <w:pStyle w:val="Heading2"/>
      </w:pPr>
      <w:bookmarkStart w:id="132" w:name="_Toc451513240"/>
      <w:r w:rsidRPr="0082148C">
        <w:lastRenderedPageBreak/>
        <w:t>6.7 – Develop and maintain a written process for monitoring who enters and leaves the premises at all times</w:t>
      </w:r>
      <w:bookmarkEnd w:id="132"/>
    </w:p>
    <w:p w:rsidR="001D3240" w:rsidRDefault="001D3240" w:rsidP="001D3240">
      <w:pPr>
        <w:pStyle w:val="Heading3"/>
      </w:pPr>
      <w:bookmarkStart w:id="133" w:name="_Toc451513241"/>
      <w:r>
        <w:t>M</w:t>
      </w:r>
      <w:r w:rsidRPr="0082148C">
        <w:t>onitoring who enters and leaves the premises</w:t>
      </w:r>
      <w:bookmarkEnd w:id="133"/>
    </w:p>
    <w:p w:rsidR="00865217" w:rsidRDefault="006E03E9" w:rsidP="00865217">
      <w:pPr>
        <w:rPr>
          <w:lang w:val="en-GB"/>
        </w:rPr>
      </w:pPr>
      <w:r>
        <w:rPr>
          <w:lang w:val="en-GB"/>
        </w:rPr>
        <w:t>You will need to develop a process for monitoring people entering and leaving your premises.</w:t>
      </w:r>
    </w:p>
    <w:p w:rsidR="006E03E9" w:rsidRDefault="006E03E9" w:rsidP="00865217">
      <w:pPr>
        <w:rPr>
          <w:lang w:val="en-GB"/>
        </w:rPr>
      </w:pPr>
      <w:r>
        <w:rPr>
          <w:lang w:val="en-GB"/>
        </w:rPr>
        <w:t xml:space="preserve">This can be a simple sign in sheet that requires people to </w:t>
      </w:r>
      <w:r w:rsidRPr="006E03E9">
        <w:rPr>
          <w:lang w:val="en-GB"/>
        </w:rPr>
        <w:t>enter their details when leaving and enterin</w:t>
      </w:r>
      <w:r>
        <w:rPr>
          <w:lang w:val="en-GB"/>
        </w:rPr>
        <w:t>g the premises.</w:t>
      </w:r>
    </w:p>
    <w:p w:rsidR="006E03E9" w:rsidRDefault="00BF1DB4" w:rsidP="00985E26">
      <w:pPr>
        <w:pStyle w:val="BoldBulTight0"/>
        <w:rPr>
          <w:lang w:val="en-GB"/>
        </w:rPr>
      </w:pPr>
      <w:r>
        <w:rPr>
          <w:lang w:val="en-GB"/>
        </w:rPr>
        <w:t>The below is a simple template you can use:</w:t>
      </w:r>
    </w:p>
    <w:tbl>
      <w:tblPr>
        <w:tblStyle w:val="TableGrid"/>
        <w:tblW w:w="0" w:type="auto"/>
        <w:tblLook w:val="04A0" w:firstRow="1" w:lastRow="0" w:firstColumn="1" w:lastColumn="0" w:noHBand="0" w:noVBand="1"/>
      </w:tblPr>
      <w:tblGrid>
        <w:gridCol w:w="1279"/>
        <w:gridCol w:w="1729"/>
        <w:gridCol w:w="1264"/>
        <w:gridCol w:w="1289"/>
        <w:gridCol w:w="1326"/>
        <w:gridCol w:w="1335"/>
        <w:gridCol w:w="1326"/>
      </w:tblGrid>
      <w:tr w:rsidR="006E03E9" w:rsidTr="006E03E9">
        <w:tc>
          <w:tcPr>
            <w:tcW w:w="1364" w:type="dxa"/>
            <w:shd w:val="clear" w:color="auto" w:fill="E5B8B7" w:themeFill="accent2" w:themeFillTint="66"/>
          </w:tcPr>
          <w:p w:rsidR="006E03E9" w:rsidRPr="006E03E9" w:rsidRDefault="006E03E9" w:rsidP="006E03E9">
            <w:pPr>
              <w:spacing w:before="120" w:after="120" w:line="240" w:lineRule="auto"/>
              <w:rPr>
                <w:b/>
                <w:lang w:val="en-GB"/>
              </w:rPr>
            </w:pPr>
            <w:r w:rsidRPr="006E03E9">
              <w:rPr>
                <w:b/>
                <w:lang w:val="en-GB"/>
              </w:rPr>
              <w:t>Name of child</w:t>
            </w:r>
          </w:p>
        </w:tc>
        <w:tc>
          <w:tcPr>
            <w:tcW w:w="1364" w:type="dxa"/>
            <w:shd w:val="clear" w:color="auto" w:fill="E5B8B7" w:themeFill="accent2" w:themeFillTint="66"/>
          </w:tcPr>
          <w:p w:rsidR="006E03E9" w:rsidRPr="006E03E9" w:rsidRDefault="006E03E9" w:rsidP="006E03E9">
            <w:pPr>
              <w:spacing w:before="120" w:after="120" w:line="240" w:lineRule="auto"/>
              <w:rPr>
                <w:b/>
                <w:lang w:val="en-GB"/>
              </w:rPr>
            </w:pPr>
            <w:r w:rsidRPr="006E03E9">
              <w:rPr>
                <w:b/>
                <w:lang w:val="en-GB"/>
              </w:rPr>
              <w:t>Name of guardian/parent</w:t>
            </w:r>
          </w:p>
        </w:tc>
        <w:tc>
          <w:tcPr>
            <w:tcW w:w="1364" w:type="dxa"/>
            <w:shd w:val="clear" w:color="auto" w:fill="E5B8B7" w:themeFill="accent2" w:themeFillTint="66"/>
          </w:tcPr>
          <w:p w:rsidR="006E03E9" w:rsidRPr="006E03E9" w:rsidRDefault="006E03E9" w:rsidP="006E03E9">
            <w:pPr>
              <w:spacing w:before="120" w:after="120" w:line="240" w:lineRule="auto"/>
              <w:rPr>
                <w:b/>
                <w:lang w:val="en-GB"/>
              </w:rPr>
            </w:pPr>
            <w:r w:rsidRPr="006E03E9">
              <w:rPr>
                <w:b/>
                <w:lang w:val="en-GB"/>
              </w:rPr>
              <w:t xml:space="preserve">Date </w:t>
            </w:r>
          </w:p>
        </w:tc>
        <w:tc>
          <w:tcPr>
            <w:tcW w:w="1364" w:type="dxa"/>
            <w:shd w:val="clear" w:color="auto" w:fill="E5B8B7" w:themeFill="accent2" w:themeFillTint="66"/>
          </w:tcPr>
          <w:p w:rsidR="006E03E9" w:rsidRPr="006E03E9" w:rsidRDefault="006E03E9" w:rsidP="006E03E9">
            <w:pPr>
              <w:spacing w:before="120" w:after="120" w:line="240" w:lineRule="auto"/>
              <w:rPr>
                <w:b/>
                <w:lang w:val="en-GB"/>
              </w:rPr>
            </w:pPr>
            <w:r w:rsidRPr="006E03E9">
              <w:rPr>
                <w:b/>
                <w:lang w:val="en-GB"/>
              </w:rPr>
              <w:t>Arrival time</w:t>
            </w:r>
          </w:p>
        </w:tc>
        <w:tc>
          <w:tcPr>
            <w:tcW w:w="1364" w:type="dxa"/>
            <w:shd w:val="clear" w:color="auto" w:fill="E5B8B7" w:themeFill="accent2" w:themeFillTint="66"/>
          </w:tcPr>
          <w:p w:rsidR="006E03E9" w:rsidRPr="006E03E9" w:rsidRDefault="006E03E9" w:rsidP="006E03E9">
            <w:pPr>
              <w:spacing w:before="120" w:after="120" w:line="240" w:lineRule="auto"/>
              <w:rPr>
                <w:b/>
                <w:lang w:val="en-GB"/>
              </w:rPr>
            </w:pPr>
            <w:r>
              <w:rPr>
                <w:b/>
                <w:lang w:val="en-GB"/>
              </w:rPr>
              <w:t xml:space="preserve">Signature </w:t>
            </w:r>
          </w:p>
        </w:tc>
        <w:tc>
          <w:tcPr>
            <w:tcW w:w="1364" w:type="dxa"/>
            <w:shd w:val="clear" w:color="auto" w:fill="E5B8B7" w:themeFill="accent2" w:themeFillTint="66"/>
          </w:tcPr>
          <w:p w:rsidR="006E03E9" w:rsidRPr="006E03E9" w:rsidRDefault="006E03E9" w:rsidP="006E03E9">
            <w:pPr>
              <w:spacing w:before="120" w:after="120" w:line="240" w:lineRule="auto"/>
              <w:rPr>
                <w:b/>
                <w:lang w:val="en-GB"/>
              </w:rPr>
            </w:pPr>
            <w:r>
              <w:rPr>
                <w:b/>
                <w:lang w:val="en-GB"/>
              </w:rPr>
              <w:t>Departure time</w:t>
            </w:r>
          </w:p>
        </w:tc>
        <w:tc>
          <w:tcPr>
            <w:tcW w:w="1364" w:type="dxa"/>
            <w:shd w:val="clear" w:color="auto" w:fill="E5B8B7" w:themeFill="accent2" w:themeFillTint="66"/>
          </w:tcPr>
          <w:p w:rsidR="006E03E9" w:rsidRPr="006E03E9" w:rsidRDefault="006E03E9" w:rsidP="006E03E9">
            <w:pPr>
              <w:spacing w:before="120" w:after="120" w:line="240" w:lineRule="auto"/>
              <w:rPr>
                <w:b/>
                <w:lang w:val="en-GB"/>
              </w:rPr>
            </w:pPr>
            <w:r>
              <w:rPr>
                <w:b/>
                <w:lang w:val="en-GB"/>
              </w:rPr>
              <w:t xml:space="preserve">Signature </w:t>
            </w:r>
          </w:p>
        </w:tc>
      </w:tr>
      <w:tr w:rsidR="006E03E9" w:rsidTr="006E03E9">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r>
      <w:tr w:rsidR="006E03E9" w:rsidTr="006E03E9">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r>
      <w:tr w:rsidR="006E03E9" w:rsidTr="006E03E9">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r>
      <w:tr w:rsidR="006E03E9" w:rsidTr="006E03E9">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c>
          <w:tcPr>
            <w:tcW w:w="1364" w:type="dxa"/>
          </w:tcPr>
          <w:p w:rsidR="006E03E9" w:rsidRDefault="006E03E9" w:rsidP="006E03E9">
            <w:pPr>
              <w:spacing w:before="120" w:after="120" w:line="240" w:lineRule="auto"/>
              <w:rPr>
                <w:lang w:val="en-GB"/>
              </w:rPr>
            </w:pPr>
          </w:p>
        </w:tc>
      </w:tr>
    </w:tbl>
    <w:p w:rsidR="006E03E9" w:rsidRPr="00865217" w:rsidRDefault="006E03E9" w:rsidP="009C04B8">
      <w:pPr>
        <w:spacing w:after="0"/>
        <w:rPr>
          <w:lang w:val="en-GB"/>
        </w:rPr>
      </w:pPr>
    </w:p>
    <w:p w:rsidR="00097C42" w:rsidRDefault="003352B0" w:rsidP="003352B0">
      <w:r>
        <w:t>This sign in sheet can be located at the entrance to the pre</w:t>
      </w:r>
      <w:r w:rsidR="00097C42">
        <w:t>mises, with a pen attached.</w:t>
      </w:r>
    </w:p>
    <w:p w:rsidR="00E3299D" w:rsidRDefault="00097C42" w:rsidP="003352B0">
      <w:pPr>
        <w:rPr>
          <w:rFonts w:cs="Calibri"/>
          <w:color w:val="C00000"/>
          <w:sz w:val="28"/>
          <w:szCs w:val="28"/>
        </w:rPr>
      </w:pPr>
      <w:r>
        <w:t>This data will help resolve any attendance disputes and is useful for a roll call situation – for example, if there is an evacuation due to a fire.</w:t>
      </w:r>
      <w:r w:rsidR="00E3299D">
        <w:br w:type="page"/>
      </w:r>
    </w:p>
    <w:p w:rsidR="00307503" w:rsidRDefault="00307503" w:rsidP="00307503">
      <w:pPr>
        <w:pStyle w:val="Heading3"/>
      </w:pPr>
      <w:bookmarkStart w:id="134" w:name="_Toc451513242"/>
      <w:r>
        <w:lastRenderedPageBreak/>
        <w:t>Activity 6G</w:t>
      </w:r>
      <w:bookmarkEnd w:id="134"/>
    </w:p>
    <w:p w:rsidR="00307503" w:rsidRDefault="00307503" w:rsidP="006B1601">
      <w:pPr>
        <w:rPr>
          <w:rFonts w:cs="Calibri"/>
          <w:color w:val="C00000"/>
          <w:sz w:val="28"/>
          <w:szCs w:val="28"/>
        </w:rPr>
      </w:pPr>
      <w:r>
        <w:rPr>
          <w:noProof/>
          <w:lang w:val="en-GB" w:eastAsia="en-GB"/>
        </w:rPr>
        <w:drawing>
          <wp:anchor distT="0" distB="0" distL="114300" distR="114300" simplePos="0" relativeHeight="251829248" behindDoc="1" locked="0" layoutInCell="1" allowOverlap="1" wp14:anchorId="150D23FA" wp14:editId="3429EF3C">
            <wp:simplePos x="0" y="0"/>
            <wp:positionH relativeFrom="column">
              <wp:posOffset>38100</wp:posOffset>
            </wp:positionH>
            <wp:positionV relativeFrom="paragraph">
              <wp:posOffset>3175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0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2148C" w:rsidRPr="0082148C" w:rsidRDefault="0082148C" w:rsidP="0082148C">
      <w:pPr>
        <w:pStyle w:val="Heading2"/>
      </w:pPr>
      <w:bookmarkStart w:id="135" w:name="_Toc451513243"/>
      <w:r w:rsidRPr="0082148C">
        <w:lastRenderedPageBreak/>
        <w:t>6.8 – Provide detailed information to families regarding any excursion being undertaken</w:t>
      </w:r>
      <w:bookmarkEnd w:id="135"/>
    </w:p>
    <w:p w:rsidR="001D3240" w:rsidRDefault="001D3240" w:rsidP="001D3240">
      <w:pPr>
        <w:pStyle w:val="Heading3"/>
      </w:pPr>
      <w:bookmarkStart w:id="136" w:name="_Toc451513244"/>
      <w:r>
        <w:t>Informing families of excursions</w:t>
      </w:r>
      <w:bookmarkEnd w:id="136"/>
    </w:p>
    <w:p w:rsidR="006A0D47" w:rsidRDefault="006A0D47" w:rsidP="001D3240">
      <w:r>
        <w:t>The excursions you intend to take children must be discussed in detail with parents and guardians.</w:t>
      </w:r>
      <w:r w:rsidR="001679F8" w:rsidRPr="001679F8">
        <w:rPr>
          <w:noProof/>
        </w:rPr>
        <w:t xml:space="preserve"> </w:t>
      </w:r>
    </w:p>
    <w:p w:rsidR="006A0D47" w:rsidRDefault="001679F8" w:rsidP="00985E26">
      <w:pPr>
        <w:pStyle w:val="BoldBulTight0"/>
      </w:pPr>
      <w:r>
        <w:rPr>
          <w:noProof/>
          <w:lang w:val="en-GB" w:eastAsia="en-GB"/>
        </w:rPr>
        <w:drawing>
          <wp:anchor distT="0" distB="0" distL="114300" distR="114300" simplePos="0" relativeHeight="251866112" behindDoc="1" locked="0" layoutInCell="1" allowOverlap="1" wp14:anchorId="47CB9A3A" wp14:editId="68E87D35">
            <wp:simplePos x="0" y="0"/>
            <wp:positionH relativeFrom="column">
              <wp:posOffset>4048125</wp:posOffset>
            </wp:positionH>
            <wp:positionV relativeFrom="paragraph">
              <wp:posOffset>106680</wp:posOffset>
            </wp:positionV>
            <wp:extent cx="2166620" cy="2314575"/>
            <wp:effectExtent l="19050" t="0" r="5080" b="0"/>
            <wp:wrapTight wrapText="bothSides">
              <wp:wrapPolygon edited="0">
                <wp:start x="-190" y="0"/>
                <wp:lineTo x="-190" y="21511"/>
                <wp:lineTo x="21651" y="21511"/>
                <wp:lineTo x="21651" y="0"/>
                <wp:lineTo x="-190" y="0"/>
              </wp:wrapPolygon>
            </wp:wrapTight>
            <wp:docPr id="10" name="Picture 10" descr="C:\Users\Tom\Desktop\Pictures\ArtWork\mailbox_hand_with_letter_7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Pictures\ArtWork\mailbox_hand_with_letter_7806.jpg"/>
                    <pic:cNvPicPr>
                      <a:picLocks noChangeAspect="1" noChangeArrowheads="1"/>
                    </pic:cNvPicPr>
                  </pic:nvPicPr>
                  <pic:blipFill>
                    <a:blip r:embed="rId81" cstate="print"/>
                    <a:srcRect/>
                    <a:stretch>
                      <a:fillRect/>
                    </a:stretch>
                  </pic:blipFill>
                  <pic:spPr bwMode="auto">
                    <a:xfrm>
                      <a:off x="0" y="0"/>
                      <a:ext cx="2166620" cy="2314575"/>
                    </a:xfrm>
                    <a:prstGeom prst="rect">
                      <a:avLst/>
                    </a:prstGeom>
                    <a:noFill/>
                    <a:ln w="9525">
                      <a:noFill/>
                      <a:miter lim="800000"/>
                      <a:headEnd/>
                      <a:tailEnd/>
                    </a:ln>
                  </pic:spPr>
                </pic:pic>
              </a:graphicData>
            </a:graphic>
          </wp:anchor>
        </w:drawing>
      </w:r>
      <w:r w:rsidR="006A0D47">
        <w:t>You will need to inform them of details such as:</w:t>
      </w:r>
    </w:p>
    <w:p w:rsidR="006A0D47" w:rsidRDefault="006A0D47" w:rsidP="00985E26">
      <w:pPr>
        <w:pStyle w:val="Bullets"/>
      </w:pPr>
      <w:r>
        <w:t>Where you intend to go</w:t>
      </w:r>
    </w:p>
    <w:p w:rsidR="006A0D47" w:rsidRDefault="006A0D47" w:rsidP="00985E26">
      <w:pPr>
        <w:pStyle w:val="Bullets"/>
      </w:pPr>
      <w:r>
        <w:t>When you intend to go</w:t>
      </w:r>
    </w:p>
    <w:p w:rsidR="006A0D47" w:rsidRDefault="006A0D47" w:rsidP="00985E26">
      <w:pPr>
        <w:pStyle w:val="Bullets"/>
      </w:pPr>
      <w:r>
        <w:t>When you intend to return</w:t>
      </w:r>
    </w:p>
    <w:p w:rsidR="006A0D47" w:rsidRDefault="006A0D47" w:rsidP="00985E26">
      <w:pPr>
        <w:pStyle w:val="Bullets"/>
      </w:pPr>
      <w:r>
        <w:t>Methods of transport</w:t>
      </w:r>
    </w:p>
    <w:p w:rsidR="006A0D47" w:rsidRDefault="006A0D47" w:rsidP="00985E26">
      <w:pPr>
        <w:pStyle w:val="Bullets"/>
      </w:pPr>
      <w:r>
        <w:t>Reason(s) for the excursion</w:t>
      </w:r>
    </w:p>
    <w:p w:rsidR="006A0D47" w:rsidRDefault="006A0D47" w:rsidP="00985E26">
      <w:pPr>
        <w:pStyle w:val="Bullets"/>
      </w:pPr>
      <w:r>
        <w:t>The total amount of children on the excursion</w:t>
      </w:r>
    </w:p>
    <w:p w:rsidR="006A0D47" w:rsidRDefault="006A0D47" w:rsidP="00985E26">
      <w:pPr>
        <w:pStyle w:val="Bullets"/>
      </w:pPr>
      <w:r>
        <w:t>The amount of adults supervising the excursion</w:t>
      </w:r>
    </w:p>
    <w:p w:rsidR="00307503" w:rsidRDefault="00307503" w:rsidP="00985E26">
      <w:pPr>
        <w:pStyle w:val="Bullets"/>
      </w:pPr>
      <w:r>
        <w:t>Any risks/hazards that may occur</w:t>
      </w:r>
    </w:p>
    <w:p w:rsidR="00307503" w:rsidRDefault="00307503" w:rsidP="00985E26">
      <w:pPr>
        <w:pStyle w:val="Bullets"/>
      </w:pPr>
      <w:r>
        <w:t>Any clothing/equipment children will need to bring with them</w:t>
      </w:r>
    </w:p>
    <w:p w:rsidR="00307503" w:rsidRDefault="00307503" w:rsidP="00985E26">
      <w:pPr>
        <w:pStyle w:val="Bullets"/>
      </w:pPr>
      <w:r>
        <w:t>Cost of the excursion (if applicable)</w:t>
      </w:r>
      <w:r w:rsidR="00283F58">
        <w:t>.</w:t>
      </w:r>
    </w:p>
    <w:p w:rsidR="009C04B8" w:rsidRDefault="00D0262D" w:rsidP="00307503">
      <w:r>
        <w:t>If necessary, you should create a permission slip for parents and guardians to sign – this will be accompanied by a letter explaining all of the above.</w:t>
      </w:r>
      <w:r w:rsidR="00307503">
        <w:t xml:space="preserve"> This ensures you are covered for liability and that parents/guardians are fully aware of the situation.</w:t>
      </w:r>
    </w:p>
    <w:p w:rsidR="009C04B8" w:rsidRDefault="009C04B8">
      <w:pPr>
        <w:spacing w:after="0" w:line="240" w:lineRule="auto"/>
      </w:pPr>
      <w:r>
        <w:br w:type="page"/>
      </w:r>
    </w:p>
    <w:p w:rsidR="00D0262D" w:rsidRPr="001B2F4E" w:rsidRDefault="009C04B8" w:rsidP="00307503">
      <w:pPr>
        <w:rPr>
          <w:b/>
        </w:rPr>
      </w:pPr>
      <w:r w:rsidRPr="001B2F4E">
        <w:rPr>
          <w:b/>
        </w:rPr>
        <w:lastRenderedPageBreak/>
        <w:t>Example permission slip</w:t>
      </w:r>
      <w:r w:rsidR="001B2F4E" w:rsidRPr="001B2F4E">
        <w:rPr>
          <w:b/>
        </w:rPr>
        <w:t>:</w:t>
      </w:r>
    </w:p>
    <w:tbl>
      <w:tblPr>
        <w:tblStyle w:val="TableGrid"/>
        <w:tblW w:w="0" w:type="auto"/>
        <w:tblLook w:val="04A0" w:firstRow="1" w:lastRow="0" w:firstColumn="1" w:lastColumn="0" w:noHBand="0" w:noVBand="1"/>
      </w:tblPr>
      <w:tblGrid>
        <w:gridCol w:w="9548"/>
      </w:tblGrid>
      <w:tr w:rsidR="009C04B8" w:rsidTr="001B2F4E">
        <w:tc>
          <w:tcPr>
            <w:tcW w:w="9548" w:type="dxa"/>
            <w:tcBorders>
              <w:bottom w:val="nil"/>
            </w:tcBorders>
          </w:tcPr>
          <w:p w:rsidR="009C04B8" w:rsidRDefault="009C04B8" w:rsidP="001B2F4E">
            <w:pPr>
              <w:spacing w:before="120" w:after="120" w:line="240" w:lineRule="auto"/>
              <w:jc w:val="right"/>
            </w:pPr>
            <w:r>
              <w:t>Your organisation’s address</w:t>
            </w:r>
            <w:r w:rsidR="001B2F4E">
              <w:t>:</w:t>
            </w:r>
          </w:p>
          <w:p w:rsidR="001B2F4E" w:rsidRDefault="001B2F4E" w:rsidP="001B2F4E">
            <w:pPr>
              <w:spacing w:before="120" w:after="120" w:line="240" w:lineRule="auto"/>
              <w:jc w:val="right"/>
            </w:pPr>
          </w:p>
          <w:p w:rsidR="001B2F4E" w:rsidRDefault="001B2F4E" w:rsidP="001B2F4E">
            <w:pPr>
              <w:spacing w:before="120" w:after="120" w:line="240" w:lineRule="auto"/>
              <w:jc w:val="right"/>
            </w:pPr>
          </w:p>
          <w:p w:rsidR="001B2F4E" w:rsidRDefault="001B2F4E" w:rsidP="001B2F4E">
            <w:pPr>
              <w:spacing w:before="120" w:after="120" w:line="240" w:lineRule="auto"/>
              <w:jc w:val="right"/>
            </w:pPr>
          </w:p>
          <w:p w:rsidR="001B2F4E" w:rsidRDefault="001B2F4E" w:rsidP="001B2F4E">
            <w:pPr>
              <w:spacing w:before="120" w:after="120" w:line="240" w:lineRule="auto"/>
              <w:jc w:val="right"/>
            </w:pPr>
          </w:p>
          <w:p w:rsidR="001B2F4E" w:rsidRDefault="001B2F4E" w:rsidP="001B2F4E">
            <w:pPr>
              <w:spacing w:before="120" w:after="120" w:line="240" w:lineRule="auto"/>
              <w:jc w:val="right"/>
            </w:pPr>
          </w:p>
          <w:p w:rsidR="001B2F4E" w:rsidRDefault="001B2F4E" w:rsidP="001B2F4E">
            <w:pPr>
              <w:spacing w:before="120" w:after="120" w:line="240" w:lineRule="auto"/>
              <w:jc w:val="center"/>
            </w:pPr>
            <w:r>
              <w:t xml:space="preserve">                                                                                              Date:</w:t>
            </w:r>
          </w:p>
        </w:tc>
      </w:tr>
      <w:tr w:rsidR="009C04B8" w:rsidTr="001B2F4E">
        <w:tc>
          <w:tcPr>
            <w:tcW w:w="9548" w:type="dxa"/>
            <w:tcBorders>
              <w:top w:val="nil"/>
            </w:tcBorders>
          </w:tcPr>
          <w:p w:rsidR="009C04B8" w:rsidRDefault="009C04B8" w:rsidP="001B2F4E">
            <w:pPr>
              <w:spacing w:before="120" w:after="120" w:line="240" w:lineRule="auto"/>
            </w:pPr>
            <w:r>
              <w:t>Dear parent/guardian,</w:t>
            </w:r>
          </w:p>
          <w:p w:rsidR="001B2F4E" w:rsidRDefault="001B2F4E" w:rsidP="001B2F4E">
            <w:pPr>
              <w:spacing w:before="120" w:after="120" w:line="240" w:lineRule="auto"/>
            </w:pPr>
          </w:p>
          <w:p w:rsidR="009C04B8" w:rsidRDefault="009C04B8" w:rsidP="001B2F4E">
            <w:pPr>
              <w:spacing w:before="120" w:after="120" w:line="240" w:lineRule="auto"/>
            </w:pPr>
            <w:r>
              <w:t>Details of the excursion, including:</w:t>
            </w:r>
          </w:p>
          <w:p w:rsidR="009C04B8" w:rsidRDefault="009C04B8" w:rsidP="001B2F4E">
            <w:pPr>
              <w:pStyle w:val="ListParagraph"/>
              <w:numPr>
                <w:ilvl w:val="0"/>
                <w:numId w:val="25"/>
              </w:numPr>
              <w:spacing w:before="120" w:after="120" w:line="240" w:lineRule="auto"/>
            </w:pPr>
            <w:r>
              <w:t>Where you intend to go</w:t>
            </w:r>
          </w:p>
          <w:p w:rsidR="009C04B8" w:rsidRDefault="009C04B8" w:rsidP="001B2F4E">
            <w:pPr>
              <w:pStyle w:val="ListParagraph"/>
              <w:numPr>
                <w:ilvl w:val="0"/>
                <w:numId w:val="25"/>
              </w:numPr>
              <w:spacing w:before="120" w:after="120" w:line="240" w:lineRule="auto"/>
            </w:pPr>
            <w:r>
              <w:t>When you intend to go</w:t>
            </w:r>
          </w:p>
          <w:p w:rsidR="009C04B8" w:rsidRDefault="009C04B8" w:rsidP="001B2F4E">
            <w:pPr>
              <w:pStyle w:val="ListParagraph"/>
              <w:numPr>
                <w:ilvl w:val="0"/>
                <w:numId w:val="25"/>
              </w:numPr>
              <w:spacing w:before="120" w:after="120" w:line="240" w:lineRule="auto"/>
            </w:pPr>
            <w:r>
              <w:t>When you intend to return</w:t>
            </w:r>
          </w:p>
          <w:p w:rsidR="009C04B8" w:rsidRDefault="009C04B8" w:rsidP="001B2F4E">
            <w:pPr>
              <w:pStyle w:val="ListParagraph"/>
              <w:numPr>
                <w:ilvl w:val="0"/>
                <w:numId w:val="25"/>
              </w:numPr>
              <w:spacing w:before="120" w:after="120" w:line="240" w:lineRule="auto"/>
            </w:pPr>
            <w:r>
              <w:t>Methods of transport</w:t>
            </w:r>
          </w:p>
          <w:p w:rsidR="009C04B8" w:rsidRDefault="009C04B8" w:rsidP="001B2F4E">
            <w:pPr>
              <w:pStyle w:val="ListParagraph"/>
              <w:numPr>
                <w:ilvl w:val="0"/>
                <w:numId w:val="25"/>
              </w:numPr>
              <w:spacing w:before="120" w:after="120" w:line="240" w:lineRule="auto"/>
            </w:pPr>
            <w:r>
              <w:t>Reason(s) for the excursion</w:t>
            </w:r>
          </w:p>
          <w:p w:rsidR="009C04B8" w:rsidRDefault="009C04B8" w:rsidP="001B2F4E">
            <w:pPr>
              <w:pStyle w:val="ListParagraph"/>
              <w:numPr>
                <w:ilvl w:val="0"/>
                <w:numId w:val="25"/>
              </w:numPr>
              <w:spacing w:before="120" w:after="120" w:line="240" w:lineRule="auto"/>
            </w:pPr>
            <w:r>
              <w:t>The total amount of children on the excursion</w:t>
            </w:r>
          </w:p>
          <w:p w:rsidR="009C04B8" w:rsidRDefault="009C04B8" w:rsidP="001B2F4E">
            <w:pPr>
              <w:pStyle w:val="ListParagraph"/>
              <w:numPr>
                <w:ilvl w:val="0"/>
                <w:numId w:val="25"/>
              </w:numPr>
              <w:spacing w:before="120" w:after="120" w:line="240" w:lineRule="auto"/>
            </w:pPr>
            <w:r>
              <w:t>The amount of adults supervising the excursion</w:t>
            </w:r>
          </w:p>
          <w:p w:rsidR="009C04B8" w:rsidRDefault="009C04B8" w:rsidP="001B2F4E">
            <w:pPr>
              <w:pStyle w:val="ListParagraph"/>
              <w:numPr>
                <w:ilvl w:val="0"/>
                <w:numId w:val="25"/>
              </w:numPr>
              <w:spacing w:before="120" w:after="120" w:line="240" w:lineRule="auto"/>
            </w:pPr>
            <w:r>
              <w:t>Any risks/hazards that may occur</w:t>
            </w:r>
          </w:p>
          <w:p w:rsidR="009C04B8" w:rsidRDefault="009C04B8" w:rsidP="001B2F4E">
            <w:pPr>
              <w:pStyle w:val="ListParagraph"/>
              <w:numPr>
                <w:ilvl w:val="0"/>
                <w:numId w:val="25"/>
              </w:numPr>
              <w:spacing w:before="120" w:after="120" w:line="240" w:lineRule="auto"/>
            </w:pPr>
            <w:r>
              <w:t>Any clothing/equipment children will need to bring with them</w:t>
            </w:r>
          </w:p>
          <w:p w:rsidR="009C04B8" w:rsidRDefault="009C04B8" w:rsidP="001B2F4E">
            <w:pPr>
              <w:pStyle w:val="ListParagraph"/>
              <w:numPr>
                <w:ilvl w:val="0"/>
                <w:numId w:val="25"/>
              </w:numPr>
              <w:spacing w:before="120" w:after="120" w:line="240" w:lineRule="auto"/>
            </w:pPr>
            <w:r>
              <w:t>Cost of the excursion (if applicable)</w:t>
            </w:r>
          </w:p>
        </w:tc>
      </w:tr>
      <w:tr w:rsidR="009C04B8" w:rsidTr="009C04B8">
        <w:tc>
          <w:tcPr>
            <w:tcW w:w="9548" w:type="dxa"/>
          </w:tcPr>
          <w:p w:rsidR="001B2F4E" w:rsidRDefault="001B2F4E" w:rsidP="001B2F4E">
            <w:pPr>
              <w:spacing w:before="120" w:after="120" w:line="240" w:lineRule="auto"/>
            </w:pPr>
          </w:p>
          <w:p w:rsidR="001B2F4E" w:rsidRDefault="009C04B8" w:rsidP="001B2F4E">
            <w:pPr>
              <w:spacing w:before="120" w:after="120" w:line="240" w:lineRule="auto"/>
            </w:pPr>
            <w:r>
              <w:t>I (name of parent/guardian) ………………………</w:t>
            </w:r>
            <w:r w:rsidR="001B2F4E">
              <w:t>…………</w:t>
            </w:r>
            <w:r>
              <w:t xml:space="preserve"> hereby give permission for (name of child) </w:t>
            </w:r>
          </w:p>
          <w:p w:rsidR="001B2F4E" w:rsidRDefault="001B2F4E" w:rsidP="001B2F4E">
            <w:pPr>
              <w:spacing w:before="120" w:after="120" w:line="240" w:lineRule="auto"/>
            </w:pPr>
          </w:p>
          <w:p w:rsidR="009C04B8" w:rsidRDefault="009C04B8" w:rsidP="001B2F4E">
            <w:pPr>
              <w:spacing w:before="120" w:after="120" w:line="240" w:lineRule="auto"/>
            </w:pPr>
            <w:r>
              <w:t>……………………</w:t>
            </w:r>
            <w:r w:rsidR="001B2F4E">
              <w:t>……………………..</w:t>
            </w:r>
            <w:r>
              <w:t xml:space="preserve"> on (date of excursion) ………………………</w:t>
            </w:r>
          </w:p>
          <w:p w:rsidR="001B2F4E" w:rsidRDefault="001B2F4E" w:rsidP="001B2F4E">
            <w:pPr>
              <w:spacing w:before="120" w:after="120" w:line="240" w:lineRule="auto"/>
            </w:pPr>
          </w:p>
        </w:tc>
      </w:tr>
      <w:tr w:rsidR="009C04B8" w:rsidTr="009C04B8">
        <w:tc>
          <w:tcPr>
            <w:tcW w:w="9548" w:type="dxa"/>
          </w:tcPr>
          <w:p w:rsidR="001B2F4E" w:rsidRDefault="001B2F4E" w:rsidP="001B2F4E">
            <w:pPr>
              <w:spacing w:before="120" w:after="120" w:line="240" w:lineRule="auto"/>
            </w:pPr>
          </w:p>
          <w:p w:rsidR="009C04B8" w:rsidRDefault="001B2F4E" w:rsidP="001B2F4E">
            <w:pPr>
              <w:spacing w:before="120" w:after="120" w:line="240" w:lineRule="auto"/>
            </w:pPr>
            <w:r>
              <w:t>Signature of parent/guardian: …………………………………………………..                    Date: ………………………..</w:t>
            </w:r>
          </w:p>
        </w:tc>
      </w:tr>
      <w:tr w:rsidR="009C04B8" w:rsidTr="009C04B8">
        <w:tc>
          <w:tcPr>
            <w:tcW w:w="9548" w:type="dxa"/>
          </w:tcPr>
          <w:p w:rsidR="001B2F4E" w:rsidRDefault="001B2F4E" w:rsidP="001B2F4E">
            <w:pPr>
              <w:spacing w:before="120" w:after="120" w:line="240" w:lineRule="auto"/>
            </w:pPr>
          </w:p>
          <w:p w:rsidR="009C04B8" w:rsidRDefault="001B2F4E" w:rsidP="001B2F4E">
            <w:pPr>
              <w:spacing w:before="120" w:after="120" w:line="240" w:lineRule="auto"/>
            </w:pPr>
            <w:r>
              <w:t>Signature of teacher/carer: ……………………………………………………….                    Date: ………………………..</w:t>
            </w:r>
          </w:p>
        </w:tc>
      </w:tr>
    </w:tbl>
    <w:p w:rsidR="009C04B8" w:rsidRDefault="009C04B8" w:rsidP="00307503"/>
    <w:p w:rsidR="00D0262D" w:rsidRDefault="00D0262D" w:rsidP="00D0262D"/>
    <w:p w:rsidR="00D0262D" w:rsidRDefault="00D0262D" w:rsidP="00D0262D"/>
    <w:p w:rsidR="004A1216" w:rsidRDefault="004A1216" w:rsidP="004A1216">
      <w:pPr>
        <w:pStyle w:val="Heading3"/>
      </w:pPr>
      <w:bookmarkStart w:id="137" w:name="_Toc451513245"/>
      <w:r>
        <w:rPr>
          <w:noProof/>
          <w:lang w:eastAsia="en-GB"/>
        </w:rPr>
        <w:lastRenderedPageBreak/>
        <w:drawing>
          <wp:anchor distT="0" distB="0" distL="114300" distR="114300" simplePos="0" relativeHeight="251743232" behindDoc="1" locked="0" layoutInCell="1" allowOverlap="1" wp14:anchorId="3A1847CD" wp14:editId="50874C6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307503">
        <w:t>6H</w:t>
      </w:r>
      <w:bookmarkEnd w:id="137"/>
    </w:p>
    <w:p w:rsidR="004A1216" w:rsidRDefault="004A1216">
      <w:pPr>
        <w:spacing w:after="0" w:line="240" w:lineRule="auto"/>
        <w:rPr>
          <w:rFonts w:cstheme="majorBidi"/>
          <w:b/>
          <w:bCs/>
          <w:sz w:val="26"/>
          <w:szCs w:val="26"/>
          <w:lang w:val="en-GB"/>
        </w:rPr>
      </w:pPr>
      <w:r>
        <w:br w:type="page"/>
      </w:r>
    </w:p>
    <w:p w:rsidR="004A1216" w:rsidRDefault="004A1216" w:rsidP="004A1216">
      <w:pPr>
        <w:pStyle w:val="Heading1"/>
        <w:spacing w:after="240"/>
      </w:pPr>
      <w:bookmarkStart w:id="138" w:name="_Toc451513246"/>
      <w:r>
        <w:lastRenderedPageBreak/>
        <w:t>7</w:t>
      </w:r>
      <w:r w:rsidRPr="00683DD9">
        <w:t xml:space="preserve">. </w:t>
      </w:r>
      <w:r w:rsidR="0082148C" w:rsidRPr="008C23A8">
        <w:rPr>
          <w:rFonts w:asciiTheme="minorHAnsi" w:hAnsiTheme="minorHAnsi"/>
        </w:rPr>
        <w:t>Develop plans to effectively manage incidents and emergencies</w:t>
      </w:r>
      <w:bookmarkEnd w:id="138"/>
    </w:p>
    <w:p w:rsidR="004A1216" w:rsidRPr="00CD5295" w:rsidRDefault="004A1216" w:rsidP="004A1216">
      <w:r>
        <w:rPr>
          <w:b/>
          <w:sz w:val="28"/>
        </w:rPr>
        <w:t>7</w:t>
      </w:r>
      <w:r w:rsidRPr="008E070B">
        <w:rPr>
          <w:b/>
          <w:sz w:val="28"/>
        </w:rPr>
        <w:t>.1.</w:t>
      </w:r>
      <w:r w:rsidRPr="008E070B">
        <w:rPr>
          <w:sz w:val="28"/>
        </w:rPr>
        <w:t xml:space="preserve"> </w:t>
      </w:r>
      <w:r>
        <w:tab/>
      </w:r>
      <w:r w:rsidR="0082148C" w:rsidRPr="00A44857">
        <w:rPr>
          <w:rFonts w:asciiTheme="minorHAnsi" w:hAnsiTheme="minorHAnsi"/>
        </w:rPr>
        <w:t>Ensure emergency procedures are displayed prominently throughout the premises</w:t>
      </w:r>
    </w:p>
    <w:p w:rsidR="004A1216" w:rsidRDefault="004A1216" w:rsidP="007060DA">
      <w:pPr>
        <w:ind w:left="720" w:hanging="720"/>
        <w:rPr>
          <w:rFonts w:asciiTheme="minorHAnsi" w:hAnsiTheme="minorHAnsi"/>
          <w:b/>
          <w:sz w:val="28"/>
          <w:szCs w:val="28"/>
        </w:rPr>
      </w:pPr>
      <w:r>
        <w:rPr>
          <w:b/>
          <w:sz w:val="28"/>
        </w:rPr>
        <w:t>7</w:t>
      </w:r>
      <w:r w:rsidRPr="008E070B">
        <w:rPr>
          <w:b/>
          <w:sz w:val="28"/>
        </w:rPr>
        <w:t>.2.</w:t>
      </w:r>
      <w:r w:rsidRPr="008E070B">
        <w:rPr>
          <w:sz w:val="28"/>
        </w:rPr>
        <w:t xml:space="preserve"> </w:t>
      </w:r>
      <w:r>
        <w:tab/>
      </w:r>
      <w:r w:rsidR="0082148C" w:rsidRPr="00A44857">
        <w:rPr>
          <w:rFonts w:asciiTheme="minorHAnsi" w:hAnsiTheme="minorHAnsi"/>
        </w:rPr>
        <w:t>Make certain that all educators have ready access to a phone or similar means of communication</w:t>
      </w:r>
    </w:p>
    <w:p w:rsidR="004A1216" w:rsidRPr="00C31F98" w:rsidRDefault="004A1216" w:rsidP="004A1216">
      <w:pPr>
        <w:rPr>
          <w:rFonts w:asciiTheme="minorHAnsi" w:hAnsiTheme="minorHAnsi"/>
          <w:b/>
          <w:sz w:val="28"/>
          <w:szCs w:val="28"/>
        </w:rPr>
      </w:pPr>
      <w:r>
        <w:rPr>
          <w:rFonts w:asciiTheme="minorHAnsi" w:hAnsiTheme="minorHAnsi"/>
          <w:b/>
          <w:sz w:val="28"/>
          <w:szCs w:val="28"/>
        </w:rPr>
        <w:t>7</w:t>
      </w:r>
      <w:r w:rsidRPr="00C31F98">
        <w:rPr>
          <w:rFonts w:asciiTheme="minorHAnsi" w:hAnsiTheme="minorHAnsi"/>
          <w:b/>
          <w:sz w:val="28"/>
          <w:szCs w:val="28"/>
        </w:rPr>
        <w:t>.3.</w:t>
      </w:r>
      <w:r w:rsidRPr="00C31F98">
        <w:rPr>
          <w:rFonts w:asciiTheme="minorHAnsi" w:hAnsiTheme="minorHAnsi"/>
          <w:b/>
          <w:sz w:val="28"/>
          <w:szCs w:val="28"/>
        </w:rPr>
        <w:tab/>
      </w:r>
      <w:r w:rsidR="0082148C" w:rsidRPr="00A44857">
        <w:rPr>
          <w:rFonts w:asciiTheme="minorHAnsi" w:hAnsiTheme="minorHAnsi"/>
        </w:rPr>
        <w:t>Ensure emergency numbers are located near telephones</w:t>
      </w:r>
    </w:p>
    <w:p w:rsidR="004A1216" w:rsidRDefault="004A1216" w:rsidP="007060DA">
      <w:pPr>
        <w:ind w:left="720" w:hanging="720"/>
        <w:rPr>
          <w:rFonts w:asciiTheme="minorHAnsi" w:hAnsiTheme="minorHAnsi"/>
        </w:rPr>
      </w:pPr>
      <w:r>
        <w:rPr>
          <w:rFonts w:asciiTheme="minorHAnsi" w:hAnsiTheme="minorHAnsi"/>
          <w:b/>
          <w:sz w:val="28"/>
          <w:szCs w:val="28"/>
        </w:rPr>
        <w:t>7</w:t>
      </w:r>
      <w:r w:rsidRPr="00C31F98">
        <w:rPr>
          <w:rFonts w:asciiTheme="minorHAnsi" w:hAnsiTheme="minorHAnsi"/>
          <w:b/>
          <w:sz w:val="28"/>
          <w:szCs w:val="28"/>
        </w:rPr>
        <w:t>.4.</w:t>
      </w:r>
      <w:r w:rsidRPr="00C31F98">
        <w:rPr>
          <w:rFonts w:asciiTheme="minorHAnsi" w:hAnsiTheme="minorHAnsi"/>
          <w:b/>
          <w:sz w:val="28"/>
          <w:szCs w:val="28"/>
        </w:rPr>
        <w:tab/>
      </w:r>
      <w:r w:rsidR="007060DA" w:rsidRPr="00A44857">
        <w:rPr>
          <w:rFonts w:asciiTheme="minorHAnsi" w:hAnsiTheme="minorHAnsi"/>
        </w:rPr>
        <w:t>Communicate information to families about the service’s emergency procedures and incident management plans</w:t>
      </w:r>
    </w:p>
    <w:p w:rsidR="004A1216" w:rsidRPr="00A84AE8" w:rsidRDefault="004A1216" w:rsidP="007060DA">
      <w:pPr>
        <w:ind w:left="720" w:hanging="720"/>
        <w:rPr>
          <w:rFonts w:asciiTheme="minorHAnsi" w:hAnsiTheme="minorHAnsi"/>
          <w:b/>
          <w:sz w:val="28"/>
          <w:szCs w:val="28"/>
        </w:rPr>
      </w:pPr>
      <w:r>
        <w:rPr>
          <w:rFonts w:asciiTheme="minorHAnsi" w:hAnsiTheme="minorHAnsi"/>
          <w:b/>
          <w:sz w:val="28"/>
          <w:szCs w:val="28"/>
        </w:rPr>
        <w:t>7</w:t>
      </w:r>
      <w:r w:rsidRPr="00A84AE8">
        <w:rPr>
          <w:rFonts w:asciiTheme="minorHAnsi" w:hAnsiTheme="minorHAnsi"/>
          <w:b/>
          <w:sz w:val="28"/>
          <w:szCs w:val="28"/>
        </w:rPr>
        <w:t>.5.</w:t>
      </w:r>
      <w:r w:rsidRPr="00A84AE8">
        <w:rPr>
          <w:rFonts w:asciiTheme="minorHAnsi" w:hAnsiTheme="minorHAnsi"/>
          <w:b/>
          <w:sz w:val="28"/>
          <w:szCs w:val="28"/>
        </w:rPr>
        <w:tab/>
      </w:r>
      <w:r w:rsidR="007060DA" w:rsidRPr="00A44857">
        <w:rPr>
          <w:rFonts w:asciiTheme="minorHAnsi" w:hAnsiTheme="minorHAnsi"/>
        </w:rPr>
        <w:t>Discuss and practise emergency drills with children, educators and any other people on the premises</w:t>
      </w:r>
    </w:p>
    <w:p w:rsidR="004A1216" w:rsidRPr="00A84AE8" w:rsidRDefault="004A1216" w:rsidP="004A1216">
      <w:pPr>
        <w:rPr>
          <w:rFonts w:asciiTheme="minorHAnsi" w:hAnsiTheme="minorHAnsi"/>
          <w:b/>
          <w:sz w:val="28"/>
          <w:szCs w:val="28"/>
        </w:rPr>
      </w:pPr>
      <w:r>
        <w:rPr>
          <w:rFonts w:asciiTheme="minorHAnsi" w:hAnsiTheme="minorHAnsi"/>
          <w:b/>
          <w:sz w:val="28"/>
          <w:szCs w:val="28"/>
        </w:rPr>
        <w:t>7</w:t>
      </w:r>
      <w:r w:rsidRPr="00A84AE8">
        <w:rPr>
          <w:rFonts w:asciiTheme="minorHAnsi" w:hAnsiTheme="minorHAnsi"/>
          <w:b/>
          <w:sz w:val="28"/>
          <w:szCs w:val="28"/>
        </w:rPr>
        <w:t>.6.</w:t>
      </w:r>
      <w:r w:rsidRPr="00A84AE8">
        <w:rPr>
          <w:rFonts w:asciiTheme="minorHAnsi" w:hAnsiTheme="minorHAnsi"/>
          <w:b/>
          <w:sz w:val="28"/>
          <w:szCs w:val="28"/>
        </w:rPr>
        <w:tab/>
      </w:r>
      <w:r w:rsidR="007060DA" w:rsidRPr="00A44857">
        <w:rPr>
          <w:rFonts w:asciiTheme="minorHAnsi" w:hAnsiTheme="minorHAnsi"/>
        </w:rPr>
        <w:t>Ensure that emergency equipment is available and tested and staff are trained in the use of it</w:t>
      </w:r>
    </w:p>
    <w:p w:rsidR="004A1216" w:rsidRPr="00A84AE8" w:rsidRDefault="004A1216" w:rsidP="004A1216">
      <w:pPr>
        <w:rPr>
          <w:rFonts w:asciiTheme="minorHAnsi" w:hAnsiTheme="minorHAnsi"/>
          <w:b/>
          <w:sz w:val="28"/>
          <w:szCs w:val="28"/>
        </w:rPr>
      </w:pPr>
      <w:r>
        <w:rPr>
          <w:rFonts w:asciiTheme="minorHAnsi" w:hAnsiTheme="minorHAnsi"/>
          <w:b/>
          <w:sz w:val="28"/>
          <w:szCs w:val="28"/>
        </w:rPr>
        <w:t>7</w:t>
      </w:r>
      <w:r w:rsidRPr="00A84AE8">
        <w:rPr>
          <w:rFonts w:asciiTheme="minorHAnsi" w:hAnsiTheme="minorHAnsi"/>
          <w:b/>
          <w:sz w:val="28"/>
          <w:szCs w:val="28"/>
        </w:rPr>
        <w:t>.7.</w:t>
      </w:r>
      <w:r w:rsidRPr="00A84AE8">
        <w:rPr>
          <w:rFonts w:asciiTheme="minorHAnsi" w:hAnsiTheme="minorHAnsi"/>
          <w:b/>
          <w:sz w:val="28"/>
          <w:szCs w:val="28"/>
        </w:rPr>
        <w:tab/>
      </w:r>
      <w:r w:rsidR="007060DA" w:rsidRPr="00A44857">
        <w:rPr>
          <w:rFonts w:asciiTheme="minorHAnsi" w:hAnsiTheme="minorHAnsi"/>
        </w:rPr>
        <w:t>Maintain a portable record of children’s emergency contacts in case of emergencies</w:t>
      </w:r>
    </w:p>
    <w:p w:rsidR="004A1216" w:rsidRPr="00A84AE8" w:rsidRDefault="004A1216" w:rsidP="004A1216">
      <w:pPr>
        <w:rPr>
          <w:b/>
          <w:noProof/>
          <w:sz w:val="28"/>
          <w:szCs w:val="28"/>
          <w:u w:val="single"/>
          <w:lang w:val="en-GB" w:eastAsia="en-GB"/>
        </w:rPr>
      </w:pPr>
      <w:r w:rsidRPr="00A84AE8">
        <w:rPr>
          <w:rFonts w:asciiTheme="minorHAnsi" w:hAnsiTheme="minorHAnsi"/>
          <w:b/>
          <w:sz w:val="28"/>
          <w:szCs w:val="28"/>
        </w:rPr>
        <w:tab/>
      </w:r>
    </w:p>
    <w:p w:rsidR="004A1216" w:rsidRDefault="004A1216" w:rsidP="004A1216">
      <w:pPr>
        <w:rPr>
          <w:u w:val="single"/>
        </w:rPr>
      </w:pPr>
      <w:r w:rsidRPr="00057DD4">
        <w:rPr>
          <w:b/>
          <w:noProof/>
          <w:sz w:val="28"/>
          <w:szCs w:val="28"/>
          <w:lang w:val="en-GB" w:eastAsia="en-GB"/>
        </w:rPr>
        <w:drawing>
          <wp:anchor distT="0" distB="0" distL="114300" distR="114300" simplePos="0" relativeHeight="251745280" behindDoc="1" locked="0" layoutInCell="1" allowOverlap="1" wp14:anchorId="7189F4F6" wp14:editId="54876565">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8"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3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7060DA" w:rsidRDefault="007060DA" w:rsidP="00E62849">
      <w:pPr>
        <w:pStyle w:val="Heading2"/>
      </w:pPr>
      <w:bookmarkStart w:id="139" w:name="_Toc451513247"/>
      <w:r>
        <w:lastRenderedPageBreak/>
        <w:t>7</w:t>
      </w:r>
      <w:r w:rsidRPr="008E070B">
        <w:t>.1</w:t>
      </w:r>
      <w:r>
        <w:t xml:space="preserve"> – </w:t>
      </w:r>
      <w:r w:rsidRPr="00A44857">
        <w:t>Ensure emergency procedures are displayed prominently throughout the premises</w:t>
      </w:r>
      <w:bookmarkEnd w:id="139"/>
    </w:p>
    <w:p w:rsidR="00BE61C2" w:rsidRDefault="00BE61C2" w:rsidP="00BE61C2">
      <w:pPr>
        <w:pStyle w:val="Heading3"/>
      </w:pPr>
      <w:bookmarkStart w:id="140" w:name="_Toc451513248"/>
      <w:r>
        <w:t>Displaying emergency procedures</w:t>
      </w:r>
      <w:bookmarkEnd w:id="140"/>
    </w:p>
    <w:p w:rsidR="00BE61C2" w:rsidRDefault="00313E15" w:rsidP="00985E26">
      <w:pPr>
        <w:pStyle w:val="BoldBulTight0"/>
      </w:pPr>
      <w:r>
        <w:t>Emergency procedures may include:</w:t>
      </w:r>
    </w:p>
    <w:p w:rsidR="00313E15" w:rsidRDefault="00313E15" w:rsidP="00985E26">
      <w:pPr>
        <w:pStyle w:val="Bullets"/>
      </w:pPr>
      <w:r>
        <w:t>First Aid</w:t>
      </w:r>
    </w:p>
    <w:p w:rsidR="002E60E8" w:rsidRDefault="002E60E8" w:rsidP="00985E26">
      <w:pPr>
        <w:pStyle w:val="Bullets"/>
      </w:pPr>
      <w:r>
        <w:t>Fire evacuation.</w:t>
      </w:r>
    </w:p>
    <w:p w:rsidR="002E60E8" w:rsidRDefault="003E1E63" w:rsidP="003E1E63">
      <w:pPr>
        <w:pStyle w:val="Heading3"/>
      </w:pPr>
      <w:bookmarkStart w:id="141" w:name="_Toc451513249"/>
      <w:r>
        <w:t>Fire safety</w:t>
      </w:r>
      <w:bookmarkEnd w:id="141"/>
    </w:p>
    <w:p w:rsidR="003E1E63" w:rsidRDefault="003E1E63" w:rsidP="00985E26">
      <w:pPr>
        <w:pStyle w:val="BoldBulTight0"/>
        <w:rPr>
          <w:lang w:val="en-GB"/>
        </w:rPr>
      </w:pPr>
      <w:r>
        <w:rPr>
          <w:lang w:val="en-GB"/>
        </w:rPr>
        <w:t>In the event of a fire</w:t>
      </w:r>
      <w:r w:rsidR="00A94155">
        <w:rPr>
          <w:lang w:val="en-GB"/>
        </w:rPr>
        <w:t>:</w:t>
      </w:r>
    </w:p>
    <w:p w:rsidR="00B561E0" w:rsidRDefault="00B561E0" w:rsidP="00985E26">
      <w:pPr>
        <w:pStyle w:val="Bullets"/>
        <w:rPr>
          <w:lang w:val="en-GB"/>
        </w:rPr>
      </w:pPr>
      <w:r>
        <w:rPr>
          <w:lang w:val="en-GB"/>
        </w:rPr>
        <w:t>Sound the fire alarm</w:t>
      </w:r>
    </w:p>
    <w:p w:rsidR="00A94155" w:rsidRDefault="00A94155" w:rsidP="00985E26">
      <w:pPr>
        <w:pStyle w:val="Bullets"/>
        <w:rPr>
          <w:lang w:val="en-GB"/>
        </w:rPr>
      </w:pPr>
      <w:r>
        <w:rPr>
          <w:lang w:val="en-GB"/>
        </w:rPr>
        <w:t>Gather all children from every room and proceed to the nearest Fire Exit and congregate at the Assembly Point – this should be as far from the building as possible</w:t>
      </w:r>
    </w:p>
    <w:p w:rsidR="00A94155" w:rsidRDefault="00A94155" w:rsidP="00985E26">
      <w:pPr>
        <w:pStyle w:val="Bullets"/>
        <w:rPr>
          <w:lang w:val="en-GB"/>
        </w:rPr>
      </w:pPr>
      <w:r>
        <w:rPr>
          <w:lang w:val="en-GB"/>
        </w:rPr>
        <w:t>A nominated person will check the building and close any doors (only leave doors open for bomb threats)</w:t>
      </w:r>
    </w:p>
    <w:p w:rsidR="00A94155" w:rsidRDefault="00A94155" w:rsidP="00985E26">
      <w:pPr>
        <w:pStyle w:val="Bullets"/>
        <w:rPr>
          <w:lang w:val="en-GB"/>
        </w:rPr>
      </w:pPr>
      <w:r>
        <w:rPr>
          <w:lang w:val="en-GB"/>
        </w:rPr>
        <w:t>Call the emergency services and ask for the Fire Services</w:t>
      </w:r>
    </w:p>
    <w:p w:rsidR="00A94155" w:rsidRDefault="00A94155" w:rsidP="00985E26">
      <w:pPr>
        <w:pStyle w:val="Bullets"/>
        <w:rPr>
          <w:lang w:val="en-GB"/>
        </w:rPr>
      </w:pPr>
      <w:r>
        <w:rPr>
          <w:lang w:val="en-GB"/>
        </w:rPr>
        <w:t>Take a register of all children and staff at the Assembly Point</w:t>
      </w:r>
    </w:p>
    <w:p w:rsidR="00A94155" w:rsidRDefault="00A94155" w:rsidP="00985E26">
      <w:pPr>
        <w:pStyle w:val="Bullets"/>
        <w:rPr>
          <w:lang w:val="en-GB"/>
        </w:rPr>
      </w:pPr>
      <w:r>
        <w:rPr>
          <w:lang w:val="en-GB"/>
        </w:rPr>
        <w:t>The person in charge will decide if the building is safe to re-enter, after consulting with the Emergency Services</w:t>
      </w:r>
    </w:p>
    <w:p w:rsidR="00A94155" w:rsidRDefault="00A94155" w:rsidP="00985E26">
      <w:pPr>
        <w:pStyle w:val="Bullets"/>
        <w:rPr>
          <w:lang w:val="en-GB"/>
        </w:rPr>
      </w:pPr>
      <w:r>
        <w:rPr>
          <w:lang w:val="en-GB"/>
        </w:rPr>
        <w:t xml:space="preserve">All details should </w:t>
      </w:r>
      <w:r w:rsidR="00334155">
        <w:rPr>
          <w:lang w:val="en-GB"/>
        </w:rPr>
        <w:t>be recorded in a Fire Log Book.</w:t>
      </w:r>
    </w:p>
    <w:p w:rsidR="00A34842" w:rsidRDefault="00A34842">
      <w:pPr>
        <w:spacing w:after="0" w:line="240" w:lineRule="auto"/>
        <w:rPr>
          <w:rFonts w:cstheme="majorBidi"/>
          <w:b/>
          <w:bCs/>
          <w:sz w:val="26"/>
          <w:szCs w:val="26"/>
          <w:lang w:val="en-GB"/>
        </w:rPr>
      </w:pPr>
      <w:r>
        <w:rPr>
          <w:noProof/>
          <w:lang w:val="en-GB" w:eastAsia="en-GB"/>
        </w:rPr>
        <w:drawing>
          <wp:anchor distT="0" distB="0" distL="114300" distR="114300" simplePos="0" relativeHeight="251853824" behindDoc="1" locked="0" layoutInCell="1" allowOverlap="1" wp14:anchorId="6949C069" wp14:editId="4D676B7D">
            <wp:simplePos x="0" y="0"/>
            <wp:positionH relativeFrom="column">
              <wp:posOffset>3029585</wp:posOffset>
            </wp:positionH>
            <wp:positionV relativeFrom="paragraph">
              <wp:posOffset>398780</wp:posOffset>
            </wp:positionV>
            <wp:extent cx="2643505" cy="2352675"/>
            <wp:effectExtent l="0" t="0" r="4445" b="9525"/>
            <wp:wrapTight wrapText="bothSides">
              <wp:wrapPolygon edited="0">
                <wp:start x="0" y="0"/>
                <wp:lineTo x="0" y="21513"/>
                <wp:lineTo x="21481" y="21513"/>
                <wp:lineTo x="21481" y="0"/>
                <wp:lineTo x="0" y="0"/>
              </wp:wrapPolygon>
            </wp:wrapTight>
            <wp:docPr id="113" name="Picture 113" descr="C:\Users\Tom\Desktop\Pictures\ArtWork\firefighter_fire_extinguish_800_wht_9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esktop\Pictures\ArtWork\firefighter_fire_extinguish_800_wht_9204.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643505" cy="2352675"/>
                    </a:xfrm>
                    <a:prstGeom prst="rect">
                      <a:avLst/>
                    </a:prstGeom>
                    <a:noFill/>
                    <a:ln>
                      <a:noFill/>
                    </a:ln>
                  </pic:spPr>
                </pic:pic>
              </a:graphicData>
            </a:graphic>
          </wp:anchor>
        </w:drawing>
      </w:r>
      <w:r>
        <w:br w:type="page"/>
      </w:r>
    </w:p>
    <w:p w:rsidR="00334155" w:rsidRDefault="00334155" w:rsidP="00334155">
      <w:pPr>
        <w:pStyle w:val="Heading3"/>
      </w:pPr>
      <w:bookmarkStart w:id="142" w:name="_Toc451513250"/>
      <w:r>
        <w:lastRenderedPageBreak/>
        <w:t>First Aid</w:t>
      </w:r>
      <w:bookmarkEnd w:id="142"/>
    </w:p>
    <w:p w:rsidR="00595752" w:rsidRPr="00595752" w:rsidRDefault="00595752" w:rsidP="00595752">
      <w:pPr>
        <w:rPr>
          <w:lang w:val="en-GB"/>
        </w:rPr>
      </w:pPr>
      <w:r>
        <w:rPr>
          <w:lang w:val="en-GB"/>
        </w:rPr>
        <w:t>In some instances, you may need to provide basic First Aid to children in your care. You will need to assess the casualty in this instance.</w:t>
      </w:r>
    </w:p>
    <w:p w:rsidR="00334155" w:rsidRPr="00334155" w:rsidRDefault="00334155" w:rsidP="00985E26">
      <w:pPr>
        <w:pStyle w:val="BoldBulTight0"/>
      </w:pPr>
      <w:bookmarkStart w:id="143" w:name="_Toc400541016"/>
      <w:r w:rsidRPr="00334155">
        <w:t>Assess the casualty</w:t>
      </w:r>
      <w:bookmarkEnd w:id="143"/>
    </w:p>
    <w:p w:rsidR="00334155" w:rsidRPr="0017725B" w:rsidRDefault="00334155" w:rsidP="00334155">
      <w:r w:rsidRPr="0017725B">
        <w:t xml:space="preserve">It’s important to be clear on whether </w:t>
      </w:r>
      <w:r>
        <w:t>a person needs help and what type of help is required</w:t>
      </w:r>
      <w:r w:rsidRPr="0017725B">
        <w:t>, and then whether you can give it on your own, or if you need to call for emergency response services as well. Oftentimes, your first aid response can reduce the harm and discomfort that a casualty will experience before receiving help from a professional.</w:t>
      </w:r>
    </w:p>
    <w:p w:rsidR="00334155" w:rsidRPr="0017725B" w:rsidRDefault="00334155" w:rsidP="00985E26">
      <w:pPr>
        <w:pStyle w:val="BoldBulTight0"/>
      </w:pPr>
      <w:r w:rsidRPr="0017725B">
        <w:t>There are many situations that require first aid response from educators:</w:t>
      </w:r>
    </w:p>
    <w:p w:rsidR="00334155" w:rsidRDefault="00334155" w:rsidP="00985E26">
      <w:pPr>
        <w:pStyle w:val="Bullets"/>
      </w:pPr>
      <w:r w:rsidRPr="006B65C5">
        <w:rPr>
          <w:noProof/>
          <w:lang w:val="en-GB" w:eastAsia="en-GB"/>
        </w:rPr>
        <w:drawing>
          <wp:anchor distT="0" distB="0" distL="114300" distR="114300" simplePos="0" relativeHeight="251831296" behindDoc="1" locked="0" layoutInCell="1" allowOverlap="1" wp14:anchorId="1393711B" wp14:editId="1A66D25B">
            <wp:simplePos x="0" y="0"/>
            <wp:positionH relativeFrom="column">
              <wp:posOffset>4417060</wp:posOffset>
            </wp:positionH>
            <wp:positionV relativeFrom="paragraph">
              <wp:posOffset>104775</wp:posOffset>
            </wp:positionV>
            <wp:extent cx="1769110" cy="2019300"/>
            <wp:effectExtent l="0" t="0" r="0" b="0"/>
            <wp:wrapTight wrapText="bothSides">
              <wp:wrapPolygon edited="0">
                <wp:start x="12095" y="204"/>
                <wp:lineTo x="10699" y="1223"/>
                <wp:lineTo x="9769" y="2445"/>
                <wp:lineTo x="9769" y="3872"/>
                <wp:lineTo x="5117" y="7132"/>
                <wp:lineTo x="2791" y="8355"/>
                <wp:lineTo x="2559" y="8762"/>
                <wp:lineTo x="3721" y="10392"/>
                <wp:lineTo x="4187" y="13653"/>
                <wp:lineTo x="698" y="16302"/>
                <wp:lineTo x="698" y="16709"/>
                <wp:lineTo x="3489" y="16913"/>
                <wp:lineTo x="4884" y="20174"/>
                <wp:lineTo x="4419" y="20785"/>
                <wp:lineTo x="4419" y="21396"/>
                <wp:lineTo x="16049" y="21396"/>
                <wp:lineTo x="16514" y="20174"/>
                <wp:lineTo x="18840" y="20174"/>
                <wp:lineTo x="19770" y="19155"/>
                <wp:lineTo x="19538" y="16913"/>
                <wp:lineTo x="18607" y="15894"/>
                <wp:lineTo x="15816" y="13653"/>
                <wp:lineTo x="14653" y="10392"/>
                <wp:lineTo x="16514" y="10392"/>
                <wp:lineTo x="18375" y="8558"/>
                <wp:lineTo x="16514" y="3057"/>
                <wp:lineTo x="15351" y="1426"/>
                <wp:lineTo x="14188" y="204"/>
                <wp:lineTo x="12095" y="204"/>
              </wp:wrapPolygon>
            </wp:wrapTight>
            <wp:docPr id="103" name="Picture 103" descr="C:\Users\Victoria\Desktop\My Work\ArtWork\stick_figure_running_first_aid_5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stick_figure_running_first_aid_5548.pn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769110" cy="2019300"/>
                    </a:xfrm>
                    <a:prstGeom prst="rect">
                      <a:avLst/>
                    </a:prstGeom>
                    <a:noFill/>
                    <a:ln>
                      <a:noFill/>
                    </a:ln>
                  </pic:spPr>
                </pic:pic>
              </a:graphicData>
            </a:graphic>
          </wp:anchor>
        </w:drawing>
      </w:r>
      <w:r>
        <w:t>Allergic reactions</w:t>
      </w:r>
    </w:p>
    <w:p w:rsidR="00334155" w:rsidRDefault="00334155" w:rsidP="00985E26">
      <w:pPr>
        <w:pStyle w:val="Bullets"/>
      </w:pPr>
      <w:r>
        <w:t>Anaphylaxis</w:t>
      </w:r>
    </w:p>
    <w:p w:rsidR="00334155" w:rsidRDefault="00334155" w:rsidP="00985E26">
      <w:pPr>
        <w:pStyle w:val="Bullets"/>
      </w:pPr>
      <w:r>
        <w:t>Asthma</w:t>
      </w:r>
    </w:p>
    <w:p w:rsidR="00334155" w:rsidRDefault="00334155" w:rsidP="00985E26">
      <w:pPr>
        <w:pStyle w:val="Bullets"/>
      </w:pPr>
      <w:r>
        <w:t>Basic wound care</w:t>
      </w:r>
    </w:p>
    <w:p w:rsidR="00334155" w:rsidRDefault="00334155" w:rsidP="00985E26">
      <w:pPr>
        <w:pStyle w:val="Bullets"/>
      </w:pPr>
      <w:r>
        <w:t>Severe bleeding</w:t>
      </w:r>
    </w:p>
    <w:p w:rsidR="00334155" w:rsidRDefault="00334155" w:rsidP="00985E26">
      <w:pPr>
        <w:pStyle w:val="Bullets"/>
      </w:pPr>
      <w:r>
        <w:t>Burns</w:t>
      </w:r>
    </w:p>
    <w:p w:rsidR="00334155" w:rsidRDefault="00334155" w:rsidP="00985E26">
      <w:pPr>
        <w:pStyle w:val="Bullets"/>
      </w:pPr>
      <w:r>
        <w:t>Cardiac arrest</w:t>
      </w:r>
    </w:p>
    <w:p w:rsidR="00334155" w:rsidRDefault="00334155" w:rsidP="00985E26">
      <w:pPr>
        <w:pStyle w:val="Bullets"/>
      </w:pPr>
      <w:r>
        <w:t>Choking and airway obstruction</w:t>
      </w:r>
    </w:p>
    <w:p w:rsidR="00334155" w:rsidRDefault="00334155" w:rsidP="00985E26">
      <w:pPr>
        <w:pStyle w:val="Bullets"/>
      </w:pPr>
      <w:r>
        <w:t>Convulsions, including febrile convulsions</w:t>
      </w:r>
    </w:p>
    <w:p w:rsidR="00334155" w:rsidRDefault="00334155" w:rsidP="00985E26">
      <w:pPr>
        <w:pStyle w:val="Bullets"/>
      </w:pPr>
      <w:r>
        <w:t>Envenomation (using pressure immobilisation)</w:t>
      </w:r>
    </w:p>
    <w:p w:rsidR="00334155" w:rsidRDefault="00334155" w:rsidP="00985E26">
      <w:pPr>
        <w:pStyle w:val="Bullets"/>
      </w:pPr>
      <w:r>
        <w:t>Epilepsy and seizures</w:t>
      </w:r>
    </w:p>
    <w:p w:rsidR="00334155" w:rsidRDefault="00334155" w:rsidP="00985E26">
      <w:pPr>
        <w:pStyle w:val="Bullets"/>
      </w:pPr>
      <w:r>
        <w:t>Fractures, sprains and strains (using arm slings, roller bandages or other appropriate immobilisation techniques)</w:t>
      </w:r>
    </w:p>
    <w:p w:rsidR="00334155" w:rsidRDefault="00334155" w:rsidP="00985E26">
      <w:pPr>
        <w:pStyle w:val="Bullets"/>
      </w:pPr>
      <w:r>
        <w:t>Head injuries</w:t>
      </w:r>
    </w:p>
    <w:p w:rsidR="00334155" w:rsidRDefault="00334155" w:rsidP="00985E26">
      <w:pPr>
        <w:pStyle w:val="Bullets"/>
      </w:pPr>
      <w:r>
        <w:t>Poisoning</w:t>
      </w:r>
    </w:p>
    <w:p w:rsidR="00334155" w:rsidRDefault="00334155" w:rsidP="00985E26">
      <w:pPr>
        <w:pStyle w:val="Bullets"/>
      </w:pPr>
      <w:r>
        <w:t>Respiratory distress</w:t>
      </w:r>
    </w:p>
    <w:p w:rsidR="00334155" w:rsidRDefault="00334155" w:rsidP="00985E26">
      <w:pPr>
        <w:pStyle w:val="Bullets"/>
        <w:rPr>
          <w:rStyle w:val="Strong"/>
          <w:b w:val="0"/>
          <w:bCs w:val="0"/>
        </w:rPr>
      </w:pPr>
      <w:r>
        <w:t>Shock.</w:t>
      </w:r>
    </w:p>
    <w:p w:rsidR="00334155" w:rsidRPr="00334155" w:rsidRDefault="00334155" w:rsidP="00334155">
      <w:pPr>
        <w:rPr>
          <w:lang w:val="en-GB"/>
        </w:rPr>
      </w:pPr>
      <w:r>
        <w:rPr>
          <w:lang w:val="en-GB"/>
        </w:rPr>
        <w:t>Full details of First Aid procedures can be found in unit HLTAID004: Provide an emergency first aid response in an education and care setting.</w:t>
      </w:r>
    </w:p>
    <w:p w:rsidR="00334155" w:rsidRDefault="00BE2A82" w:rsidP="00334155">
      <w:pPr>
        <w:rPr>
          <w:lang w:val="en-GB"/>
        </w:rPr>
      </w:pPr>
      <w:r>
        <w:rPr>
          <w:lang w:val="en-GB"/>
        </w:rPr>
        <w:t>The procedures for both fire safety and First Aid should be</w:t>
      </w:r>
      <w:r w:rsidR="00B561E0">
        <w:rPr>
          <w:lang w:val="en-GB"/>
        </w:rPr>
        <w:t xml:space="preserve"> prominently displayed to staff, so they can easily be referred to when needed.</w:t>
      </w:r>
    </w:p>
    <w:p w:rsidR="00B561E0" w:rsidRPr="003E1E63" w:rsidRDefault="00B561E0" w:rsidP="00334155">
      <w:pPr>
        <w:rPr>
          <w:lang w:val="en-GB"/>
        </w:rPr>
      </w:pPr>
    </w:p>
    <w:p w:rsidR="00B52596" w:rsidRDefault="00B52596" w:rsidP="00B52596">
      <w:pPr>
        <w:pStyle w:val="Heading3"/>
      </w:pPr>
      <w:bookmarkStart w:id="144" w:name="_Toc451513251"/>
      <w:r>
        <w:lastRenderedPageBreak/>
        <w:t>Activity 7A</w:t>
      </w:r>
      <w:bookmarkEnd w:id="144"/>
    </w:p>
    <w:p w:rsidR="00B52596" w:rsidRDefault="00B52596" w:rsidP="006B1601">
      <w:pPr>
        <w:rPr>
          <w:rFonts w:cs="Calibri"/>
          <w:color w:val="C00000"/>
          <w:sz w:val="28"/>
          <w:szCs w:val="28"/>
        </w:rPr>
      </w:pPr>
      <w:r>
        <w:rPr>
          <w:noProof/>
          <w:lang w:val="en-GB" w:eastAsia="en-GB"/>
        </w:rPr>
        <w:drawing>
          <wp:anchor distT="0" distB="0" distL="114300" distR="114300" simplePos="0" relativeHeight="251833344" behindDoc="1" locked="0" layoutInCell="1" allowOverlap="1" wp14:anchorId="75A0B3B7" wp14:editId="311B5856">
            <wp:simplePos x="0" y="0"/>
            <wp:positionH relativeFrom="column">
              <wp:posOffset>19050</wp:posOffset>
            </wp:positionH>
            <wp:positionV relativeFrom="paragraph">
              <wp:posOffset>3175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0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5195B" w:rsidRPr="0065195B" w:rsidRDefault="007060DA" w:rsidP="0065195B">
      <w:pPr>
        <w:pStyle w:val="Heading2"/>
      </w:pPr>
      <w:bookmarkStart w:id="145" w:name="_Toc451513252"/>
      <w:r>
        <w:lastRenderedPageBreak/>
        <w:t>7</w:t>
      </w:r>
      <w:r w:rsidRPr="008E070B">
        <w:t>.2</w:t>
      </w:r>
      <w:r w:rsidR="00E62849">
        <w:t xml:space="preserve"> – </w:t>
      </w:r>
      <w:r w:rsidRPr="00A44857">
        <w:t>Make certain that all educators have ready access to a phone or similar means of communication</w:t>
      </w:r>
      <w:bookmarkEnd w:id="145"/>
    </w:p>
    <w:p w:rsidR="007060DA" w:rsidRDefault="007060DA" w:rsidP="00E62849">
      <w:pPr>
        <w:pStyle w:val="Heading2"/>
      </w:pPr>
      <w:bookmarkStart w:id="146" w:name="_Toc451513253"/>
      <w:r>
        <w:t>7</w:t>
      </w:r>
      <w:r w:rsidRPr="00C31F98">
        <w:t>.3</w:t>
      </w:r>
      <w:r w:rsidR="00E62849">
        <w:t xml:space="preserve"> – </w:t>
      </w:r>
      <w:r w:rsidRPr="00A44857">
        <w:t>Ensure emergency numbers are located near telephones</w:t>
      </w:r>
      <w:bookmarkEnd w:id="146"/>
    </w:p>
    <w:p w:rsidR="0065195B" w:rsidRDefault="0065195B" w:rsidP="0065195B">
      <w:pPr>
        <w:pStyle w:val="Heading3"/>
      </w:pPr>
      <w:bookmarkStart w:id="147" w:name="_Toc451513254"/>
      <w:r>
        <w:t>Phoning in emergencies</w:t>
      </w:r>
      <w:bookmarkEnd w:id="147"/>
    </w:p>
    <w:p w:rsidR="001F7576" w:rsidRDefault="000E7C78" w:rsidP="0065195B">
      <w:pPr>
        <w:rPr>
          <w:lang w:val="en-GB"/>
        </w:rPr>
      </w:pPr>
      <w:r>
        <w:rPr>
          <w:lang w:val="en-GB"/>
        </w:rPr>
        <w:t xml:space="preserve">Educators should have ready access to a phone on the premises – this is to be used to phone in emergencies and </w:t>
      </w:r>
      <w:r w:rsidR="007351DB">
        <w:rPr>
          <w:lang w:val="en-GB"/>
        </w:rPr>
        <w:t>to contact parents, when necessary.</w:t>
      </w:r>
    </w:p>
    <w:p w:rsidR="007351DB" w:rsidRDefault="007351DB" w:rsidP="0065195B">
      <w:pPr>
        <w:rPr>
          <w:lang w:val="en-GB"/>
        </w:rPr>
      </w:pPr>
      <w:r>
        <w:rPr>
          <w:lang w:val="en-GB"/>
        </w:rPr>
        <w:t>Emergency numbers should be located near telephones. This includes the emergency services number (000), for Police, Fire and Ambulance services.</w:t>
      </w:r>
      <w:r w:rsidR="001F7576">
        <w:rPr>
          <w:lang w:val="en-GB"/>
        </w:rPr>
        <w:t xml:space="preserve"> You should also have the emergency contact numbers of parents and guardians for all of the children in your care.</w:t>
      </w:r>
    </w:p>
    <w:p w:rsidR="00E3299D" w:rsidRPr="00B52596" w:rsidRDefault="00E7525E" w:rsidP="00B52596">
      <w:pPr>
        <w:rPr>
          <w:lang w:val="en-GB"/>
        </w:rPr>
      </w:pPr>
      <w:r>
        <w:rPr>
          <w:noProof/>
          <w:lang w:val="en-GB" w:eastAsia="en-GB"/>
        </w:rPr>
        <w:drawing>
          <wp:anchor distT="0" distB="0" distL="114300" distR="114300" simplePos="0" relativeHeight="251855872" behindDoc="1" locked="0" layoutInCell="1" allowOverlap="1" wp14:anchorId="0118A19B" wp14:editId="28FC59ED">
            <wp:simplePos x="0" y="0"/>
            <wp:positionH relativeFrom="column">
              <wp:posOffset>3314700</wp:posOffset>
            </wp:positionH>
            <wp:positionV relativeFrom="paragraph">
              <wp:posOffset>612775</wp:posOffset>
            </wp:positionV>
            <wp:extent cx="2133600" cy="2133600"/>
            <wp:effectExtent l="0" t="0" r="0" b="0"/>
            <wp:wrapTight wrapText="bothSides">
              <wp:wrapPolygon edited="0">
                <wp:start x="771" y="0"/>
                <wp:lineTo x="0" y="386"/>
                <wp:lineTo x="0" y="21214"/>
                <wp:lineTo x="771" y="21407"/>
                <wp:lineTo x="20636" y="21407"/>
                <wp:lineTo x="21407" y="21214"/>
                <wp:lineTo x="21407" y="386"/>
                <wp:lineTo x="20636" y="0"/>
                <wp:lineTo x="771" y="0"/>
              </wp:wrapPolygon>
            </wp:wrapTight>
            <wp:docPr id="114" name="Picture 114" descr="C:\Users\Tom\Desktop\Pictures\ArtWork\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Pictures\ArtWork\Fotolia_9747363_XS.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ln>
                      <a:noFill/>
                    </a:ln>
                    <a:effectLst>
                      <a:softEdge rad="112500"/>
                    </a:effectLst>
                  </pic:spPr>
                </pic:pic>
              </a:graphicData>
            </a:graphic>
          </wp:anchor>
        </w:drawing>
      </w:r>
      <w:r w:rsidR="000E0512">
        <w:rPr>
          <w:lang w:val="en-GB"/>
        </w:rPr>
        <w:t>It</w:t>
      </w:r>
      <w:r w:rsidR="001F7576">
        <w:rPr>
          <w:lang w:val="en-GB"/>
        </w:rPr>
        <w:t xml:space="preserve"> is a good idea</w:t>
      </w:r>
      <w:r w:rsidR="000E0512">
        <w:rPr>
          <w:lang w:val="en-GB"/>
        </w:rPr>
        <w:t xml:space="preserve"> to have emergency numbers displayed on a sign and to keep a book of all emergency guardian contacts next to the phone, as this means easy ac</w:t>
      </w:r>
      <w:r w:rsidRPr="00E7525E">
        <w:rPr>
          <w:noProof/>
        </w:rPr>
        <w:t xml:space="preserve"> </w:t>
      </w:r>
      <w:r w:rsidR="000E0512">
        <w:rPr>
          <w:lang w:val="en-GB"/>
        </w:rPr>
        <w:t>cess</w:t>
      </w:r>
      <w:r w:rsidR="00C11F70">
        <w:rPr>
          <w:lang w:val="en-GB"/>
        </w:rPr>
        <w:t xml:space="preserve"> when required</w:t>
      </w:r>
      <w:r w:rsidR="000E0512">
        <w:rPr>
          <w:lang w:val="en-GB"/>
        </w:rPr>
        <w:t>.</w:t>
      </w:r>
      <w:r w:rsidR="00E3299D">
        <w:br w:type="page"/>
      </w:r>
    </w:p>
    <w:p w:rsidR="007060DA" w:rsidRDefault="007060DA" w:rsidP="00B52596">
      <w:pPr>
        <w:pStyle w:val="Heading2"/>
      </w:pPr>
      <w:bookmarkStart w:id="148" w:name="_Toc451513255"/>
      <w:r>
        <w:lastRenderedPageBreak/>
        <w:t>7</w:t>
      </w:r>
      <w:r w:rsidRPr="00C31F98">
        <w:t>.4</w:t>
      </w:r>
      <w:r w:rsidR="00E62849">
        <w:t xml:space="preserve"> – </w:t>
      </w:r>
      <w:r w:rsidRPr="00A44857">
        <w:t xml:space="preserve">Communicate information to families about the service’s emergency procedures and incident </w:t>
      </w:r>
      <w:r w:rsidRPr="00B52596">
        <w:t>management</w:t>
      </w:r>
      <w:r w:rsidRPr="00A44857">
        <w:t xml:space="preserve"> plans</w:t>
      </w:r>
      <w:bookmarkEnd w:id="148"/>
    </w:p>
    <w:p w:rsidR="0065195B" w:rsidRDefault="0065195B" w:rsidP="0065195B">
      <w:pPr>
        <w:pStyle w:val="Heading3"/>
      </w:pPr>
      <w:bookmarkStart w:id="149" w:name="_Toc451513256"/>
      <w:r w:rsidRPr="00A44857">
        <w:t xml:space="preserve">Communicate </w:t>
      </w:r>
      <w:r>
        <w:t>emergency</w:t>
      </w:r>
      <w:r w:rsidRPr="00A44857">
        <w:t xml:space="preserve"> information to families</w:t>
      </w:r>
      <w:bookmarkEnd w:id="149"/>
    </w:p>
    <w:p w:rsidR="0065195B" w:rsidRDefault="00C11F70" w:rsidP="0065195B">
      <w:r>
        <w:t xml:space="preserve">Families should be made aware of </w:t>
      </w:r>
      <w:r w:rsidRPr="00A44857">
        <w:t>the service’s emergency procedures and incident management plans</w:t>
      </w:r>
      <w:r w:rsidR="002551F7">
        <w:t>.</w:t>
      </w:r>
    </w:p>
    <w:p w:rsidR="002551F7" w:rsidRDefault="002551F7" w:rsidP="0065195B">
      <w:r>
        <w:t xml:space="preserve">This </w:t>
      </w:r>
      <w:r w:rsidR="00F22D61">
        <w:t>can be done in a letter that you send out to all families and can also be displayed on your organisation’s website, if you have one.</w:t>
      </w:r>
    </w:p>
    <w:p w:rsidR="00F22D61" w:rsidRDefault="006819D9" w:rsidP="00985E26">
      <w:pPr>
        <w:pStyle w:val="BoldBulTight0"/>
      </w:pPr>
      <w:r>
        <w:t>The type</w:t>
      </w:r>
      <w:r w:rsidR="00F22D61">
        <w:t xml:space="preserve"> of information you need to communicate about emergency procedures includes:</w:t>
      </w:r>
    </w:p>
    <w:p w:rsidR="00F22D61" w:rsidRDefault="00F22D61" w:rsidP="00985E26">
      <w:pPr>
        <w:pStyle w:val="Bullets"/>
      </w:pPr>
      <w:r>
        <w:t>What the procedures are</w:t>
      </w:r>
    </w:p>
    <w:p w:rsidR="00F22D61" w:rsidRDefault="00F22D61" w:rsidP="00985E26">
      <w:pPr>
        <w:pStyle w:val="Bullets"/>
      </w:pPr>
      <w:r>
        <w:t>When they will need to be used</w:t>
      </w:r>
    </w:p>
    <w:p w:rsidR="00F22D61" w:rsidRDefault="00F22D61" w:rsidP="00985E26">
      <w:pPr>
        <w:pStyle w:val="Bullets"/>
      </w:pPr>
      <w:r>
        <w:t xml:space="preserve">What </w:t>
      </w:r>
      <w:r w:rsidR="00924FB8">
        <w:t>incident management plans are</w:t>
      </w:r>
      <w:r w:rsidR="001B1EC7">
        <w:t>.</w:t>
      </w:r>
    </w:p>
    <w:p w:rsidR="00924FB8" w:rsidRDefault="00924FB8" w:rsidP="00924FB8">
      <w:r>
        <w:t xml:space="preserve">Incident management plans outline the identification, analysis and correction of hazards, in order to prevent future </w:t>
      </w:r>
      <w:r w:rsidR="00E75BB7">
        <w:t>reoccurrences</w:t>
      </w:r>
      <w:r>
        <w:t>.</w:t>
      </w:r>
    </w:p>
    <w:p w:rsidR="00E3299D" w:rsidRDefault="00E7525E">
      <w:pPr>
        <w:spacing w:after="0" w:line="240" w:lineRule="auto"/>
        <w:rPr>
          <w:rFonts w:cs="Calibri"/>
          <w:b/>
          <w:bCs/>
          <w:color w:val="C00000"/>
          <w:sz w:val="28"/>
          <w:szCs w:val="28"/>
        </w:rPr>
      </w:pPr>
      <w:r>
        <w:rPr>
          <w:noProof/>
          <w:lang w:val="en-GB" w:eastAsia="en-GB"/>
        </w:rPr>
        <w:drawing>
          <wp:anchor distT="0" distB="0" distL="114300" distR="114300" simplePos="0" relativeHeight="251857920" behindDoc="1" locked="0" layoutInCell="1" allowOverlap="1" wp14:anchorId="7412AFCA" wp14:editId="0BEEC3CC">
            <wp:simplePos x="0" y="0"/>
            <wp:positionH relativeFrom="column">
              <wp:posOffset>3484880</wp:posOffset>
            </wp:positionH>
            <wp:positionV relativeFrom="paragraph">
              <wp:posOffset>93345</wp:posOffset>
            </wp:positionV>
            <wp:extent cx="2058035" cy="2533650"/>
            <wp:effectExtent l="0" t="0" r="0" b="0"/>
            <wp:wrapTight wrapText="bothSides">
              <wp:wrapPolygon edited="0">
                <wp:start x="0" y="0"/>
                <wp:lineTo x="0" y="21438"/>
                <wp:lineTo x="21393" y="21438"/>
                <wp:lineTo x="21393" y="0"/>
                <wp:lineTo x="0" y="0"/>
              </wp:wrapPolygon>
            </wp:wrapTight>
            <wp:docPr id="115" name="Picture 115" descr="C:\Users\Tom\Desktop\Pictures\ArtWork\listen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esktop\Pictures\ArtWork\listen_talk.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058035" cy="2533650"/>
                    </a:xfrm>
                    <a:prstGeom prst="rect">
                      <a:avLst/>
                    </a:prstGeom>
                    <a:noFill/>
                    <a:ln>
                      <a:noFill/>
                    </a:ln>
                  </pic:spPr>
                </pic:pic>
              </a:graphicData>
            </a:graphic>
          </wp:anchor>
        </w:drawing>
      </w:r>
      <w:r w:rsidR="00E3299D">
        <w:br w:type="page"/>
      </w:r>
    </w:p>
    <w:p w:rsidR="00B52596" w:rsidRDefault="00B52596" w:rsidP="00B52596">
      <w:pPr>
        <w:pStyle w:val="Heading3"/>
      </w:pPr>
      <w:bookmarkStart w:id="150" w:name="_Toc451513257"/>
      <w:r>
        <w:lastRenderedPageBreak/>
        <w:t>Activity 7B</w:t>
      </w:r>
      <w:bookmarkEnd w:id="150"/>
    </w:p>
    <w:p w:rsidR="00B52596" w:rsidRDefault="00B52596" w:rsidP="006B1601">
      <w:pPr>
        <w:rPr>
          <w:rFonts w:cs="Calibri"/>
          <w:color w:val="C00000"/>
          <w:sz w:val="28"/>
          <w:szCs w:val="28"/>
        </w:rPr>
      </w:pPr>
      <w:r>
        <w:rPr>
          <w:noProof/>
          <w:lang w:val="en-GB" w:eastAsia="en-GB"/>
        </w:rPr>
        <w:drawing>
          <wp:anchor distT="0" distB="0" distL="114300" distR="114300" simplePos="0" relativeHeight="251835392" behindDoc="1" locked="0" layoutInCell="1" allowOverlap="1" wp14:anchorId="61DA1816" wp14:editId="06DAFFED">
            <wp:simplePos x="0" y="0"/>
            <wp:positionH relativeFrom="column">
              <wp:posOffset>28575</wp:posOffset>
            </wp:positionH>
            <wp:positionV relativeFrom="paragraph">
              <wp:posOffset>31750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0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7060DA" w:rsidRPr="00A84AE8" w:rsidRDefault="007060DA" w:rsidP="00E62849">
      <w:pPr>
        <w:pStyle w:val="Heading2"/>
      </w:pPr>
      <w:bookmarkStart w:id="151" w:name="_Toc451513258"/>
      <w:r>
        <w:lastRenderedPageBreak/>
        <w:t>7</w:t>
      </w:r>
      <w:r w:rsidRPr="00A84AE8">
        <w:t>.5</w:t>
      </w:r>
      <w:r w:rsidR="00E62849">
        <w:t xml:space="preserve"> – </w:t>
      </w:r>
      <w:r w:rsidRPr="00A44857">
        <w:t>Discuss and practise emergency drills with children, educators and any other people on the premises</w:t>
      </w:r>
      <w:bookmarkEnd w:id="151"/>
    </w:p>
    <w:p w:rsidR="007060DA" w:rsidRDefault="007060DA" w:rsidP="00E62849">
      <w:pPr>
        <w:pStyle w:val="Heading2"/>
      </w:pPr>
      <w:bookmarkStart w:id="152" w:name="_Toc451513259"/>
      <w:r>
        <w:t>7</w:t>
      </w:r>
      <w:r w:rsidRPr="00A84AE8">
        <w:t>.6</w:t>
      </w:r>
      <w:r w:rsidR="00E62849">
        <w:t xml:space="preserve"> – </w:t>
      </w:r>
      <w:r w:rsidRPr="00A44857">
        <w:t>Ensure that emergency equipment is available and tested and staff are trained in the use of it</w:t>
      </w:r>
      <w:bookmarkEnd w:id="152"/>
    </w:p>
    <w:p w:rsidR="004371D8" w:rsidRDefault="004371D8" w:rsidP="004371D8">
      <w:pPr>
        <w:pStyle w:val="Heading3"/>
      </w:pPr>
      <w:bookmarkStart w:id="153" w:name="_Toc451513260"/>
      <w:r>
        <w:t>Emergency drills</w:t>
      </w:r>
      <w:bookmarkEnd w:id="153"/>
    </w:p>
    <w:p w:rsidR="004371D8" w:rsidRDefault="00001707" w:rsidP="004371D8">
      <w:r>
        <w:rPr>
          <w:lang w:val="en-GB"/>
        </w:rPr>
        <w:t>You will need to discuss and practice emergency drills with</w:t>
      </w:r>
      <w:r w:rsidRPr="00001707">
        <w:t xml:space="preserve"> </w:t>
      </w:r>
      <w:r w:rsidRPr="00A44857">
        <w:t>children, educators and any other people on the premises</w:t>
      </w:r>
      <w:r w:rsidR="00000266">
        <w:t>. This will ensure they are competent in the event of an actual emergency, which will minimise the risk.</w:t>
      </w:r>
    </w:p>
    <w:p w:rsidR="00000266" w:rsidRDefault="00000266" w:rsidP="004371D8">
      <w:r>
        <w:t xml:space="preserve">The Building Fire Safety Regulation 2008 requires one fire drill to be conducted per year – </w:t>
      </w:r>
      <w:r w:rsidR="00B67870">
        <w:t>however, once per term at a school is a good guide. These fire drills should be kept as realistic as possible, so as to create the best preparation environment possible.</w:t>
      </w:r>
    </w:p>
    <w:p w:rsidR="00F87AF2" w:rsidRDefault="00F87AF2" w:rsidP="00985E26">
      <w:pPr>
        <w:pStyle w:val="BoldBulTight0"/>
      </w:pPr>
      <w:r>
        <w:t>As mentioned previously, the procedure for fire drills is as follows:</w:t>
      </w:r>
    </w:p>
    <w:p w:rsidR="00F47C03" w:rsidRDefault="00F47C03" w:rsidP="00985E26">
      <w:pPr>
        <w:pStyle w:val="Bullets"/>
        <w:rPr>
          <w:lang w:val="en-GB"/>
        </w:rPr>
      </w:pPr>
      <w:r>
        <w:rPr>
          <w:lang w:val="en-GB"/>
        </w:rPr>
        <w:t>Sound the fire alarm</w:t>
      </w:r>
    </w:p>
    <w:p w:rsidR="00F47C03" w:rsidRDefault="00F47C03" w:rsidP="00985E26">
      <w:pPr>
        <w:pStyle w:val="Bullets"/>
        <w:rPr>
          <w:lang w:val="en-GB"/>
        </w:rPr>
      </w:pPr>
      <w:r>
        <w:rPr>
          <w:lang w:val="en-GB"/>
        </w:rPr>
        <w:t>Gather all children from every room and proceed to the nearest Fire Exit and congregate at the Assembly Point – this should be as far from the building as possible</w:t>
      </w:r>
    </w:p>
    <w:p w:rsidR="00F47C03" w:rsidRDefault="00F47C03" w:rsidP="00985E26">
      <w:pPr>
        <w:pStyle w:val="Bullets"/>
        <w:rPr>
          <w:lang w:val="en-GB"/>
        </w:rPr>
      </w:pPr>
      <w:r>
        <w:rPr>
          <w:lang w:val="en-GB"/>
        </w:rPr>
        <w:t>A nominated person will check the building and close any doors (only leave doors open for bomb threats)</w:t>
      </w:r>
    </w:p>
    <w:p w:rsidR="00F47C03" w:rsidRDefault="00F47C03" w:rsidP="00985E26">
      <w:pPr>
        <w:pStyle w:val="Bullets"/>
        <w:rPr>
          <w:lang w:val="en-GB"/>
        </w:rPr>
      </w:pPr>
      <w:r>
        <w:rPr>
          <w:lang w:val="en-GB"/>
        </w:rPr>
        <w:t>Call the emergency services and ask for the Fire Services</w:t>
      </w:r>
    </w:p>
    <w:p w:rsidR="00F47C03" w:rsidRDefault="00F47C03" w:rsidP="00985E26">
      <w:pPr>
        <w:pStyle w:val="Bullets"/>
        <w:rPr>
          <w:lang w:val="en-GB"/>
        </w:rPr>
      </w:pPr>
      <w:r>
        <w:rPr>
          <w:lang w:val="en-GB"/>
        </w:rPr>
        <w:t>Take a register of all children and staff at the Assembly Point</w:t>
      </w:r>
    </w:p>
    <w:p w:rsidR="00F47C03" w:rsidRDefault="00F47C03" w:rsidP="00985E26">
      <w:pPr>
        <w:pStyle w:val="Bullets"/>
        <w:rPr>
          <w:lang w:val="en-GB"/>
        </w:rPr>
      </w:pPr>
      <w:r>
        <w:rPr>
          <w:lang w:val="en-GB"/>
        </w:rPr>
        <w:t>The person in charge will decide if the building is safe to re-enter, after consulting with the Emergency Services</w:t>
      </w:r>
    </w:p>
    <w:p w:rsidR="00F47C03" w:rsidRDefault="00F47C03" w:rsidP="00985E26">
      <w:pPr>
        <w:pStyle w:val="Bullets"/>
        <w:rPr>
          <w:lang w:val="en-GB"/>
        </w:rPr>
      </w:pPr>
      <w:r>
        <w:rPr>
          <w:lang w:val="en-GB"/>
        </w:rPr>
        <w:t>All details should be recorded in a Fire Log Book.</w:t>
      </w:r>
      <w:r w:rsidR="00E7525E" w:rsidRPr="00E7525E">
        <w:rPr>
          <w:noProof/>
        </w:rPr>
        <w:t xml:space="preserve"> </w:t>
      </w:r>
    </w:p>
    <w:p w:rsidR="004371D8" w:rsidRDefault="004371D8" w:rsidP="004371D8">
      <w:pPr>
        <w:pStyle w:val="Heading3"/>
      </w:pPr>
      <w:bookmarkStart w:id="154" w:name="_Toc451513261"/>
      <w:r>
        <w:t>Emergency equipment</w:t>
      </w:r>
      <w:bookmarkEnd w:id="154"/>
    </w:p>
    <w:p w:rsidR="00175ED2" w:rsidRDefault="00E7525E" w:rsidP="00B93F6B">
      <w:pPr>
        <w:rPr>
          <w:lang w:val="en-GB"/>
        </w:rPr>
      </w:pPr>
      <w:r>
        <w:rPr>
          <w:noProof/>
          <w:lang w:val="en-GB" w:eastAsia="en-GB"/>
        </w:rPr>
        <w:drawing>
          <wp:anchor distT="0" distB="0" distL="114300" distR="114300" simplePos="0" relativeHeight="251862016" behindDoc="1" locked="0" layoutInCell="1" allowOverlap="1" wp14:anchorId="1A98EB36" wp14:editId="77842E5C">
            <wp:simplePos x="0" y="0"/>
            <wp:positionH relativeFrom="column">
              <wp:posOffset>4339590</wp:posOffset>
            </wp:positionH>
            <wp:positionV relativeFrom="paragraph">
              <wp:posOffset>405130</wp:posOffset>
            </wp:positionV>
            <wp:extent cx="1146810" cy="2133600"/>
            <wp:effectExtent l="0" t="0" r="0" b="0"/>
            <wp:wrapTight wrapText="bothSides">
              <wp:wrapPolygon edited="0">
                <wp:start x="0" y="0"/>
                <wp:lineTo x="0" y="21407"/>
                <wp:lineTo x="21169" y="21407"/>
                <wp:lineTo x="21169" y="0"/>
                <wp:lineTo x="0" y="0"/>
              </wp:wrapPolygon>
            </wp:wrapTight>
            <wp:docPr id="117" name="Picture 117" descr="C:\Users\Tom\Desktop\Pictures\ArtWork\Animations\burn_fire_ru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Pictures\ArtWork\Animations\burn_fire_run.pn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146810" cy="2133600"/>
                    </a:xfrm>
                    <a:prstGeom prst="rect">
                      <a:avLst/>
                    </a:prstGeom>
                    <a:noFill/>
                    <a:ln>
                      <a:noFill/>
                    </a:ln>
                  </pic:spPr>
                </pic:pic>
              </a:graphicData>
            </a:graphic>
          </wp:anchor>
        </w:drawing>
      </w:r>
      <w:r w:rsidR="00CE2246">
        <w:rPr>
          <w:lang w:val="en-GB"/>
        </w:rPr>
        <w:t>The emergency equipment required to deal with actual emergencies</w:t>
      </w:r>
      <w:r w:rsidR="00B93F6B">
        <w:rPr>
          <w:lang w:val="en-GB"/>
        </w:rPr>
        <w:t xml:space="preserve"> should be on-site and tested, with all staff trained in its use.</w:t>
      </w:r>
    </w:p>
    <w:p w:rsidR="009E376A" w:rsidRDefault="009E376A" w:rsidP="00985E26">
      <w:pPr>
        <w:pStyle w:val="BoldBulTight0"/>
      </w:pPr>
      <w:r>
        <w:t>Types of emergency equipment include:</w:t>
      </w:r>
    </w:p>
    <w:p w:rsidR="009E376A" w:rsidRDefault="009E376A" w:rsidP="00985E26">
      <w:pPr>
        <w:pStyle w:val="Bullets"/>
      </w:pPr>
      <w:r>
        <w:t>Fire extinguishers</w:t>
      </w:r>
      <w:r w:rsidR="00B6214F">
        <w:t>:</w:t>
      </w:r>
    </w:p>
    <w:p w:rsidR="00B6214F" w:rsidRPr="00B6214F" w:rsidRDefault="00B6214F" w:rsidP="00A06B5B">
      <w:pPr>
        <w:pStyle w:val="Bullets2"/>
        <w:rPr>
          <w:lang w:val="en-GB" w:eastAsia="en-GB"/>
        </w:rPr>
      </w:pPr>
      <w:r w:rsidRPr="00B6214F">
        <w:rPr>
          <w:lang w:val="en-GB" w:eastAsia="en-GB"/>
        </w:rPr>
        <w:t>powder</w:t>
      </w:r>
    </w:p>
    <w:p w:rsidR="00B6214F" w:rsidRPr="00B6214F" w:rsidRDefault="00B6214F" w:rsidP="00A06B5B">
      <w:pPr>
        <w:pStyle w:val="Bullets2"/>
        <w:rPr>
          <w:lang w:val="en-GB" w:eastAsia="en-GB"/>
        </w:rPr>
      </w:pPr>
      <w:r w:rsidRPr="00B6214F">
        <w:rPr>
          <w:lang w:val="en-GB" w:eastAsia="en-GB"/>
        </w:rPr>
        <w:t>water</w:t>
      </w:r>
    </w:p>
    <w:p w:rsidR="00B6214F" w:rsidRPr="00B6214F" w:rsidRDefault="00B6214F" w:rsidP="00A06B5B">
      <w:pPr>
        <w:pStyle w:val="Bullets2"/>
        <w:rPr>
          <w:lang w:val="en-GB" w:eastAsia="en-GB"/>
        </w:rPr>
      </w:pPr>
      <w:r w:rsidRPr="00B6214F">
        <w:rPr>
          <w:lang w:val="en-GB" w:eastAsia="en-GB"/>
        </w:rPr>
        <w:t>foam</w:t>
      </w:r>
    </w:p>
    <w:p w:rsidR="00B6214F" w:rsidRPr="00B6214F" w:rsidRDefault="00B6214F" w:rsidP="00A06B5B">
      <w:pPr>
        <w:pStyle w:val="Bullets2"/>
        <w:rPr>
          <w:lang w:val="en-GB" w:eastAsia="en-GB"/>
        </w:rPr>
      </w:pPr>
      <w:r w:rsidRPr="00B6214F">
        <w:rPr>
          <w:lang w:val="en-GB" w:eastAsia="en-GB"/>
        </w:rPr>
        <w:t>CO2, for electrical fires</w:t>
      </w:r>
    </w:p>
    <w:p w:rsidR="009E376A" w:rsidRDefault="009E376A" w:rsidP="00985E26">
      <w:pPr>
        <w:pStyle w:val="Bullets"/>
      </w:pPr>
      <w:r>
        <w:lastRenderedPageBreak/>
        <w:t>Fire blankets</w:t>
      </w:r>
    </w:p>
    <w:p w:rsidR="00B6214F" w:rsidRDefault="00B6214F" w:rsidP="00985E26">
      <w:pPr>
        <w:pStyle w:val="Bullets"/>
      </w:pPr>
      <w:r>
        <w:t>First Aid kit</w:t>
      </w:r>
      <w:r w:rsidR="003F5348">
        <w:t>.</w:t>
      </w:r>
    </w:p>
    <w:p w:rsidR="00592915" w:rsidRDefault="00E7525E" w:rsidP="00592915">
      <w:r>
        <w:rPr>
          <w:noProof/>
          <w:lang w:val="en-GB" w:eastAsia="en-GB"/>
        </w:rPr>
        <w:drawing>
          <wp:anchor distT="0" distB="0" distL="114300" distR="114300" simplePos="0" relativeHeight="251859968" behindDoc="1" locked="0" layoutInCell="1" allowOverlap="1" wp14:anchorId="3EBC0E8E" wp14:editId="4F87351A">
            <wp:simplePos x="0" y="0"/>
            <wp:positionH relativeFrom="column">
              <wp:posOffset>4858385</wp:posOffset>
            </wp:positionH>
            <wp:positionV relativeFrom="paragraph">
              <wp:posOffset>389890</wp:posOffset>
            </wp:positionV>
            <wp:extent cx="1551305" cy="2752725"/>
            <wp:effectExtent l="0" t="0" r="0" b="9525"/>
            <wp:wrapTight wrapText="bothSides">
              <wp:wrapPolygon edited="0">
                <wp:start x="0" y="0"/>
                <wp:lineTo x="0" y="21525"/>
                <wp:lineTo x="21220" y="21525"/>
                <wp:lineTo x="21220" y="0"/>
                <wp:lineTo x="0" y="0"/>
              </wp:wrapPolygon>
            </wp:wrapTight>
            <wp:docPr id="116" name="Picture 116" descr="C:\Users\Tom\Desktop\Pictures\ArtWork\fire_extinguisher_800_wht_85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esktop\Pictures\ArtWork\fire_extinguisher_800_wht_8588.pn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551305" cy="2752725"/>
                    </a:xfrm>
                    <a:prstGeom prst="rect">
                      <a:avLst/>
                    </a:prstGeom>
                    <a:noFill/>
                    <a:ln>
                      <a:noFill/>
                    </a:ln>
                  </pic:spPr>
                </pic:pic>
              </a:graphicData>
            </a:graphic>
          </wp:anchor>
        </w:drawing>
      </w:r>
      <w:r w:rsidR="00592915">
        <w:t>When using any emergency equipment, always ensure you read the instructions and follow them exactly.</w:t>
      </w:r>
    </w:p>
    <w:p w:rsidR="003F5348" w:rsidRPr="003F5348" w:rsidRDefault="003F5348" w:rsidP="00985E26">
      <w:pPr>
        <w:pStyle w:val="BoldBulTight0"/>
      </w:pPr>
      <w:r w:rsidRPr="003F5348">
        <w:t>Fire extinguishers</w:t>
      </w:r>
    </w:p>
    <w:p w:rsidR="003F5348" w:rsidRDefault="00592915" w:rsidP="00592915">
      <w:r>
        <w:t xml:space="preserve">Fire extinguishers should be placed </w:t>
      </w:r>
      <w:r w:rsidR="0052366C">
        <w:t xml:space="preserve">away from heaters or </w:t>
      </w:r>
      <w:r w:rsidR="003F5348">
        <w:t>fires,</w:t>
      </w:r>
      <w:r w:rsidR="0052366C">
        <w:t xml:space="preserve"> fixed on a wall </w:t>
      </w:r>
      <w:r w:rsidR="003F5348">
        <w:t xml:space="preserve">where it is </w:t>
      </w:r>
      <w:r w:rsidR="0052366C">
        <w:t>out-of-</w:t>
      </w:r>
      <w:r w:rsidR="00DB1A77">
        <w:t>reach of children.</w:t>
      </w:r>
      <w:r w:rsidR="00E7525E">
        <w:t xml:space="preserve"> They should be se</w:t>
      </w:r>
      <w:r w:rsidR="003F5348">
        <w:t xml:space="preserve">rviced once a year, or according to manufacturer’s recommendations. </w:t>
      </w:r>
    </w:p>
    <w:p w:rsidR="003F5348" w:rsidRDefault="003F5348" w:rsidP="00592915">
      <w:r>
        <w:t>You should always operate a fire extinguisher on the escape route side of the fire.</w:t>
      </w:r>
    </w:p>
    <w:p w:rsidR="003F5348" w:rsidRPr="003F5348" w:rsidRDefault="003F5348" w:rsidP="00985E26">
      <w:pPr>
        <w:pStyle w:val="BoldBulTight0"/>
      </w:pPr>
      <w:r w:rsidRPr="003F5348">
        <w:t>Fire blankets</w:t>
      </w:r>
    </w:p>
    <w:p w:rsidR="003F5348" w:rsidRDefault="002743C4" w:rsidP="00592915">
      <w:r>
        <w:t>These are used to cover fires and cut out their source of oxygen, or to wrap around people whose clothes are alight.</w:t>
      </w:r>
    </w:p>
    <w:p w:rsidR="002743C4" w:rsidRDefault="002743C4" w:rsidP="00592915">
      <w:r>
        <w:t>To use them, you need to get close to the fire, so there is a risk of burning; therefore, they should only be used on small, contained fires, such as chip pan fires.</w:t>
      </w:r>
      <w:r w:rsidR="00DA49EC">
        <w:t xml:space="preserve"> </w:t>
      </w:r>
    </w:p>
    <w:p w:rsidR="00DA49EC" w:rsidRDefault="00DA49EC" w:rsidP="00592915">
      <w:r>
        <w:t>Be aware that, once the blanket has been placed over the fire, you cannot retrieve it if you fail to extinguish the fire.</w:t>
      </w:r>
    </w:p>
    <w:p w:rsidR="00DA49EC" w:rsidRDefault="00DA49EC" w:rsidP="00592915">
      <w:r>
        <w:t>Storage instructions are the same as for fire extinguishers.</w:t>
      </w:r>
    </w:p>
    <w:p w:rsidR="00DA49EC" w:rsidRDefault="003F5348" w:rsidP="00985E26">
      <w:pPr>
        <w:pStyle w:val="BoldBulTight0"/>
      </w:pPr>
      <w:r w:rsidRPr="003F5348">
        <w:t xml:space="preserve">Sprinklers </w:t>
      </w:r>
    </w:p>
    <w:p w:rsidR="00F87AF2" w:rsidRDefault="00DA49EC" w:rsidP="00DA49EC">
      <w:r>
        <w:t>You can fit sprinklers in your premises if you wish – these will severely limit the risk of death from fire.</w:t>
      </w:r>
    </w:p>
    <w:p w:rsidR="00E3299D" w:rsidRPr="003F5348" w:rsidRDefault="00F87AF2" w:rsidP="00DA49EC">
      <w:r>
        <w:t>They are heat activated and can be fitted in as many rooms as you wish, with operation automatic and an alarm sounding during their activation.</w:t>
      </w:r>
      <w:r w:rsidR="00E7525E" w:rsidRPr="00E7525E">
        <w:rPr>
          <w:noProof/>
        </w:rPr>
        <w:t xml:space="preserve"> </w:t>
      </w:r>
      <w:r w:rsidR="00E3299D" w:rsidRPr="003F5348">
        <w:br w:type="page"/>
      </w:r>
    </w:p>
    <w:p w:rsidR="00B52596" w:rsidRDefault="00B52596" w:rsidP="00B52596">
      <w:pPr>
        <w:pStyle w:val="Heading3"/>
      </w:pPr>
      <w:bookmarkStart w:id="155" w:name="_Toc451513262"/>
      <w:r>
        <w:lastRenderedPageBreak/>
        <w:t>Activity 7C</w:t>
      </w:r>
      <w:bookmarkEnd w:id="155"/>
    </w:p>
    <w:p w:rsidR="00B52596" w:rsidRDefault="00B52596" w:rsidP="006B1601">
      <w:pPr>
        <w:rPr>
          <w:rFonts w:cs="Calibri"/>
          <w:color w:val="C00000"/>
          <w:sz w:val="28"/>
          <w:szCs w:val="28"/>
        </w:rPr>
      </w:pPr>
      <w:r>
        <w:rPr>
          <w:noProof/>
          <w:lang w:val="en-GB" w:eastAsia="en-GB"/>
        </w:rPr>
        <w:drawing>
          <wp:anchor distT="0" distB="0" distL="114300" distR="114300" simplePos="0" relativeHeight="251837440" behindDoc="1" locked="0" layoutInCell="1" allowOverlap="1">
            <wp:simplePos x="0" y="0"/>
            <wp:positionH relativeFrom="column">
              <wp:posOffset>47625</wp:posOffset>
            </wp:positionH>
            <wp:positionV relativeFrom="paragraph">
              <wp:posOffset>12700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0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7060DA" w:rsidRPr="00A84AE8" w:rsidRDefault="007060DA" w:rsidP="00E62849">
      <w:pPr>
        <w:pStyle w:val="Heading2"/>
      </w:pPr>
      <w:bookmarkStart w:id="156" w:name="_Toc451513263"/>
      <w:r>
        <w:lastRenderedPageBreak/>
        <w:t>7</w:t>
      </w:r>
      <w:r w:rsidRPr="00A84AE8">
        <w:t>.7</w:t>
      </w:r>
      <w:r w:rsidR="00E62849">
        <w:t xml:space="preserve"> – </w:t>
      </w:r>
      <w:r w:rsidRPr="00A44857">
        <w:t>Maintain a portable record of children’s emergency contacts in case of emergencies</w:t>
      </w:r>
      <w:bookmarkEnd w:id="156"/>
    </w:p>
    <w:p w:rsidR="001278B4" w:rsidRDefault="001278B4" w:rsidP="001278B4">
      <w:pPr>
        <w:pStyle w:val="Heading3"/>
      </w:pPr>
      <w:bookmarkStart w:id="157" w:name="_Toc451513264"/>
      <w:r w:rsidRPr="00A44857">
        <w:t>Maintain a portable record of children’s emergency contacts</w:t>
      </w:r>
      <w:bookmarkEnd w:id="157"/>
      <w:r w:rsidRPr="00A44857">
        <w:t xml:space="preserve"> </w:t>
      </w:r>
    </w:p>
    <w:p w:rsidR="00526DB1" w:rsidRDefault="00526DB1" w:rsidP="004A1216">
      <w:r>
        <w:t>As previously mentioned, children’s emergency contacts should be recorded on your premises.</w:t>
      </w:r>
    </w:p>
    <w:p w:rsidR="00526DB1" w:rsidRDefault="00526DB1" w:rsidP="004A1216">
      <w:r>
        <w:t>It is also a good idea to keep a portable record of this information – for instance, this will be useful to take with you on excursions and use if there are any emergencies.</w:t>
      </w:r>
    </w:p>
    <w:p w:rsidR="00526DB1" w:rsidRDefault="00526DB1" w:rsidP="004A1216">
      <w:r>
        <w:t>This portable record can be kept in a small phone book or a sheet of paper, depending on how many children you have in your care.</w:t>
      </w:r>
    </w:p>
    <w:p w:rsidR="00526DB1" w:rsidRDefault="00526DB1" w:rsidP="004A1216">
      <w:r>
        <w:t>The information you need to know will be the name, phone number, relation and address of the emergency contact.</w:t>
      </w:r>
    </w:p>
    <w:p w:rsidR="004A1216" w:rsidRDefault="00E7525E" w:rsidP="004A1216">
      <w:pPr>
        <w:rPr>
          <w:rFonts w:cstheme="majorBidi"/>
          <w:sz w:val="26"/>
          <w:szCs w:val="26"/>
          <w:lang w:val="en-GB"/>
        </w:rPr>
      </w:pPr>
      <w:r>
        <w:rPr>
          <w:noProof/>
          <w:lang w:val="en-GB" w:eastAsia="en-GB"/>
        </w:rPr>
        <w:drawing>
          <wp:anchor distT="0" distB="0" distL="114300" distR="114300" simplePos="0" relativeHeight="251864064" behindDoc="1" locked="0" layoutInCell="1" allowOverlap="1">
            <wp:simplePos x="0" y="0"/>
            <wp:positionH relativeFrom="column">
              <wp:posOffset>3448050</wp:posOffset>
            </wp:positionH>
            <wp:positionV relativeFrom="paragraph">
              <wp:posOffset>568960</wp:posOffset>
            </wp:positionV>
            <wp:extent cx="2095500" cy="2327910"/>
            <wp:effectExtent l="0" t="0" r="0" b="0"/>
            <wp:wrapTight wrapText="bothSides">
              <wp:wrapPolygon edited="0">
                <wp:start x="0" y="0"/>
                <wp:lineTo x="0" y="21388"/>
                <wp:lineTo x="21404" y="21388"/>
                <wp:lineTo x="21404" y="0"/>
                <wp:lineTo x="0" y="0"/>
              </wp:wrapPolygon>
            </wp:wrapTight>
            <wp:docPr id="118" name="Picture 118" descr="C:\Users\Tom\Desktop\Pictures\ArtWork\Animations\stick_figure_walking_reading_book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Pictures\ArtWork\Animations\stick_figure_walking_reading_book_500_wht.gif"/>
                    <pic:cNvPicPr>
                      <a:picLocks noChangeAspect="1" noChangeArrowheads="1" noCrop="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095500" cy="2327910"/>
                    </a:xfrm>
                    <a:prstGeom prst="rect">
                      <a:avLst/>
                    </a:prstGeom>
                    <a:noFill/>
                    <a:ln>
                      <a:noFill/>
                    </a:ln>
                  </pic:spPr>
                </pic:pic>
              </a:graphicData>
            </a:graphic>
          </wp:anchor>
        </w:drawing>
      </w:r>
      <w:r w:rsidR="00526DB1">
        <w:t>Ensure that emergency contacts are kept up-to-date and that you give parents and guardians re</w:t>
      </w:r>
      <w:r w:rsidR="00B52596">
        <w:t>gular prompts and opportunities to update these, especially before excursions and high risk activities.</w:t>
      </w:r>
      <w:r w:rsidR="004A1216">
        <w:br w:type="page"/>
      </w:r>
    </w:p>
    <w:p w:rsidR="002A52DD" w:rsidRDefault="00A62486" w:rsidP="00A62486">
      <w:pPr>
        <w:pStyle w:val="Heading3"/>
      </w:pPr>
      <w:bookmarkStart w:id="158" w:name="_Toc451513265"/>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a:ln>
                      <a:noFill/>
                    </a:ln>
                    <a:effectLst>
                      <a:softEdge rad="112500"/>
                    </a:effectLst>
                  </pic:spPr>
                </pic:pic>
              </a:graphicData>
            </a:graphic>
          </wp:anchor>
        </w:drawing>
      </w:r>
      <w:r w:rsidR="002A52DD">
        <w:t>Skills and Knowledge Activity</w:t>
      </w:r>
      <w:bookmarkEnd w:id="158"/>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59" w:name="_Toc326743832"/>
      <w:bookmarkStart w:id="160" w:name="_Toc330309176"/>
      <w:bookmarkStart w:id="161" w:name="_Toc338606027"/>
      <w:bookmarkStart w:id="162" w:name="_Toc338792185"/>
      <w:bookmarkStart w:id="163" w:name="_Toc348021071"/>
      <w:bookmarkStart w:id="164" w:name="_Toc451513266"/>
      <w:r>
        <w:t>Major Activity – An opportunity to revise the unit</w:t>
      </w:r>
      <w:bookmarkEnd w:id="159"/>
      <w:bookmarkEnd w:id="160"/>
      <w:bookmarkEnd w:id="161"/>
      <w:bookmarkEnd w:id="162"/>
      <w:bookmarkEnd w:id="163"/>
      <w:bookmarkEnd w:id="164"/>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Pr="0081311F" w:rsidRDefault="00A62486" w:rsidP="0081311F">
      <w:r>
        <w:rPr>
          <w:lang w:val="en-US"/>
        </w:rPr>
        <w:t>You have now finished the unit</w:t>
      </w:r>
      <w:r w:rsidR="00C31F98">
        <w:rPr>
          <w:lang w:val="en-US"/>
        </w:rPr>
        <w:t xml:space="preserve"> </w:t>
      </w:r>
      <w:r w:rsidR="0081311F">
        <w:rPr>
          <w:lang w:val="en-US"/>
        </w:rPr>
        <w:t>‘</w:t>
      </w:r>
      <w:r w:rsidR="0081311F" w:rsidRPr="006C34E0">
        <w:t>Establish and maintain a safe and h</w:t>
      </w:r>
      <w:r w:rsidR="0081311F">
        <w:t>ealthy environment for children’</w:t>
      </w:r>
      <w:r w:rsidR="00B17ABC">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88"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165" w:name="_Toc451513267"/>
      <w:r>
        <w:lastRenderedPageBreak/>
        <w:t>References</w:t>
      </w:r>
      <w:bookmarkEnd w:id="165"/>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A445A0" w:rsidRDefault="00A445A0" w:rsidP="00427655">
      <w:r w:rsidRPr="009664B3">
        <w:rPr>
          <w:b/>
        </w:rPr>
        <w:t xml:space="preserve">Best Practice Guideline for the Planning and Development of Child Care Facilities: </w:t>
      </w:r>
      <w:hyperlink r:id="rId89" w:history="1">
        <w:r w:rsidRPr="00464397">
          <w:rPr>
            <w:rStyle w:val="Hyperlink"/>
          </w:rPr>
          <w:t>https://www.google.co.uk/url?sa=t&amp;rct=j&amp;q=&amp;esrc=s&amp;source=web&amp;cd=2&amp;cad=rja&amp;uact=8&amp;ved=0CCcQFjAB&amp;url=http%3A%2F%2Fdocs.education.gov.au%2Fsystem%2Ffiles%2Fdoc%2Fother%2Futs-clg-final-report.docx&amp;ei=JhFsVf7qNYi9swHc5YKACA&amp;usg=AFQjCNFPZW4SVaWsiBF_M5Pzam1Rr3oW-g&amp;bvm=bv.94455598,d.ZGU</w:t>
        </w:r>
      </w:hyperlink>
    </w:p>
    <w:p w:rsidR="00A445A0" w:rsidRDefault="00A445A0" w:rsidP="00427655">
      <w:pPr>
        <w:rPr>
          <w:rStyle w:val="Hyperlink"/>
        </w:rPr>
      </w:pPr>
      <w:r w:rsidRPr="00A445A0">
        <w:rPr>
          <w:b/>
        </w:rPr>
        <w:t xml:space="preserve">Education and Care Services National Law Act 2010: </w:t>
      </w:r>
      <w:hyperlink r:id="rId90" w:history="1">
        <w:r w:rsidRPr="00660AE0">
          <w:rPr>
            <w:rStyle w:val="Hyperlink"/>
          </w:rPr>
          <w:t>http://www.legislation.vic.gov.au/Domino/Web_Notes/LDMS/PubStatbook.nsf/51dea49770555ea6ca256da4001b90cd/B73164FE5DA2112DCA2577BA0014D9ED/$FILE/10-069a.pdf</w:t>
        </w:r>
      </w:hyperlink>
    </w:p>
    <w:p w:rsidR="00A445A0" w:rsidRDefault="00A445A0" w:rsidP="00427655">
      <w:r w:rsidRPr="009664B3">
        <w:rPr>
          <w:b/>
        </w:rPr>
        <w:t>Guide to the Education and Care Services National Law and the Education and Care Services National Regulations 2011:</w:t>
      </w:r>
      <w:r>
        <w:t xml:space="preserve"> </w:t>
      </w:r>
      <w:hyperlink r:id="rId91" w:history="1">
        <w:r w:rsidRPr="00660AE0">
          <w:rPr>
            <w:rStyle w:val="Hyperlink"/>
          </w:rPr>
          <w:t>http://files.acecqa.gov.au/files/national-regulations/NQF02%20Guide%20to%20ECS%20Law%20and%20Regs_web.pdf</w:t>
        </w:r>
      </w:hyperlink>
    </w:p>
    <w:p w:rsidR="00A445A0" w:rsidRDefault="00A445A0" w:rsidP="00427655">
      <w:r w:rsidRPr="009664B3">
        <w:rPr>
          <w:b/>
        </w:rPr>
        <w:t xml:space="preserve">Health &amp; Safety in Children’s Centres – Model Policies &amp; Practices: </w:t>
      </w:r>
      <w:hyperlink r:id="rId92" w:history="1">
        <w:r w:rsidRPr="00464397">
          <w:rPr>
            <w:rStyle w:val="Hyperlink"/>
          </w:rPr>
          <w:t>http://www.community.nsw.gov.au/docswr/_assets/main/documents/childcare_model_policies.pdf</w:t>
        </w:r>
      </w:hyperlink>
    </w:p>
    <w:p w:rsidR="00A445A0" w:rsidRDefault="00A445A0" w:rsidP="00427655">
      <w:r w:rsidRPr="009664B3">
        <w:rPr>
          <w:b/>
        </w:rPr>
        <w:t>Hygiene in child care:</w:t>
      </w:r>
      <w:r>
        <w:t xml:space="preserve"> </w:t>
      </w:r>
      <w:hyperlink r:id="rId93" w:history="1">
        <w:r w:rsidRPr="00464397">
          <w:rPr>
            <w:rStyle w:val="Hyperlink"/>
          </w:rPr>
          <w:t>http://ncac.acecqa.gov.au/family-resources/factsheets/hygiene.pdf</w:t>
        </w:r>
      </w:hyperlink>
    </w:p>
    <w:p w:rsidR="00A445A0" w:rsidRDefault="00A445A0" w:rsidP="00427655">
      <w:r w:rsidRPr="009664B3">
        <w:rPr>
          <w:b/>
        </w:rPr>
        <w:t xml:space="preserve">Links to child care-related information: </w:t>
      </w:r>
      <w:hyperlink r:id="rId94" w:history="1">
        <w:r w:rsidRPr="00464397">
          <w:rPr>
            <w:rStyle w:val="Hyperlink"/>
          </w:rPr>
          <w:t>http://www.australia.gov.au/topics/family-home-and-community/child-care</w:t>
        </w:r>
      </w:hyperlink>
    </w:p>
    <w:p w:rsidR="00A445A0" w:rsidRDefault="00A445A0" w:rsidP="00427655">
      <w:r w:rsidRPr="00433B5B">
        <w:rPr>
          <w:b/>
        </w:rPr>
        <w:t xml:space="preserve">North Sydney Development Control Plan – Section 5: Child Care Centres: </w:t>
      </w:r>
      <w:hyperlink r:id="rId95" w:history="1">
        <w:r w:rsidRPr="00464397">
          <w:rPr>
            <w:rStyle w:val="Hyperlink"/>
          </w:rPr>
          <w:t>https://www.google.co.uk/url?sa=t&amp;rct=j&amp;q=&amp;esrc=s&amp;source=web&amp;cd=3&amp;cad=rja&amp;uact=8&amp;ved=0CC0QFjAC&amp;url=http%3A%2F%2Fwww.northsydney.nsw.gov.au%2Ffiles%2F5bc15a2b-ed92-4b9b-862a-a23600f2208e%2FPart_B_Section_5_-_Child_care_centres.pdf&amp;ei=JhFsVf7qNYi9swHc5YKACA&amp;usg=AFQjCNGAoWayODhrYgSrFsOb1s5Uj7MUMg&amp;bvm=bv.94455598,d.ZGU</w:t>
        </w:r>
      </w:hyperlink>
    </w:p>
    <w:p w:rsidR="00A445A0" w:rsidRDefault="00A445A0" w:rsidP="00427655">
      <w:r w:rsidRPr="00A445A0">
        <w:rPr>
          <w:b/>
        </w:rPr>
        <w:t xml:space="preserve">Sample forms and templates: </w:t>
      </w:r>
      <w:hyperlink r:id="rId96" w:history="1">
        <w:r w:rsidRPr="00DC4A98">
          <w:rPr>
            <w:rStyle w:val="Hyperlink"/>
          </w:rPr>
          <w:t>http://www.acecqa.gov.au/sample-forms-and-templates-now-available</w:t>
        </w:r>
      </w:hyperlink>
    </w:p>
    <w:p w:rsidR="00A445A0" w:rsidRDefault="00A445A0" w:rsidP="00427655">
      <w:r w:rsidRPr="009664B3">
        <w:rPr>
          <w:b/>
        </w:rPr>
        <w:t xml:space="preserve">The National Quality Standard: </w:t>
      </w:r>
      <w:hyperlink r:id="rId97" w:history="1">
        <w:r w:rsidRPr="00464397">
          <w:rPr>
            <w:rStyle w:val="Hyperlink"/>
            <w:lang w:val="en-GB"/>
          </w:rPr>
          <w:t>http://www.acecqa.gov.au/national-quality-framework/the-national-quality-standard</w:t>
        </w:r>
      </w:hyperlink>
    </w:p>
    <w:p w:rsidR="006D098F" w:rsidRDefault="006D098F" w:rsidP="00427655"/>
    <w:p w:rsidR="00427655" w:rsidRPr="001702E1" w:rsidRDefault="001702E1" w:rsidP="001702E1">
      <w:pPr>
        <w:jc w:val="right"/>
        <w:rPr>
          <w:i/>
        </w:rPr>
      </w:pPr>
      <w:r w:rsidRPr="001702E1">
        <w:rPr>
          <w:i/>
        </w:rPr>
        <w:t xml:space="preserve">All references accessed on and correct, as of </w:t>
      </w:r>
      <w:r w:rsidR="0081311F">
        <w:rPr>
          <w:i/>
        </w:rPr>
        <w:t xml:space="preserve">25/6/15, </w:t>
      </w:r>
      <w:r w:rsidRPr="001702E1">
        <w:rPr>
          <w:i/>
        </w:rPr>
        <w:t>unless other otherwise stated.</w:t>
      </w:r>
    </w:p>
    <w:sectPr w:rsidR="00427655" w:rsidRPr="001702E1" w:rsidSect="008C0EBF">
      <w:pgSz w:w="11906" w:h="16838"/>
      <w:pgMar w:top="1440" w:right="1134" w:bottom="1440" w:left="1440" w:header="425"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A0B" w:rsidRDefault="00337A0B" w:rsidP="009F3A3C">
      <w:pPr>
        <w:spacing w:after="0" w:line="240" w:lineRule="auto"/>
      </w:pPr>
      <w:r>
        <w:separator/>
      </w:r>
    </w:p>
  </w:endnote>
  <w:endnote w:type="continuationSeparator" w:id="0">
    <w:p w:rsidR="00337A0B" w:rsidRDefault="00337A0B"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A0B" w:rsidRDefault="00337A0B" w:rsidP="009F3A3C">
      <w:pPr>
        <w:spacing w:after="0" w:line="240" w:lineRule="auto"/>
      </w:pPr>
      <w:r>
        <w:separator/>
      </w:r>
    </w:p>
  </w:footnote>
  <w:footnote w:type="continuationSeparator" w:id="0">
    <w:p w:rsidR="00337A0B" w:rsidRDefault="00337A0B"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2134673021"/>
      <w:docPartObj>
        <w:docPartGallery w:val="Page Numbers (Top of Page)"/>
        <w:docPartUnique/>
      </w:docPartObj>
    </w:sdtPr>
    <w:sdtEndPr>
      <w:rPr>
        <w:color w:val="auto"/>
        <w:spacing w:val="0"/>
      </w:rPr>
    </w:sdtEndPr>
    <w:sdtContent>
      <w:p w:rsidR="001679F8" w:rsidRDefault="001679F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E4500" w:rsidRPr="00CE4500">
          <w:rPr>
            <w:b/>
            <w:noProof/>
          </w:rPr>
          <w:t>2</w:t>
        </w:r>
        <w:r>
          <w:rPr>
            <w:b/>
            <w:noProof/>
          </w:rPr>
          <w:fldChar w:fldCharType="end"/>
        </w:r>
      </w:p>
    </w:sdtContent>
  </w:sdt>
  <w:p w:rsidR="001679F8" w:rsidRPr="009F3A3C" w:rsidRDefault="001679F8" w:rsidP="00FB1966">
    <w:pPr>
      <w:pStyle w:val="Header"/>
      <w:ind w:right="-166"/>
      <w:rPr>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9F8" w:rsidRDefault="001679F8">
    <w:pPr>
      <w:pStyle w:val="Header"/>
      <w:pBdr>
        <w:bottom w:val="single" w:sz="4" w:space="1" w:color="D9D9D9" w:themeColor="background1" w:themeShade="D9"/>
      </w:pBdr>
      <w:jc w:val="right"/>
      <w:rPr>
        <w:b/>
        <w:bCs/>
      </w:rPr>
    </w:pPr>
  </w:p>
  <w:p w:rsidR="001679F8" w:rsidRDefault="001679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1156A5"/>
    <w:multiLevelType w:val="hybridMultilevel"/>
    <w:tmpl w:val="2F2E429A"/>
    <w:lvl w:ilvl="0" w:tplc="5E2EA2BA">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F3C107C"/>
    <w:multiLevelType w:val="hybridMultilevel"/>
    <w:tmpl w:val="200E43EC"/>
    <w:lvl w:ilvl="0" w:tplc="0694A3AE">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7A6563E"/>
    <w:multiLevelType w:val="hybridMultilevel"/>
    <w:tmpl w:val="8FD674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0616F4"/>
    <w:multiLevelType w:val="hybridMultilevel"/>
    <w:tmpl w:val="70A27A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7725CD5"/>
    <w:multiLevelType w:val="hybridMultilevel"/>
    <w:tmpl w:val="631EE6F8"/>
    <w:lvl w:ilvl="0" w:tplc="6868EE52">
      <w:start w:val="1"/>
      <w:numFmt w:val="decimal"/>
      <w:lvlText w:val="7.%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1F50739"/>
    <w:multiLevelType w:val="hybridMultilevel"/>
    <w:tmpl w:val="8A3A6F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90A72"/>
    <w:multiLevelType w:val="hybridMultilevel"/>
    <w:tmpl w:val="C3D42B4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54058A8"/>
    <w:multiLevelType w:val="hybridMultilevel"/>
    <w:tmpl w:val="BBE82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18A6516"/>
    <w:multiLevelType w:val="multilevel"/>
    <w:tmpl w:val="6E5C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993954"/>
    <w:multiLevelType w:val="hybridMultilevel"/>
    <w:tmpl w:val="09D8E5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7BB794A"/>
    <w:multiLevelType w:val="hybridMultilevel"/>
    <w:tmpl w:val="BA80584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FA46785"/>
    <w:multiLevelType w:val="hybridMultilevel"/>
    <w:tmpl w:val="6DC491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13035EB"/>
    <w:multiLevelType w:val="hybridMultilevel"/>
    <w:tmpl w:val="599E8ECC"/>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62BB69D7"/>
    <w:multiLevelType w:val="hybridMultilevel"/>
    <w:tmpl w:val="422C11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95776D5"/>
    <w:multiLevelType w:val="hybridMultilevel"/>
    <w:tmpl w:val="4A447DCE"/>
    <w:lvl w:ilvl="0" w:tplc="4C5616C2">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967551B"/>
    <w:multiLevelType w:val="hybridMultilevel"/>
    <w:tmpl w:val="7454214E"/>
    <w:lvl w:ilvl="0" w:tplc="0A4A0176">
      <w:start w:val="1"/>
      <w:numFmt w:val="decimal"/>
      <w:lvlText w:val="6.%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6DCE46D5"/>
    <w:multiLevelType w:val="hybridMultilevel"/>
    <w:tmpl w:val="126AD830"/>
    <w:lvl w:ilvl="0" w:tplc="59AA4732">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EE80D72"/>
    <w:multiLevelType w:val="hybridMultilevel"/>
    <w:tmpl w:val="DB1417D8"/>
    <w:lvl w:ilvl="0" w:tplc="F1E69BB4">
      <w:start w:val="1"/>
      <w:numFmt w:val="bullet"/>
      <w:pStyle w:val="Bullets"/>
      <w:lvlText w:val=""/>
      <w:lvlJc w:val="left"/>
      <w:pPr>
        <w:ind w:left="909" w:hanging="360"/>
      </w:pPr>
      <w:rPr>
        <w:rFonts w:ascii="Wingdings" w:hAnsi="Wingdings" w:hint="default"/>
      </w:rPr>
    </w:lvl>
    <w:lvl w:ilvl="1" w:tplc="1B000EC8">
      <w:start w:val="1"/>
      <w:numFmt w:val="bullet"/>
      <w:pStyle w:val="Bullets2"/>
      <w:lvlText w:val="o"/>
      <w:lvlJc w:val="left"/>
      <w:pPr>
        <w:ind w:left="1476" w:hanging="360"/>
      </w:pPr>
      <w:rPr>
        <w:rFonts w:ascii="Courier New" w:hAnsi="Courier New" w:cs="Courier New" w:hint="default"/>
      </w:rPr>
    </w:lvl>
    <w:lvl w:ilvl="2" w:tplc="0C090005">
      <w:start w:val="1"/>
      <w:numFmt w:val="bullet"/>
      <w:lvlText w:val=""/>
      <w:lvlJc w:val="left"/>
      <w:pPr>
        <w:ind w:left="232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295" w:hanging="360"/>
      </w:pPr>
      <w:rPr>
        <w:rFonts w:ascii="Symbol" w:hAnsi="Symbol" w:hint="default"/>
      </w:rPr>
    </w:lvl>
    <w:lvl w:ilvl="4" w:tplc="0C090003" w:tentative="1">
      <w:start w:val="1"/>
      <w:numFmt w:val="bullet"/>
      <w:lvlText w:val="o"/>
      <w:lvlJc w:val="left"/>
      <w:pPr>
        <w:ind w:left="3015" w:hanging="360"/>
      </w:pPr>
      <w:rPr>
        <w:rFonts w:ascii="Courier New" w:hAnsi="Courier New" w:cs="Courier New" w:hint="default"/>
      </w:rPr>
    </w:lvl>
    <w:lvl w:ilvl="5" w:tplc="0C090005" w:tentative="1">
      <w:start w:val="1"/>
      <w:numFmt w:val="bullet"/>
      <w:lvlText w:val=""/>
      <w:lvlJc w:val="left"/>
      <w:pPr>
        <w:ind w:left="3735" w:hanging="360"/>
      </w:pPr>
      <w:rPr>
        <w:rFonts w:ascii="Wingdings" w:hAnsi="Wingdings" w:hint="default"/>
      </w:rPr>
    </w:lvl>
    <w:lvl w:ilvl="6" w:tplc="0C090001" w:tentative="1">
      <w:start w:val="1"/>
      <w:numFmt w:val="bullet"/>
      <w:lvlText w:val=""/>
      <w:lvlJc w:val="left"/>
      <w:pPr>
        <w:ind w:left="4455" w:hanging="360"/>
      </w:pPr>
      <w:rPr>
        <w:rFonts w:ascii="Symbol" w:hAnsi="Symbol" w:hint="default"/>
      </w:rPr>
    </w:lvl>
    <w:lvl w:ilvl="7" w:tplc="0C090003" w:tentative="1">
      <w:start w:val="1"/>
      <w:numFmt w:val="bullet"/>
      <w:lvlText w:val="o"/>
      <w:lvlJc w:val="left"/>
      <w:pPr>
        <w:ind w:left="5175" w:hanging="360"/>
      </w:pPr>
      <w:rPr>
        <w:rFonts w:ascii="Courier New" w:hAnsi="Courier New" w:cs="Courier New" w:hint="default"/>
      </w:rPr>
    </w:lvl>
    <w:lvl w:ilvl="8" w:tplc="0C090005" w:tentative="1">
      <w:start w:val="1"/>
      <w:numFmt w:val="bullet"/>
      <w:lvlText w:val=""/>
      <w:lvlJc w:val="left"/>
      <w:pPr>
        <w:ind w:left="5895" w:hanging="360"/>
      </w:pPr>
      <w:rPr>
        <w:rFonts w:ascii="Wingdings" w:hAnsi="Wingdings" w:hint="default"/>
      </w:rPr>
    </w:lvl>
  </w:abstractNum>
  <w:abstractNum w:abstractNumId="27">
    <w:nsid w:val="723247CC"/>
    <w:multiLevelType w:val="hybridMultilevel"/>
    <w:tmpl w:val="6BD40EEE"/>
    <w:lvl w:ilvl="0" w:tplc="1E562E8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42860A6"/>
    <w:multiLevelType w:val="hybridMultilevel"/>
    <w:tmpl w:val="393C1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72047AE"/>
    <w:multiLevelType w:val="hybridMultilevel"/>
    <w:tmpl w:val="323A3EF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77890D75"/>
    <w:multiLevelType w:val="hybridMultilevel"/>
    <w:tmpl w:val="DF625D38"/>
    <w:lvl w:ilvl="0" w:tplc="93967782">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0"/>
  </w:num>
  <w:num w:numId="4">
    <w:abstractNumId w:val="21"/>
  </w:num>
  <w:num w:numId="5">
    <w:abstractNumId w:val="8"/>
  </w:num>
  <w:num w:numId="6">
    <w:abstractNumId w:val="26"/>
  </w:num>
  <w:num w:numId="7">
    <w:abstractNumId w:val="5"/>
  </w:num>
  <w:num w:numId="8">
    <w:abstractNumId w:val="12"/>
  </w:num>
  <w:num w:numId="9">
    <w:abstractNumId w:val="31"/>
    <w:lvlOverride w:ilvl="0">
      <w:startOverride w:val="1"/>
    </w:lvlOverride>
  </w:num>
  <w:num w:numId="10">
    <w:abstractNumId w:val="15"/>
    <w:lvlOverride w:ilvl="0">
      <w:startOverride w:val="1"/>
    </w:lvlOverride>
  </w:num>
  <w:num w:numId="11">
    <w:abstractNumId w:val="10"/>
  </w:num>
  <w:num w:numId="12">
    <w:abstractNumId w:val="2"/>
  </w:num>
  <w:num w:numId="13">
    <w:abstractNumId w:val="25"/>
  </w:num>
  <w:num w:numId="14">
    <w:abstractNumId w:val="30"/>
  </w:num>
  <w:num w:numId="15">
    <w:abstractNumId w:val="27"/>
  </w:num>
  <w:num w:numId="16">
    <w:abstractNumId w:val="23"/>
  </w:num>
  <w:num w:numId="17">
    <w:abstractNumId w:val="24"/>
  </w:num>
  <w:num w:numId="18">
    <w:abstractNumId w:val="7"/>
  </w:num>
  <w:num w:numId="19">
    <w:abstractNumId w:val="13"/>
  </w:num>
  <w:num w:numId="20">
    <w:abstractNumId w:val="4"/>
  </w:num>
  <w:num w:numId="21">
    <w:abstractNumId w:val="18"/>
  </w:num>
  <w:num w:numId="22">
    <w:abstractNumId w:val="20"/>
  </w:num>
  <w:num w:numId="23">
    <w:abstractNumId w:val="3"/>
  </w:num>
  <w:num w:numId="24">
    <w:abstractNumId w:val="16"/>
  </w:num>
  <w:num w:numId="25">
    <w:abstractNumId w:val="14"/>
  </w:num>
  <w:num w:numId="26">
    <w:abstractNumId w:val="26"/>
  </w:num>
  <w:num w:numId="27">
    <w:abstractNumId w:val="6"/>
  </w:num>
  <w:num w:numId="28">
    <w:abstractNumId w:val="28"/>
  </w:num>
  <w:num w:numId="29">
    <w:abstractNumId w:val="22"/>
  </w:num>
  <w:num w:numId="30">
    <w:abstractNumId w:val="17"/>
  </w:num>
  <w:num w:numId="31">
    <w:abstractNumId w:val="11"/>
  </w:num>
  <w:num w:numId="32">
    <w:abstractNumId w:val="29"/>
  </w:num>
  <w:num w:numId="33">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0266"/>
    <w:rsid w:val="00000C31"/>
    <w:rsid w:val="00001066"/>
    <w:rsid w:val="00001707"/>
    <w:rsid w:val="00002C86"/>
    <w:rsid w:val="00005BC6"/>
    <w:rsid w:val="000079A7"/>
    <w:rsid w:val="000123B8"/>
    <w:rsid w:val="000169B3"/>
    <w:rsid w:val="00017B58"/>
    <w:rsid w:val="00020FC3"/>
    <w:rsid w:val="0002128B"/>
    <w:rsid w:val="000238D2"/>
    <w:rsid w:val="00024FAC"/>
    <w:rsid w:val="0002759C"/>
    <w:rsid w:val="00035AFC"/>
    <w:rsid w:val="00036F65"/>
    <w:rsid w:val="000423E1"/>
    <w:rsid w:val="0005426C"/>
    <w:rsid w:val="00057DD4"/>
    <w:rsid w:val="000603F4"/>
    <w:rsid w:val="00076318"/>
    <w:rsid w:val="0007699C"/>
    <w:rsid w:val="00076AC5"/>
    <w:rsid w:val="00081759"/>
    <w:rsid w:val="00081C0B"/>
    <w:rsid w:val="00083C23"/>
    <w:rsid w:val="00084514"/>
    <w:rsid w:val="00086E27"/>
    <w:rsid w:val="00091806"/>
    <w:rsid w:val="00097C42"/>
    <w:rsid w:val="000A2918"/>
    <w:rsid w:val="000A3826"/>
    <w:rsid w:val="000B1EB7"/>
    <w:rsid w:val="000C2556"/>
    <w:rsid w:val="000C4BC8"/>
    <w:rsid w:val="000C5901"/>
    <w:rsid w:val="000D0681"/>
    <w:rsid w:val="000D3EC5"/>
    <w:rsid w:val="000D475A"/>
    <w:rsid w:val="000D5B80"/>
    <w:rsid w:val="000D650D"/>
    <w:rsid w:val="000E0512"/>
    <w:rsid w:val="000E2D19"/>
    <w:rsid w:val="000E7966"/>
    <w:rsid w:val="000E7C78"/>
    <w:rsid w:val="000F25EA"/>
    <w:rsid w:val="000F3E36"/>
    <w:rsid w:val="00104A72"/>
    <w:rsid w:val="00104E02"/>
    <w:rsid w:val="001124FD"/>
    <w:rsid w:val="00114051"/>
    <w:rsid w:val="0011468C"/>
    <w:rsid w:val="00117BC9"/>
    <w:rsid w:val="001213C5"/>
    <w:rsid w:val="00122D3F"/>
    <w:rsid w:val="0012378F"/>
    <w:rsid w:val="001278B4"/>
    <w:rsid w:val="00131F73"/>
    <w:rsid w:val="00133465"/>
    <w:rsid w:val="00135833"/>
    <w:rsid w:val="00137DD7"/>
    <w:rsid w:val="00143637"/>
    <w:rsid w:val="001454EA"/>
    <w:rsid w:val="0014761A"/>
    <w:rsid w:val="00166150"/>
    <w:rsid w:val="001679F8"/>
    <w:rsid w:val="001702E1"/>
    <w:rsid w:val="00174889"/>
    <w:rsid w:val="00175ED2"/>
    <w:rsid w:val="00183771"/>
    <w:rsid w:val="001842EA"/>
    <w:rsid w:val="00190918"/>
    <w:rsid w:val="001923BF"/>
    <w:rsid w:val="00192FBE"/>
    <w:rsid w:val="00194F1F"/>
    <w:rsid w:val="001962AE"/>
    <w:rsid w:val="00196E7E"/>
    <w:rsid w:val="001A0120"/>
    <w:rsid w:val="001A2DAE"/>
    <w:rsid w:val="001A61E8"/>
    <w:rsid w:val="001B1EC7"/>
    <w:rsid w:val="001B2DD1"/>
    <w:rsid w:val="001B2F4E"/>
    <w:rsid w:val="001B5F58"/>
    <w:rsid w:val="001B7EEA"/>
    <w:rsid w:val="001C2823"/>
    <w:rsid w:val="001C5DA0"/>
    <w:rsid w:val="001C6E18"/>
    <w:rsid w:val="001D14F2"/>
    <w:rsid w:val="001D3240"/>
    <w:rsid w:val="001D51EB"/>
    <w:rsid w:val="001D6D73"/>
    <w:rsid w:val="001D7754"/>
    <w:rsid w:val="001E01A2"/>
    <w:rsid w:val="001E0834"/>
    <w:rsid w:val="001E5498"/>
    <w:rsid w:val="001E6DA3"/>
    <w:rsid w:val="001F325E"/>
    <w:rsid w:val="001F35CF"/>
    <w:rsid w:val="001F7576"/>
    <w:rsid w:val="00200838"/>
    <w:rsid w:val="0020491D"/>
    <w:rsid w:val="00206263"/>
    <w:rsid w:val="002107E3"/>
    <w:rsid w:val="00215FBC"/>
    <w:rsid w:val="002164D9"/>
    <w:rsid w:val="00222B5A"/>
    <w:rsid w:val="00224A23"/>
    <w:rsid w:val="00237032"/>
    <w:rsid w:val="00244445"/>
    <w:rsid w:val="00250278"/>
    <w:rsid w:val="00250559"/>
    <w:rsid w:val="0025325E"/>
    <w:rsid w:val="00254B89"/>
    <w:rsid w:val="002551F7"/>
    <w:rsid w:val="002577D8"/>
    <w:rsid w:val="00257C90"/>
    <w:rsid w:val="002609C9"/>
    <w:rsid w:val="00261DAB"/>
    <w:rsid w:val="00267058"/>
    <w:rsid w:val="0027163B"/>
    <w:rsid w:val="00271CB3"/>
    <w:rsid w:val="00273427"/>
    <w:rsid w:val="00274265"/>
    <w:rsid w:val="002743C4"/>
    <w:rsid w:val="00276660"/>
    <w:rsid w:val="0027697C"/>
    <w:rsid w:val="00277FE0"/>
    <w:rsid w:val="0028246C"/>
    <w:rsid w:val="00282E07"/>
    <w:rsid w:val="00283120"/>
    <w:rsid w:val="0028385D"/>
    <w:rsid w:val="00283F58"/>
    <w:rsid w:val="00290770"/>
    <w:rsid w:val="002941E0"/>
    <w:rsid w:val="002A0948"/>
    <w:rsid w:val="002A1610"/>
    <w:rsid w:val="002A1BA5"/>
    <w:rsid w:val="002A1F93"/>
    <w:rsid w:val="002A52DD"/>
    <w:rsid w:val="002A542A"/>
    <w:rsid w:val="002A6605"/>
    <w:rsid w:val="002A7A0B"/>
    <w:rsid w:val="002C21DE"/>
    <w:rsid w:val="002C3AA9"/>
    <w:rsid w:val="002C3CF4"/>
    <w:rsid w:val="002C4426"/>
    <w:rsid w:val="002D3CFD"/>
    <w:rsid w:val="002E0F3D"/>
    <w:rsid w:val="002E60E8"/>
    <w:rsid w:val="002E6676"/>
    <w:rsid w:val="002E7D71"/>
    <w:rsid w:val="002F51F5"/>
    <w:rsid w:val="00301EF2"/>
    <w:rsid w:val="0030205B"/>
    <w:rsid w:val="00302B59"/>
    <w:rsid w:val="00302D67"/>
    <w:rsid w:val="00302EFC"/>
    <w:rsid w:val="00304280"/>
    <w:rsid w:val="00304343"/>
    <w:rsid w:val="00305318"/>
    <w:rsid w:val="00305E76"/>
    <w:rsid w:val="003061AB"/>
    <w:rsid w:val="00307503"/>
    <w:rsid w:val="00307A99"/>
    <w:rsid w:val="00307AE3"/>
    <w:rsid w:val="00311E55"/>
    <w:rsid w:val="00312F3A"/>
    <w:rsid w:val="00313E15"/>
    <w:rsid w:val="0032098E"/>
    <w:rsid w:val="0032130C"/>
    <w:rsid w:val="003233C6"/>
    <w:rsid w:val="00323B6B"/>
    <w:rsid w:val="00325078"/>
    <w:rsid w:val="00334155"/>
    <w:rsid w:val="00334ED3"/>
    <w:rsid w:val="003352B0"/>
    <w:rsid w:val="00337357"/>
    <w:rsid w:val="00337A0B"/>
    <w:rsid w:val="00337B02"/>
    <w:rsid w:val="003464E8"/>
    <w:rsid w:val="00347112"/>
    <w:rsid w:val="00351DA7"/>
    <w:rsid w:val="0035414D"/>
    <w:rsid w:val="00354671"/>
    <w:rsid w:val="00357089"/>
    <w:rsid w:val="00357319"/>
    <w:rsid w:val="00362D0A"/>
    <w:rsid w:val="003642D9"/>
    <w:rsid w:val="003654CA"/>
    <w:rsid w:val="00370961"/>
    <w:rsid w:val="00373937"/>
    <w:rsid w:val="00390542"/>
    <w:rsid w:val="003A4B86"/>
    <w:rsid w:val="003B05F3"/>
    <w:rsid w:val="003B1C78"/>
    <w:rsid w:val="003B29F6"/>
    <w:rsid w:val="003B42D9"/>
    <w:rsid w:val="003B4729"/>
    <w:rsid w:val="003B5E83"/>
    <w:rsid w:val="003B6084"/>
    <w:rsid w:val="003B787C"/>
    <w:rsid w:val="003C05E0"/>
    <w:rsid w:val="003C37ED"/>
    <w:rsid w:val="003C4F3F"/>
    <w:rsid w:val="003C6A5E"/>
    <w:rsid w:val="003D1495"/>
    <w:rsid w:val="003D3307"/>
    <w:rsid w:val="003D4574"/>
    <w:rsid w:val="003D483F"/>
    <w:rsid w:val="003D6A7D"/>
    <w:rsid w:val="003E0DC5"/>
    <w:rsid w:val="003E1E63"/>
    <w:rsid w:val="003E23C8"/>
    <w:rsid w:val="003E5186"/>
    <w:rsid w:val="003F5348"/>
    <w:rsid w:val="004015AF"/>
    <w:rsid w:val="00403321"/>
    <w:rsid w:val="00403E02"/>
    <w:rsid w:val="00407BB7"/>
    <w:rsid w:val="004230F3"/>
    <w:rsid w:val="00427655"/>
    <w:rsid w:val="004314A5"/>
    <w:rsid w:val="00433B5B"/>
    <w:rsid w:val="004371D8"/>
    <w:rsid w:val="004432EF"/>
    <w:rsid w:val="00446812"/>
    <w:rsid w:val="0045161E"/>
    <w:rsid w:val="00452079"/>
    <w:rsid w:val="004537E2"/>
    <w:rsid w:val="004564B6"/>
    <w:rsid w:val="00464B8E"/>
    <w:rsid w:val="00465CC7"/>
    <w:rsid w:val="00467D45"/>
    <w:rsid w:val="00471191"/>
    <w:rsid w:val="00476EAF"/>
    <w:rsid w:val="004841C9"/>
    <w:rsid w:val="00484353"/>
    <w:rsid w:val="00490685"/>
    <w:rsid w:val="00491C32"/>
    <w:rsid w:val="00492D4D"/>
    <w:rsid w:val="00496E9E"/>
    <w:rsid w:val="00497753"/>
    <w:rsid w:val="004A1216"/>
    <w:rsid w:val="004A3F63"/>
    <w:rsid w:val="004B1565"/>
    <w:rsid w:val="004B51EB"/>
    <w:rsid w:val="004C1403"/>
    <w:rsid w:val="004C2672"/>
    <w:rsid w:val="004D1201"/>
    <w:rsid w:val="004D12D0"/>
    <w:rsid w:val="004D781A"/>
    <w:rsid w:val="004D7BE5"/>
    <w:rsid w:val="004D7C15"/>
    <w:rsid w:val="004E3066"/>
    <w:rsid w:val="004E490B"/>
    <w:rsid w:val="004F2284"/>
    <w:rsid w:val="004F6D87"/>
    <w:rsid w:val="0050277C"/>
    <w:rsid w:val="00503244"/>
    <w:rsid w:val="005045B3"/>
    <w:rsid w:val="00504B0F"/>
    <w:rsid w:val="00513394"/>
    <w:rsid w:val="00514F85"/>
    <w:rsid w:val="0051548B"/>
    <w:rsid w:val="00515EB7"/>
    <w:rsid w:val="00517B8A"/>
    <w:rsid w:val="00520A8F"/>
    <w:rsid w:val="00522441"/>
    <w:rsid w:val="00522A84"/>
    <w:rsid w:val="00523205"/>
    <w:rsid w:val="0052366C"/>
    <w:rsid w:val="005265EB"/>
    <w:rsid w:val="00526DB1"/>
    <w:rsid w:val="005367DB"/>
    <w:rsid w:val="00537400"/>
    <w:rsid w:val="00542CFA"/>
    <w:rsid w:val="00543149"/>
    <w:rsid w:val="00543FD3"/>
    <w:rsid w:val="00544050"/>
    <w:rsid w:val="0055414D"/>
    <w:rsid w:val="0055483D"/>
    <w:rsid w:val="00562666"/>
    <w:rsid w:val="00571203"/>
    <w:rsid w:val="0058033D"/>
    <w:rsid w:val="0058395F"/>
    <w:rsid w:val="00590E78"/>
    <w:rsid w:val="00592915"/>
    <w:rsid w:val="00595752"/>
    <w:rsid w:val="005A01EA"/>
    <w:rsid w:val="005A05FB"/>
    <w:rsid w:val="005A07A0"/>
    <w:rsid w:val="005A53A6"/>
    <w:rsid w:val="005A5BD2"/>
    <w:rsid w:val="005A654E"/>
    <w:rsid w:val="005B077E"/>
    <w:rsid w:val="005B1257"/>
    <w:rsid w:val="005B1E13"/>
    <w:rsid w:val="005B56D8"/>
    <w:rsid w:val="005B5890"/>
    <w:rsid w:val="005B7C76"/>
    <w:rsid w:val="005C2D23"/>
    <w:rsid w:val="005C5843"/>
    <w:rsid w:val="005C6CA7"/>
    <w:rsid w:val="005C78A8"/>
    <w:rsid w:val="005D0952"/>
    <w:rsid w:val="005E3E48"/>
    <w:rsid w:val="005E7CB6"/>
    <w:rsid w:val="005F2A6E"/>
    <w:rsid w:val="005F7485"/>
    <w:rsid w:val="00601B0A"/>
    <w:rsid w:val="00601D08"/>
    <w:rsid w:val="00601DA0"/>
    <w:rsid w:val="0060358E"/>
    <w:rsid w:val="0060442B"/>
    <w:rsid w:val="00604B7F"/>
    <w:rsid w:val="0060732E"/>
    <w:rsid w:val="00610C78"/>
    <w:rsid w:val="00612557"/>
    <w:rsid w:val="00616DC7"/>
    <w:rsid w:val="00621A6E"/>
    <w:rsid w:val="00625BAA"/>
    <w:rsid w:val="00630002"/>
    <w:rsid w:val="00630324"/>
    <w:rsid w:val="0063162F"/>
    <w:rsid w:val="00632D03"/>
    <w:rsid w:val="006345EC"/>
    <w:rsid w:val="00636159"/>
    <w:rsid w:val="00640659"/>
    <w:rsid w:val="00640FCF"/>
    <w:rsid w:val="00641483"/>
    <w:rsid w:val="006428F8"/>
    <w:rsid w:val="00647E6C"/>
    <w:rsid w:val="0065037A"/>
    <w:rsid w:val="0065195B"/>
    <w:rsid w:val="0065514D"/>
    <w:rsid w:val="006557BC"/>
    <w:rsid w:val="00655FA6"/>
    <w:rsid w:val="006605FF"/>
    <w:rsid w:val="00666CE4"/>
    <w:rsid w:val="006819D9"/>
    <w:rsid w:val="00683DD9"/>
    <w:rsid w:val="00692378"/>
    <w:rsid w:val="00695392"/>
    <w:rsid w:val="006A007B"/>
    <w:rsid w:val="006A0D47"/>
    <w:rsid w:val="006A4F1D"/>
    <w:rsid w:val="006A5431"/>
    <w:rsid w:val="006B0BA3"/>
    <w:rsid w:val="006B1601"/>
    <w:rsid w:val="006B5129"/>
    <w:rsid w:val="006B52DE"/>
    <w:rsid w:val="006B66D7"/>
    <w:rsid w:val="006C0FF4"/>
    <w:rsid w:val="006C1AE2"/>
    <w:rsid w:val="006C34E0"/>
    <w:rsid w:val="006C5EDF"/>
    <w:rsid w:val="006C765A"/>
    <w:rsid w:val="006C7A62"/>
    <w:rsid w:val="006D098F"/>
    <w:rsid w:val="006D0B88"/>
    <w:rsid w:val="006D0E01"/>
    <w:rsid w:val="006D3F0D"/>
    <w:rsid w:val="006D5FF3"/>
    <w:rsid w:val="006D749C"/>
    <w:rsid w:val="006D7FA8"/>
    <w:rsid w:val="006E030E"/>
    <w:rsid w:val="006E03E9"/>
    <w:rsid w:val="006E0E59"/>
    <w:rsid w:val="006E5817"/>
    <w:rsid w:val="006E6419"/>
    <w:rsid w:val="006E67B3"/>
    <w:rsid w:val="006F062F"/>
    <w:rsid w:val="006F2634"/>
    <w:rsid w:val="006F47C8"/>
    <w:rsid w:val="007035CC"/>
    <w:rsid w:val="00705463"/>
    <w:rsid w:val="007060DA"/>
    <w:rsid w:val="007103DA"/>
    <w:rsid w:val="007214D6"/>
    <w:rsid w:val="00724D1D"/>
    <w:rsid w:val="00727BAD"/>
    <w:rsid w:val="00733C5C"/>
    <w:rsid w:val="007351DB"/>
    <w:rsid w:val="00737583"/>
    <w:rsid w:val="007416FA"/>
    <w:rsid w:val="0074419B"/>
    <w:rsid w:val="0074586A"/>
    <w:rsid w:val="00747928"/>
    <w:rsid w:val="007502DE"/>
    <w:rsid w:val="007505BC"/>
    <w:rsid w:val="00753053"/>
    <w:rsid w:val="007538E6"/>
    <w:rsid w:val="007562F7"/>
    <w:rsid w:val="007566E9"/>
    <w:rsid w:val="00761100"/>
    <w:rsid w:val="00762681"/>
    <w:rsid w:val="00762ACC"/>
    <w:rsid w:val="00771B04"/>
    <w:rsid w:val="00772119"/>
    <w:rsid w:val="0077250C"/>
    <w:rsid w:val="00773C6B"/>
    <w:rsid w:val="007823A8"/>
    <w:rsid w:val="007848C7"/>
    <w:rsid w:val="007918B9"/>
    <w:rsid w:val="00792DC2"/>
    <w:rsid w:val="00797875"/>
    <w:rsid w:val="007A0130"/>
    <w:rsid w:val="007A1563"/>
    <w:rsid w:val="007A48B0"/>
    <w:rsid w:val="007A79DD"/>
    <w:rsid w:val="007B06DB"/>
    <w:rsid w:val="007B084B"/>
    <w:rsid w:val="007B0ED3"/>
    <w:rsid w:val="007B2BD3"/>
    <w:rsid w:val="007B527E"/>
    <w:rsid w:val="007B605C"/>
    <w:rsid w:val="007B6D56"/>
    <w:rsid w:val="007B7474"/>
    <w:rsid w:val="007C1937"/>
    <w:rsid w:val="007C2300"/>
    <w:rsid w:val="007C3A05"/>
    <w:rsid w:val="007C3FE7"/>
    <w:rsid w:val="007C6A37"/>
    <w:rsid w:val="007C6DB8"/>
    <w:rsid w:val="007D0EE9"/>
    <w:rsid w:val="007D131B"/>
    <w:rsid w:val="007D7B91"/>
    <w:rsid w:val="007E0E04"/>
    <w:rsid w:val="007E6B69"/>
    <w:rsid w:val="007F1E2B"/>
    <w:rsid w:val="007F3ED8"/>
    <w:rsid w:val="007F5257"/>
    <w:rsid w:val="007F6B93"/>
    <w:rsid w:val="007F7F8D"/>
    <w:rsid w:val="0080196E"/>
    <w:rsid w:val="00804162"/>
    <w:rsid w:val="008042B2"/>
    <w:rsid w:val="00806AB5"/>
    <w:rsid w:val="0081010C"/>
    <w:rsid w:val="00810B75"/>
    <w:rsid w:val="0081306B"/>
    <w:rsid w:val="0081311F"/>
    <w:rsid w:val="0082148C"/>
    <w:rsid w:val="008268F7"/>
    <w:rsid w:val="00832A0A"/>
    <w:rsid w:val="00837FAE"/>
    <w:rsid w:val="0084172C"/>
    <w:rsid w:val="00841FD0"/>
    <w:rsid w:val="008461FA"/>
    <w:rsid w:val="00852BA8"/>
    <w:rsid w:val="0085407A"/>
    <w:rsid w:val="00854406"/>
    <w:rsid w:val="00855B28"/>
    <w:rsid w:val="00861190"/>
    <w:rsid w:val="008624E4"/>
    <w:rsid w:val="00862864"/>
    <w:rsid w:val="00862C30"/>
    <w:rsid w:val="00863452"/>
    <w:rsid w:val="00863AED"/>
    <w:rsid w:val="008641E1"/>
    <w:rsid w:val="00864355"/>
    <w:rsid w:val="00865217"/>
    <w:rsid w:val="0086694E"/>
    <w:rsid w:val="008763ED"/>
    <w:rsid w:val="008779CE"/>
    <w:rsid w:val="00880343"/>
    <w:rsid w:val="00881AD3"/>
    <w:rsid w:val="00887E3A"/>
    <w:rsid w:val="0089011D"/>
    <w:rsid w:val="00890C0F"/>
    <w:rsid w:val="00892004"/>
    <w:rsid w:val="008945E5"/>
    <w:rsid w:val="00895C32"/>
    <w:rsid w:val="008A51B9"/>
    <w:rsid w:val="008B2572"/>
    <w:rsid w:val="008B4F7D"/>
    <w:rsid w:val="008C0977"/>
    <w:rsid w:val="008C0EBF"/>
    <w:rsid w:val="008C1220"/>
    <w:rsid w:val="008C4FCD"/>
    <w:rsid w:val="008D1010"/>
    <w:rsid w:val="008D2DD8"/>
    <w:rsid w:val="008D34D1"/>
    <w:rsid w:val="008D3C32"/>
    <w:rsid w:val="008D5C13"/>
    <w:rsid w:val="008D6026"/>
    <w:rsid w:val="008D6E51"/>
    <w:rsid w:val="008D7980"/>
    <w:rsid w:val="008E070B"/>
    <w:rsid w:val="008E2287"/>
    <w:rsid w:val="008E5C94"/>
    <w:rsid w:val="008F2995"/>
    <w:rsid w:val="008F61AF"/>
    <w:rsid w:val="00901947"/>
    <w:rsid w:val="00906AB5"/>
    <w:rsid w:val="00907522"/>
    <w:rsid w:val="00910F95"/>
    <w:rsid w:val="009127F1"/>
    <w:rsid w:val="00915D41"/>
    <w:rsid w:val="00915FBD"/>
    <w:rsid w:val="00917304"/>
    <w:rsid w:val="009178B3"/>
    <w:rsid w:val="00924FB8"/>
    <w:rsid w:val="009261BF"/>
    <w:rsid w:val="00926439"/>
    <w:rsid w:val="009319D7"/>
    <w:rsid w:val="009328E9"/>
    <w:rsid w:val="00933475"/>
    <w:rsid w:val="009344B5"/>
    <w:rsid w:val="0094080B"/>
    <w:rsid w:val="009422AC"/>
    <w:rsid w:val="00943CCF"/>
    <w:rsid w:val="00944144"/>
    <w:rsid w:val="00947C1C"/>
    <w:rsid w:val="009507A7"/>
    <w:rsid w:val="009517F8"/>
    <w:rsid w:val="009534DE"/>
    <w:rsid w:val="00953544"/>
    <w:rsid w:val="00963799"/>
    <w:rsid w:val="009664B3"/>
    <w:rsid w:val="009703B0"/>
    <w:rsid w:val="00970870"/>
    <w:rsid w:val="009717CE"/>
    <w:rsid w:val="0097514A"/>
    <w:rsid w:val="00975936"/>
    <w:rsid w:val="00975E76"/>
    <w:rsid w:val="00980F1D"/>
    <w:rsid w:val="0098397D"/>
    <w:rsid w:val="00985E26"/>
    <w:rsid w:val="00986169"/>
    <w:rsid w:val="00994C40"/>
    <w:rsid w:val="00995E07"/>
    <w:rsid w:val="00996A48"/>
    <w:rsid w:val="00997905"/>
    <w:rsid w:val="009A24B7"/>
    <w:rsid w:val="009A2883"/>
    <w:rsid w:val="009A3588"/>
    <w:rsid w:val="009A48BD"/>
    <w:rsid w:val="009A514F"/>
    <w:rsid w:val="009B0928"/>
    <w:rsid w:val="009B6D76"/>
    <w:rsid w:val="009C04B8"/>
    <w:rsid w:val="009C2F6E"/>
    <w:rsid w:val="009C304C"/>
    <w:rsid w:val="009C4E21"/>
    <w:rsid w:val="009C7448"/>
    <w:rsid w:val="009C7D38"/>
    <w:rsid w:val="009D001A"/>
    <w:rsid w:val="009D028E"/>
    <w:rsid w:val="009D53D4"/>
    <w:rsid w:val="009D745F"/>
    <w:rsid w:val="009E3358"/>
    <w:rsid w:val="009E376A"/>
    <w:rsid w:val="009E60F0"/>
    <w:rsid w:val="009E7FC5"/>
    <w:rsid w:val="009F3145"/>
    <w:rsid w:val="009F3712"/>
    <w:rsid w:val="009F3A3C"/>
    <w:rsid w:val="00A00D44"/>
    <w:rsid w:val="00A0116D"/>
    <w:rsid w:val="00A06B5B"/>
    <w:rsid w:val="00A07188"/>
    <w:rsid w:val="00A10536"/>
    <w:rsid w:val="00A107A5"/>
    <w:rsid w:val="00A141E4"/>
    <w:rsid w:val="00A150CF"/>
    <w:rsid w:val="00A15643"/>
    <w:rsid w:val="00A17410"/>
    <w:rsid w:val="00A230BF"/>
    <w:rsid w:val="00A26F17"/>
    <w:rsid w:val="00A270A4"/>
    <w:rsid w:val="00A31777"/>
    <w:rsid w:val="00A34842"/>
    <w:rsid w:val="00A35327"/>
    <w:rsid w:val="00A3620F"/>
    <w:rsid w:val="00A4298A"/>
    <w:rsid w:val="00A4352E"/>
    <w:rsid w:val="00A445A0"/>
    <w:rsid w:val="00A51347"/>
    <w:rsid w:val="00A6000C"/>
    <w:rsid w:val="00A60C9F"/>
    <w:rsid w:val="00A62129"/>
    <w:rsid w:val="00A62486"/>
    <w:rsid w:val="00A66E15"/>
    <w:rsid w:val="00A749E7"/>
    <w:rsid w:val="00A75CD9"/>
    <w:rsid w:val="00A76DDC"/>
    <w:rsid w:val="00A841EE"/>
    <w:rsid w:val="00A84AE8"/>
    <w:rsid w:val="00A84D97"/>
    <w:rsid w:val="00A85593"/>
    <w:rsid w:val="00A863A8"/>
    <w:rsid w:val="00A86FA2"/>
    <w:rsid w:val="00A908C6"/>
    <w:rsid w:val="00A91222"/>
    <w:rsid w:val="00A91468"/>
    <w:rsid w:val="00A94155"/>
    <w:rsid w:val="00A94403"/>
    <w:rsid w:val="00A94FA1"/>
    <w:rsid w:val="00AA16B7"/>
    <w:rsid w:val="00AA2CEC"/>
    <w:rsid w:val="00AA3105"/>
    <w:rsid w:val="00AA47E6"/>
    <w:rsid w:val="00AB0278"/>
    <w:rsid w:val="00AB776B"/>
    <w:rsid w:val="00AC4B0D"/>
    <w:rsid w:val="00AC4F9F"/>
    <w:rsid w:val="00AC5C7E"/>
    <w:rsid w:val="00AC619F"/>
    <w:rsid w:val="00AD0990"/>
    <w:rsid w:val="00AD48E4"/>
    <w:rsid w:val="00AD5456"/>
    <w:rsid w:val="00AD5DCE"/>
    <w:rsid w:val="00AD798E"/>
    <w:rsid w:val="00AE1403"/>
    <w:rsid w:val="00AE71EF"/>
    <w:rsid w:val="00AF029A"/>
    <w:rsid w:val="00AF3004"/>
    <w:rsid w:val="00B01125"/>
    <w:rsid w:val="00B03B1C"/>
    <w:rsid w:val="00B06A3E"/>
    <w:rsid w:val="00B13B77"/>
    <w:rsid w:val="00B1449A"/>
    <w:rsid w:val="00B15950"/>
    <w:rsid w:val="00B162E0"/>
    <w:rsid w:val="00B16544"/>
    <w:rsid w:val="00B1667D"/>
    <w:rsid w:val="00B1787F"/>
    <w:rsid w:val="00B17ABC"/>
    <w:rsid w:val="00B210DD"/>
    <w:rsid w:val="00B21E86"/>
    <w:rsid w:val="00B22282"/>
    <w:rsid w:val="00B224A2"/>
    <w:rsid w:val="00B23C65"/>
    <w:rsid w:val="00B2650E"/>
    <w:rsid w:val="00B33929"/>
    <w:rsid w:val="00B3516A"/>
    <w:rsid w:val="00B36EA7"/>
    <w:rsid w:val="00B4743B"/>
    <w:rsid w:val="00B52596"/>
    <w:rsid w:val="00B53018"/>
    <w:rsid w:val="00B550EB"/>
    <w:rsid w:val="00B55535"/>
    <w:rsid w:val="00B561E0"/>
    <w:rsid w:val="00B604F1"/>
    <w:rsid w:val="00B6214F"/>
    <w:rsid w:val="00B63DD9"/>
    <w:rsid w:val="00B67870"/>
    <w:rsid w:val="00B70C9B"/>
    <w:rsid w:val="00B70F87"/>
    <w:rsid w:val="00B8268A"/>
    <w:rsid w:val="00B8762C"/>
    <w:rsid w:val="00B93F6B"/>
    <w:rsid w:val="00BA650A"/>
    <w:rsid w:val="00BB688C"/>
    <w:rsid w:val="00BC0DD2"/>
    <w:rsid w:val="00BC1D9D"/>
    <w:rsid w:val="00BC2485"/>
    <w:rsid w:val="00BC2FE1"/>
    <w:rsid w:val="00BC7DD5"/>
    <w:rsid w:val="00BD18DD"/>
    <w:rsid w:val="00BD4528"/>
    <w:rsid w:val="00BD4AB0"/>
    <w:rsid w:val="00BD4D75"/>
    <w:rsid w:val="00BD5269"/>
    <w:rsid w:val="00BD77C9"/>
    <w:rsid w:val="00BE29B3"/>
    <w:rsid w:val="00BE2A82"/>
    <w:rsid w:val="00BE4900"/>
    <w:rsid w:val="00BE4981"/>
    <w:rsid w:val="00BE61C2"/>
    <w:rsid w:val="00BE7AB4"/>
    <w:rsid w:val="00BF1DB4"/>
    <w:rsid w:val="00BF5314"/>
    <w:rsid w:val="00BF6B24"/>
    <w:rsid w:val="00BF7E5F"/>
    <w:rsid w:val="00C002C0"/>
    <w:rsid w:val="00C0086A"/>
    <w:rsid w:val="00C01434"/>
    <w:rsid w:val="00C0162E"/>
    <w:rsid w:val="00C04A2A"/>
    <w:rsid w:val="00C068B5"/>
    <w:rsid w:val="00C07573"/>
    <w:rsid w:val="00C10A38"/>
    <w:rsid w:val="00C10E74"/>
    <w:rsid w:val="00C11F70"/>
    <w:rsid w:val="00C13F6D"/>
    <w:rsid w:val="00C15417"/>
    <w:rsid w:val="00C164AF"/>
    <w:rsid w:val="00C16DDD"/>
    <w:rsid w:val="00C17045"/>
    <w:rsid w:val="00C17EE2"/>
    <w:rsid w:val="00C2029E"/>
    <w:rsid w:val="00C22B02"/>
    <w:rsid w:val="00C2329D"/>
    <w:rsid w:val="00C2455A"/>
    <w:rsid w:val="00C25C57"/>
    <w:rsid w:val="00C266BE"/>
    <w:rsid w:val="00C30352"/>
    <w:rsid w:val="00C31F98"/>
    <w:rsid w:val="00C33A4B"/>
    <w:rsid w:val="00C36FC4"/>
    <w:rsid w:val="00C3771A"/>
    <w:rsid w:val="00C408EE"/>
    <w:rsid w:val="00C62382"/>
    <w:rsid w:val="00C63F6A"/>
    <w:rsid w:val="00C653E0"/>
    <w:rsid w:val="00C6599D"/>
    <w:rsid w:val="00C66934"/>
    <w:rsid w:val="00C669DC"/>
    <w:rsid w:val="00C74DD4"/>
    <w:rsid w:val="00C77844"/>
    <w:rsid w:val="00C81ADF"/>
    <w:rsid w:val="00C839A1"/>
    <w:rsid w:val="00C94DA6"/>
    <w:rsid w:val="00C97626"/>
    <w:rsid w:val="00CA099D"/>
    <w:rsid w:val="00CA3DF3"/>
    <w:rsid w:val="00CA736E"/>
    <w:rsid w:val="00CB3984"/>
    <w:rsid w:val="00CB3DBE"/>
    <w:rsid w:val="00CB4531"/>
    <w:rsid w:val="00CB5605"/>
    <w:rsid w:val="00CC4E0B"/>
    <w:rsid w:val="00CC4E49"/>
    <w:rsid w:val="00CC5EC1"/>
    <w:rsid w:val="00CC6BF6"/>
    <w:rsid w:val="00CC6D2C"/>
    <w:rsid w:val="00CD2F6D"/>
    <w:rsid w:val="00CD5295"/>
    <w:rsid w:val="00CD5946"/>
    <w:rsid w:val="00CD63FF"/>
    <w:rsid w:val="00CD6E88"/>
    <w:rsid w:val="00CE0A8E"/>
    <w:rsid w:val="00CE2246"/>
    <w:rsid w:val="00CE4500"/>
    <w:rsid w:val="00CE4DBA"/>
    <w:rsid w:val="00CE62C6"/>
    <w:rsid w:val="00CF2936"/>
    <w:rsid w:val="00CF4A13"/>
    <w:rsid w:val="00CF6692"/>
    <w:rsid w:val="00CF77A9"/>
    <w:rsid w:val="00D0262D"/>
    <w:rsid w:val="00D045E0"/>
    <w:rsid w:val="00D04D35"/>
    <w:rsid w:val="00D11338"/>
    <w:rsid w:val="00D157B5"/>
    <w:rsid w:val="00D163F0"/>
    <w:rsid w:val="00D1689D"/>
    <w:rsid w:val="00D1745B"/>
    <w:rsid w:val="00D21BA0"/>
    <w:rsid w:val="00D2352F"/>
    <w:rsid w:val="00D24328"/>
    <w:rsid w:val="00D25AC5"/>
    <w:rsid w:val="00D300A0"/>
    <w:rsid w:val="00D3565C"/>
    <w:rsid w:val="00D35821"/>
    <w:rsid w:val="00D42500"/>
    <w:rsid w:val="00D42A45"/>
    <w:rsid w:val="00D4669B"/>
    <w:rsid w:val="00D46DB0"/>
    <w:rsid w:val="00D574FB"/>
    <w:rsid w:val="00D642B0"/>
    <w:rsid w:val="00D65FFA"/>
    <w:rsid w:val="00D7381E"/>
    <w:rsid w:val="00D738A5"/>
    <w:rsid w:val="00D81313"/>
    <w:rsid w:val="00D82057"/>
    <w:rsid w:val="00D827FB"/>
    <w:rsid w:val="00D84F46"/>
    <w:rsid w:val="00D8604A"/>
    <w:rsid w:val="00D910D5"/>
    <w:rsid w:val="00DA0283"/>
    <w:rsid w:val="00DA46C8"/>
    <w:rsid w:val="00DA49EC"/>
    <w:rsid w:val="00DA6FC2"/>
    <w:rsid w:val="00DB0E94"/>
    <w:rsid w:val="00DB182E"/>
    <w:rsid w:val="00DB1A77"/>
    <w:rsid w:val="00DB1B78"/>
    <w:rsid w:val="00DB2977"/>
    <w:rsid w:val="00DB3422"/>
    <w:rsid w:val="00DB5EB1"/>
    <w:rsid w:val="00DB71D0"/>
    <w:rsid w:val="00DC2211"/>
    <w:rsid w:val="00DC3AC4"/>
    <w:rsid w:val="00DC4A98"/>
    <w:rsid w:val="00DC7223"/>
    <w:rsid w:val="00DD1014"/>
    <w:rsid w:val="00DD4244"/>
    <w:rsid w:val="00DD547C"/>
    <w:rsid w:val="00DD5AD5"/>
    <w:rsid w:val="00DE5B5A"/>
    <w:rsid w:val="00DE6563"/>
    <w:rsid w:val="00DE7E6D"/>
    <w:rsid w:val="00DF46AB"/>
    <w:rsid w:val="00DF6922"/>
    <w:rsid w:val="00DF7022"/>
    <w:rsid w:val="00E079AD"/>
    <w:rsid w:val="00E07CAC"/>
    <w:rsid w:val="00E108A3"/>
    <w:rsid w:val="00E144F5"/>
    <w:rsid w:val="00E150F0"/>
    <w:rsid w:val="00E244A3"/>
    <w:rsid w:val="00E2722A"/>
    <w:rsid w:val="00E3299D"/>
    <w:rsid w:val="00E3350B"/>
    <w:rsid w:val="00E33C87"/>
    <w:rsid w:val="00E34309"/>
    <w:rsid w:val="00E35739"/>
    <w:rsid w:val="00E44751"/>
    <w:rsid w:val="00E50EB0"/>
    <w:rsid w:val="00E5228C"/>
    <w:rsid w:val="00E55B8A"/>
    <w:rsid w:val="00E55ED5"/>
    <w:rsid w:val="00E62849"/>
    <w:rsid w:val="00E638BD"/>
    <w:rsid w:val="00E654EF"/>
    <w:rsid w:val="00E73207"/>
    <w:rsid w:val="00E75186"/>
    <w:rsid w:val="00E7525E"/>
    <w:rsid w:val="00E75BB7"/>
    <w:rsid w:val="00E75D7A"/>
    <w:rsid w:val="00E808DC"/>
    <w:rsid w:val="00E82757"/>
    <w:rsid w:val="00E832AE"/>
    <w:rsid w:val="00E85417"/>
    <w:rsid w:val="00E91B21"/>
    <w:rsid w:val="00E943BE"/>
    <w:rsid w:val="00E95689"/>
    <w:rsid w:val="00EA554B"/>
    <w:rsid w:val="00EA56A3"/>
    <w:rsid w:val="00EA5848"/>
    <w:rsid w:val="00EB403A"/>
    <w:rsid w:val="00EB4F44"/>
    <w:rsid w:val="00EB61FF"/>
    <w:rsid w:val="00EC3583"/>
    <w:rsid w:val="00EC4AB8"/>
    <w:rsid w:val="00EC4B41"/>
    <w:rsid w:val="00ED33D8"/>
    <w:rsid w:val="00ED4565"/>
    <w:rsid w:val="00EF03C4"/>
    <w:rsid w:val="00EF08AD"/>
    <w:rsid w:val="00EF10C3"/>
    <w:rsid w:val="00EF2C38"/>
    <w:rsid w:val="00EF31E3"/>
    <w:rsid w:val="00EF5206"/>
    <w:rsid w:val="00EF5AE9"/>
    <w:rsid w:val="00F04159"/>
    <w:rsid w:val="00F0746B"/>
    <w:rsid w:val="00F102D3"/>
    <w:rsid w:val="00F16BC9"/>
    <w:rsid w:val="00F20924"/>
    <w:rsid w:val="00F21F6E"/>
    <w:rsid w:val="00F22176"/>
    <w:rsid w:val="00F22D61"/>
    <w:rsid w:val="00F23219"/>
    <w:rsid w:val="00F3022D"/>
    <w:rsid w:val="00F31732"/>
    <w:rsid w:val="00F437DC"/>
    <w:rsid w:val="00F45056"/>
    <w:rsid w:val="00F45739"/>
    <w:rsid w:val="00F47C03"/>
    <w:rsid w:val="00F503B2"/>
    <w:rsid w:val="00F50936"/>
    <w:rsid w:val="00F5135B"/>
    <w:rsid w:val="00F57D42"/>
    <w:rsid w:val="00F6160A"/>
    <w:rsid w:val="00F62FFF"/>
    <w:rsid w:val="00F70983"/>
    <w:rsid w:val="00F71DA1"/>
    <w:rsid w:val="00F72E46"/>
    <w:rsid w:val="00F731E8"/>
    <w:rsid w:val="00F75C12"/>
    <w:rsid w:val="00F7613E"/>
    <w:rsid w:val="00F823C2"/>
    <w:rsid w:val="00F82D6D"/>
    <w:rsid w:val="00F833CF"/>
    <w:rsid w:val="00F83761"/>
    <w:rsid w:val="00F87486"/>
    <w:rsid w:val="00F876AC"/>
    <w:rsid w:val="00F87AF2"/>
    <w:rsid w:val="00F87C41"/>
    <w:rsid w:val="00F95C0C"/>
    <w:rsid w:val="00F96862"/>
    <w:rsid w:val="00FA2B01"/>
    <w:rsid w:val="00FA3B39"/>
    <w:rsid w:val="00FA5559"/>
    <w:rsid w:val="00FA64E6"/>
    <w:rsid w:val="00FB08C9"/>
    <w:rsid w:val="00FB1666"/>
    <w:rsid w:val="00FB1966"/>
    <w:rsid w:val="00FB2ABF"/>
    <w:rsid w:val="00FB35DD"/>
    <w:rsid w:val="00FB7787"/>
    <w:rsid w:val="00FB7D3C"/>
    <w:rsid w:val="00FC0211"/>
    <w:rsid w:val="00FC1392"/>
    <w:rsid w:val="00FC16BA"/>
    <w:rsid w:val="00FD2491"/>
    <w:rsid w:val="00FD2862"/>
    <w:rsid w:val="00FD4AC8"/>
    <w:rsid w:val="00FD54A0"/>
    <w:rsid w:val="00FE02CD"/>
    <w:rsid w:val="00FE43FE"/>
    <w:rsid w:val="00FE695F"/>
    <w:rsid w:val="00FE6E40"/>
    <w:rsid w:val="00FE7696"/>
    <w:rsid w:val="00FF002B"/>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985E26"/>
    <w:pPr>
      <w:numPr>
        <w:numId w:val="6"/>
      </w:numPr>
      <w:ind w:left="1491" w:hanging="357"/>
    </w:pPr>
  </w:style>
  <w:style w:type="character" w:customStyle="1" w:styleId="BulletsChar">
    <w:name w:val="Bullets Char"/>
    <w:basedOn w:val="DefaultParagraphFont"/>
    <w:link w:val="Bullets"/>
    <w:uiPriority w:val="9"/>
    <w:rsid w:val="00985E26"/>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06B5B"/>
    <w:pPr>
      <w:numPr>
        <w:ilvl w:val="1"/>
      </w:numPr>
      <w:ind w:left="2058" w:hanging="357"/>
    </w:pPr>
    <w:rPr>
      <w:rFonts w:cstheme="minorHAnsi"/>
    </w:rPr>
  </w:style>
  <w:style w:type="character" w:customStyle="1" w:styleId="Bullets2Char">
    <w:name w:val="Bullets2 Char"/>
    <w:basedOn w:val="BulletsChar"/>
    <w:link w:val="Bullets2"/>
    <w:uiPriority w:val="9"/>
    <w:rsid w:val="00A06B5B"/>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403E02"/>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403E02"/>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403E02"/>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403E02"/>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403E02"/>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403E02"/>
    <w:pPr>
      <w:spacing w:after="100"/>
      <w:ind w:left="1760"/>
    </w:pPr>
    <w:rPr>
      <w:rFonts w:asciiTheme="minorHAnsi" w:eastAsiaTheme="minorEastAsia" w:hAnsiTheme="minorHAnsi" w:cstheme="minorBidi"/>
      <w:lang w:val="en-GB" w:eastAsia="en-GB"/>
    </w:rPr>
  </w:style>
  <w:style w:type="character" w:styleId="FollowedHyperlink">
    <w:name w:val="FollowedHyperlink"/>
    <w:basedOn w:val="DefaultParagraphFont"/>
    <w:uiPriority w:val="99"/>
    <w:semiHidden/>
    <w:unhideWhenUsed/>
    <w:rsid w:val="005B077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985E26"/>
    <w:pPr>
      <w:numPr>
        <w:numId w:val="6"/>
      </w:numPr>
      <w:ind w:left="1491" w:hanging="357"/>
    </w:pPr>
  </w:style>
  <w:style w:type="character" w:customStyle="1" w:styleId="BulletsChar">
    <w:name w:val="Bullets Char"/>
    <w:basedOn w:val="DefaultParagraphFont"/>
    <w:link w:val="Bullets"/>
    <w:uiPriority w:val="9"/>
    <w:rsid w:val="00985E26"/>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06B5B"/>
    <w:pPr>
      <w:numPr>
        <w:ilvl w:val="1"/>
      </w:numPr>
      <w:ind w:left="2058" w:hanging="357"/>
    </w:pPr>
    <w:rPr>
      <w:rFonts w:cstheme="minorHAnsi"/>
    </w:rPr>
  </w:style>
  <w:style w:type="character" w:customStyle="1" w:styleId="Bullets2Char">
    <w:name w:val="Bullets2 Char"/>
    <w:basedOn w:val="BulletsChar"/>
    <w:link w:val="Bullets2"/>
    <w:uiPriority w:val="9"/>
    <w:rsid w:val="00A06B5B"/>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403E02"/>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403E02"/>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403E02"/>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403E02"/>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403E02"/>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403E02"/>
    <w:pPr>
      <w:spacing w:after="100"/>
      <w:ind w:left="1760"/>
    </w:pPr>
    <w:rPr>
      <w:rFonts w:asciiTheme="minorHAnsi" w:eastAsiaTheme="minorEastAsia" w:hAnsiTheme="minorHAnsi" w:cstheme="minorBidi"/>
      <w:lang w:val="en-GB" w:eastAsia="en-GB"/>
    </w:rPr>
  </w:style>
  <w:style w:type="character" w:styleId="FollowedHyperlink">
    <w:name w:val="FollowedHyperlink"/>
    <w:basedOn w:val="DefaultParagraphFont"/>
    <w:uiPriority w:val="99"/>
    <w:semiHidden/>
    <w:unhideWhenUsed/>
    <w:rsid w:val="005B077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39504075">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3588271">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69614946">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06795749">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00710883">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27339828">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76098385">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53974800">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http://www.legislation.sa.gov.au/LZ/C/A/EDUCATION%20AND%20EARLY%20CHILDHOOD%20SERVICES%20(REGISTRATION%20AND%20STANDARDS)%20ACT%202011.aspx" TargetMode="External"/><Relationship Id="rId42" Type="http://schemas.openxmlformats.org/officeDocument/2006/relationships/hyperlink" Target="http://www.acecqa.gov.au/sample-forms-and-templates-now-available" TargetMode="External"/><Relationship Id="rId47" Type="http://schemas.openxmlformats.org/officeDocument/2006/relationships/image" Target="media/image15.png"/><Relationship Id="rId63" Type="http://schemas.openxmlformats.org/officeDocument/2006/relationships/hyperlink" Target="http://www.humanservices.gov.au/customer/enablers/medicare/australian-childhood-immunisation-register/your-childs-immunisation-schedule" TargetMode="External"/><Relationship Id="rId68" Type="http://schemas.openxmlformats.org/officeDocument/2006/relationships/header" Target="header1.xml"/><Relationship Id="rId84" Type="http://schemas.openxmlformats.org/officeDocument/2006/relationships/image" Target="media/image42.png"/><Relationship Id="rId89" Type="http://schemas.openxmlformats.org/officeDocument/2006/relationships/hyperlink" Target="https://www.google.co.uk/url?sa=t&amp;rct=j&amp;q=&amp;esrc=s&amp;source=web&amp;cd=2&amp;cad=rja&amp;uact=8&amp;ved=0CCcQFjAB&amp;url=http%3A%2F%2Fdocs.education.gov.au%2Fsystem%2Ffiles%2Fdoc%2Fother%2Futs-clg-final-report.docx&amp;ei=JhFsVf7qNYi9swHc5YKACA&amp;usg=AFQjCNFPZW4SVaWsiBF_M5Pzam1Rr3oW-g&amp;bvm=bv.94455598,d.ZGU" TargetMode="External"/><Relationship Id="rId16" Type="http://schemas.openxmlformats.org/officeDocument/2006/relationships/hyperlink" Target="http://www.legislation.vic.gov.au/Domino/Web_Notes/LDMS/PubStatbook.nsf/51dea49770555ea6ca256da4001b90cd/b73164fe5da2112dca2577ba0014d9ed!OpenDocument" TargetMode="External"/><Relationship Id="rId11" Type="http://schemas.openxmlformats.org/officeDocument/2006/relationships/hyperlink" Target="http://education.gov.au/national-quality-framework-early-childhood-education-and-care" TargetMode="External"/><Relationship Id="rId32" Type="http://schemas.openxmlformats.org/officeDocument/2006/relationships/image" Target="media/image11.jpeg"/><Relationship Id="rId37" Type="http://schemas.openxmlformats.org/officeDocument/2006/relationships/diagramQuickStyle" Target="diagrams/quickStyle1.xml"/><Relationship Id="rId53" Type="http://schemas.openxmlformats.org/officeDocument/2006/relationships/image" Target="media/image21.png"/><Relationship Id="rId58" Type="http://schemas.openxmlformats.org/officeDocument/2006/relationships/image" Target="media/image23.jpeg"/><Relationship Id="rId74" Type="http://schemas.openxmlformats.org/officeDocument/2006/relationships/image" Target="media/image35.png"/><Relationship Id="rId79" Type="http://schemas.openxmlformats.org/officeDocument/2006/relationships/image" Target="media/image37.jpeg"/><Relationship Id="rId5" Type="http://schemas.openxmlformats.org/officeDocument/2006/relationships/settings" Target="settings.xml"/><Relationship Id="rId90" Type="http://schemas.openxmlformats.org/officeDocument/2006/relationships/hyperlink" Target="http://www.legislation.vic.gov.au/Domino/Web_Notes/LDMS/PubStatbook.nsf/51dea49770555ea6ca256da4001b90cd/B73164FE5DA2112DCA2577BA0014D9ED/$FILE/10-069a.pdf" TargetMode="External"/><Relationship Id="rId95" Type="http://schemas.openxmlformats.org/officeDocument/2006/relationships/hyperlink" Target="https://www.google.co.uk/url?sa=t&amp;rct=j&amp;q=&amp;esrc=s&amp;source=web&amp;cd=3&amp;cad=rja&amp;uact=8&amp;ved=0CC0QFjAC&amp;url=http%3A%2F%2Fwww.northsydney.nsw.gov.au%2Ffiles%2F5bc15a2b-ed92-4b9b-862a-a23600f2208e%2FPart_B_Section_5_-_Child_care_centres.pdf&amp;ei=JhFsVf7qNYi9swHc5YKACA&amp;usg=AFQjCNGAoWayODhrYgSrFsOb1s5Uj7MUMg&amp;bvm=bv.94455598,d.ZGU" TargetMode="External"/><Relationship Id="rId22" Type="http://schemas.openxmlformats.org/officeDocument/2006/relationships/hyperlink" Target="http://www.thelaw.tas.gov.au/tocview/index.w3p;cond=;doc_id=48%2B%2B2011%2BAT%40EN%2B20120522120000;histon=;prompt=;rec=;term" TargetMode="External"/><Relationship Id="rId27" Type="http://schemas.openxmlformats.org/officeDocument/2006/relationships/image" Target="media/image6.png"/><Relationship Id="rId43" Type="http://schemas.openxmlformats.org/officeDocument/2006/relationships/hyperlink" Target="http://www.allergy.org.au/health-professionals/ascia-plans-action-and-treatment" TargetMode="External"/><Relationship Id="rId48" Type="http://schemas.openxmlformats.org/officeDocument/2006/relationships/image" Target="media/image16.jpeg"/><Relationship Id="rId64" Type="http://schemas.openxmlformats.org/officeDocument/2006/relationships/image" Target="media/image28.png"/><Relationship Id="rId69" Type="http://schemas.openxmlformats.org/officeDocument/2006/relationships/header" Target="header2.xml"/><Relationship Id="rId80" Type="http://schemas.openxmlformats.org/officeDocument/2006/relationships/image" Target="media/image38.png"/><Relationship Id="rId85"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www.legislation.nsw.gov.au/sessionalview/sessional/act/2010-104.pdf" TargetMode="External"/><Relationship Id="rId25" Type="http://schemas.openxmlformats.org/officeDocument/2006/relationships/image" Target="media/image4.jpeg"/><Relationship Id="rId33" Type="http://schemas.openxmlformats.org/officeDocument/2006/relationships/image" Target="media/image12.jpeg"/><Relationship Id="rId38" Type="http://schemas.openxmlformats.org/officeDocument/2006/relationships/diagramColors" Target="diagrams/colors1.xml"/><Relationship Id="rId46" Type="http://schemas.openxmlformats.org/officeDocument/2006/relationships/hyperlink" Target="http://www.epinet.org.au/articles/epilepsy_management_plans_emp_1" TargetMode="External"/><Relationship Id="rId59" Type="http://schemas.openxmlformats.org/officeDocument/2006/relationships/image" Target="media/image24.png"/><Relationship Id="rId67" Type="http://schemas.openxmlformats.org/officeDocument/2006/relationships/image" Target="media/image31.png"/><Relationship Id="rId20" Type="http://schemas.openxmlformats.org/officeDocument/2006/relationships/hyperlink" Target="http://notes.nt.gov.au/dcm/legislat/Acts.nsf/5504d78eee675d6e6925649e001bb652/95724bfed2b632c96925792e007cb5c1?OpenDocument" TargetMode="External"/><Relationship Id="rId41" Type="http://schemas.openxmlformats.org/officeDocument/2006/relationships/image" Target="media/image14.jpeg"/><Relationship Id="rId54" Type="http://schemas.openxmlformats.org/officeDocument/2006/relationships/image" Target="media/image22.jpeg"/><Relationship Id="rId62" Type="http://schemas.openxmlformats.org/officeDocument/2006/relationships/image" Target="media/image27.png"/><Relationship Id="rId70" Type="http://schemas.openxmlformats.org/officeDocument/2006/relationships/image" Target="media/image32.png"/><Relationship Id="rId75" Type="http://schemas.openxmlformats.org/officeDocument/2006/relationships/hyperlink" Target="https://www.childcarseats.com.au" TargetMode="External"/><Relationship Id="rId83" Type="http://schemas.openxmlformats.org/officeDocument/2006/relationships/image" Target="media/image41.png"/><Relationship Id="rId88" Type="http://schemas.openxmlformats.org/officeDocument/2006/relationships/image" Target="media/image46.jpeg"/><Relationship Id="rId91" Type="http://schemas.openxmlformats.org/officeDocument/2006/relationships/hyperlink" Target="http://files.acecqa.gov.au/files/national-regulations/NQF02%20Guide%20to%20ECS%20Law%20and%20Regs_web.pdf" TargetMode="External"/><Relationship Id="rId96" Type="http://schemas.openxmlformats.org/officeDocument/2006/relationships/hyperlink" Target="http://www.acecqa.gov.au/sample-forms-and-templates-now-availabl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education.gov.au/my-time-our-place-framework-school-age-care-australia" TargetMode="External"/><Relationship Id="rId23" Type="http://schemas.openxmlformats.org/officeDocument/2006/relationships/hyperlink" Target="http://www.slp.wa.gov.au/legislation/statutes.nsf/main_mrtitle_12929_homepage.html" TargetMode="External"/><Relationship Id="rId28" Type="http://schemas.openxmlformats.org/officeDocument/2006/relationships/image" Target="media/image7.png"/><Relationship Id="rId36" Type="http://schemas.openxmlformats.org/officeDocument/2006/relationships/diagramLayout" Target="diagrams/layout1.xml"/><Relationship Id="rId49" Type="http://schemas.openxmlformats.org/officeDocument/2006/relationships/image" Target="media/image17.png"/><Relationship Id="rId57" Type="http://schemas.openxmlformats.org/officeDocument/2006/relationships/hyperlink" Target="http://www.acecqa.gov.au/national-quality-framework" TargetMode="External"/><Relationship Id="rId10" Type="http://schemas.openxmlformats.org/officeDocument/2006/relationships/image" Target="media/image2.png"/><Relationship Id="rId31" Type="http://schemas.openxmlformats.org/officeDocument/2006/relationships/image" Target="media/image10.png"/><Relationship Id="rId44" Type="http://schemas.openxmlformats.org/officeDocument/2006/relationships/hyperlink" Target="http://www.nationalasthma.org.au/asthma-tools/asthma-action-plans" TargetMode="External"/><Relationship Id="rId52" Type="http://schemas.openxmlformats.org/officeDocument/2006/relationships/image" Target="media/image20.png"/><Relationship Id="rId60" Type="http://schemas.openxmlformats.org/officeDocument/2006/relationships/image" Target="media/image25.png"/><Relationship Id="rId65" Type="http://schemas.openxmlformats.org/officeDocument/2006/relationships/image" Target="media/image29.png"/><Relationship Id="rId73" Type="http://schemas.openxmlformats.org/officeDocument/2006/relationships/hyperlink" Target="https://signsanddisplays.wordpress.com" TargetMode="External"/><Relationship Id="rId78" Type="http://schemas.openxmlformats.org/officeDocument/2006/relationships/hyperlink" Target="http://roadsafety.transport.nsw.gov.au/" TargetMode="External"/><Relationship Id="rId81" Type="http://schemas.openxmlformats.org/officeDocument/2006/relationships/image" Target="media/image39.jpeg"/><Relationship Id="rId86" Type="http://schemas.openxmlformats.org/officeDocument/2006/relationships/image" Target="media/image44.png"/><Relationship Id="rId94" Type="http://schemas.openxmlformats.org/officeDocument/2006/relationships/hyperlink" Target="http://www.australia.gov.au/topics/family-home-and-community/child-care" TargetMode="External"/><Relationship Id="rId9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acecqa.gov.au/national-quality-framework/the-national-quality-standard" TargetMode="External"/><Relationship Id="rId18" Type="http://schemas.openxmlformats.org/officeDocument/2006/relationships/hyperlink" Target="http://www.legislation.act.gov.au/a/2011-42/default.asp" TargetMode="External"/><Relationship Id="rId39" Type="http://schemas.microsoft.com/office/2007/relationships/diagramDrawing" Target="diagrams/drawing1.xml"/><Relationship Id="rId34" Type="http://schemas.openxmlformats.org/officeDocument/2006/relationships/image" Target="media/image13.jpeg"/><Relationship Id="rId50" Type="http://schemas.openxmlformats.org/officeDocument/2006/relationships/image" Target="media/image18.png"/><Relationship Id="rId55" Type="http://schemas.openxmlformats.org/officeDocument/2006/relationships/hyperlink" Target="http://www.community.nsw.gov.au/docswr/_assets/main/documents/childcare_model_policies.pdf" TargetMode="External"/><Relationship Id="rId76" Type="http://schemas.openxmlformats.org/officeDocument/2006/relationships/hyperlink" Target="http://www.which.co.uk/documents/pdf/10-child-car-seat-checks-pdf-363028.pdf" TargetMode="External"/><Relationship Id="rId97" Type="http://schemas.openxmlformats.org/officeDocument/2006/relationships/hyperlink" Target="http://www.acecqa.gov.au/national-quality-framework/the-national-quality-standard" TargetMode="External"/><Relationship Id="rId7" Type="http://schemas.openxmlformats.org/officeDocument/2006/relationships/footnotes" Target="footnotes.xml"/><Relationship Id="rId71" Type="http://schemas.openxmlformats.org/officeDocument/2006/relationships/image" Target="media/image33.png"/><Relationship Id="rId92" Type="http://schemas.openxmlformats.org/officeDocument/2006/relationships/hyperlink" Target="http://www.community.nsw.gov.au/docswr/_assets/main/documents/childcare_model_policies.pdf" TargetMode="External"/><Relationship Id="rId2" Type="http://schemas.openxmlformats.org/officeDocument/2006/relationships/numbering" Target="numbering.xml"/><Relationship Id="rId29" Type="http://schemas.openxmlformats.org/officeDocument/2006/relationships/image" Target="media/image8.jpeg"/><Relationship Id="rId24" Type="http://schemas.openxmlformats.org/officeDocument/2006/relationships/hyperlink" Target="http://files.acecqa.gov.au/files/National-Quality-Framework-Resources-Kit/2014/NQF02%20Guide%20to%20ECS%20Law%20and%20Regs_web.pdf" TargetMode="External"/><Relationship Id="rId40" Type="http://schemas.openxmlformats.org/officeDocument/2006/relationships/hyperlink" Target="http://www.earlychildhoodaustralia.org.au/nqsplp/wp-content/uploads/2013/11/Resources-guide.pdf" TargetMode="External"/><Relationship Id="rId45" Type="http://schemas.openxmlformats.org/officeDocument/2006/relationships/hyperlink" Target="http://www.shesugar.com/wp-content/uploads/2012/07/Sample-Type-1-Diabetes-Medical-Management-Plan-grades-K-1.pdf" TargetMode="External"/><Relationship Id="rId66" Type="http://schemas.openxmlformats.org/officeDocument/2006/relationships/image" Target="media/image30.jpeg"/><Relationship Id="rId87" Type="http://schemas.openxmlformats.org/officeDocument/2006/relationships/image" Target="media/image45.gif"/><Relationship Id="rId61" Type="http://schemas.openxmlformats.org/officeDocument/2006/relationships/image" Target="media/image26.jpeg"/><Relationship Id="rId82" Type="http://schemas.openxmlformats.org/officeDocument/2006/relationships/image" Target="media/image40.png"/><Relationship Id="rId19" Type="http://schemas.openxmlformats.org/officeDocument/2006/relationships/hyperlink" Target="http://www.legislation.qld.gov.au/LEGISLTN/ACTS/2011/11AC038.pdf" TargetMode="External"/><Relationship Id="rId14" Type="http://schemas.openxmlformats.org/officeDocument/2006/relationships/hyperlink" Target="http://education.gov.au/early-years-learning-framework" TargetMode="External"/><Relationship Id="rId30" Type="http://schemas.openxmlformats.org/officeDocument/2006/relationships/image" Target="media/image9.jpeg"/><Relationship Id="rId35" Type="http://schemas.openxmlformats.org/officeDocument/2006/relationships/diagramData" Target="diagrams/data1.xml"/><Relationship Id="rId56" Type="http://schemas.openxmlformats.org/officeDocument/2006/relationships/hyperlink" Target="http://www.acecqa.gov.au/national-quality-framework/the-national-quality-standard" TargetMode="External"/><Relationship Id="rId77" Type="http://schemas.openxmlformats.org/officeDocument/2006/relationships/image" Target="media/image36.png"/><Relationship Id="rId8" Type="http://schemas.openxmlformats.org/officeDocument/2006/relationships/endnotes" Target="endnotes.xml"/><Relationship Id="rId51" Type="http://schemas.openxmlformats.org/officeDocument/2006/relationships/image" Target="media/image19.jpeg"/><Relationship Id="rId72" Type="http://schemas.openxmlformats.org/officeDocument/2006/relationships/image" Target="media/image34.jpeg"/><Relationship Id="rId93" Type="http://schemas.openxmlformats.org/officeDocument/2006/relationships/hyperlink" Target="http://ncac.acecqa.gov.au/family-resources/factsheets/hygiene.pdf" TargetMode="External"/><Relationship Id="rId98"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4435BF-FBE6-456D-B698-42DD0AF87F7E}" type="doc">
      <dgm:prSet loTypeId="urn:microsoft.com/office/officeart/2005/8/layout/vList5" loCatId="list" qsTypeId="urn:microsoft.com/office/officeart/2005/8/quickstyle/3d1" qsCatId="3D" csTypeId="urn:microsoft.com/office/officeart/2005/8/colors/accent2_2" csCatId="accent2" phldr="1"/>
      <dgm:spPr/>
      <dgm:t>
        <a:bodyPr/>
        <a:lstStyle/>
        <a:p>
          <a:endParaRPr lang="en-GB"/>
        </a:p>
      </dgm:t>
    </dgm:pt>
    <dgm:pt modelId="{D79B6780-3642-4518-AA4E-B662AC6AC2DE}">
      <dgm:prSet phldrT="[Text]"/>
      <dgm:spPr/>
      <dgm:t>
        <a:bodyPr/>
        <a:lstStyle/>
        <a:p>
          <a:r>
            <a:rPr lang="en-GB"/>
            <a:t>Standard 2:1</a:t>
          </a:r>
        </a:p>
      </dgm:t>
    </dgm:pt>
    <dgm:pt modelId="{D582C724-84E6-4E4C-B748-A191C1DDFD0B}" type="parTrans" cxnId="{03D7CF12-2D52-47FD-B029-5F4E9D812E99}">
      <dgm:prSet/>
      <dgm:spPr/>
      <dgm:t>
        <a:bodyPr/>
        <a:lstStyle/>
        <a:p>
          <a:endParaRPr lang="en-GB"/>
        </a:p>
      </dgm:t>
    </dgm:pt>
    <dgm:pt modelId="{1F59BD91-00F0-479D-B3A9-F01D21A3B464}" type="sibTrans" cxnId="{03D7CF12-2D52-47FD-B029-5F4E9D812E99}">
      <dgm:prSet/>
      <dgm:spPr/>
      <dgm:t>
        <a:bodyPr/>
        <a:lstStyle/>
        <a:p>
          <a:endParaRPr lang="en-GB"/>
        </a:p>
      </dgm:t>
    </dgm:pt>
    <dgm:pt modelId="{D57F775B-E643-47AB-80D1-84F98D85B76A}">
      <dgm:prSet phldrT="[Text]"/>
      <dgm:spPr/>
      <dgm:t>
        <a:bodyPr/>
        <a:lstStyle/>
        <a:p>
          <a:r>
            <a:rPr lang="en-GB"/>
            <a:t>Each child's health is promoted</a:t>
          </a:r>
        </a:p>
      </dgm:t>
    </dgm:pt>
    <dgm:pt modelId="{E9CA1DB2-DD07-4F58-9AE8-138EA1B4F083}" type="parTrans" cxnId="{C233303D-AF33-41BC-A32A-D8296B0B5B1D}">
      <dgm:prSet/>
      <dgm:spPr/>
      <dgm:t>
        <a:bodyPr/>
        <a:lstStyle/>
        <a:p>
          <a:endParaRPr lang="en-GB"/>
        </a:p>
      </dgm:t>
    </dgm:pt>
    <dgm:pt modelId="{F582A24B-90DD-4A89-833D-B25FFA0F280F}" type="sibTrans" cxnId="{C233303D-AF33-41BC-A32A-D8296B0B5B1D}">
      <dgm:prSet/>
      <dgm:spPr/>
      <dgm:t>
        <a:bodyPr/>
        <a:lstStyle/>
        <a:p>
          <a:endParaRPr lang="en-GB"/>
        </a:p>
      </dgm:t>
    </dgm:pt>
    <dgm:pt modelId="{07C93F42-3FCC-47FA-B83F-7CA30F9C68D6}">
      <dgm:prSet phldrT="[Text]"/>
      <dgm:spPr/>
      <dgm:t>
        <a:bodyPr/>
        <a:lstStyle/>
        <a:p>
          <a:r>
            <a:rPr lang="en-GB"/>
            <a:t>Standard 2:2</a:t>
          </a:r>
        </a:p>
      </dgm:t>
    </dgm:pt>
    <dgm:pt modelId="{5ADE133D-D13C-4C1C-811D-EBBAF4A1F3B3}" type="parTrans" cxnId="{2867E1F4-3B4E-4B29-8A9E-73090842DC54}">
      <dgm:prSet/>
      <dgm:spPr/>
      <dgm:t>
        <a:bodyPr/>
        <a:lstStyle/>
        <a:p>
          <a:endParaRPr lang="en-GB"/>
        </a:p>
      </dgm:t>
    </dgm:pt>
    <dgm:pt modelId="{C984ED78-C85B-415C-9B45-6C8FDF85BDA8}" type="sibTrans" cxnId="{2867E1F4-3B4E-4B29-8A9E-73090842DC54}">
      <dgm:prSet/>
      <dgm:spPr/>
      <dgm:t>
        <a:bodyPr/>
        <a:lstStyle/>
        <a:p>
          <a:endParaRPr lang="en-GB"/>
        </a:p>
      </dgm:t>
    </dgm:pt>
    <dgm:pt modelId="{046FF534-A070-45FF-8F13-3EAA3C50C8A8}">
      <dgm:prSet phldrT="[Text]"/>
      <dgm:spPr/>
      <dgm:t>
        <a:bodyPr/>
        <a:lstStyle/>
        <a:p>
          <a:r>
            <a:rPr lang="en-GB"/>
            <a:t>Healthy eating and physical activity are embedded in the program for children</a:t>
          </a:r>
        </a:p>
      </dgm:t>
    </dgm:pt>
    <dgm:pt modelId="{473B173C-B663-4721-9729-A6C7FA065B55}" type="parTrans" cxnId="{E3716EA6-CDB1-4627-BC90-10CF9A08833F}">
      <dgm:prSet/>
      <dgm:spPr/>
      <dgm:t>
        <a:bodyPr/>
        <a:lstStyle/>
        <a:p>
          <a:endParaRPr lang="en-GB"/>
        </a:p>
      </dgm:t>
    </dgm:pt>
    <dgm:pt modelId="{F5E3E1B8-316B-4EB1-9874-FE307E37AC9F}" type="sibTrans" cxnId="{E3716EA6-CDB1-4627-BC90-10CF9A08833F}">
      <dgm:prSet/>
      <dgm:spPr/>
      <dgm:t>
        <a:bodyPr/>
        <a:lstStyle/>
        <a:p>
          <a:endParaRPr lang="en-GB"/>
        </a:p>
      </dgm:t>
    </dgm:pt>
    <dgm:pt modelId="{92C70DED-279D-4F73-B946-D0E9B5DC726C}">
      <dgm:prSet phldrT="[Text]"/>
      <dgm:spPr/>
      <dgm:t>
        <a:bodyPr/>
        <a:lstStyle/>
        <a:p>
          <a:r>
            <a:rPr lang="en-GB"/>
            <a:t>Standard 2:3</a:t>
          </a:r>
        </a:p>
      </dgm:t>
    </dgm:pt>
    <dgm:pt modelId="{CEB6FBA0-D040-4401-9F35-09FA45857B02}" type="parTrans" cxnId="{77218D9D-0742-48B1-9F44-0B5B07D8200C}">
      <dgm:prSet/>
      <dgm:spPr/>
      <dgm:t>
        <a:bodyPr/>
        <a:lstStyle/>
        <a:p>
          <a:endParaRPr lang="en-GB"/>
        </a:p>
      </dgm:t>
    </dgm:pt>
    <dgm:pt modelId="{DCB07B23-5A31-4DB1-9C87-CB6E6C94A46A}" type="sibTrans" cxnId="{77218D9D-0742-48B1-9F44-0B5B07D8200C}">
      <dgm:prSet/>
      <dgm:spPr/>
      <dgm:t>
        <a:bodyPr/>
        <a:lstStyle/>
        <a:p>
          <a:endParaRPr lang="en-GB"/>
        </a:p>
      </dgm:t>
    </dgm:pt>
    <dgm:pt modelId="{E622961C-EF98-42CD-B088-BA8E4BABCBDD}">
      <dgm:prSet phldrT="[Text]"/>
      <dgm:spPr/>
      <dgm:t>
        <a:bodyPr/>
        <a:lstStyle/>
        <a:p>
          <a:r>
            <a:rPr lang="en-GB"/>
            <a:t>Each child is protected</a:t>
          </a:r>
        </a:p>
      </dgm:t>
    </dgm:pt>
    <dgm:pt modelId="{4025268A-3445-4710-A89C-2711829EAED6}" type="parTrans" cxnId="{AE97E95A-ED1D-4661-BC0D-6B3AE63F7C5C}">
      <dgm:prSet/>
      <dgm:spPr/>
      <dgm:t>
        <a:bodyPr/>
        <a:lstStyle/>
        <a:p>
          <a:endParaRPr lang="en-GB"/>
        </a:p>
      </dgm:t>
    </dgm:pt>
    <dgm:pt modelId="{2DDF5115-3339-46B7-AB5B-127BCC555B6F}" type="sibTrans" cxnId="{AE97E95A-ED1D-4661-BC0D-6B3AE63F7C5C}">
      <dgm:prSet/>
      <dgm:spPr/>
      <dgm:t>
        <a:bodyPr/>
        <a:lstStyle/>
        <a:p>
          <a:endParaRPr lang="en-GB"/>
        </a:p>
      </dgm:t>
    </dgm:pt>
    <dgm:pt modelId="{00AFF2F7-987D-4156-8651-83321820B02E}" type="pres">
      <dgm:prSet presAssocID="{1E4435BF-FBE6-456D-B698-42DD0AF87F7E}" presName="Name0" presStyleCnt="0">
        <dgm:presLayoutVars>
          <dgm:dir/>
          <dgm:animLvl val="lvl"/>
          <dgm:resizeHandles val="exact"/>
        </dgm:presLayoutVars>
      </dgm:prSet>
      <dgm:spPr/>
      <dgm:t>
        <a:bodyPr/>
        <a:lstStyle/>
        <a:p>
          <a:endParaRPr lang="en-GB"/>
        </a:p>
      </dgm:t>
    </dgm:pt>
    <dgm:pt modelId="{075C81D2-2AE0-429E-9D7D-0F2A97852271}" type="pres">
      <dgm:prSet presAssocID="{D79B6780-3642-4518-AA4E-B662AC6AC2DE}" presName="linNode" presStyleCnt="0"/>
      <dgm:spPr/>
    </dgm:pt>
    <dgm:pt modelId="{4C2ECEE6-E532-4A4B-8CB2-567A46BFD5CA}" type="pres">
      <dgm:prSet presAssocID="{D79B6780-3642-4518-AA4E-B662AC6AC2DE}" presName="parentText" presStyleLbl="node1" presStyleIdx="0" presStyleCnt="3">
        <dgm:presLayoutVars>
          <dgm:chMax val="1"/>
          <dgm:bulletEnabled val="1"/>
        </dgm:presLayoutVars>
      </dgm:prSet>
      <dgm:spPr/>
      <dgm:t>
        <a:bodyPr/>
        <a:lstStyle/>
        <a:p>
          <a:endParaRPr lang="en-GB"/>
        </a:p>
      </dgm:t>
    </dgm:pt>
    <dgm:pt modelId="{1619752B-84F4-4EB4-8200-2C26A219DA5F}" type="pres">
      <dgm:prSet presAssocID="{D79B6780-3642-4518-AA4E-B662AC6AC2DE}" presName="descendantText" presStyleLbl="alignAccFollowNode1" presStyleIdx="0" presStyleCnt="3">
        <dgm:presLayoutVars>
          <dgm:bulletEnabled val="1"/>
        </dgm:presLayoutVars>
      </dgm:prSet>
      <dgm:spPr/>
      <dgm:t>
        <a:bodyPr/>
        <a:lstStyle/>
        <a:p>
          <a:endParaRPr lang="en-GB"/>
        </a:p>
      </dgm:t>
    </dgm:pt>
    <dgm:pt modelId="{4A6F90E0-311B-471E-9C8E-A1AEA880E4D6}" type="pres">
      <dgm:prSet presAssocID="{1F59BD91-00F0-479D-B3A9-F01D21A3B464}" presName="sp" presStyleCnt="0"/>
      <dgm:spPr/>
    </dgm:pt>
    <dgm:pt modelId="{80568DDF-54F8-46E4-8E44-FAC45D174549}" type="pres">
      <dgm:prSet presAssocID="{07C93F42-3FCC-47FA-B83F-7CA30F9C68D6}" presName="linNode" presStyleCnt="0"/>
      <dgm:spPr/>
    </dgm:pt>
    <dgm:pt modelId="{2A8954D2-1393-4BE6-8C17-7AD8FCDE262D}" type="pres">
      <dgm:prSet presAssocID="{07C93F42-3FCC-47FA-B83F-7CA30F9C68D6}" presName="parentText" presStyleLbl="node1" presStyleIdx="1" presStyleCnt="3">
        <dgm:presLayoutVars>
          <dgm:chMax val="1"/>
          <dgm:bulletEnabled val="1"/>
        </dgm:presLayoutVars>
      </dgm:prSet>
      <dgm:spPr/>
      <dgm:t>
        <a:bodyPr/>
        <a:lstStyle/>
        <a:p>
          <a:endParaRPr lang="en-GB"/>
        </a:p>
      </dgm:t>
    </dgm:pt>
    <dgm:pt modelId="{C3A13864-0988-49AC-B4E7-52FA922297B8}" type="pres">
      <dgm:prSet presAssocID="{07C93F42-3FCC-47FA-B83F-7CA30F9C68D6}" presName="descendantText" presStyleLbl="alignAccFollowNode1" presStyleIdx="1" presStyleCnt="3">
        <dgm:presLayoutVars>
          <dgm:bulletEnabled val="1"/>
        </dgm:presLayoutVars>
      </dgm:prSet>
      <dgm:spPr/>
      <dgm:t>
        <a:bodyPr/>
        <a:lstStyle/>
        <a:p>
          <a:endParaRPr lang="en-GB"/>
        </a:p>
      </dgm:t>
    </dgm:pt>
    <dgm:pt modelId="{1002E86C-8932-46AA-AD5A-E76618BEF500}" type="pres">
      <dgm:prSet presAssocID="{C984ED78-C85B-415C-9B45-6C8FDF85BDA8}" presName="sp" presStyleCnt="0"/>
      <dgm:spPr/>
    </dgm:pt>
    <dgm:pt modelId="{CCEFBB41-90AB-4DAD-8A6A-42A46FA2AF60}" type="pres">
      <dgm:prSet presAssocID="{92C70DED-279D-4F73-B946-D0E9B5DC726C}" presName="linNode" presStyleCnt="0"/>
      <dgm:spPr/>
    </dgm:pt>
    <dgm:pt modelId="{D06E6779-A4D5-46D5-BE79-88A7A904B9AD}" type="pres">
      <dgm:prSet presAssocID="{92C70DED-279D-4F73-B946-D0E9B5DC726C}" presName="parentText" presStyleLbl="node1" presStyleIdx="2" presStyleCnt="3">
        <dgm:presLayoutVars>
          <dgm:chMax val="1"/>
          <dgm:bulletEnabled val="1"/>
        </dgm:presLayoutVars>
      </dgm:prSet>
      <dgm:spPr/>
      <dgm:t>
        <a:bodyPr/>
        <a:lstStyle/>
        <a:p>
          <a:endParaRPr lang="en-GB"/>
        </a:p>
      </dgm:t>
    </dgm:pt>
    <dgm:pt modelId="{DA43E7E4-8A6A-46F8-A9A5-AC02A6341FBB}" type="pres">
      <dgm:prSet presAssocID="{92C70DED-279D-4F73-B946-D0E9B5DC726C}" presName="descendantText" presStyleLbl="alignAccFollowNode1" presStyleIdx="2" presStyleCnt="3">
        <dgm:presLayoutVars>
          <dgm:bulletEnabled val="1"/>
        </dgm:presLayoutVars>
      </dgm:prSet>
      <dgm:spPr/>
      <dgm:t>
        <a:bodyPr/>
        <a:lstStyle/>
        <a:p>
          <a:endParaRPr lang="en-GB"/>
        </a:p>
      </dgm:t>
    </dgm:pt>
  </dgm:ptLst>
  <dgm:cxnLst>
    <dgm:cxn modelId="{77218D9D-0742-48B1-9F44-0B5B07D8200C}" srcId="{1E4435BF-FBE6-456D-B698-42DD0AF87F7E}" destId="{92C70DED-279D-4F73-B946-D0E9B5DC726C}" srcOrd="2" destOrd="0" parTransId="{CEB6FBA0-D040-4401-9F35-09FA45857B02}" sibTransId="{DCB07B23-5A31-4DB1-9C87-CB6E6C94A46A}"/>
    <dgm:cxn modelId="{E3716EA6-CDB1-4627-BC90-10CF9A08833F}" srcId="{07C93F42-3FCC-47FA-B83F-7CA30F9C68D6}" destId="{046FF534-A070-45FF-8F13-3EAA3C50C8A8}" srcOrd="0" destOrd="0" parTransId="{473B173C-B663-4721-9729-A6C7FA065B55}" sibTransId="{F5E3E1B8-316B-4EB1-9874-FE307E37AC9F}"/>
    <dgm:cxn modelId="{C2EA5568-4E9B-4E15-8244-971A91D6252D}" type="presOf" srcId="{E622961C-EF98-42CD-B088-BA8E4BABCBDD}" destId="{DA43E7E4-8A6A-46F8-A9A5-AC02A6341FBB}" srcOrd="0" destOrd="0" presId="urn:microsoft.com/office/officeart/2005/8/layout/vList5"/>
    <dgm:cxn modelId="{E43A4510-317B-4F24-BB83-78B05A708CD0}" type="presOf" srcId="{92C70DED-279D-4F73-B946-D0E9B5DC726C}" destId="{D06E6779-A4D5-46D5-BE79-88A7A904B9AD}" srcOrd="0" destOrd="0" presId="urn:microsoft.com/office/officeart/2005/8/layout/vList5"/>
    <dgm:cxn modelId="{03D7CF12-2D52-47FD-B029-5F4E9D812E99}" srcId="{1E4435BF-FBE6-456D-B698-42DD0AF87F7E}" destId="{D79B6780-3642-4518-AA4E-B662AC6AC2DE}" srcOrd="0" destOrd="0" parTransId="{D582C724-84E6-4E4C-B748-A191C1DDFD0B}" sibTransId="{1F59BD91-00F0-479D-B3A9-F01D21A3B464}"/>
    <dgm:cxn modelId="{2867E1F4-3B4E-4B29-8A9E-73090842DC54}" srcId="{1E4435BF-FBE6-456D-B698-42DD0AF87F7E}" destId="{07C93F42-3FCC-47FA-B83F-7CA30F9C68D6}" srcOrd="1" destOrd="0" parTransId="{5ADE133D-D13C-4C1C-811D-EBBAF4A1F3B3}" sibTransId="{C984ED78-C85B-415C-9B45-6C8FDF85BDA8}"/>
    <dgm:cxn modelId="{5C058E47-06EB-4082-863F-E0C5C5BC1F51}" type="presOf" srcId="{1E4435BF-FBE6-456D-B698-42DD0AF87F7E}" destId="{00AFF2F7-987D-4156-8651-83321820B02E}" srcOrd="0" destOrd="0" presId="urn:microsoft.com/office/officeart/2005/8/layout/vList5"/>
    <dgm:cxn modelId="{AEB6AD30-1E0D-490C-99E1-D74538484BFD}" type="presOf" srcId="{D79B6780-3642-4518-AA4E-B662AC6AC2DE}" destId="{4C2ECEE6-E532-4A4B-8CB2-567A46BFD5CA}" srcOrd="0" destOrd="0" presId="urn:microsoft.com/office/officeart/2005/8/layout/vList5"/>
    <dgm:cxn modelId="{B1F4FECC-E6D9-4A46-AA41-1452BF237080}" type="presOf" srcId="{046FF534-A070-45FF-8F13-3EAA3C50C8A8}" destId="{C3A13864-0988-49AC-B4E7-52FA922297B8}" srcOrd="0" destOrd="0" presId="urn:microsoft.com/office/officeart/2005/8/layout/vList5"/>
    <dgm:cxn modelId="{BB1C79EF-BCF9-477B-805E-952A067D0771}" type="presOf" srcId="{07C93F42-3FCC-47FA-B83F-7CA30F9C68D6}" destId="{2A8954D2-1393-4BE6-8C17-7AD8FCDE262D}" srcOrd="0" destOrd="0" presId="urn:microsoft.com/office/officeart/2005/8/layout/vList5"/>
    <dgm:cxn modelId="{C233303D-AF33-41BC-A32A-D8296B0B5B1D}" srcId="{D79B6780-3642-4518-AA4E-B662AC6AC2DE}" destId="{D57F775B-E643-47AB-80D1-84F98D85B76A}" srcOrd="0" destOrd="0" parTransId="{E9CA1DB2-DD07-4F58-9AE8-138EA1B4F083}" sibTransId="{F582A24B-90DD-4A89-833D-B25FFA0F280F}"/>
    <dgm:cxn modelId="{AE97E95A-ED1D-4661-BC0D-6B3AE63F7C5C}" srcId="{92C70DED-279D-4F73-B946-D0E9B5DC726C}" destId="{E622961C-EF98-42CD-B088-BA8E4BABCBDD}" srcOrd="0" destOrd="0" parTransId="{4025268A-3445-4710-A89C-2711829EAED6}" sibTransId="{2DDF5115-3339-46B7-AB5B-127BCC555B6F}"/>
    <dgm:cxn modelId="{0EA4A077-50EA-4E5C-AEE9-9608BF8C383A}" type="presOf" srcId="{D57F775B-E643-47AB-80D1-84F98D85B76A}" destId="{1619752B-84F4-4EB4-8200-2C26A219DA5F}" srcOrd="0" destOrd="0" presId="urn:microsoft.com/office/officeart/2005/8/layout/vList5"/>
    <dgm:cxn modelId="{D489564F-C36B-47F2-A5E8-B9F478B8265B}" type="presParOf" srcId="{00AFF2F7-987D-4156-8651-83321820B02E}" destId="{075C81D2-2AE0-429E-9D7D-0F2A97852271}" srcOrd="0" destOrd="0" presId="urn:microsoft.com/office/officeart/2005/8/layout/vList5"/>
    <dgm:cxn modelId="{7AA3B20D-DF24-443D-BF84-8C65933A6BE0}" type="presParOf" srcId="{075C81D2-2AE0-429E-9D7D-0F2A97852271}" destId="{4C2ECEE6-E532-4A4B-8CB2-567A46BFD5CA}" srcOrd="0" destOrd="0" presId="urn:microsoft.com/office/officeart/2005/8/layout/vList5"/>
    <dgm:cxn modelId="{93A677C4-63EE-42A6-80F2-924DE4FBFA06}" type="presParOf" srcId="{075C81D2-2AE0-429E-9D7D-0F2A97852271}" destId="{1619752B-84F4-4EB4-8200-2C26A219DA5F}" srcOrd="1" destOrd="0" presId="urn:microsoft.com/office/officeart/2005/8/layout/vList5"/>
    <dgm:cxn modelId="{9AA4EA4E-DB66-4940-B2A5-8A654DAD5196}" type="presParOf" srcId="{00AFF2F7-987D-4156-8651-83321820B02E}" destId="{4A6F90E0-311B-471E-9C8E-A1AEA880E4D6}" srcOrd="1" destOrd="0" presId="urn:microsoft.com/office/officeart/2005/8/layout/vList5"/>
    <dgm:cxn modelId="{5ED049A3-9FBB-4102-ABAC-AB72A402D06E}" type="presParOf" srcId="{00AFF2F7-987D-4156-8651-83321820B02E}" destId="{80568DDF-54F8-46E4-8E44-FAC45D174549}" srcOrd="2" destOrd="0" presId="urn:microsoft.com/office/officeart/2005/8/layout/vList5"/>
    <dgm:cxn modelId="{7717DF08-C434-4C04-B1D0-F4861F1F7892}" type="presParOf" srcId="{80568DDF-54F8-46E4-8E44-FAC45D174549}" destId="{2A8954D2-1393-4BE6-8C17-7AD8FCDE262D}" srcOrd="0" destOrd="0" presId="urn:microsoft.com/office/officeart/2005/8/layout/vList5"/>
    <dgm:cxn modelId="{1B338BB7-35AF-47E4-83E3-B3E817BA56A8}" type="presParOf" srcId="{80568DDF-54F8-46E4-8E44-FAC45D174549}" destId="{C3A13864-0988-49AC-B4E7-52FA922297B8}" srcOrd="1" destOrd="0" presId="urn:microsoft.com/office/officeart/2005/8/layout/vList5"/>
    <dgm:cxn modelId="{86034673-F893-4D15-B97F-F714A66F90D3}" type="presParOf" srcId="{00AFF2F7-987D-4156-8651-83321820B02E}" destId="{1002E86C-8932-46AA-AD5A-E76618BEF500}" srcOrd="3" destOrd="0" presId="urn:microsoft.com/office/officeart/2005/8/layout/vList5"/>
    <dgm:cxn modelId="{0F884356-58D5-476F-B53A-5992774D255F}" type="presParOf" srcId="{00AFF2F7-987D-4156-8651-83321820B02E}" destId="{CCEFBB41-90AB-4DAD-8A6A-42A46FA2AF60}" srcOrd="4" destOrd="0" presId="urn:microsoft.com/office/officeart/2005/8/layout/vList5"/>
    <dgm:cxn modelId="{29E3DA89-1C12-4587-9BC9-7A1361DF1FB5}" type="presParOf" srcId="{CCEFBB41-90AB-4DAD-8A6A-42A46FA2AF60}" destId="{D06E6779-A4D5-46D5-BE79-88A7A904B9AD}" srcOrd="0" destOrd="0" presId="urn:microsoft.com/office/officeart/2005/8/layout/vList5"/>
    <dgm:cxn modelId="{E1FBE563-C02A-450C-9C7C-F567E0357AF0}" type="presParOf" srcId="{CCEFBB41-90AB-4DAD-8A6A-42A46FA2AF60}" destId="{DA43E7E4-8A6A-46F8-A9A5-AC02A6341FBB}" srcOrd="1" destOrd="0" presId="urn:microsoft.com/office/officeart/2005/8/layout/vList5"/>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19752B-84F4-4EB4-8200-2C26A219DA5F}">
      <dsp:nvSpPr>
        <dsp:cNvPr id="0" name=""/>
        <dsp:cNvSpPr/>
      </dsp:nvSpPr>
      <dsp:spPr>
        <a:xfrm rot="5400000">
          <a:off x="3078516" y="-1198623"/>
          <a:ext cx="638636" cy="3197961"/>
        </a:xfrm>
        <a:prstGeom prst="round2Same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3340" tIns="26670" rIns="53340" bIns="26670" numCol="1" spcCol="1270" anchor="ctr" anchorCtr="0">
          <a:noAutofit/>
        </a:bodyPr>
        <a:lstStyle/>
        <a:p>
          <a:pPr marL="114300" lvl="1" indent="-114300" algn="l" defTabSz="622300">
            <a:lnSpc>
              <a:spcPct val="90000"/>
            </a:lnSpc>
            <a:spcBef>
              <a:spcPct val="0"/>
            </a:spcBef>
            <a:spcAft>
              <a:spcPct val="15000"/>
            </a:spcAft>
            <a:buChar char="••"/>
          </a:pPr>
          <a:r>
            <a:rPr lang="en-GB" sz="1400" kern="1200"/>
            <a:t>Each child's health is promoted</a:t>
          </a:r>
        </a:p>
      </dsp:txBody>
      <dsp:txXfrm rot="-5400000">
        <a:off x="1798854" y="112215"/>
        <a:ext cx="3166785" cy="576284"/>
      </dsp:txXfrm>
    </dsp:sp>
    <dsp:sp modelId="{4C2ECEE6-E532-4A4B-8CB2-567A46BFD5CA}">
      <dsp:nvSpPr>
        <dsp:cNvPr id="0" name=""/>
        <dsp:cNvSpPr/>
      </dsp:nvSpPr>
      <dsp:spPr>
        <a:xfrm>
          <a:off x="0" y="1209"/>
          <a:ext cx="1798853" cy="798295"/>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7630" tIns="43815" rIns="87630" bIns="43815" numCol="1" spcCol="1270" anchor="ctr" anchorCtr="0">
          <a:noAutofit/>
        </a:bodyPr>
        <a:lstStyle/>
        <a:p>
          <a:pPr lvl="0" algn="ctr" defTabSz="1022350">
            <a:lnSpc>
              <a:spcPct val="90000"/>
            </a:lnSpc>
            <a:spcBef>
              <a:spcPct val="0"/>
            </a:spcBef>
            <a:spcAft>
              <a:spcPct val="35000"/>
            </a:spcAft>
          </a:pPr>
          <a:r>
            <a:rPr lang="en-GB" sz="2300" kern="1200"/>
            <a:t>Standard 2:1</a:t>
          </a:r>
        </a:p>
      </dsp:txBody>
      <dsp:txXfrm>
        <a:off x="38970" y="40179"/>
        <a:ext cx="1720913" cy="720355"/>
      </dsp:txXfrm>
    </dsp:sp>
    <dsp:sp modelId="{C3A13864-0988-49AC-B4E7-52FA922297B8}">
      <dsp:nvSpPr>
        <dsp:cNvPr id="0" name=""/>
        <dsp:cNvSpPr/>
      </dsp:nvSpPr>
      <dsp:spPr>
        <a:xfrm rot="5400000">
          <a:off x="3078516" y="-360413"/>
          <a:ext cx="638636" cy="3197961"/>
        </a:xfrm>
        <a:prstGeom prst="round2Same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3340" tIns="26670" rIns="53340" bIns="26670" numCol="1" spcCol="1270" anchor="ctr" anchorCtr="0">
          <a:noAutofit/>
        </a:bodyPr>
        <a:lstStyle/>
        <a:p>
          <a:pPr marL="114300" lvl="1" indent="-114300" algn="l" defTabSz="622300">
            <a:lnSpc>
              <a:spcPct val="90000"/>
            </a:lnSpc>
            <a:spcBef>
              <a:spcPct val="0"/>
            </a:spcBef>
            <a:spcAft>
              <a:spcPct val="15000"/>
            </a:spcAft>
            <a:buChar char="••"/>
          </a:pPr>
          <a:r>
            <a:rPr lang="en-GB" sz="1400" kern="1200"/>
            <a:t>Healthy eating and physical activity are embedded in the program for children</a:t>
          </a:r>
        </a:p>
      </dsp:txBody>
      <dsp:txXfrm rot="-5400000">
        <a:off x="1798854" y="950425"/>
        <a:ext cx="3166785" cy="576284"/>
      </dsp:txXfrm>
    </dsp:sp>
    <dsp:sp modelId="{2A8954D2-1393-4BE6-8C17-7AD8FCDE262D}">
      <dsp:nvSpPr>
        <dsp:cNvPr id="0" name=""/>
        <dsp:cNvSpPr/>
      </dsp:nvSpPr>
      <dsp:spPr>
        <a:xfrm>
          <a:off x="0" y="839419"/>
          <a:ext cx="1798853" cy="798295"/>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7630" tIns="43815" rIns="87630" bIns="43815" numCol="1" spcCol="1270" anchor="ctr" anchorCtr="0">
          <a:noAutofit/>
        </a:bodyPr>
        <a:lstStyle/>
        <a:p>
          <a:pPr lvl="0" algn="ctr" defTabSz="1022350">
            <a:lnSpc>
              <a:spcPct val="90000"/>
            </a:lnSpc>
            <a:spcBef>
              <a:spcPct val="0"/>
            </a:spcBef>
            <a:spcAft>
              <a:spcPct val="35000"/>
            </a:spcAft>
          </a:pPr>
          <a:r>
            <a:rPr lang="en-GB" sz="2300" kern="1200"/>
            <a:t>Standard 2:2</a:t>
          </a:r>
        </a:p>
      </dsp:txBody>
      <dsp:txXfrm>
        <a:off x="38970" y="878389"/>
        <a:ext cx="1720913" cy="720355"/>
      </dsp:txXfrm>
    </dsp:sp>
    <dsp:sp modelId="{DA43E7E4-8A6A-46F8-A9A5-AC02A6341FBB}">
      <dsp:nvSpPr>
        <dsp:cNvPr id="0" name=""/>
        <dsp:cNvSpPr/>
      </dsp:nvSpPr>
      <dsp:spPr>
        <a:xfrm rot="5400000">
          <a:off x="3078516" y="477796"/>
          <a:ext cx="638636" cy="3197961"/>
        </a:xfrm>
        <a:prstGeom prst="round2Same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3340" tIns="26670" rIns="53340" bIns="26670" numCol="1" spcCol="1270" anchor="ctr" anchorCtr="0">
          <a:noAutofit/>
        </a:bodyPr>
        <a:lstStyle/>
        <a:p>
          <a:pPr marL="114300" lvl="1" indent="-114300" algn="l" defTabSz="622300">
            <a:lnSpc>
              <a:spcPct val="90000"/>
            </a:lnSpc>
            <a:spcBef>
              <a:spcPct val="0"/>
            </a:spcBef>
            <a:spcAft>
              <a:spcPct val="15000"/>
            </a:spcAft>
            <a:buChar char="••"/>
          </a:pPr>
          <a:r>
            <a:rPr lang="en-GB" sz="1400" kern="1200"/>
            <a:t>Each child is protected</a:t>
          </a:r>
        </a:p>
      </dsp:txBody>
      <dsp:txXfrm rot="-5400000">
        <a:off x="1798854" y="1788634"/>
        <a:ext cx="3166785" cy="576284"/>
      </dsp:txXfrm>
    </dsp:sp>
    <dsp:sp modelId="{D06E6779-A4D5-46D5-BE79-88A7A904B9AD}">
      <dsp:nvSpPr>
        <dsp:cNvPr id="0" name=""/>
        <dsp:cNvSpPr/>
      </dsp:nvSpPr>
      <dsp:spPr>
        <a:xfrm>
          <a:off x="0" y="1677630"/>
          <a:ext cx="1798853" cy="798295"/>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7630" tIns="43815" rIns="87630" bIns="43815" numCol="1" spcCol="1270" anchor="ctr" anchorCtr="0">
          <a:noAutofit/>
        </a:bodyPr>
        <a:lstStyle/>
        <a:p>
          <a:pPr lvl="0" algn="ctr" defTabSz="1022350">
            <a:lnSpc>
              <a:spcPct val="90000"/>
            </a:lnSpc>
            <a:spcBef>
              <a:spcPct val="0"/>
            </a:spcBef>
            <a:spcAft>
              <a:spcPct val="35000"/>
            </a:spcAft>
          </a:pPr>
          <a:r>
            <a:rPr lang="en-GB" sz="2300" kern="1200"/>
            <a:t>Standard 2:3</a:t>
          </a:r>
        </a:p>
      </dsp:txBody>
      <dsp:txXfrm>
        <a:off x="38970" y="1716600"/>
        <a:ext cx="1720913" cy="720355"/>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9F0A87-90D8-4D50-9644-25BEC0CE5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344</TotalTime>
  <Pages>110</Pages>
  <Words>16522</Words>
  <Characters>94178</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Atkin</cp:lastModifiedBy>
  <cp:revision>18</cp:revision>
  <dcterms:created xsi:type="dcterms:W3CDTF">2015-06-25T11:00:00Z</dcterms:created>
  <dcterms:modified xsi:type="dcterms:W3CDTF">2016-05-20T12:10:00Z</dcterms:modified>
</cp:coreProperties>
</file>