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F4B" w:rsidRPr="0069663C" w:rsidRDefault="002F6F4B" w:rsidP="002F6F4B">
      <w:pPr>
        <w:rPr>
          <w:sz w:val="26"/>
        </w:rPr>
      </w:pPr>
      <w:bookmarkStart w:id="0" w:name="_GoBack"/>
      <w:bookmarkEnd w:id="0"/>
      <w:r>
        <w:rPr>
          <w:noProof/>
          <w:sz w:val="26"/>
          <w:lang w:eastAsia="en-AU"/>
        </w:rPr>
        <w:drawing>
          <wp:inline distT="0" distB="0" distL="0" distR="0" wp14:anchorId="2E7A822B" wp14:editId="2CE07FC4">
            <wp:extent cx="1419225"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419225" cy="1104900"/>
                    </a:xfrm>
                    <a:prstGeom prst="rect">
                      <a:avLst/>
                    </a:prstGeom>
                    <a:noFill/>
                    <a:ln w="9525">
                      <a:noFill/>
                      <a:miter lim="800000"/>
                      <a:headEnd/>
                      <a:tailEnd/>
                    </a:ln>
                  </pic:spPr>
                </pic:pic>
              </a:graphicData>
            </a:graphic>
          </wp:inline>
        </w:drawing>
      </w:r>
    </w:p>
    <w:p w:rsidR="002F6F4B" w:rsidRPr="0069663C" w:rsidRDefault="002F6F4B" w:rsidP="002F6F4B">
      <w:pPr>
        <w:pStyle w:val="Title"/>
        <w:pBdr>
          <w:bottom w:val="single" w:sz="4" w:space="3" w:color="auto"/>
        </w:pBdr>
      </w:pPr>
      <w:bookmarkStart w:id="1" w:name="Citation"/>
      <w:r>
        <w:t>Standards for Registered Training Organisations (RTOs)</w:t>
      </w:r>
      <w:r w:rsidRPr="0069663C">
        <w:t xml:space="preserve"> 2</w:t>
      </w:r>
      <w:r w:rsidR="002C41D1">
        <w:t>015</w:t>
      </w:r>
      <w:bookmarkEnd w:id="1"/>
    </w:p>
    <w:p w:rsidR="002F6F4B" w:rsidRDefault="002F6F4B" w:rsidP="002F6F4B">
      <w:pPr>
        <w:spacing w:before="360"/>
        <w:jc w:val="both"/>
      </w:pPr>
    </w:p>
    <w:p w:rsidR="002F6F4B" w:rsidRPr="006578DC" w:rsidRDefault="002F6F4B" w:rsidP="002F6F4B">
      <w:pPr>
        <w:spacing w:before="360"/>
        <w:jc w:val="both"/>
        <w:rPr>
          <w:i/>
        </w:rPr>
      </w:pPr>
      <w:r>
        <w:t xml:space="preserve">I, Ian Elgin Macfarlane, Minister for Industry, make </w:t>
      </w:r>
      <w:r w:rsidR="00F51E55">
        <w:t xml:space="preserve">this legislative instrument </w:t>
      </w:r>
      <w:r>
        <w:t>under subsection 185(1)</w:t>
      </w:r>
      <w:r w:rsidR="00EE2B75">
        <w:t xml:space="preserve"> and subsection 186(1)</w:t>
      </w:r>
      <w:r>
        <w:t xml:space="preserve"> of the </w:t>
      </w:r>
      <w:r w:rsidRPr="006578DC">
        <w:rPr>
          <w:i/>
        </w:rPr>
        <w:t>National Vocational Education and Training Regulator Act 2011</w:t>
      </w:r>
      <w:r w:rsidR="00EE2B75">
        <w:t>.</w:t>
      </w:r>
    </w:p>
    <w:p w:rsidR="002F6F4B" w:rsidRDefault="002F6F4B" w:rsidP="002F6F4B">
      <w:pPr>
        <w:tabs>
          <w:tab w:val="left" w:pos="3119"/>
        </w:tabs>
        <w:spacing w:before="300" w:after="600" w:line="300" w:lineRule="atLeast"/>
      </w:pPr>
      <w:bookmarkStart w:id="2" w:name="MadeByDate"/>
    </w:p>
    <w:p w:rsidR="002F6F4B" w:rsidRDefault="002F6F4B" w:rsidP="002F6F4B">
      <w:pPr>
        <w:tabs>
          <w:tab w:val="left" w:pos="3119"/>
        </w:tabs>
        <w:spacing w:before="300" w:after="600" w:line="300" w:lineRule="atLeast"/>
      </w:pPr>
    </w:p>
    <w:p w:rsidR="002F6F4B" w:rsidRDefault="002F6F4B" w:rsidP="002F6F4B">
      <w:pPr>
        <w:tabs>
          <w:tab w:val="left" w:pos="3119"/>
        </w:tabs>
        <w:spacing w:before="300" w:after="600" w:line="300" w:lineRule="atLeast"/>
      </w:pPr>
    </w:p>
    <w:p w:rsidR="002F6F4B" w:rsidRPr="0069663C" w:rsidRDefault="002F6F4B" w:rsidP="002F6F4B">
      <w:pPr>
        <w:tabs>
          <w:tab w:val="left" w:pos="3119"/>
        </w:tabs>
        <w:spacing w:before="300" w:after="600" w:line="300" w:lineRule="atLeast"/>
      </w:pPr>
      <w:r w:rsidRPr="00B5049F">
        <w:t xml:space="preserve">Dated </w:t>
      </w:r>
      <w:bookmarkEnd w:id="2"/>
      <w:r w:rsidR="00B5049F" w:rsidRPr="00B5049F">
        <w:t>Monday, 20 October 2014</w:t>
      </w:r>
    </w:p>
    <w:p w:rsidR="002F6F4B" w:rsidRDefault="002F6F4B" w:rsidP="002F6F4B">
      <w:pPr>
        <w:tabs>
          <w:tab w:val="left" w:pos="3969"/>
        </w:tabs>
        <w:spacing w:before="480" w:line="300" w:lineRule="atLeast"/>
      </w:pPr>
    </w:p>
    <w:p w:rsidR="002F6F4B" w:rsidRDefault="002F6F4B" w:rsidP="002F6F4B">
      <w:pPr>
        <w:tabs>
          <w:tab w:val="left" w:pos="3969"/>
        </w:tabs>
        <w:spacing w:before="480" w:line="300" w:lineRule="atLeast"/>
      </w:pPr>
    </w:p>
    <w:p w:rsidR="002F6F4B" w:rsidRDefault="002F6F4B" w:rsidP="002F6F4B">
      <w:pPr>
        <w:tabs>
          <w:tab w:val="left" w:pos="3969"/>
        </w:tabs>
        <w:spacing w:before="480" w:line="300" w:lineRule="atLeast"/>
      </w:pPr>
    </w:p>
    <w:p w:rsidR="00063929" w:rsidRDefault="002F6F4B" w:rsidP="002F6F4B">
      <w:r>
        <w:t>Ian Elgin Macfarlane</w:t>
      </w:r>
    </w:p>
    <w:p w:rsidR="002F6F4B" w:rsidRPr="0069663C" w:rsidRDefault="002F6F4B" w:rsidP="002F6F4B">
      <w:pPr>
        <w:pBdr>
          <w:bottom w:val="single" w:sz="4" w:space="12" w:color="auto"/>
        </w:pBdr>
        <w:tabs>
          <w:tab w:val="left" w:pos="3119"/>
        </w:tabs>
        <w:spacing w:line="300" w:lineRule="atLeast"/>
      </w:pPr>
      <w:r>
        <w:t>Minister for Industry</w:t>
      </w:r>
    </w:p>
    <w:p w:rsidR="002F6F4B" w:rsidRDefault="002F6F4B">
      <w:pPr>
        <w:spacing w:after="200" w:line="276" w:lineRule="auto"/>
      </w:pPr>
      <w:r>
        <w:br w:type="page"/>
      </w:r>
    </w:p>
    <w:p w:rsidR="002F6F4B" w:rsidRPr="00E23604" w:rsidRDefault="002F6F4B" w:rsidP="002F6F4B">
      <w:pPr>
        <w:jc w:val="center"/>
        <w:rPr>
          <w:rFonts w:ascii="Arial" w:hAnsi="Arial" w:cs="Arial"/>
          <w:b/>
        </w:rPr>
      </w:pPr>
      <w:r w:rsidRPr="00E23604">
        <w:rPr>
          <w:rFonts w:ascii="Arial" w:hAnsi="Arial" w:cs="Arial"/>
          <w:b/>
        </w:rPr>
        <w:lastRenderedPageBreak/>
        <w:t>Commonwealth of Australia</w:t>
      </w:r>
    </w:p>
    <w:p w:rsidR="002F6F4B" w:rsidRPr="00E23604" w:rsidRDefault="002F6F4B" w:rsidP="002F6F4B">
      <w:pPr>
        <w:jc w:val="center"/>
        <w:rPr>
          <w:rFonts w:ascii="Arial" w:hAnsi="Arial" w:cs="Arial"/>
          <w:b/>
        </w:rPr>
      </w:pPr>
    </w:p>
    <w:p w:rsidR="002F6F4B" w:rsidRPr="00E23604" w:rsidRDefault="002F6F4B" w:rsidP="002F6F4B">
      <w:pPr>
        <w:jc w:val="center"/>
        <w:rPr>
          <w:rFonts w:ascii="Arial" w:hAnsi="Arial" w:cs="Arial"/>
          <w:b/>
          <w:i/>
        </w:rPr>
      </w:pPr>
      <w:r w:rsidRPr="00E23604">
        <w:rPr>
          <w:rFonts w:ascii="Arial" w:hAnsi="Arial" w:cs="Arial"/>
          <w:b/>
          <w:i/>
        </w:rPr>
        <w:t>National Vocational Education and Training Regulator Act 2011</w:t>
      </w:r>
    </w:p>
    <w:p w:rsidR="002F6F4B" w:rsidRPr="00E23604" w:rsidRDefault="002F6F4B" w:rsidP="002F6F4B">
      <w:pPr>
        <w:jc w:val="center"/>
        <w:rPr>
          <w:rFonts w:ascii="Arial" w:hAnsi="Arial" w:cs="Arial"/>
          <w:b/>
          <w:i/>
        </w:rPr>
      </w:pPr>
    </w:p>
    <w:p w:rsidR="002F6F4B" w:rsidRPr="00E23604" w:rsidRDefault="002F6F4B" w:rsidP="002F6F4B">
      <w:pPr>
        <w:jc w:val="center"/>
        <w:rPr>
          <w:rFonts w:ascii="Arial" w:hAnsi="Arial" w:cs="Arial"/>
          <w:b/>
          <w:i/>
        </w:rPr>
      </w:pPr>
      <w:r w:rsidRPr="00E23604">
        <w:rPr>
          <w:rFonts w:ascii="Arial" w:hAnsi="Arial" w:cs="Arial"/>
          <w:b/>
          <w:i/>
        </w:rPr>
        <w:t>Standards for Registered Training Organisations (RTOs) 2015</w:t>
      </w:r>
    </w:p>
    <w:p w:rsidR="002F6F4B" w:rsidRPr="00E23604" w:rsidRDefault="002F6F4B" w:rsidP="002F6F4B">
      <w:pPr>
        <w:rPr>
          <w:rFonts w:ascii="Arial" w:hAnsi="Arial" w:cs="Arial"/>
          <w:b/>
          <w:sz w:val="22"/>
          <w:szCs w:val="22"/>
        </w:rPr>
      </w:pPr>
    </w:p>
    <w:p w:rsidR="002F6F4B" w:rsidRPr="00E23604" w:rsidRDefault="002F6F4B" w:rsidP="002F6F4B">
      <w:pPr>
        <w:rPr>
          <w:rFonts w:ascii="Arial" w:hAnsi="Arial" w:cs="Arial"/>
          <w:b/>
          <w:sz w:val="22"/>
          <w:szCs w:val="22"/>
        </w:rPr>
      </w:pPr>
    </w:p>
    <w:p w:rsidR="002F6F4B" w:rsidRPr="00E23604" w:rsidRDefault="002F6F4B" w:rsidP="002F6F4B">
      <w:pPr>
        <w:rPr>
          <w:rFonts w:ascii="Arial" w:hAnsi="Arial" w:cs="Arial"/>
          <w:b/>
          <w:sz w:val="22"/>
          <w:szCs w:val="22"/>
        </w:rPr>
      </w:pPr>
      <w:r w:rsidRPr="00E23604">
        <w:rPr>
          <w:rFonts w:ascii="Arial" w:hAnsi="Arial" w:cs="Arial"/>
          <w:b/>
          <w:sz w:val="22"/>
          <w:szCs w:val="22"/>
        </w:rPr>
        <w:t>PART 1</w:t>
      </w:r>
      <w:r w:rsidRPr="00E23604">
        <w:rPr>
          <w:rFonts w:ascii="Arial" w:hAnsi="Arial" w:cs="Arial"/>
          <w:b/>
          <w:sz w:val="22"/>
          <w:szCs w:val="22"/>
        </w:rPr>
        <w:tab/>
        <w:t>PRELIMINARY</w:t>
      </w:r>
    </w:p>
    <w:p w:rsidR="002F6F4B" w:rsidRPr="00E23604" w:rsidRDefault="002F6F4B" w:rsidP="002F6F4B">
      <w:pPr>
        <w:rPr>
          <w:rFonts w:ascii="Arial" w:hAnsi="Arial" w:cs="Arial"/>
          <w:b/>
          <w:sz w:val="22"/>
          <w:szCs w:val="22"/>
        </w:rPr>
      </w:pPr>
    </w:p>
    <w:p w:rsidR="002F6F4B" w:rsidRPr="00E23604" w:rsidRDefault="002F6F4B" w:rsidP="002F6F4B">
      <w:pPr>
        <w:pStyle w:val="ListParagraph"/>
        <w:numPr>
          <w:ilvl w:val="0"/>
          <w:numId w:val="1"/>
        </w:numPr>
        <w:rPr>
          <w:rFonts w:cs="Arial"/>
          <w:b/>
          <w:szCs w:val="22"/>
        </w:rPr>
      </w:pPr>
      <w:r w:rsidRPr="00E23604">
        <w:rPr>
          <w:rFonts w:cs="Arial"/>
          <w:b/>
          <w:szCs w:val="22"/>
        </w:rPr>
        <w:t>Name of Instrument</w:t>
      </w:r>
    </w:p>
    <w:p w:rsidR="002F6F4B" w:rsidRPr="00E23604" w:rsidRDefault="002F6F4B" w:rsidP="002F6F4B">
      <w:pPr>
        <w:rPr>
          <w:rFonts w:ascii="Arial" w:hAnsi="Arial" w:cs="Arial"/>
          <w:b/>
          <w:sz w:val="22"/>
          <w:szCs w:val="22"/>
        </w:rPr>
      </w:pPr>
    </w:p>
    <w:p w:rsidR="002F6F4B" w:rsidRPr="00E23604" w:rsidRDefault="002F6F4B" w:rsidP="002F6F4B">
      <w:pPr>
        <w:rPr>
          <w:rFonts w:ascii="Arial" w:hAnsi="Arial" w:cs="Arial"/>
          <w:sz w:val="22"/>
          <w:szCs w:val="22"/>
        </w:rPr>
      </w:pPr>
      <w:r w:rsidRPr="00E23604">
        <w:rPr>
          <w:rFonts w:ascii="Arial" w:hAnsi="Arial" w:cs="Arial"/>
          <w:sz w:val="22"/>
          <w:szCs w:val="22"/>
        </w:rPr>
        <w:t xml:space="preserve">This legislative instrument may be cited as the </w:t>
      </w:r>
      <w:r w:rsidRPr="00E23604">
        <w:rPr>
          <w:rFonts w:ascii="Arial" w:hAnsi="Arial" w:cs="Arial"/>
          <w:i/>
          <w:sz w:val="22"/>
          <w:szCs w:val="22"/>
        </w:rPr>
        <w:t>Standards for Registered Training Organisations (RTOs) 2015</w:t>
      </w:r>
      <w:r w:rsidRPr="00E23604">
        <w:rPr>
          <w:rFonts w:ascii="Arial" w:hAnsi="Arial" w:cs="Arial"/>
          <w:sz w:val="22"/>
          <w:szCs w:val="22"/>
        </w:rPr>
        <w:t>.</w:t>
      </w:r>
    </w:p>
    <w:p w:rsidR="002F6F4B" w:rsidRPr="00E23604" w:rsidRDefault="002F6F4B" w:rsidP="002F6F4B">
      <w:pPr>
        <w:rPr>
          <w:rFonts w:ascii="Arial" w:hAnsi="Arial" w:cs="Arial"/>
          <w:sz w:val="22"/>
          <w:szCs w:val="22"/>
        </w:rPr>
      </w:pPr>
    </w:p>
    <w:p w:rsidR="002F6F4B" w:rsidRPr="00E23604" w:rsidRDefault="002F6F4B" w:rsidP="002F6F4B">
      <w:pPr>
        <w:pStyle w:val="ListParagraph"/>
        <w:numPr>
          <w:ilvl w:val="0"/>
          <w:numId w:val="1"/>
        </w:numPr>
        <w:rPr>
          <w:rFonts w:cs="Arial"/>
          <w:b/>
          <w:szCs w:val="22"/>
        </w:rPr>
      </w:pPr>
      <w:r w:rsidRPr="00E23604">
        <w:rPr>
          <w:rFonts w:cs="Arial"/>
          <w:b/>
          <w:szCs w:val="22"/>
        </w:rPr>
        <w:t xml:space="preserve">Authority </w:t>
      </w:r>
    </w:p>
    <w:p w:rsidR="002F6F4B" w:rsidRPr="00E23604" w:rsidRDefault="002F6F4B" w:rsidP="002F6F4B">
      <w:pPr>
        <w:rPr>
          <w:rFonts w:ascii="Arial" w:hAnsi="Arial" w:cs="Arial"/>
          <w:b/>
          <w:sz w:val="22"/>
          <w:szCs w:val="22"/>
        </w:rPr>
      </w:pPr>
    </w:p>
    <w:p w:rsidR="00961478" w:rsidRPr="002D6593" w:rsidRDefault="002F6F4B" w:rsidP="000D7DD9">
      <w:pPr>
        <w:rPr>
          <w:rFonts w:ascii="Arial" w:hAnsi="Arial" w:cs="Arial"/>
          <w:sz w:val="22"/>
          <w:szCs w:val="22"/>
        </w:rPr>
      </w:pPr>
      <w:r w:rsidRPr="002D6593">
        <w:rPr>
          <w:rFonts w:ascii="Arial" w:hAnsi="Arial" w:cs="Arial"/>
          <w:sz w:val="22"/>
          <w:szCs w:val="22"/>
        </w:rPr>
        <w:t>This legislative instrument is made under</w:t>
      </w:r>
      <w:r w:rsidR="00961478" w:rsidRPr="002D6593">
        <w:rPr>
          <w:rFonts w:ascii="Arial" w:hAnsi="Arial" w:cs="Arial"/>
          <w:sz w:val="22"/>
          <w:szCs w:val="22"/>
        </w:rPr>
        <w:t>:</w:t>
      </w:r>
    </w:p>
    <w:p w:rsidR="00961478" w:rsidRDefault="00961478" w:rsidP="006307E9">
      <w:pPr>
        <w:pStyle w:val="ListParagraph"/>
        <w:numPr>
          <w:ilvl w:val="0"/>
          <w:numId w:val="90"/>
        </w:numPr>
        <w:rPr>
          <w:rFonts w:cs="Arial"/>
          <w:szCs w:val="22"/>
        </w:rPr>
      </w:pPr>
      <w:r>
        <w:rPr>
          <w:rFonts w:cs="Arial"/>
          <w:szCs w:val="22"/>
        </w:rPr>
        <w:t xml:space="preserve">Subsection 185(1) of the </w:t>
      </w:r>
      <w:r w:rsidRPr="004F1DDC">
        <w:rPr>
          <w:rFonts w:cs="Arial"/>
          <w:i/>
          <w:szCs w:val="22"/>
        </w:rPr>
        <w:t>National Vocational Education and Training Regulator Act 2011</w:t>
      </w:r>
      <w:r>
        <w:rPr>
          <w:rFonts w:cs="Arial"/>
          <w:szCs w:val="22"/>
        </w:rPr>
        <w:t>; and</w:t>
      </w:r>
    </w:p>
    <w:p w:rsidR="00B92AC6" w:rsidRPr="000D7DD9" w:rsidRDefault="00961478" w:rsidP="006307E9">
      <w:pPr>
        <w:pStyle w:val="ListParagraph"/>
        <w:numPr>
          <w:ilvl w:val="0"/>
          <w:numId w:val="90"/>
        </w:numPr>
        <w:rPr>
          <w:rFonts w:cs="Arial"/>
          <w:szCs w:val="22"/>
        </w:rPr>
      </w:pPr>
      <w:r>
        <w:rPr>
          <w:rFonts w:cs="Arial"/>
          <w:szCs w:val="22"/>
        </w:rPr>
        <w:t xml:space="preserve">Subsection 186(1) of the </w:t>
      </w:r>
      <w:r w:rsidRPr="004F1DDC">
        <w:rPr>
          <w:rFonts w:cs="Arial"/>
          <w:i/>
          <w:szCs w:val="22"/>
        </w:rPr>
        <w:t>National Vocational Education and Training Regulator Act 2011</w:t>
      </w:r>
      <w:r>
        <w:rPr>
          <w:rFonts w:cs="Arial"/>
          <w:szCs w:val="22"/>
        </w:rPr>
        <w:t>.</w:t>
      </w:r>
    </w:p>
    <w:p w:rsidR="002F6F4B" w:rsidRPr="00E23604" w:rsidRDefault="002F6F4B" w:rsidP="002F6F4B">
      <w:pPr>
        <w:rPr>
          <w:rFonts w:ascii="Arial" w:hAnsi="Arial" w:cs="Arial"/>
          <w:sz w:val="22"/>
          <w:szCs w:val="22"/>
        </w:rPr>
      </w:pPr>
    </w:p>
    <w:p w:rsidR="002F6F4B" w:rsidRPr="00E23604" w:rsidRDefault="002F6F4B" w:rsidP="002F6F4B">
      <w:pPr>
        <w:pStyle w:val="ListParagraph"/>
        <w:numPr>
          <w:ilvl w:val="0"/>
          <w:numId w:val="1"/>
        </w:numPr>
        <w:rPr>
          <w:rFonts w:cs="Arial"/>
          <w:b/>
          <w:szCs w:val="22"/>
        </w:rPr>
      </w:pPr>
      <w:r w:rsidRPr="00E23604">
        <w:rPr>
          <w:rFonts w:cs="Arial"/>
          <w:b/>
          <w:szCs w:val="22"/>
        </w:rPr>
        <w:t xml:space="preserve">Purpose </w:t>
      </w:r>
    </w:p>
    <w:p w:rsidR="002F6F4B" w:rsidRPr="00E23604" w:rsidRDefault="002F6F4B" w:rsidP="002F6F4B">
      <w:pPr>
        <w:rPr>
          <w:rFonts w:ascii="Arial" w:hAnsi="Arial" w:cs="Arial"/>
          <w:sz w:val="22"/>
          <w:szCs w:val="22"/>
        </w:rPr>
      </w:pPr>
    </w:p>
    <w:p w:rsidR="00961478" w:rsidRPr="00961478" w:rsidRDefault="002F6F4B" w:rsidP="006307E9">
      <w:pPr>
        <w:pStyle w:val="ListParagraph"/>
        <w:numPr>
          <w:ilvl w:val="1"/>
          <w:numId w:val="1"/>
        </w:numPr>
        <w:rPr>
          <w:rFonts w:cs="Arial"/>
          <w:szCs w:val="22"/>
        </w:rPr>
      </w:pPr>
      <w:r w:rsidRPr="00961478">
        <w:rPr>
          <w:rFonts w:cs="Arial"/>
          <w:szCs w:val="22"/>
        </w:rPr>
        <w:t>The purpose of this instrument is to make</w:t>
      </w:r>
      <w:r w:rsidR="00961478" w:rsidRPr="00961478">
        <w:rPr>
          <w:rFonts w:cs="Arial"/>
          <w:szCs w:val="22"/>
        </w:rPr>
        <w:t>:</w:t>
      </w:r>
    </w:p>
    <w:p w:rsidR="00961478" w:rsidRDefault="00961478" w:rsidP="006307E9">
      <w:pPr>
        <w:pStyle w:val="ListParagraph"/>
        <w:numPr>
          <w:ilvl w:val="0"/>
          <w:numId w:val="91"/>
        </w:numPr>
        <w:rPr>
          <w:rFonts w:cs="Arial"/>
          <w:szCs w:val="22"/>
        </w:rPr>
      </w:pPr>
      <w:r w:rsidRPr="006307E9">
        <w:rPr>
          <w:rFonts w:cs="Arial"/>
          <w:i/>
          <w:szCs w:val="22"/>
        </w:rPr>
        <w:t>Standards for NVR Registered Training Organisations</w:t>
      </w:r>
      <w:r w:rsidRPr="00961478">
        <w:rPr>
          <w:rFonts w:cs="Arial"/>
          <w:szCs w:val="22"/>
        </w:rPr>
        <w:t xml:space="preserve">, being those standards specified in </w:t>
      </w:r>
      <w:r w:rsidRPr="004F1DDC">
        <w:rPr>
          <w:rFonts w:cs="Arial"/>
          <w:szCs w:val="22"/>
        </w:rPr>
        <w:t>Attachment A</w:t>
      </w:r>
      <w:r w:rsidR="00EE2B75">
        <w:rPr>
          <w:rFonts w:cs="Arial"/>
          <w:szCs w:val="22"/>
        </w:rPr>
        <w:t>; and</w:t>
      </w:r>
    </w:p>
    <w:p w:rsidR="00961478" w:rsidRPr="00961478" w:rsidRDefault="00961478" w:rsidP="006307E9">
      <w:pPr>
        <w:pStyle w:val="ListParagraph"/>
        <w:numPr>
          <w:ilvl w:val="0"/>
          <w:numId w:val="91"/>
        </w:numPr>
        <w:rPr>
          <w:rFonts w:cs="Arial"/>
          <w:szCs w:val="22"/>
        </w:rPr>
      </w:pPr>
      <w:r w:rsidRPr="006307E9">
        <w:rPr>
          <w:rFonts w:cs="Arial"/>
          <w:i/>
          <w:szCs w:val="22"/>
        </w:rPr>
        <w:t>Fit and Proper Person Requirements</w:t>
      </w:r>
      <w:r>
        <w:rPr>
          <w:rFonts w:cs="Arial"/>
          <w:szCs w:val="22"/>
        </w:rPr>
        <w:t>, being those requirements specified in schedule</w:t>
      </w:r>
      <w:r w:rsidR="00B72D33">
        <w:rPr>
          <w:rFonts w:cs="Arial"/>
          <w:szCs w:val="22"/>
        </w:rPr>
        <w:t> </w:t>
      </w:r>
      <w:r>
        <w:rPr>
          <w:rFonts w:cs="Arial"/>
          <w:szCs w:val="22"/>
        </w:rPr>
        <w:t>3 of Attachment A</w:t>
      </w:r>
      <w:r w:rsidR="00B34807">
        <w:rPr>
          <w:rFonts w:cs="Arial"/>
          <w:szCs w:val="22"/>
        </w:rPr>
        <w:t>.</w:t>
      </w:r>
    </w:p>
    <w:p w:rsidR="000D7DD9" w:rsidRDefault="000D7DD9" w:rsidP="006307E9">
      <w:pPr>
        <w:pStyle w:val="ListParagraph"/>
        <w:ind w:left="360"/>
        <w:rPr>
          <w:rFonts w:cs="Arial"/>
          <w:szCs w:val="22"/>
        </w:rPr>
      </w:pPr>
    </w:p>
    <w:p w:rsidR="000D7DD9" w:rsidRDefault="000D7DD9" w:rsidP="000D7DD9">
      <w:pPr>
        <w:pStyle w:val="ListParagraph"/>
        <w:numPr>
          <w:ilvl w:val="1"/>
          <w:numId w:val="1"/>
        </w:numPr>
        <w:rPr>
          <w:rFonts w:cs="Arial"/>
          <w:szCs w:val="22"/>
        </w:rPr>
      </w:pPr>
      <w:r>
        <w:rPr>
          <w:rFonts w:cs="Arial"/>
          <w:szCs w:val="22"/>
        </w:rPr>
        <w:t xml:space="preserve">For the purposes of subsection 185(2) of the </w:t>
      </w:r>
      <w:r w:rsidRPr="006307E9">
        <w:rPr>
          <w:rFonts w:cs="Arial"/>
          <w:i/>
          <w:szCs w:val="22"/>
        </w:rPr>
        <w:t>National Vocational Education and Training Regulator Act 2011</w:t>
      </w:r>
      <w:r>
        <w:rPr>
          <w:rFonts w:cs="Arial"/>
          <w:szCs w:val="22"/>
        </w:rPr>
        <w:t xml:space="preserve">, the </w:t>
      </w:r>
      <w:r w:rsidRPr="006307E9">
        <w:rPr>
          <w:rFonts w:cs="Arial"/>
          <w:i/>
          <w:szCs w:val="22"/>
        </w:rPr>
        <w:t>Standards for NVR Registered Training Organisations</w:t>
      </w:r>
      <w:r>
        <w:rPr>
          <w:rFonts w:cs="Arial"/>
          <w:szCs w:val="22"/>
        </w:rPr>
        <w:t xml:space="preserve"> are at Attachment A.</w:t>
      </w:r>
    </w:p>
    <w:p w:rsidR="000D7DD9" w:rsidRDefault="000D7DD9" w:rsidP="006307E9">
      <w:pPr>
        <w:pStyle w:val="ListParagraph"/>
        <w:ind w:left="360"/>
        <w:rPr>
          <w:rFonts w:cs="Arial"/>
          <w:szCs w:val="22"/>
        </w:rPr>
      </w:pPr>
    </w:p>
    <w:p w:rsidR="002F6F4B" w:rsidRDefault="000D7DD9" w:rsidP="000D7DD9">
      <w:pPr>
        <w:pStyle w:val="ListParagraph"/>
        <w:numPr>
          <w:ilvl w:val="1"/>
          <w:numId w:val="1"/>
        </w:numPr>
        <w:rPr>
          <w:rFonts w:cs="Arial"/>
          <w:szCs w:val="22"/>
        </w:rPr>
      </w:pPr>
      <w:r>
        <w:rPr>
          <w:rFonts w:cs="Arial"/>
          <w:szCs w:val="22"/>
        </w:rPr>
        <w:t xml:space="preserve">For the purpose of subsection 186(2) of the </w:t>
      </w:r>
      <w:r w:rsidRPr="006307E9">
        <w:rPr>
          <w:rFonts w:cs="Arial"/>
          <w:i/>
          <w:szCs w:val="22"/>
        </w:rPr>
        <w:t>National Vocational Education and Training Regulator Act 2011</w:t>
      </w:r>
      <w:r>
        <w:rPr>
          <w:rFonts w:cs="Arial"/>
          <w:szCs w:val="22"/>
        </w:rPr>
        <w:t xml:space="preserve">, the </w:t>
      </w:r>
      <w:r w:rsidRPr="006307E9">
        <w:rPr>
          <w:rFonts w:cs="Arial"/>
          <w:i/>
          <w:szCs w:val="22"/>
        </w:rPr>
        <w:t>Fit and Proper Person Requirements</w:t>
      </w:r>
      <w:r>
        <w:rPr>
          <w:rFonts w:cs="Arial"/>
          <w:szCs w:val="22"/>
        </w:rPr>
        <w:t xml:space="preserve"> are at schedule 3 of Attachment A. </w:t>
      </w:r>
    </w:p>
    <w:p w:rsidR="002F6F4B" w:rsidRPr="00E23604" w:rsidRDefault="002F6F4B" w:rsidP="002F6F4B">
      <w:pPr>
        <w:rPr>
          <w:rFonts w:ascii="Arial" w:hAnsi="Arial" w:cs="Arial"/>
          <w:sz w:val="22"/>
          <w:szCs w:val="22"/>
        </w:rPr>
      </w:pPr>
    </w:p>
    <w:p w:rsidR="002F6F4B" w:rsidRPr="00E23604" w:rsidRDefault="002F6F4B" w:rsidP="002F6F4B">
      <w:pPr>
        <w:pStyle w:val="ListParagraph"/>
        <w:numPr>
          <w:ilvl w:val="0"/>
          <w:numId w:val="1"/>
        </w:numPr>
        <w:rPr>
          <w:rFonts w:cs="Arial"/>
          <w:szCs w:val="22"/>
        </w:rPr>
      </w:pPr>
      <w:r w:rsidRPr="00E23604">
        <w:rPr>
          <w:rFonts w:cs="Arial"/>
          <w:b/>
          <w:szCs w:val="22"/>
        </w:rPr>
        <w:t>Commencement</w:t>
      </w:r>
    </w:p>
    <w:p w:rsidR="002F6F4B" w:rsidRPr="00E23604" w:rsidRDefault="002F6F4B" w:rsidP="002F6F4B">
      <w:pPr>
        <w:rPr>
          <w:rFonts w:ascii="Arial" w:hAnsi="Arial" w:cs="Arial"/>
          <w:sz w:val="22"/>
          <w:szCs w:val="22"/>
        </w:rPr>
      </w:pPr>
    </w:p>
    <w:p w:rsidR="002F6F4B" w:rsidRPr="00E23604" w:rsidRDefault="002F6F4B" w:rsidP="002F6F4B">
      <w:pPr>
        <w:rPr>
          <w:rFonts w:ascii="Arial" w:hAnsi="Arial" w:cs="Arial"/>
          <w:sz w:val="22"/>
          <w:szCs w:val="22"/>
        </w:rPr>
      </w:pPr>
      <w:r w:rsidRPr="00E23604">
        <w:rPr>
          <w:rFonts w:ascii="Arial" w:hAnsi="Arial" w:cs="Arial"/>
          <w:sz w:val="22"/>
          <w:szCs w:val="22"/>
        </w:rPr>
        <w:t xml:space="preserve">For each class of person or NVR Registered Training Organisation specified in column 1 of the following table, the provisions of this instrument specified in column 2, commence on the date specified in column 3. </w:t>
      </w:r>
    </w:p>
    <w:p w:rsidR="002F6F4B" w:rsidRPr="00E23604" w:rsidRDefault="002F6F4B" w:rsidP="002F6F4B">
      <w:pPr>
        <w:rPr>
          <w:rFonts w:ascii="Arial" w:hAnsi="Arial" w:cs="Arial"/>
          <w:sz w:val="22"/>
          <w:szCs w:val="22"/>
        </w:rPr>
      </w:pPr>
    </w:p>
    <w:tbl>
      <w:tblPr>
        <w:tblStyle w:val="TableGrid"/>
        <w:tblW w:w="0" w:type="auto"/>
        <w:tblLook w:val="04A0" w:firstRow="1" w:lastRow="0" w:firstColumn="1" w:lastColumn="0" w:noHBand="0" w:noVBand="1"/>
      </w:tblPr>
      <w:tblGrid>
        <w:gridCol w:w="3233"/>
        <w:gridCol w:w="3237"/>
        <w:gridCol w:w="2772"/>
      </w:tblGrid>
      <w:tr w:rsidR="002F6F4B" w:rsidRPr="00E23604" w:rsidTr="00E23604">
        <w:tc>
          <w:tcPr>
            <w:tcW w:w="3367" w:type="dxa"/>
            <w:tcBorders>
              <w:top w:val="single" w:sz="4" w:space="0" w:color="auto"/>
              <w:bottom w:val="nil"/>
              <w:right w:val="single" w:sz="4" w:space="0" w:color="auto"/>
            </w:tcBorders>
          </w:tcPr>
          <w:p w:rsidR="002F6F4B" w:rsidRPr="00E23604" w:rsidRDefault="002F6F4B" w:rsidP="00063929">
            <w:pPr>
              <w:pStyle w:val="tableheading"/>
              <w:rPr>
                <w:rFonts w:ascii="Arial" w:hAnsi="Arial" w:cs="Arial"/>
                <w:sz w:val="22"/>
                <w:szCs w:val="22"/>
              </w:rPr>
            </w:pPr>
            <w:r w:rsidRPr="00E23604">
              <w:rPr>
                <w:rFonts w:ascii="Arial" w:hAnsi="Arial" w:cs="Arial"/>
                <w:sz w:val="22"/>
                <w:szCs w:val="22"/>
              </w:rPr>
              <w:t>Column 1</w:t>
            </w:r>
          </w:p>
        </w:tc>
        <w:tc>
          <w:tcPr>
            <w:tcW w:w="3366" w:type="dxa"/>
            <w:tcBorders>
              <w:top w:val="single" w:sz="4" w:space="0" w:color="auto"/>
              <w:left w:val="single" w:sz="4" w:space="0" w:color="auto"/>
              <w:bottom w:val="nil"/>
              <w:right w:val="single" w:sz="4" w:space="0" w:color="auto"/>
            </w:tcBorders>
          </w:tcPr>
          <w:p w:rsidR="002F6F4B" w:rsidRPr="00E23604" w:rsidRDefault="002F6F4B" w:rsidP="00063929">
            <w:pPr>
              <w:rPr>
                <w:rFonts w:ascii="Arial" w:hAnsi="Arial" w:cs="Arial"/>
                <w:sz w:val="22"/>
                <w:szCs w:val="22"/>
              </w:rPr>
            </w:pPr>
            <w:r w:rsidRPr="00E23604">
              <w:rPr>
                <w:rFonts w:ascii="Arial" w:hAnsi="Arial" w:cs="Arial"/>
                <w:sz w:val="22"/>
                <w:szCs w:val="22"/>
              </w:rPr>
              <w:t>Column 2</w:t>
            </w:r>
          </w:p>
        </w:tc>
        <w:tc>
          <w:tcPr>
            <w:tcW w:w="2837" w:type="dxa"/>
            <w:tcBorders>
              <w:top w:val="single" w:sz="4" w:space="0" w:color="auto"/>
              <w:left w:val="single" w:sz="4" w:space="0" w:color="auto"/>
              <w:bottom w:val="nil"/>
            </w:tcBorders>
          </w:tcPr>
          <w:p w:rsidR="002F6F4B" w:rsidRPr="00E23604" w:rsidRDefault="002F6F4B" w:rsidP="00063929">
            <w:pPr>
              <w:rPr>
                <w:rFonts w:ascii="Arial" w:hAnsi="Arial" w:cs="Arial"/>
                <w:sz w:val="22"/>
                <w:szCs w:val="22"/>
              </w:rPr>
            </w:pPr>
            <w:r w:rsidRPr="00E23604">
              <w:rPr>
                <w:rFonts w:ascii="Arial" w:hAnsi="Arial" w:cs="Arial"/>
                <w:sz w:val="22"/>
                <w:szCs w:val="22"/>
              </w:rPr>
              <w:t>Column 3</w:t>
            </w:r>
          </w:p>
        </w:tc>
      </w:tr>
      <w:tr w:rsidR="002F6F4B" w:rsidRPr="00E23604" w:rsidTr="00E23604">
        <w:tc>
          <w:tcPr>
            <w:tcW w:w="3367" w:type="dxa"/>
            <w:tcBorders>
              <w:top w:val="nil"/>
              <w:right w:val="single" w:sz="4" w:space="0" w:color="auto"/>
            </w:tcBorders>
          </w:tcPr>
          <w:p w:rsidR="002F6F4B" w:rsidRPr="00E23604" w:rsidRDefault="002F6F4B" w:rsidP="00063929">
            <w:pPr>
              <w:pStyle w:val="tableheading"/>
              <w:rPr>
                <w:rFonts w:ascii="Arial" w:hAnsi="Arial" w:cs="Arial"/>
                <w:sz w:val="22"/>
                <w:szCs w:val="22"/>
              </w:rPr>
            </w:pPr>
            <w:r w:rsidRPr="00E23604">
              <w:rPr>
                <w:rFonts w:ascii="Arial" w:hAnsi="Arial" w:cs="Arial"/>
                <w:sz w:val="22"/>
                <w:szCs w:val="22"/>
              </w:rPr>
              <w:t>Class of persons or NVR RTOs</w:t>
            </w:r>
          </w:p>
        </w:tc>
        <w:tc>
          <w:tcPr>
            <w:tcW w:w="3366" w:type="dxa"/>
            <w:tcBorders>
              <w:top w:val="nil"/>
              <w:left w:val="single" w:sz="4" w:space="0" w:color="auto"/>
              <w:right w:val="single" w:sz="4" w:space="0" w:color="auto"/>
            </w:tcBorders>
          </w:tcPr>
          <w:p w:rsidR="002F6F4B" w:rsidRPr="00E23604" w:rsidRDefault="002F6F4B" w:rsidP="00063929">
            <w:pPr>
              <w:rPr>
                <w:rFonts w:ascii="Arial" w:hAnsi="Arial" w:cs="Arial"/>
                <w:sz w:val="22"/>
                <w:szCs w:val="22"/>
              </w:rPr>
            </w:pPr>
            <w:r w:rsidRPr="00E23604">
              <w:rPr>
                <w:rFonts w:ascii="Arial" w:hAnsi="Arial" w:cs="Arial"/>
                <w:sz w:val="22"/>
                <w:szCs w:val="22"/>
              </w:rPr>
              <w:t>Provision(s)</w:t>
            </w:r>
          </w:p>
        </w:tc>
        <w:tc>
          <w:tcPr>
            <w:tcW w:w="2837" w:type="dxa"/>
            <w:tcBorders>
              <w:top w:val="nil"/>
              <w:left w:val="single" w:sz="4" w:space="0" w:color="auto"/>
            </w:tcBorders>
          </w:tcPr>
          <w:p w:rsidR="002F6F4B" w:rsidRPr="00E23604" w:rsidRDefault="002F6F4B" w:rsidP="00063929">
            <w:pPr>
              <w:rPr>
                <w:rFonts w:ascii="Arial" w:hAnsi="Arial" w:cs="Arial"/>
                <w:sz w:val="22"/>
                <w:szCs w:val="22"/>
              </w:rPr>
            </w:pPr>
            <w:r w:rsidRPr="00E23604">
              <w:rPr>
                <w:rFonts w:ascii="Arial" w:hAnsi="Arial" w:cs="Arial"/>
                <w:sz w:val="22"/>
                <w:szCs w:val="22"/>
              </w:rPr>
              <w:t>Date of Commencement</w:t>
            </w:r>
          </w:p>
        </w:tc>
      </w:tr>
      <w:tr w:rsidR="002F6F4B" w:rsidRPr="00E23604" w:rsidTr="00063929">
        <w:tc>
          <w:tcPr>
            <w:tcW w:w="3367" w:type="dxa"/>
          </w:tcPr>
          <w:p w:rsidR="002F6F4B" w:rsidRPr="00E23604" w:rsidRDefault="00E23604" w:rsidP="00866764">
            <w:pPr>
              <w:spacing w:before="120" w:after="120"/>
              <w:rPr>
                <w:rFonts w:ascii="Arial" w:hAnsi="Arial" w:cs="Arial"/>
                <w:sz w:val="22"/>
                <w:szCs w:val="22"/>
              </w:rPr>
            </w:pPr>
            <w:r>
              <w:rPr>
                <w:rFonts w:ascii="Arial" w:hAnsi="Arial" w:cs="Arial"/>
                <w:sz w:val="22"/>
                <w:szCs w:val="22"/>
              </w:rPr>
              <w:t xml:space="preserve">(i) </w:t>
            </w:r>
            <w:r w:rsidR="002F6F4B" w:rsidRPr="00E23604">
              <w:rPr>
                <w:rFonts w:ascii="Arial" w:hAnsi="Arial" w:cs="Arial"/>
                <w:sz w:val="22"/>
                <w:szCs w:val="22"/>
              </w:rPr>
              <w:t xml:space="preserve">persons applying to register as a new NVR RTO on, or after, 1 January 2015 </w:t>
            </w:r>
          </w:p>
        </w:tc>
        <w:tc>
          <w:tcPr>
            <w:tcW w:w="3366" w:type="dxa"/>
          </w:tcPr>
          <w:p w:rsidR="002F6F4B" w:rsidRPr="00E23604" w:rsidRDefault="002F6F4B" w:rsidP="00866764">
            <w:pPr>
              <w:spacing w:before="120" w:after="120"/>
              <w:rPr>
                <w:rFonts w:ascii="Arial" w:hAnsi="Arial" w:cs="Arial"/>
                <w:sz w:val="22"/>
                <w:szCs w:val="22"/>
              </w:rPr>
            </w:pPr>
            <w:r w:rsidRPr="00E23604">
              <w:rPr>
                <w:rFonts w:ascii="Arial" w:hAnsi="Arial" w:cs="Arial"/>
                <w:sz w:val="22"/>
                <w:szCs w:val="22"/>
              </w:rPr>
              <w:t xml:space="preserve">All </w:t>
            </w:r>
          </w:p>
        </w:tc>
        <w:tc>
          <w:tcPr>
            <w:tcW w:w="2837" w:type="dxa"/>
          </w:tcPr>
          <w:p w:rsidR="002F6F4B" w:rsidRPr="00E23604" w:rsidRDefault="002F6F4B" w:rsidP="00866764">
            <w:pPr>
              <w:spacing w:before="120" w:after="120"/>
              <w:rPr>
                <w:rFonts w:ascii="Arial" w:hAnsi="Arial" w:cs="Arial"/>
                <w:sz w:val="22"/>
                <w:szCs w:val="22"/>
              </w:rPr>
            </w:pPr>
            <w:r w:rsidRPr="00E23604">
              <w:rPr>
                <w:rFonts w:ascii="Arial" w:hAnsi="Arial" w:cs="Arial"/>
                <w:sz w:val="22"/>
                <w:szCs w:val="22"/>
              </w:rPr>
              <w:t>1 January 2015</w:t>
            </w:r>
          </w:p>
        </w:tc>
      </w:tr>
      <w:tr w:rsidR="002F6F4B" w:rsidRPr="00E23604" w:rsidTr="00063929">
        <w:tc>
          <w:tcPr>
            <w:tcW w:w="3367" w:type="dxa"/>
          </w:tcPr>
          <w:p w:rsidR="002F6F4B" w:rsidRPr="00E23604" w:rsidRDefault="002F6F4B" w:rsidP="00866764">
            <w:pPr>
              <w:spacing w:before="120" w:after="120"/>
              <w:rPr>
                <w:rFonts w:ascii="Arial" w:hAnsi="Arial" w:cs="Arial"/>
                <w:sz w:val="22"/>
                <w:szCs w:val="22"/>
              </w:rPr>
            </w:pPr>
            <w:r w:rsidRPr="00E23604">
              <w:rPr>
                <w:rFonts w:ascii="Arial" w:hAnsi="Arial" w:cs="Arial"/>
                <w:sz w:val="22"/>
                <w:szCs w:val="22"/>
              </w:rPr>
              <w:t xml:space="preserve">(ii) </w:t>
            </w:r>
            <w:r w:rsidR="006131BA" w:rsidRPr="00CD7377">
              <w:rPr>
                <w:rFonts w:ascii="Arial" w:hAnsi="Arial" w:cs="Arial"/>
                <w:sz w:val="22"/>
                <w:szCs w:val="22"/>
              </w:rPr>
              <w:t>All</w:t>
            </w:r>
            <w:r w:rsidR="006131BA">
              <w:rPr>
                <w:rFonts w:ascii="Arial" w:hAnsi="Arial" w:cs="Arial"/>
                <w:sz w:val="22"/>
                <w:szCs w:val="22"/>
              </w:rPr>
              <w:t xml:space="preserve"> </w:t>
            </w:r>
            <w:r w:rsidRPr="00E23604">
              <w:rPr>
                <w:rFonts w:ascii="Arial" w:hAnsi="Arial" w:cs="Arial"/>
                <w:sz w:val="22"/>
                <w:szCs w:val="22"/>
              </w:rPr>
              <w:t xml:space="preserve">NVR RTOs </w:t>
            </w:r>
          </w:p>
        </w:tc>
        <w:tc>
          <w:tcPr>
            <w:tcW w:w="3366" w:type="dxa"/>
          </w:tcPr>
          <w:p w:rsidR="002F6F4B" w:rsidRPr="00E23604" w:rsidRDefault="002F6F4B" w:rsidP="00866764">
            <w:pPr>
              <w:spacing w:before="120" w:after="120"/>
              <w:rPr>
                <w:rFonts w:ascii="Arial" w:hAnsi="Arial" w:cs="Arial"/>
                <w:sz w:val="22"/>
                <w:szCs w:val="22"/>
              </w:rPr>
            </w:pPr>
            <w:r w:rsidRPr="00E23604">
              <w:rPr>
                <w:rFonts w:ascii="Arial" w:hAnsi="Arial" w:cs="Arial"/>
                <w:sz w:val="22"/>
                <w:szCs w:val="22"/>
              </w:rPr>
              <w:t xml:space="preserve">Clause 3.6 of </w:t>
            </w:r>
            <w:r w:rsidR="0003701B">
              <w:rPr>
                <w:rFonts w:ascii="Arial" w:hAnsi="Arial" w:cs="Arial"/>
                <w:sz w:val="22"/>
                <w:szCs w:val="22"/>
              </w:rPr>
              <w:t>Attachment A</w:t>
            </w:r>
          </w:p>
        </w:tc>
        <w:tc>
          <w:tcPr>
            <w:tcW w:w="2837" w:type="dxa"/>
          </w:tcPr>
          <w:p w:rsidR="002F6F4B" w:rsidRPr="00E23604" w:rsidRDefault="002F6F4B" w:rsidP="00866764">
            <w:pPr>
              <w:spacing w:before="120" w:after="120"/>
              <w:rPr>
                <w:rFonts w:ascii="Arial" w:hAnsi="Arial" w:cs="Arial"/>
                <w:sz w:val="22"/>
                <w:szCs w:val="22"/>
              </w:rPr>
            </w:pPr>
            <w:r w:rsidRPr="00E23604">
              <w:rPr>
                <w:rFonts w:ascii="Arial" w:hAnsi="Arial" w:cs="Arial"/>
                <w:sz w:val="22"/>
                <w:szCs w:val="22"/>
              </w:rPr>
              <w:t>1 January 2015</w:t>
            </w:r>
          </w:p>
        </w:tc>
      </w:tr>
      <w:tr w:rsidR="002F6F4B" w:rsidRPr="00E23604" w:rsidTr="00063929">
        <w:tc>
          <w:tcPr>
            <w:tcW w:w="3367" w:type="dxa"/>
          </w:tcPr>
          <w:p w:rsidR="00CD7377" w:rsidRPr="00CD7377" w:rsidRDefault="002F6F4B" w:rsidP="00866764">
            <w:pPr>
              <w:spacing w:before="120" w:after="120"/>
              <w:rPr>
                <w:rFonts w:ascii="Arial" w:hAnsi="Arial" w:cs="Arial"/>
                <w:sz w:val="22"/>
                <w:szCs w:val="22"/>
              </w:rPr>
            </w:pPr>
            <w:r w:rsidRPr="00CD7377">
              <w:rPr>
                <w:rFonts w:ascii="Arial" w:hAnsi="Arial" w:cs="Arial"/>
                <w:sz w:val="22"/>
                <w:szCs w:val="22"/>
              </w:rPr>
              <w:lastRenderedPageBreak/>
              <w:t xml:space="preserve">(iii) </w:t>
            </w:r>
            <w:r w:rsidR="00CD7377" w:rsidRPr="00CD7377">
              <w:rPr>
                <w:rFonts w:ascii="Arial" w:hAnsi="Arial" w:cs="Arial"/>
                <w:sz w:val="22"/>
                <w:szCs w:val="22"/>
              </w:rPr>
              <w:t>All NVR RTOs registered:</w:t>
            </w:r>
          </w:p>
          <w:p w:rsidR="00CD7377" w:rsidRPr="00CD7377" w:rsidRDefault="00CD7377" w:rsidP="00866764">
            <w:pPr>
              <w:pStyle w:val="ListParagraph"/>
              <w:numPr>
                <w:ilvl w:val="0"/>
                <w:numId w:val="92"/>
              </w:numPr>
              <w:spacing w:before="120" w:after="120"/>
              <w:ind w:left="426" w:hanging="426"/>
              <w:rPr>
                <w:szCs w:val="22"/>
              </w:rPr>
            </w:pPr>
            <w:r w:rsidRPr="00CD7377">
              <w:rPr>
                <w:szCs w:val="22"/>
              </w:rPr>
              <w:t xml:space="preserve">prior to </w:t>
            </w:r>
            <w:r w:rsidR="001674B1">
              <w:rPr>
                <w:szCs w:val="22"/>
              </w:rPr>
              <w:t>1</w:t>
            </w:r>
            <w:r w:rsidRPr="00CD7377">
              <w:rPr>
                <w:szCs w:val="22"/>
              </w:rPr>
              <w:t xml:space="preserve"> January 2015; or</w:t>
            </w:r>
          </w:p>
          <w:p w:rsidR="002F6F4B" w:rsidRPr="00E23604" w:rsidRDefault="00CD7377" w:rsidP="00B40DF8">
            <w:pPr>
              <w:pStyle w:val="ListParagraph"/>
              <w:numPr>
                <w:ilvl w:val="0"/>
                <w:numId w:val="92"/>
              </w:numPr>
              <w:spacing w:before="120" w:after="120"/>
              <w:ind w:left="426" w:hanging="426"/>
              <w:rPr>
                <w:rFonts w:cs="Arial"/>
                <w:szCs w:val="22"/>
              </w:rPr>
            </w:pPr>
            <w:proofErr w:type="gramStart"/>
            <w:r w:rsidRPr="00CD7377">
              <w:rPr>
                <w:szCs w:val="22"/>
              </w:rPr>
              <w:t>on</w:t>
            </w:r>
            <w:proofErr w:type="gramEnd"/>
            <w:r w:rsidRPr="00CD7377">
              <w:rPr>
                <w:szCs w:val="22"/>
              </w:rPr>
              <w:t xml:space="preserve"> or after 1 January 2015, where the application for registration was made prior to 1</w:t>
            </w:r>
            <w:r w:rsidR="00B40DF8">
              <w:rPr>
                <w:szCs w:val="22"/>
              </w:rPr>
              <w:t> </w:t>
            </w:r>
            <w:r w:rsidRPr="00CD7377">
              <w:rPr>
                <w:szCs w:val="22"/>
              </w:rPr>
              <w:t>January 2015.</w:t>
            </w:r>
          </w:p>
        </w:tc>
        <w:tc>
          <w:tcPr>
            <w:tcW w:w="3366" w:type="dxa"/>
          </w:tcPr>
          <w:p w:rsidR="002F6F4B" w:rsidRPr="00E23604" w:rsidRDefault="002F6F4B" w:rsidP="00866764">
            <w:pPr>
              <w:spacing w:before="120" w:after="120"/>
              <w:rPr>
                <w:rFonts w:ascii="Arial" w:hAnsi="Arial" w:cs="Arial"/>
                <w:sz w:val="22"/>
                <w:szCs w:val="22"/>
              </w:rPr>
            </w:pPr>
            <w:r w:rsidRPr="00E23604">
              <w:rPr>
                <w:rFonts w:ascii="Arial" w:hAnsi="Arial" w:cs="Arial"/>
                <w:sz w:val="22"/>
                <w:szCs w:val="22"/>
              </w:rPr>
              <w:t xml:space="preserve">All provisions, but not including clause 3.6 of </w:t>
            </w:r>
            <w:r w:rsidR="0003701B">
              <w:rPr>
                <w:rFonts w:ascii="Arial" w:hAnsi="Arial" w:cs="Arial"/>
                <w:sz w:val="22"/>
                <w:szCs w:val="22"/>
              </w:rPr>
              <w:t>Attachment A</w:t>
            </w:r>
          </w:p>
        </w:tc>
        <w:tc>
          <w:tcPr>
            <w:tcW w:w="2837" w:type="dxa"/>
          </w:tcPr>
          <w:p w:rsidR="002F6F4B" w:rsidRPr="00E23604" w:rsidRDefault="002F6F4B" w:rsidP="00866764">
            <w:pPr>
              <w:spacing w:before="120" w:after="120"/>
              <w:rPr>
                <w:rFonts w:ascii="Arial" w:hAnsi="Arial" w:cs="Arial"/>
                <w:sz w:val="22"/>
                <w:szCs w:val="22"/>
              </w:rPr>
            </w:pPr>
            <w:r w:rsidRPr="00E23604">
              <w:rPr>
                <w:rFonts w:ascii="Arial" w:hAnsi="Arial" w:cs="Arial"/>
                <w:sz w:val="22"/>
                <w:szCs w:val="22"/>
              </w:rPr>
              <w:t>1 April 2015</w:t>
            </w:r>
          </w:p>
        </w:tc>
      </w:tr>
    </w:tbl>
    <w:p w:rsidR="002F6F4B" w:rsidRPr="00E23604" w:rsidRDefault="002F6F4B" w:rsidP="002F6F4B">
      <w:pPr>
        <w:rPr>
          <w:rFonts w:ascii="Arial" w:hAnsi="Arial" w:cs="Arial"/>
          <w:sz w:val="22"/>
          <w:szCs w:val="22"/>
        </w:rPr>
      </w:pPr>
    </w:p>
    <w:p w:rsidR="002F6F4B" w:rsidRPr="00E23604" w:rsidRDefault="002F6F4B" w:rsidP="002F6F4B">
      <w:pPr>
        <w:pStyle w:val="ListParagraph"/>
        <w:numPr>
          <w:ilvl w:val="0"/>
          <w:numId w:val="1"/>
        </w:numPr>
        <w:rPr>
          <w:rFonts w:cs="Arial"/>
          <w:szCs w:val="22"/>
        </w:rPr>
      </w:pPr>
      <w:r w:rsidRPr="00E23604">
        <w:rPr>
          <w:rFonts w:cs="Arial"/>
          <w:b/>
          <w:szCs w:val="22"/>
        </w:rPr>
        <w:t>Revocation</w:t>
      </w:r>
    </w:p>
    <w:p w:rsidR="002F6F4B" w:rsidRPr="00E23604" w:rsidRDefault="002F6F4B" w:rsidP="002F6F4B">
      <w:pPr>
        <w:rPr>
          <w:rFonts w:ascii="Arial" w:hAnsi="Arial" w:cs="Arial"/>
          <w:sz w:val="22"/>
          <w:szCs w:val="22"/>
        </w:rPr>
      </w:pPr>
    </w:p>
    <w:p w:rsidR="002F6F4B" w:rsidRDefault="00F51E55" w:rsidP="002F6F4B">
      <w:pPr>
        <w:rPr>
          <w:rFonts w:ascii="Arial" w:hAnsi="Arial" w:cs="Arial"/>
          <w:sz w:val="22"/>
          <w:szCs w:val="22"/>
        </w:rPr>
      </w:pPr>
      <w:r>
        <w:rPr>
          <w:rFonts w:ascii="Arial" w:hAnsi="Arial" w:cs="Arial"/>
          <w:sz w:val="22"/>
          <w:szCs w:val="22"/>
        </w:rPr>
        <w:t xml:space="preserve">5.1 </w:t>
      </w:r>
      <w:r w:rsidR="002F6F4B" w:rsidRPr="00E23604">
        <w:rPr>
          <w:rFonts w:ascii="Arial" w:hAnsi="Arial" w:cs="Arial"/>
          <w:sz w:val="22"/>
          <w:szCs w:val="22"/>
        </w:rPr>
        <w:t xml:space="preserve">For each class of person or NVR Registered Training Organisation specified in column 1 of the following table, the provisions of the </w:t>
      </w:r>
      <w:r w:rsidR="002F6F4B" w:rsidRPr="00E23604">
        <w:rPr>
          <w:rFonts w:ascii="Arial" w:hAnsi="Arial" w:cs="Arial"/>
          <w:i/>
          <w:iCs/>
          <w:sz w:val="22"/>
          <w:szCs w:val="22"/>
        </w:rPr>
        <w:t>Standards for NVR Registered Training Organisations 2012</w:t>
      </w:r>
      <w:r w:rsidR="002F6F4B" w:rsidRPr="00E23604">
        <w:rPr>
          <w:rFonts w:ascii="Arial" w:hAnsi="Arial" w:cs="Arial"/>
          <w:iCs/>
          <w:sz w:val="22"/>
          <w:szCs w:val="22"/>
        </w:rPr>
        <w:t xml:space="preserve"> </w:t>
      </w:r>
      <w:r w:rsidR="002F6F4B" w:rsidRPr="00E23604">
        <w:rPr>
          <w:rFonts w:ascii="Arial" w:hAnsi="Arial" w:cs="Arial"/>
          <w:sz w:val="22"/>
          <w:szCs w:val="22"/>
        </w:rPr>
        <w:t xml:space="preserve">specified in column 2, are revoked on the date specified in column 3. </w:t>
      </w:r>
    </w:p>
    <w:p w:rsidR="00850985" w:rsidRDefault="00850985" w:rsidP="002F6F4B">
      <w:pPr>
        <w:rPr>
          <w:rFonts w:ascii="Arial" w:hAnsi="Arial" w:cs="Arial"/>
          <w:sz w:val="22"/>
          <w:szCs w:val="22"/>
        </w:rPr>
      </w:pPr>
    </w:p>
    <w:tbl>
      <w:tblPr>
        <w:tblStyle w:val="TableGrid"/>
        <w:tblW w:w="0" w:type="auto"/>
        <w:tblLook w:val="04A0" w:firstRow="1" w:lastRow="0" w:firstColumn="1" w:lastColumn="0" w:noHBand="0" w:noVBand="1"/>
      </w:tblPr>
      <w:tblGrid>
        <w:gridCol w:w="3242"/>
        <w:gridCol w:w="3251"/>
        <w:gridCol w:w="2749"/>
      </w:tblGrid>
      <w:tr w:rsidR="004C5D06" w:rsidRPr="00E23604" w:rsidTr="00617583">
        <w:tc>
          <w:tcPr>
            <w:tcW w:w="3242" w:type="dxa"/>
            <w:tcBorders>
              <w:top w:val="single" w:sz="4" w:space="0" w:color="auto"/>
              <w:bottom w:val="nil"/>
              <w:right w:val="single" w:sz="4" w:space="0" w:color="auto"/>
            </w:tcBorders>
          </w:tcPr>
          <w:p w:rsidR="004C5D06" w:rsidRPr="00E23604" w:rsidRDefault="004C5D06" w:rsidP="00617583">
            <w:pPr>
              <w:pStyle w:val="tableheading"/>
              <w:rPr>
                <w:rFonts w:ascii="Arial" w:hAnsi="Arial" w:cs="Arial"/>
                <w:sz w:val="22"/>
                <w:szCs w:val="22"/>
              </w:rPr>
            </w:pPr>
            <w:r w:rsidRPr="00E23604">
              <w:rPr>
                <w:rFonts w:ascii="Arial" w:hAnsi="Arial" w:cs="Arial"/>
                <w:sz w:val="22"/>
                <w:szCs w:val="22"/>
              </w:rPr>
              <w:t>Column 1</w:t>
            </w:r>
          </w:p>
        </w:tc>
        <w:tc>
          <w:tcPr>
            <w:tcW w:w="3251" w:type="dxa"/>
            <w:tcBorders>
              <w:top w:val="single" w:sz="4" w:space="0" w:color="auto"/>
              <w:left w:val="single" w:sz="4" w:space="0" w:color="auto"/>
              <w:bottom w:val="nil"/>
              <w:right w:val="single" w:sz="4" w:space="0" w:color="auto"/>
            </w:tcBorders>
          </w:tcPr>
          <w:p w:rsidR="004C5D06" w:rsidRPr="00E23604" w:rsidRDefault="004C5D06" w:rsidP="00617583">
            <w:pPr>
              <w:rPr>
                <w:rFonts w:ascii="Arial" w:hAnsi="Arial" w:cs="Arial"/>
                <w:sz w:val="22"/>
                <w:szCs w:val="22"/>
              </w:rPr>
            </w:pPr>
            <w:r w:rsidRPr="00E23604">
              <w:rPr>
                <w:rFonts w:ascii="Arial" w:hAnsi="Arial" w:cs="Arial"/>
                <w:sz w:val="22"/>
                <w:szCs w:val="22"/>
              </w:rPr>
              <w:t>Column 2</w:t>
            </w:r>
          </w:p>
        </w:tc>
        <w:tc>
          <w:tcPr>
            <w:tcW w:w="2749" w:type="dxa"/>
            <w:tcBorders>
              <w:top w:val="single" w:sz="4" w:space="0" w:color="auto"/>
              <w:left w:val="single" w:sz="4" w:space="0" w:color="auto"/>
              <w:bottom w:val="nil"/>
            </w:tcBorders>
          </w:tcPr>
          <w:p w:rsidR="004C5D06" w:rsidRPr="00E23604" w:rsidRDefault="004C5D06" w:rsidP="00617583">
            <w:pPr>
              <w:rPr>
                <w:rFonts w:ascii="Arial" w:hAnsi="Arial" w:cs="Arial"/>
                <w:sz w:val="22"/>
                <w:szCs w:val="22"/>
              </w:rPr>
            </w:pPr>
            <w:r w:rsidRPr="00E23604">
              <w:rPr>
                <w:rFonts w:ascii="Arial" w:hAnsi="Arial" w:cs="Arial"/>
                <w:sz w:val="22"/>
                <w:szCs w:val="22"/>
              </w:rPr>
              <w:t>Column 3</w:t>
            </w:r>
          </w:p>
        </w:tc>
      </w:tr>
      <w:tr w:rsidR="004C5D06" w:rsidRPr="00E23604" w:rsidTr="00617583">
        <w:tc>
          <w:tcPr>
            <w:tcW w:w="3242" w:type="dxa"/>
            <w:tcBorders>
              <w:top w:val="nil"/>
              <w:right w:val="single" w:sz="4" w:space="0" w:color="auto"/>
            </w:tcBorders>
          </w:tcPr>
          <w:p w:rsidR="004C5D06" w:rsidRPr="00E23604" w:rsidRDefault="004C5D06" w:rsidP="00617583">
            <w:pPr>
              <w:pStyle w:val="tableheading"/>
              <w:rPr>
                <w:rFonts w:ascii="Arial" w:hAnsi="Arial" w:cs="Arial"/>
                <w:sz w:val="22"/>
                <w:szCs w:val="22"/>
              </w:rPr>
            </w:pPr>
            <w:r w:rsidRPr="00E23604">
              <w:rPr>
                <w:rFonts w:ascii="Arial" w:hAnsi="Arial" w:cs="Arial"/>
                <w:sz w:val="22"/>
                <w:szCs w:val="22"/>
              </w:rPr>
              <w:t>Class of persons or NVR RTOs</w:t>
            </w:r>
          </w:p>
        </w:tc>
        <w:tc>
          <w:tcPr>
            <w:tcW w:w="3251" w:type="dxa"/>
            <w:tcBorders>
              <w:top w:val="nil"/>
              <w:left w:val="single" w:sz="4" w:space="0" w:color="auto"/>
              <w:right w:val="single" w:sz="4" w:space="0" w:color="auto"/>
            </w:tcBorders>
          </w:tcPr>
          <w:p w:rsidR="004C5D06" w:rsidRPr="00E23604" w:rsidRDefault="004C5D06" w:rsidP="00617583">
            <w:pPr>
              <w:rPr>
                <w:rFonts w:ascii="Arial" w:hAnsi="Arial" w:cs="Arial"/>
                <w:sz w:val="22"/>
                <w:szCs w:val="22"/>
              </w:rPr>
            </w:pPr>
            <w:r w:rsidRPr="00E23604">
              <w:rPr>
                <w:rFonts w:ascii="Arial" w:hAnsi="Arial" w:cs="Arial"/>
                <w:sz w:val="22"/>
                <w:szCs w:val="22"/>
              </w:rPr>
              <w:t>Provision(s)</w:t>
            </w:r>
          </w:p>
        </w:tc>
        <w:tc>
          <w:tcPr>
            <w:tcW w:w="2749" w:type="dxa"/>
            <w:tcBorders>
              <w:top w:val="nil"/>
              <w:left w:val="single" w:sz="4" w:space="0" w:color="auto"/>
            </w:tcBorders>
          </w:tcPr>
          <w:p w:rsidR="004C5D06" w:rsidRPr="00E23604" w:rsidRDefault="004C5D06" w:rsidP="00617583">
            <w:pPr>
              <w:rPr>
                <w:rFonts w:ascii="Arial" w:hAnsi="Arial" w:cs="Arial"/>
                <w:sz w:val="22"/>
                <w:szCs w:val="22"/>
              </w:rPr>
            </w:pPr>
            <w:r w:rsidRPr="00E23604">
              <w:rPr>
                <w:rFonts w:ascii="Arial" w:hAnsi="Arial" w:cs="Arial"/>
                <w:sz w:val="22"/>
                <w:szCs w:val="22"/>
              </w:rPr>
              <w:t>Date of Revocation</w:t>
            </w:r>
          </w:p>
        </w:tc>
      </w:tr>
      <w:tr w:rsidR="004C5D06" w:rsidRPr="00E23604" w:rsidTr="00617583">
        <w:tc>
          <w:tcPr>
            <w:tcW w:w="3242" w:type="dxa"/>
          </w:tcPr>
          <w:p w:rsidR="004C5D06" w:rsidRPr="00E23604" w:rsidRDefault="004C5D06" w:rsidP="00866764">
            <w:pPr>
              <w:spacing w:before="120" w:after="120"/>
              <w:rPr>
                <w:rFonts w:ascii="Arial" w:hAnsi="Arial" w:cs="Arial"/>
                <w:sz w:val="22"/>
                <w:szCs w:val="22"/>
              </w:rPr>
            </w:pPr>
            <w:r>
              <w:rPr>
                <w:rFonts w:ascii="Arial" w:hAnsi="Arial" w:cs="Arial"/>
                <w:sz w:val="22"/>
                <w:szCs w:val="22"/>
              </w:rPr>
              <w:t xml:space="preserve">(i) </w:t>
            </w:r>
            <w:r w:rsidRPr="00E23604">
              <w:rPr>
                <w:rFonts w:ascii="Arial" w:hAnsi="Arial" w:cs="Arial"/>
                <w:sz w:val="22"/>
                <w:szCs w:val="22"/>
              </w:rPr>
              <w:t xml:space="preserve">persons applying to register as a new NVR RTO on, or after, 1 January 2015 </w:t>
            </w:r>
          </w:p>
        </w:tc>
        <w:tc>
          <w:tcPr>
            <w:tcW w:w="3251" w:type="dxa"/>
          </w:tcPr>
          <w:p w:rsidR="004C5D06" w:rsidRPr="00E23604" w:rsidRDefault="004C5D06" w:rsidP="00866764">
            <w:pPr>
              <w:spacing w:before="120" w:after="120"/>
              <w:rPr>
                <w:rFonts w:ascii="Arial" w:hAnsi="Arial" w:cs="Arial"/>
                <w:sz w:val="22"/>
                <w:szCs w:val="22"/>
              </w:rPr>
            </w:pPr>
            <w:r w:rsidRPr="00E23604">
              <w:rPr>
                <w:rFonts w:ascii="Arial" w:hAnsi="Arial" w:cs="Arial"/>
                <w:sz w:val="22"/>
                <w:szCs w:val="22"/>
              </w:rPr>
              <w:t xml:space="preserve">All </w:t>
            </w:r>
          </w:p>
        </w:tc>
        <w:tc>
          <w:tcPr>
            <w:tcW w:w="2749" w:type="dxa"/>
          </w:tcPr>
          <w:p w:rsidR="004C5D06" w:rsidRPr="00E23604" w:rsidRDefault="004C5D06" w:rsidP="00866764">
            <w:pPr>
              <w:spacing w:before="120" w:after="120"/>
              <w:rPr>
                <w:rFonts w:ascii="Arial" w:hAnsi="Arial" w:cs="Arial"/>
                <w:sz w:val="22"/>
                <w:szCs w:val="22"/>
              </w:rPr>
            </w:pPr>
            <w:r w:rsidRPr="00E23604">
              <w:rPr>
                <w:rFonts w:ascii="Arial" w:hAnsi="Arial" w:cs="Arial"/>
                <w:sz w:val="22"/>
                <w:szCs w:val="22"/>
              </w:rPr>
              <w:t>1 January 2015</w:t>
            </w:r>
          </w:p>
        </w:tc>
      </w:tr>
      <w:tr w:rsidR="004C5D06" w:rsidRPr="00E23604" w:rsidTr="00617583">
        <w:tc>
          <w:tcPr>
            <w:tcW w:w="3242" w:type="dxa"/>
          </w:tcPr>
          <w:p w:rsidR="004C5D06" w:rsidRPr="00E23604" w:rsidRDefault="004C5D06" w:rsidP="00866764">
            <w:pPr>
              <w:spacing w:before="120" w:after="120"/>
              <w:rPr>
                <w:rFonts w:ascii="Arial" w:hAnsi="Arial" w:cs="Arial"/>
                <w:sz w:val="22"/>
                <w:szCs w:val="22"/>
              </w:rPr>
            </w:pPr>
            <w:r>
              <w:rPr>
                <w:rFonts w:ascii="Arial" w:hAnsi="Arial" w:cs="Arial"/>
                <w:sz w:val="22"/>
                <w:szCs w:val="22"/>
              </w:rPr>
              <w:t xml:space="preserve">(ii) </w:t>
            </w:r>
            <w:r w:rsidR="006131BA" w:rsidRPr="00CD7377">
              <w:rPr>
                <w:rFonts w:ascii="Arial" w:hAnsi="Arial" w:cs="Arial"/>
                <w:sz w:val="22"/>
                <w:szCs w:val="22"/>
              </w:rPr>
              <w:t>All</w:t>
            </w:r>
            <w:r w:rsidR="006131BA">
              <w:rPr>
                <w:rFonts w:ascii="Arial" w:hAnsi="Arial" w:cs="Arial"/>
                <w:sz w:val="22"/>
                <w:szCs w:val="22"/>
              </w:rPr>
              <w:t xml:space="preserve"> </w:t>
            </w:r>
            <w:r w:rsidRPr="00E23604">
              <w:rPr>
                <w:rFonts w:ascii="Arial" w:hAnsi="Arial" w:cs="Arial"/>
                <w:sz w:val="22"/>
                <w:szCs w:val="22"/>
              </w:rPr>
              <w:t xml:space="preserve">NVR RTOs </w:t>
            </w:r>
          </w:p>
        </w:tc>
        <w:tc>
          <w:tcPr>
            <w:tcW w:w="3251" w:type="dxa"/>
          </w:tcPr>
          <w:p w:rsidR="004C5D06" w:rsidRPr="00E23604" w:rsidRDefault="004C5D06" w:rsidP="00866764">
            <w:pPr>
              <w:spacing w:before="120" w:after="120"/>
              <w:rPr>
                <w:rFonts w:ascii="Arial" w:hAnsi="Arial" w:cs="Arial"/>
                <w:sz w:val="22"/>
                <w:szCs w:val="22"/>
              </w:rPr>
            </w:pPr>
            <w:r>
              <w:rPr>
                <w:rFonts w:ascii="Arial" w:hAnsi="Arial" w:cs="Arial"/>
                <w:sz w:val="22"/>
                <w:szCs w:val="22"/>
              </w:rPr>
              <w:t>SNR 12.5 and SNR 23.5</w:t>
            </w:r>
          </w:p>
        </w:tc>
        <w:tc>
          <w:tcPr>
            <w:tcW w:w="2749" w:type="dxa"/>
          </w:tcPr>
          <w:p w:rsidR="004C5D06" w:rsidRPr="00E23604" w:rsidRDefault="004C5D06" w:rsidP="00866764">
            <w:pPr>
              <w:spacing w:before="120" w:after="120"/>
              <w:rPr>
                <w:rFonts w:ascii="Arial" w:hAnsi="Arial" w:cs="Arial"/>
                <w:sz w:val="22"/>
                <w:szCs w:val="22"/>
              </w:rPr>
            </w:pPr>
            <w:r w:rsidRPr="00E23604">
              <w:rPr>
                <w:rFonts w:ascii="Arial" w:hAnsi="Arial" w:cs="Arial"/>
                <w:sz w:val="22"/>
                <w:szCs w:val="22"/>
              </w:rPr>
              <w:t>1 January 2015</w:t>
            </w:r>
          </w:p>
        </w:tc>
      </w:tr>
      <w:tr w:rsidR="004C5D06" w:rsidRPr="00E23604" w:rsidTr="00617583">
        <w:tc>
          <w:tcPr>
            <w:tcW w:w="3242" w:type="dxa"/>
          </w:tcPr>
          <w:p w:rsidR="00CD7377" w:rsidRPr="00CD7377" w:rsidRDefault="00CD7377" w:rsidP="00866764">
            <w:pPr>
              <w:spacing w:before="120" w:after="120"/>
              <w:rPr>
                <w:rFonts w:ascii="Arial" w:hAnsi="Arial" w:cs="Arial"/>
                <w:sz w:val="22"/>
                <w:szCs w:val="22"/>
              </w:rPr>
            </w:pPr>
            <w:r w:rsidRPr="00CD7377">
              <w:rPr>
                <w:rFonts w:ascii="Arial" w:hAnsi="Arial" w:cs="Arial"/>
                <w:sz w:val="22"/>
                <w:szCs w:val="22"/>
              </w:rPr>
              <w:t>(iii) All NVR RTOs registered:</w:t>
            </w:r>
          </w:p>
          <w:p w:rsidR="00CD7377" w:rsidRPr="00CD7377" w:rsidRDefault="00CD7377" w:rsidP="00866764">
            <w:pPr>
              <w:pStyle w:val="ListParagraph"/>
              <w:numPr>
                <w:ilvl w:val="0"/>
                <w:numId w:val="95"/>
              </w:numPr>
              <w:spacing w:before="120" w:after="120"/>
              <w:ind w:left="426" w:hanging="426"/>
              <w:rPr>
                <w:szCs w:val="22"/>
              </w:rPr>
            </w:pPr>
            <w:r w:rsidRPr="00CD7377">
              <w:rPr>
                <w:szCs w:val="22"/>
              </w:rPr>
              <w:t xml:space="preserve">prior to </w:t>
            </w:r>
            <w:r w:rsidR="001674B1">
              <w:rPr>
                <w:szCs w:val="22"/>
              </w:rPr>
              <w:t>1</w:t>
            </w:r>
            <w:r w:rsidRPr="00CD7377">
              <w:rPr>
                <w:szCs w:val="22"/>
              </w:rPr>
              <w:t xml:space="preserve"> January 2015; or</w:t>
            </w:r>
          </w:p>
          <w:p w:rsidR="004C5D06" w:rsidRPr="00E23604" w:rsidRDefault="00CD7377" w:rsidP="00866764">
            <w:pPr>
              <w:pStyle w:val="ListParagraph"/>
              <w:numPr>
                <w:ilvl w:val="0"/>
                <w:numId w:val="95"/>
              </w:numPr>
              <w:spacing w:before="120" w:after="120"/>
              <w:ind w:left="426" w:hanging="426"/>
              <w:rPr>
                <w:rFonts w:cs="Arial"/>
                <w:szCs w:val="22"/>
              </w:rPr>
            </w:pPr>
            <w:proofErr w:type="gramStart"/>
            <w:r w:rsidRPr="00CD7377">
              <w:rPr>
                <w:szCs w:val="22"/>
              </w:rPr>
              <w:t>on</w:t>
            </w:r>
            <w:proofErr w:type="gramEnd"/>
            <w:r w:rsidRPr="00CD7377">
              <w:rPr>
                <w:szCs w:val="22"/>
              </w:rPr>
              <w:t xml:space="preserve"> or after 1 January 2015, where the application for registration was made prior to 1</w:t>
            </w:r>
            <w:r>
              <w:rPr>
                <w:szCs w:val="22"/>
              </w:rPr>
              <w:t> </w:t>
            </w:r>
            <w:r w:rsidRPr="00CD7377">
              <w:rPr>
                <w:szCs w:val="22"/>
              </w:rPr>
              <w:t>January 2015.</w:t>
            </w:r>
          </w:p>
        </w:tc>
        <w:tc>
          <w:tcPr>
            <w:tcW w:w="3251" w:type="dxa"/>
          </w:tcPr>
          <w:p w:rsidR="004C5D06" w:rsidRPr="00E23604" w:rsidRDefault="004C5D06" w:rsidP="00866764">
            <w:pPr>
              <w:spacing w:before="120" w:after="120"/>
              <w:rPr>
                <w:rFonts w:ascii="Arial" w:hAnsi="Arial" w:cs="Arial"/>
                <w:sz w:val="22"/>
                <w:szCs w:val="22"/>
              </w:rPr>
            </w:pPr>
            <w:r w:rsidRPr="00E23604">
              <w:rPr>
                <w:rFonts w:ascii="Arial" w:hAnsi="Arial" w:cs="Arial"/>
                <w:sz w:val="22"/>
                <w:szCs w:val="22"/>
              </w:rPr>
              <w:t>All provisions, but not including</w:t>
            </w:r>
            <w:r w:rsidR="008A37E4">
              <w:rPr>
                <w:rFonts w:ascii="Arial" w:hAnsi="Arial" w:cs="Arial"/>
                <w:sz w:val="22"/>
                <w:szCs w:val="22"/>
              </w:rPr>
              <w:t xml:space="preserve"> </w:t>
            </w:r>
            <w:r>
              <w:rPr>
                <w:rFonts w:ascii="Arial" w:hAnsi="Arial" w:cs="Arial"/>
                <w:sz w:val="22"/>
                <w:szCs w:val="22"/>
              </w:rPr>
              <w:t>SNR 12.5 and SNR 23.5</w:t>
            </w:r>
          </w:p>
        </w:tc>
        <w:tc>
          <w:tcPr>
            <w:tcW w:w="2749" w:type="dxa"/>
          </w:tcPr>
          <w:p w:rsidR="004C5D06" w:rsidRPr="00E23604" w:rsidRDefault="004C5D06" w:rsidP="00866764">
            <w:pPr>
              <w:spacing w:before="120" w:after="120"/>
              <w:rPr>
                <w:rFonts w:ascii="Arial" w:hAnsi="Arial" w:cs="Arial"/>
                <w:sz w:val="22"/>
                <w:szCs w:val="22"/>
              </w:rPr>
            </w:pPr>
            <w:r w:rsidRPr="00E23604">
              <w:rPr>
                <w:rFonts w:ascii="Arial" w:hAnsi="Arial" w:cs="Arial"/>
                <w:sz w:val="22"/>
                <w:szCs w:val="22"/>
              </w:rPr>
              <w:t>1 April 2015</w:t>
            </w:r>
          </w:p>
        </w:tc>
      </w:tr>
    </w:tbl>
    <w:p w:rsidR="000D7DD9" w:rsidRDefault="000D7DD9" w:rsidP="002F6F4B"/>
    <w:p w:rsidR="000D7DD9" w:rsidRDefault="00F51E55" w:rsidP="002F6F4B">
      <w:pPr>
        <w:rPr>
          <w:rFonts w:ascii="Arial" w:hAnsi="Arial" w:cs="Arial"/>
          <w:sz w:val="22"/>
          <w:szCs w:val="22"/>
        </w:rPr>
      </w:pPr>
      <w:r>
        <w:rPr>
          <w:rFonts w:ascii="Arial" w:hAnsi="Arial" w:cs="Arial"/>
          <w:sz w:val="22"/>
          <w:szCs w:val="22"/>
        </w:rPr>
        <w:t xml:space="preserve">5.2 </w:t>
      </w:r>
      <w:r w:rsidR="000D7DD9" w:rsidRPr="00E23604">
        <w:rPr>
          <w:rFonts w:ascii="Arial" w:hAnsi="Arial" w:cs="Arial"/>
          <w:sz w:val="22"/>
          <w:szCs w:val="22"/>
        </w:rPr>
        <w:t>For each class of person or NVR Registered Training Organisation specified in column 1 of the following table</w:t>
      </w:r>
      <w:r w:rsidR="000D7DD9">
        <w:rPr>
          <w:rFonts w:ascii="Arial" w:hAnsi="Arial" w:cs="Arial"/>
          <w:sz w:val="22"/>
          <w:szCs w:val="22"/>
        </w:rPr>
        <w:t xml:space="preserve">, the </w:t>
      </w:r>
      <w:r w:rsidR="000D7DD9" w:rsidRPr="004F1DDC">
        <w:rPr>
          <w:rFonts w:ascii="Arial" w:hAnsi="Arial" w:cs="Arial"/>
          <w:i/>
          <w:sz w:val="22"/>
          <w:szCs w:val="22"/>
        </w:rPr>
        <w:t>Fit and Proper Person Requirements 2011</w:t>
      </w:r>
      <w:r w:rsidR="000D7DD9">
        <w:rPr>
          <w:rFonts w:ascii="Arial" w:hAnsi="Arial" w:cs="Arial"/>
          <w:sz w:val="22"/>
          <w:szCs w:val="22"/>
        </w:rPr>
        <w:t xml:space="preserve"> are revoked on the date specified in column </w:t>
      </w:r>
      <w:r w:rsidR="006307E9">
        <w:rPr>
          <w:rFonts w:ascii="Arial" w:hAnsi="Arial" w:cs="Arial"/>
          <w:sz w:val="22"/>
          <w:szCs w:val="22"/>
        </w:rPr>
        <w:t>2</w:t>
      </w:r>
      <w:r w:rsidR="000D7DD9">
        <w:rPr>
          <w:rFonts w:ascii="Arial" w:hAnsi="Arial" w:cs="Arial"/>
          <w:sz w:val="22"/>
          <w:szCs w:val="22"/>
        </w:rPr>
        <w:t>.</w:t>
      </w:r>
    </w:p>
    <w:p w:rsidR="000D7DD9" w:rsidRDefault="000D7DD9" w:rsidP="002F6F4B">
      <w:pPr>
        <w:rPr>
          <w:rFonts w:ascii="Arial" w:hAnsi="Arial" w:cs="Arial"/>
          <w:sz w:val="22"/>
          <w:szCs w:val="22"/>
        </w:rPr>
      </w:pPr>
    </w:p>
    <w:tbl>
      <w:tblPr>
        <w:tblStyle w:val="TableGrid"/>
        <w:tblW w:w="5000" w:type="pct"/>
        <w:tblLook w:val="04A0" w:firstRow="1" w:lastRow="0" w:firstColumn="1" w:lastColumn="0" w:noHBand="0" w:noVBand="1"/>
      </w:tblPr>
      <w:tblGrid>
        <w:gridCol w:w="4619"/>
        <w:gridCol w:w="4623"/>
      </w:tblGrid>
      <w:tr w:rsidR="002D6593" w:rsidRPr="00E23604" w:rsidTr="002D6593">
        <w:tc>
          <w:tcPr>
            <w:tcW w:w="2499" w:type="pct"/>
            <w:tcBorders>
              <w:top w:val="single" w:sz="4" w:space="0" w:color="auto"/>
              <w:bottom w:val="nil"/>
              <w:right w:val="single" w:sz="4" w:space="0" w:color="auto"/>
            </w:tcBorders>
          </w:tcPr>
          <w:p w:rsidR="002D6593" w:rsidRPr="00E23604" w:rsidRDefault="002D6593" w:rsidP="00866764">
            <w:pPr>
              <w:pStyle w:val="tableheading"/>
              <w:spacing w:before="120" w:beforeAutospacing="0" w:after="120" w:afterAutospacing="0"/>
              <w:rPr>
                <w:rFonts w:ascii="Arial" w:hAnsi="Arial" w:cs="Arial"/>
                <w:sz w:val="22"/>
                <w:szCs w:val="22"/>
              </w:rPr>
            </w:pPr>
            <w:r w:rsidRPr="00E23604">
              <w:rPr>
                <w:rFonts w:ascii="Arial" w:hAnsi="Arial" w:cs="Arial"/>
                <w:sz w:val="22"/>
                <w:szCs w:val="22"/>
              </w:rPr>
              <w:t>Column 1</w:t>
            </w:r>
          </w:p>
        </w:tc>
        <w:tc>
          <w:tcPr>
            <w:tcW w:w="2501" w:type="pct"/>
            <w:tcBorders>
              <w:top w:val="single" w:sz="4" w:space="0" w:color="auto"/>
              <w:left w:val="single" w:sz="4" w:space="0" w:color="auto"/>
              <w:bottom w:val="nil"/>
            </w:tcBorders>
          </w:tcPr>
          <w:p w:rsidR="002D6593" w:rsidRPr="00E23604" w:rsidRDefault="002D6593" w:rsidP="00866764">
            <w:pPr>
              <w:spacing w:before="120" w:after="120"/>
              <w:rPr>
                <w:rFonts w:ascii="Arial" w:hAnsi="Arial" w:cs="Arial"/>
                <w:sz w:val="22"/>
                <w:szCs w:val="22"/>
              </w:rPr>
            </w:pPr>
            <w:r w:rsidRPr="00E23604">
              <w:rPr>
                <w:rFonts w:ascii="Arial" w:hAnsi="Arial" w:cs="Arial"/>
                <w:sz w:val="22"/>
                <w:szCs w:val="22"/>
              </w:rPr>
              <w:t xml:space="preserve">Column </w:t>
            </w:r>
            <w:r>
              <w:rPr>
                <w:rFonts w:ascii="Arial" w:hAnsi="Arial" w:cs="Arial"/>
                <w:sz w:val="22"/>
                <w:szCs w:val="22"/>
              </w:rPr>
              <w:t>2</w:t>
            </w:r>
          </w:p>
        </w:tc>
      </w:tr>
      <w:tr w:rsidR="002D6593" w:rsidRPr="00E23604" w:rsidTr="002D6593">
        <w:tc>
          <w:tcPr>
            <w:tcW w:w="2499" w:type="pct"/>
            <w:tcBorders>
              <w:top w:val="nil"/>
              <w:right w:val="single" w:sz="4" w:space="0" w:color="auto"/>
            </w:tcBorders>
          </w:tcPr>
          <w:p w:rsidR="002D6593" w:rsidRPr="00E23604" w:rsidRDefault="002D6593" w:rsidP="00866764">
            <w:pPr>
              <w:pStyle w:val="tableheading"/>
              <w:spacing w:before="120" w:beforeAutospacing="0" w:after="120" w:afterAutospacing="0"/>
              <w:rPr>
                <w:rFonts w:ascii="Arial" w:hAnsi="Arial" w:cs="Arial"/>
                <w:sz w:val="22"/>
                <w:szCs w:val="22"/>
              </w:rPr>
            </w:pPr>
            <w:r w:rsidRPr="00E23604">
              <w:rPr>
                <w:rFonts w:ascii="Arial" w:hAnsi="Arial" w:cs="Arial"/>
                <w:sz w:val="22"/>
                <w:szCs w:val="22"/>
              </w:rPr>
              <w:t>Class of persons or NVR RTOs</w:t>
            </w:r>
          </w:p>
        </w:tc>
        <w:tc>
          <w:tcPr>
            <w:tcW w:w="2501" w:type="pct"/>
            <w:tcBorders>
              <w:top w:val="nil"/>
              <w:left w:val="single" w:sz="4" w:space="0" w:color="auto"/>
            </w:tcBorders>
          </w:tcPr>
          <w:p w:rsidR="002D6593" w:rsidRPr="00E23604" w:rsidRDefault="002D6593" w:rsidP="00866764">
            <w:pPr>
              <w:spacing w:before="120" w:after="120"/>
              <w:rPr>
                <w:rFonts w:ascii="Arial" w:hAnsi="Arial" w:cs="Arial"/>
                <w:sz w:val="22"/>
                <w:szCs w:val="22"/>
              </w:rPr>
            </w:pPr>
            <w:r w:rsidRPr="00E23604">
              <w:rPr>
                <w:rFonts w:ascii="Arial" w:hAnsi="Arial" w:cs="Arial"/>
                <w:sz w:val="22"/>
                <w:szCs w:val="22"/>
              </w:rPr>
              <w:t>Date of Revocation</w:t>
            </w:r>
          </w:p>
        </w:tc>
      </w:tr>
      <w:tr w:rsidR="002D6593" w:rsidRPr="00E23604" w:rsidTr="002D6593">
        <w:tc>
          <w:tcPr>
            <w:tcW w:w="2499" w:type="pct"/>
          </w:tcPr>
          <w:p w:rsidR="002D6593" w:rsidRPr="00E23604" w:rsidRDefault="002D6593" w:rsidP="00866764">
            <w:pPr>
              <w:spacing w:before="120" w:after="120"/>
              <w:rPr>
                <w:rFonts w:ascii="Arial" w:hAnsi="Arial" w:cs="Arial"/>
                <w:sz w:val="22"/>
                <w:szCs w:val="22"/>
              </w:rPr>
            </w:pPr>
            <w:r>
              <w:rPr>
                <w:rFonts w:ascii="Arial" w:hAnsi="Arial" w:cs="Arial"/>
                <w:sz w:val="22"/>
                <w:szCs w:val="22"/>
              </w:rPr>
              <w:t xml:space="preserve">(i) </w:t>
            </w:r>
            <w:r w:rsidRPr="00E23604">
              <w:rPr>
                <w:rFonts w:ascii="Arial" w:hAnsi="Arial" w:cs="Arial"/>
                <w:sz w:val="22"/>
                <w:szCs w:val="22"/>
              </w:rPr>
              <w:t xml:space="preserve">persons applying to register as a new NVR RTO on, or after, 1 January 2015 </w:t>
            </w:r>
          </w:p>
        </w:tc>
        <w:tc>
          <w:tcPr>
            <w:tcW w:w="2501" w:type="pct"/>
          </w:tcPr>
          <w:p w:rsidR="002D6593" w:rsidRPr="00E23604" w:rsidRDefault="002D6593" w:rsidP="00866764">
            <w:pPr>
              <w:spacing w:before="120" w:after="120"/>
              <w:rPr>
                <w:rFonts w:ascii="Arial" w:hAnsi="Arial" w:cs="Arial"/>
                <w:sz w:val="22"/>
                <w:szCs w:val="22"/>
              </w:rPr>
            </w:pPr>
            <w:r w:rsidRPr="00E23604">
              <w:rPr>
                <w:rFonts w:ascii="Arial" w:hAnsi="Arial" w:cs="Arial"/>
                <w:sz w:val="22"/>
                <w:szCs w:val="22"/>
              </w:rPr>
              <w:t>1 January 2015</w:t>
            </w:r>
          </w:p>
        </w:tc>
      </w:tr>
      <w:tr w:rsidR="002D6593" w:rsidRPr="00E23604" w:rsidTr="002D6593">
        <w:tc>
          <w:tcPr>
            <w:tcW w:w="2499" w:type="pct"/>
          </w:tcPr>
          <w:p w:rsidR="00CD7377" w:rsidRPr="00CD7377" w:rsidRDefault="00CD7377" w:rsidP="00866764">
            <w:pPr>
              <w:spacing w:before="120" w:after="120"/>
              <w:rPr>
                <w:rFonts w:ascii="Arial" w:hAnsi="Arial" w:cs="Arial"/>
                <w:sz w:val="22"/>
                <w:szCs w:val="22"/>
              </w:rPr>
            </w:pPr>
            <w:r w:rsidRPr="00CD7377">
              <w:rPr>
                <w:rFonts w:ascii="Arial" w:hAnsi="Arial" w:cs="Arial"/>
                <w:sz w:val="22"/>
                <w:szCs w:val="22"/>
              </w:rPr>
              <w:t>(iii) All NVR RTOs registered:</w:t>
            </w:r>
          </w:p>
          <w:p w:rsidR="00CD7377" w:rsidRPr="00CD7377" w:rsidRDefault="00CD7377" w:rsidP="00866764">
            <w:pPr>
              <w:pStyle w:val="ListParagraph"/>
              <w:numPr>
                <w:ilvl w:val="0"/>
                <w:numId w:val="96"/>
              </w:numPr>
              <w:spacing w:before="120" w:after="120"/>
              <w:ind w:left="426" w:hanging="426"/>
              <w:rPr>
                <w:szCs w:val="22"/>
              </w:rPr>
            </w:pPr>
            <w:r w:rsidRPr="00CD7377">
              <w:rPr>
                <w:szCs w:val="22"/>
              </w:rPr>
              <w:t xml:space="preserve">prior to </w:t>
            </w:r>
            <w:r w:rsidR="001674B1">
              <w:rPr>
                <w:szCs w:val="22"/>
              </w:rPr>
              <w:t>1</w:t>
            </w:r>
            <w:r w:rsidRPr="00CD7377">
              <w:rPr>
                <w:szCs w:val="22"/>
              </w:rPr>
              <w:t xml:space="preserve"> January 2015; or</w:t>
            </w:r>
          </w:p>
          <w:p w:rsidR="002D6593" w:rsidRPr="00E23604" w:rsidRDefault="00CD7377" w:rsidP="00866764">
            <w:pPr>
              <w:pStyle w:val="ListParagraph"/>
              <w:numPr>
                <w:ilvl w:val="0"/>
                <w:numId w:val="96"/>
              </w:numPr>
              <w:spacing w:before="120" w:after="120"/>
              <w:ind w:left="426" w:hanging="426"/>
              <w:rPr>
                <w:rFonts w:cs="Arial"/>
                <w:szCs w:val="22"/>
              </w:rPr>
            </w:pPr>
            <w:proofErr w:type="gramStart"/>
            <w:r w:rsidRPr="00CD7377">
              <w:rPr>
                <w:szCs w:val="22"/>
              </w:rPr>
              <w:t>on</w:t>
            </w:r>
            <w:proofErr w:type="gramEnd"/>
            <w:r w:rsidRPr="00CD7377">
              <w:rPr>
                <w:szCs w:val="22"/>
              </w:rPr>
              <w:t xml:space="preserve"> or after 1 January 2015, where the application for registration was made prior to 1</w:t>
            </w:r>
            <w:r>
              <w:rPr>
                <w:szCs w:val="22"/>
              </w:rPr>
              <w:t> </w:t>
            </w:r>
            <w:r w:rsidRPr="00CD7377">
              <w:rPr>
                <w:szCs w:val="22"/>
              </w:rPr>
              <w:t>January 2015.</w:t>
            </w:r>
          </w:p>
        </w:tc>
        <w:tc>
          <w:tcPr>
            <w:tcW w:w="2501" w:type="pct"/>
          </w:tcPr>
          <w:p w:rsidR="002D6593" w:rsidRPr="00E23604" w:rsidRDefault="002D6593" w:rsidP="00866764">
            <w:pPr>
              <w:spacing w:before="120" w:after="120"/>
              <w:rPr>
                <w:rFonts w:ascii="Arial" w:hAnsi="Arial" w:cs="Arial"/>
                <w:sz w:val="22"/>
                <w:szCs w:val="22"/>
              </w:rPr>
            </w:pPr>
            <w:r w:rsidRPr="00E23604">
              <w:rPr>
                <w:rFonts w:ascii="Arial" w:hAnsi="Arial" w:cs="Arial"/>
                <w:sz w:val="22"/>
                <w:szCs w:val="22"/>
              </w:rPr>
              <w:t>1 April 2015</w:t>
            </w:r>
          </w:p>
        </w:tc>
      </w:tr>
    </w:tbl>
    <w:p w:rsidR="000D7DD9" w:rsidRDefault="000D7DD9" w:rsidP="002F6F4B"/>
    <w:p w:rsidR="004F32F2" w:rsidRPr="006307E9" w:rsidRDefault="004F32F2" w:rsidP="00866764">
      <w:pPr>
        <w:pStyle w:val="ListParagraph"/>
        <w:keepNext/>
        <w:numPr>
          <w:ilvl w:val="0"/>
          <w:numId w:val="1"/>
        </w:numPr>
        <w:rPr>
          <w:rFonts w:cs="Arial"/>
          <w:b/>
          <w:szCs w:val="22"/>
        </w:rPr>
      </w:pPr>
      <w:r w:rsidRPr="006307E9">
        <w:rPr>
          <w:rFonts w:cs="Arial"/>
          <w:b/>
          <w:szCs w:val="22"/>
        </w:rPr>
        <w:lastRenderedPageBreak/>
        <w:t>Transitional Arrangements</w:t>
      </w:r>
    </w:p>
    <w:p w:rsidR="004F32F2" w:rsidRDefault="004F32F2" w:rsidP="00866764">
      <w:pPr>
        <w:pStyle w:val="ListParagraph"/>
        <w:keepNext/>
        <w:ind w:left="0"/>
        <w:rPr>
          <w:rFonts w:cs="Arial"/>
          <w:szCs w:val="22"/>
        </w:rPr>
      </w:pPr>
    </w:p>
    <w:p w:rsidR="004F32F2" w:rsidRPr="00EE336F" w:rsidRDefault="004F32F2" w:rsidP="004F32F2">
      <w:pPr>
        <w:rPr>
          <w:rFonts w:ascii="Arial" w:hAnsi="Arial" w:cs="Arial"/>
          <w:sz w:val="22"/>
          <w:szCs w:val="22"/>
        </w:rPr>
      </w:pPr>
      <w:r>
        <w:rPr>
          <w:rFonts w:ascii="Arial" w:hAnsi="Arial" w:cs="Arial"/>
          <w:sz w:val="22"/>
          <w:szCs w:val="22"/>
        </w:rPr>
        <w:t xml:space="preserve">6.1 </w:t>
      </w:r>
      <w:r w:rsidRPr="00EE336F">
        <w:rPr>
          <w:rFonts w:ascii="Arial" w:hAnsi="Arial" w:cs="Arial"/>
          <w:sz w:val="22"/>
          <w:szCs w:val="22"/>
        </w:rPr>
        <w:t xml:space="preserve">The revocation of the </w:t>
      </w:r>
      <w:r w:rsidR="006307E9" w:rsidRPr="00265168">
        <w:rPr>
          <w:rFonts w:ascii="Arial" w:hAnsi="Arial" w:cs="Arial"/>
          <w:i/>
          <w:sz w:val="22"/>
          <w:szCs w:val="22"/>
        </w:rPr>
        <w:t>Standards for NVR Registered Training Organisations 2012</w:t>
      </w:r>
      <w:r w:rsidR="000747DE">
        <w:rPr>
          <w:rFonts w:ascii="Arial" w:hAnsi="Arial" w:cs="Arial"/>
          <w:i/>
          <w:sz w:val="22"/>
          <w:szCs w:val="22"/>
        </w:rPr>
        <w:t xml:space="preserve"> </w:t>
      </w:r>
      <w:r w:rsidRPr="00EE336F">
        <w:rPr>
          <w:rFonts w:ascii="Arial" w:hAnsi="Arial" w:cs="Arial"/>
          <w:sz w:val="22"/>
          <w:szCs w:val="22"/>
        </w:rPr>
        <w:t xml:space="preserve">does not affect the validity of any action taken or decision made under that instrument. A decision made under the </w:t>
      </w:r>
      <w:r w:rsidR="006307E9" w:rsidRPr="00265168">
        <w:rPr>
          <w:rFonts w:ascii="Arial" w:hAnsi="Arial" w:cs="Arial"/>
          <w:i/>
          <w:sz w:val="22"/>
          <w:szCs w:val="22"/>
        </w:rPr>
        <w:t>Standards for NVR Registered Training Organisations 2012</w:t>
      </w:r>
      <w:r w:rsidR="000747DE">
        <w:rPr>
          <w:rFonts w:ascii="Arial" w:hAnsi="Arial" w:cs="Arial"/>
          <w:i/>
          <w:sz w:val="22"/>
          <w:szCs w:val="22"/>
        </w:rPr>
        <w:t xml:space="preserve"> </w:t>
      </w:r>
      <w:r w:rsidRPr="00EE336F">
        <w:rPr>
          <w:rFonts w:ascii="Arial" w:hAnsi="Arial" w:cs="Arial"/>
          <w:sz w:val="22"/>
          <w:szCs w:val="22"/>
        </w:rPr>
        <w:t xml:space="preserve">is taken to continue to have effect as if it were made under the </w:t>
      </w:r>
      <w:r w:rsidRPr="00E23604">
        <w:rPr>
          <w:rFonts w:ascii="Arial" w:hAnsi="Arial" w:cs="Arial"/>
          <w:i/>
          <w:sz w:val="22"/>
          <w:szCs w:val="22"/>
        </w:rPr>
        <w:t>Standards for Registered Training Organisations (RTOs) 2015</w:t>
      </w:r>
      <w:r w:rsidRPr="00EE336F">
        <w:rPr>
          <w:rFonts w:ascii="Arial" w:hAnsi="Arial" w:cs="Arial"/>
          <w:sz w:val="22"/>
          <w:szCs w:val="22"/>
        </w:rPr>
        <w:t>.</w:t>
      </w:r>
    </w:p>
    <w:p w:rsidR="00EE2B75" w:rsidRPr="00E23604" w:rsidRDefault="00EE2B75" w:rsidP="00EE2B75">
      <w:pPr>
        <w:rPr>
          <w:rFonts w:ascii="Arial" w:hAnsi="Arial" w:cs="Arial"/>
          <w:sz w:val="22"/>
          <w:szCs w:val="22"/>
        </w:rPr>
      </w:pPr>
    </w:p>
    <w:p w:rsidR="00EE2B75" w:rsidRDefault="004F32F2" w:rsidP="00EE2B75">
      <w:pPr>
        <w:rPr>
          <w:rFonts w:ascii="Arial" w:hAnsi="Arial" w:cs="Arial"/>
          <w:sz w:val="22"/>
          <w:szCs w:val="22"/>
        </w:rPr>
      </w:pPr>
      <w:r>
        <w:rPr>
          <w:rFonts w:ascii="Arial" w:hAnsi="Arial" w:cs="Arial"/>
          <w:sz w:val="22"/>
          <w:szCs w:val="22"/>
        </w:rPr>
        <w:t xml:space="preserve">6.2 </w:t>
      </w:r>
      <w:r w:rsidR="00EE2B75">
        <w:rPr>
          <w:rFonts w:ascii="Arial" w:hAnsi="Arial" w:cs="Arial"/>
          <w:sz w:val="22"/>
          <w:szCs w:val="22"/>
        </w:rPr>
        <w:t xml:space="preserve">From 1 January 2015, whenever the term ‘Unique Student Identifier’ is used in the </w:t>
      </w:r>
      <w:r w:rsidR="00EE2B75" w:rsidRPr="006307E9">
        <w:rPr>
          <w:rFonts w:ascii="Arial" w:hAnsi="Arial" w:cs="Arial"/>
          <w:i/>
          <w:sz w:val="22"/>
          <w:szCs w:val="22"/>
        </w:rPr>
        <w:t>Standards for NVR Registered Training Organisations 2012</w:t>
      </w:r>
      <w:r w:rsidR="00EE2B75">
        <w:rPr>
          <w:rFonts w:ascii="Arial" w:hAnsi="Arial" w:cs="Arial"/>
          <w:sz w:val="22"/>
          <w:szCs w:val="22"/>
        </w:rPr>
        <w:t>, that term is taken to be replaced with the definition for Student Identifiers within Part 1 of Attachment A</w:t>
      </w:r>
      <w:r w:rsidR="00F51E55">
        <w:rPr>
          <w:rFonts w:ascii="Arial" w:hAnsi="Arial" w:cs="Arial"/>
          <w:sz w:val="22"/>
          <w:szCs w:val="22"/>
        </w:rPr>
        <w:t xml:space="preserve">, until full revocation of the </w:t>
      </w:r>
      <w:r w:rsidR="00F51E55" w:rsidRPr="004F1DDC">
        <w:rPr>
          <w:rFonts w:ascii="Arial" w:hAnsi="Arial" w:cs="Arial"/>
          <w:i/>
          <w:sz w:val="22"/>
          <w:szCs w:val="22"/>
        </w:rPr>
        <w:t>Standards for NVR Registered Training Organisations 2012</w:t>
      </w:r>
      <w:r w:rsidR="00F51E55">
        <w:rPr>
          <w:rFonts w:ascii="Arial" w:hAnsi="Arial" w:cs="Arial"/>
          <w:sz w:val="22"/>
          <w:szCs w:val="22"/>
        </w:rPr>
        <w:t xml:space="preserve"> takes effect on 1 April 2015.</w:t>
      </w:r>
    </w:p>
    <w:p w:rsidR="004E0D0C" w:rsidRDefault="004E0D0C" w:rsidP="00EE2B75">
      <w:pPr>
        <w:rPr>
          <w:rFonts w:ascii="Arial" w:hAnsi="Arial" w:cs="Arial"/>
          <w:sz w:val="22"/>
          <w:szCs w:val="22"/>
        </w:rPr>
      </w:pPr>
    </w:p>
    <w:p w:rsidR="004E0D0C" w:rsidRDefault="004E0D0C">
      <w:pPr>
        <w:rPr>
          <w:rFonts w:ascii="Arial" w:hAnsi="Arial" w:cs="Arial"/>
          <w:sz w:val="22"/>
          <w:szCs w:val="22"/>
        </w:rPr>
      </w:pPr>
      <w:r w:rsidRPr="004E0D0C">
        <w:rPr>
          <w:rFonts w:ascii="Arial" w:hAnsi="Arial" w:cs="Arial"/>
          <w:sz w:val="22"/>
          <w:szCs w:val="22"/>
        </w:rPr>
        <w:t xml:space="preserve">6.3 </w:t>
      </w:r>
      <w:r>
        <w:rPr>
          <w:rFonts w:ascii="Arial" w:hAnsi="Arial" w:cs="Arial"/>
          <w:sz w:val="22"/>
          <w:szCs w:val="22"/>
        </w:rPr>
        <w:t xml:space="preserve">The Victorian Registration and Qualifications Authority (VRQA) and those RTOs regulated by the VRQA </w:t>
      </w:r>
      <w:r w:rsidRPr="004E0D0C">
        <w:rPr>
          <w:rFonts w:ascii="Arial" w:hAnsi="Arial" w:cs="Arial"/>
          <w:sz w:val="22"/>
          <w:szCs w:val="22"/>
        </w:rPr>
        <w:t xml:space="preserve">are not bound to comply with this instrument until such time as the Victorian Parliament passes an Act to amend the </w:t>
      </w:r>
      <w:r w:rsidRPr="00B72D33">
        <w:rPr>
          <w:rFonts w:ascii="Arial" w:hAnsi="Arial" w:cs="Arial"/>
          <w:i/>
          <w:sz w:val="22"/>
          <w:szCs w:val="22"/>
        </w:rPr>
        <w:t>Education and Training Reform Act 2006</w:t>
      </w:r>
      <w:r>
        <w:rPr>
          <w:rFonts w:ascii="Arial" w:hAnsi="Arial" w:cs="Arial"/>
          <w:sz w:val="22"/>
          <w:szCs w:val="22"/>
        </w:rPr>
        <w:t xml:space="preserve"> </w:t>
      </w:r>
      <w:r w:rsidRPr="004E0D0C">
        <w:rPr>
          <w:rFonts w:ascii="Arial" w:hAnsi="Arial" w:cs="Arial"/>
          <w:sz w:val="22"/>
          <w:szCs w:val="22"/>
        </w:rPr>
        <w:t>(V</w:t>
      </w:r>
      <w:r>
        <w:rPr>
          <w:rFonts w:ascii="Arial" w:hAnsi="Arial" w:cs="Arial"/>
          <w:sz w:val="22"/>
          <w:szCs w:val="22"/>
        </w:rPr>
        <w:t>ic</w:t>
      </w:r>
      <w:r w:rsidRPr="004E0D0C">
        <w:rPr>
          <w:rFonts w:ascii="Arial" w:hAnsi="Arial" w:cs="Arial"/>
          <w:sz w:val="22"/>
          <w:szCs w:val="22"/>
        </w:rPr>
        <w:t>) to incorporate appropriate references to the Standards, and that Act has commenced</w:t>
      </w:r>
      <w:r>
        <w:rPr>
          <w:rFonts w:ascii="Arial" w:hAnsi="Arial" w:cs="Arial"/>
          <w:sz w:val="22"/>
          <w:szCs w:val="22"/>
        </w:rPr>
        <w:t>.</w:t>
      </w:r>
    </w:p>
    <w:p w:rsidR="00F111CE" w:rsidRDefault="00F111CE">
      <w:pPr>
        <w:rPr>
          <w:rFonts w:ascii="Arial" w:hAnsi="Arial" w:cs="Arial"/>
          <w:sz w:val="22"/>
          <w:szCs w:val="22"/>
        </w:rPr>
      </w:pPr>
    </w:p>
    <w:p w:rsidR="00F111CE" w:rsidRPr="00F111CE" w:rsidRDefault="00F111CE" w:rsidP="00F111CE">
      <w:pPr>
        <w:pStyle w:val="PlainText"/>
        <w:rPr>
          <w:rFonts w:ascii="Arial" w:eastAsia="Times New Roman" w:hAnsi="Arial" w:cs="Arial"/>
          <w:szCs w:val="22"/>
        </w:rPr>
      </w:pPr>
      <w:r>
        <w:rPr>
          <w:rFonts w:ascii="Arial" w:hAnsi="Arial" w:cs="Arial"/>
          <w:szCs w:val="22"/>
        </w:rPr>
        <w:t xml:space="preserve">6.4 </w:t>
      </w:r>
      <w:r w:rsidRPr="00F111CE">
        <w:rPr>
          <w:rFonts w:ascii="Arial" w:eastAsia="Times New Roman" w:hAnsi="Arial" w:cs="Arial"/>
          <w:szCs w:val="22"/>
        </w:rPr>
        <w:t xml:space="preserve">The Western Australian </w:t>
      </w:r>
      <w:r w:rsidR="00685238">
        <w:rPr>
          <w:rFonts w:ascii="Arial" w:eastAsia="Times New Roman" w:hAnsi="Arial" w:cs="Arial"/>
          <w:szCs w:val="22"/>
        </w:rPr>
        <w:t>Training Accreditation Council</w:t>
      </w:r>
      <w:r w:rsidRPr="00F111CE">
        <w:rPr>
          <w:rFonts w:ascii="Arial" w:eastAsia="Times New Roman" w:hAnsi="Arial" w:cs="Arial"/>
          <w:szCs w:val="22"/>
        </w:rPr>
        <w:t xml:space="preserve"> </w:t>
      </w:r>
      <w:r w:rsidR="00685238">
        <w:rPr>
          <w:rFonts w:ascii="Arial" w:eastAsia="Times New Roman" w:hAnsi="Arial" w:cs="Arial"/>
          <w:szCs w:val="22"/>
        </w:rPr>
        <w:t xml:space="preserve">(WA TAC) </w:t>
      </w:r>
      <w:r w:rsidRPr="00F111CE">
        <w:rPr>
          <w:rFonts w:ascii="Arial" w:eastAsia="Times New Roman" w:hAnsi="Arial" w:cs="Arial"/>
          <w:szCs w:val="22"/>
        </w:rPr>
        <w:t xml:space="preserve">and RTOs regulated by </w:t>
      </w:r>
      <w:r w:rsidR="00685238">
        <w:rPr>
          <w:rFonts w:ascii="Arial" w:eastAsia="Times New Roman" w:hAnsi="Arial" w:cs="Arial"/>
          <w:szCs w:val="22"/>
        </w:rPr>
        <w:t>WA TAC</w:t>
      </w:r>
      <w:r w:rsidRPr="00F111CE">
        <w:rPr>
          <w:rFonts w:ascii="Arial" w:eastAsia="Times New Roman" w:hAnsi="Arial" w:cs="Arial"/>
          <w:szCs w:val="22"/>
        </w:rPr>
        <w:t xml:space="preserve"> will not be bound by this instrument until such time as </w:t>
      </w:r>
      <w:r w:rsidRPr="006131BA">
        <w:rPr>
          <w:rFonts w:ascii="Arial" w:eastAsia="Times New Roman" w:hAnsi="Arial" w:cs="Arial"/>
          <w:szCs w:val="22"/>
        </w:rPr>
        <w:t xml:space="preserve">the </w:t>
      </w:r>
      <w:r w:rsidRPr="00F111CE">
        <w:rPr>
          <w:rFonts w:ascii="Arial" w:eastAsia="Times New Roman" w:hAnsi="Arial" w:cs="Arial"/>
          <w:i/>
          <w:szCs w:val="22"/>
        </w:rPr>
        <w:t>Vocational Education and Training (General) Regulations 2009</w:t>
      </w:r>
      <w:r w:rsidRPr="00F111CE">
        <w:rPr>
          <w:rFonts w:ascii="Arial" w:eastAsia="Times New Roman" w:hAnsi="Arial" w:cs="Arial"/>
          <w:szCs w:val="22"/>
        </w:rPr>
        <w:t xml:space="preserve"> (WA) have been amended to incorporate appropriate references to the Standards, and those amendments have commenced.</w:t>
      </w:r>
    </w:p>
    <w:p w:rsidR="00F111CE" w:rsidRDefault="00F111CE">
      <w:pPr>
        <w:rPr>
          <w:rFonts w:ascii="Arial" w:hAnsi="Arial" w:cs="Arial"/>
          <w:sz w:val="22"/>
          <w:szCs w:val="22"/>
        </w:rPr>
      </w:pPr>
    </w:p>
    <w:p w:rsidR="00F111CE" w:rsidRDefault="00F111CE">
      <w:pPr>
        <w:rPr>
          <w:rFonts w:ascii="Arial" w:hAnsi="Arial" w:cs="Arial"/>
          <w:sz w:val="22"/>
          <w:szCs w:val="22"/>
        </w:rPr>
      </w:pPr>
    </w:p>
    <w:p w:rsidR="00866764" w:rsidRPr="004E0D0C" w:rsidRDefault="00866764">
      <w:pPr>
        <w:rPr>
          <w:rFonts w:ascii="Arial" w:hAnsi="Arial" w:cs="Arial"/>
          <w:sz w:val="22"/>
          <w:szCs w:val="22"/>
        </w:rPr>
        <w:sectPr w:rsidR="00866764" w:rsidRPr="004E0D0C" w:rsidSect="00063929">
          <w:footerReference w:type="default" r:id="rId9"/>
          <w:pgSz w:w="11906" w:h="16838"/>
          <w:pgMar w:top="1440" w:right="1440" w:bottom="1440" w:left="1440" w:header="708" w:footer="708" w:gutter="0"/>
          <w:cols w:space="708"/>
          <w:titlePg/>
          <w:docGrid w:linePitch="360"/>
        </w:sectPr>
      </w:pPr>
    </w:p>
    <w:p w:rsidR="004C5D06" w:rsidRDefault="004C5D06" w:rsidP="00063929">
      <w:pPr>
        <w:rPr>
          <w:rFonts w:ascii="Arial" w:hAnsi="Arial" w:cs="Arial"/>
          <w:b/>
        </w:rPr>
      </w:pPr>
      <w:r>
        <w:rPr>
          <w:rFonts w:ascii="Arial" w:hAnsi="Arial" w:cs="Arial"/>
          <w:b/>
        </w:rPr>
        <w:lastRenderedPageBreak/>
        <w:t>Attachment A</w:t>
      </w:r>
    </w:p>
    <w:p w:rsidR="004C5D06" w:rsidRDefault="004C5D06" w:rsidP="00063929">
      <w:pPr>
        <w:rPr>
          <w:rFonts w:ascii="Arial" w:hAnsi="Arial" w:cs="Arial"/>
          <w:b/>
        </w:rPr>
      </w:pPr>
    </w:p>
    <w:p w:rsidR="00063929" w:rsidRPr="00E23604" w:rsidRDefault="00063929" w:rsidP="00063929">
      <w:pPr>
        <w:rPr>
          <w:rFonts w:ascii="Arial" w:hAnsi="Arial" w:cs="Arial"/>
          <w:b/>
        </w:rPr>
      </w:pPr>
      <w:r w:rsidRPr="00E23604">
        <w:rPr>
          <w:rFonts w:ascii="Arial" w:hAnsi="Arial" w:cs="Arial"/>
          <w:b/>
        </w:rPr>
        <w:t>Contents</w:t>
      </w:r>
    </w:p>
    <w:p w:rsidR="00063929" w:rsidRPr="00E23604" w:rsidRDefault="00063929" w:rsidP="00063929">
      <w:pPr>
        <w:rPr>
          <w:rFonts w:ascii="Arial" w:hAnsi="Arial" w:cs="Arial"/>
        </w:rPr>
      </w:pPr>
    </w:p>
    <w:p w:rsidR="00063929" w:rsidRPr="00E23604" w:rsidRDefault="00063929" w:rsidP="00063929">
      <w:pPr>
        <w:rPr>
          <w:rFonts w:ascii="Arial" w:hAnsi="Arial" w:cs="Arial"/>
          <w:b/>
        </w:rPr>
      </w:pPr>
      <w:r w:rsidRPr="00E23604">
        <w:rPr>
          <w:rFonts w:ascii="Arial" w:hAnsi="Arial" w:cs="Arial"/>
          <w:b/>
        </w:rPr>
        <w:t>Part 1</w:t>
      </w:r>
      <w:r w:rsidRPr="00E23604">
        <w:rPr>
          <w:rFonts w:ascii="Arial" w:hAnsi="Arial" w:cs="Arial"/>
          <w:b/>
        </w:rPr>
        <w:tab/>
      </w:r>
      <w:r w:rsidRPr="00E23604">
        <w:rPr>
          <w:rFonts w:ascii="Arial" w:hAnsi="Arial" w:cs="Arial"/>
          <w:b/>
        </w:rPr>
        <w:tab/>
        <w:t>Preliminary</w:t>
      </w:r>
    </w:p>
    <w:p w:rsidR="00063929" w:rsidRPr="00E23604" w:rsidRDefault="00063929" w:rsidP="00063929">
      <w:pPr>
        <w:rPr>
          <w:rFonts w:ascii="Arial" w:hAnsi="Arial" w:cs="Arial"/>
          <w:sz w:val="22"/>
          <w:szCs w:val="22"/>
        </w:rPr>
      </w:pPr>
      <w:r w:rsidRPr="00E23604">
        <w:rPr>
          <w:rFonts w:ascii="Arial" w:hAnsi="Arial" w:cs="Arial"/>
          <w:b/>
        </w:rPr>
        <w:tab/>
      </w:r>
      <w:r w:rsidRPr="00E23604">
        <w:rPr>
          <w:rFonts w:ascii="Arial" w:hAnsi="Arial" w:cs="Arial"/>
          <w:b/>
        </w:rPr>
        <w:tab/>
      </w:r>
      <w:r w:rsidRPr="00E23604">
        <w:rPr>
          <w:rFonts w:ascii="Arial" w:hAnsi="Arial" w:cs="Arial"/>
          <w:sz w:val="22"/>
          <w:szCs w:val="22"/>
        </w:rPr>
        <w:t>Name of Standards</w:t>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00866764">
        <w:rPr>
          <w:rFonts w:ascii="Arial" w:hAnsi="Arial" w:cs="Arial"/>
          <w:sz w:val="22"/>
          <w:szCs w:val="22"/>
        </w:rPr>
        <w:t>6</w:t>
      </w:r>
    </w:p>
    <w:p w:rsidR="00063929" w:rsidRPr="00E23604" w:rsidRDefault="00063929" w:rsidP="00063929">
      <w:pPr>
        <w:ind w:left="720" w:firstLine="720"/>
        <w:rPr>
          <w:rFonts w:ascii="Arial" w:hAnsi="Arial" w:cs="Arial"/>
          <w:sz w:val="22"/>
          <w:szCs w:val="22"/>
        </w:rPr>
      </w:pPr>
      <w:r w:rsidRPr="00E23604">
        <w:rPr>
          <w:rFonts w:ascii="Arial" w:hAnsi="Arial" w:cs="Arial"/>
          <w:sz w:val="22"/>
          <w:szCs w:val="22"/>
        </w:rPr>
        <w:t>Purpose</w:t>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00866764">
        <w:rPr>
          <w:rFonts w:ascii="Arial" w:hAnsi="Arial" w:cs="Arial"/>
          <w:sz w:val="22"/>
          <w:szCs w:val="22"/>
        </w:rPr>
        <w:t>6</w:t>
      </w:r>
    </w:p>
    <w:p w:rsidR="00063929" w:rsidRPr="00E23604" w:rsidRDefault="00063929" w:rsidP="00063929">
      <w:pPr>
        <w:ind w:left="720" w:firstLine="720"/>
        <w:rPr>
          <w:rFonts w:ascii="Arial" w:hAnsi="Arial" w:cs="Arial"/>
          <w:sz w:val="22"/>
          <w:szCs w:val="22"/>
        </w:rPr>
      </w:pPr>
      <w:r w:rsidRPr="00E23604">
        <w:rPr>
          <w:rFonts w:ascii="Arial" w:hAnsi="Arial" w:cs="Arial"/>
          <w:sz w:val="22"/>
          <w:szCs w:val="22"/>
        </w:rPr>
        <w:t>Structure</w:t>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00866764">
        <w:rPr>
          <w:rFonts w:ascii="Arial" w:hAnsi="Arial" w:cs="Arial"/>
          <w:sz w:val="22"/>
          <w:szCs w:val="22"/>
        </w:rPr>
        <w:t>6</w:t>
      </w:r>
    </w:p>
    <w:p w:rsidR="00063929" w:rsidRPr="00E23604" w:rsidRDefault="00063929" w:rsidP="00063929">
      <w:pPr>
        <w:ind w:left="720" w:firstLine="720"/>
        <w:rPr>
          <w:rFonts w:ascii="Arial" w:hAnsi="Arial" w:cs="Arial"/>
          <w:sz w:val="22"/>
          <w:szCs w:val="22"/>
        </w:rPr>
      </w:pPr>
      <w:r w:rsidRPr="00E23604">
        <w:rPr>
          <w:rFonts w:ascii="Arial" w:hAnsi="Arial" w:cs="Arial"/>
          <w:sz w:val="22"/>
          <w:szCs w:val="22"/>
        </w:rPr>
        <w:t>Glossary</w:t>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00866764">
        <w:rPr>
          <w:rFonts w:ascii="Arial" w:hAnsi="Arial" w:cs="Arial"/>
          <w:sz w:val="22"/>
          <w:szCs w:val="22"/>
        </w:rPr>
        <w:t>7</w:t>
      </w:r>
    </w:p>
    <w:p w:rsidR="00063929" w:rsidRPr="00E23604" w:rsidRDefault="00063929" w:rsidP="00063929">
      <w:pPr>
        <w:rPr>
          <w:rFonts w:ascii="Arial" w:hAnsi="Arial" w:cs="Arial"/>
        </w:rPr>
      </w:pPr>
    </w:p>
    <w:p w:rsidR="00063929" w:rsidRPr="00E23604" w:rsidRDefault="00063929" w:rsidP="00063929">
      <w:pPr>
        <w:rPr>
          <w:rFonts w:ascii="Arial" w:hAnsi="Arial" w:cs="Arial"/>
          <w:b/>
        </w:rPr>
      </w:pPr>
      <w:r w:rsidRPr="00E23604">
        <w:rPr>
          <w:rFonts w:ascii="Arial" w:hAnsi="Arial" w:cs="Arial"/>
          <w:b/>
        </w:rPr>
        <w:t>Part 2</w:t>
      </w:r>
      <w:r w:rsidRPr="00E23604">
        <w:rPr>
          <w:rFonts w:ascii="Arial" w:hAnsi="Arial" w:cs="Arial"/>
          <w:b/>
        </w:rPr>
        <w:tab/>
      </w:r>
      <w:r w:rsidRPr="00E23604">
        <w:rPr>
          <w:rFonts w:ascii="Arial" w:hAnsi="Arial" w:cs="Arial"/>
          <w:b/>
        </w:rPr>
        <w:tab/>
        <w:t>Training and assessment</w:t>
      </w:r>
    </w:p>
    <w:p w:rsidR="00063929" w:rsidRPr="00E23604" w:rsidRDefault="00063929" w:rsidP="00063929">
      <w:pPr>
        <w:rPr>
          <w:rFonts w:ascii="Arial" w:hAnsi="Arial" w:cs="Arial"/>
          <w:sz w:val="22"/>
          <w:szCs w:val="22"/>
        </w:rPr>
      </w:pPr>
      <w:r w:rsidRPr="00E23604">
        <w:rPr>
          <w:rFonts w:ascii="Arial" w:hAnsi="Arial" w:cs="Arial"/>
        </w:rPr>
        <w:tab/>
      </w:r>
      <w:r w:rsidRPr="00E23604">
        <w:rPr>
          <w:rFonts w:ascii="Arial" w:hAnsi="Arial" w:cs="Arial"/>
        </w:rPr>
        <w:tab/>
      </w:r>
      <w:r w:rsidRPr="00E23604">
        <w:rPr>
          <w:rFonts w:ascii="Arial" w:hAnsi="Arial" w:cs="Arial"/>
          <w:sz w:val="22"/>
          <w:szCs w:val="22"/>
        </w:rPr>
        <w:t>Standard 1</w:t>
      </w:r>
      <w:r w:rsidR="00E23604">
        <w:rPr>
          <w:rFonts w:ascii="Arial" w:hAnsi="Arial" w:cs="Arial"/>
          <w:sz w:val="22"/>
          <w:szCs w:val="22"/>
        </w:rPr>
        <w:tab/>
      </w:r>
      <w:r w:rsidR="00E23604">
        <w:rPr>
          <w:rFonts w:ascii="Arial" w:hAnsi="Arial" w:cs="Arial"/>
          <w:sz w:val="22"/>
          <w:szCs w:val="22"/>
        </w:rPr>
        <w:tab/>
      </w:r>
      <w:r w:rsidR="00E23604">
        <w:rPr>
          <w:rFonts w:ascii="Arial" w:hAnsi="Arial" w:cs="Arial"/>
          <w:sz w:val="22"/>
          <w:szCs w:val="22"/>
        </w:rPr>
        <w:tab/>
      </w:r>
      <w:r w:rsidR="00E23604">
        <w:rPr>
          <w:rFonts w:ascii="Arial" w:hAnsi="Arial" w:cs="Arial"/>
          <w:sz w:val="22"/>
          <w:szCs w:val="22"/>
        </w:rPr>
        <w:tab/>
      </w:r>
      <w:r w:rsidR="00E23604">
        <w:rPr>
          <w:rFonts w:ascii="Arial" w:hAnsi="Arial" w:cs="Arial"/>
          <w:sz w:val="22"/>
          <w:szCs w:val="22"/>
        </w:rPr>
        <w:tab/>
      </w:r>
      <w:r w:rsidR="00E23604">
        <w:rPr>
          <w:rFonts w:ascii="Arial" w:hAnsi="Arial" w:cs="Arial"/>
          <w:sz w:val="22"/>
          <w:szCs w:val="22"/>
        </w:rPr>
        <w:tab/>
      </w:r>
      <w:r w:rsidR="00E23604">
        <w:rPr>
          <w:rFonts w:ascii="Arial" w:hAnsi="Arial" w:cs="Arial"/>
          <w:sz w:val="22"/>
          <w:szCs w:val="22"/>
        </w:rPr>
        <w:tab/>
      </w:r>
      <w:r w:rsidR="00E23604">
        <w:rPr>
          <w:rFonts w:ascii="Arial" w:hAnsi="Arial" w:cs="Arial"/>
          <w:sz w:val="22"/>
          <w:szCs w:val="22"/>
        </w:rPr>
        <w:tab/>
        <w:t>1</w:t>
      </w:r>
      <w:r w:rsidR="00866764">
        <w:rPr>
          <w:rFonts w:ascii="Arial" w:hAnsi="Arial" w:cs="Arial"/>
          <w:sz w:val="22"/>
          <w:szCs w:val="22"/>
        </w:rPr>
        <w:t>3</w:t>
      </w:r>
    </w:p>
    <w:p w:rsidR="00063929" w:rsidRPr="00E23604" w:rsidRDefault="00063929" w:rsidP="00063929">
      <w:pPr>
        <w:rPr>
          <w:rFonts w:ascii="Arial" w:hAnsi="Arial" w:cs="Arial"/>
          <w:sz w:val="22"/>
          <w:szCs w:val="22"/>
        </w:rPr>
      </w:pPr>
      <w:r w:rsidRPr="00E23604">
        <w:rPr>
          <w:rFonts w:ascii="Arial" w:hAnsi="Arial" w:cs="Arial"/>
          <w:sz w:val="22"/>
          <w:szCs w:val="22"/>
        </w:rPr>
        <w:tab/>
      </w:r>
      <w:r w:rsidRPr="00E23604">
        <w:rPr>
          <w:rFonts w:ascii="Arial" w:hAnsi="Arial" w:cs="Arial"/>
          <w:sz w:val="22"/>
          <w:szCs w:val="22"/>
        </w:rPr>
        <w:tab/>
        <w:t>Standard 2</w:t>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t>1</w:t>
      </w:r>
      <w:r w:rsidR="00866764">
        <w:rPr>
          <w:rFonts w:ascii="Arial" w:hAnsi="Arial" w:cs="Arial"/>
          <w:sz w:val="22"/>
          <w:szCs w:val="22"/>
        </w:rPr>
        <w:t>8</w:t>
      </w:r>
    </w:p>
    <w:p w:rsidR="00063929" w:rsidRPr="00E23604" w:rsidRDefault="00063929" w:rsidP="00063929">
      <w:pPr>
        <w:rPr>
          <w:rFonts w:ascii="Arial" w:hAnsi="Arial" w:cs="Arial"/>
          <w:sz w:val="22"/>
          <w:szCs w:val="22"/>
        </w:rPr>
      </w:pPr>
      <w:r w:rsidRPr="00E23604">
        <w:rPr>
          <w:rFonts w:ascii="Arial" w:hAnsi="Arial" w:cs="Arial"/>
          <w:sz w:val="22"/>
          <w:szCs w:val="22"/>
        </w:rPr>
        <w:tab/>
      </w:r>
      <w:r w:rsidRPr="00E23604">
        <w:rPr>
          <w:rFonts w:ascii="Arial" w:hAnsi="Arial" w:cs="Arial"/>
          <w:sz w:val="22"/>
          <w:szCs w:val="22"/>
        </w:rPr>
        <w:tab/>
        <w:t>Standard 3</w:t>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t>1</w:t>
      </w:r>
      <w:r w:rsidR="00866764">
        <w:rPr>
          <w:rFonts w:ascii="Arial" w:hAnsi="Arial" w:cs="Arial"/>
          <w:sz w:val="22"/>
          <w:szCs w:val="22"/>
        </w:rPr>
        <w:t>9</w:t>
      </w:r>
    </w:p>
    <w:p w:rsidR="00063929" w:rsidRPr="00E23604" w:rsidRDefault="00063929" w:rsidP="00063929">
      <w:pPr>
        <w:rPr>
          <w:rFonts w:ascii="Arial" w:hAnsi="Arial" w:cs="Arial"/>
        </w:rPr>
      </w:pPr>
    </w:p>
    <w:p w:rsidR="00063929" w:rsidRPr="00E23604" w:rsidRDefault="00063929" w:rsidP="00063929">
      <w:pPr>
        <w:rPr>
          <w:rFonts w:ascii="Arial" w:hAnsi="Arial" w:cs="Arial"/>
          <w:b/>
        </w:rPr>
      </w:pPr>
      <w:r w:rsidRPr="00E23604">
        <w:rPr>
          <w:rFonts w:ascii="Arial" w:hAnsi="Arial" w:cs="Arial"/>
          <w:b/>
        </w:rPr>
        <w:t>Part 3</w:t>
      </w:r>
      <w:r w:rsidRPr="00E23604">
        <w:rPr>
          <w:rFonts w:ascii="Arial" w:hAnsi="Arial" w:cs="Arial"/>
          <w:b/>
        </w:rPr>
        <w:tab/>
      </w:r>
      <w:r w:rsidRPr="00E23604">
        <w:rPr>
          <w:rFonts w:ascii="Arial" w:hAnsi="Arial" w:cs="Arial"/>
          <w:b/>
        </w:rPr>
        <w:tab/>
        <w:t>Obligations to learners and clients</w:t>
      </w:r>
    </w:p>
    <w:p w:rsidR="00063929" w:rsidRPr="00E23604" w:rsidRDefault="00063929" w:rsidP="00063929">
      <w:pPr>
        <w:rPr>
          <w:rFonts w:ascii="Arial" w:hAnsi="Arial" w:cs="Arial"/>
          <w:sz w:val="22"/>
          <w:szCs w:val="22"/>
        </w:rPr>
      </w:pPr>
      <w:r w:rsidRPr="00E23604">
        <w:rPr>
          <w:rFonts w:ascii="Arial" w:hAnsi="Arial" w:cs="Arial"/>
        </w:rPr>
        <w:tab/>
      </w:r>
      <w:r w:rsidRPr="00E23604">
        <w:rPr>
          <w:rFonts w:ascii="Arial" w:hAnsi="Arial" w:cs="Arial"/>
        </w:rPr>
        <w:tab/>
      </w:r>
      <w:r w:rsidRPr="00E23604">
        <w:rPr>
          <w:rFonts w:ascii="Arial" w:hAnsi="Arial" w:cs="Arial"/>
          <w:sz w:val="22"/>
          <w:szCs w:val="22"/>
        </w:rPr>
        <w:t>Standard 4</w:t>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t>2</w:t>
      </w:r>
      <w:r w:rsidR="00866764">
        <w:rPr>
          <w:rFonts w:ascii="Arial" w:hAnsi="Arial" w:cs="Arial"/>
          <w:sz w:val="22"/>
          <w:szCs w:val="22"/>
        </w:rPr>
        <w:t>1</w:t>
      </w:r>
    </w:p>
    <w:p w:rsidR="00063929" w:rsidRPr="00E23604" w:rsidRDefault="00063929" w:rsidP="00063929">
      <w:pPr>
        <w:rPr>
          <w:rFonts w:ascii="Arial" w:hAnsi="Arial" w:cs="Arial"/>
          <w:sz w:val="22"/>
          <w:szCs w:val="22"/>
        </w:rPr>
      </w:pPr>
      <w:r w:rsidRPr="00E23604">
        <w:rPr>
          <w:rFonts w:ascii="Arial" w:hAnsi="Arial" w:cs="Arial"/>
          <w:sz w:val="22"/>
          <w:szCs w:val="22"/>
        </w:rPr>
        <w:tab/>
      </w:r>
      <w:r w:rsidRPr="00E23604">
        <w:rPr>
          <w:rFonts w:ascii="Arial" w:hAnsi="Arial" w:cs="Arial"/>
          <w:sz w:val="22"/>
          <w:szCs w:val="22"/>
        </w:rPr>
        <w:tab/>
        <w:t>Standard 5</w:t>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t>2</w:t>
      </w:r>
      <w:r w:rsidR="00866764">
        <w:rPr>
          <w:rFonts w:ascii="Arial" w:hAnsi="Arial" w:cs="Arial"/>
          <w:sz w:val="22"/>
          <w:szCs w:val="22"/>
        </w:rPr>
        <w:t>2</w:t>
      </w:r>
    </w:p>
    <w:p w:rsidR="00063929" w:rsidRPr="00E23604" w:rsidRDefault="00063929" w:rsidP="00063929">
      <w:pPr>
        <w:rPr>
          <w:rFonts w:ascii="Arial" w:hAnsi="Arial" w:cs="Arial"/>
          <w:sz w:val="22"/>
          <w:szCs w:val="22"/>
        </w:rPr>
      </w:pPr>
      <w:r w:rsidRPr="00E23604">
        <w:rPr>
          <w:rFonts w:ascii="Arial" w:hAnsi="Arial" w:cs="Arial"/>
          <w:sz w:val="22"/>
          <w:szCs w:val="22"/>
        </w:rPr>
        <w:tab/>
      </w:r>
      <w:r w:rsidRPr="00E23604">
        <w:rPr>
          <w:rFonts w:ascii="Arial" w:hAnsi="Arial" w:cs="Arial"/>
          <w:sz w:val="22"/>
          <w:szCs w:val="22"/>
        </w:rPr>
        <w:tab/>
        <w:t>Standard 6</w:t>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t>2</w:t>
      </w:r>
      <w:r w:rsidR="00866764">
        <w:rPr>
          <w:rFonts w:ascii="Arial" w:hAnsi="Arial" w:cs="Arial"/>
          <w:sz w:val="22"/>
          <w:szCs w:val="22"/>
        </w:rPr>
        <w:t>3</w:t>
      </w:r>
    </w:p>
    <w:p w:rsidR="00063929" w:rsidRPr="00E23604" w:rsidRDefault="00063929" w:rsidP="00063929">
      <w:pPr>
        <w:rPr>
          <w:rFonts w:ascii="Arial" w:hAnsi="Arial" w:cs="Arial"/>
        </w:rPr>
      </w:pPr>
    </w:p>
    <w:p w:rsidR="00063929" w:rsidRPr="00E23604" w:rsidRDefault="00063929" w:rsidP="00063929">
      <w:pPr>
        <w:rPr>
          <w:rFonts w:ascii="Arial" w:hAnsi="Arial" w:cs="Arial"/>
          <w:b/>
        </w:rPr>
      </w:pPr>
      <w:r w:rsidRPr="00E23604">
        <w:rPr>
          <w:rFonts w:ascii="Arial" w:hAnsi="Arial" w:cs="Arial"/>
          <w:b/>
        </w:rPr>
        <w:t>Part 4</w:t>
      </w:r>
      <w:r w:rsidRPr="00E23604">
        <w:rPr>
          <w:rFonts w:ascii="Arial" w:hAnsi="Arial" w:cs="Arial"/>
          <w:b/>
        </w:rPr>
        <w:tab/>
      </w:r>
      <w:r w:rsidRPr="00E23604">
        <w:rPr>
          <w:rFonts w:ascii="Arial" w:hAnsi="Arial" w:cs="Arial"/>
          <w:b/>
        </w:rPr>
        <w:tab/>
        <w:t>RTO governance and administration</w:t>
      </w:r>
    </w:p>
    <w:p w:rsidR="00063929" w:rsidRPr="00E23604" w:rsidRDefault="00063929" w:rsidP="00063929">
      <w:pPr>
        <w:rPr>
          <w:rFonts w:ascii="Arial" w:hAnsi="Arial" w:cs="Arial"/>
          <w:sz w:val="22"/>
          <w:szCs w:val="22"/>
        </w:rPr>
      </w:pPr>
      <w:r w:rsidRPr="00E23604">
        <w:rPr>
          <w:rFonts w:ascii="Arial" w:hAnsi="Arial" w:cs="Arial"/>
        </w:rPr>
        <w:tab/>
      </w:r>
      <w:r w:rsidRPr="00E23604">
        <w:rPr>
          <w:rFonts w:ascii="Arial" w:hAnsi="Arial" w:cs="Arial"/>
        </w:rPr>
        <w:tab/>
      </w:r>
      <w:r w:rsidRPr="00E23604">
        <w:rPr>
          <w:rFonts w:ascii="Arial" w:hAnsi="Arial" w:cs="Arial"/>
          <w:sz w:val="22"/>
          <w:szCs w:val="22"/>
        </w:rPr>
        <w:t>Standard 7</w:t>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t>2</w:t>
      </w:r>
      <w:r w:rsidR="00866764">
        <w:rPr>
          <w:rFonts w:ascii="Arial" w:hAnsi="Arial" w:cs="Arial"/>
          <w:sz w:val="22"/>
          <w:szCs w:val="22"/>
        </w:rPr>
        <w:t>5</w:t>
      </w:r>
    </w:p>
    <w:p w:rsidR="00063929" w:rsidRPr="00E23604" w:rsidRDefault="00063929" w:rsidP="00063929">
      <w:pPr>
        <w:rPr>
          <w:rFonts w:ascii="Arial" w:hAnsi="Arial" w:cs="Arial"/>
          <w:sz w:val="22"/>
          <w:szCs w:val="22"/>
        </w:rPr>
      </w:pPr>
      <w:r w:rsidRPr="00E23604">
        <w:rPr>
          <w:rFonts w:ascii="Arial" w:hAnsi="Arial" w:cs="Arial"/>
          <w:sz w:val="22"/>
          <w:szCs w:val="22"/>
        </w:rPr>
        <w:tab/>
      </w:r>
      <w:r w:rsidRPr="00E23604">
        <w:rPr>
          <w:rFonts w:ascii="Arial" w:hAnsi="Arial" w:cs="Arial"/>
          <w:sz w:val="22"/>
          <w:szCs w:val="22"/>
        </w:rPr>
        <w:tab/>
        <w:t>Standard 8</w:t>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t>2</w:t>
      </w:r>
      <w:r w:rsidR="00866764">
        <w:rPr>
          <w:rFonts w:ascii="Arial" w:hAnsi="Arial" w:cs="Arial"/>
          <w:sz w:val="22"/>
          <w:szCs w:val="22"/>
        </w:rPr>
        <w:t>5</w:t>
      </w:r>
    </w:p>
    <w:p w:rsidR="00063929" w:rsidRPr="00E23604" w:rsidRDefault="00063929" w:rsidP="00063929">
      <w:pPr>
        <w:rPr>
          <w:rFonts w:ascii="Arial" w:hAnsi="Arial" w:cs="Arial"/>
          <w:b/>
        </w:rPr>
      </w:pPr>
    </w:p>
    <w:p w:rsidR="00063929" w:rsidRPr="00E23604" w:rsidRDefault="00063929" w:rsidP="00063929">
      <w:pPr>
        <w:rPr>
          <w:rFonts w:ascii="Arial" w:hAnsi="Arial" w:cs="Arial"/>
          <w:b/>
        </w:rPr>
      </w:pPr>
      <w:r w:rsidRPr="00E23604">
        <w:rPr>
          <w:rFonts w:ascii="Arial" w:hAnsi="Arial" w:cs="Arial"/>
          <w:b/>
        </w:rPr>
        <w:t>Schedules</w:t>
      </w:r>
    </w:p>
    <w:p w:rsidR="00063929" w:rsidRPr="00E23604" w:rsidRDefault="00063929" w:rsidP="00063929">
      <w:pPr>
        <w:rPr>
          <w:rFonts w:ascii="Arial" w:hAnsi="Arial" w:cs="Arial"/>
          <w:sz w:val="22"/>
          <w:szCs w:val="22"/>
        </w:rPr>
      </w:pPr>
      <w:r w:rsidRPr="00E23604">
        <w:rPr>
          <w:rFonts w:ascii="Arial" w:hAnsi="Arial" w:cs="Arial"/>
        </w:rPr>
        <w:tab/>
      </w:r>
      <w:r w:rsidRPr="00E23604">
        <w:rPr>
          <w:rFonts w:ascii="Arial" w:hAnsi="Arial" w:cs="Arial"/>
        </w:rPr>
        <w:tab/>
      </w:r>
      <w:r w:rsidRPr="00E23604">
        <w:rPr>
          <w:rFonts w:ascii="Arial" w:hAnsi="Arial" w:cs="Arial"/>
          <w:sz w:val="22"/>
          <w:szCs w:val="22"/>
        </w:rPr>
        <w:t>Schedule 1</w:t>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t>2</w:t>
      </w:r>
      <w:r w:rsidR="00866764">
        <w:rPr>
          <w:rFonts w:ascii="Arial" w:hAnsi="Arial" w:cs="Arial"/>
          <w:sz w:val="22"/>
          <w:szCs w:val="22"/>
        </w:rPr>
        <w:t>7</w:t>
      </w:r>
    </w:p>
    <w:p w:rsidR="00063929" w:rsidRPr="00E23604" w:rsidRDefault="00063929" w:rsidP="00063929">
      <w:pPr>
        <w:rPr>
          <w:rFonts w:ascii="Arial" w:hAnsi="Arial" w:cs="Arial"/>
          <w:sz w:val="22"/>
          <w:szCs w:val="22"/>
        </w:rPr>
      </w:pPr>
      <w:r w:rsidRPr="00E23604">
        <w:rPr>
          <w:rFonts w:ascii="Arial" w:hAnsi="Arial" w:cs="Arial"/>
          <w:sz w:val="22"/>
          <w:szCs w:val="22"/>
        </w:rPr>
        <w:tab/>
      </w:r>
      <w:r w:rsidRPr="00E23604">
        <w:rPr>
          <w:rFonts w:ascii="Arial" w:hAnsi="Arial" w:cs="Arial"/>
          <w:sz w:val="22"/>
          <w:szCs w:val="22"/>
        </w:rPr>
        <w:tab/>
        <w:t>Schedule 2</w:t>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t>2</w:t>
      </w:r>
      <w:r w:rsidR="00866764">
        <w:rPr>
          <w:rFonts w:ascii="Arial" w:hAnsi="Arial" w:cs="Arial"/>
          <w:sz w:val="22"/>
          <w:szCs w:val="22"/>
        </w:rPr>
        <w:t>8</w:t>
      </w:r>
    </w:p>
    <w:p w:rsidR="00063929" w:rsidRPr="00E23604" w:rsidRDefault="00063929" w:rsidP="00063929">
      <w:pPr>
        <w:rPr>
          <w:rFonts w:ascii="Arial" w:hAnsi="Arial" w:cs="Arial"/>
          <w:sz w:val="22"/>
          <w:szCs w:val="22"/>
        </w:rPr>
      </w:pPr>
      <w:r w:rsidRPr="00E23604">
        <w:rPr>
          <w:rFonts w:ascii="Arial" w:hAnsi="Arial" w:cs="Arial"/>
          <w:sz w:val="22"/>
          <w:szCs w:val="22"/>
        </w:rPr>
        <w:tab/>
      </w:r>
      <w:r w:rsidRPr="00E23604">
        <w:rPr>
          <w:rFonts w:ascii="Arial" w:hAnsi="Arial" w:cs="Arial"/>
          <w:sz w:val="22"/>
          <w:szCs w:val="22"/>
        </w:rPr>
        <w:tab/>
        <w:t>Schedule 3</w:t>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t>2</w:t>
      </w:r>
      <w:r w:rsidR="00866764">
        <w:rPr>
          <w:rFonts w:ascii="Arial" w:hAnsi="Arial" w:cs="Arial"/>
          <w:sz w:val="22"/>
          <w:szCs w:val="22"/>
        </w:rPr>
        <w:t>9</w:t>
      </w:r>
    </w:p>
    <w:p w:rsidR="00063929" w:rsidRPr="00E23604" w:rsidRDefault="00063929" w:rsidP="00063929">
      <w:pPr>
        <w:rPr>
          <w:rFonts w:ascii="Arial" w:hAnsi="Arial" w:cs="Arial"/>
          <w:sz w:val="22"/>
          <w:szCs w:val="22"/>
        </w:rPr>
      </w:pPr>
      <w:r w:rsidRPr="00E23604">
        <w:rPr>
          <w:rFonts w:ascii="Arial" w:hAnsi="Arial" w:cs="Arial"/>
          <w:sz w:val="22"/>
          <w:szCs w:val="22"/>
        </w:rPr>
        <w:tab/>
      </w:r>
      <w:r w:rsidRPr="00E23604">
        <w:rPr>
          <w:rFonts w:ascii="Arial" w:hAnsi="Arial" w:cs="Arial"/>
          <w:sz w:val="22"/>
          <w:szCs w:val="22"/>
        </w:rPr>
        <w:tab/>
        <w:t>Schedule 4</w:t>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866764">
        <w:rPr>
          <w:rFonts w:ascii="Arial" w:hAnsi="Arial" w:cs="Arial"/>
          <w:sz w:val="22"/>
          <w:szCs w:val="22"/>
        </w:rPr>
        <w:t>30</w:t>
      </w:r>
    </w:p>
    <w:p w:rsidR="00063929" w:rsidRPr="00E23604" w:rsidRDefault="00063929" w:rsidP="00063929">
      <w:pPr>
        <w:rPr>
          <w:rFonts w:ascii="Arial" w:hAnsi="Arial" w:cs="Arial"/>
          <w:sz w:val="22"/>
          <w:szCs w:val="22"/>
        </w:rPr>
      </w:pPr>
      <w:r w:rsidRPr="00E23604">
        <w:rPr>
          <w:rFonts w:ascii="Arial" w:hAnsi="Arial" w:cs="Arial"/>
          <w:sz w:val="22"/>
          <w:szCs w:val="22"/>
        </w:rPr>
        <w:tab/>
      </w:r>
      <w:r w:rsidRPr="00E23604">
        <w:rPr>
          <w:rFonts w:ascii="Arial" w:hAnsi="Arial" w:cs="Arial"/>
          <w:sz w:val="22"/>
          <w:szCs w:val="22"/>
        </w:rPr>
        <w:tab/>
        <w:t>Schedule 5</w:t>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t>3</w:t>
      </w:r>
      <w:r w:rsidR="00866764">
        <w:rPr>
          <w:rFonts w:ascii="Arial" w:hAnsi="Arial" w:cs="Arial"/>
          <w:sz w:val="22"/>
          <w:szCs w:val="22"/>
        </w:rPr>
        <w:t>1</w:t>
      </w:r>
    </w:p>
    <w:p w:rsidR="00063929" w:rsidRPr="00E23604" w:rsidRDefault="00063929" w:rsidP="00063929">
      <w:pPr>
        <w:rPr>
          <w:rFonts w:ascii="Arial" w:hAnsi="Arial" w:cs="Arial"/>
          <w:sz w:val="22"/>
          <w:szCs w:val="22"/>
        </w:rPr>
      </w:pPr>
      <w:r w:rsidRPr="00E23604">
        <w:rPr>
          <w:rFonts w:ascii="Arial" w:hAnsi="Arial" w:cs="Arial"/>
          <w:sz w:val="22"/>
          <w:szCs w:val="22"/>
        </w:rPr>
        <w:tab/>
      </w:r>
      <w:r w:rsidRPr="00E23604">
        <w:rPr>
          <w:rFonts w:ascii="Arial" w:hAnsi="Arial" w:cs="Arial"/>
          <w:sz w:val="22"/>
          <w:szCs w:val="22"/>
        </w:rPr>
        <w:tab/>
        <w:t>Schedule 6</w:t>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t>3</w:t>
      </w:r>
      <w:r w:rsidR="00866764">
        <w:rPr>
          <w:rFonts w:ascii="Arial" w:hAnsi="Arial" w:cs="Arial"/>
          <w:sz w:val="22"/>
          <w:szCs w:val="22"/>
        </w:rPr>
        <w:t>3</w:t>
      </w:r>
    </w:p>
    <w:p w:rsidR="00063929" w:rsidRDefault="00063929" w:rsidP="002F6F4B">
      <w:r>
        <w:br w:type="page"/>
      </w:r>
    </w:p>
    <w:p w:rsidR="00063929" w:rsidRPr="002903FF" w:rsidRDefault="00063929" w:rsidP="00F03F43">
      <w:pPr>
        <w:pStyle w:val="Heading1"/>
        <w:pageBreakBefore w:val="0"/>
        <w:spacing w:before="0"/>
      </w:pPr>
      <w:r w:rsidRPr="002903FF">
        <w:lastRenderedPageBreak/>
        <w:t>PART 1 – Preliminary</w:t>
      </w:r>
    </w:p>
    <w:p w:rsidR="00063929" w:rsidRPr="00E23604" w:rsidRDefault="00063929" w:rsidP="00063929">
      <w:pPr>
        <w:pStyle w:val="Heading2"/>
        <w:rPr>
          <w:rFonts w:cs="Arial"/>
          <w:i w:val="0"/>
          <w:color w:val="000000" w:themeColor="text1"/>
          <w:lang w:eastAsia="en-AU"/>
        </w:rPr>
      </w:pPr>
      <w:r w:rsidRPr="00E23604">
        <w:rPr>
          <w:rFonts w:cs="Arial"/>
          <w:i w:val="0"/>
          <w:color w:val="000000" w:themeColor="text1"/>
          <w:lang w:eastAsia="en-AU"/>
        </w:rPr>
        <w:t xml:space="preserve">Name of Standards </w:t>
      </w:r>
    </w:p>
    <w:p w:rsidR="00063929" w:rsidRPr="00E23604" w:rsidRDefault="00063929" w:rsidP="00E23604">
      <w:pPr>
        <w:spacing w:after="120"/>
        <w:rPr>
          <w:rFonts w:ascii="Arial" w:hAnsi="Arial" w:cs="Arial"/>
          <w:color w:val="000000"/>
          <w:sz w:val="22"/>
          <w:szCs w:val="22"/>
          <w:lang w:eastAsia="en-AU"/>
        </w:rPr>
      </w:pPr>
      <w:r w:rsidRPr="00E23604">
        <w:rPr>
          <w:rFonts w:ascii="Arial" w:hAnsi="Arial" w:cs="Arial"/>
          <w:color w:val="000000"/>
          <w:sz w:val="22"/>
          <w:szCs w:val="22"/>
          <w:lang w:eastAsia="en-AU"/>
        </w:rPr>
        <w:t xml:space="preserve">These Standards are the </w:t>
      </w:r>
      <w:r w:rsidRPr="00E23604">
        <w:rPr>
          <w:rFonts w:ascii="Arial" w:hAnsi="Arial" w:cs="Arial"/>
          <w:i/>
          <w:iCs/>
          <w:color w:val="000000"/>
          <w:sz w:val="22"/>
          <w:szCs w:val="22"/>
          <w:lang w:eastAsia="en-AU"/>
        </w:rPr>
        <w:t>Standards for Registered Training Organisations 2015</w:t>
      </w:r>
      <w:r w:rsidRPr="00E23604">
        <w:rPr>
          <w:rFonts w:ascii="Arial" w:hAnsi="Arial" w:cs="Arial"/>
          <w:color w:val="000000"/>
          <w:sz w:val="22"/>
          <w:szCs w:val="22"/>
          <w:lang w:eastAsia="en-AU"/>
        </w:rPr>
        <w:t xml:space="preserve">. These Standards form part of the VET Quality Framework, a system which ensures the integrity of nationally recognised qualifications. </w:t>
      </w:r>
    </w:p>
    <w:p w:rsidR="00063929" w:rsidRPr="00E23604" w:rsidRDefault="00063929" w:rsidP="00E23604">
      <w:pPr>
        <w:spacing w:after="120"/>
        <w:rPr>
          <w:rFonts w:ascii="Arial" w:hAnsi="Arial" w:cs="Arial"/>
          <w:color w:val="000000"/>
          <w:sz w:val="22"/>
          <w:szCs w:val="22"/>
          <w:lang w:eastAsia="en-AU"/>
        </w:rPr>
      </w:pPr>
      <w:r w:rsidRPr="00E23604">
        <w:rPr>
          <w:rFonts w:ascii="Arial" w:hAnsi="Arial" w:cs="Arial"/>
          <w:color w:val="000000"/>
          <w:sz w:val="22"/>
          <w:szCs w:val="22"/>
          <w:lang w:eastAsia="en-AU"/>
        </w:rPr>
        <w:t>RTOs are required to comply with these Standards and with the:</w:t>
      </w:r>
    </w:p>
    <w:p w:rsidR="00063929" w:rsidRPr="00E23604" w:rsidRDefault="00063929" w:rsidP="00723DFC">
      <w:pPr>
        <w:pStyle w:val="ListParagraph"/>
        <w:numPr>
          <w:ilvl w:val="0"/>
          <w:numId w:val="51"/>
        </w:numPr>
        <w:spacing w:before="120" w:after="120"/>
        <w:rPr>
          <w:rFonts w:cs="Arial"/>
          <w:color w:val="000000"/>
          <w:szCs w:val="22"/>
          <w:lang w:eastAsia="en-AU"/>
        </w:rPr>
      </w:pPr>
      <w:r w:rsidRPr="00E23604">
        <w:rPr>
          <w:rFonts w:cs="Arial"/>
          <w:i/>
          <w:iCs/>
          <w:color w:val="000000"/>
          <w:szCs w:val="22"/>
          <w:lang w:eastAsia="en-AU"/>
        </w:rPr>
        <w:t>National Vocational Education and Training Regulator Act 2011</w:t>
      </w:r>
      <w:r w:rsidRPr="00E23604">
        <w:rPr>
          <w:rFonts w:cs="Arial"/>
          <w:color w:val="000000"/>
          <w:szCs w:val="22"/>
          <w:lang w:eastAsia="en-AU"/>
        </w:rPr>
        <w:t xml:space="preserve"> or equivalent legislation covering VET regulation in a non-referring State as the case requires</w:t>
      </w:r>
    </w:p>
    <w:p w:rsidR="00063929" w:rsidRPr="00E23604" w:rsidRDefault="00063929" w:rsidP="00723DFC">
      <w:pPr>
        <w:pStyle w:val="ListParagraph"/>
        <w:numPr>
          <w:ilvl w:val="0"/>
          <w:numId w:val="51"/>
        </w:numPr>
        <w:spacing w:before="120" w:after="120"/>
        <w:rPr>
          <w:rFonts w:cs="Arial"/>
          <w:color w:val="000000"/>
          <w:szCs w:val="22"/>
          <w:lang w:eastAsia="en-AU"/>
        </w:rPr>
      </w:pPr>
      <w:r w:rsidRPr="00E23604">
        <w:rPr>
          <w:rFonts w:cs="Arial"/>
          <w:color w:val="000000"/>
          <w:szCs w:val="22"/>
          <w:lang w:eastAsia="en-AU"/>
        </w:rPr>
        <w:t>VET Quality Framework</w:t>
      </w:r>
    </w:p>
    <w:p w:rsidR="00063929" w:rsidRPr="00E23604" w:rsidRDefault="00063929" w:rsidP="00E23604">
      <w:pPr>
        <w:spacing w:after="120"/>
        <w:rPr>
          <w:rFonts w:ascii="Arial" w:hAnsi="Arial" w:cs="Arial"/>
          <w:color w:val="000000"/>
          <w:sz w:val="22"/>
          <w:szCs w:val="22"/>
          <w:lang w:eastAsia="en-AU"/>
        </w:rPr>
      </w:pPr>
      <w:r w:rsidRPr="00E23604">
        <w:rPr>
          <w:rFonts w:ascii="Arial" w:hAnsi="Arial" w:cs="Arial"/>
          <w:color w:val="000000"/>
          <w:sz w:val="22"/>
          <w:szCs w:val="22"/>
          <w:lang w:eastAsia="en-AU"/>
        </w:rPr>
        <w:t xml:space="preserve">Note – the </w:t>
      </w:r>
      <w:r w:rsidRPr="00E23604">
        <w:rPr>
          <w:rFonts w:ascii="Arial" w:hAnsi="Arial" w:cs="Arial"/>
          <w:i/>
          <w:iCs/>
          <w:color w:val="000000"/>
          <w:sz w:val="22"/>
          <w:szCs w:val="22"/>
          <w:lang w:eastAsia="en-AU"/>
        </w:rPr>
        <w:t>National Vocational Education and Training Regulator Act 2011,</w:t>
      </w:r>
      <w:r w:rsidRPr="00E23604">
        <w:rPr>
          <w:rFonts w:ascii="Arial" w:hAnsi="Arial" w:cs="Arial"/>
          <w:color w:val="000000"/>
          <w:sz w:val="22"/>
          <w:szCs w:val="22"/>
          <w:lang w:eastAsia="en-AU"/>
        </w:rPr>
        <w:t xml:space="preserve"> or equivalent legislation covering VET regulation in a non-referring State, provides the VET Regulator with the powers necessary to carry out its functions. Nothing in these Standards may be read as limiting or diminishing those powers.</w:t>
      </w:r>
    </w:p>
    <w:p w:rsidR="00063929" w:rsidRPr="00E23604" w:rsidRDefault="00063929" w:rsidP="00E23604">
      <w:pPr>
        <w:spacing w:after="120"/>
        <w:rPr>
          <w:rFonts w:ascii="Arial" w:hAnsi="Arial" w:cs="Arial"/>
          <w:color w:val="000000"/>
          <w:sz w:val="22"/>
          <w:szCs w:val="22"/>
          <w:lang w:eastAsia="en-AU"/>
        </w:rPr>
      </w:pPr>
      <w:r w:rsidRPr="00E23604">
        <w:rPr>
          <w:rFonts w:ascii="Arial" w:hAnsi="Arial" w:cs="Arial"/>
          <w:color w:val="000000"/>
          <w:sz w:val="22"/>
          <w:szCs w:val="22"/>
          <w:lang w:eastAsia="en-AU"/>
        </w:rPr>
        <w:t xml:space="preserve">These Standards should be read in conjunction with the: </w:t>
      </w:r>
    </w:p>
    <w:p w:rsidR="00063929" w:rsidRPr="00E23604" w:rsidRDefault="00063929" w:rsidP="00723DFC">
      <w:pPr>
        <w:pStyle w:val="ListParagraph"/>
        <w:numPr>
          <w:ilvl w:val="0"/>
          <w:numId w:val="51"/>
        </w:numPr>
        <w:spacing w:before="120" w:after="120"/>
        <w:rPr>
          <w:rFonts w:cs="Arial"/>
          <w:color w:val="000000"/>
          <w:szCs w:val="22"/>
          <w:lang w:eastAsia="en-AU"/>
        </w:rPr>
      </w:pPr>
      <w:r w:rsidRPr="00E23604">
        <w:rPr>
          <w:rFonts w:cs="Arial"/>
          <w:color w:val="000000"/>
          <w:szCs w:val="22"/>
          <w:lang w:eastAsia="en-AU"/>
        </w:rPr>
        <w:t>Standards for Training Packages</w:t>
      </w:r>
    </w:p>
    <w:p w:rsidR="00063929" w:rsidRPr="00E23604" w:rsidRDefault="00063929" w:rsidP="00723DFC">
      <w:pPr>
        <w:pStyle w:val="ListParagraph"/>
        <w:numPr>
          <w:ilvl w:val="0"/>
          <w:numId w:val="51"/>
        </w:numPr>
        <w:spacing w:before="120" w:after="120"/>
        <w:rPr>
          <w:rFonts w:cs="Arial"/>
          <w:color w:val="000000"/>
          <w:szCs w:val="22"/>
          <w:lang w:eastAsia="en-AU"/>
        </w:rPr>
      </w:pPr>
      <w:r w:rsidRPr="00E23604">
        <w:rPr>
          <w:rFonts w:cs="Arial"/>
          <w:color w:val="000000"/>
          <w:szCs w:val="22"/>
          <w:lang w:eastAsia="en-AU"/>
        </w:rPr>
        <w:t>Standards for VET Accredited Courses</w:t>
      </w:r>
    </w:p>
    <w:p w:rsidR="00063929" w:rsidRPr="00E23604" w:rsidRDefault="00063929" w:rsidP="00723DFC">
      <w:pPr>
        <w:pStyle w:val="ListParagraph"/>
        <w:numPr>
          <w:ilvl w:val="0"/>
          <w:numId w:val="51"/>
        </w:numPr>
        <w:spacing w:before="120" w:after="120"/>
        <w:rPr>
          <w:rFonts w:cs="Arial"/>
          <w:color w:val="000000"/>
          <w:szCs w:val="22"/>
          <w:lang w:eastAsia="en-AU"/>
        </w:rPr>
      </w:pPr>
      <w:r w:rsidRPr="00E23604">
        <w:rPr>
          <w:rFonts w:cs="Arial"/>
          <w:color w:val="000000"/>
          <w:szCs w:val="22"/>
          <w:lang w:eastAsia="en-AU"/>
        </w:rPr>
        <w:t>Standards for VET Regulators</w:t>
      </w:r>
    </w:p>
    <w:p w:rsidR="00063929" w:rsidRPr="00E23604" w:rsidRDefault="00063929" w:rsidP="00063929">
      <w:pPr>
        <w:pStyle w:val="Heading2"/>
        <w:rPr>
          <w:rFonts w:cs="Arial"/>
          <w:i w:val="0"/>
          <w:color w:val="000000" w:themeColor="text1"/>
          <w:lang w:eastAsia="en-AU"/>
        </w:rPr>
      </w:pPr>
      <w:r w:rsidRPr="00E23604">
        <w:rPr>
          <w:rFonts w:cs="Arial"/>
          <w:i w:val="0"/>
          <w:color w:val="000000" w:themeColor="text1"/>
          <w:lang w:eastAsia="en-AU"/>
        </w:rPr>
        <w:t>Purpose</w:t>
      </w:r>
    </w:p>
    <w:p w:rsidR="00063929" w:rsidRPr="00E23604" w:rsidRDefault="00063929" w:rsidP="00E23604">
      <w:pPr>
        <w:tabs>
          <w:tab w:val="left" w:pos="5115"/>
        </w:tabs>
        <w:spacing w:after="120"/>
        <w:rPr>
          <w:rFonts w:ascii="Arial" w:hAnsi="Arial" w:cs="Arial"/>
          <w:color w:val="000000" w:themeColor="text1"/>
          <w:sz w:val="22"/>
          <w:szCs w:val="22"/>
        </w:rPr>
      </w:pPr>
      <w:r w:rsidRPr="00E23604">
        <w:rPr>
          <w:rFonts w:ascii="Arial" w:hAnsi="Arial" w:cs="Arial"/>
          <w:color w:val="000000" w:themeColor="text1"/>
          <w:sz w:val="22"/>
          <w:szCs w:val="22"/>
        </w:rPr>
        <w:t xml:space="preserve">The purpose of these </w:t>
      </w:r>
      <w:r w:rsidR="00E23604">
        <w:rPr>
          <w:rFonts w:ascii="Arial" w:hAnsi="Arial" w:cs="Arial"/>
          <w:color w:val="000000" w:themeColor="text1"/>
          <w:sz w:val="22"/>
          <w:szCs w:val="22"/>
        </w:rPr>
        <w:t xml:space="preserve">Standards is to: </w:t>
      </w:r>
    </w:p>
    <w:p w:rsidR="00063929" w:rsidRPr="00E23604" w:rsidRDefault="00063929" w:rsidP="00E23604">
      <w:pPr>
        <w:pStyle w:val="ListNumber"/>
        <w:spacing w:before="0"/>
        <w:rPr>
          <w:b/>
          <w:color w:val="000000" w:themeColor="text1"/>
          <w:szCs w:val="22"/>
          <w:lang w:eastAsia="en-AU"/>
        </w:rPr>
      </w:pPr>
      <w:r w:rsidRPr="00E23604">
        <w:rPr>
          <w:color w:val="000000" w:themeColor="text1"/>
          <w:szCs w:val="22"/>
        </w:rPr>
        <w:t xml:space="preserve">set out the requirements that an organisation must meet in order to be an RTO; </w:t>
      </w:r>
    </w:p>
    <w:p w:rsidR="00063929" w:rsidRPr="00E23604" w:rsidRDefault="00063929" w:rsidP="00E23604">
      <w:pPr>
        <w:pStyle w:val="ListNumber"/>
        <w:spacing w:before="0"/>
        <w:rPr>
          <w:b/>
          <w:color w:val="000000" w:themeColor="text1"/>
          <w:szCs w:val="22"/>
          <w:lang w:eastAsia="en-AU"/>
        </w:rPr>
      </w:pPr>
      <w:r w:rsidRPr="00E23604">
        <w:rPr>
          <w:color w:val="000000" w:themeColor="text1"/>
          <w:szCs w:val="22"/>
        </w:rPr>
        <w:t>ensure that training products delivered by RTOs meet the requirements of training packages or VET accredited courses, and have integrity for employment and further study; and</w:t>
      </w:r>
    </w:p>
    <w:p w:rsidR="00063929" w:rsidRPr="00E23604" w:rsidRDefault="00063929" w:rsidP="00E23604">
      <w:pPr>
        <w:pStyle w:val="ListNumber"/>
        <w:spacing w:before="0"/>
        <w:rPr>
          <w:b/>
          <w:color w:val="000000" w:themeColor="text1"/>
          <w:szCs w:val="22"/>
          <w:lang w:eastAsia="en-AU"/>
        </w:rPr>
      </w:pPr>
      <w:proofErr w:type="gramStart"/>
      <w:r w:rsidRPr="00E23604">
        <w:rPr>
          <w:color w:val="000000" w:themeColor="text1"/>
          <w:szCs w:val="22"/>
        </w:rPr>
        <w:t>ensure</w:t>
      </w:r>
      <w:proofErr w:type="gramEnd"/>
      <w:r w:rsidRPr="00E23604">
        <w:rPr>
          <w:color w:val="000000" w:themeColor="text1"/>
          <w:szCs w:val="22"/>
        </w:rPr>
        <w:t xml:space="preserve"> RTOs operate ethically with due consideration of </w:t>
      </w:r>
      <w:r w:rsidRPr="00E23604">
        <w:rPr>
          <w:iCs/>
          <w:color w:val="000000" w:themeColor="text1"/>
          <w:szCs w:val="22"/>
        </w:rPr>
        <w:t xml:space="preserve">learners’ </w:t>
      </w:r>
      <w:r w:rsidRPr="00E23604">
        <w:rPr>
          <w:color w:val="000000" w:themeColor="text1"/>
          <w:szCs w:val="22"/>
        </w:rPr>
        <w:t xml:space="preserve">and enterprises’ needs. </w:t>
      </w:r>
    </w:p>
    <w:p w:rsidR="00063929" w:rsidRPr="00E23604" w:rsidRDefault="00063929" w:rsidP="00063929">
      <w:pPr>
        <w:pStyle w:val="Heading2"/>
        <w:rPr>
          <w:rFonts w:cs="Arial"/>
          <w:i w:val="0"/>
          <w:color w:val="000000" w:themeColor="text1"/>
          <w:lang w:eastAsia="en-AU"/>
        </w:rPr>
      </w:pPr>
      <w:r w:rsidRPr="00E23604">
        <w:rPr>
          <w:rFonts w:cs="Arial"/>
          <w:i w:val="0"/>
          <w:color w:val="000000" w:themeColor="text1"/>
          <w:lang w:eastAsia="en-AU"/>
        </w:rPr>
        <w:t>Structure</w:t>
      </w:r>
    </w:p>
    <w:p w:rsidR="00063929" w:rsidRPr="00E23604" w:rsidRDefault="00063929" w:rsidP="00E23604">
      <w:pPr>
        <w:spacing w:after="120"/>
        <w:rPr>
          <w:rFonts w:ascii="Arial" w:hAnsi="Arial" w:cs="Arial"/>
          <w:color w:val="000000" w:themeColor="text1"/>
          <w:sz w:val="22"/>
          <w:szCs w:val="22"/>
        </w:rPr>
      </w:pPr>
      <w:r w:rsidRPr="00E23604">
        <w:rPr>
          <w:rFonts w:ascii="Arial" w:hAnsi="Arial" w:cs="Arial"/>
          <w:color w:val="000000" w:themeColor="text1"/>
          <w:sz w:val="22"/>
          <w:szCs w:val="22"/>
        </w:rPr>
        <w:t xml:space="preserve">These Standards consist of eight Standards. Under each Standard is a set of Clauses </w:t>
      </w:r>
      <w:r w:rsidRPr="00E23604">
        <w:rPr>
          <w:rFonts w:ascii="Arial" w:hAnsi="Arial" w:cs="Arial"/>
          <w:iCs/>
          <w:color w:val="000000" w:themeColor="text1"/>
          <w:sz w:val="22"/>
          <w:szCs w:val="22"/>
        </w:rPr>
        <w:t>of the Standard</w:t>
      </w:r>
      <w:r w:rsidRPr="00E23604">
        <w:rPr>
          <w:rFonts w:ascii="Arial" w:hAnsi="Arial" w:cs="Arial"/>
          <w:color w:val="000000" w:themeColor="text1"/>
          <w:sz w:val="22"/>
          <w:szCs w:val="22"/>
        </w:rPr>
        <w:t xml:space="preserve">. </w:t>
      </w:r>
    </w:p>
    <w:p w:rsidR="00063929" w:rsidRPr="00E23604" w:rsidRDefault="00063929" w:rsidP="00E23604">
      <w:pPr>
        <w:spacing w:after="120"/>
        <w:rPr>
          <w:rFonts w:ascii="Arial" w:hAnsi="Arial" w:cs="Arial"/>
          <w:sz w:val="22"/>
          <w:szCs w:val="22"/>
        </w:rPr>
      </w:pPr>
      <w:r w:rsidRPr="00E23604">
        <w:rPr>
          <w:rFonts w:ascii="Arial" w:hAnsi="Arial" w:cs="Arial"/>
          <w:sz w:val="22"/>
          <w:szCs w:val="22"/>
        </w:rPr>
        <w:t xml:space="preserve">To </w:t>
      </w:r>
      <w:r w:rsidRPr="00E23604">
        <w:rPr>
          <w:rFonts w:ascii="Arial" w:hAnsi="Arial" w:cs="Arial"/>
          <w:iCs/>
          <w:sz w:val="22"/>
          <w:szCs w:val="22"/>
        </w:rPr>
        <w:t>comply</w:t>
      </w:r>
      <w:r w:rsidRPr="00E23604">
        <w:rPr>
          <w:rFonts w:ascii="Arial" w:hAnsi="Arial" w:cs="Arial"/>
          <w:sz w:val="22"/>
          <w:szCs w:val="22"/>
        </w:rPr>
        <w:t xml:space="preserve"> with a Standard, the RTO must meet each of the Clauses. A person applying to register as a new RTO must demonstrate the capacity to meet these Standards for </w:t>
      </w:r>
      <w:proofErr w:type="gramStart"/>
      <w:r w:rsidRPr="00E23604">
        <w:rPr>
          <w:rFonts w:ascii="Arial" w:hAnsi="Arial" w:cs="Arial"/>
          <w:sz w:val="22"/>
          <w:szCs w:val="22"/>
        </w:rPr>
        <w:t>all of the</w:t>
      </w:r>
      <w:proofErr w:type="gramEnd"/>
      <w:r w:rsidRPr="00E23604">
        <w:rPr>
          <w:rFonts w:ascii="Arial" w:hAnsi="Arial" w:cs="Arial"/>
          <w:sz w:val="22"/>
          <w:szCs w:val="22"/>
        </w:rPr>
        <w:t xml:space="preserve"> person’s intended scope of registration.</w:t>
      </w:r>
    </w:p>
    <w:p w:rsidR="00063929" w:rsidRPr="00E23604" w:rsidRDefault="00063929" w:rsidP="00E23604">
      <w:pPr>
        <w:spacing w:after="120"/>
        <w:rPr>
          <w:rFonts w:ascii="Arial" w:hAnsi="Arial" w:cs="Arial"/>
          <w:color w:val="000000" w:themeColor="text1"/>
          <w:sz w:val="22"/>
          <w:szCs w:val="22"/>
        </w:rPr>
      </w:pPr>
      <w:r w:rsidRPr="00E23604">
        <w:rPr>
          <w:rFonts w:ascii="Arial" w:hAnsi="Arial" w:cs="Arial"/>
          <w:color w:val="000000" w:themeColor="text1"/>
          <w:sz w:val="22"/>
          <w:szCs w:val="22"/>
        </w:rPr>
        <w:t xml:space="preserve">For each Standard a context statement is also included. The context does not form part of the Standard itself, and has been included to provide background information to help readers understand the Standard. </w:t>
      </w:r>
    </w:p>
    <w:p w:rsidR="00063929" w:rsidRPr="00E23604" w:rsidRDefault="00063929" w:rsidP="00E23604">
      <w:pPr>
        <w:spacing w:after="120"/>
        <w:rPr>
          <w:rFonts w:ascii="Arial" w:hAnsi="Arial" w:cs="Arial"/>
          <w:color w:val="000000" w:themeColor="text1"/>
          <w:sz w:val="22"/>
          <w:szCs w:val="22"/>
        </w:rPr>
      </w:pPr>
      <w:r w:rsidRPr="00E23604">
        <w:rPr>
          <w:rFonts w:ascii="Arial" w:hAnsi="Arial" w:cs="Arial"/>
          <w:color w:val="000000" w:themeColor="text1"/>
          <w:sz w:val="22"/>
          <w:szCs w:val="22"/>
        </w:rPr>
        <w:t>The Standards and Clauses are collectively referred to as Standards.</w:t>
      </w:r>
    </w:p>
    <w:p w:rsidR="00063929" w:rsidRPr="00E23604" w:rsidRDefault="00063929" w:rsidP="00063929">
      <w:pPr>
        <w:pStyle w:val="Heading2"/>
        <w:rPr>
          <w:rFonts w:cs="Arial"/>
          <w:i w:val="0"/>
          <w:color w:val="000000" w:themeColor="text1"/>
          <w:lang w:eastAsia="en-AU"/>
        </w:rPr>
      </w:pPr>
      <w:r w:rsidRPr="00E23604">
        <w:rPr>
          <w:rFonts w:cs="Arial"/>
          <w:i w:val="0"/>
          <w:color w:val="000000" w:themeColor="text1"/>
          <w:lang w:eastAsia="en-AU"/>
        </w:rPr>
        <w:t>Definitions</w:t>
      </w:r>
    </w:p>
    <w:p w:rsidR="00063929" w:rsidRPr="00E23604" w:rsidRDefault="00063929" w:rsidP="00063929">
      <w:pPr>
        <w:rPr>
          <w:rFonts w:ascii="Arial" w:hAnsi="Arial" w:cs="Arial"/>
          <w:color w:val="000000" w:themeColor="text1"/>
          <w:sz w:val="22"/>
          <w:szCs w:val="22"/>
        </w:rPr>
      </w:pPr>
      <w:r w:rsidRPr="00E23604">
        <w:rPr>
          <w:rFonts w:ascii="Arial" w:hAnsi="Arial" w:cs="Arial"/>
          <w:color w:val="000000" w:themeColor="text1"/>
          <w:sz w:val="22"/>
          <w:szCs w:val="22"/>
          <w:lang w:eastAsia="en-AU"/>
        </w:rPr>
        <w:t xml:space="preserve">The glossary at the beginning of these Standards defines certain words and expressions which have specific meaning in these Standards. </w:t>
      </w:r>
    </w:p>
    <w:p w:rsidR="00063929" w:rsidRPr="002903FF" w:rsidRDefault="00063929" w:rsidP="00063929">
      <w:pPr>
        <w:rPr>
          <w:lang w:eastAsia="en-AU"/>
        </w:rPr>
      </w:pPr>
      <w:r w:rsidRPr="002903FF">
        <w:rPr>
          <w:lang w:eastAsia="en-AU"/>
        </w:rPr>
        <w:br w:type="page"/>
      </w:r>
    </w:p>
    <w:p w:rsidR="00063929" w:rsidRPr="002903FF" w:rsidRDefault="00063929" w:rsidP="00F03F43">
      <w:pPr>
        <w:pStyle w:val="Heading1"/>
        <w:spacing w:before="0"/>
      </w:pPr>
      <w:r w:rsidRPr="002903FF">
        <w:lastRenderedPageBreak/>
        <w:t>Glossary</w:t>
      </w:r>
    </w:p>
    <w:p w:rsidR="00063929" w:rsidRPr="00E23604" w:rsidRDefault="00063929" w:rsidP="00E23604">
      <w:pPr>
        <w:spacing w:after="120"/>
        <w:rPr>
          <w:rFonts w:ascii="Arial" w:hAnsi="Arial" w:cs="Arial"/>
          <w:color w:val="000000" w:themeColor="text1"/>
          <w:sz w:val="22"/>
          <w:szCs w:val="22"/>
          <w:lang w:eastAsia="en-AU"/>
        </w:rPr>
      </w:pPr>
      <w:r w:rsidRPr="00E23604">
        <w:rPr>
          <w:rFonts w:ascii="Arial" w:hAnsi="Arial" w:cs="Arial"/>
          <w:color w:val="000000" w:themeColor="text1"/>
          <w:sz w:val="22"/>
          <w:szCs w:val="22"/>
          <w:lang w:eastAsia="en-AU"/>
        </w:rPr>
        <w:t>In these Standards, unless the contrary intention appears:</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Access and equity </w:t>
      </w:r>
      <w:r w:rsidRPr="00E23604">
        <w:rPr>
          <w:rFonts w:cs="Arial"/>
          <w:color w:val="000000" w:themeColor="text1"/>
        </w:rPr>
        <w:t>means policies and approaches aimed at ensuring that VET is responsive to the individual needs of clients whose age, gender, cultural or ethnic background, disability, sexuality, language skills, literacy or numeracy level, unemployment, imprisonment or remote location may present a barrier to access, participation and the achievement of suitable outcomes.</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Accredited short course </w:t>
      </w:r>
      <w:r w:rsidRPr="00E23604">
        <w:rPr>
          <w:rFonts w:cs="Arial"/>
          <w:color w:val="000000" w:themeColor="text1"/>
        </w:rPr>
        <w:t xml:space="preserve">means a course accredited by the VET Regulator in accordance with the Standards for VET Accredited Courses that leads to an AQF statement of attainment.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AQF certification documentation </w:t>
      </w:r>
      <w:r w:rsidRPr="00E23604">
        <w:rPr>
          <w:rFonts w:cs="Arial"/>
          <w:color w:val="000000" w:themeColor="text1"/>
        </w:rPr>
        <w:t xml:space="preserve">is the set of official documents that confirms that an AQF qualification or statement of attainment has been issued to an individual. </w:t>
      </w:r>
    </w:p>
    <w:p w:rsidR="00063929" w:rsidRPr="00E23604" w:rsidRDefault="00063929" w:rsidP="00E23604">
      <w:pPr>
        <w:pStyle w:val="StandardDefinition"/>
        <w:tabs>
          <w:tab w:val="left" w:pos="3928"/>
        </w:tabs>
        <w:spacing w:before="0"/>
        <w:rPr>
          <w:rFonts w:cs="Arial"/>
          <w:color w:val="000000" w:themeColor="text1"/>
        </w:rPr>
      </w:pPr>
      <w:r w:rsidRPr="00E23604">
        <w:rPr>
          <w:rFonts w:cs="Arial"/>
          <w:b/>
          <w:color w:val="000000" w:themeColor="text1"/>
        </w:rPr>
        <w:t xml:space="preserve">AQF qualification </w:t>
      </w:r>
      <w:r w:rsidRPr="00E23604">
        <w:rPr>
          <w:rFonts w:cs="Arial"/>
          <w:color w:val="000000" w:themeColor="text1"/>
        </w:rPr>
        <w:t>means an AQF qualification type endorsed in a training package or accredited in a VET accredited course.</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Assessment </w:t>
      </w:r>
      <w:r w:rsidRPr="00E23604">
        <w:rPr>
          <w:rFonts w:cs="Arial"/>
          <w:color w:val="000000" w:themeColor="text1"/>
        </w:rPr>
        <w:t>means the process of collecting evidence and making judgements on whether competency has been achieved, to confirm that an individual can perform to the standard required in the workplace, as specified in a training package or VET accredited course.</w:t>
      </w:r>
    </w:p>
    <w:p w:rsidR="00063929" w:rsidRPr="00E23604" w:rsidRDefault="00063929" w:rsidP="00E23604">
      <w:pPr>
        <w:pStyle w:val="StandardDefinition"/>
        <w:spacing w:before="0"/>
        <w:rPr>
          <w:rFonts w:eastAsia="Times New Roman" w:cs="Arial"/>
          <w:color w:val="000000" w:themeColor="text1"/>
          <w:lang w:eastAsia="en-AU"/>
        </w:rPr>
      </w:pPr>
      <w:r w:rsidRPr="00E23604">
        <w:rPr>
          <w:rFonts w:cs="Arial"/>
          <w:b/>
          <w:color w:val="000000" w:themeColor="text1"/>
        </w:rPr>
        <w:t xml:space="preserve">Assessment system </w:t>
      </w:r>
      <w:r w:rsidRPr="00E23604">
        <w:rPr>
          <w:rFonts w:cs="Arial"/>
          <w:color w:val="000000" w:themeColor="text1"/>
        </w:rPr>
        <w:t xml:space="preserve">is a coordinated set of documented policies and procedures (including assessment materials and tools) that ensure assessments are consistent and are based on </w:t>
      </w:r>
      <w:r w:rsidRPr="00E23604">
        <w:rPr>
          <w:rFonts w:eastAsia="Times New Roman" w:cs="Arial"/>
          <w:color w:val="000000" w:themeColor="text1"/>
          <w:lang w:eastAsia="en-AU"/>
        </w:rPr>
        <w:t>the</w:t>
      </w:r>
      <w:r w:rsidRPr="00E23604">
        <w:rPr>
          <w:rFonts w:cs="Arial"/>
          <w:color w:val="000000" w:themeColor="text1"/>
        </w:rPr>
        <w:t xml:space="preserve"> Principles of Assessment contained in Table 1.8-1 and the Rules of Evidence contained in Table 1.8-2.</w:t>
      </w:r>
      <w:r w:rsidRPr="00E23604">
        <w:rPr>
          <w:rFonts w:eastAsia="Times New Roman" w:cs="Arial"/>
          <w:color w:val="000000" w:themeColor="text1"/>
          <w:lang w:eastAsia="en-AU"/>
        </w:rPr>
        <w:t xml:space="preserve">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Assessors </w:t>
      </w:r>
      <w:r w:rsidRPr="00E23604">
        <w:rPr>
          <w:rFonts w:cs="Arial"/>
          <w:color w:val="000000" w:themeColor="text1"/>
        </w:rPr>
        <w:t xml:space="preserve">are persons who assess a </w:t>
      </w:r>
      <w:r w:rsidRPr="00E23604">
        <w:rPr>
          <w:rFonts w:cs="Arial"/>
          <w:iCs/>
          <w:color w:val="000000" w:themeColor="text1"/>
        </w:rPr>
        <w:t xml:space="preserve">learner’s </w:t>
      </w:r>
      <w:r w:rsidRPr="00E23604">
        <w:rPr>
          <w:rFonts w:cs="Arial"/>
          <w:color w:val="000000" w:themeColor="text1"/>
        </w:rPr>
        <w:t xml:space="preserve">competence in accordance with Clauses </w:t>
      </w:r>
      <w:r w:rsidRPr="00E23604">
        <w:rPr>
          <w:rFonts w:cs="Arial"/>
          <w:color w:val="000000" w:themeColor="text1"/>
        </w:rPr>
        <w:fldChar w:fldCharType="begin"/>
      </w:r>
      <w:r w:rsidRPr="00E23604">
        <w:rPr>
          <w:rFonts w:cs="Arial"/>
          <w:color w:val="000000" w:themeColor="text1"/>
        </w:rPr>
        <w:instrText xml:space="preserve"> REF _Ref387316998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1.13</w:t>
      </w:r>
      <w:r w:rsidRPr="00E23604">
        <w:rPr>
          <w:rFonts w:cs="Arial"/>
          <w:color w:val="000000" w:themeColor="text1"/>
        </w:rPr>
        <w:fldChar w:fldCharType="end"/>
      </w:r>
      <w:r w:rsidRPr="00E23604">
        <w:rPr>
          <w:rFonts w:cs="Arial"/>
          <w:color w:val="000000" w:themeColor="text1"/>
        </w:rPr>
        <w:t xml:space="preserve"> to </w:t>
      </w:r>
      <w:r w:rsidRPr="00E23604">
        <w:rPr>
          <w:rFonts w:cs="Arial"/>
          <w:color w:val="000000" w:themeColor="text1"/>
        </w:rPr>
        <w:fldChar w:fldCharType="begin"/>
      </w:r>
      <w:r w:rsidRPr="00E23604">
        <w:rPr>
          <w:rFonts w:cs="Arial"/>
          <w:color w:val="000000" w:themeColor="text1"/>
        </w:rPr>
        <w:instrText xml:space="preserve"> REF _Ref395889139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1.16</w:t>
      </w:r>
      <w:r w:rsidRPr="00E23604">
        <w:rPr>
          <w:rFonts w:cs="Arial"/>
          <w:color w:val="000000" w:themeColor="text1"/>
        </w:rPr>
        <w:fldChar w:fldCharType="end"/>
      </w:r>
      <w:r w:rsidRPr="00E23604">
        <w:rPr>
          <w:rFonts w:cs="Arial"/>
          <w:color w:val="000000" w:themeColor="text1"/>
        </w:rPr>
        <w:t xml:space="preserve">.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Audit </w:t>
      </w:r>
      <w:r w:rsidRPr="00E23604">
        <w:rPr>
          <w:rFonts w:cs="Arial"/>
          <w:color w:val="000000" w:themeColor="text1"/>
        </w:rPr>
        <w:t>means an audit or compliance audit undertaken by the VET Regulator.</w:t>
      </w:r>
    </w:p>
    <w:p w:rsidR="00063929" w:rsidRPr="00E23604" w:rsidRDefault="00063929" w:rsidP="00E23604">
      <w:pPr>
        <w:pStyle w:val="StandardDefinition"/>
        <w:spacing w:before="0"/>
        <w:rPr>
          <w:rFonts w:cs="Arial"/>
          <w:strike/>
          <w:color w:val="000000" w:themeColor="text1"/>
        </w:rPr>
      </w:pPr>
      <w:r w:rsidRPr="00E23604">
        <w:rPr>
          <w:rFonts w:cs="Arial"/>
          <w:b/>
          <w:color w:val="000000" w:themeColor="text1"/>
        </w:rPr>
        <w:t xml:space="preserve">Australian Qualifications Framework (AQF) </w:t>
      </w:r>
      <w:r w:rsidRPr="00E23604">
        <w:rPr>
          <w:rFonts w:cs="Arial"/>
          <w:color w:val="000000" w:themeColor="text1"/>
        </w:rPr>
        <w:t xml:space="preserve">means the framework for regulated qualifications in the Australian education and training system, as agreed by the Commonwealth, State and Territory ministerial council with responsibility for higher education. </w:t>
      </w:r>
    </w:p>
    <w:p w:rsidR="00063929" w:rsidRPr="00E23604" w:rsidRDefault="00063929" w:rsidP="00E23604">
      <w:pPr>
        <w:pStyle w:val="StandardDefinition"/>
        <w:spacing w:before="0"/>
        <w:rPr>
          <w:rFonts w:cs="Arial"/>
          <w:strike/>
          <w:color w:val="000000" w:themeColor="text1"/>
        </w:rPr>
      </w:pPr>
      <w:r w:rsidRPr="00E23604">
        <w:rPr>
          <w:rFonts w:cs="Arial"/>
          <w:b/>
          <w:color w:val="000000" w:themeColor="text1"/>
        </w:rPr>
        <w:t xml:space="preserve">Authenticated VET transcript </w:t>
      </w:r>
      <w:r w:rsidRPr="00E23604">
        <w:rPr>
          <w:rFonts w:cs="Arial"/>
          <w:color w:val="000000" w:themeColor="text1"/>
        </w:rPr>
        <w:t xml:space="preserve">has the meaning given in the </w:t>
      </w:r>
      <w:r w:rsidRPr="00E23604">
        <w:rPr>
          <w:rFonts w:cs="Arial"/>
          <w:i/>
          <w:color w:val="000000" w:themeColor="text1"/>
        </w:rPr>
        <w:t>Student Identifiers Act 2014.</w:t>
      </w:r>
      <w:r w:rsidRPr="00E23604">
        <w:rPr>
          <w:rFonts w:cs="Arial"/>
          <w:strike/>
          <w:color w:val="000000" w:themeColor="text1"/>
        </w:rPr>
        <w:t xml:space="preserve"> </w:t>
      </w:r>
    </w:p>
    <w:p w:rsidR="00063929" w:rsidRPr="00E23604" w:rsidRDefault="00063929" w:rsidP="00E23604">
      <w:pPr>
        <w:pStyle w:val="StandardDefinition"/>
        <w:spacing w:before="0"/>
        <w:rPr>
          <w:rFonts w:cs="Arial"/>
          <w:b/>
          <w:color w:val="000000" w:themeColor="text1"/>
        </w:rPr>
      </w:pPr>
      <w:r w:rsidRPr="00E23604">
        <w:rPr>
          <w:rFonts w:cs="Arial"/>
          <w:b/>
          <w:color w:val="000000" w:themeColor="text1"/>
        </w:rPr>
        <w:t xml:space="preserve">Client </w:t>
      </w:r>
      <w:r w:rsidRPr="00E23604">
        <w:rPr>
          <w:rFonts w:cs="Arial"/>
          <w:color w:val="000000" w:themeColor="text1"/>
        </w:rPr>
        <w:t xml:space="preserve">means a </w:t>
      </w:r>
      <w:r w:rsidRPr="00E23604">
        <w:rPr>
          <w:rFonts w:cs="Arial"/>
          <w:iCs/>
          <w:color w:val="000000" w:themeColor="text1"/>
        </w:rPr>
        <w:t>learner</w:t>
      </w:r>
      <w:r w:rsidRPr="00E23604">
        <w:rPr>
          <w:rFonts w:cs="Arial"/>
          <w:color w:val="000000" w:themeColor="text1"/>
        </w:rPr>
        <w:t>, enterprise or organisation that uses or purchases the services provided by an RTO</w:t>
      </w:r>
      <w:r w:rsidRPr="00E23604">
        <w:rPr>
          <w:rFonts w:cs="Arial"/>
          <w:b/>
          <w:color w:val="000000" w:themeColor="text1"/>
        </w:rPr>
        <w:t xml:space="preserve">.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Code </w:t>
      </w:r>
      <w:r w:rsidRPr="00E23604">
        <w:rPr>
          <w:rFonts w:cs="Arial"/>
          <w:color w:val="000000" w:themeColor="text1"/>
        </w:rPr>
        <w:t>means the unique identifier for units of competency, skill sets, VET accredited courses, modules, AQF qualifications or training packages as required by the Standards for Training Packages and Standards for VET Accredited Courses.</w:t>
      </w:r>
      <w:r w:rsidRPr="00E23604">
        <w:rPr>
          <w:rFonts w:cs="Arial"/>
          <w:b/>
          <w:color w:val="000000" w:themeColor="text1"/>
        </w:rPr>
        <w:t xml:space="preserve"> </w:t>
      </w:r>
    </w:p>
    <w:p w:rsidR="00063929" w:rsidRPr="00E23604" w:rsidRDefault="00063929" w:rsidP="00E23604">
      <w:pPr>
        <w:pStyle w:val="StandardDefinition"/>
        <w:spacing w:before="0"/>
        <w:rPr>
          <w:rFonts w:cs="Arial"/>
          <w:b/>
          <w:color w:val="000000" w:themeColor="text1"/>
        </w:rPr>
      </w:pPr>
      <w:r w:rsidRPr="00E23604">
        <w:rPr>
          <w:rFonts w:cs="Arial"/>
          <w:b/>
          <w:color w:val="000000" w:themeColor="text1"/>
        </w:rPr>
        <w:t xml:space="preserve">Competency </w:t>
      </w:r>
      <w:r w:rsidRPr="00E23604">
        <w:rPr>
          <w:rFonts w:cs="Arial"/>
          <w:color w:val="000000" w:themeColor="text1"/>
        </w:rPr>
        <w:t>means the consistent application of knowledge and</w:t>
      </w:r>
      <w:r w:rsidRPr="00E23604">
        <w:rPr>
          <w:rFonts w:cs="Arial"/>
          <w:b/>
          <w:color w:val="000000" w:themeColor="text1"/>
        </w:rPr>
        <w:t xml:space="preserve"> </w:t>
      </w:r>
      <w:r w:rsidRPr="00E23604">
        <w:rPr>
          <w:rFonts w:cs="Arial"/>
          <w:color w:val="000000" w:themeColor="text1"/>
        </w:rPr>
        <w:t>skill to the standard of performance required in the workplace. It embodies the ability to transfer and apply skills and knowledge to new situations and environments.</w:t>
      </w:r>
    </w:p>
    <w:p w:rsidR="00063929" w:rsidRPr="00E23604" w:rsidRDefault="00063929" w:rsidP="00E23604">
      <w:pPr>
        <w:pStyle w:val="StandardDefinition"/>
        <w:keepNext/>
        <w:spacing w:before="0"/>
        <w:rPr>
          <w:rFonts w:cs="Arial"/>
          <w:color w:val="000000" w:themeColor="text1"/>
        </w:rPr>
      </w:pPr>
      <w:r w:rsidRPr="00E23604">
        <w:rPr>
          <w:rFonts w:cs="Arial"/>
          <w:b/>
          <w:color w:val="000000" w:themeColor="text1"/>
        </w:rPr>
        <w:t xml:space="preserve">Current industry skills </w:t>
      </w:r>
      <w:r w:rsidRPr="00E23604">
        <w:rPr>
          <w:rFonts w:cs="Arial"/>
          <w:color w:val="000000" w:themeColor="text1"/>
        </w:rPr>
        <w:t xml:space="preserve">are the knowledge, skills and experience required by VET trainers and assessors and those who provide training and assessment under supervision to ensure that their training and assessment is based on current industry practices and meets the needs of industry. </w:t>
      </w:r>
    </w:p>
    <w:p w:rsidR="00723DFC" w:rsidRDefault="00723DFC">
      <w:pPr>
        <w:spacing w:after="200" w:line="276" w:lineRule="auto"/>
        <w:rPr>
          <w:rFonts w:ascii="Arial" w:eastAsia="Calibri" w:hAnsi="Arial" w:cs="Arial"/>
          <w:color w:val="000000" w:themeColor="text1"/>
          <w:sz w:val="22"/>
          <w:szCs w:val="22"/>
        </w:rPr>
      </w:pPr>
      <w:r>
        <w:rPr>
          <w:rFonts w:cs="Arial"/>
          <w:color w:val="000000" w:themeColor="text1"/>
        </w:rPr>
        <w:br w:type="page"/>
      </w:r>
    </w:p>
    <w:p w:rsidR="00063929" w:rsidRPr="00E23604" w:rsidRDefault="00063929" w:rsidP="00E23604">
      <w:pPr>
        <w:pStyle w:val="StandardDefinition"/>
        <w:spacing w:before="0"/>
        <w:rPr>
          <w:rFonts w:cs="Arial"/>
          <w:color w:val="000000" w:themeColor="text1"/>
        </w:rPr>
      </w:pPr>
      <w:r w:rsidRPr="00E23604">
        <w:rPr>
          <w:rFonts w:cs="Arial"/>
          <w:color w:val="000000" w:themeColor="text1"/>
        </w:rPr>
        <w:lastRenderedPageBreak/>
        <w:t xml:space="preserve">Current industry skills may be informed by consultations with industry and may include, but is not limited to: </w:t>
      </w:r>
    </w:p>
    <w:p w:rsidR="00063929" w:rsidRPr="00E23604" w:rsidRDefault="00063929" w:rsidP="00723DFC">
      <w:pPr>
        <w:pStyle w:val="StandardElementAlpha"/>
        <w:numPr>
          <w:ilvl w:val="0"/>
          <w:numId w:val="45"/>
        </w:numPr>
        <w:spacing w:before="0"/>
        <w:ind w:left="1134"/>
        <w:rPr>
          <w:rFonts w:cs="Arial"/>
          <w:color w:val="000000" w:themeColor="text1"/>
        </w:rPr>
      </w:pPr>
      <w:r w:rsidRPr="00E23604">
        <w:rPr>
          <w:rFonts w:cs="Arial"/>
          <w:color w:val="000000" w:themeColor="text1"/>
        </w:rPr>
        <w:t>having knowledge of and/or experience using the latest techniques and processes;</w:t>
      </w:r>
    </w:p>
    <w:p w:rsidR="00063929" w:rsidRPr="00E23604" w:rsidRDefault="00063929" w:rsidP="00723DFC">
      <w:pPr>
        <w:pStyle w:val="StandardElementAlpha"/>
        <w:numPr>
          <w:ilvl w:val="0"/>
          <w:numId w:val="45"/>
        </w:numPr>
        <w:spacing w:before="0"/>
        <w:ind w:left="1134"/>
        <w:rPr>
          <w:rFonts w:cs="Arial"/>
          <w:color w:val="000000" w:themeColor="text1"/>
        </w:rPr>
      </w:pPr>
      <w:r w:rsidRPr="00E23604">
        <w:rPr>
          <w:rFonts w:cs="Arial"/>
          <w:color w:val="000000" w:themeColor="text1"/>
        </w:rPr>
        <w:t>possessing a high level of product knowledge;</w:t>
      </w:r>
    </w:p>
    <w:p w:rsidR="00063929" w:rsidRPr="00E23604" w:rsidRDefault="00063929" w:rsidP="00723DFC">
      <w:pPr>
        <w:pStyle w:val="StandardElementAlpha"/>
        <w:numPr>
          <w:ilvl w:val="0"/>
          <w:numId w:val="45"/>
        </w:numPr>
        <w:spacing w:before="0"/>
        <w:ind w:left="1134"/>
        <w:rPr>
          <w:rFonts w:cs="Arial"/>
          <w:color w:val="000000" w:themeColor="text1"/>
        </w:rPr>
      </w:pPr>
      <w:r w:rsidRPr="00E23604">
        <w:rPr>
          <w:rFonts w:cs="Arial"/>
          <w:color w:val="000000" w:themeColor="text1"/>
        </w:rPr>
        <w:t>understanding and knowledge of legislation relevant to the industry and to employment and workplaces;</w:t>
      </w:r>
    </w:p>
    <w:p w:rsidR="00063929" w:rsidRPr="00E23604" w:rsidRDefault="00063929" w:rsidP="00723DFC">
      <w:pPr>
        <w:pStyle w:val="StandardElementAlpha"/>
        <w:numPr>
          <w:ilvl w:val="0"/>
          <w:numId w:val="45"/>
        </w:numPr>
        <w:spacing w:before="0"/>
        <w:ind w:left="1134"/>
        <w:rPr>
          <w:rFonts w:cs="Arial"/>
          <w:color w:val="000000" w:themeColor="text1"/>
        </w:rPr>
      </w:pPr>
      <w:r w:rsidRPr="00E23604">
        <w:rPr>
          <w:rFonts w:cs="Arial"/>
          <w:color w:val="000000" w:themeColor="text1"/>
        </w:rPr>
        <w:t>being customer/client-oriented;</w:t>
      </w:r>
    </w:p>
    <w:p w:rsidR="00063929" w:rsidRPr="00E23604" w:rsidRDefault="00063929" w:rsidP="00723DFC">
      <w:pPr>
        <w:pStyle w:val="StandardElementAlpha"/>
        <w:numPr>
          <w:ilvl w:val="0"/>
          <w:numId w:val="45"/>
        </w:numPr>
        <w:spacing w:before="0"/>
        <w:ind w:left="1134"/>
        <w:rPr>
          <w:rFonts w:cs="Arial"/>
          <w:color w:val="000000" w:themeColor="text1"/>
        </w:rPr>
      </w:pPr>
      <w:r w:rsidRPr="00E23604">
        <w:rPr>
          <w:rFonts w:cs="Arial"/>
          <w:color w:val="000000" w:themeColor="text1"/>
        </w:rPr>
        <w:t>possessing formal industry and training qualifications; and</w:t>
      </w:r>
    </w:p>
    <w:p w:rsidR="00063929" w:rsidRPr="00E23604" w:rsidRDefault="00063929" w:rsidP="00723DFC">
      <w:pPr>
        <w:pStyle w:val="StandardElementAlpha"/>
        <w:numPr>
          <w:ilvl w:val="0"/>
          <w:numId w:val="45"/>
        </w:numPr>
        <w:spacing w:before="0"/>
        <w:ind w:left="1134"/>
        <w:rPr>
          <w:rFonts w:cs="Arial"/>
          <w:color w:val="000000" w:themeColor="text1"/>
        </w:rPr>
      </w:pPr>
      <w:proofErr w:type="gramStart"/>
      <w:r w:rsidRPr="00E23604">
        <w:rPr>
          <w:rFonts w:cs="Arial"/>
          <w:color w:val="000000" w:themeColor="text1"/>
        </w:rPr>
        <w:t>training</w:t>
      </w:r>
      <w:proofErr w:type="gramEnd"/>
      <w:r w:rsidRPr="00E23604">
        <w:rPr>
          <w:rFonts w:cs="Arial"/>
          <w:color w:val="000000" w:themeColor="text1"/>
        </w:rPr>
        <w:t xml:space="preserve"> content that reflects current industry practice.</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Data Provision Requirements </w:t>
      </w:r>
      <w:r w:rsidRPr="00E23604">
        <w:rPr>
          <w:rFonts w:cs="Arial"/>
          <w:color w:val="000000" w:themeColor="text1"/>
        </w:rPr>
        <w:t xml:space="preserve">are the requirements for data provision as agreed by the Industry and Skills Council and implemented by the VET Regulator as required by its governing legislation.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Educational and support services </w:t>
      </w:r>
      <w:r w:rsidRPr="00E23604">
        <w:rPr>
          <w:rFonts w:cs="Arial"/>
          <w:color w:val="000000" w:themeColor="text1"/>
        </w:rPr>
        <w:t>may</w:t>
      </w:r>
      <w:r w:rsidRPr="00E23604">
        <w:rPr>
          <w:rFonts w:cs="Arial"/>
          <w:b/>
          <w:color w:val="000000" w:themeColor="text1"/>
        </w:rPr>
        <w:t xml:space="preserve"> </w:t>
      </w:r>
      <w:r w:rsidRPr="00E23604">
        <w:rPr>
          <w:rFonts w:cs="Arial"/>
          <w:color w:val="000000" w:themeColor="text1"/>
        </w:rPr>
        <w:t>include, but are not limited to:</w:t>
      </w:r>
    </w:p>
    <w:p w:rsidR="00063929" w:rsidRPr="00E23604" w:rsidRDefault="00063929" w:rsidP="00723DFC">
      <w:pPr>
        <w:pStyle w:val="StandardElementAlpha"/>
        <w:numPr>
          <w:ilvl w:val="0"/>
          <w:numId w:val="44"/>
        </w:numPr>
        <w:spacing w:before="0"/>
        <w:rPr>
          <w:rFonts w:cs="Arial"/>
          <w:color w:val="000000" w:themeColor="text1"/>
        </w:rPr>
      </w:pPr>
      <w:r w:rsidRPr="00E23604">
        <w:rPr>
          <w:rFonts w:cs="Arial"/>
          <w:color w:val="000000" w:themeColor="text1"/>
        </w:rPr>
        <w:t>pre-enrolment materials;</w:t>
      </w:r>
    </w:p>
    <w:p w:rsidR="00063929" w:rsidRPr="00E23604" w:rsidRDefault="00063929" w:rsidP="00723DFC">
      <w:pPr>
        <w:pStyle w:val="StandardElementAlpha"/>
        <w:numPr>
          <w:ilvl w:val="0"/>
          <w:numId w:val="44"/>
        </w:numPr>
        <w:spacing w:before="0"/>
        <w:rPr>
          <w:rFonts w:cs="Arial"/>
          <w:color w:val="000000" w:themeColor="text1"/>
        </w:rPr>
      </w:pPr>
      <w:r w:rsidRPr="00E23604">
        <w:rPr>
          <w:rFonts w:cs="Arial"/>
          <w:color w:val="000000" w:themeColor="text1"/>
        </w:rPr>
        <w:t>study support and study skills programs;</w:t>
      </w:r>
    </w:p>
    <w:p w:rsidR="00063929" w:rsidRPr="00E23604" w:rsidRDefault="00063929" w:rsidP="00723DFC">
      <w:pPr>
        <w:pStyle w:val="StandardElementAlpha"/>
        <w:numPr>
          <w:ilvl w:val="0"/>
          <w:numId w:val="44"/>
        </w:numPr>
        <w:spacing w:before="0"/>
        <w:rPr>
          <w:rFonts w:cs="Arial"/>
          <w:color w:val="000000" w:themeColor="text1"/>
        </w:rPr>
      </w:pPr>
      <w:r w:rsidRPr="00E23604">
        <w:rPr>
          <w:rFonts w:cs="Arial"/>
          <w:color w:val="000000" w:themeColor="text1"/>
        </w:rPr>
        <w:t>language, literacy and numeracy (LLN) programs or referrals to these programs;</w:t>
      </w:r>
    </w:p>
    <w:p w:rsidR="00063929" w:rsidRPr="00E23604" w:rsidRDefault="00063929" w:rsidP="00723DFC">
      <w:pPr>
        <w:pStyle w:val="StandardElementAlpha"/>
        <w:numPr>
          <w:ilvl w:val="0"/>
          <w:numId w:val="44"/>
        </w:numPr>
        <w:spacing w:before="0"/>
        <w:rPr>
          <w:rFonts w:cs="Arial"/>
          <w:color w:val="000000" w:themeColor="text1"/>
        </w:rPr>
      </w:pPr>
      <w:r w:rsidRPr="00E23604">
        <w:rPr>
          <w:rFonts w:cs="Arial"/>
          <w:color w:val="000000" w:themeColor="text1"/>
        </w:rPr>
        <w:t xml:space="preserve">equipment, resources and/or programs to increase access for </w:t>
      </w:r>
      <w:r w:rsidRPr="00E23604">
        <w:rPr>
          <w:rFonts w:cs="Arial"/>
          <w:iCs/>
          <w:color w:val="000000" w:themeColor="text1"/>
        </w:rPr>
        <w:t xml:space="preserve">learners </w:t>
      </w:r>
      <w:r w:rsidRPr="00E23604">
        <w:rPr>
          <w:rFonts w:cs="Arial"/>
          <w:color w:val="000000" w:themeColor="text1"/>
        </w:rPr>
        <w:t xml:space="preserve">with disabilities and other </w:t>
      </w:r>
      <w:r w:rsidRPr="00E23604">
        <w:rPr>
          <w:rFonts w:cs="Arial"/>
          <w:iCs/>
          <w:color w:val="000000" w:themeColor="text1"/>
        </w:rPr>
        <w:t xml:space="preserve">learners </w:t>
      </w:r>
      <w:r w:rsidRPr="00E23604">
        <w:rPr>
          <w:rFonts w:cs="Arial"/>
          <w:color w:val="000000" w:themeColor="text1"/>
        </w:rPr>
        <w:t>in accordance with access and equity;</w:t>
      </w:r>
    </w:p>
    <w:p w:rsidR="00063929" w:rsidRPr="00E23604" w:rsidRDefault="00063929" w:rsidP="00723DFC">
      <w:pPr>
        <w:pStyle w:val="StandardElementAlpha"/>
        <w:numPr>
          <w:ilvl w:val="0"/>
          <w:numId w:val="44"/>
        </w:numPr>
        <w:spacing w:before="0"/>
        <w:rPr>
          <w:rFonts w:cs="Arial"/>
          <w:color w:val="000000" w:themeColor="text1"/>
        </w:rPr>
      </w:pPr>
      <w:r w:rsidRPr="00E23604">
        <w:rPr>
          <w:rFonts w:cs="Arial"/>
          <w:color w:val="000000" w:themeColor="text1"/>
        </w:rPr>
        <w:t>learning resource centres;</w:t>
      </w:r>
    </w:p>
    <w:p w:rsidR="00063929" w:rsidRPr="00E23604" w:rsidRDefault="00063929" w:rsidP="00723DFC">
      <w:pPr>
        <w:pStyle w:val="StandardElementAlpha"/>
        <w:numPr>
          <w:ilvl w:val="0"/>
          <w:numId w:val="44"/>
        </w:numPr>
        <w:spacing w:before="0"/>
        <w:rPr>
          <w:rFonts w:cs="Arial"/>
          <w:color w:val="000000" w:themeColor="text1"/>
        </w:rPr>
      </w:pPr>
      <w:r w:rsidRPr="00E23604">
        <w:rPr>
          <w:rFonts w:cs="Arial"/>
          <w:color w:val="000000" w:themeColor="text1"/>
        </w:rPr>
        <w:t>mediation services or referrals to these services;</w:t>
      </w:r>
    </w:p>
    <w:p w:rsidR="00063929" w:rsidRPr="00E23604" w:rsidRDefault="00063929" w:rsidP="00723DFC">
      <w:pPr>
        <w:pStyle w:val="StandardElementAlpha"/>
        <w:numPr>
          <w:ilvl w:val="0"/>
          <w:numId w:val="44"/>
        </w:numPr>
        <w:spacing w:before="0"/>
        <w:rPr>
          <w:rFonts w:cs="Arial"/>
          <w:color w:val="000000" w:themeColor="text1"/>
        </w:rPr>
      </w:pPr>
      <w:r w:rsidRPr="00E23604">
        <w:rPr>
          <w:rFonts w:cs="Arial"/>
          <w:color w:val="000000" w:themeColor="text1"/>
        </w:rPr>
        <w:t>flexible scheduling and delivery of training and assessment;</w:t>
      </w:r>
    </w:p>
    <w:p w:rsidR="00063929" w:rsidRPr="00E23604" w:rsidRDefault="00063929" w:rsidP="00723DFC">
      <w:pPr>
        <w:pStyle w:val="StandardElementAlpha"/>
        <w:numPr>
          <w:ilvl w:val="0"/>
          <w:numId w:val="44"/>
        </w:numPr>
        <w:spacing w:before="0"/>
        <w:rPr>
          <w:rFonts w:cs="Arial"/>
          <w:color w:val="000000" w:themeColor="text1"/>
        </w:rPr>
      </w:pPr>
      <w:r w:rsidRPr="00E23604">
        <w:rPr>
          <w:rFonts w:cs="Arial"/>
          <w:color w:val="000000" w:themeColor="text1"/>
        </w:rPr>
        <w:t>counselling services or referrals to these services;</w:t>
      </w:r>
    </w:p>
    <w:p w:rsidR="00063929" w:rsidRPr="00E23604" w:rsidRDefault="00063929" w:rsidP="00723DFC">
      <w:pPr>
        <w:pStyle w:val="StandardElementAlpha"/>
        <w:numPr>
          <w:ilvl w:val="0"/>
          <w:numId w:val="44"/>
        </w:numPr>
        <w:spacing w:before="0"/>
        <w:rPr>
          <w:rFonts w:cs="Arial"/>
          <w:color w:val="000000" w:themeColor="text1"/>
        </w:rPr>
      </w:pPr>
      <w:r w:rsidRPr="00E23604">
        <w:rPr>
          <w:rFonts w:cs="Arial"/>
          <w:color w:val="000000" w:themeColor="text1"/>
        </w:rPr>
        <w:t>information and communications technology (ICT) support;</w:t>
      </w:r>
    </w:p>
    <w:p w:rsidR="00063929" w:rsidRPr="00E23604" w:rsidRDefault="00063929" w:rsidP="00723DFC">
      <w:pPr>
        <w:pStyle w:val="StandardElementAlpha"/>
        <w:numPr>
          <w:ilvl w:val="0"/>
          <w:numId w:val="44"/>
        </w:numPr>
        <w:spacing w:before="0"/>
        <w:rPr>
          <w:rFonts w:cs="Arial"/>
          <w:color w:val="000000" w:themeColor="text1"/>
        </w:rPr>
      </w:pPr>
      <w:r w:rsidRPr="00E23604">
        <w:rPr>
          <w:rFonts w:cs="Arial"/>
          <w:color w:val="000000" w:themeColor="text1"/>
        </w:rPr>
        <w:t xml:space="preserve">learning materials in alternative formats, for example, in large print; </w:t>
      </w:r>
    </w:p>
    <w:p w:rsidR="00063929" w:rsidRPr="00E23604" w:rsidRDefault="00063929" w:rsidP="00723DFC">
      <w:pPr>
        <w:pStyle w:val="StandardElementAlpha"/>
        <w:numPr>
          <w:ilvl w:val="0"/>
          <w:numId w:val="44"/>
        </w:numPr>
        <w:spacing w:before="0"/>
        <w:rPr>
          <w:rFonts w:cs="Arial"/>
          <w:color w:val="000000" w:themeColor="text1"/>
        </w:rPr>
      </w:pPr>
      <w:r w:rsidRPr="00E23604">
        <w:rPr>
          <w:rFonts w:cs="Arial"/>
          <w:color w:val="000000" w:themeColor="text1"/>
        </w:rPr>
        <w:t xml:space="preserve">learning and </w:t>
      </w:r>
      <w:r w:rsidRPr="00E23604">
        <w:rPr>
          <w:rFonts w:eastAsia="Times New Roman" w:cs="Arial"/>
          <w:color w:val="000000" w:themeColor="text1"/>
          <w:lang w:eastAsia="en-AU"/>
        </w:rPr>
        <w:t xml:space="preserve">assessment </w:t>
      </w:r>
      <w:r w:rsidRPr="00E23604">
        <w:rPr>
          <w:rFonts w:cs="Arial"/>
          <w:color w:val="000000" w:themeColor="text1"/>
        </w:rPr>
        <w:t>programs contextualised to the workplace; and</w:t>
      </w:r>
    </w:p>
    <w:p w:rsidR="00063929" w:rsidRPr="00E23604" w:rsidRDefault="00063929" w:rsidP="00723DFC">
      <w:pPr>
        <w:pStyle w:val="StandardElementAlpha"/>
        <w:numPr>
          <w:ilvl w:val="0"/>
          <w:numId w:val="44"/>
        </w:numPr>
        <w:spacing w:before="0"/>
        <w:rPr>
          <w:rFonts w:cs="Arial"/>
          <w:color w:val="000000" w:themeColor="text1"/>
        </w:rPr>
      </w:pPr>
      <w:proofErr w:type="gramStart"/>
      <w:r w:rsidRPr="00E23604">
        <w:rPr>
          <w:rFonts w:cs="Arial"/>
          <w:color w:val="000000" w:themeColor="text1"/>
        </w:rPr>
        <w:t>any</w:t>
      </w:r>
      <w:proofErr w:type="gramEnd"/>
      <w:r w:rsidRPr="00E23604">
        <w:rPr>
          <w:rFonts w:cs="Arial"/>
          <w:color w:val="000000" w:themeColor="text1"/>
        </w:rPr>
        <w:t xml:space="preserve"> other services that the RTO considers necessary to support l</w:t>
      </w:r>
      <w:r w:rsidRPr="00E23604">
        <w:rPr>
          <w:rFonts w:cs="Arial"/>
          <w:iCs/>
          <w:color w:val="000000" w:themeColor="text1"/>
        </w:rPr>
        <w:t xml:space="preserve">earners </w:t>
      </w:r>
      <w:r w:rsidRPr="00E23604">
        <w:rPr>
          <w:rFonts w:cs="Arial"/>
          <w:color w:val="000000" w:themeColor="text1"/>
        </w:rPr>
        <w:t>to achieve competency.</w:t>
      </w:r>
    </w:p>
    <w:p w:rsidR="00063929" w:rsidRPr="00E23604" w:rsidRDefault="00063929" w:rsidP="00E23604">
      <w:pPr>
        <w:pStyle w:val="StandardDefinition"/>
        <w:keepNext/>
        <w:spacing w:before="0"/>
        <w:rPr>
          <w:rFonts w:cs="Arial"/>
          <w:color w:val="000000" w:themeColor="text1"/>
        </w:rPr>
      </w:pPr>
      <w:r w:rsidRPr="00E23604">
        <w:rPr>
          <w:rFonts w:cs="Arial"/>
          <w:b/>
          <w:color w:val="000000" w:themeColor="text1"/>
        </w:rPr>
        <w:t>Executive officer</w:t>
      </w:r>
      <w:r w:rsidRPr="00E23604">
        <w:rPr>
          <w:rFonts w:cs="Arial"/>
          <w:color w:val="000000" w:themeColor="text1"/>
        </w:rPr>
        <w:t xml:space="preserve"> means:</w:t>
      </w:r>
    </w:p>
    <w:p w:rsidR="00063929" w:rsidRPr="00E23604" w:rsidRDefault="00063929" w:rsidP="00723DFC">
      <w:pPr>
        <w:pStyle w:val="StandardDefinition"/>
        <w:numPr>
          <w:ilvl w:val="0"/>
          <w:numId w:val="71"/>
        </w:numPr>
        <w:spacing w:before="0"/>
        <w:rPr>
          <w:rFonts w:cs="Arial"/>
          <w:color w:val="000000" w:themeColor="text1"/>
        </w:rPr>
      </w:pPr>
      <w:r w:rsidRPr="00E23604">
        <w:rPr>
          <w:rFonts w:cs="Arial"/>
          <w:color w:val="000000" w:themeColor="text1"/>
        </w:rPr>
        <w:t>a person, by whatever name called and whether or not a director of the organisation, who is concerned in or takes part in the management of the RTO; or</w:t>
      </w:r>
    </w:p>
    <w:p w:rsidR="00063929" w:rsidRPr="00E23604" w:rsidRDefault="00063929" w:rsidP="00723DFC">
      <w:pPr>
        <w:pStyle w:val="StandardDefinition"/>
        <w:numPr>
          <w:ilvl w:val="0"/>
          <w:numId w:val="71"/>
        </w:numPr>
        <w:spacing w:before="0"/>
        <w:rPr>
          <w:rFonts w:cs="Arial"/>
          <w:color w:val="000000" w:themeColor="text1"/>
        </w:rPr>
      </w:pPr>
      <w:r w:rsidRPr="00E23604">
        <w:rPr>
          <w:rFonts w:cs="Arial"/>
          <w:color w:val="000000" w:themeColor="text1"/>
        </w:rPr>
        <w:t>an administrator, receiver and manager, or liquidator of the organisation (other than a receiver and manager, or liquidator, appointed by a court); or</w:t>
      </w:r>
    </w:p>
    <w:p w:rsidR="00063929" w:rsidRPr="00E23604" w:rsidRDefault="00063929" w:rsidP="00723DFC">
      <w:pPr>
        <w:pStyle w:val="StandardDefinition"/>
        <w:numPr>
          <w:ilvl w:val="0"/>
          <w:numId w:val="71"/>
        </w:numPr>
        <w:spacing w:before="0"/>
        <w:rPr>
          <w:rFonts w:cs="Arial"/>
          <w:color w:val="000000" w:themeColor="text1"/>
        </w:rPr>
      </w:pPr>
      <w:r w:rsidRPr="00E23604">
        <w:rPr>
          <w:rFonts w:cs="Arial"/>
          <w:color w:val="000000" w:themeColor="text1"/>
        </w:rPr>
        <w:t>if the RTO is a body corporate:</w:t>
      </w:r>
    </w:p>
    <w:p w:rsidR="00063929" w:rsidRPr="00E23604" w:rsidRDefault="00063929" w:rsidP="00723DFC">
      <w:pPr>
        <w:pStyle w:val="StandardDefinition"/>
        <w:numPr>
          <w:ilvl w:val="1"/>
          <w:numId w:val="71"/>
        </w:numPr>
        <w:spacing w:before="0"/>
        <w:rPr>
          <w:rFonts w:cs="Arial"/>
          <w:color w:val="000000" w:themeColor="text1"/>
        </w:rPr>
      </w:pPr>
      <w:r w:rsidRPr="00E23604">
        <w:rPr>
          <w:rFonts w:cs="Arial"/>
          <w:color w:val="000000" w:themeColor="text1"/>
        </w:rPr>
        <w:t>a person who, at any time during a period for which the organisation is registered, owns 15% or more of the organisation; or</w:t>
      </w:r>
    </w:p>
    <w:p w:rsidR="00063929" w:rsidRPr="00E23604" w:rsidRDefault="00063929" w:rsidP="00723DFC">
      <w:pPr>
        <w:pStyle w:val="StandardDefinition"/>
        <w:numPr>
          <w:ilvl w:val="1"/>
          <w:numId w:val="71"/>
        </w:numPr>
        <w:spacing w:before="0"/>
        <w:rPr>
          <w:rFonts w:cs="Arial"/>
          <w:color w:val="000000" w:themeColor="text1"/>
        </w:rPr>
      </w:pPr>
      <w:r w:rsidRPr="00E23604">
        <w:rPr>
          <w:rFonts w:cs="Arial"/>
          <w:color w:val="000000" w:themeColor="text1"/>
        </w:rPr>
        <w:t>a person who, at any time during a period for which the organisation is registered, is entitled to receive 15% or more of dividends paid by the organisation; or</w:t>
      </w:r>
    </w:p>
    <w:p w:rsidR="00063929" w:rsidRPr="00E23604" w:rsidRDefault="00063929" w:rsidP="00723DFC">
      <w:pPr>
        <w:pStyle w:val="StandardDefinition"/>
        <w:numPr>
          <w:ilvl w:val="1"/>
          <w:numId w:val="71"/>
        </w:numPr>
        <w:spacing w:before="0"/>
        <w:rPr>
          <w:rFonts w:cs="Arial"/>
          <w:color w:val="000000" w:themeColor="text1"/>
        </w:rPr>
      </w:pPr>
      <w:r w:rsidRPr="00E23604">
        <w:rPr>
          <w:rFonts w:cs="Arial"/>
          <w:color w:val="000000" w:themeColor="text1"/>
        </w:rPr>
        <w:t>the administrator of a deed of company arrangement executed by an organisation; or</w:t>
      </w:r>
    </w:p>
    <w:p w:rsidR="00063929" w:rsidRPr="00E23604" w:rsidRDefault="00063929" w:rsidP="00723DFC">
      <w:pPr>
        <w:pStyle w:val="StandardDefinition"/>
        <w:numPr>
          <w:ilvl w:val="1"/>
          <w:numId w:val="71"/>
        </w:numPr>
        <w:spacing w:before="0"/>
        <w:rPr>
          <w:rFonts w:cs="Arial"/>
          <w:color w:val="000000" w:themeColor="text1"/>
        </w:rPr>
      </w:pPr>
      <w:proofErr w:type="gramStart"/>
      <w:r w:rsidRPr="00E23604">
        <w:rPr>
          <w:rFonts w:cs="Arial"/>
          <w:color w:val="000000" w:themeColor="text1"/>
        </w:rPr>
        <w:lastRenderedPageBreak/>
        <w:t>a</w:t>
      </w:r>
      <w:proofErr w:type="gramEnd"/>
      <w:r w:rsidRPr="00E23604">
        <w:rPr>
          <w:rFonts w:cs="Arial"/>
          <w:color w:val="000000" w:themeColor="text1"/>
        </w:rPr>
        <w:t xml:space="preserve"> trustee or other person administering a compromise or arrangement made between the organisation and another person or other persons.</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Financial Viability Risk Assessment Requirements </w:t>
      </w:r>
      <w:r w:rsidRPr="00E23604">
        <w:rPr>
          <w:rFonts w:cs="Arial"/>
          <w:color w:val="000000" w:themeColor="text1"/>
        </w:rPr>
        <w:t xml:space="preserve">means the requirements made under section 158 of the </w:t>
      </w:r>
      <w:r w:rsidRPr="00E23604">
        <w:rPr>
          <w:rFonts w:cs="Arial"/>
          <w:i/>
          <w:color w:val="000000" w:themeColor="text1"/>
        </w:rPr>
        <w:t xml:space="preserve">National Vocational Education and Training Regulator Act </w:t>
      </w:r>
      <w:r w:rsidRPr="00E23604">
        <w:rPr>
          <w:rFonts w:cs="Arial"/>
          <w:color w:val="000000" w:themeColor="text1"/>
        </w:rPr>
        <w:t xml:space="preserve">2011 or equivalent requirements made or adopted by the VET Regulator of a non-referring State as the case requires.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Government entity </w:t>
      </w:r>
      <w:r w:rsidRPr="00E23604">
        <w:rPr>
          <w:rFonts w:cs="Arial"/>
          <w:color w:val="000000" w:themeColor="text1"/>
        </w:rPr>
        <w:t>means:</w:t>
      </w:r>
    </w:p>
    <w:p w:rsidR="00063929" w:rsidRPr="00E23604" w:rsidRDefault="00063929" w:rsidP="00723DFC">
      <w:pPr>
        <w:pStyle w:val="StandardDefinition"/>
        <w:numPr>
          <w:ilvl w:val="0"/>
          <w:numId w:val="22"/>
        </w:numPr>
        <w:spacing w:before="0"/>
        <w:ind w:left="1134"/>
        <w:rPr>
          <w:rFonts w:cs="Arial"/>
          <w:color w:val="000000" w:themeColor="text1"/>
        </w:rPr>
      </w:pPr>
      <w:r w:rsidRPr="00E23604">
        <w:rPr>
          <w:rFonts w:cs="Arial"/>
          <w:color w:val="000000" w:themeColor="text1"/>
        </w:rPr>
        <w:t>a Department of State of the Commonwealth; or</w:t>
      </w:r>
    </w:p>
    <w:p w:rsidR="00063929" w:rsidRPr="00E23604" w:rsidRDefault="00063929" w:rsidP="00723DFC">
      <w:pPr>
        <w:pStyle w:val="StandardDefinition"/>
        <w:numPr>
          <w:ilvl w:val="0"/>
          <w:numId w:val="22"/>
        </w:numPr>
        <w:spacing w:before="0"/>
        <w:ind w:left="1134"/>
        <w:rPr>
          <w:rFonts w:cs="Arial"/>
          <w:color w:val="000000" w:themeColor="text1"/>
        </w:rPr>
      </w:pPr>
      <w:r w:rsidRPr="00E23604">
        <w:rPr>
          <w:rFonts w:cs="Arial"/>
          <w:color w:val="000000" w:themeColor="text1"/>
        </w:rPr>
        <w:t xml:space="preserve">a Department of the Parliament established under the </w:t>
      </w:r>
      <w:r w:rsidRPr="00E23604">
        <w:rPr>
          <w:rFonts w:cs="Arial"/>
          <w:i/>
          <w:color w:val="000000" w:themeColor="text1"/>
        </w:rPr>
        <w:t>Parliamentary Service Act 1999</w:t>
      </w:r>
      <w:r w:rsidRPr="00E23604">
        <w:rPr>
          <w:rFonts w:cs="Arial"/>
          <w:color w:val="000000" w:themeColor="text1"/>
        </w:rPr>
        <w:t xml:space="preserve"> of the Commonwealth; </w:t>
      </w:r>
    </w:p>
    <w:p w:rsidR="00063929" w:rsidRPr="00E23604" w:rsidRDefault="00063929" w:rsidP="00723DFC">
      <w:pPr>
        <w:pStyle w:val="StandardDefinition"/>
        <w:numPr>
          <w:ilvl w:val="0"/>
          <w:numId w:val="22"/>
        </w:numPr>
        <w:spacing w:before="0"/>
        <w:ind w:left="1134"/>
        <w:rPr>
          <w:rFonts w:cs="Arial"/>
          <w:color w:val="000000" w:themeColor="text1"/>
        </w:rPr>
      </w:pPr>
      <w:r w:rsidRPr="00E23604">
        <w:rPr>
          <w:rFonts w:cs="Arial"/>
          <w:color w:val="000000" w:themeColor="text1"/>
        </w:rPr>
        <w:t xml:space="preserve">an Executive Agency, or Statutory Agency, within the meaning of the </w:t>
      </w:r>
      <w:r w:rsidRPr="00E23604">
        <w:rPr>
          <w:rFonts w:cs="Arial"/>
          <w:i/>
          <w:color w:val="000000" w:themeColor="text1"/>
        </w:rPr>
        <w:t>Public Service Act 1999</w:t>
      </w:r>
      <w:r w:rsidRPr="00E23604">
        <w:rPr>
          <w:rFonts w:cs="Arial"/>
          <w:color w:val="000000" w:themeColor="text1"/>
        </w:rPr>
        <w:t xml:space="preserve"> of the Commonwealth;</w:t>
      </w:r>
    </w:p>
    <w:p w:rsidR="00063929" w:rsidRPr="00E23604" w:rsidRDefault="00063929" w:rsidP="00723DFC">
      <w:pPr>
        <w:pStyle w:val="StandardDefinition"/>
        <w:numPr>
          <w:ilvl w:val="0"/>
          <w:numId w:val="22"/>
        </w:numPr>
        <w:spacing w:before="0"/>
        <w:ind w:left="1134"/>
        <w:rPr>
          <w:rFonts w:cs="Arial"/>
          <w:color w:val="000000" w:themeColor="text1"/>
        </w:rPr>
      </w:pPr>
      <w:r w:rsidRPr="00E23604">
        <w:rPr>
          <w:rFonts w:cs="Arial"/>
          <w:color w:val="000000" w:themeColor="text1"/>
        </w:rPr>
        <w:t>a Department of State of a State or Territory; or</w:t>
      </w:r>
    </w:p>
    <w:p w:rsidR="00063929" w:rsidRPr="00E23604" w:rsidRDefault="00063929" w:rsidP="00723DFC">
      <w:pPr>
        <w:pStyle w:val="StandardDefinition"/>
        <w:numPr>
          <w:ilvl w:val="0"/>
          <w:numId w:val="22"/>
        </w:numPr>
        <w:spacing w:before="0"/>
        <w:ind w:left="1134"/>
        <w:rPr>
          <w:rFonts w:cs="Arial"/>
          <w:color w:val="000000" w:themeColor="text1"/>
        </w:rPr>
      </w:pPr>
      <w:r w:rsidRPr="00E23604">
        <w:rPr>
          <w:rFonts w:cs="Arial"/>
          <w:color w:val="000000" w:themeColor="text1"/>
        </w:rPr>
        <w:t>an organisation that:</w:t>
      </w:r>
    </w:p>
    <w:p w:rsidR="00063929" w:rsidRPr="00E23604" w:rsidRDefault="00063929" w:rsidP="00723DFC">
      <w:pPr>
        <w:pStyle w:val="StandardDefinition"/>
        <w:numPr>
          <w:ilvl w:val="0"/>
          <w:numId w:val="23"/>
        </w:numPr>
        <w:spacing w:before="0"/>
        <w:ind w:hanging="513"/>
        <w:rPr>
          <w:rFonts w:cs="Arial"/>
          <w:color w:val="000000" w:themeColor="text1"/>
        </w:rPr>
      </w:pPr>
      <w:r w:rsidRPr="00E23604">
        <w:rPr>
          <w:rFonts w:cs="Arial"/>
          <w:color w:val="000000" w:themeColor="text1"/>
        </w:rPr>
        <w:t>is not an entity; and</w:t>
      </w:r>
    </w:p>
    <w:p w:rsidR="00063929" w:rsidRPr="00E23604" w:rsidRDefault="00063929" w:rsidP="00723DFC">
      <w:pPr>
        <w:pStyle w:val="StandardDefinition"/>
        <w:numPr>
          <w:ilvl w:val="0"/>
          <w:numId w:val="23"/>
        </w:numPr>
        <w:spacing w:before="0"/>
        <w:ind w:hanging="513"/>
        <w:rPr>
          <w:rFonts w:cs="Arial"/>
          <w:color w:val="000000" w:themeColor="text1"/>
        </w:rPr>
      </w:pPr>
      <w:r w:rsidRPr="00E23604">
        <w:rPr>
          <w:rFonts w:cs="Arial"/>
          <w:color w:val="000000" w:themeColor="text1"/>
        </w:rPr>
        <w:t>is either established by the Commonwealth, a State or a Territory (whether under a law or not) to carry on an enterprise or established for a public purpose by an Australian law; and</w:t>
      </w:r>
    </w:p>
    <w:p w:rsidR="00063929" w:rsidRPr="00E23604" w:rsidRDefault="00063929" w:rsidP="00723DFC">
      <w:pPr>
        <w:pStyle w:val="StandardElementRoman"/>
        <w:numPr>
          <w:ilvl w:val="0"/>
          <w:numId w:val="23"/>
        </w:numPr>
        <w:spacing w:before="0"/>
        <w:ind w:hanging="513"/>
        <w:rPr>
          <w:rFonts w:cs="Arial"/>
          <w:color w:val="000000" w:themeColor="text1"/>
        </w:rPr>
      </w:pPr>
      <w:r w:rsidRPr="00E23604">
        <w:rPr>
          <w:rFonts w:cs="Arial"/>
          <w:color w:val="000000" w:themeColor="text1"/>
        </w:rPr>
        <w:t>can be separately identified by reference to the nature of the activities carried on through the organisation or the location of the organisation whether or not the organisation is part of a department or branch described in paragraph (a), (b), (c) or (d) or of another organisation of the kind described in this paragraph.</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High managerial agent </w:t>
      </w:r>
      <w:r w:rsidRPr="00E23604">
        <w:rPr>
          <w:rFonts w:cs="Arial"/>
          <w:color w:val="000000" w:themeColor="text1"/>
        </w:rPr>
        <w:t xml:space="preserve">means an employee or agent of the organisation with duties of such responsibility that his or her conduct may fairly be assumed to represent the organisation in relation to the business of providing courses.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Independent validation </w:t>
      </w:r>
      <w:r w:rsidRPr="00E23604">
        <w:rPr>
          <w:rFonts w:cs="Arial"/>
          <w:color w:val="000000" w:themeColor="text1"/>
        </w:rPr>
        <w:t>means</w:t>
      </w:r>
      <w:r w:rsidRPr="00E23604">
        <w:rPr>
          <w:rFonts w:cs="Arial"/>
          <w:b/>
          <w:color w:val="000000" w:themeColor="text1"/>
        </w:rPr>
        <w:t xml:space="preserve">, </w:t>
      </w:r>
      <w:r w:rsidRPr="00E23604">
        <w:rPr>
          <w:rFonts w:cs="Arial"/>
          <w:color w:val="000000" w:themeColor="text1"/>
        </w:rPr>
        <w:t xml:space="preserve">for the purposes of Clause </w:t>
      </w:r>
      <w:r w:rsidR="00F92A85">
        <w:rPr>
          <w:rFonts w:cs="Arial"/>
          <w:color w:val="000000" w:themeColor="text1"/>
        </w:rPr>
        <w:t>1.25</w:t>
      </w:r>
      <w:r w:rsidRPr="00E23604">
        <w:rPr>
          <w:rFonts w:cs="Arial"/>
          <w:color w:val="000000" w:themeColor="text1"/>
        </w:rPr>
        <w:t>, that the validation is carried out by a validator or validators who:</w:t>
      </w:r>
    </w:p>
    <w:p w:rsidR="00063929" w:rsidRPr="00E23604" w:rsidRDefault="00063929" w:rsidP="00723DFC">
      <w:pPr>
        <w:pStyle w:val="StandardElementAlpha"/>
        <w:numPr>
          <w:ilvl w:val="0"/>
          <w:numId w:val="43"/>
        </w:numPr>
        <w:spacing w:before="0"/>
        <w:rPr>
          <w:rFonts w:cs="Arial"/>
          <w:color w:val="000000" w:themeColor="text1"/>
        </w:rPr>
      </w:pPr>
      <w:r w:rsidRPr="00E23604">
        <w:rPr>
          <w:rFonts w:cs="Arial"/>
          <w:color w:val="000000" w:themeColor="text1"/>
        </w:rPr>
        <w:t>are not employed or subcontracted by the RTO to provide training and assessment; and</w:t>
      </w:r>
    </w:p>
    <w:p w:rsidR="00063929" w:rsidRPr="00E23604" w:rsidRDefault="00063929" w:rsidP="00723DFC">
      <w:pPr>
        <w:pStyle w:val="StandardElementAlpha"/>
        <w:numPr>
          <w:ilvl w:val="0"/>
          <w:numId w:val="43"/>
        </w:numPr>
        <w:spacing w:before="0"/>
        <w:rPr>
          <w:rFonts w:cs="Arial"/>
          <w:color w:val="000000" w:themeColor="text1"/>
        </w:rPr>
      </w:pPr>
      <w:proofErr w:type="gramStart"/>
      <w:r w:rsidRPr="00E23604">
        <w:rPr>
          <w:rFonts w:cs="Arial"/>
          <w:color w:val="000000" w:themeColor="text1"/>
        </w:rPr>
        <w:t>have</w:t>
      </w:r>
      <w:proofErr w:type="gramEnd"/>
      <w:r w:rsidRPr="00E23604">
        <w:rPr>
          <w:rFonts w:cs="Arial"/>
          <w:color w:val="000000" w:themeColor="text1"/>
        </w:rPr>
        <w:t xml:space="preserve"> no other involvement or interest in the operations of the RTO.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Industry </w:t>
      </w:r>
      <w:r w:rsidRPr="00E23604">
        <w:rPr>
          <w:rFonts w:cs="Arial"/>
          <w:color w:val="000000" w:themeColor="text1"/>
        </w:rPr>
        <w:t>means the bodies that have a stake in the services provided by RTOs. These can include, but are not limited to:</w:t>
      </w:r>
    </w:p>
    <w:p w:rsidR="00063929" w:rsidRPr="00E23604" w:rsidRDefault="00063929" w:rsidP="00723DFC">
      <w:pPr>
        <w:pStyle w:val="StandardElementAlpha"/>
        <w:numPr>
          <w:ilvl w:val="0"/>
          <w:numId w:val="53"/>
        </w:numPr>
        <w:spacing w:before="0"/>
        <w:rPr>
          <w:rFonts w:cs="Arial"/>
          <w:color w:val="000000" w:themeColor="text1"/>
        </w:rPr>
      </w:pPr>
      <w:r w:rsidRPr="00E23604">
        <w:rPr>
          <w:rFonts w:cs="Arial"/>
          <w:color w:val="000000" w:themeColor="text1"/>
        </w:rPr>
        <w:t>enterprise/industry clients, e.g. employers;</w:t>
      </w:r>
    </w:p>
    <w:p w:rsidR="00063929" w:rsidRPr="00E23604" w:rsidRDefault="00063929" w:rsidP="00723DFC">
      <w:pPr>
        <w:pStyle w:val="StandardElementAlpha"/>
        <w:numPr>
          <w:ilvl w:val="0"/>
          <w:numId w:val="53"/>
        </w:numPr>
        <w:spacing w:before="0"/>
        <w:rPr>
          <w:rFonts w:cs="Arial"/>
          <w:color w:val="000000" w:themeColor="text1"/>
        </w:rPr>
      </w:pPr>
      <w:r w:rsidRPr="00E23604">
        <w:rPr>
          <w:rFonts w:cs="Arial"/>
          <w:color w:val="000000" w:themeColor="text1"/>
        </w:rPr>
        <w:t>group training organisations;</w:t>
      </w:r>
    </w:p>
    <w:p w:rsidR="00063929" w:rsidRPr="00E23604" w:rsidRDefault="00063929" w:rsidP="00723DFC">
      <w:pPr>
        <w:pStyle w:val="StandardElementAlpha"/>
        <w:numPr>
          <w:ilvl w:val="0"/>
          <w:numId w:val="53"/>
        </w:numPr>
        <w:spacing w:before="0"/>
        <w:rPr>
          <w:rFonts w:cs="Arial"/>
          <w:color w:val="000000" w:themeColor="text1"/>
        </w:rPr>
      </w:pPr>
      <w:r w:rsidRPr="00E23604">
        <w:rPr>
          <w:rFonts w:cs="Arial"/>
          <w:color w:val="000000" w:themeColor="text1"/>
        </w:rPr>
        <w:t>industry organisations;</w:t>
      </w:r>
    </w:p>
    <w:p w:rsidR="00063929" w:rsidRPr="00E23604" w:rsidRDefault="00063929" w:rsidP="00723DFC">
      <w:pPr>
        <w:pStyle w:val="StandardElementAlpha"/>
        <w:numPr>
          <w:ilvl w:val="0"/>
          <w:numId w:val="53"/>
        </w:numPr>
        <w:spacing w:before="0"/>
        <w:rPr>
          <w:rFonts w:cs="Arial"/>
          <w:color w:val="000000" w:themeColor="text1"/>
        </w:rPr>
      </w:pPr>
      <w:r w:rsidRPr="00E23604">
        <w:rPr>
          <w:rFonts w:cs="Arial"/>
          <w:color w:val="000000" w:themeColor="text1"/>
        </w:rPr>
        <w:t>industry regulators;</w:t>
      </w:r>
    </w:p>
    <w:p w:rsidR="00063929" w:rsidRPr="00E23604" w:rsidRDefault="00063929" w:rsidP="00723DFC">
      <w:pPr>
        <w:pStyle w:val="StandardElementAlpha"/>
        <w:numPr>
          <w:ilvl w:val="0"/>
          <w:numId w:val="53"/>
        </w:numPr>
        <w:spacing w:before="0"/>
        <w:rPr>
          <w:rFonts w:cs="Arial"/>
          <w:color w:val="000000" w:themeColor="text1"/>
        </w:rPr>
      </w:pPr>
      <w:r w:rsidRPr="00E23604">
        <w:rPr>
          <w:rFonts w:cs="Arial"/>
          <w:color w:val="000000" w:themeColor="text1"/>
        </w:rPr>
        <w:t xml:space="preserve">industry skills councils or similar bodies; </w:t>
      </w:r>
    </w:p>
    <w:p w:rsidR="00063929" w:rsidRPr="00E23604" w:rsidRDefault="00063929" w:rsidP="00723DFC">
      <w:pPr>
        <w:pStyle w:val="StandardElementAlpha"/>
        <w:numPr>
          <w:ilvl w:val="0"/>
          <w:numId w:val="53"/>
        </w:numPr>
        <w:spacing w:before="0"/>
        <w:rPr>
          <w:rFonts w:cs="Arial"/>
          <w:color w:val="000000" w:themeColor="text1"/>
        </w:rPr>
      </w:pPr>
      <w:r w:rsidRPr="00E23604">
        <w:rPr>
          <w:rFonts w:cs="Arial"/>
          <w:color w:val="000000" w:themeColor="text1"/>
        </w:rPr>
        <w:t>industry training advisory bodies; and</w:t>
      </w:r>
    </w:p>
    <w:p w:rsidR="00063929" w:rsidRPr="00E23604" w:rsidRDefault="00063929" w:rsidP="00723DFC">
      <w:pPr>
        <w:pStyle w:val="StandardElementAlpha"/>
        <w:numPr>
          <w:ilvl w:val="0"/>
          <w:numId w:val="53"/>
        </w:numPr>
        <w:spacing w:before="0"/>
        <w:rPr>
          <w:rFonts w:cs="Arial"/>
          <w:color w:val="000000" w:themeColor="text1"/>
        </w:rPr>
      </w:pPr>
      <w:proofErr w:type="gramStart"/>
      <w:r w:rsidRPr="00E23604">
        <w:rPr>
          <w:rFonts w:cs="Arial"/>
          <w:color w:val="000000" w:themeColor="text1"/>
        </w:rPr>
        <w:t>unions</w:t>
      </w:r>
      <w:proofErr w:type="gramEnd"/>
      <w:r w:rsidRPr="00E23604">
        <w:rPr>
          <w:rFonts w:cs="Arial"/>
          <w:color w:val="000000" w:themeColor="text1"/>
        </w:rPr>
        <w:t>.</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Industry and Skills Council</w:t>
      </w:r>
      <w:r w:rsidRPr="00E23604">
        <w:rPr>
          <w:rFonts w:cs="Arial"/>
          <w:color w:val="000000" w:themeColor="text1"/>
        </w:rPr>
        <w:t xml:space="preserve"> means the Commonwealth, State and Territory ministerial council established by the Council of Australian Governments (COAG), or its successor.</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lastRenderedPageBreak/>
        <w:t>Industry engagement</w:t>
      </w:r>
      <w:r w:rsidRPr="00E23604">
        <w:rPr>
          <w:rFonts w:cs="Arial"/>
          <w:color w:val="000000" w:themeColor="text1"/>
        </w:rPr>
        <w:t xml:space="preserve">, for the purposes of Clauses </w:t>
      </w:r>
      <w:r w:rsidRPr="00E23604">
        <w:rPr>
          <w:rFonts w:cs="Arial"/>
          <w:color w:val="000000" w:themeColor="text1"/>
        </w:rPr>
        <w:fldChar w:fldCharType="begin"/>
      </w:r>
      <w:r w:rsidRPr="00E23604">
        <w:rPr>
          <w:rFonts w:cs="Arial"/>
          <w:color w:val="000000" w:themeColor="text1"/>
        </w:rPr>
        <w:instrText xml:space="preserve"> REF _Ref395889017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1.5</w:t>
      </w:r>
      <w:r w:rsidRPr="00E23604">
        <w:rPr>
          <w:rFonts w:cs="Arial"/>
          <w:color w:val="000000" w:themeColor="text1"/>
        </w:rPr>
        <w:fldChar w:fldCharType="end"/>
      </w:r>
      <w:r w:rsidRPr="00E23604">
        <w:rPr>
          <w:rFonts w:cs="Arial"/>
          <w:color w:val="000000" w:themeColor="text1"/>
        </w:rPr>
        <w:t xml:space="preserve"> &amp; </w:t>
      </w:r>
      <w:r w:rsidRPr="00E23604">
        <w:rPr>
          <w:rFonts w:cs="Arial"/>
          <w:color w:val="000000" w:themeColor="text1"/>
        </w:rPr>
        <w:fldChar w:fldCharType="begin"/>
      </w:r>
      <w:r w:rsidRPr="00E23604">
        <w:rPr>
          <w:rFonts w:cs="Arial"/>
          <w:color w:val="000000" w:themeColor="text1"/>
        </w:rPr>
        <w:instrText xml:space="preserve"> REF _Ref395889026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1.6</w:t>
      </w:r>
      <w:r w:rsidRPr="00E23604">
        <w:rPr>
          <w:rFonts w:cs="Arial"/>
          <w:color w:val="000000" w:themeColor="text1"/>
        </w:rPr>
        <w:fldChar w:fldCharType="end"/>
      </w:r>
      <w:r w:rsidRPr="00E23604">
        <w:rPr>
          <w:rFonts w:cs="Arial"/>
          <w:color w:val="000000" w:themeColor="text1"/>
        </w:rPr>
        <w:t>, may include, but is not limited to, strategies such as:</w:t>
      </w:r>
    </w:p>
    <w:p w:rsidR="00063929" w:rsidRPr="00E23604" w:rsidRDefault="00063929" w:rsidP="00723DFC">
      <w:pPr>
        <w:pStyle w:val="StandardElementAlpha"/>
        <w:numPr>
          <w:ilvl w:val="0"/>
          <w:numId w:val="57"/>
        </w:numPr>
        <w:spacing w:before="0"/>
        <w:rPr>
          <w:rFonts w:cs="Arial"/>
          <w:color w:val="000000" w:themeColor="text1"/>
        </w:rPr>
      </w:pPr>
      <w:r w:rsidRPr="00E23604">
        <w:rPr>
          <w:rFonts w:cs="Arial"/>
          <w:color w:val="000000" w:themeColor="text1"/>
        </w:rPr>
        <w:t>partnering with local employers, regional/national businesses, relevant industry bodies and/or enterprise RTOs;</w:t>
      </w:r>
    </w:p>
    <w:p w:rsidR="00063929" w:rsidRPr="00E23604" w:rsidRDefault="00063929" w:rsidP="00723DFC">
      <w:pPr>
        <w:pStyle w:val="StandardElementAlpha"/>
        <w:numPr>
          <w:ilvl w:val="0"/>
          <w:numId w:val="57"/>
        </w:numPr>
        <w:spacing w:before="0"/>
        <w:rPr>
          <w:rFonts w:cs="Arial"/>
          <w:color w:val="000000" w:themeColor="text1"/>
        </w:rPr>
      </w:pPr>
      <w:r w:rsidRPr="00E23604">
        <w:rPr>
          <w:rFonts w:cs="Arial"/>
          <w:color w:val="000000" w:themeColor="text1"/>
        </w:rPr>
        <w:t>involving employer nominees in industry advisory committees and/or reference groups;</w:t>
      </w:r>
    </w:p>
    <w:p w:rsidR="00063929" w:rsidRPr="00E23604" w:rsidRDefault="00063929" w:rsidP="00723DFC">
      <w:pPr>
        <w:pStyle w:val="StandardElementAlpha"/>
        <w:numPr>
          <w:ilvl w:val="0"/>
          <w:numId w:val="57"/>
        </w:numPr>
        <w:spacing w:before="0"/>
        <w:rPr>
          <w:rFonts w:cs="Arial"/>
          <w:color w:val="000000" w:themeColor="text1"/>
        </w:rPr>
      </w:pPr>
      <w:r w:rsidRPr="00E23604">
        <w:rPr>
          <w:rFonts w:cs="Arial"/>
          <w:color w:val="000000" w:themeColor="text1"/>
        </w:rPr>
        <w:t>embedding staff within enterprises;</w:t>
      </w:r>
    </w:p>
    <w:p w:rsidR="00063929" w:rsidRPr="00E23604" w:rsidRDefault="00063929" w:rsidP="00723DFC">
      <w:pPr>
        <w:pStyle w:val="StandardElementAlpha"/>
        <w:numPr>
          <w:ilvl w:val="0"/>
          <w:numId w:val="57"/>
        </w:numPr>
        <w:spacing w:before="0"/>
        <w:rPr>
          <w:rFonts w:cs="Arial"/>
          <w:color w:val="000000" w:themeColor="text1"/>
        </w:rPr>
      </w:pPr>
      <w:r w:rsidRPr="00E23604">
        <w:rPr>
          <w:rFonts w:cs="Arial"/>
          <w:color w:val="000000" w:themeColor="text1"/>
        </w:rPr>
        <w:t>networking in an ongoing way with industry networks, peak bodies and/or employers;</w:t>
      </w:r>
    </w:p>
    <w:p w:rsidR="00063929" w:rsidRPr="00E23604" w:rsidRDefault="00063929" w:rsidP="00723DFC">
      <w:pPr>
        <w:pStyle w:val="StandardElementAlpha"/>
        <w:numPr>
          <w:ilvl w:val="0"/>
          <w:numId w:val="57"/>
        </w:numPr>
        <w:spacing w:before="0"/>
        <w:rPr>
          <w:rFonts w:cs="Arial"/>
          <w:color w:val="000000" w:themeColor="text1"/>
        </w:rPr>
      </w:pPr>
      <w:r w:rsidRPr="00E23604">
        <w:rPr>
          <w:rFonts w:cs="Arial"/>
          <w:color w:val="000000" w:themeColor="text1"/>
        </w:rPr>
        <w:t>developing networks of relevant employers and industry representatives to participate in assessment validation; and</w:t>
      </w:r>
    </w:p>
    <w:p w:rsidR="00063929" w:rsidRPr="00E23604" w:rsidRDefault="00063929" w:rsidP="00723DFC">
      <w:pPr>
        <w:pStyle w:val="StandardElementAlpha"/>
        <w:numPr>
          <w:ilvl w:val="0"/>
          <w:numId w:val="57"/>
        </w:numPr>
        <w:spacing w:before="0"/>
        <w:rPr>
          <w:rFonts w:cs="Arial"/>
          <w:color w:val="000000" w:themeColor="text1"/>
        </w:rPr>
      </w:pPr>
      <w:proofErr w:type="gramStart"/>
      <w:r w:rsidRPr="00E23604">
        <w:rPr>
          <w:rFonts w:cs="Arial"/>
          <w:color w:val="000000" w:themeColor="text1"/>
        </w:rPr>
        <w:t>exchanging</w:t>
      </w:r>
      <w:proofErr w:type="gramEnd"/>
      <w:r w:rsidRPr="00E23604">
        <w:rPr>
          <w:rFonts w:cs="Arial"/>
          <w:color w:val="000000" w:themeColor="text1"/>
        </w:rPr>
        <w:t xml:space="preserve"> knowledge, staff, and/or resources with employers, networks and industry bodies.</w:t>
      </w:r>
    </w:p>
    <w:p w:rsidR="00063929" w:rsidRPr="00E23604" w:rsidRDefault="00063929" w:rsidP="00E23604">
      <w:pPr>
        <w:pStyle w:val="StandardDefinition"/>
        <w:spacing w:before="0"/>
        <w:rPr>
          <w:rFonts w:cs="Arial"/>
          <w:b/>
          <w:color w:val="000000" w:themeColor="text1"/>
        </w:rPr>
      </w:pPr>
      <w:r w:rsidRPr="00E23604">
        <w:rPr>
          <w:rFonts w:cs="Arial"/>
          <w:b/>
          <w:color w:val="000000" w:themeColor="text1"/>
        </w:rPr>
        <w:t xml:space="preserve">Industry regulator </w:t>
      </w:r>
      <w:r w:rsidRPr="00E23604">
        <w:rPr>
          <w:rFonts w:cs="Arial"/>
          <w:color w:val="000000" w:themeColor="text1"/>
        </w:rPr>
        <w:t>means a body or organisation responsible for the regulation and/or licensing arrangements within a specific industry or occupation.</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Learner </w:t>
      </w:r>
      <w:r w:rsidRPr="00E23604">
        <w:rPr>
          <w:rFonts w:cs="Arial"/>
          <w:color w:val="000000" w:themeColor="text1"/>
        </w:rPr>
        <w:t>means a person being trained and/or assessed by the RTO for the purpose of issuing AQF certification documentation.</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Licensed or regulated outcome </w:t>
      </w:r>
      <w:r w:rsidRPr="00E23604">
        <w:rPr>
          <w:rFonts w:cs="Arial"/>
          <w:color w:val="000000" w:themeColor="text1"/>
        </w:rPr>
        <w:t xml:space="preserve">means compliance with an eligibility requirement for an occupational licence or a legislative requirement to hold a particular training product in order to carry out an activity.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Mode of delivery </w:t>
      </w:r>
      <w:r w:rsidRPr="00E23604">
        <w:rPr>
          <w:rFonts w:cs="Arial"/>
          <w:color w:val="000000" w:themeColor="text1"/>
        </w:rPr>
        <w:t>means the method adopted to deliver training and assessment, including online, distance, or blended methods.</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Module</w:t>
      </w:r>
      <w:r w:rsidRPr="00E23604">
        <w:rPr>
          <w:rFonts w:cs="Arial"/>
          <w:color w:val="000000" w:themeColor="text1"/>
        </w:rPr>
        <w:t xml:space="preserve"> means a group of learning outcomes in a VET accredited course where it can be established that it is not possible to develop an appropriate unit of competency.</w:t>
      </w:r>
    </w:p>
    <w:p w:rsidR="00063929" w:rsidRPr="00E23604" w:rsidRDefault="00063929" w:rsidP="00E23604">
      <w:pPr>
        <w:pStyle w:val="StandardDefinition"/>
        <w:spacing w:before="0"/>
        <w:rPr>
          <w:rFonts w:cs="Arial"/>
          <w:strike/>
          <w:color w:val="000000" w:themeColor="text1"/>
        </w:rPr>
      </w:pPr>
      <w:r w:rsidRPr="00E23604">
        <w:rPr>
          <w:rFonts w:cs="Arial"/>
          <w:b/>
          <w:color w:val="000000" w:themeColor="text1"/>
        </w:rPr>
        <w:t xml:space="preserve">National Register </w:t>
      </w:r>
      <w:r w:rsidRPr="00E23604">
        <w:rPr>
          <w:rFonts w:cs="Arial"/>
          <w:color w:val="000000" w:themeColor="text1"/>
        </w:rPr>
        <w:t xml:space="preserve">means the register maintained by the Commonwealth Department responsible for VET and referred to in section 216 of the </w:t>
      </w:r>
      <w:r w:rsidRPr="00E23604">
        <w:rPr>
          <w:rFonts w:cs="Arial"/>
          <w:i/>
          <w:color w:val="000000" w:themeColor="text1"/>
        </w:rPr>
        <w:t xml:space="preserve">National Vocational Education and Training Regulator Act 2011.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Nationally Recognised Training (NRT) Logo </w:t>
      </w:r>
      <w:r w:rsidRPr="00E23604">
        <w:rPr>
          <w:rFonts w:cs="Arial"/>
          <w:color w:val="000000" w:themeColor="text1"/>
        </w:rPr>
        <w:t xml:space="preserve">means the logo used nationally to signify training packages and VET accredited courses.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Operations </w:t>
      </w:r>
      <w:r w:rsidRPr="00E23604">
        <w:rPr>
          <w:rFonts w:cs="Arial"/>
          <w:color w:val="000000" w:themeColor="text1"/>
        </w:rPr>
        <w:t xml:space="preserve">of an RTO include training, </w:t>
      </w:r>
      <w:r w:rsidRPr="00E23604">
        <w:rPr>
          <w:rFonts w:eastAsia="Times New Roman" w:cs="Arial"/>
          <w:color w:val="000000" w:themeColor="text1"/>
          <w:lang w:eastAsia="en-AU"/>
        </w:rPr>
        <w:t xml:space="preserve">assessment </w:t>
      </w:r>
      <w:r w:rsidRPr="00E23604">
        <w:rPr>
          <w:rFonts w:cs="Arial"/>
          <w:color w:val="000000" w:themeColor="text1"/>
        </w:rPr>
        <w:t>and administration and support services related to its registration, including those delivered across jurisdictions and offshore.</w:t>
      </w:r>
    </w:p>
    <w:p w:rsidR="00063929" w:rsidRPr="00E23604" w:rsidRDefault="00063929" w:rsidP="00E23604">
      <w:pPr>
        <w:pStyle w:val="StandardDefinition"/>
        <w:spacing w:before="0"/>
        <w:rPr>
          <w:rFonts w:cs="Arial"/>
        </w:rPr>
      </w:pPr>
      <w:r w:rsidRPr="00E23604">
        <w:rPr>
          <w:rFonts w:cs="Arial"/>
          <w:b/>
        </w:rPr>
        <w:t xml:space="preserve">Person </w:t>
      </w:r>
      <w:r w:rsidRPr="00E23604">
        <w:rPr>
          <w:rFonts w:cs="Arial"/>
        </w:rPr>
        <w:t xml:space="preserve">includes a body politic or corporate as well as an individual.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Professional development </w:t>
      </w:r>
      <w:r w:rsidRPr="00E23604">
        <w:rPr>
          <w:rFonts w:cs="Arial"/>
          <w:color w:val="000000" w:themeColor="text1"/>
        </w:rPr>
        <w:t xml:space="preserve">means activities that develop and/or maintain an individual’s skills, knowledge, expertise and other characteristics as a trainer or assessor. This includes both formal and informal activities that encompass vocational competencies, currency of industry skills and knowledge and practice of vocational training, learning and </w:t>
      </w:r>
      <w:r w:rsidRPr="00E23604">
        <w:rPr>
          <w:rFonts w:eastAsia="Times New Roman" w:cs="Arial"/>
          <w:color w:val="000000" w:themeColor="text1"/>
          <w:lang w:eastAsia="en-AU"/>
        </w:rPr>
        <w:t>assessment</w:t>
      </w:r>
      <w:r w:rsidRPr="00E23604">
        <w:rPr>
          <w:rFonts w:cs="Arial"/>
          <w:color w:val="000000" w:themeColor="text1"/>
        </w:rPr>
        <w:t xml:space="preserve">, including competency based training and assessment. Examples of professional development activities include: </w:t>
      </w:r>
    </w:p>
    <w:p w:rsidR="00063929" w:rsidRPr="00E23604" w:rsidRDefault="00063929" w:rsidP="00723DFC">
      <w:pPr>
        <w:pStyle w:val="StandardElementAlpha"/>
        <w:numPr>
          <w:ilvl w:val="0"/>
          <w:numId w:val="42"/>
        </w:numPr>
        <w:spacing w:before="0"/>
        <w:rPr>
          <w:rFonts w:cs="Arial"/>
          <w:color w:val="000000" w:themeColor="text1"/>
        </w:rPr>
      </w:pPr>
      <w:r w:rsidRPr="00E23604">
        <w:rPr>
          <w:rFonts w:cs="Arial"/>
          <w:color w:val="000000" w:themeColor="text1"/>
        </w:rPr>
        <w:t>participation in courses, workshops, seminars, conferences, or formal learning programs;</w:t>
      </w:r>
    </w:p>
    <w:p w:rsidR="00063929" w:rsidRPr="00E23604" w:rsidRDefault="00063929" w:rsidP="00723DFC">
      <w:pPr>
        <w:pStyle w:val="StandardElementAlpha"/>
        <w:numPr>
          <w:ilvl w:val="0"/>
          <w:numId w:val="42"/>
        </w:numPr>
        <w:spacing w:before="0"/>
        <w:rPr>
          <w:rFonts w:cs="Arial"/>
          <w:color w:val="000000" w:themeColor="text1"/>
        </w:rPr>
      </w:pPr>
      <w:r w:rsidRPr="00E23604">
        <w:rPr>
          <w:rFonts w:cs="Arial"/>
          <w:color w:val="000000" w:themeColor="text1"/>
        </w:rPr>
        <w:t xml:space="preserve">participation in mentoring, professional associations or other learning networks; </w:t>
      </w:r>
    </w:p>
    <w:p w:rsidR="00063929" w:rsidRPr="00E23604" w:rsidRDefault="00063929" w:rsidP="00723DFC">
      <w:pPr>
        <w:pStyle w:val="StandardElementAlpha"/>
        <w:numPr>
          <w:ilvl w:val="0"/>
          <w:numId w:val="42"/>
        </w:numPr>
        <w:spacing w:before="0"/>
        <w:rPr>
          <w:rFonts w:cs="Arial"/>
          <w:color w:val="000000" w:themeColor="text1"/>
        </w:rPr>
      </w:pPr>
      <w:r w:rsidRPr="00E23604">
        <w:rPr>
          <w:rFonts w:cs="Arial"/>
          <w:color w:val="000000" w:themeColor="text1"/>
        </w:rPr>
        <w:t xml:space="preserve">personal development through individual research or reading of publications or other relevant information; </w:t>
      </w:r>
    </w:p>
    <w:p w:rsidR="00063929" w:rsidRPr="00E23604" w:rsidRDefault="00063929" w:rsidP="00723DFC">
      <w:pPr>
        <w:pStyle w:val="StandardElementAlpha"/>
        <w:numPr>
          <w:ilvl w:val="0"/>
          <w:numId w:val="42"/>
        </w:numPr>
        <w:spacing w:before="0"/>
        <w:rPr>
          <w:rFonts w:cs="Arial"/>
          <w:color w:val="000000" w:themeColor="text1"/>
        </w:rPr>
      </w:pPr>
      <w:r w:rsidRPr="00E23604">
        <w:rPr>
          <w:rFonts w:cs="Arial"/>
          <w:color w:val="000000" w:themeColor="text1"/>
        </w:rPr>
        <w:t>participation in moderation or validation activities; and</w:t>
      </w:r>
    </w:p>
    <w:p w:rsidR="00063929" w:rsidRPr="00E23604" w:rsidRDefault="00063929" w:rsidP="00723DFC">
      <w:pPr>
        <w:pStyle w:val="StandardElementAlpha"/>
        <w:numPr>
          <w:ilvl w:val="0"/>
          <w:numId w:val="42"/>
        </w:numPr>
        <w:spacing w:before="0"/>
        <w:rPr>
          <w:rFonts w:cs="Arial"/>
          <w:color w:val="000000" w:themeColor="text1"/>
        </w:rPr>
      </w:pPr>
      <w:proofErr w:type="gramStart"/>
      <w:r w:rsidRPr="00E23604">
        <w:rPr>
          <w:rFonts w:cs="Arial"/>
          <w:color w:val="000000" w:themeColor="text1"/>
        </w:rPr>
        <w:lastRenderedPageBreak/>
        <w:t>participation</w:t>
      </w:r>
      <w:proofErr w:type="gramEnd"/>
      <w:r w:rsidRPr="00E23604">
        <w:rPr>
          <w:rFonts w:cs="Arial"/>
          <w:color w:val="000000" w:themeColor="text1"/>
        </w:rPr>
        <w:t xml:space="preserve"> in industry release schemes.</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Recognition of Prior Learning (RPL)</w:t>
      </w:r>
      <w:r w:rsidRPr="00E23604">
        <w:rPr>
          <w:rFonts w:cs="Arial"/>
          <w:color w:val="000000" w:themeColor="text1"/>
        </w:rPr>
        <w:t xml:space="preserve"> means an </w:t>
      </w:r>
      <w:r w:rsidRPr="00E23604">
        <w:rPr>
          <w:rFonts w:eastAsia="Times New Roman" w:cs="Arial"/>
          <w:color w:val="000000" w:themeColor="text1"/>
          <w:lang w:eastAsia="en-AU"/>
        </w:rPr>
        <w:t xml:space="preserve">assessment </w:t>
      </w:r>
      <w:r w:rsidRPr="00E23604">
        <w:rPr>
          <w:rFonts w:cs="Arial"/>
          <w:color w:val="000000" w:themeColor="text1"/>
        </w:rPr>
        <w:t>process that assesses the competency/s of an individual that may have been acquired through formal, non-formal and informal learning to determine the extent to which that individual meets the requirements specified in the training package or VET accredited courses.</w:t>
      </w:r>
    </w:p>
    <w:p w:rsidR="00063929" w:rsidRPr="00E23604" w:rsidRDefault="00063929" w:rsidP="00723DFC">
      <w:pPr>
        <w:pStyle w:val="StandardElementAlpha"/>
        <w:numPr>
          <w:ilvl w:val="0"/>
          <w:numId w:val="46"/>
        </w:numPr>
        <w:spacing w:before="0"/>
        <w:rPr>
          <w:rFonts w:cs="Arial"/>
          <w:color w:val="000000" w:themeColor="text1"/>
        </w:rPr>
      </w:pPr>
      <w:r w:rsidRPr="00E23604">
        <w:rPr>
          <w:rFonts w:cs="Arial"/>
          <w:color w:val="000000" w:themeColor="text1"/>
        </w:rPr>
        <w:t xml:space="preserve">formal learning refers to learning that takes place through a structured program of instruction and is linked to the attainment of an AQF qualification or statement of attainment (for example, a certificate, diploma or university degree); </w:t>
      </w:r>
    </w:p>
    <w:p w:rsidR="00063929" w:rsidRPr="00E23604" w:rsidRDefault="00063929" w:rsidP="00723DFC">
      <w:pPr>
        <w:pStyle w:val="StandardElementAlpha"/>
        <w:numPr>
          <w:ilvl w:val="0"/>
          <w:numId w:val="46"/>
        </w:numPr>
        <w:spacing w:before="0"/>
        <w:rPr>
          <w:rFonts w:cs="Arial"/>
          <w:color w:val="000000" w:themeColor="text1"/>
        </w:rPr>
      </w:pPr>
      <w:r w:rsidRPr="00E23604">
        <w:rPr>
          <w:rFonts w:cs="Arial"/>
          <w:color w:val="000000" w:themeColor="text1"/>
        </w:rPr>
        <w:t>non-formal learning refers to learning that takes place through a structured program of instruction, but does not lead to the attainment of an AQF qualification or statement of attainment (for example, in-house professional development programs conducted by a business); and</w:t>
      </w:r>
    </w:p>
    <w:p w:rsidR="00063929" w:rsidRPr="00E23604" w:rsidRDefault="00063929" w:rsidP="00723DFC">
      <w:pPr>
        <w:pStyle w:val="StandardElementAlpha"/>
        <w:numPr>
          <w:ilvl w:val="0"/>
          <w:numId w:val="46"/>
        </w:numPr>
        <w:spacing w:before="0"/>
        <w:rPr>
          <w:rFonts w:cs="Arial"/>
          <w:color w:val="000000" w:themeColor="text1"/>
        </w:rPr>
      </w:pPr>
      <w:r w:rsidRPr="00E23604">
        <w:rPr>
          <w:rFonts w:cs="Arial"/>
          <w:color w:val="000000" w:themeColor="text1"/>
        </w:rPr>
        <w:t>informal learning refers to learning that results through experience of work-related, social, family, hobby or leisure activities (for example the acquisition of interpersonal skills developed through several years as a sales representative).</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Record </w:t>
      </w:r>
      <w:r w:rsidRPr="00E23604">
        <w:rPr>
          <w:rFonts w:cs="Arial"/>
          <w:color w:val="000000" w:themeColor="text1"/>
        </w:rPr>
        <w:t>means a written, printed, or electronic document providing evidence that activities have been performed.</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Registrar </w:t>
      </w:r>
      <w:r w:rsidRPr="00E23604">
        <w:rPr>
          <w:rFonts w:cs="Arial"/>
          <w:color w:val="000000" w:themeColor="text1"/>
        </w:rPr>
        <w:t xml:space="preserve">has the meaning given in the </w:t>
      </w:r>
      <w:r w:rsidRPr="00E23604">
        <w:rPr>
          <w:rFonts w:cs="Arial"/>
          <w:i/>
          <w:color w:val="000000" w:themeColor="text1"/>
        </w:rPr>
        <w:t>Student Identifiers Act 2014.</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Registration </w:t>
      </w:r>
      <w:r w:rsidRPr="00E23604">
        <w:rPr>
          <w:rFonts w:cs="Arial"/>
          <w:color w:val="000000" w:themeColor="text1"/>
        </w:rPr>
        <w:t xml:space="preserve">means registration as an RTO by the VET Regulator, where that registration is then entered on the National Register.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RTO </w:t>
      </w:r>
      <w:r w:rsidRPr="00E23604">
        <w:rPr>
          <w:rFonts w:cs="Arial"/>
          <w:color w:val="000000" w:themeColor="text1"/>
        </w:rPr>
        <w:t>means a Registered Training Organisation.</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RTO code </w:t>
      </w:r>
      <w:r w:rsidRPr="00E23604">
        <w:rPr>
          <w:rFonts w:cs="Arial"/>
          <w:color w:val="000000" w:themeColor="text1"/>
        </w:rPr>
        <w:t>means</w:t>
      </w:r>
      <w:r w:rsidRPr="00E23604">
        <w:rPr>
          <w:rFonts w:cs="Arial"/>
          <w:b/>
          <w:color w:val="000000" w:themeColor="text1"/>
        </w:rPr>
        <w:t xml:space="preserve"> </w:t>
      </w:r>
      <w:r w:rsidRPr="00E23604">
        <w:rPr>
          <w:rFonts w:cs="Arial"/>
          <w:color w:val="000000" w:themeColor="text1"/>
        </w:rPr>
        <w:t>the registration identifier given to the RTO on the National Register.</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Scope of registration </w:t>
      </w:r>
      <w:r w:rsidRPr="00E23604">
        <w:rPr>
          <w:rFonts w:cs="Arial"/>
          <w:color w:val="000000" w:themeColor="text1"/>
        </w:rPr>
        <w:t>means the training products for which an RTO is registered to issue AQF certification documentation. It allows the RTO to:</w:t>
      </w:r>
    </w:p>
    <w:p w:rsidR="00063929" w:rsidRPr="00E23604" w:rsidRDefault="00063929" w:rsidP="00723DFC">
      <w:pPr>
        <w:numPr>
          <w:ilvl w:val="0"/>
          <w:numId w:val="75"/>
        </w:numPr>
        <w:tabs>
          <w:tab w:val="left" w:pos="1134"/>
        </w:tabs>
        <w:spacing w:after="120"/>
        <w:ind w:left="1134"/>
        <w:rPr>
          <w:rFonts w:ascii="Arial" w:hAnsi="Arial" w:cs="Arial"/>
          <w:color w:val="000000" w:themeColor="text1"/>
          <w:sz w:val="22"/>
          <w:szCs w:val="22"/>
        </w:rPr>
      </w:pPr>
      <w:r w:rsidRPr="00E23604">
        <w:rPr>
          <w:rFonts w:ascii="Arial" w:hAnsi="Arial" w:cs="Arial"/>
          <w:color w:val="000000" w:themeColor="text1"/>
          <w:sz w:val="22"/>
          <w:szCs w:val="22"/>
        </w:rPr>
        <w:t>both provide training delivery and assessment resulting in the issuance of AQF certification documentation by the RTO; or</w:t>
      </w:r>
    </w:p>
    <w:p w:rsidR="00063929" w:rsidRPr="00E23604" w:rsidRDefault="00063929" w:rsidP="00723DFC">
      <w:pPr>
        <w:numPr>
          <w:ilvl w:val="0"/>
          <w:numId w:val="75"/>
        </w:numPr>
        <w:tabs>
          <w:tab w:val="left" w:pos="1134"/>
        </w:tabs>
        <w:spacing w:after="120"/>
        <w:ind w:left="1134"/>
        <w:rPr>
          <w:rFonts w:ascii="Arial" w:hAnsi="Arial" w:cs="Arial"/>
          <w:color w:val="000000" w:themeColor="text1"/>
          <w:sz w:val="22"/>
          <w:szCs w:val="22"/>
        </w:rPr>
      </w:pPr>
      <w:proofErr w:type="gramStart"/>
      <w:r w:rsidRPr="00E23604">
        <w:rPr>
          <w:rFonts w:ascii="Arial" w:hAnsi="Arial" w:cs="Arial"/>
          <w:color w:val="000000" w:themeColor="text1"/>
          <w:sz w:val="22"/>
          <w:szCs w:val="22"/>
        </w:rPr>
        <w:t>provide</w:t>
      </w:r>
      <w:proofErr w:type="gramEnd"/>
      <w:r w:rsidRPr="00E23604">
        <w:rPr>
          <w:rFonts w:ascii="Arial" w:hAnsi="Arial" w:cs="Arial"/>
          <w:color w:val="000000" w:themeColor="text1"/>
          <w:sz w:val="22"/>
          <w:szCs w:val="22"/>
        </w:rPr>
        <w:t xml:space="preserve"> assessment resulting in the issuance of AQF certification documentation by the RTO.</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Services </w:t>
      </w:r>
      <w:r w:rsidRPr="00E23604">
        <w:rPr>
          <w:rFonts w:cs="Arial"/>
          <w:color w:val="000000" w:themeColor="text1"/>
        </w:rPr>
        <w:t>mean training, assessment, related educational and support services and/or any activities related to the recruitment of prospective learners. It does not include services such as student counselling, mediation or ICT support.</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Skill set </w:t>
      </w:r>
      <w:r w:rsidRPr="00E23604">
        <w:rPr>
          <w:rFonts w:cs="Arial"/>
          <w:color w:val="000000" w:themeColor="text1"/>
        </w:rPr>
        <w:t>means a single unit of competency or a combination of units of competency from a training package which link to a licensing or regulatory requirement, or a defined industry need.</w:t>
      </w:r>
    </w:p>
    <w:p w:rsidR="00063929" w:rsidRPr="00E23604" w:rsidRDefault="00063929" w:rsidP="00E23604">
      <w:pPr>
        <w:pStyle w:val="StandardDefinition"/>
        <w:spacing w:before="0"/>
        <w:rPr>
          <w:rFonts w:cs="Arial"/>
          <w:b/>
          <w:color w:val="000000" w:themeColor="text1"/>
        </w:rPr>
      </w:pPr>
      <w:r w:rsidRPr="00E23604">
        <w:rPr>
          <w:rFonts w:cs="Arial"/>
          <w:b/>
          <w:color w:val="000000" w:themeColor="text1"/>
        </w:rPr>
        <w:t xml:space="preserve">Standards for VET Accredited Courses </w:t>
      </w:r>
      <w:r w:rsidRPr="00E23604">
        <w:rPr>
          <w:rFonts w:cs="Arial"/>
          <w:color w:val="000000" w:themeColor="text1"/>
        </w:rPr>
        <w:t xml:space="preserve">are the standards made under subsection 188(1) of the </w:t>
      </w:r>
      <w:r w:rsidRPr="00E23604">
        <w:rPr>
          <w:rFonts w:cs="Arial"/>
          <w:i/>
          <w:color w:val="000000" w:themeColor="text1"/>
        </w:rPr>
        <w:t>National Vocational Education and Training Regulator Act 2011</w:t>
      </w:r>
      <w:r w:rsidRPr="00E23604">
        <w:rPr>
          <w:rFonts w:cs="Arial"/>
          <w:color w:val="000000" w:themeColor="text1"/>
        </w:rPr>
        <w:t xml:space="preserve"> or the equivalent requirements adopted by a non-referring State.</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Statement of attainment </w:t>
      </w:r>
      <w:r w:rsidRPr="00E23604">
        <w:rPr>
          <w:rFonts w:cs="Arial"/>
          <w:color w:val="000000" w:themeColor="text1"/>
        </w:rPr>
        <w:t xml:space="preserve">means a statement issued to a person confirming that the person has satisfied the requirements of the unit/s of competency or accredited short course specified in the statement.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Statistically valid </w:t>
      </w:r>
      <w:r w:rsidRPr="00E23604">
        <w:rPr>
          <w:rFonts w:cs="Arial"/>
          <w:color w:val="000000" w:themeColor="text1"/>
        </w:rPr>
        <w:t xml:space="preserve">means for the purposes of these Standards, a random sample of appropriate size is selected to enable confidence that the result is sufficiently accurate to be accepted as representative of the total population of assessments being validated.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Student Identifier </w:t>
      </w:r>
      <w:r w:rsidRPr="00E23604">
        <w:rPr>
          <w:rFonts w:cs="Arial"/>
          <w:color w:val="000000" w:themeColor="text1"/>
        </w:rPr>
        <w:t xml:space="preserve">has the meaning given in the </w:t>
      </w:r>
      <w:r w:rsidRPr="00E23604">
        <w:rPr>
          <w:rFonts w:cs="Arial"/>
          <w:i/>
          <w:color w:val="000000" w:themeColor="text1"/>
        </w:rPr>
        <w:t>Student Identifiers Act 2014</w:t>
      </w:r>
      <w:r w:rsidRPr="00E23604">
        <w:rPr>
          <w:rFonts w:cs="Arial"/>
          <w:color w:val="000000" w:themeColor="text1"/>
        </w:rPr>
        <w:t>.</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lastRenderedPageBreak/>
        <w:t>Third party</w:t>
      </w:r>
      <w:r w:rsidRPr="00E23604">
        <w:rPr>
          <w:rFonts w:cs="Arial"/>
          <w:color w:val="000000" w:themeColor="text1"/>
        </w:rPr>
        <w:t xml:space="preserve"> means any party that provides services on behalf of the RTO but does not include a contract of employment between an RTO and its employee.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Trainers </w:t>
      </w:r>
      <w:r w:rsidRPr="00E23604">
        <w:rPr>
          <w:rFonts w:cs="Arial"/>
          <w:color w:val="000000" w:themeColor="text1"/>
        </w:rPr>
        <w:t xml:space="preserve">are persons who provide training in accordance with Clause </w:t>
      </w:r>
      <w:r w:rsidRPr="00E23604">
        <w:rPr>
          <w:rFonts w:cs="Arial"/>
          <w:color w:val="000000" w:themeColor="text1"/>
        </w:rPr>
        <w:fldChar w:fldCharType="begin"/>
      </w:r>
      <w:r w:rsidRPr="00E23604">
        <w:rPr>
          <w:rFonts w:cs="Arial"/>
          <w:color w:val="000000" w:themeColor="text1"/>
        </w:rPr>
        <w:instrText xml:space="preserve"> REF _Ref387316998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1.13</w:t>
      </w:r>
      <w:r w:rsidRPr="00E23604">
        <w:rPr>
          <w:rFonts w:cs="Arial"/>
          <w:color w:val="000000" w:themeColor="text1"/>
        </w:rPr>
        <w:fldChar w:fldCharType="end"/>
      </w:r>
      <w:r w:rsidRPr="00E23604">
        <w:rPr>
          <w:rFonts w:cs="Arial"/>
          <w:color w:val="000000" w:themeColor="text1"/>
        </w:rPr>
        <w:t xml:space="preserve">, </w:t>
      </w:r>
      <w:r w:rsidRPr="00E23604">
        <w:rPr>
          <w:rFonts w:cs="Arial"/>
          <w:color w:val="000000" w:themeColor="text1"/>
        </w:rPr>
        <w:fldChar w:fldCharType="begin"/>
      </w:r>
      <w:r w:rsidRPr="00E23604">
        <w:rPr>
          <w:rFonts w:cs="Arial"/>
          <w:color w:val="000000" w:themeColor="text1"/>
        </w:rPr>
        <w:instrText xml:space="preserve"> REF _Ref391053894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1.14</w:t>
      </w:r>
      <w:r w:rsidRPr="00E23604">
        <w:rPr>
          <w:rFonts w:cs="Arial"/>
          <w:color w:val="000000" w:themeColor="text1"/>
        </w:rPr>
        <w:fldChar w:fldCharType="end"/>
      </w:r>
      <w:r w:rsidRPr="00E23604">
        <w:rPr>
          <w:rFonts w:cs="Arial"/>
          <w:color w:val="000000" w:themeColor="text1"/>
        </w:rPr>
        <w:t xml:space="preserve"> and </w:t>
      </w:r>
      <w:r w:rsidRPr="00E23604">
        <w:rPr>
          <w:rFonts w:cs="Arial"/>
          <w:color w:val="000000" w:themeColor="text1"/>
        </w:rPr>
        <w:fldChar w:fldCharType="begin"/>
      </w:r>
      <w:r w:rsidRPr="00E23604">
        <w:rPr>
          <w:rFonts w:cs="Arial"/>
          <w:color w:val="000000" w:themeColor="text1"/>
        </w:rPr>
        <w:instrText xml:space="preserve"> REF _Ref395889139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1.16</w:t>
      </w:r>
      <w:r w:rsidRPr="00E23604">
        <w:rPr>
          <w:rFonts w:cs="Arial"/>
          <w:color w:val="000000" w:themeColor="text1"/>
        </w:rPr>
        <w:fldChar w:fldCharType="end"/>
      </w:r>
      <w:r w:rsidRPr="00E23604">
        <w:rPr>
          <w:rFonts w:cs="Arial"/>
          <w:color w:val="000000" w:themeColor="text1"/>
        </w:rPr>
        <w:t xml:space="preserve">.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Training </w:t>
      </w:r>
      <w:r w:rsidRPr="00E23604">
        <w:rPr>
          <w:rFonts w:cs="Arial"/>
          <w:iCs/>
          <w:color w:val="000000" w:themeColor="text1"/>
        </w:rPr>
        <w:t xml:space="preserve">is the process used by an RTO or a third party delivering services on its behalf, to facilitate learning and the acquisition of competencies in relation to the training product on the </w:t>
      </w:r>
      <w:r w:rsidRPr="00E23604">
        <w:rPr>
          <w:rFonts w:cs="Arial"/>
          <w:color w:val="000000" w:themeColor="text1"/>
        </w:rPr>
        <w:t>RTO’s</w:t>
      </w:r>
      <w:r w:rsidRPr="00E23604">
        <w:rPr>
          <w:rFonts w:cs="Arial"/>
          <w:iCs/>
          <w:color w:val="000000" w:themeColor="text1"/>
        </w:rPr>
        <w:t xml:space="preserve"> scope of registration.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Training and assessment strategies and practices </w:t>
      </w:r>
      <w:r w:rsidRPr="00E23604">
        <w:rPr>
          <w:rFonts w:cs="Arial"/>
          <w:color w:val="000000" w:themeColor="text1"/>
        </w:rPr>
        <w:t xml:space="preserve">are the approach of, and method adopted by, an RTO with respect to training and assessment designed to enable </w:t>
      </w:r>
      <w:r w:rsidRPr="00E23604">
        <w:rPr>
          <w:rFonts w:cs="Arial"/>
          <w:iCs/>
          <w:color w:val="000000" w:themeColor="text1"/>
        </w:rPr>
        <w:t xml:space="preserve">learners </w:t>
      </w:r>
      <w:r w:rsidRPr="00E23604">
        <w:rPr>
          <w:rFonts w:cs="Arial"/>
          <w:color w:val="000000" w:themeColor="text1"/>
        </w:rPr>
        <w:t xml:space="preserve">to meet the requirements of the training package or accredited course.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Training Package </w:t>
      </w:r>
      <w:r w:rsidRPr="00E23604">
        <w:rPr>
          <w:rFonts w:cs="Arial"/>
          <w:color w:val="000000" w:themeColor="text1"/>
        </w:rPr>
        <w:t xml:space="preserve">means the components of a training package endorsed by the Industry and Skills Council or its delegate in accordance with the Standards for Training Packages. The endorsed components of a Training Package are: </w:t>
      </w:r>
      <w:r w:rsidRPr="00E23604">
        <w:rPr>
          <w:rFonts w:cs="Arial"/>
          <w:iCs/>
          <w:color w:val="000000" w:themeColor="text1"/>
        </w:rPr>
        <w:t>units of competency</w:t>
      </w:r>
      <w:r w:rsidRPr="00E23604">
        <w:rPr>
          <w:rFonts w:cs="Arial"/>
          <w:color w:val="000000" w:themeColor="text1"/>
        </w:rPr>
        <w:t xml:space="preserve">; </w:t>
      </w:r>
      <w:r w:rsidRPr="00E23604">
        <w:rPr>
          <w:rFonts w:eastAsia="Times New Roman" w:cs="Arial"/>
          <w:color w:val="000000" w:themeColor="text1"/>
          <w:lang w:eastAsia="en-AU"/>
        </w:rPr>
        <w:t xml:space="preserve">assessment </w:t>
      </w:r>
      <w:r w:rsidRPr="00E23604">
        <w:rPr>
          <w:rFonts w:cs="Arial"/>
          <w:color w:val="000000" w:themeColor="text1"/>
        </w:rPr>
        <w:t xml:space="preserve">requirements (associated with each unit of competency); qualifications; and credit arrangements. The endorsed components form part of the requirements that an RTO must meet under these Standards. A training package also consists of a non-endorsed, quality assured companion volume/s which contains industry advice to RTOs on different aspects of implementation.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Training Product </w:t>
      </w:r>
      <w:r w:rsidRPr="00E23604">
        <w:rPr>
          <w:rFonts w:cs="Arial"/>
          <w:color w:val="000000" w:themeColor="text1"/>
        </w:rPr>
        <w:t xml:space="preserve">means AQF qualification, skill set, </w:t>
      </w:r>
      <w:proofErr w:type="gramStart"/>
      <w:r w:rsidRPr="00E23604">
        <w:rPr>
          <w:rFonts w:cs="Arial"/>
          <w:color w:val="000000" w:themeColor="text1"/>
        </w:rPr>
        <w:t>unit</w:t>
      </w:r>
      <w:proofErr w:type="gramEnd"/>
      <w:r w:rsidRPr="00E23604">
        <w:rPr>
          <w:rFonts w:cs="Arial"/>
          <w:color w:val="000000" w:themeColor="text1"/>
        </w:rPr>
        <w:t xml:space="preserve"> of competency, accredited short course and module.</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Unit of competency </w:t>
      </w:r>
      <w:r w:rsidRPr="00E23604">
        <w:rPr>
          <w:rFonts w:cs="Arial"/>
          <w:color w:val="000000" w:themeColor="text1"/>
        </w:rPr>
        <w:t>means the specification of the standards of performance required in the workplace as defined in a training package.</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Validation</w:t>
      </w:r>
      <w:r w:rsidRPr="00E23604">
        <w:rPr>
          <w:rFonts w:cs="Arial"/>
          <w:color w:val="000000" w:themeColor="text1"/>
        </w:rPr>
        <w:t xml:space="preserve"> is the quality review of the assessment process. Validation involves checking that the assessment tool/s produce/s valid, reliable, sufficient, current and authentic evidence to enable reasonable judgements to be made as to whether the requirements of the training package or VET accredited courses are met. It includes reviewing a statistically valid sample of the assessments and making recommendations for future improvements to the assessment tool, process and/or outcomes and acting upon such recommendations.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VET </w:t>
      </w:r>
      <w:r w:rsidRPr="00E23604">
        <w:rPr>
          <w:rFonts w:cs="Arial"/>
          <w:color w:val="000000" w:themeColor="text1"/>
        </w:rPr>
        <w:t>means vocational education and training.</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VET accredited course</w:t>
      </w:r>
      <w:r w:rsidRPr="00E23604">
        <w:rPr>
          <w:rFonts w:cs="Arial"/>
          <w:color w:val="000000" w:themeColor="text1"/>
        </w:rPr>
        <w:t xml:space="preserve"> means a course accredited by the VET regulator in accordance with the Standards for VET Accredited Courses.</w:t>
      </w:r>
    </w:p>
    <w:p w:rsidR="00063929" w:rsidRPr="00E23604" w:rsidRDefault="00063929" w:rsidP="00E23604">
      <w:pPr>
        <w:pStyle w:val="StandardDefinition"/>
        <w:spacing w:before="0"/>
        <w:rPr>
          <w:rFonts w:cs="Arial"/>
        </w:rPr>
      </w:pPr>
      <w:r w:rsidRPr="00E23604">
        <w:rPr>
          <w:rFonts w:cs="Arial"/>
          <w:b/>
        </w:rPr>
        <w:t xml:space="preserve">VET Quality Framework </w:t>
      </w:r>
      <w:r w:rsidRPr="00E23604">
        <w:rPr>
          <w:rFonts w:cs="Arial"/>
        </w:rPr>
        <w:t>comprises:</w:t>
      </w:r>
    </w:p>
    <w:p w:rsidR="00063929" w:rsidRPr="00E23604" w:rsidRDefault="00063929" w:rsidP="00723DFC">
      <w:pPr>
        <w:pStyle w:val="StandardElementAlpha"/>
        <w:numPr>
          <w:ilvl w:val="0"/>
          <w:numId w:val="72"/>
        </w:numPr>
        <w:spacing w:before="0"/>
        <w:rPr>
          <w:rFonts w:cs="Arial"/>
        </w:rPr>
      </w:pPr>
      <w:r w:rsidRPr="00E23604">
        <w:rPr>
          <w:rFonts w:cs="Arial"/>
        </w:rPr>
        <w:t>the Standards for Registered Training Organisations</w:t>
      </w:r>
    </w:p>
    <w:p w:rsidR="00063929" w:rsidRPr="00E23604" w:rsidRDefault="00063929" w:rsidP="00723DFC">
      <w:pPr>
        <w:pStyle w:val="StandardElementAlpha"/>
        <w:numPr>
          <w:ilvl w:val="0"/>
          <w:numId w:val="72"/>
        </w:numPr>
        <w:spacing w:before="0"/>
        <w:rPr>
          <w:rFonts w:cs="Arial"/>
        </w:rPr>
      </w:pPr>
      <w:r w:rsidRPr="00E23604">
        <w:rPr>
          <w:rFonts w:cs="Arial"/>
        </w:rPr>
        <w:t>the Australian Qualifications Framework</w:t>
      </w:r>
    </w:p>
    <w:p w:rsidR="00063929" w:rsidRPr="00E23604" w:rsidRDefault="00063929" w:rsidP="00723DFC">
      <w:pPr>
        <w:pStyle w:val="StandardElementAlpha"/>
        <w:numPr>
          <w:ilvl w:val="0"/>
          <w:numId w:val="72"/>
        </w:numPr>
        <w:spacing w:before="0"/>
        <w:rPr>
          <w:rFonts w:cs="Arial"/>
        </w:rPr>
      </w:pPr>
      <w:r w:rsidRPr="00E23604">
        <w:rPr>
          <w:rFonts w:cs="Arial"/>
        </w:rPr>
        <w:t xml:space="preserve">the Fit and Proper Person Requirements </w:t>
      </w:r>
    </w:p>
    <w:p w:rsidR="00063929" w:rsidRPr="00E23604" w:rsidRDefault="00063929" w:rsidP="00723DFC">
      <w:pPr>
        <w:pStyle w:val="StandardElementAlpha"/>
        <w:numPr>
          <w:ilvl w:val="0"/>
          <w:numId w:val="72"/>
        </w:numPr>
        <w:spacing w:before="0"/>
        <w:rPr>
          <w:rFonts w:cs="Arial"/>
        </w:rPr>
      </w:pPr>
      <w:r w:rsidRPr="00E23604">
        <w:rPr>
          <w:rFonts w:cs="Arial"/>
        </w:rPr>
        <w:t>the Financial Viability Risk Assessment Requirements</w:t>
      </w:r>
    </w:p>
    <w:p w:rsidR="00063929" w:rsidRPr="00E23604" w:rsidRDefault="00063929" w:rsidP="00723DFC">
      <w:pPr>
        <w:pStyle w:val="StandardElementAlpha"/>
        <w:numPr>
          <w:ilvl w:val="0"/>
          <w:numId w:val="72"/>
        </w:numPr>
        <w:spacing w:before="0"/>
        <w:rPr>
          <w:rFonts w:cs="Arial"/>
        </w:rPr>
      </w:pPr>
      <w:r w:rsidRPr="00E23604">
        <w:rPr>
          <w:rFonts w:cs="Arial"/>
        </w:rPr>
        <w:t>the Data Provision Requirements</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VET Regulator </w:t>
      </w:r>
      <w:r w:rsidRPr="00E23604">
        <w:rPr>
          <w:rFonts w:cs="Arial"/>
          <w:color w:val="000000" w:themeColor="text1"/>
        </w:rPr>
        <w:t>means:</w:t>
      </w:r>
    </w:p>
    <w:p w:rsidR="00063929" w:rsidRPr="00E23604" w:rsidRDefault="00063929" w:rsidP="00723DFC">
      <w:pPr>
        <w:pStyle w:val="StandardElementAlpha"/>
        <w:numPr>
          <w:ilvl w:val="0"/>
          <w:numId w:val="73"/>
        </w:numPr>
        <w:spacing w:before="0"/>
        <w:rPr>
          <w:rFonts w:cs="Arial"/>
          <w:color w:val="000000" w:themeColor="text1"/>
        </w:rPr>
      </w:pPr>
      <w:r w:rsidRPr="00E23604">
        <w:rPr>
          <w:rFonts w:cs="Arial"/>
          <w:color w:val="000000" w:themeColor="text1"/>
        </w:rPr>
        <w:t>the National VET Regulator; and</w:t>
      </w:r>
    </w:p>
    <w:p w:rsidR="00063929" w:rsidRPr="00E23604" w:rsidRDefault="00063929" w:rsidP="00723DFC">
      <w:pPr>
        <w:pStyle w:val="StandardElementAlpha"/>
        <w:numPr>
          <w:ilvl w:val="0"/>
          <w:numId w:val="73"/>
        </w:numPr>
        <w:spacing w:before="0"/>
        <w:rPr>
          <w:rFonts w:cs="Arial"/>
          <w:color w:val="000000" w:themeColor="text1"/>
        </w:rPr>
      </w:pPr>
      <w:proofErr w:type="gramStart"/>
      <w:r w:rsidRPr="00E23604">
        <w:rPr>
          <w:rFonts w:cs="Arial"/>
          <w:color w:val="000000" w:themeColor="text1"/>
        </w:rPr>
        <w:t>a</w:t>
      </w:r>
      <w:proofErr w:type="gramEnd"/>
      <w:r w:rsidRPr="00E23604">
        <w:rPr>
          <w:rFonts w:cs="Arial"/>
          <w:color w:val="000000" w:themeColor="text1"/>
        </w:rPr>
        <w:t xml:space="preserve"> body of a non-referring State that is responsible for the kinds of matters dealt with under the VET legislation for that State. </w:t>
      </w:r>
    </w:p>
    <w:p w:rsidR="00063929" w:rsidRPr="002903FF" w:rsidRDefault="00063929" w:rsidP="00063929">
      <w:pPr>
        <w:pStyle w:val="StandardElementAlpha"/>
        <w:ind w:left="710"/>
        <w:rPr>
          <w:color w:val="000000" w:themeColor="text1"/>
        </w:rPr>
      </w:pPr>
    </w:p>
    <w:p w:rsidR="00063929" w:rsidRPr="002903FF" w:rsidRDefault="00063929" w:rsidP="00F03F43">
      <w:pPr>
        <w:pStyle w:val="Heading1"/>
        <w:spacing w:before="0" w:after="0"/>
      </w:pPr>
      <w:r w:rsidRPr="002903FF">
        <w:lastRenderedPageBreak/>
        <w:t>PART 2 – Training and assessment</w:t>
      </w:r>
    </w:p>
    <w:p w:rsidR="00063929" w:rsidRPr="00E23604" w:rsidRDefault="00063929" w:rsidP="00723DFC">
      <w:pPr>
        <w:pStyle w:val="Standard"/>
        <w:numPr>
          <w:ilvl w:val="0"/>
          <w:numId w:val="24"/>
        </w:numPr>
        <w:spacing w:before="360"/>
        <w:ind w:left="1418" w:hanging="1418"/>
        <w:rPr>
          <w:rFonts w:cs="Arial"/>
          <w:color w:val="000000" w:themeColor="text1"/>
        </w:rPr>
      </w:pPr>
      <w:bookmarkStart w:id="3" w:name="_Ref364682915"/>
      <w:bookmarkStart w:id="4" w:name="_Ref367349785"/>
      <w:bookmarkStart w:id="5" w:name="_Ref364682946"/>
      <w:bookmarkStart w:id="6" w:name="_Ref367344620"/>
      <w:r w:rsidRPr="00E23604">
        <w:rPr>
          <w:rFonts w:cs="Arial"/>
          <w:color w:val="000000" w:themeColor="text1"/>
        </w:rPr>
        <w:t xml:space="preserve">The RTO’s training and assessment strategies and practices are responsive to industry and learner needs and meet the requirements of training packages and VET </w:t>
      </w:r>
      <w:bookmarkEnd w:id="3"/>
      <w:r w:rsidRPr="00E23604">
        <w:rPr>
          <w:rFonts w:cs="Arial"/>
          <w:color w:val="000000" w:themeColor="text1"/>
        </w:rPr>
        <w:t>accredited courses</w:t>
      </w:r>
    </w:p>
    <w:tbl>
      <w:tblPr>
        <w:tblStyle w:val="TableGrid2"/>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ontext"/>
        <w:tblDescription w:val="Contextual information"/>
      </w:tblPr>
      <w:tblGrid>
        <w:gridCol w:w="8838"/>
      </w:tblGrid>
      <w:tr w:rsidR="00063929" w:rsidRPr="00E23604" w:rsidTr="00063929">
        <w:trPr>
          <w:tblHeader/>
        </w:trPr>
        <w:tc>
          <w:tcPr>
            <w:tcW w:w="8838" w:type="dxa"/>
            <w:shd w:val="clear" w:color="auto" w:fill="C6D9F1" w:themeFill="text2" w:themeFillTint="33"/>
          </w:tcPr>
          <w:p w:rsidR="00063929" w:rsidRPr="00E23604" w:rsidRDefault="00063929" w:rsidP="00E23604">
            <w:pPr>
              <w:spacing w:after="120"/>
              <w:rPr>
                <w:rFonts w:ascii="Arial" w:hAnsi="Arial" w:cs="Arial"/>
                <w:b/>
                <w:i/>
                <w:color w:val="000000" w:themeColor="text1"/>
                <w:sz w:val="22"/>
                <w:szCs w:val="22"/>
              </w:rPr>
            </w:pPr>
            <w:r w:rsidRPr="00E23604">
              <w:rPr>
                <w:rFonts w:ascii="Arial" w:hAnsi="Arial" w:cs="Arial"/>
                <w:b/>
                <w:i/>
                <w:color w:val="000000" w:themeColor="text1"/>
                <w:sz w:val="22"/>
                <w:szCs w:val="22"/>
              </w:rPr>
              <w:t>Context:</w:t>
            </w:r>
          </w:p>
          <w:p w:rsidR="00063929" w:rsidRPr="00E23604" w:rsidRDefault="00063929" w:rsidP="00E23604">
            <w:pPr>
              <w:spacing w:after="120"/>
              <w:rPr>
                <w:rFonts w:ascii="Arial" w:hAnsi="Arial" w:cs="Arial"/>
                <w:i/>
                <w:color w:val="000000" w:themeColor="text1"/>
                <w:sz w:val="22"/>
                <w:szCs w:val="22"/>
              </w:rPr>
            </w:pPr>
            <w:r w:rsidRPr="00E23604">
              <w:rPr>
                <w:rFonts w:ascii="Arial" w:hAnsi="Arial" w:cs="Arial"/>
                <w:i/>
                <w:color w:val="000000" w:themeColor="text1"/>
                <w:sz w:val="22"/>
                <w:szCs w:val="22"/>
              </w:rPr>
              <w:t>Learners, employers and industry must have confidence in the integrity, currency and value of certification documents issued by RTOs, through high quality training and assessment practices that:</w:t>
            </w:r>
          </w:p>
          <w:p w:rsidR="00063929" w:rsidRPr="00E23604" w:rsidRDefault="00063929" w:rsidP="00E23604">
            <w:pPr>
              <w:pStyle w:val="ListBullet"/>
              <w:spacing w:before="0"/>
              <w:rPr>
                <w:i/>
                <w:color w:val="000000" w:themeColor="text1"/>
                <w:szCs w:val="22"/>
              </w:rPr>
            </w:pPr>
            <w:r w:rsidRPr="00E23604">
              <w:rPr>
                <w:i/>
                <w:color w:val="000000" w:themeColor="text1"/>
                <w:szCs w:val="22"/>
              </w:rPr>
              <w:t>meet the requirements of training packages and VET accredited courses;</w:t>
            </w:r>
          </w:p>
          <w:p w:rsidR="00063929" w:rsidRPr="00E23604" w:rsidRDefault="00063929" w:rsidP="00E23604">
            <w:pPr>
              <w:pStyle w:val="ListBullet"/>
              <w:spacing w:before="0"/>
              <w:rPr>
                <w:i/>
                <w:color w:val="000000" w:themeColor="text1"/>
                <w:szCs w:val="22"/>
              </w:rPr>
            </w:pPr>
            <w:r w:rsidRPr="00E23604">
              <w:rPr>
                <w:i/>
                <w:color w:val="000000" w:themeColor="text1"/>
                <w:szCs w:val="22"/>
              </w:rPr>
              <w:t xml:space="preserve">is responsive to industry and </w:t>
            </w:r>
            <w:r w:rsidRPr="00E23604">
              <w:rPr>
                <w:i/>
                <w:iCs/>
                <w:color w:val="000000" w:themeColor="text1"/>
                <w:szCs w:val="22"/>
              </w:rPr>
              <w:t xml:space="preserve">learner </w:t>
            </w:r>
            <w:r w:rsidRPr="00E23604">
              <w:rPr>
                <w:i/>
                <w:color w:val="000000" w:themeColor="text1"/>
                <w:szCs w:val="22"/>
              </w:rPr>
              <w:t>needs; and</w:t>
            </w:r>
          </w:p>
          <w:p w:rsidR="00063929" w:rsidRPr="00E23604" w:rsidRDefault="00063929" w:rsidP="00E23604">
            <w:pPr>
              <w:pStyle w:val="ListBullet"/>
              <w:spacing w:before="0"/>
              <w:rPr>
                <w:i/>
                <w:color w:val="000000" w:themeColor="text1"/>
                <w:szCs w:val="22"/>
              </w:rPr>
            </w:pPr>
            <w:proofErr w:type="gramStart"/>
            <w:r w:rsidRPr="00E23604">
              <w:rPr>
                <w:i/>
                <w:color w:val="000000" w:themeColor="text1"/>
                <w:szCs w:val="22"/>
              </w:rPr>
              <w:t>is</w:t>
            </w:r>
            <w:proofErr w:type="gramEnd"/>
            <w:r w:rsidRPr="00E23604">
              <w:rPr>
                <w:i/>
                <w:color w:val="000000" w:themeColor="text1"/>
                <w:szCs w:val="22"/>
              </w:rPr>
              <w:t xml:space="preserve"> delivered by appropriately qualified trainers and assessors with the right support services, facilities and equipment.</w:t>
            </w:r>
          </w:p>
          <w:p w:rsidR="00063929" w:rsidRPr="00E23604" w:rsidRDefault="00063929" w:rsidP="00E23604">
            <w:pPr>
              <w:spacing w:after="120"/>
              <w:rPr>
                <w:rFonts w:ascii="Arial" w:hAnsi="Arial" w:cs="Arial"/>
                <w:i/>
                <w:color w:val="000000" w:themeColor="text1"/>
                <w:sz w:val="22"/>
                <w:szCs w:val="22"/>
              </w:rPr>
            </w:pPr>
            <w:r w:rsidRPr="00E23604">
              <w:rPr>
                <w:rFonts w:ascii="Arial" w:hAnsi="Arial" w:cs="Arial"/>
                <w:i/>
                <w:color w:val="000000" w:themeColor="text1"/>
                <w:sz w:val="22"/>
                <w:szCs w:val="22"/>
              </w:rPr>
              <w:t>The RTO’s training and assessment strategies and practices must have regard to the amount of training required for the learner to gain the competencies as specified in the relevant training package or VET accredited course. The amount of training will vary depending on the existing skills and knowledge of the learner, the mode of delivery and include any work placement arrangements.</w:t>
            </w:r>
          </w:p>
          <w:p w:rsidR="00063929" w:rsidRPr="00E23604" w:rsidRDefault="00063929" w:rsidP="00E23604">
            <w:pPr>
              <w:spacing w:after="120"/>
              <w:rPr>
                <w:rFonts w:ascii="Arial" w:hAnsi="Arial" w:cs="Arial"/>
                <w:i/>
                <w:color w:val="000000" w:themeColor="text1"/>
                <w:sz w:val="22"/>
                <w:szCs w:val="22"/>
              </w:rPr>
            </w:pPr>
            <w:r w:rsidRPr="00E23604">
              <w:rPr>
                <w:rFonts w:ascii="Arial" w:hAnsi="Arial" w:cs="Arial"/>
                <w:i/>
                <w:color w:val="000000" w:themeColor="text1"/>
                <w:sz w:val="22"/>
                <w:szCs w:val="22"/>
              </w:rPr>
              <w:t xml:space="preserve">To ensure thorough and rigorous assessment practices and results, RTOs must implement a comprehensive plan of systematic validation. RTOs must use a risk-based approach to developing the plan considering risk indicators such as the potential safety concerns to clients from an assessment outcome that is not valid, the mode of delivery, changes to training packages and/or licensing requirements. </w:t>
            </w:r>
          </w:p>
          <w:p w:rsidR="00063929" w:rsidRPr="00E23604" w:rsidRDefault="00063929" w:rsidP="00E23604">
            <w:pPr>
              <w:spacing w:after="120"/>
              <w:rPr>
                <w:rFonts w:ascii="Arial" w:hAnsi="Arial" w:cs="Arial"/>
                <w:i/>
                <w:color w:val="000000" w:themeColor="text1"/>
                <w:sz w:val="22"/>
                <w:szCs w:val="22"/>
              </w:rPr>
            </w:pPr>
            <w:r w:rsidRPr="00E23604">
              <w:rPr>
                <w:rFonts w:ascii="Arial" w:hAnsi="Arial" w:cs="Arial"/>
                <w:i/>
                <w:color w:val="000000" w:themeColor="text1"/>
                <w:sz w:val="22"/>
                <w:szCs w:val="22"/>
              </w:rPr>
              <w:t xml:space="preserve">Trainers and assessors who are involved in training and assessment delivery being considered as part of the validation process may also participate in the validation process. </w:t>
            </w:r>
          </w:p>
          <w:p w:rsidR="00063929" w:rsidRPr="00E23604" w:rsidRDefault="00063929" w:rsidP="00E23604">
            <w:pPr>
              <w:spacing w:after="120"/>
              <w:rPr>
                <w:rFonts w:ascii="Arial" w:hAnsi="Arial" w:cs="Arial"/>
                <w:i/>
                <w:color w:val="000000" w:themeColor="text1"/>
                <w:sz w:val="22"/>
                <w:szCs w:val="22"/>
              </w:rPr>
            </w:pPr>
            <w:r w:rsidRPr="00E23604">
              <w:rPr>
                <w:rFonts w:ascii="Arial" w:hAnsi="Arial" w:cs="Arial"/>
                <w:i/>
                <w:color w:val="000000" w:themeColor="text1"/>
                <w:sz w:val="22"/>
                <w:szCs w:val="22"/>
              </w:rPr>
              <w:t>There are differences in the operating characteristics and business objectives of RTOs and the evidence RTOs use to demonstrate compliance with this Standard will reflect those differences.</w:t>
            </w:r>
          </w:p>
        </w:tc>
      </w:tr>
    </w:tbl>
    <w:p w:rsidR="00063929" w:rsidRPr="00E23604" w:rsidRDefault="00063929" w:rsidP="00063929">
      <w:pPr>
        <w:rPr>
          <w:rFonts w:ascii="Arial" w:hAnsi="Arial" w:cs="Arial"/>
          <w:color w:val="000000" w:themeColor="text1"/>
          <w:sz w:val="22"/>
          <w:szCs w:val="22"/>
        </w:rPr>
      </w:pPr>
    </w:p>
    <w:p w:rsidR="00063929" w:rsidRPr="00E23604" w:rsidRDefault="00063929" w:rsidP="00063929">
      <w:pPr>
        <w:keepNext/>
        <w:rPr>
          <w:rFonts w:ascii="Arial" w:hAnsi="Arial" w:cs="Arial"/>
          <w:color w:val="000000" w:themeColor="text1"/>
          <w:sz w:val="22"/>
          <w:szCs w:val="22"/>
        </w:rPr>
      </w:pPr>
      <w:r w:rsidRPr="00E23604">
        <w:rPr>
          <w:rFonts w:ascii="Arial" w:hAnsi="Arial" w:cs="Arial"/>
          <w:color w:val="000000" w:themeColor="text1"/>
          <w:sz w:val="22"/>
          <w:szCs w:val="22"/>
        </w:rPr>
        <w:t xml:space="preserve">To be compliant with </w:t>
      </w:r>
      <w:r w:rsidRPr="00E23604">
        <w:rPr>
          <w:rFonts w:ascii="Arial" w:hAnsi="Arial" w:cs="Arial"/>
          <w:color w:val="000000" w:themeColor="text1"/>
          <w:sz w:val="22"/>
          <w:szCs w:val="22"/>
        </w:rPr>
        <w:fldChar w:fldCharType="begin"/>
      </w:r>
      <w:r w:rsidRPr="00E23604">
        <w:rPr>
          <w:rFonts w:ascii="Arial" w:hAnsi="Arial" w:cs="Arial"/>
          <w:color w:val="000000" w:themeColor="text1"/>
          <w:sz w:val="22"/>
          <w:szCs w:val="22"/>
        </w:rPr>
        <w:instrText xml:space="preserve"> REF _Ref364682915 \r \h  \* MERGEFORMAT </w:instrText>
      </w:r>
      <w:r w:rsidRPr="00E23604">
        <w:rPr>
          <w:rFonts w:ascii="Arial" w:hAnsi="Arial" w:cs="Arial"/>
          <w:color w:val="000000" w:themeColor="text1"/>
          <w:sz w:val="22"/>
          <w:szCs w:val="22"/>
        </w:rPr>
      </w:r>
      <w:r w:rsidRPr="00E23604">
        <w:rPr>
          <w:rFonts w:ascii="Arial" w:hAnsi="Arial" w:cs="Arial"/>
          <w:color w:val="000000" w:themeColor="text1"/>
          <w:sz w:val="22"/>
          <w:szCs w:val="22"/>
        </w:rPr>
        <w:fldChar w:fldCharType="separate"/>
      </w:r>
      <w:r w:rsidR="00BF0646">
        <w:rPr>
          <w:rFonts w:ascii="Arial" w:hAnsi="Arial" w:cs="Arial"/>
          <w:color w:val="000000" w:themeColor="text1"/>
          <w:sz w:val="22"/>
          <w:szCs w:val="22"/>
        </w:rPr>
        <w:t>Standard 1</w:t>
      </w:r>
      <w:r w:rsidRPr="00E23604">
        <w:rPr>
          <w:rFonts w:ascii="Arial" w:hAnsi="Arial" w:cs="Arial"/>
          <w:color w:val="000000" w:themeColor="text1"/>
          <w:sz w:val="22"/>
          <w:szCs w:val="22"/>
        </w:rPr>
        <w:fldChar w:fldCharType="end"/>
      </w:r>
      <w:r w:rsidRPr="00E23604">
        <w:rPr>
          <w:rFonts w:ascii="Arial" w:hAnsi="Arial" w:cs="Arial"/>
          <w:color w:val="000000" w:themeColor="text1"/>
          <w:sz w:val="22"/>
          <w:szCs w:val="22"/>
        </w:rPr>
        <w:t xml:space="preserve"> the RTO must meet the following: </w:t>
      </w:r>
    </w:p>
    <w:p w:rsidR="00063929" w:rsidRPr="00E23604" w:rsidRDefault="00063929" w:rsidP="00063929">
      <w:pPr>
        <w:pStyle w:val="StandardElement"/>
        <w:rPr>
          <w:rFonts w:cs="Arial"/>
        </w:rPr>
      </w:pPr>
      <w:r w:rsidRPr="00E23604">
        <w:rPr>
          <w:rFonts w:cs="Arial"/>
        </w:rPr>
        <w:t>The RTO’s training and assessment strategies and practices, including the amount of training they provide, are consistent with the requirements of training packages and VET accredited courses and enable each learner to meet the requirements for each unit of competency or module in which they are enrolled.</w:t>
      </w:r>
    </w:p>
    <w:p w:rsidR="00063929" w:rsidRPr="00E23604" w:rsidRDefault="00063929" w:rsidP="00063929">
      <w:pPr>
        <w:pStyle w:val="StandardElement"/>
        <w:rPr>
          <w:rFonts w:cs="Arial"/>
        </w:rPr>
      </w:pPr>
      <w:r w:rsidRPr="00E23604">
        <w:rPr>
          <w:rFonts w:cs="Arial"/>
        </w:rPr>
        <w:t>For the purposes of Clause 1.1, the RTO determines the amount of training they provide to each learner with regard to:</w:t>
      </w:r>
    </w:p>
    <w:p w:rsidR="00063929" w:rsidRPr="00E23604" w:rsidRDefault="00063929" w:rsidP="00723DFC">
      <w:pPr>
        <w:pStyle w:val="StandardElement"/>
        <w:numPr>
          <w:ilvl w:val="2"/>
          <w:numId w:val="17"/>
        </w:numPr>
        <w:rPr>
          <w:rFonts w:cs="Arial"/>
        </w:rPr>
      </w:pPr>
      <w:r w:rsidRPr="00E23604">
        <w:rPr>
          <w:rFonts w:cs="Arial"/>
        </w:rPr>
        <w:t xml:space="preserve">the existing skills, knowledge and the experience of the learner; </w:t>
      </w:r>
    </w:p>
    <w:p w:rsidR="00063929" w:rsidRPr="00E23604" w:rsidRDefault="00063929" w:rsidP="00723DFC">
      <w:pPr>
        <w:pStyle w:val="StandardElement"/>
        <w:numPr>
          <w:ilvl w:val="2"/>
          <w:numId w:val="17"/>
        </w:numPr>
        <w:rPr>
          <w:rFonts w:cs="Arial"/>
        </w:rPr>
      </w:pPr>
      <w:r w:rsidRPr="00E23604">
        <w:rPr>
          <w:rFonts w:cs="Arial"/>
        </w:rPr>
        <w:t>the mode of delivery; and</w:t>
      </w:r>
    </w:p>
    <w:p w:rsidR="00063929" w:rsidRPr="00E23604" w:rsidRDefault="00063929" w:rsidP="00723DFC">
      <w:pPr>
        <w:pStyle w:val="StandardElement"/>
        <w:numPr>
          <w:ilvl w:val="2"/>
          <w:numId w:val="17"/>
        </w:numPr>
        <w:rPr>
          <w:rFonts w:cs="Arial"/>
        </w:rPr>
      </w:pPr>
      <w:proofErr w:type="gramStart"/>
      <w:r w:rsidRPr="00E23604">
        <w:rPr>
          <w:rFonts w:cs="Arial"/>
        </w:rPr>
        <w:t>where</w:t>
      </w:r>
      <w:proofErr w:type="gramEnd"/>
      <w:r w:rsidRPr="00E23604">
        <w:rPr>
          <w:rFonts w:cs="Arial"/>
        </w:rPr>
        <w:t xml:space="preserve"> a full qualification is not being delivered, the number of units and/or modules being delivered as a proportion of the full qualification. </w:t>
      </w:r>
    </w:p>
    <w:p w:rsidR="00063929" w:rsidRPr="00E23604" w:rsidRDefault="00063929" w:rsidP="00063929">
      <w:pPr>
        <w:pStyle w:val="StandardElement"/>
        <w:rPr>
          <w:rFonts w:cs="Arial"/>
        </w:rPr>
      </w:pPr>
      <w:bookmarkStart w:id="7" w:name="_Ref387316904"/>
      <w:r w:rsidRPr="00E23604">
        <w:rPr>
          <w:rFonts w:cs="Arial"/>
        </w:rPr>
        <w:t>The RTO has, for all of its scope of registration, and consistent with its training and assessment strategies, sufficient:</w:t>
      </w:r>
      <w:bookmarkEnd w:id="7"/>
    </w:p>
    <w:p w:rsidR="00063929" w:rsidRPr="00E23604" w:rsidRDefault="00063929" w:rsidP="00723DFC">
      <w:pPr>
        <w:pStyle w:val="StandardElement"/>
        <w:numPr>
          <w:ilvl w:val="2"/>
          <w:numId w:val="38"/>
        </w:numPr>
        <w:rPr>
          <w:rFonts w:cs="Arial"/>
          <w:color w:val="000000" w:themeColor="text1"/>
        </w:rPr>
      </w:pPr>
      <w:r w:rsidRPr="00E23604">
        <w:rPr>
          <w:rFonts w:cs="Arial"/>
          <w:color w:val="000000" w:themeColor="text1"/>
        </w:rPr>
        <w:t xml:space="preserve">trainers and assessors to deliver the training and assessment; </w:t>
      </w:r>
    </w:p>
    <w:p w:rsidR="00063929" w:rsidRPr="00E23604" w:rsidRDefault="00063929" w:rsidP="00723DFC">
      <w:pPr>
        <w:pStyle w:val="StandardElement"/>
        <w:numPr>
          <w:ilvl w:val="2"/>
          <w:numId w:val="38"/>
        </w:numPr>
        <w:rPr>
          <w:rFonts w:cs="Arial"/>
          <w:color w:val="000000" w:themeColor="text1"/>
        </w:rPr>
      </w:pPr>
      <w:r w:rsidRPr="00E23604">
        <w:rPr>
          <w:rFonts w:cs="Arial"/>
          <w:color w:val="000000" w:themeColor="text1"/>
        </w:rPr>
        <w:lastRenderedPageBreak/>
        <w:t xml:space="preserve">educational and support services to meet the needs of the </w:t>
      </w:r>
      <w:r w:rsidRPr="00E23604">
        <w:rPr>
          <w:rFonts w:cs="Arial"/>
          <w:iCs/>
          <w:color w:val="000000" w:themeColor="text1"/>
        </w:rPr>
        <w:t xml:space="preserve">learner </w:t>
      </w:r>
      <w:r w:rsidRPr="00E23604">
        <w:rPr>
          <w:rFonts w:cs="Arial"/>
          <w:color w:val="000000" w:themeColor="text1"/>
        </w:rPr>
        <w:t>cohort/s undertaking the training and assessment;</w:t>
      </w:r>
    </w:p>
    <w:p w:rsidR="00063929" w:rsidRPr="00E23604" w:rsidRDefault="00063929" w:rsidP="00723DFC">
      <w:pPr>
        <w:pStyle w:val="StandardElement"/>
        <w:numPr>
          <w:ilvl w:val="2"/>
          <w:numId w:val="38"/>
        </w:numPr>
        <w:rPr>
          <w:rFonts w:cs="Arial"/>
          <w:color w:val="000000" w:themeColor="text1"/>
        </w:rPr>
      </w:pPr>
      <w:r w:rsidRPr="00E23604">
        <w:rPr>
          <w:rFonts w:cs="Arial"/>
          <w:color w:val="000000" w:themeColor="text1"/>
        </w:rPr>
        <w:t xml:space="preserve">learning resources to enable </w:t>
      </w:r>
      <w:r w:rsidRPr="00E23604">
        <w:rPr>
          <w:rFonts w:cs="Arial"/>
          <w:iCs/>
          <w:color w:val="000000" w:themeColor="text1"/>
        </w:rPr>
        <w:t xml:space="preserve">learners </w:t>
      </w:r>
      <w:r w:rsidRPr="00E23604">
        <w:rPr>
          <w:rFonts w:cs="Arial"/>
          <w:color w:val="000000" w:themeColor="text1"/>
        </w:rPr>
        <w:t xml:space="preserve">to meet the requirements for each unit of competency, and which are accessible to the </w:t>
      </w:r>
      <w:r w:rsidRPr="00E23604">
        <w:rPr>
          <w:rFonts w:cs="Arial"/>
          <w:iCs/>
          <w:color w:val="000000" w:themeColor="text1"/>
        </w:rPr>
        <w:t xml:space="preserve">learner </w:t>
      </w:r>
      <w:r w:rsidRPr="00E23604">
        <w:rPr>
          <w:rFonts w:cs="Arial"/>
          <w:color w:val="000000" w:themeColor="text1"/>
        </w:rPr>
        <w:t>regardless of location or mode of delivery; and</w:t>
      </w:r>
    </w:p>
    <w:p w:rsidR="00063929" w:rsidRPr="00E23604" w:rsidRDefault="00063929" w:rsidP="00723DFC">
      <w:pPr>
        <w:pStyle w:val="StandardElement"/>
        <w:numPr>
          <w:ilvl w:val="2"/>
          <w:numId w:val="38"/>
        </w:numPr>
        <w:rPr>
          <w:rFonts w:cs="Arial"/>
          <w:color w:val="000000" w:themeColor="text1"/>
        </w:rPr>
      </w:pPr>
      <w:proofErr w:type="gramStart"/>
      <w:r w:rsidRPr="00E23604">
        <w:rPr>
          <w:rFonts w:cs="Arial"/>
          <w:color w:val="000000" w:themeColor="text1"/>
        </w:rPr>
        <w:t>facilities</w:t>
      </w:r>
      <w:proofErr w:type="gramEnd"/>
      <w:r w:rsidRPr="00E23604">
        <w:rPr>
          <w:rFonts w:cs="Arial"/>
          <w:color w:val="000000" w:themeColor="text1"/>
        </w:rPr>
        <w:t xml:space="preserve">, whether physical or virtual, and equipment to accommodate and support the number of </w:t>
      </w:r>
      <w:r w:rsidRPr="00E23604">
        <w:rPr>
          <w:rFonts w:cs="Arial"/>
          <w:iCs/>
          <w:color w:val="000000" w:themeColor="text1"/>
        </w:rPr>
        <w:t xml:space="preserve">learners </w:t>
      </w:r>
      <w:r w:rsidRPr="00E23604">
        <w:rPr>
          <w:rFonts w:cs="Arial"/>
          <w:color w:val="000000" w:themeColor="text1"/>
        </w:rPr>
        <w:t>undertaking the training and assessment.</w:t>
      </w:r>
    </w:p>
    <w:p w:rsidR="00063929" w:rsidRPr="00E23604" w:rsidRDefault="00063929" w:rsidP="00063929">
      <w:pPr>
        <w:pStyle w:val="StandardElement"/>
        <w:rPr>
          <w:rFonts w:cs="Arial"/>
          <w:color w:val="000000" w:themeColor="text1"/>
        </w:rPr>
      </w:pPr>
      <w:r w:rsidRPr="00E23604">
        <w:rPr>
          <w:rFonts w:cs="Arial"/>
          <w:color w:val="000000" w:themeColor="text1"/>
        </w:rPr>
        <w:t xml:space="preserve">The RTO meets all requirements specified in the relevant training package or VET accredited course. </w:t>
      </w:r>
    </w:p>
    <w:p w:rsidR="00063929" w:rsidRPr="00E23604" w:rsidRDefault="00063929" w:rsidP="00063929">
      <w:pPr>
        <w:pStyle w:val="StandardElement"/>
        <w:numPr>
          <w:ilvl w:val="0"/>
          <w:numId w:val="0"/>
        </w:numPr>
        <w:ind w:left="709" w:hanging="709"/>
        <w:rPr>
          <w:rFonts w:cs="Arial"/>
          <w:i/>
          <w:color w:val="000000" w:themeColor="text1"/>
          <w:u w:val="single"/>
        </w:rPr>
      </w:pPr>
      <w:r w:rsidRPr="00E23604">
        <w:rPr>
          <w:rFonts w:cs="Arial"/>
          <w:i/>
          <w:color w:val="000000" w:themeColor="text1"/>
          <w:u w:val="single"/>
        </w:rPr>
        <w:t>Industry relevance</w:t>
      </w:r>
    </w:p>
    <w:p w:rsidR="00063929" w:rsidRPr="00E23604" w:rsidRDefault="00063929" w:rsidP="00063929">
      <w:pPr>
        <w:pStyle w:val="StandardElement"/>
        <w:rPr>
          <w:rFonts w:cs="Arial"/>
          <w:strike/>
          <w:color w:val="000000" w:themeColor="text1"/>
        </w:rPr>
      </w:pPr>
      <w:bookmarkStart w:id="8" w:name="_Ref395889017"/>
      <w:r w:rsidRPr="00E23604">
        <w:rPr>
          <w:rFonts w:cs="Arial"/>
          <w:color w:val="000000" w:themeColor="text1"/>
        </w:rPr>
        <w:t>The RTO’s training and assessment practices are relevant to the needs of industry and informed by industry engagement.</w:t>
      </w:r>
      <w:bookmarkEnd w:id="8"/>
    </w:p>
    <w:p w:rsidR="00063929" w:rsidRPr="00E23604" w:rsidRDefault="00063929" w:rsidP="00063929">
      <w:pPr>
        <w:pStyle w:val="StandardElement"/>
        <w:rPr>
          <w:rFonts w:cs="Arial"/>
          <w:color w:val="000000" w:themeColor="text1"/>
        </w:rPr>
      </w:pPr>
      <w:bookmarkStart w:id="9" w:name="_Ref395889026"/>
      <w:r w:rsidRPr="00E23604">
        <w:rPr>
          <w:rFonts w:cs="Arial"/>
          <w:color w:val="000000" w:themeColor="text1"/>
        </w:rPr>
        <w:t>The RTO implements a range of strategies for industry engagement and systematically uses the outcome of that industry engagement to ensure the industry relevance of:</w:t>
      </w:r>
      <w:bookmarkEnd w:id="9"/>
    </w:p>
    <w:p w:rsidR="00063929" w:rsidRPr="00E23604" w:rsidRDefault="00063929" w:rsidP="00723DFC">
      <w:pPr>
        <w:pStyle w:val="StandardElement"/>
        <w:numPr>
          <w:ilvl w:val="2"/>
          <w:numId w:val="65"/>
        </w:numPr>
        <w:rPr>
          <w:rFonts w:cs="Arial"/>
          <w:color w:val="000000" w:themeColor="text1"/>
        </w:rPr>
      </w:pPr>
      <w:r w:rsidRPr="00E23604">
        <w:rPr>
          <w:rFonts w:cs="Arial"/>
          <w:color w:val="000000" w:themeColor="text1"/>
        </w:rPr>
        <w:t xml:space="preserve">its training and assessment strategies, practices and resources; and </w:t>
      </w:r>
    </w:p>
    <w:p w:rsidR="00063929" w:rsidRPr="00E23604" w:rsidRDefault="00063929" w:rsidP="00723DFC">
      <w:pPr>
        <w:pStyle w:val="StandardElement"/>
        <w:numPr>
          <w:ilvl w:val="2"/>
          <w:numId w:val="65"/>
        </w:numPr>
        <w:rPr>
          <w:rFonts w:cs="Arial"/>
          <w:color w:val="000000" w:themeColor="text1"/>
        </w:rPr>
      </w:pPr>
      <w:proofErr w:type="gramStart"/>
      <w:r w:rsidRPr="00E23604">
        <w:rPr>
          <w:rFonts w:cs="Arial"/>
          <w:color w:val="000000" w:themeColor="text1"/>
        </w:rPr>
        <w:t>the</w:t>
      </w:r>
      <w:proofErr w:type="gramEnd"/>
      <w:r w:rsidRPr="00E23604">
        <w:rPr>
          <w:rFonts w:cs="Arial"/>
          <w:color w:val="000000" w:themeColor="text1"/>
        </w:rPr>
        <w:t xml:space="preserve"> current industry skills of its trainers and assessors. </w:t>
      </w:r>
    </w:p>
    <w:p w:rsidR="00063929" w:rsidRPr="00E23604" w:rsidRDefault="00063929" w:rsidP="00063929">
      <w:pPr>
        <w:pStyle w:val="StandardElement"/>
        <w:keepNext/>
        <w:numPr>
          <w:ilvl w:val="0"/>
          <w:numId w:val="0"/>
        </w:numPr>
        <w:ind w:left="709" w:hanging="709"/>
        <w:rPr>
          <w:rFonts w:cs="Arial"/>
          <w:i/>
          <w:color w:val="000000" w:themeColor="text1"/>
          <w:u w:val="single"/>
        </w:rPr>
      </w:pPr>
      <w:bookmarkStart w:id="10" w:name="_Ref367344833"/>
      <w:r w:rsidRPr="00E23604">
        <w:rPr>
          <w:rFonts w:cs="Arial"/>
          <w:i/>
          <w:color w:val="000000" w:themeColor="text1"/>
          <w:u w:val="single"/>
        </w:rPr>
        <w:t>Learner support</w:t>
      </w:r>
    </w:p>
    <w:p w:rsidR="00063929" w:rsidRPr="00E23604" w:rsidRDefault="00063929" w:rsidP="00063929">
      <w:pPr>
        <w:pStyle w:val="StandardElement"/>
        <w:rPr>
          <w:rFonts w:cs="Arial"/>
          <w:color w:val="000000" w:themeColor="text1"/>
        </w:rPr>
      </w:pPr>
      <w:r w:rsidRPr="00E23604">
        <w:rPr>
          <w:rFonts w:cs="Arial"/>
          <w:color w:val="000000" w:themeColor="text1"/>
        </w:rPr>
        <w:t xml:space="preserve">The </w:t>
      </w:r>
      <w:bookmarkStart w:id="11" w:name="_Ref367344837"/>
      <w:bookmarkEnd w:id="10"/>
      <w:r w:rsidRPr="00E23604">
        <w:rPr>
          <w:rFonts w:cs="Arial"/>
          <w:color w:val="000000" w:themeColor="text1"/>
        </w:rPr>
        <w:t xml:space="preserve">RTO determines the support needs of individual </w:t>
      </w:r>
      <w:r w:rsidRPr="00E23604">
        <w:rPr>
          <w:rFonts w:cs="Arial"/>
          <w:iCs/>
          <w:color w:val="000000" w:themeColor="text1"/>
        </w:rPr>
        <w:t xml:space="preserve">learners </w:t>
      </w:r>
      <w:r w:rsidRPr="00E23604">
        <w:rPr>
          <w:rFonts w:cs="Arial"/>
          <w:color w:val="000000" w:themeColor="text1"/>
        </w:rPr>
        <w:t xml:space="preserve">and provides access to the educational and support services necessary for the individual </w:t>
      </w:r>
      <w:r w:rsidRPr="00E23604">
        <w:rPr>
          <w:rFonts w:cs="Arial"/>
          <w:iCs/>
          <w:color w:val="000000" w:themeColor="text1"/>
        </w:rPr>
        <w:t xml:space="preserve">learner </w:t>
      </w:r>
      <w:r w:rsidRPr="00E23604">
        <w:rPr>
          <w:rFonts w:cs="Arial"/>
          <w:color w:val="000000" w:themeColor="text1"/>
        </w:rPr>
        <w:t xml:space="preserve">to meet the requirements of the </w:t>
      </w:r>
      <w:bookmarkEnd w:id="11"/>
      <w:r w:rsidRPr="00E23604">
        <w:rPr>
          <w:rFonts w:cs="Arial"/>
          <w:color w:val="000000" w:themeColor="text1"/>
        </w:rPr>
        <w:t xml:space="preserve">training product as specified in training packages or VET accredited courses. </w:t>
      </w:r>
    </w:p>
    <w:p w:rsidR="00063929" w:rsidRPr="00E23604" w:rsidRDefault="00063929" w:rsidP="00063929">
      <w:pPr>
        <w:pStyle w:val="StandardElement"/>
        <w:numPr>
          <w:ilvl w:val="0"/>
          <w:numId w:val="0"/>
        </w:numPr>
        <w:ind w:left="709" w:hanging="709"/>
        <w:rPr>
          <w:rFonts w:cs="Arial"/>
          <w:i/>
          <w:color w:val="000000" w:themeColor="text1"/>
          <w:u w:val="single"/>
        </w:rPr>
      </w:pPr>
      <w:r w:rsidRPr="00E23604">
        <w:rPr>
          <w:rFonts w:cs="Arial"/>
          <w:i/>
          <w:color w:val="000000" w:themeColor="text1"/>
          <w:u w:val="single"/>
        </w:rPr>
        <w:t>Assessment</w:t>
      </w:r>
    </w:p>
    <w:p w:rsidR="00063929" w:rsidRPr="00E23604" w:rsidRDefault="00063929" w:rsidP="00063929">
      <w:pPr>
        <w:pStyle w:val="StandardElement"/>
        <w:rPr>
          <w:rFonts w:cs="Arial"/>
          <w:color w:val="000000" w:themeColor="text1"/>
        </w:rPr>
      </w:pPr>
      <w:bookmarkStart w:id="12" w:name="_Ref368398158"/>
      <w:r w:rsidRPr="00E23604">
        <w:rPr>
          <w:rFonts w:cs="Arial"/>
          <w:color w:val="000000" w:themeColor="text1"/>
        </w:rPr>
        <w:t xml:space="preserve">The RTO implements an </w:t>
      </w:r>
      <w:r w:rsidRPr="00E23604">
        <w:rPr>
          <w:rFonts w:eastAsia="Times New Roman" w:cs="Arial"/>
          <w:color w:val="000000" w:themeColor="text1"/>
          <w:lang w:eastAsia="en-AU"/>
        </w:rPr>
        <w:t xml:space="preserve">assessment system that </w:t>
      </w:r>
      <w:r w:rsidRPr="00E23604">
        <w:rPr>
          <w:rFonts w:cs="Arial"/>
          <w:color w:val="000000" w:themeColor="text1"/>
        </w:rPr>
        <w:t xml:space="preserve">ensures that </w:t>
      </w:r>
      <w:r w:rsidRPr="00E23604">
        <w:rPr>
          <w:rFonts w:eastAsia="Times New Roman" w:cs="Arial"/>
          <w:color w:val="000000" w:themeColor="text1"/>
          <w:lang w:eastAsia="en-AU"/>
        </w:rPr>
        <w:t>assessment</w:t>
      </w:r>
      <w:r w:rsidRPr="00E23604">
        <w:rPr>
          <w:rFonts w:cs="Arial"/>
          <w:color w:val="000000" w:themeColor="text1"/>
        </w:rPr>
        <w:t xml:space="preserve"> (including recognition of prior learning):</w:t>
      </w:r>
      <w:bookmarkEnd w:id="12"/>
    </w:p>
    <w:p w:rsidR="00063929" w:rsidRPr="00E23604" w:rsidRDefault="00063929" w:rsidP="00723DFC">
      <w:pPr>
        <w:pStyle w:val="StandardElement"/>
        <w:numPr>
          <w:ilvl w:val="2"/>
          <w:numId w:val="66"/>
        </w:numPr>
        <w:rPr>
          <w:rFonts w:cs="Arial"/>
          <w:color w:val="000000" w:themeColor="text1"/>
        </w:rPr>
      </w:pPr>
      <w:r w:rsidRPr="00E23604">
        <w:rPr>
          <w:rFonts w:cs="Arial"/>
          <w:color w:val="000000" w:themeColor="text1"/>
        </w:rPr>
        <w:t>complies with the assessment requirements of the relevant training package or VET accredited course; and</w:t>
      </w:r>
    </w:p>
    <w:p w:rsidR="00063929" w:rsidRPr="00E23604" w:rsidRDefault="00063929" w:rsidP="00723DFC">
      <w:pPr>
        <w:pStyle w:val="StandardElement"/>
        <w:numPr>
          <w:ilvl w:val="2"/>
          <w:numId w:val="66"/>
        </w:numPr>
        <w:rPr>
          <w:rFonts w:cs="Arial"/>
        </w:rPr>
      </w:pPr>
      <w:proofErr w:type="gramStart"/>
      <w:r w:rsidRPr="00E23604">
        <w:rPr>
          <w:rFonts w:cs="Arial"/>
          <w:color w:val="000000" w:themeColor="text1"/>
        </w:rPr>
        <w:t>is</w:t>
      </w:r>
      <w:proofErr w:type="gramEnd"/>
      <w:r w:rsidRPr="00E23604">
        <w:rPr>
          <w:rFonts w:cs="Arial"/>
          <w:color w:val="000000" w:themeColor="text1"/>
        </w:rPr>
        <w:t xml:space="preserve"> conducted in accordance with the Principles of Assessment contained in Table 1.8-1 and the Rules of Evidence contained in Table 1.8-2. </w:t>
      </w:r>
    </w:p>
    <w:p w:rsidR="00063929" w:rsidRPr="00E23604" w:rsidRDefault="00063929" w:rsidP="00E23604">
      <w:pPr>
        <w:pStyle w:val="Caption"/>
        <w:keepNext/>
        <w:spacing w:before="240" w:after="120"/>
        <w:rPr>
          <w:rFonts w:cs="Arial"/>
          <w:sz w:val="22"/>
          <w:szCs w:val="22"/>
        </w:rPr>
      </w:pPr>
      <w:r w:rsidRPr="00E23604">
        <w:rPr>
          <w:rFonts w:cs="Arial"/>
          <w:sz w:val="22"/>
          <w:szCs w:val="22"/>
        </w:rPr>
        <w:t>Table 1.8-1: Principles of Assessment</w:t>
      </w:r>
    </w:p>
    <w:tbl>
      <w:tblPr>
        <w:tblStyle w:val="TableGrid"/>
        <w:tblW w:w="8931" w:type="dxa"/>
        <w:tblInd w:w="108" w:type="dxa"/>
        <w:tblLook w:val="04A0" w:firstRow="1" w:lastRow="0" w:firstColumn="1" w:lastColumn="0" w:noHBand="0" w:noVBand="1"/>
        <w:tblCaption w:val="Table 1.8-1: Principles of Assessment"/>
        <w:tblDescription w:val="Principles of Assessment"/>
      </w:tblPr>
      <w:tblGrid>
        <w:gridCol w:w="1276"/>
        <w:gridCol w:w="7655"/>
      </w:tblGrid>
      <w:tr w:rsidR="00063929" w:rsidRPr="00E23604" w:rsidTr="00063929">
        <w:trPr>
          <w:tblHeader/>
        </w:trPr>
        <w:tc>
          <w:tcPr>
            <w:tcW w:w="1276" w:type="dxa"/>
          </w:tcPr>
          <w:p w:rsidR="00063929" w:rsidRPr="00F03F43" w:rsidRDefault="00063929" w:rsidP="00F03F43">
            <w:pPr>
              <w:pStyle w:val="TableText"/>
            </w:pPr>
            <w:r w:rsidRPr="00F03F43">
              <w:t>Fairness</w:t>
            </w:r>
          </w:p>
        </w:tc>
        <w:tc>
          <w:tcPr>
            <w:tcW w:w="7655" w:type="dxa"/>
            <w:shd w:val="clear" w:color="auto" w:fill="auto"/>
          </w:tcPr>
          <w:p w:rsidR="00063929" w:rsidRPr="00F03F43" w:rsidRDefault="00063929" w:rsidP="00F03F43">
            <w:pPr>
              <w:pStyle w:val="TableListNumber"/>
              <w:numPr>
                <w:ilvl w:val="0"/>
                <w:numId w:val="0"/>
              </w:numPr>
              <w:tabs>
                <w:tab w:val="clear" w:pos="459"/>
              </w:tabs>
              <w:ind w:left="11"/>
              <w:rPr>
                <w:color w:val="000000" w:themeColor="text1"/>
              </w:rPr>
            </w:pPr>
            <w:r w:rsidRPr="00F03F43">
              <w:rPr>
                <w:color w:val="000000" w:themeColor="text1"/>
              </w:rPr>
              <w:t xml:space="preserve">The individual </w:t>
            </w:r>
            <w:r w:rsidRPr="00F03F43">
              <w:rPr>
                <w:iCs/>
                <w:color w:val="000000" w:themeColor="text1"/>
              </w:rPr>
              <w:t xml:space="preserve">learner’s </w:t>
            </w:r>
            <w:r w:rsidRPr="00F03F43">
              <w:rPr>
                <w:color w:val="000000" w:themeColor="text1"/>
              </w:rPr>
              <w:t>needs are considered in the assessment process.</w:t>
            </w:r>
          </w:p>
          <w:p w:rsidR="00063929" w:rsidRPr="00F03F43" w:rsidRDefault="00063929" w:rsidP="00F03F43">
            <w:pPr>
              <w:pStyle w:val="TableListNumber"/>
              <w:numPr>
                <w:ilvl w:val="0"/>
                <w:numId w:val="0"/>
              </w:numPr>
              <w:tabs>
                <w:tab w:val="clear" w:pos="459"/>
              </w:tabs>
              <w:ind w:left="11"/>
              <w:rPr>
                <w:color w:val="000000" w:themeColor="text1"/>
              </w:rPr>
            </w:pPr>
            <w:r w:rsidRPr="00F03F43">
              <w:rPr>
                <w:color w:val="000000" w:themeColor="text1"/>
              </w:rPr>
              <w:t xml:space="preserve">Where appropriate, reasonable adjustments are applied by the RTO to take into account the individual </w:t>
            </w:r>
            <w:r w:rsidRPr="00F03F43">
              <w:rPr>
                <w:iCs/>
                <w:color w:val="000000" w:themeColor="text1"/>
              </w:rPr>
              <w:t xml:space="preserve">learner’s </w:t>
            </w:r>
            <w:r w:rsidRPr="00F03F43">
              <w:rPr>
                <w:color w:val="000000" w:themeColor="text1"/>
              </w:rPr>
              <w:t>needs.</w:t>
            </w:r>
          </w:p>
          <w:p w:rsidR="00063929" w:rsidRPr="00F03F43" w:rsidRDefault="00063929" w:rsidP="00F03F43">
            <w:pPr>
              <w:pStyle w:val="TableListNumber"/>
              <w:numPr>
                <w:ilvl w:val="0"/>
                <w:numId w:val="0"/>
              </w:numPr>
              <w:tabs>
                <w:tab w:val="clear" w:pos="459"/>
              </w:tabs>
              <w:ind w:left="11"/>
              <w:rPr>
                <w:color w:val="000000" w:themeColor="text1"/>
              </w:rPr>
            </w:pPr>
            <w:r w:rsidRPr="00F03F43">
              <w:rPr>
                <w:color w:val="000000" w:themeColor="text1"/>
              </w:rPr>
              <w:t xml:space="preserve">The RTO informs the </w:t>
            </w:r>
            <w:r w:rsidRPr="00F03F43">
              <w:rPr>
                <w:iCs/>
                <w:color w:val="000000" w:themeColor="text1"/>
              </w:rPr>
              <w:t xml:space="preserve">learner </w:t>
            </w:r>
            <w:r w:rsidRPr="00F03F43">
              <w:rPr>
                <w:color w:val="000000" w:themeColor="text1"/>
              </w:rPr>
              <w:t xml:space="preserve">about the assessment process, and provides the </w:t>
            </w:r>
            <w:r w:rsidRPr="00F03F43">
              <w:rPr>
                <w:iCs/>
                <w:color w:val="000000" w:themeColor="text1"/>
              </w:rPr>
              <w:t xml:space="preserve">learner </w:t>
            </w:r>
            <w:r w:rsidRPr="00F03F43">
              <w:rPr>
                <w:color w:val="000000" w:themeColor="text1"/>
              </w:rPr>
              <w:t>with the opportunity to challenge the result of the assessment and be reassessed if necessary.</w:t>
            </w:r>
          </w:p>
        </w:tc>
      </w:tr>
      <w:tr w:rsidR="00063929" w:rsidRPr="00E23604" w:rsidTr="00063929">
        <w:trPr>
          <w:tblHeader/>
        </w:trPr>
        <w:tc>
          <w:tcPr>
            <w:tcW w:w="1276" w:type="dxa"/>
          </w:tcPr>
          <w:p w:rsidR="00063929" w:rsidRPr="00F03F43" w:rsidRDefault="00063929" w:rsidP="00F03F43">
            <w:pPr>
              <w:pStyle w:val="TableText"/>
            </w:pPr>
            <w:r w:rsidRPr="00F03F43">
              <w:t>Flexibility</w:t>
            </w:r>
          </w:p>
        </w:tc>
        <w:tc>
          <w:tcPr>
            <w:tcW w:w="7655" w:type="dxa"/>
            <w:shd w:val="clear" w:color="auto" w:fill="auto"/>
          </w:tcPr>
          <w:p w:rsidR="00063929" w:rsidRPr="00F03F43" w:rsidRDefault="00063929" w:rsidP="00F03F43">
            <w:pPr>
              <w:pStyle w:val="TableText"/>
              <w:rPr>
                <w:color w:val="000000" w:themeColor="text1"/>
              </w:rPr>
            </w:pPr>
            <w:r w:rsidRPr="00F03F43">
              <w:rPr>
                <w:color w:val="000000" w:themeColor="text1"/>
              </w:rPr>
              <w:t xml:space="preserve">Assessment is flexible to the individual </w:t>
            </w:r>
            <w:r w:rsidRPr="00F03F43">
              <w:rPr>
                <w:iCs/>
                <w:color w:val="000000" w:themeColor="text1"/>
              </w:rPr>
              <w:t xml:space="preserve">learner </w:t>
            </w:r>
            <w:r w:rsidRPr="00F03F43">
              <w:rPr>
                <w:color w:val="000000" w:themeColor="text1"/>
              </w:rPr>
              <w:t xml:space="preserve">by: </w:t>
            </w:r>
          </w:p>
          <w:p w:rsidR="00063929" w:rsidRPr="00F03F43" w:rsidRDefault="00063929" w:rsidP="00723DFC">
            <w:pPr>
              <w:pStyle w:val="TableListNumber"/>
              <w:numPr>
                <w:ilvl w:val="0"/>
                <w:numId w:val="50"/>
              </w:numPr>
              <w:tabs>
                <w:tab w:val="clear" w:pos="459"/>
              </w:tabs>
              <w:ind w:left="294" w:hanging="283"/>
              <w:rPr>
                <w:color w:val="000000" w:themeColor="text1"/>
              </w:rPr>
            </w:pPr>
            <w:r w:rsidRPr="00F03F43">
              <w:rPr>
                <w:color w:val="000000" w:themeColor="text1"/>
              </w:rPr>
              <w:t xml:space="preserve">reflecting the </w:t>
            </w:r>
            <w:r w:rsidRPr="00F03F43">
              <w:rPr>
                <w:iCs/>
                <w:color w:val="000000" w:themeColor="text1"/>
              </w:rPr>
              <w:t xml:space="preserve">learner’s </w:t>
            </w:r>
            <w:r w:rsidRPr="00F03F43">
              <w:rPr>
                <w:color w:val="000000" w:themeColor="text1"/>
              </w:rPr>
              <w:t xml:space="preserve">needs; </w:t>
            </w:r>
          </w:p>
          <w:p w:rsidR="00063929" w:rsidRPr="00F03F43" w:rsidRDefault="00063929" w:rsidP="00723DFC">
            <w:pPr>
              <w:pStyle w:val="TableListNumber"/>
              <w:numPr>
                <w:ilvl w:val="0"/>
                <w:numId w:val="50"/>
              </w:numPr>
              <w:tabs>
                <w:tab w:val="clear" w:pos="459"/>
              </w:tabs>
              <w:ind w:left="294" w:hanging="283"/>
              <w:rPr>
                <w:color w:val="000000" w:themeColor="text1"/>
              </w:rPr>
            </w:pPr>
            <w:r w:rsidRPr="00F03F43">
              <w:rPr>
                <w:color w:val="000000" w:themeColor="text1"/>
              </w:rPr>
              <w:t xml:space="preserve">assessing competencies held by the </w:t>
            </w:r>
            <w:r w:rsidRPr="00F03F43">
              <w:rPr>
                <w:iCs/>
                <w:color w:val="000000" w:themeColor="text1"/>
              </w:rPr>
              <w:t xml:space="preserve">learner </w:t>
            </w:r>
            <w:r w:rsidRPr="00F03F43">
              <w:rPr>
                <w:color w:val="000000" w:themeColor="text1"/>
              </w:rPr>
              <w:t>no matter how or where they have been acquired; and</w:t>
            </w:r>
          </w:p>
          <w:p w:rsidR="00063929" w:rsidRPr="00F03F43" w:rsidRDefault="00063929" w:rsidP="00723DFC">
            <w:pPr>
              <w:pStyle w:val="TableListNumber"/>
              <w:numPr>
                <w:ilvl w:val="0"/>
                <w:numId w:val="50"/>
              </w:numPr>
              <w:tabs>
                <w:tab w:val="clear" w:pos="459"/>
              </w:tabs>
              <w:ind w:left="294" w:hanging="283"/>
              <w:rPr>
                <w:color w:val="000000" w:themeColor="text1"/>
              </w:rPr>
            </w:pPr>
            <w:proofErr w:type="gramStart"/>
            <w:r w:rsidRPr="00F03F43">
              <w:rPr>
                <w:color w:val="000000" w:themeColor="text1"/>
              </w:rPr>
              <w:t>drawing</w:t>
            </w:r>
            <w:proofErr w:type="gramEnd"/>
            <w:r w:rsidRPr="00F03F43">
              <w:rPr>
                <w:color w:val="000000" w:themeColor="text1"/>
              </w:rPr>
              <w:t xml:space="preserve"> from a range of assessment methods and using those that are appropriate to the context, the unit of competency and associated assessment requirements, and the individual. </w:t>
            </w:r>
          </w:p>
        </w:tc>
      </w:tr>
      <w:tr w:rsidR="00063929" w:rsidRPr="00E23604" w:rsidTr="00063929">
        <w:trPr>
          <w:tblHeader/>
        </w:trPr>
        <w:tc>
          <w:tcPr>
            <w:tcW w:w="1276" w:type="dxa"/>
          </w:tcPr>
          <w:p w:rsidR="00063929" w:rsidRPr="00F03F43" w:rsidRDefault="00063929" w:rsidP="00F03F43">
            <w:pPr>
              <w:pStyle w:val="TableText"/>
            </w:pPr>
            <w:r w:rsidRPr="00F03F43">
              <w:lastRenderedPageBreak/>
              <w:t>Validity</w:t>
            </w:r>
          </w:p>
        </w:tc>
        <w:tc>
          <w:tcPr>
            <w:tcW w:w="7655" w:type="dxa"/>
            <w:shd w:val="clear" w:color="auto" w:fill="auto"/>
          </w:tcPr>
          <w:p w:rsidR="00063929" w:rsidRPr="00F03F43" w:rsidRDefault="00063929" w:rsidP="00F03F43">
            <w:pPr>
              <w:pStyle w:val="TableText"/>
              <w:rPr>
                <w:color w:val="000000" w:themeColor="text1"/>
              </w:rPr>
            </w:pPr>
            <w:r w:rsidRPr="00F03F43">
              <w:rPr>
                <w:color w:val="000000" w:themeColor="text1"/>
              </w:rPr>
              <w:t xml:space="preserve">Any assessment decision of the RTO is justified, based on the evidence of performance of the individual </w:t>
            </w:r>
            <w:r w:rsidRPr="00F03F43">
              <w:rPr>
                <w:iCs/>
                <w:color w:val="000000" w:themeColor="text1"/>
              </w:rPr>
              <w:t>learner</w:t>
            </w:r>
            <w:r w:rsidRPr="00F03F43">
              <w:rPr>
                <w:color w:val="000000" w:themeColor="text1"/>
              </w:rPr>
              <w:t xml:space="preserve">. </w:t>
            </w:r>
          </w:p>
          <w:p w:rsidR="00063929" w:rsidRPr="00F03F43" w:rsidRDefault="00063929" w:rsidP="00F03F43">
            <w:pPr>
              <w:pStyle w:val="TableText"/>
              <w:rPr>
                <w:color w:val="000000" w:themeColor="text1"/>
              </w:rPr>
            </w:pPr>
            <w:r w:rsidRPr="00F03F43">
              <w:rPr>
                <w:color w:val="000000" w:themeColor="text1"/>
              </w:rPr>
              <w:t xml:space="preserve">Validity requires: </w:t>
            </w:r>
          </w:p>
          <w:p w:rsidR="00063929" w:rsidRPr="00F03F43" w:rsidRDefault="00063929" w:rsidP="00723DFC">
            <w:pPr>
              <w:pStyle w:val="TableListNumber"/>
              <w:numPr>
                <w:ilvl w:val="0"/>
                <w:numId w:val="50"/>
              </w:numPr>
              <w:tabs>
                <w:tab w:val="clear" w:pos="459"/>
              </w:tabs>
              <w:ind w:left="294" w:hanging="283"/>
              <w:rPr>
                <w:color w:val="000000" w:themeColor="text1"/>
              </w:rPr>
            </w:pPr>
            <w:r w:rsidRPr="00F03F43">
              <w:rPr>
                <w:color w:val="000000" w:themeColor="text1"/>
              </w:rPr>
              <w:t xml:space="preserve">assessment against the unit/s of competency and the associated assessment requirements covers the broad range of skills and knowledge that are essential to competent performance; </w:t>
            </w:r>
          </w:p>
          <w:p w:rsidR="00063929" w:rsidRPr="00F03F43" w:rsidRDefault="00063929" w:rsidP="00723DFC">
            <w:pPr>
              <w:pStyle w:val="TableListNumber"/>
              <w:numPr>
                <w:ilvl w:val="0"/>
                <w:numId w:val="50"/>
              </w:numPr>
              <w:tabs>
                <w:tab w:val="clear" w:pos="459"/>
              </w:tabs>
              <w:ind w:left="294" w:hanging="283"/>
              <w:rPr>
                <w:color w:val="000000" w:themeColor="text1"/>
              </w:rPr>
            </w:pPr>
            <w:r w:rsidRPr="00F03F43">
              <w:rPr>
                <w:color w:val="000000" w:themeColor="text1"/>
              </w:rPr>
              <w:t xml:space="preserve">assessment of knowledge and skills is integrated with their practical application; </w:t>
            </w:r>
          </w:p>
          <w:p w:rsidR="00063929" w:rsidRPr="00F03F43" w:rsidRDefault="00063929" w:rsidP="00723DFC">
            <w:pPr>
              <w:pStyle w:val="TableListNumber"/>
              <w:numPr>
                <w:ilvl w:val="0"/>
                <w:numId w:val="50"/>
              </w:numPr>
              <w:tabs>
                <w:tab w:val="clear" w:pos="459"/>
              </w:tabs>
              <w:ind w:left="294" w:hanging="283"/>
              <w:rPr>
                <w:color w:val="000000" w:themeColor="text1"/>
              </w:rPr>
            </w:pPr>
            <w:r w:rsidRPr="00F03F43">
              <w:rPr>
                <w:color w:val="000000" w:themeColor="text1"/>
              </w:rPr>
              <w:t xml:space="preserve">assessment to be based on evidence that demonstrates that a </w:t>
            </w:r>
            <w:r w:rsidRPr="00F03F43">
              <w:rPr>
                <w:iCs/>
                <w:color w:val="000000" w:themeColor="text1"/>
              </w:rPr>
              <w:t xml:space="preserve">learner </w:t>
            </w:r>
            <w:r w:rsidRPr="00F03F43">
              <w:rPr>
                <w:color w:val="000000" w:themeColor="text1"/>
              </w:rPr>
              <w:t xml:space="preserve">could demonstrate these skills and knowledge in other similar situations; and  </w:t>
            </w:r>
          </w:p>
          <w:p w:rsidR="00063929" w:rsidRPr="00F03F43" w:rsidRDefault="00063929" w:rsidP="00723DFC">
            <w:pPr>
              <w:pStyle w:val="TableListNumber"/>
              <w:numPr>
                <w:ilvl w:val="0"/>
                <w:numId w:val="50"/>
              </w:numPr>
              <w:tabs>
                <w:tab w:val="clear" w:pos="459"/>
              </w:tabs>
              <w:ind w:left="294" w:hanging="283"/>
              <w:rPr>
                <w:color w:val="000000" w:themeColor="text1"/>
              </w:rPr>
            </w:pPr>
            <w:proofErr w:type="gramStart"/>
            <w:r w:rsidRPr="00F03F43">
              <w:rPr>
                <w:color w:val="000000" w:themeColor="text1"/>
              </w:rPr>
              <w:t>judgement</w:t>
            </w:r>
            <w:proofErr w:type="gramEnd"/>
            <w:r w:rsidRPr="00F03F43">
              <w:rPr>
                <w:color w:val="000000" w:themeColor="text1"/>
              </w:rPr>
              <w:t xml:space="preserve"> of competence is based on evidence of </w:t>
            </w:r>
            <w:r w:rsidRPr="00F03F43">
              <w:rPr>
                <w:iCs/>
                <w:color w:val="000000" w:themeColor="text1"/>
              </w:rPr>
              <w:t xml:space="preserve">learner </w:t>
            </w:r>
            <w:r w:rsidRPr="00F03F43">
              <w:rPr>
                <w:color w:val="000000" w:themeColor="text1"/>
              </w:rPr>
              <w:t>performance that is aligned to the unit/s of competency and associated assessment requirements.</w:t>
            </w:r>
          </w:p>
        </w:tc>
      </w:tr>
      <w:tr w:rsidR="00063929" w:rsidRPr="00E23604" w:rsidTr="00063929">
        <w:trPr>
          <w:tblHeader/>
        </w:trPr>
        <w:tc>
          <w:tcPr>
            <w:tcW w:w="1276" w:type="dxa"/>
          </w:tcPr>
          <w:p w:rsidR="00063929" w:rsidRPr="00F03F43" w:rsidRDefault="00063929" w:rsidP="00F03F43">
            <w:pPr>
              <w:pStyle w:val="TableText"/>
            </w:pPr>
            <w:r w:rsidRPr="00F03F43">
              <w:t>Reliability</w:t>
            </w:r>
          </w:p>
        </w:tc>
        <w:tc>
          <w:tcPr>
            <w:tcW w:w="7655" w:type="dxa"/>
            <w:shd w:val="clear" w:color="auto" w:fill="auto"/>
          </w:tcPr>
          <w:p w:rsidR="00063929" w:rsidRPr="00F03F43" w:rsidRDefault="00063929" w:rsidP="00F03F43">
            <w:pPr>
              <w:pStyle w:val="TableListNumber"/>
              <w:numPr>
                <w:ilvl w:val="0"/>
                <w:numId w:val="0"/>
              </w:numPr>
              <w:tabs>
                <w:tab w:val="clear" w:pos="459"/>
              </w:tabs>
              <w:ind w:left="10"/>
              <w:rPr>
                <w:color w:val="000000" w:themeColor="text1"/>
              </w:rPr>
            </w:pPr>
            <w:r w:rsidRPr="00F03F43">
              <w:rPr>
                <w:color w:val="000000" w:themeColor="text1"/>
              </w:rPr>
              <w:t xml:space="preserve">Evidence presented for assessment is consistently interpreted and assessment results are comparable irrespective of the assessor conducting the assessment. </w:t>
            </w:r>
          </w:p>
        </w:tc>
      </w:tr>
    </w:tbl>
    <w:p w:rsidR="00063929" w:rsidRPr="00E23604" w:rsidRDefault="00063929" w:rsidP="00E23604">
      <w:pPr>
        <w:pStyle w:val="Caption"/>
        <w:keepNext/>
        <w:spacing w:before="240" w:after="120"/>
        <w:rPr>
          <w:rFonts w:cs="Arial"/>
          <w:sz w:val="22"/>
          <w:szCs w:val="22"/>
        </w:rPr>
      </w:pPr>
      <w:r w:rsidRPr="00E23604">
        <w:rPr>
          <w:rFonts w:cs="Arial"/>
          <w:sz w:val="22"/>
          <w:szCs w:val="22"/>
        </w:rPr>
        <w:t>Table 1.8-2: Rules of Evidence</w:t>
      </w:r>
    </w:p>
    <w:tbl>
      <w:tblPr>
        <w:tblStyle w:val="TableGrid"/>
        <w:tblW w:w="8931" w:type="dxa"/>
        <w:tblInd w:w="108" w:type="dxa"/>
        <w:tblLook w:val="04A0" w:firstRow="1" w:lastRow="0" w:firstColumn="1" w:lastColumn="0" w:noHBand="0" w:noVBand="1"/>
        <w:tblCaption w:val="Table 1.8-2 Rules of Evidence"/>
        <w:tblDescription w:val="Rules of Evidence"/>
      </w:tblPr>
      <w:tblGrid>
        <w:gridCol w:w="1276"/>
        <w:gridCol w:w="7655"/>
      </w:tblGrid>
      <w:tr w:rsidR="00063929" w:rsidRPr="00E23604" w:rsidTr="00063929">
        <w:trPr>
          <w:tblHeader/>
        </w:trPr>
        <w:tc>
          <w:tcPr>
            <w:tcW w:w="1276" w:type="dxa"/>
          </w:tcPr>
          <w:p w:rsidR="00063929" w:rsidRPr="00F03F43" w:rsidRDefault="00063929" w:rsidP="00063929">
            <w:pPr>
              <w:pStyle w:val="TableText"/>
            </w:pPr>
            <w:r w:rsidRPr="00F03F43">
              <w:t>Validity</w:t>
            </w:r>
          </w:p>
        </w:tc>
        <w:tc>
          <w:tcPr>
            <w:tcW w:w="7655" w:type="dxa"/>
            <w:shd w:val="clear" w:color="auto" w:fill="auto"/>
          </w:tcPr>
          <w:p w:rsidR="00063929" w:rsidRPr="00F03F43" w:rsidRDefault="00063929" w:rsidP="00F03F43">
            <w:pPr>
              <w:pStyle w:val="TableText"/>
              <w:rPr>
                <w:color w:val="000000" w:themeColor="text1"/>
              </w:rPr>
            </w:pPr>
            <w:r w:rsidRPr="00F03F43">
              <w:rPr>
                <w:color w:val="000000" w:themeColor="text1"/>
              </w:rPr>
              <w:t xml:space="preserve">The assessor is assured that </w:t>
            </w:r>
            <w:r w:rsidRPr="00F03F43">
              <w:rPr>
                <w:bCs/>
                <w:color w:val="000000" w:themeColor="text1"/>
              </w:rPr>
              <w:t xml:space="preserve">the learner has the skills, knowledge and attributes as described in the module or </w:t>
            </w:r>
            <w:r w:rsidRPr="00F03F43">
              <w:rPr>
                <w:color w:val="000000" w:themeColor="text1"/>
              </w:rPr>
              <w:t xml:space="preserve">unit of competency </w:t>
            </w:r>
            <w:r w:rsidRPr="00F03F43">
              <w:rPr>
                <w:bCs/>
                <w:color w:val="000000" w:themeColor="text1"/>
              </w:rPr>
              <w:t xml:space="preserve">and associated </w:t>
            </w:r>
            <w:r w:rsidRPr="00F03F43">
              <w:rPr>
                <w:color w:val="000000" w:themeColor="text1"/>
              </w:rPr>
              <w:t xml:space="preserve">assessment </w:t>
            </w:r>
            <w:r w:rsidRPr="00F03F43">
              <w:rPr>
                <w:bCs/>
                <w:color w:val="000000" w:themeColor="text1"/>
              </w:rPr>
              <w:t>requirements.</w:t>
            </w:r>
          </w:p>
        </w:tc>
      </w:tr>
      <w:tr w:rsidR="00063929" w:rsidRPr="00E23604" w:rsidTr="00063929">
        <w:trPr>
          <w:tblHeader/>
        </w:trPr>
        <w:tc>
          <w:tcPr>
            <w:tcW w:w="1276" w:type="dxa"/>
          </w:tcPr>
          <w:p w:rsidR="00063929" w:rsidRPr="00F03F43" w:rsidRDefault="00063929" w:rsidP="00063929">
            <w:pPr>
              <w:pStyle w:val="TableText"/>
            </w:pPr>
            <w:r w:rsidRPr="00F03F43">
              <w:t>Sufficiency</w:t>
            </w:r>
          </w:p>
        </w:tc>
        <w:tc>
          <w:tcPr>
            <w:tcW w:w="7655" w:type="dxa"/>
            <w:shd w:val="clear" w:color="auto" w:fill="auto"/>
          </w:tcPr>
          <w:p w:rsidR="00063929" w:rsidRPr="00F03F43" w:rsidRDefault="00063929" w:rsidP="00063929">
            <w:pPr>
              <w:pStyle w:val="TableText"/>
              <w:rPr>
                <w:color w:val="000000" w:themeColor="text1"/>
              </w:rPr>
            </w:pPr>
            <w:r w:rsidRPr="00F03F43">
              <w:rPr>
                <w:color w:val="000000" w:themeColor="text1"/>
              </w:rPr>
              <w:t xml:space="preserve">The assessor is assured that the quality, quantity and relevance of the assessment evidence </w:t>
            </w:r>
            <w:proofErr w:type="gramStart"/>
            <w:r w:rsidRPr="00F03F43">
              <w:rPr>
                <w:color w:val="000000" w:themeColor="text1"/>
              </w:rPr>
              <w:t>enables</w:t>
            </w:r>
            <w:proofErr w:type="gramEnd"/>
            <w:r w:rsidRPr="00F03F43">
              <w:rPr>
                <w:color w:val="000000" w:themeColor="text1"/>
              </w:rPr>
              <w:t xml:space="preserve"> a judgement to be made of a </w:t>
            </w:r>
            <w:r w:rsidRPr="00F03F43">
              <w:rPr>
                <w:iCs/>
                <w:color w:val="000000" w:themeColor="text1"/>
              </w:rPr>
              <w:t xml:space="preserve">learner’s </w:t>
            </w:r>
            <w:r w:rsidRPr="00F03F43">
              <w:rPr>
                <w:color w:val="000000" w:themeColor="text1"/>
              </w:rPr>
              <w:t>competency.</w:t>
            </w:r>
          </w:p>
        </w:tc>
      </w:tr>
      <w:tr w:rsidR="00063929" w:rsidRPr="00E23604" w:rsidTr="00063929">
        <w:trPr>
          <w:tblHeader/>
        </w:trPr>
        <w:tc>
          <w:tcPr>
            <w:tcW w:w="1276" w:type="dxa"/>
          </w:tcPr>
          <w:p w:rsidR="00063929" w:rsidRPr="00F03F43" w:rsidRDefault="00063929" w:rsidP="00063929">
            <w:pPr>
              <w:pStyle w:val="TableText"/>
            </w:pPr>
            <w:r w:rsidRPr="00F03F43">
              <w:t>Authenticity</w:t>
            </w:r>
          </w:p>
        </w:tc>
        <w:tc>
          <w:tcPr>
            <w:tcW w:w="7655" w:type="dxa"/>
            <w:shd w:val="clear" w:color="auto" w:fill="auto"/>
          </w:tcPr>
          <w:p w:rsidR="00063929" w:rsidRPr="00F03F43" w:rsidRDefault="00063929" w:rsidP="00063929">
            <w:pPr>
              <w:pStyle w:val="TableText"/>
              <w:rPr>
                <w:color w:val="000000" w:themeColor="text1"/>
              </w:rPr>
            </w:pPr>
            <w:r w:rsidRPr="00F03F43">
              <w:rPr>
                <w:color w:val="000000" w:themeColor="text1"/>
              </w:rPr>
              <w:t xml:space="preserve">The assessor is assured that the evidence presented for assessment is the </w:t>
            </w:r>
            <w:r w:rsidRPr="00F03F43">
              <w:rPr>
                <w:iCs/>
                <w:color w:val="000000" w:themeColor="text1"/>
              </w:rPr>
              <w:t xml:space="preserve">learner’s </w:t>
            </w:r>
            <w:r w:rsidRPr="00F03F43">
              <w:rPr>
                <w:color w:val="000000" w:themeColor="text1"/>
              </w:rPr>
              <w:t>own work.</w:t>
            </w:r>
          </w:p>
        </w:tc>
      </w:tr>
      <w:tr w:rsidR="00063929" w:rsidRPr="00E23604" w:rsidTr="00063929">
        <w:trPr>
          <w:tblHeader/>
        </w:trPr>
        <w:tc>
          <w:tcPr>
            <w:tcW w:w="1276" w:type="dxa"/>
          </w:tcPr>
          <w:p w:rsidR="00063929" w:rsidRPr="00F03F43" w:rsidRDefault="00063929" w:rsidP="00063929">
            <w:pPr>
              <w:pStyle w:val="TableText"/>
            </w:pPr>
            <w:r w:rsidRPr="00F03F43">
              <w:t>Currency</w:t>
            </w:r>
          </w:p>
        </w:tc>
        <w:tc>
          <w:tcPr>
            <w:tcW w:w="7655" w:type="dxa"/>
            <w:shd w:val="clear" w:color="auto" w:fill="auto"/>
          </w:tcPr>
          <w:p w:rsidR="00063929" w:rsidRPr="00F03F43" w:rsidRDefault="00063929" w:rsidP="00063929">
            <w:pPr>
              <w:pStyle w:val="TableText"/>
              <w:rPr>
                <w:color w:val="000000" w:themeColor="text1"/>
              </w:rPr>
            </w:pPr>
            <w:r w:rsidRPr="00F03F43">
              <w:rPr>
                <w:color w:val="000000" w:themeColor="text1"/>
              </w:rPr>
              <w:t>The assessor is assured that the assessment evidence demonstrates current competency. This requires the assessment evidence to be from the present or the very recent past.</w:t>
            </w:r>
          </w:p>
        </w:tc>
      </w:tr>
    </w:tbl>
    <w:p w:rsidR="00063929" w:rsidRPr="00E23604" w:rsidRDefault="00063929" w:rsidP="00F03F43">
      <w:pPr>
        <w:pStyle w:val="StandardElement"/>
        <w:ind w:left="715" w:hanging="431"/>
        <w:rPr>
          <w:rFonts w:cs="Arial"/>
          <w:color w:val="000000" w:themeColor="text1"/>
        </w:rPr>
      </w:pPr>
      <w:bookmarkStart w:id="13" w:name="_Ref396830477"/>
      <w:r w:rsidRPr="00E23604">
        <w:rPr>
          <w:rFonts w:cs="Arial"/>
          <w:color w:val="000000" w:themeColor="text1"/>
        </w:rPr>
        <w:t>The RTO implements a plan for ongoing systematic validation of assessment practices and judgements that includes for each training product on the RTO’s scope of registration:</w:t>
      </w:r>
      <w:bookmarkEnd w:id="13"/>
    </w:p>
    <w:p w:rsidR="00063929" w:rsidRPr="00E23604" w:rsidRDefault="00063929" w:rsidP="00723DFC">
      <w:pPr>
        <w:pStyle w:val="StandardElement"/>
        <w:numPr>
          <w:ilvl w:val="2"/>
          <w:numId w:val="17"/>
        </w:numPr>
        <w:rPr>
          <w:rFonts w:cs="Arial"/>
          <w:color w:val="000000" w:themeColor="text1"/>
        </w:rPr>
      </w:pPr>
      <w:r w:rsidRPr="00E23604">
        <w:rPr>
          <w:rFonts w:cs="Arial"/>
          <w:color w:val="000000" w:themeColor="text1"/>
        </w:rPr>
        <w:t>when assessment validation will occur;</w:t>
      </w:r>
    </w:p>
    <w:p w:rsidR="00063929" w:rsidRPr="00E23604" w:rsidRDefault="00063929" w:rsidP="00723DFC">
      <w:pPr>
        <w:pStyle w:val="StandardElement"/>
        <w:numPr>
          <w:ilvl w:val="2"/>
          <w:numId w:val="17"/>
        </w:numPr>
        <w:rPr>
          <w:rFonts w:cs="Arial"/>
          <w:color w:val="000000" w:themeColor="text1"/>
        </w:rPr>
      </w:pPr>
      <w:r w:rsidRPr="00E23604">
        <w:rPr>
          <w:rFonts w:cs="Arial"/>
          <w:color w:val="000000" w:themeColor="text1"/>
        </w:rPr>
        <w:t>which training products will be the focus of the validation;</w:t>
      </w:r>
    </w:p>
    <w:p w:rsidR="00063929" w:rsidRPr="00E23604" w:rsidRDefault="00063929" w:rsidP="00723DFC">
      <w:pPr>
        <w:pStyle w:val="StandardElement"/>
        <w:numPr>
          <w:ilvl w:val="2"/>
          <w:numId w:val="17"/>
        </w:numPr>
        <w:rPr>
          <w:rFonts w:cs="Arial"/>
          <w:color w:val="000000" w:themeColor="text1"/>
        </w:rPr>
      </w:pPr>
      <w:r w:rsidRPr="00E23604">
        <w:rPr>
          <w:rFonts w:cs="Arial"/>
          <w:color w:val="000000" w:themeColor="text1"/>
        </w:rPr>
        <w:t>who will lead and participate in validation activities; and</w:t>
      </w:r>
    </w:p>
    <w:p w:rsidR="00063929" w:rsidRPr="00E23604" w:rsidRDefault="00063929" w:rsidP="00723DFC">
      <w:pPr>
        <w:pStyle w:val="StandardElement"/>
        <w:numPr>
          <w:ilvl w:val="2"/>
          <w:numId w:val="17"/>
        </w:numPr>
        <w:rPr>
          <w:rFonts w:cs="Arial"/>
          <w:color w:val="000000" w:themeColor="text1"/>
        </w:rPr>
      </w:pPr>
      <w:proofErr w:type="gramStart"/>
      <w:r w:rsidRPr="00E23604">
        <w:rPr>
          <w:rFonts w:cs="Arial"/>
          <w:color w:val="000000" w:themeColor="text1"/>
        </w:rPr>
        <w:t>how</w:t>
      </w:r>
      <w:proofErr w:type="gramEnd"/>
      <w:r w:rsidRPr="00E23604">
        <w:rPr>
          <w:rFonts w:cs="Arial"/>
          <w:color w:val="000000" w:themeColor="text1"/>
        </w:rPr>
        <w:t xml:space="preserve"> the outcomes of these activities will be documented and acted upon.</w:t>
      </w:r>
    </w:p>
    <w:p w:rsidR="00063929" w:rsidRPr="00E23604" w:rsidRDefault="00063929" w:rsidP="00063929">
      <w:pPr>
        <w:pStyle w:val="StandardElement"/>
        <w:tabs>
          <w:tab w:val="clear" w:pos="1418"/>
          <w:tab w:val="left" w:pos="851"/>
        </w:tabs>
        <w:ind w:left="709" w:hanging="425"/>
        <w:rPr>
          <w:rFonts w:cs="Arial"/>
          <w:color w:val="000000" w:themeColor="text1"/>
        </w:rPr>
      </w:pPr>
      <w:r w:rsidRPr="00E23604">
        <w:rPr>
          <w:rFonts w:cs="Arial"/>
          <w:color w:val="000000" w:themeColor="text1"/>
        </w:rPr>
        <w:t xml:space="preserve">For the purposes of Clause </w:t>
      </w:r>
      <w:r w:rsidRPr="00E23604">
        <w:rPr>
          <w:rFonts w:cs="Arial"/>
          <w:color w:val="000000" w:themeColor="text1"/>
        </w:rPr>
        <w:fldChar w:fldCharType="begin"/>
      </w:r>
      <w:r w:rsidRPr="00E23604">
        <w:rPr>
          <w:rFonts w:cs="Arial"/>
          <w:color w:val="000000" w:themeColor="text1"/>
        </w:rPr>
        <w:instrText xml:space="preserve"> REF _Ref396830477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1.9</w:t>
      </w:r>
      <w:r w:rsidRPr="00E23604">
        <w:rPr>
          <w:rFonts w:cs="Arial"/>
          <w:color w:val="000000" w:themeColor="text1"/>
        </w:rPr>
        <w:fldChar w:fldCharType="end"/>
      </w:r>
      <w:r w:rsidRPr="00E23604">
        <w:rPr>
          <w:rFonts w:cs="Arial"/>
          <w:color w:val="000000" w:themeColor="text1"/>
        </w:rPr>
        <w:t>, each training product is validated at least once every five years, with at least 50% of products validated within the first three years of each five year cycle, taking into account the relative risks of all of the training products on the RTO’s scope of registration, including those risks identified by the VET Regulator.</w:t>
      </w:r>
    </w:p>
    <w:p w:rsidR="00063929" w:rsidRPr="00E23604" w:rsidRDefault="00063929" w:rsidP="00063929">
      <w:pPr>
        <w:pStyle w:val="StandardElement"/>
        <w:tabs>
          <w:tab w:val="clear" w:pos="1418"/>
          <w:tab w:val="left" w:pos="851"/>
        </w:tabs>
        <w:ind w:left="709" w:hanging="425"/>
        <w:rPr>
          <w:rFonts w:cs="Arial"/>
          <w:color w:val="000000" w:themeColor="text1"/>
        </w:rPr>
      </w:pPr>
      <w:r w:rsidRPr="00E23604">
        <w:rPr>
          <w:rFonts w:cs="Arial"/>
          <w:color w:val="000000" w:themeColor="text1"/>
        </w:rPr>
        <w:t xml:space="preserve">For the purposes of Clause </w:t>
      </w:r>
      <w:r w:rsidRPr="00E23604">
        <w:rPr>
          <w:rFonts w:cs="Arial"/>
          <w:color w:val="000000" w:themeColor="text1"/>
        </w:rPr>
        <w:fldChar w:fldCharType="begin"/>
      </w:r>
      <w:r w:rsidRPr="00E23604">
        <w:rPr>
          <w:rFonts w:cs="Arial"/>
          <w:color w:val="000000" w:themeColor="text1"/>
        </w:rPr>
        <w:instrText xml:space="preserve"> REF _Ref396830477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1.9</w:t>
      </w:r>
      <w:r w:rsidRPr="00E23604">
        <w:rPr>
          <w:rFonts w:cs="Arial"/>
          <w:color w:val="000000" w:themeColor="text1"/>
        </w:rPr>
        <w:fldChar w:fldCharType="end"/>
      </w:r>
      <w:r w:rsidRPr="00E23604">
        <w:rPr>
          <w:rFonts w:cs="Arial"/>
          <w:color w:val="000000" w:themeColor="text1"/>
        </w:rPr>
        <w:t xml:space="preserve">, systematic validation of an RTO’s </w:t>
      </w:r>
      <w:r w:rsidRPr="00E23604">
        <w:rPr>
          <w:rFonts w:eastAsia="Times New Roman" w:cs="Arial"/>
          <w:color w:val="000000" w:themeColor="text1"/>
          <w:lang w:eastAsia="en-AU"/>
        </w:rPr>
        <w:t xml:space="preserve">assessment practices and judgements </w:t>
      </w:r>
      <w:r w:rsidRPr="00E23604">
        <w:rPr>
          <w:rFonts w:cs="Arial"/>
          <w:color w:val="000000" w:themeColor="text1"/>
        </w:rPr>
        <w:t>is undertaken by one or more persons who are not directly involved in the particular instance of delivery and assessment of the training product being validated, and who collectively have:</w:t>
      </w:r>
    </w:p>
    <w:p w:rsidR="00063929" w:rsidRPr="00E23604" w:rsidRDefault="00063929" w:rsidP="00723DFC">
      <w:pPr>
        <w:pStyle w:val="StandardElement"/>
        <w:numPr>
          <w:ilvl w:val="2"/>
          <w:numId w:val="52"/>
        </w:numPr>
        <w:rPr>
          <w:rFonts w:cs="Arial"/>
          <w:color w:val="000000" w:themeColor="text1"/>
        </w:rPr>
      </w:pPr>
      <w:r w:rsidRPr="00E23604">
        <w:rPr>
          <w:rFonts w:cs="Arial"/>
          <w:color w:val="000000" w:themeColor="text1"/>
        </w:rPr>
        <w:t xml:space="preserve">vocational competencies and current industry skills relevant to the </w:t>
      </w:r>
      <w:r w:rsidRPr="00E23604">
        <w:rPr>
          <w:rFonts w:eastAsia="Times New Roman" w:cs="Arial"/>
          <w:color w:val="000000" w:themeColor="text1"/>
          <w:lang w:eastAsia="en-AU"/>
        </w:rPr>
        <w:t xml:space="preserve">assessment </w:t>
      </w:r>
      <w:r w:rsidRPr="00E23604">
        <w:rPr>
          <w:rFonts w:cs="Arial"/>
          <w:color w:val="000000" w:themeColor="text1"/>
        </w:rPr>
        <w:t xml:space="preserve">being validated; </w:t>
      </w:r>
    </w:p>
    <w:p w:rsidR="00063929" w:rsidRPr="00E23604" w:rsidRDefault="00063929" w:rsidP="00723DFC">
      <w:pPr>
        <w:pStyle w:val="StandardElement"/>
        <w:numPr>
          <w:ilvl w:val="2"/>
          <w:numId w:val="52"/>
        </w:numPr>
        <w:rPr>
          <w:rFonts w:cs="Arial"/>
          <w:color w:val="000000" w:themeColor="text1"/>
        </w:rPr>
      </w:pPr>
      <w:r w:rsidRPr="00E23604">
        <w:rPr>
          <w:rFonts w:cs="Arial"/>
          <w:color w:val="000000" w:themeColor="text1"/>
        </w:rPr>
        <w:lastRenderedPageBreak/>
        <w:t xml:space="preserve">current knowledge and skills in vocational teaching and learning; and </w:t>
      </w:r>
    </w:p>
    <w:p w:rsidR="00063929" w:rsidRPr="00E23604" w:rsidRDefault="00063929" w:rsidP="00723DFC">
      <w:pPr>
        <w:pStyle w:val="StandardElement"/>
        <w:numPr>
          <w:ilvl w:val="2"/>
          <w:numId w:val="52"/>
        </w:numPr>
        <w:rPr>
          <w:rFonts w:cs="Arial"/>
          <w:color w:val="000000" w:themeColor="text1"/>
        </w:rPr>
      </w:pPr>
      <w:proofErr w:type="gramStart"/>
      <w:r w:rsidRPr="00E23604">
        <w:rPr>
          <w:rFonts w:cs="Arial"/>
          <w:color w:val="000000" w:themeColor="text1"/>
        </w:rPr>
        <w:t>the</w:t>
      </w:r>
      <w:proofErr w:type="gramEnd"/>
      <w:r w:rsidRPr="00E23604">
        <w:rPr>
          <w:rFonts w:cs="Arial"/>
          <w:color w:val="000000" w:themeColor="text1"/>
        </w:rPr>
        <w:t xml:space="preserve"> training and assessment qualification or </w:t>
      </w:r>
      <w:r w:rsidRPr="00E23604">
        <w:rPr>
          <w:rFonts w:eastAsia="Times New Roman" w:cs="Arial"/>
          <w:color w:val="000000" w:themeColor="text1"/>
          <w:lang w:eastAsia="en-AU"/>
        </w:rPr>
        <w:t xml:space="preserve">assessor </w:t>
      </w:r>
      <w:r w:rsidRPr="00E23604">
        <w:rPr>
          <w:rFonts w:cs="Arial"/>
          <w:color w:val="000000" w:themeColor="text1"/>
        </w:rPr>
        <w:t xml:space="preserve">skill set referred to in Item 1 or 3 of </w:t>
      </w:r>
      <w:r w:rsidRPr="00E23604">
        <w:rPr>
          <w:rFonts w:cs="Arial"/>
          <w:color w:val="000000" w:themeColor="text1"/>
        </w:rPr>
        <w:fldChar w:fldCharType="begin"/>
      </w:r>
      <w:r w:rsidRPr="00E23604">
        <w:rPr>
          <w:rFonts w:cs="Arial"/>
          <w:color w:val="000000" w:themeColor="text1"/>
        </w:rPr>
        <w:instrText xml:space="preserve"> REF _Ref367437704 \h  \* MERGEFORMAT </w:instrText>
      </w:r>
      <w:r w:rsidRPr="00E23604">
        <w:rPr>
          <w:rFonts w:cs="Arial"/>
          <w:color w:val="000000" w:themeColor="text1"/>
        </w:rPr>
      </w:r>
      <w:r w:rsidRPr="00E23604">
        <w:rPr>
          <w:rFonts w:cs="Arial"/>
          <w:color w:val="000000" w:themeColor="text1"/>
        </w:rPr>
        <w:fldChar w:fldCharType="separate"/>
      </w:r>
      <w:r w:rsidR="00BF0646" w:rsidRPr="00BF0646">
        <w:rPr>
          <w:rFonts w:cs="Arial"/>
          <w:color w:val="000000" w:themeColor="text1"/>
        </w:rPr>
        <w:t>Schedule 1</w:t>
      </w:r>
      <w:r w:rsidRPr="00E23604">
        <w:rPr>
          <w:rFonts w:cs="Arial"/>
          <w:color w:val="000000" w:themeColor="text1"/>
        </w:rPr>
        <w:fldChar w:fldCharType="end"/>
      </w:r>
      <w:r w:rsidRPr="00E23604">
        <w:rPr>
          <w:rFonts w:cs="Arial"/>
          <w:color w:val="000000" w:themeColor="text1"/>
        </w:rPr>
        <w:t xml:space="preserve">. </w:t>
      </w:r>
    </w:p>
    <w:p w:rsidR="00063929" w:rsidRPr="00E23604" w:rsidRDefault="00063929" w:rsidP="00063929">
      <w:pPr>
        <w:pStyle w:val="StandardElement"/>
        <w:numPr>
          <w:ilvl w:val="0"/>
          <w:numId w:val="0"/>
        </w:numPr>
        <w:ind w:left="432"/>
        <w:rPr>
          <w:rFonts w:cs="Arial"/>
          <w:color w:val="000000" w:themeColor="text1"/>
        </w:rPr>
      </w:pPr>
      <w:r w:rsidRPr="00E23604">
        <w:rPr>
          <w:rFonts w:cs="Arial"/>
          <w:color w:val="000000" w:themeColor="text1"/>
        </w:rPr>
        <w:t>Industry experts may be involved in validation to ensure there is the combination of expertise set out in (a) to (c) above.</w:t>
      </w:r>
    </w:p>
    <w:p w:rsidR="00063929" w:rsidRPr="00E23604" w:rsidRDefault="00063929" w:rsidP="00063929">
      <w:pPr>
        <w:pStyle w:val="StandardElement"/>
        <w:tabs>
          <w:tab w:val="clear" w:pos="1418"/>
          <w:tab w:val="left" w:pos="851"/>
        </w:tabs>
        <w:rPr>
          <w:rFonts w:cs="Arial"/>
          <w:color w:val="000000" w:themeColor="text1"/>
        </w:rPr>
      </w:pPr>
      <w:r w:rsidRPr="00E23604">
        <w:rPr>
          <w:rFonts w:cs="Arial"/>
          <w:color w:val="000000" w:themeColor="text1"/>
        </w:rPr>
        <w:t xml:space="preserve">The RTO offers recognition of prior learning to individual learners. </w:t>
      </w:r>
    </w:p>
    <w:p w:rsidR="00063929" w:rsidRPr="00E23604" w:rsidRDefault="00063929" w:rsidP="00063929">
      <w:pPr>
        <w:pStyle w:val="StandardElement"/>
        <w:numPr>
          <w:ilvl w:val="0"/>
          <w:numId w:val="0"/>
        </w:numPr>
        <w:ind w:left="432" w:hanging="432"/>
        <w:rPr>
          <w:rFonts w:cs="Arial"/>
          <w:color w:val="000000" w:themeColor="text1"/>
        </w:rPr>
      </w:pPr>
      <w:r w:rsidRPr="00E23604">
        <w:rPr>
          <w:rFonts w:cs="Arial"/>
          <w:i/>
          <w:color w:val="000000" w:themeColor="text1"/>
          <w:u w:val="single"/>
        </w:rPr>
        <w:t xml:space="preserve">Trainers and </w:t>
      </w:r>
      <w:bookmarkStart w:id="14" w:name="_Ref364268087"/>
      <w:r w:rsidRPr="00E23604">
        <w:rPr>
          <w:rFonts w:cs="Arial"/>
          <w:i/>
          <w:color w:val="000000" w:themeColor="text1"/>
          <w:u w:val="single"/>
        </w:rPr>
        <w:t xml:space="preserve">assessors </w:t>
      </w:r>
    </w:p>
    <w:p w:rsidR="00063929" w:rsidRPr="00E23604" w:rsidRDefault="00063929" w:rsidP="00063929">
      <w:pPr>
        <w:pStyle w:val="StandardElement"/>
        <w:tabs>
          <w:tab w:val="clear" w:pos="1418"/>
          <w:tab w:val="left" w:pos="709"/>
        </w:tabs>
        <w:ind w:left="851" w:hanging="567"/>
        <w:rPr>
          <w:rFonts w:cs="Arial"/>
          <w:color w:val="000000" w:themeColor="text1"/>
        </w:rPr>
      </w:pPr>
      <w:bookmarkStart w:id="15" w:name="_Ref387316998"/>
      <w:r w:rsidRPr="00E23604">
        <w:rPr>
          <w:rFonts w:cs="Arial"/>
          <w:color w:val="000000" w:themeColor="text1"/>
        </w:rPr>
        <w:t xml:space="preserve">In addition to the requirements specified in Clause </w:t>
      </w:r>
      <w:r w:rsidRPr="00E23604">
        <w:rPr>
          <w:rFonts w:cs="Arial"/>
          <w:color w:val="000000" w:themeColor="text1"/>
        </w:rPr>
        <w:fldChar w:fldCharType="begin"/>
      </w:r>
      <w:r w:rsidRPr="00E23604">
        <w:rPr>
          <w:rFonts w:cs="Arial"/>
          <w:color w:val="000000" w:themeColor="text1"/>
        </w:rPr>
        <w:instrText xml:space="preserve"> REF _Ref391053894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1.14</w:t>
      </w:r>
      <w:r w:rsidRPr="00E23604">
        <w:rPr>
          <w:rFonts w:cs="Arial"/>
          <w:color w:val="000000" w:themeColor="text1"/>
        </w:rPr>
        <w:fldChar w:fldCharType="end"/>
      </w:r>
      <w:r w:rsidRPr="00E23604">
        <w:rPr>
          <w:rFonts w:cs="Arial"/>
          <w:color w:val="000000" w:themeColor="text1"/>
        </w:rPr>
        <w:t xml:space="preserve"> and Clause </w:t>
      </w:r>
      <w:r w:rsidRPr="00E23604">
        <w:rPr>
          <w:rFonts w:cs="Arial"/>
          <w:color w:val="000000" w:themeColor="text1"/>
        </w:rPr>
        <w:fldChar w:fldCharType="begin"/>
      </w:r>
      <w:r w:rsidRPr="00E23604">
        <w:rPr>
          <w:rFonts w:cs="Arial"/>
          <w:color w:val="000000" w:themeColor="text1"/>
        </w:rPr>
        <w:instrText xml:space="preserve"> REF _Ref391053913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1.15</w:t>
      </w:r>
      <w:r w:rsidRPr="00E23604">
        <w:rPr>
          <w:rFonts w:cs="Arial"/>
          <w:color w:val="000000" w:themeColor="text1"/>
        </w:rPr>
        <w:fldChar w:fldCharType="end"/>
      </w:r>
      <w:r w:rsidRPr="00E23604">
        <w:rPr>
          <w:rFonts w:cs="Arial"/>
          <w:color w:val="000000" w:themeColor="text1"/>
        </w:rPr>
        <w:t>, the RTO’s training and assessment is delivered only by persons who have:</w:t>
      </w:r>
      <w:bookmarkEnd w:id="14"/>
      <w:bookmarkEnd w:id="15"/>
      <w:r w:rsidRPr="00E23604">
        <w:rPr>
          <w:rFonts w:cs="Arial"/>
          <w:color w:val="000000" w:themeColor="text1"/>
        </w:rPr>
        <w:t xml:space="preserve"> </w:t>
      </w:r>
    </w:p>
    <w:p w:rsidR="00063929" w:rsidRPr="00E23604" w:rsidRDefault="00063929" w:rsidP="00723DFC">
      <w:pPr>
        <w:pStyle w:val="StandardElementAlpha"/>
        <w:numPr>
          <w:ilvl w:val="0"/>
          <w:numId w:val="63"/>
        </w:numPr>
        <w:rPr>
          <w:rFonts w:cs="Arial"/>
          <w:color w:val="000000" w:themeColor="text1"/>
        </w:rPr>
      </w:pPr>
      <w:r w:rsidRPr="00E23604">
        <w:rPr>
          <w:rFonts w:cs="Arial"/>
          <w:color w:val="000000" w:themeColor="text1"/>
        </w:rPr>
        <w:t>vocational competencies at least to the level being delivered and assessed;</w:t>
      </w:r>
    </w:p>
    <w:p w:rsidR="00063929" w:rsidRPr="00E23604" w:rsidRDefault="00063929" w:rsidP="00723DFC">
      <w:pPr>
        <w:pStyle w:val="StandardElementAlpha"/>
        <w:numPr>
          <w:ilvl w:val="0"/>
          <w:numId w:val="63"/>
        </w:numPr>
        <w:rPr>
          <w:rFonts w:cs="Arial"/>
          <w:color w:val="000000" w:themeColor="text1"/>
        </w:rPr>
      </w:pPr>
      <w:r w:rsidRPr="00E23604">
        <w:rPr>
          <w:rFonts w:cs="Arial"/>
          <w:color w:val="000000" w:themeColor="text1"/>
        </w:rPr>
        <w:t>current industry skills directly relevant to the training and assessment being provided; and</w:t>
      </w:r>
    </w:p>
    <w:p w:rsidR="00063929" w:rsidRPr="00E23604" w:rsidRDefault="00063929" w:rsidP="00723DFC">
      <w:pPr>
        <w:pStyle w:val="StandardElementAlpha"/>
        <w:numPr>
          <w:ilvl w:val="0"/>
          <w:numId w:val="63"/>
        </w:numPr>
        <w:rPr>
          <w:rFonts w:cs="Arial"/>
          <w:color w:val="000000" w:themeColor="text1"/>
        </w:rPr>
      </w:pPr>
      <w:proofErr w:type="gramStart"/>
      <w:r w:rsidRPr="00E23604">
        <w:rPr>
          <w:rFonts w:cs="Arial"/>
          <w:color w:val="000000" w:themeColor="text1"/>
        </w:rPr>
        <w:t>c</w:t>
      </w:r>
      <w:bookmarkStart w:id="16" w:name="_Ref364282610"/>
      <w:r w:rsidRPr="00E23604">
        <w:rPr>
          <w:rFonts w:cs="Arial"/>
          <w:color w:val="000000" w:themeColor="text1"/>
        </w:rPr>
        <w:t>urrent</w:t>
      </w:r>
      <w:proofErr w:type="gramEnd"/>
      <w:r w:rsidRPr="00E23604">
        <w:rPr>
          <w:rFonts w:cs="Arial"/>
          <w:color w:val="000000" w:themeColor="text1"/>
        </w:rPr>
        <w:t xml:space="preserve"> knowledge and skills in vocational training and learning that informs their training and assessment.</w:t>
      </w:r>
      <w:bookmarkEnd w:id="16"/>
    </w:p>
    <w:p w:rsidR="00063929" w:rsidRPr="00E23604" w:rsidRDefault="00063929" w:rsidP="00063929">
      <w:pPr>
        <w:pStyle w:val="StandardElementAlpha"/>
        <w:ind w:left="710"/>
        <w:rPr>
          <w:rFonts w:cs="Arial"/>
          <w:color w:val="000000" w:themeColor="text1"/>
        </w:rPr>
      </w:pPr>
      <w:r w:rsidRPr="00E23604">
        <w:rPr>
          <w:rFonts w:cs="Arial"/>
          <w:color w:val="000000" w:themeColor="text1"/>
        </w:rPr>
        <w:t>Industry experts may also be involved in the assessment judgement, working alongside the trainer and/or assessor to conduct the assessment.</w:t>
      </w:r>
    </w:p>
    <w:p w:rsidR="00063929" w:rsidRPr="00E23604" w:rsidRDefault="00063929" w:rsidP="00723DFC">
      <w:pPr>
        <w:numPr>
          <w:ilvl w:val="1"/>
          <w:numId w:val="17"/>
        </w:numPr>
        <w:tabs>
          <w:tab w:val="left" w:pos="709"/>
        </w:tabs>
        <w:spacing w:before="120" w:after="120"/>
        <w:ind w:left="851" w:hanging="567"/>
        <w:rPr>
          <w:rFonts w:ascii="Arial" w:hAnsi="Arial" w:cs="Arial"/>
          <w:sz w:val="22"/>
          <w:szCs w:val="22"/>
        </w:rPr>
      </w:pPr>
      <w:bookmarkStart w:id="17" w:name="_Ref391053894"/>
      <w:r w:rsidRPr="00E23604">
        <w:rPr>
          <w:rFonts w:ascii="Arial" w:hAnsi="Arial" w:cs="Arial"/>
          <w:sz w:val="22"/>
          <w:szCs w:val="22"/>
        </w:rPr>
        <w:t>The RTO’s training and assessment is delivered only by persons who have:</w:t>
      </w:r>
      <w:bookmarkEnd w:id="17"/>
    </w:p>
    <w:p w:rsidR="00063929" w:rsidRPr="00E23604" w:rsidRDefault="00063929" w:rsidP="00723DFC">
      <w:pPr>
        <w:pStyle w:val="StandardElementAlpha"/>
        <w:numPr>
          <w:ilvl w:val="0"/>
          <w:numId w:val="67"/>
        </w:numPr>
        <w:rPr>
          <w:rFonts w:cs="Arial"/>
          <w:color w:val="000000" w:themeColor="text1"/>
        </w:rPr>
      </w:pPr>
      <w:r w:rsidRPr="00E23604">
        <w:rPr>
          <w:rFonts w:cs="Arial"/>
          <w:color w:val="000000" w:themeColor="text1"/>
        </w:rPr>
        <w:t xml:space="preserve">prior to 1 January 2016, the training and assessment qualification specified in Item 1 or Item 2 of </w:t>
      </w:r>
      <w:r w:rsidRPr="00E23604">
        <w:rPr>
          <w:rFonts w:cs="Arial"/>
          <w:color w:val="000000" w:themeColor="text1"/>
        </w:rPr>
        <w:fldChar w:fldCharType="begin"/>
      </w:r>
      <w:r w:rsidRPr="00E23604">
        <w:rPr>
          <w:rFonts w:cs="Arial"/>
          <w:color w:val="000000" w:themeColor="text1"/>
        </w:rPr>
        <w:instrText xml:space="preserve"> REF _Ref367437704 \h  \* MERGEFORMAT </w:instrText>
      </w:r>
      <w:r w:rsidRPr="00E23604">
        <w:rPr>
          <w:rFonts w:cs="Arial"/>
          <w:color w:val="000000" w:themeColor="text1"/>
        </w:rPr>
      </w:r>
      <w:r w:rsidRPr="00E23604">
        <w:rPr>
          <w:rFonts w:cs="Arial"/>
          <w:color w:val="000000" w:themeColor="text1"/>
        </w:rPr>
        <w:fldChar w:fldCharType="separate"/>
      </w:r>
      <w:r w:rsidR="00BF0646" w:rsidRPr="00BF0646">
        <w:rPr>
          <w:rFonts w:cs="Arial"/>
          <w:color w:val="000000" w:themeColor="text1"/>
        </w:rPr>
        <w:t>Schedule 1</w:t>
      </w:r>
      <w:r w:rsidRPr="00E23604">
        <w:rPr>
          <w:rFonts w:cs="Arial"/>
          <w:color w:val="000000" w:themeColor="text1"/>
        </w:rPr>
        <w:fldChar w:fldCharType="end"/>
      </w:r>
      <w:r w:rsidRPr="00E23604">
        <w:rPr>
          <w:rFonts w:cs="Arial"/>
          <w:color w:val="000000" w:themeColor="text1"/>
        </w:rPr>
        <w:t>, or demonstrated equivalence of competencies; and</w:t>
      </w:r>
    </w:p>
    <w:p w:rsidR="00063929" w:rsidRPr="00E23604" w:rsidRDefault="00063929" w:rsidP="00723DFC">
      <w:pPr>
        <w:pStyle w:val="StandardElementAlpha"/>
        <w:numPr>
          <w:ilvl w:val="0"/>
          <w:numId w:val="67"/>
        </w:numPr>
        <w:rPr>
          <w:rFonts w:cs="Arial"/>
          <w:color w:val="000000" w:themeColor="text1"/>
        </w:rPr>
      </w:pPr>
      <w:proofErr w:type="gramStart"/>
      <w:r w:rsidRPr="00E23604">
        <w:rPr>
          <w:rFonts w:cs="Arial"/>
          <w:color w:val="000000" w:themeColor="text1"/>
        </w:rPr>
        <w:t>from</w:t>
      </w:r>
      <w:proofErr w:type="gramEnd"/>
      <w:r w:rsidRPr="00E23604">
        <w:rPr>
          <w:rFonts w:cs="Arial"/>
          <w:color w:val="000000" w:themeColor="text1"/>
        </w:rPr>
        <w:t xml:space="preserve"> 1 January 2016, the training and assessment qualification specified in Item 1 or Item 2 of </w:t>
      </w:r>
      <w:r w:rsidRPr="00E23604">
        <w:rPr>
          <w:rFonts w:cs="Arial"/>
          <w:color w:val="000000" w:themeColor="text1"/>
        </w:rPr>
        <w:fldChar w:fldCharType="begin"/>
      </w:r>
      <w:r w:rsidRPr="00E23604">
        <w:rPr>
          <w:rFonts w:cs="Arial"/>
          <w:color w:val="000000" w:themeColor="text1"/>
        </w:rPr>
        <w:instrText xml:space="preserve"> REF _Ref367437704 \h  \* MERGEFORMAT </w:instrText>
      </w:r>
      <w:r w:rsidRPr="00E23604">
        <w:rPr>
          <w:rFonts w:cs="Arial"/>
          <w:color w:val="000000" w:themeColor="text1"/>
        </w:rPr>
      </w:r>
      <w:r w:rsidRPr="00E23604">
        <w:rPr>
          <w:rFonts w:cs="Arial"/>
          <w:color w:val="000000" w:themeColor="text1"/>
        </w:rPr>
        <w:fldChar w:fldCharType="separate"/>
      </w:r>
      <w:r w:rsidR="00BF0646" w:rsidRPr="00BF0646">
        <w:rPr>
          <w:rFonts w:cs="Arial"/>
          <w:color w:val="000000" w:themeColor="text1"/>
        </w:rPr>
        <w:t>Schedule 1</w:t>
      </w:r>
      <w:r w:rsidRPr="00E23604">
        <w:rPr>
          <w:rFonts w:cs="Arial"/>
          <w:color w:val="000000" w:themeColor="text1"/>
        </w:rPr>
        <w:fldChar w:fldCharType="end"/>
      </w:r>
      <w:r w:rsidRPr="00E23604">
        <w:rPr>
          <w:rFonts w:cs="Arial"/>
          <w:color w:val="000000" w:themeColor="text1"/>
        </w:rPr>
        <w:t xml:space="preserve">. </w:t>
      </w:r>
    </w:p>
    <w:p w:rsidR="00063929" w:rsidRPr="00E23604" w:rsidRDefault="00063929" w:rsidP="00723DFC">
      <w:pPr>
        <w:numPr>
          <w:ilvl w:val="1"/>
          <w:numId w:val="17"/>
        </w:numPr>
        <w:tabs>
          <w:tab w:val="left" w:pos="709"/>
        </w:tabs>
        <w:spacing w:before="120" w:after="120"/>
        <w:ind w:left="851" w:hanging="567"/>
        <w:rPr>
          <w:rFonts w:ascii="Arial" w:hAnsi="Arial" w:cs="Arial"/>
          <w:sz w:val="22"/>
          <w:szCs w:val="22"/>
        </w:rPr>
      </w:pPr>
      <w:bookmarkStart w:id="18" w:name="_Ref391053913"/>
      <w:r w:rsidRPr="00E23604">
        <w:rPr>
          <w:rFonts w:ascii="Arial" w:hAnsi="Arial" w:cs="Arial"/>
          <w:sz w:val="22"/>
          <w:szCs w:val="22"/>
        </w:rPr>
        <w:t>Where a person conducts assessment only, the RTO ensures that the person has</w:t>
      </w:r>
      <w:r w:rsidRPr="00E23604">
        <w:rPr>
          <w:rFonts w:ascii="Arial" w:hAnsi="Arial" w:cs="Arial"/>
          <w:color w:val="7030A0"/>
          <w:sz w:val="22"/>
          <w:szCs w:val="22"/>
        </w:rPr>
        <w:t>:</w:t>
      </w:r>
      <w:bookmarkEnd w:id="18"/>
    </w:p>
    <w:p w:rsidR="00063929" w:rsidRPr="00E23604" w:rsidRDefault="00063929" w:rsidP="00723DFC">
      <w:pPr>
        <w:pStyle w:val="StandardElementAlpha"/>
        <w:numPr>
          <w:ilvl w:val="0"/>
          <w:numId w:val="68"/>
        </w:numPr>
        <w:rPr>
          <w:rFonts w:cs="Arial"/>
          <w:color w:val="000000" w:themeColor="text1"/>
        </w:rPr>
      </w:pPr>
      <w:r w:rsidRPr="00E23604">
        <w:rPr>
          <w:rFonts w:cs="Arial"/>
          <w:color w:val="000000" w:themeColor="text1"/>
        </w:rPr>
        <w:t xml:space="preserve">prior to 1 January 2016, the training and assessment qualification specified in Item 1 or Item 2 or Item 3 of </w:t>
      </w:r>
      <w:r w:rsidRPr="00E23604">
        <w:rPr>
          <w:rFonts w:cs="Arial"/>
          <w:color w:val="000000" w:themeColor="text1"/>
        </w:rPr>
        <w:fldChar w:fldCharType="begin"/>
      </w:r>
      <w:r w:rsidRPr="00E23604">
        <w:rPr>
          <w:rFonts w:cs="Arial"/>
          <w:color w:val="000000" w:themeColor="text1"/>
        </w:rPr>
        <w:instrText xml:space="preserve"> REF _Ref367437704 \h  \* MERGEFORMAT </w:instrText>
      </w:r>
      <w:r w:rsidRPr="00E23604">
        <w:rPr>
          <w:rFonts w:cs="Arial"/>
          <w:color w:val="000000" w:themeColor="text1"/>
        </w:rPr>
      </w:r>
      <w:r w:rsidRPr="00E23604">
        <w:rPr>
          <w:rFonts w:cs="Arial"/>
          <w:color w:val="000000" w:themeColor="text1"/>
        </w:rPr>
        <w:fldChar w:fldCharType="separate"/>
      </w:r>
      <w:r w:rsidR="00BF0646" w:rsidRPr="00BF0646">
        <w:rPr>
          <w:rFonts w:cs="Arial"/>
          <w:color w:val="000000" w:themeColor="text1"/>
        </w:rPr>
        <w:t>Schedule 1</w:t>
      </w:r>
      <w:r w:rsidRPr="00E23604">
        <w:rPr>
          <w:rFonts w:cs="Arial"/>
          <w:color w:val="000000" w:themeColor="text1"/>
        </w:rPr>
        <w:fldChar w:fldCharType="end"/>
      </w:r>
      <w:r w:rsidRPr="00E23604">
        <w:rPr>
          <w:rFonts w:cs="Arial"/>
          <w:color w:val="000000" w:themeColor="text1"/>
        </w:rPr>
        <w:t>, or demonstrated equivalence of competencies; and</w:t>
      </w:r>
    </w:p>
    <w:p w:rsidR="00063929" w:rsidRPr="00E23604" w:rsidRDefault="00063929" w:rsidP="00723DFC">
      <w:pPr>
        <w:pStyle w:val="StandardElementAlpha"/>
        <w:numPr>
          <w:ilvl w:val="0"/>
          <w:numId w:val="68"/>
        </w:numPr>
        <w:rPr>
          <w:rFonts w:cs="Arial"/>
          <w:color w:val="000000" w:themeColor="text1"/>
        </w:rPr>
      </w:pPr>
      <w:proofErr w:type="gramStart"/>
      <w:r w:rsidRPr="00E23604">
        <w:rPr>
          <w:rFonts w:cs="Arial"/>
          <w:color w:val="000000" w:themeColor="text1"/>
        </w:rPr>
        <w:t>from</w:t>
      </w:r>
      <w:proofErr w:type="gramEnd"/>
      <w:r w:rsidRPr="00E23604">
        <w:rPr>
          <w:rFonts w:cs="Arial"/>
          <w:color w:val="000000" w:themeColor="text1"/>
        </w:rPr>
        <w:t xml:space="preserve"> 1 January 2016, Item 1 or Item 2 or Item 3 of </w:t>
      </w:r>
      <w:r w:rsidRPr="00E23604">
        <w:rPr>
          <w:rFonts w:cs="Arial"/>
          <w:color w:val="000000" w:themeColor="text1"/>
        </w:rPr>
        <w:fldChar w:fldCharType="begin"/>
      </w:r>
      <w:r w:rsidRPr="00E23604">
        <w:rPr>
          <w:rFonts w:cs="Arial"/>
          <w:color w:val="000000" w:themeColor="text1"/>
        </w:rPr>
        <w:instrText xml:space="preserve"> REF _Ref367437704 \h  \* MERGEFORMAT </w:instrText>
      </w:r>
      <w:r w:rsidRPr="00E23604">
        <w:rPr>
          <w:rFonts w:cs="Arial"/>
          <w:color w:val="000000" w:themeColor="text1"/>
        </w:rPr>
      </w:r>
      <w:r w:rsidRPr="00E23604">
        <w:rPr>
          <w:rFonts w:cs="Arial"/>
          <w:color w:val="000000" w:themeColor="text1"/>
        </w:rPr>
        <w:fldChar w:fldCharType="separate"/>
      </w:r>
      <w:r w:rsidR="00BF0646" w:rsidRPr="00BF0646">
        <w:rPr>
          <w:rFonts w:cs="Arial"/>
          <w:color w:val="000000" w:themeColor="text1"/>
        </w:rPr>
        <w:t>Schedule 1</w:t>
      </w:r>
      <w:r w:rsidRPr="00E23604">
        <w:rPr>
          <w:rFonts w:cs="Arial"/>
          <w:color w:val="000000" w:themeColor="text1"/>
        </w:rPr>
        <w:fldChar w:fldCharType="end"/>
      </w:r>
      <w:r w:rsidRPr="00E23604">
        <w:rPr>
          <w:rFonts w:cs="Arial"/>
          <w:color w:val="000000" w:themeColor="text1"/>
        </w:rPr>
        <w:t xml:space="preserve">. </w:t>
      </w:r>
    </w:p>
    <w:p w:rsidR="00063929" w:rsidRPr="00E23604" w:rsidRDefault="00063929" w:rsidP="00723DFC">
      <w:pPr>
        <w:keepNext/>
        <w:numPr>
          <w:ilvl w:val="1"/>
          <w:numId w:val="17"/>
        </w:numPr>
        <w:tabs>
          <w:tab w:val="left" w:pos="851"/>
        </w:tabs>
        <w:spacing w:before="120" w:after="120"/>
        <w:rPr>
          <w:rFonts w:ascii="Arial" w:hAnsi="Arial" w:cs="Arial"/>
          <w:color w:val="000000" w:themeColor="text1"/>
          <w:sz w:val="22"/>
          <w:szCs w:val="22"/>
        </w:rPr>
      </w:pPr>
      <w:bookmarkStart w:id="19" w:name="_Ref395889139"/>
      <w:r w:rsidRPr="00E23604">
        <w:rPr>
          <w:rFonts w:ascii="Arial" w:hAnsi="Arial" w:cs="Arial"/>
          <w:color w:val="000000" w:themeColor="text1"/>
          <w:sz w:val="22"/>
          <w:szCs w:val="22"/>
        </w:rPr>
        <w:t>The RTO ensures that all trainers and assessors undertake professional development in the fields of the knowledge and practice of vocational training, learning and assessment including competency based training and assessment.</w:t>
      </w:r>
      <w:bookmarkEnd w:id="19"/>
    </w:p>
    <w:p w:rsidR="00063929" w:rsidRPr="00E23604" w:rsidRDefault="00063929" w:rsidP="00063929">
      <w:pPr>
        <w:pStyle w:val="StandardElement"/>
        <w:keepNext/>
        <w:numPr>
          <w:ilvl w:val="0"/>
          <w:numId w:val="0"/>
        </w:numPr>
        <w:rPr>
          <w:rFonts w:cs="Arial"/>
          <w:i/>
          <w:color w:val="000000" w:themeColor="text1"/>
          <w:u w:val="single"/>
        </w:rPr>
      </w:pPr>
      <w:bookmarkStart w:id="20" w:name="_Ref364268136"/>
      <w:r w:rsidRPr="00E23604">
        <w:rPr>
          <w:rFonts w:cs="Arial"/>
          <w:i/>
          <w:color w:val="000000" w:themeColor="text1"/>
          <w:u w:val="single"/>
        </w:rPr>
        <w:t xml:space="preserve">Individuals working under the supervision of a trainer </w:t>
      </w:r>
    </w:p>
    <w:p w:rsidR="00063929" w:rsidRPr="00E23604" w:rsidRDefault="00063929" w:rsidP="00063929">
      <w:pPr>
        <w:pStyle w:val="StandardElement"/>
        <w:keepNext/>
        <w:tabs>
          <w:tab w:val="clear" w:pos="1418"/>
          <w:tab w:val="left" w:pos="851"/>
        </w:tabs>
        <w:rPr>
          <w:rFonts w:cs="Arial"/>
          <w:color w:val="000000" w:themeColor="text1"/>
        </w:rPr>
      </w:pPr>
      <w:bookmarkStart w:id="21" w:name="_Ref366574756"/>
      <w:r w:rsidRPr="00E23604">
        <w:rPr>
          <w:rFonts w:cs="Arial"/>
          <w:color w:val="000000" w:themeColor="text1"/>
        </w:rPr>
        <w:t>Where the RTO, in delivering training and assessment, engages an individual who is not a trainer or assessor, the individual works under the supervision of a trainer and does not determine assessment outcomes.</w:t>
      </w:r>
      <w:bookmarkEnd w:id="21"/>
    </w:p>
    <w:p w:rsidR="00063929" w:rsidRPr="00E23604" w:rsidRDefault="00063929" w:rsidP="00063929">
      <w:pPr>
        <w:pStyle w:val="StandardElement"/>
        <w:keepNext/>
        <w:tabs>
          <w:tab w:val="clear" w:pos="1418"/>
          <w:tab w:val="left" w:pos="851"/>
        </w:tabs>
        <w:rPr>
          <w:rFonts w:cs="Arial"/>
          <w:color w:val="000000" w:themeColor="text1"/>
        </w:rPr>
      </w:pPr>
      <w:bookmarkStart w:id="22" w:name="_Ref387414807"/>
      <w:r w:rsidRPr="00E23604">
        <w:rPr>
          <w:rFonts w:cs="Arial"/>
          <w:color w:val="000000" w:themeColor="text1"/>
        </w:rPr>
        <w:t xml:space="preserve">The RTO ensures that any individual  working under the supervision of a trainer under Clause </w:t>
      </w:r>
      <w:r w:rsidRPr="00E23604">
        <w:rPr>
          <w:rFonts w:cs="Arial"/>
          <w:color w:val="000000" w:themeColor="text1"/>
        </w:rPr>
        <w:fldChar w:fldCharType="begin"/>
      </w:r>
      <w:r w:rsidRPr="00E23604">
        <w:rPr>
          <w:rFonts w:cs="Arial"/>
          <w:color w:val="000000" w:themeColor="text1"/>
        </w:rPr>
        <w:instrText xml:space="preserve"> REF _Ref366574756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1.17</w:t>
      </w:r>
      <w:r w:rsidRPr="00E23604">
        <w:rPr>
          <w:rFonts w:cs="Arial"/>
          <w:color w:val="000000" w:themeColor="text1"/>
        </w:rPr>
        <w:fldChar w:fldCharType="end"/>
      </w:r>
      <w:r w:rsidRPr="00E23604">
        <w:rPr>
          <w:rFonts w:cs="Arial"/>
          <w:color w:val="000000" w:themeColor="text1"/>
        </w:rPr>
        <w:t>:</w:t>
      </w:r>
      <w:bookmarkEnd w:id="22"/>
    </w:p>
    <w:p w:rsidR="00063929" w:rsidRPr="00E23604" w:rsidRDefault="00063929" w:rsidP="00723DFC">
      <w:pPr>
        <w:pStyle w:val="StandardElementAlpha"/>
        <w:numPr>
          <w:ilvl w:val="0"/>
          <w:numId w:val="19"/>
        </w:numPr>
        <w:rPr>
          <w:rFonts w:cs="Arial"/>
          <w:color w:val="000000" w:themeColor="text1"/>
        </w:rPr>
      </w:pPr>
      <w:bookmarkStart w:id="23" w:name="_Ref367346141"/>
      <w:r w:rsidRPr="00E23604">
        <w:rPr>
          <w:rFonts w:cs="Arial"/>
          <w:color w:val="000000" w:themeColor="text1"/>
        </w:rPr>
        <w:t xml:space="preserve">holds the skill set defined in Item 4 of </w:t>
      </w:r>
      <w:r w:rsidRPr="00E23604">
        <w:rPr>
          <w:rFonts w:cs="Arial"/>
        </w:rPr>
        <w:fldChar w:fldCharType="begin"/>
      </w:r>
      <w:r w:rsidRPr="00E23604">
        <w:rPr>
          <w:rFonts w:cs="Arial"/>
        </w:rPr>
        <w:instrText xml:space="preserve"> REF _Ref367437704 \h  \* MERGEFORMAT </w:instrText>
      </w:r>
      <w:r w:rsidRPr="00E23604">
        <w:rPr>
          <w:rFonts w:cs="Arial"/>
        </w:rPr>
      </w:r>
      <w:r w:rsidRPr="00E23604">
        <w:rPr>
          <w:rFonts w:cs="Arial"/>
        </w:rPr>
        <w:fldChar w:fldCharType="separate"/>
      </w:r>
      <w:r w:rsidR="00BF0646" w:rsidRPr="00BF0646">
        <w:rPr>
          <w:rFonts w:cs="Arial"/>
        </w:rPr>
        <w:t>Schedule 1</w:t>
      </w:r>
      <w:r w:rsidRPr="00E23604">
        <w:rPr>
          <w:rFonts w:cs="Arial"/>
        </w:rPr>
        <w:fldChar w:fldCharType="end"/>
      </w:r>
      <w:r w:rsidRPr="00E23604">
        <w:rPr>
          <w:rFonts w:cs="Arial"/>
        </w:rPr>
        <w:t xml:space="preserve"> or, prior to 1 January 2016, is able to demonstrate equivalence of competencies;</w:t>
      </w:r>
      <w:bookmarkEnd w:id="23"/>
    </w:p>
    <w:p w:rsidR="00063929" w:rsidRPr="00E23604" w:rsidRDefault="00063929" w:rsidP="00723DFC">
      <w:pPr>
        <w:pStyle w:val="StandardElementAlpha"/>
        <w:numPr>
          <w:ilvl w:val="0"/>
          <w:numId w:val="19"/>
        </w:numPr>
        <w:rPr>
          <w:rFonts w:cs="Arial"/>
          <w:color w:val="000000" w:themeColor="text1"/>
        </w:rPr>
      </w:pPr>
      <w:r w:rsidRPr="00E23604">
        <w:rPr>
          <w:rFonts w:cs="Arial"/>
          <w:color w:val="000000" w:themeColor="text1"/>
        </w:rPr>
        <w:t xml:space="preserve">has vocational competencies at least to the level being delivered and assessed; and </w:t>
      </w:r>
    </w:p>
    <w:p w:rsidR="00063929" w:rsidRPr="00E23604" w:rsidRDefault="00063929" w:rsidP="00723DFC">
      <w:pPr>
        <w:pStyle w:val="StandardElementAlpha"/>
        <w:numPr>
          <w:ilvl w:val="0"/>
          <w:numId w:val="19"/>
        </w:numPr>
        <w:rPr>
          <w:rFonts w:cs="Arial"/>
          <w:color w:val="000000" w:themeColor="text1"/>
        </w:rPr>
      </w:pPr>
      <w:proofErr w:type="gramStart"/>
      <w:r w:rsidRPr="00E23604">
        <w:rPr>
          <w:rFonts w:cs="Arial"/>
          <w:color w:val="000000" w:themeColor="text1"/>
        </w:rPr>
        <w:t>has</w:t>
      </w:r>
      <w:proofErr w:type="gramEnd"/>
      <w:r w:rsidRPr="00E23604">
        <w:rPr>
          <w:rFonts w:cs="Arial"/>
          <w:color w:val="000000" w:themeColor="text1"/>
        </w:rPr>
        <w:t xml:space="preserve"> current industry skills directly relevant to the training and assessment being provided.</w:t>
      </w:r>
    </w:p>
    <w:p w:rsidR="00063929" w:rsidRPr="00E23604" w:rsidRDefault="00063929" w:rsidP="00063929">
      <w:pPr>
        <w:pStyle w:val="StandardElement"/>
        <w:keepNext/>
        <w:tabs>
          <w:tab w:val="clear" w:pos="1418"/>
          <w:tab w:val="left" w:pos="851"/>
        </w:tabs>
        <w:rPr>
          <w:rFonts w:cs="Arial"/>
          <w:color w:val="000000" w:themeColor="text1"/>
        </w:rPr>
      </w:pPr>
      <w:bookmarkStart w:id="24" w:name="_Ref397109805"/>
      <w:bookmarkStart w:id="25" w:name="_Ref367344303"/>
      <w:bookmarkStart w:id="26" w:name="_Ref387414762"/>
      <w:r w:rsidRPr="00E23604">
        <w:rPr>
          <w:rFonts w:cs="Arial"/>
          <w:color w:val="000000" w:themeColor="text1"/>
        </w:rPr>
        <w:lastRenderedPageBreak/>
        <w:t xml:space="preserve">Where the RTO engages an individual under Clause </w:t>
      </w:r>
      <w:r w:rsidRPr="00E23604">
        <w:rPr>
          <w:rFonts w:cs="Arial"/>
          <w:color w:val="000000" w:themeColor="text1"/>
        </w:rPr>
        <w:fldChar w:fldCharType="begin"/>
      </w:r>
      <w:r w:rsidRPr="00E23604">
        <w:rPr>
          <w:rFonts w:cs="Arial"/>
          <w:color w:val="000000" w:themeColor="text1"/>
        </w:rPr>
        <w:instrText xml:space="preserve"> REF _Ref366574756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1.17</w:t>
      </w:r>
      <w:r w:rsidRPr="00E23604">
        <w:rPr>
          <w:rFonts w:cs="Arial"/>
          <w:color w:val="000000" w:themeColor="text1"/>
        </w:rPr>
        <w:fldChar w:fldCharType="end"/>
      </w:r>
      <w:r w:rsidRPr="00E23604">
        <w:rPr>
          <w:rFonts w:cs="Arial"/>
          <w:color w:val="000000" w:themeColor="text1"/>
        </w:rPr>
        <w:t xml:space="preserve">, it ensures that the training and assessment complies with </w:t>
      </w:r>
      <w:r w:rsidRPr="00E23604">
        <w:rPr>
          <w:rFonts w:cs="Arial"/>
          <w:color w:val="000000" w:themeColor="text1"/>
        </w:rPr>
        <w:fldChar w:fldCharType="begin"/>
      </w:r>
      <w:r w:rsidRPr="00E23604">
        <w:rPr>
          <w:rFonts w:cs="Arial"/>
          <w:color w:val="000000" w:themeColor="text1"/>
        </w:rPr>
        <w:instrText xml:space="preserve"> REF _Ref364682915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Standard 1</w:t>
      </w:r>
      <w:r w:rsidRPr="00E23604">
        <w:rPr>
          <w:rFonts w:cs="Arial"/>
          <w:color w:val="000000" w:themeColor="text1"/>
        </w:rPr>
        <w:fldChar w:fldCharType="end"/>
      </w:r>
      <w:r w:rsidRPr="00E23604">
        <w:rPr>
          <w:rFonts w:cs="Arial"/>
          <w:color w:val="000000" w:themeColor="text1"/>
        </w:rPr>
        <w:t>.</w:t>
      </w:r>
      <w:bookmarkEnd w:id="24"/>
      <w:r w:rsidRPr="00E23604">
        <w:rPr>
          <w:rFonts w:cs="Arial"/>
          <w:color w:val="000000" w:themeColor="text1"/>
        </w:rPr>
        <w:t xml:space="preserve"> </w:t>
      </w:r>
    </w:p>
    <w:p w:rsidR="00063929" w:rsidRPr="00E23604" w:rsidRDefault="00063929" w:rsidP="00063929">
      <w:pPr>
        <w:pStyle w:val="StandardElement"/>
        <w:keepNext/>
        <w:tabs>
          <w:tab w:val="clear" w:pos="1418"/>
          <w:tab w:val="left" w:pos="851"/>
        </w:tabs>
        <w:rPr>
          <w:rFonts w:cs="Arial"/>
          <w:color w:val="000000" w:themeColor="text1"/>
        </w:rPr>
      </w:pPr>
      <w:r w:rsidRPr="00E23604">
        <w:rPr>
          <w:rFonts w:cs="Arial"/>
          <w:color w:val="000000" w:themeColor="text1"/>
        </w:rPr>
        <w:t xml:space="preserve">Without limiting Clauses </w:t>
      </w:r>
      <w:r w:rsidRPr="00E23604">
        <w:rPr>
          <w:rFonts w:cs="Arial"/>
          <w:color w:val="000000" w:themeColor="text1"/>
        </w:rPr>
        <w:fldChar w:fldCharType="begin"/>
      </w:r>
      <w:r w:rsidRPr="00E23604">
        <w:rPr>
          <w:rFonts w:cs="Arial"/>
          <w:color w:val="000000" w:themeColor="text1"/>
        </w:rPr>
        <w:instrText xml:space="preserve"> REF _Ref366574756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1.17</w:t>
      </w:r>
      <w:r w:rsidRPr="00E23604">
        <w:rPr>
          <w:rFonts w:cs="Arial"/>
          <w:color w:val="000000" w:themeColor="text1"/>
        </w:rPr>
        <w:fldChar w:fldCharType="end"/>
      </w:r>
      <w:r w:rsidRPr="00E23604">
        <w:rPr>
          <w:rFonts w:cs="Arial"/>
          <w:color w:val="000000" w:themeColor="text1"/>
        </w:rPr>
        <w:t xml:space="preserve"> - </w:t>
      </w:r>
      <w:r w:rsidRPr="00E23604">
        <w:rPr>
          <w:rFonts w:cs="Arial"/>
          <w:color w:val="000000" w:themeColor="text1"/>
        </w:rPr>
        <w:fldChar w:fldCharType="begin"/>
      </w:r>
      <w:r w:rsidRPr="00E23604">
        <w:rPr>
          <w:rFonts w:cs="Arial"/>
          <w:color w:val="000000" w:themeColor="text1"/>
        </w:rPr>
        <w:instrText xml:space="preserve"> REF _Ref397109805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1.19</w:t>
      </w:r>
      <w:r w:rsidRPr="00E23604">
        <w:rPr>
          <w:rFonts w:cs="Arial"/>
          <w:color w:val="000000" w:themeColor="text1"/>
        </w:rPr>
        <w:fldChar w:fldCharType="end"/>
      </w:r>
      <w:r w:rsidRPr="00E23604">
        <w:rPr>
          <w:rFonts w:cs="Arial"/>
          <w:color w:val="000000" w:themeColor="text1"/>
        </w:rPr>
        <w:t>, the RTO:</w:t>
      </w:r>
      <w:bookmarkEnd w:id="25"/>
      <w:bookmarkEnd w:id="26"/>
      <w:r w:rsidRPr="00E23604">
        <w:rPr>
          <w:rFonts w:cs="Arial"/>
          <w:color w:val="000000" w:themeColor="text1"/>
        </w:rPr>
        <w:t xml:space="preserve"> </w:t>
      </w:r>
    </w:p>
    <w:p w:rsidR="00063929" w:rsidRPr="00E23604" w:rsidRDefault="00063929" w:rsidP="00723DFC">
      <w:pPr>
        <w:pStyle w:val="StandardElementAlpha"/>
        <w:numPr>
          <w:ilvl w:val="0"/>
          <w:numId w:val="55"/>
        </w:numPr>
        <w:rPr>
          <w:rFonts w:cs="Arial"/>
          <w:color w:val="000000" w:themeColor="text1"/>
        </w:rPr>
      </w:pPr>
      <w:r w:rsidRPr="00E23604">
        <w:rPr>
          <w:rFonts w:cs="Arial"/>
          <w:color w:val="000000" w:themeColor="text1"/>
        </w:rPr>
        <w:t xml:space="preserve">determines and puts in place: </w:t>
      </w:r>
    </w:p>
    <w:p w:rsidR="00063929" w:rsidRPr="00E23604" w:rsidRDefault="00063929" w:rsidP="00063929">
      <w:pPr>
        <w:pStyle w:val="StandardElementRoman"/>
        <w:rPr>
          <w:rFonts w:cs="Arial"/>
          <w:color w:val="000000" w:themeColor="text1"/>
        </w:rPr>
      </w:pPr>
      <w:r w:rsidRPr="00E23604">
        <w:rPr>
          <w:rFonts w:cs="Arial"/>
          <w:color w:val="000000" w:themeColor="text1"/>
        </w:rPr>
        <w:t>the level of the supervision required; and</w:t>
      </w:r>
    </w:p>
    <w:p w:rsidR="00063929" w:rsidRPr="00E23604" w:rsidRDefault="00063929" w:rsidP="00723DFC">
      <w:pPr>
        <w:pStyle w:val="StandardElementRoman"/>
        <w:numPr>
          <w:ilvl w:val="0"/>
          <w:numId w:val="25"/>
        </w:numPr>
        <w:rPr>
          <w:rFonts w:cs="Arial"/>
          <w:color w:val="000000" w:themeColor="text1"/>
        </w:rPr>
      </w:pPr>
      <w:r w:rsidRPr="00E23604">
        <w:rPr>
          <w:rFonts w:cs="Arial"/>
          <w:color w:val="000000" w:themeColor="text1"/>
        </w:rPr>
        <w:t xml:space="preserve">any requirements, conditions or restrictions considered necessary on the individual’s involvement in the provision of training and collection of </w:t>
      </w:r>
      <w:r w:rsidRPr="00E23604">
        <w:rPr>
          <w:rFonts w:eastAsia="Times New Roman" w:cs="Arial"/>
          <w:color w:val="000000" w:themeColor="text1"/>
          <w:lang w:eastAsia="en-AU"/>
        </w:rPr>
        <w:t xml:space="preserve">assessment </w:t>
      </w:r>
      <w:r w:rsidRPr="00E23604">
        <w:rPr>
          <w:rFonts w:cs="Arial"/>
          <w:color w:val="000000" w:themeColor="text1"/>
        </w:rPr>
        <w:t>evidence; and</w:t>
      </w:r>
    </w:p>
    <w:p w:rsidR="00063929" w:rsidRPr="00E23604" w:rsidRDefault="00063929" w:rsidP="00723DFC">
      <w:pPr>
        <w:pStyle w:val="StandardElementAlpha"/>
        <w:numPr>
          <w:ilvl w:val="0"/>
          <w:numId w:val="55"/>
        </w:numPr>
        <w:rPr>
          <w:rFonts w:cs="Arial"/>
          <w:color w:val="000000" w:themeColor="text1"/>
        </w:rPr>
      </w:pPr>
      <w:proofErr w:type="gramStart"/>
      <w:r w:rsidRPr="00E23604">
        <w:rPr>
          <w:rFonts w:cs="Arial"/>
          <w:color w:val="000000" w:themeColor="text1"/>
        </w:rPr>
        <w:t>ensures</w:t>
      </w:r>
      <w:proofErr w:type="gramEnd"/>
      <w:r w:rsidRPr="00E23604">
        <w:rPr>
          <w:rFonts w:cs="Arial"/>
          <w:color w:val="000000" w:themeColor="text1"/>
        </w:rPr>
        <w:t xml:space="preserve"> that trainers providing supervision monitor and are accountable for all training provision and collection of </w:t>
      </w:r>
      <w:r w:rsidRPr="00E23604">
        <w:rPr>
          <w:rFonts w:eastAsia="Times New Roman" w:cs="Arial"/>
          <w:color w:val="000000" w:themeColor="text1"/>
          <w:lang w:eastAsia="en-AU"/>
        </w:rPr>
        <w:t xml:space="preserve">assessment </w:t>
      </w:r>
      <w:r w:rsidRPr="00E23604">
        <w:rPr>
          <w:rFonts w:cs="Arial"/>
          <w:color w:val="000000" w:themeColor="text1"/>
        </w:rPr>
        <w:t xml:space="preserve">evidence by the individual under their supervision.  </w:t>
      </w:r>
    </w:p>
    <w:p w:rsidR="00063929" w:rsidRPr="00E23604" w:rsidRDefault="00063929" w:rsidP="00063929">
      <w:pPr>
        <w:pStyle w:val="StandardElement"/>
        <w:numPr>
          <w:ilvl w:val="0"/>
          <w:numId w:val="0"/>
        </w:numPr>
        <w:rPr>
          <w:rFonts w:cs="Arial"/>
          <w:i/>
          <w:color w:val="000000" w:themeColor="text1"/>
          <w:u w:val="single"/>
        </w:rPr>
      </w:pPr>
      <w:bookmarkStart w:id="27" w:name="_Ref364407898"/>
      <w:bookmarkEnd w:id="20"/>
      <w:r w:rsidRPr="00E23604">
        <w:rPr>
          <w:rFonts w:cs="Arial"/>
          <w:i/>
          <w:color w:val="000000" w:themeColor="text1"/>
          <w:u w:val="single"/>
        </w:rPr>
        <w:t xml:space="preserve">Delivery of the training and assessment qualifications for trainers and assessors </w:t>
      </w:r>
    </w:p>
    <w:p w:rsidR="00063929" w:rsidRPr="00E23604" w:rsidRDefault="00063929" w:rsidP="00723DFC">
      <w:pPr>
        <w:keepNext/>
        <w:numPr>
          <w:ilvl w:val="1"/>
          <w:numId w:val="17"/>
        </w:numPr>
        <w:tabs>
          <w:tab w:val="left" w:pos="851"/>
        </w:tabs>
        <w:spacing w:before="120" w:after="120"/>
        <w:rPr>
          <w:rFonts w:ascii="Arial" w:hAnsi="Arial" w:cs="Arial"/>
          <w:sz w:val="22"/>
          <w:szCs w:val="22"/>
        </w:rPr>
      </w:pPr>
      <w:bookmarkStart w:id="28" w:name="_Ref391053828"/>
      <w:r w:rsidRPr="00E23604">
        <w:rPr>
          <w:rFonts w:ascii="Arial" w:hAnsi="Arial" w:cs="Arial"/>
          <w:sz w:val="22"/>
          <w:szCs w:val="22"/>
        </w:rPr>
        <w:t>Prior to 1 January 2016, to deliver any AQF qualification or skill set from the Training and Education Training Package (or its successor) the RTO must ensure all trainers and assessors delivering the training and assessment:</w:t>
      </w:r>
      <w:bookmarkEnd w:id="28"/>
    </w:p>
    <w:p w:rsidR="00063929" w:rsidRPr="00E23604" w:rsidRDefault="00063929" w:rsidP="00723DFC">
      <w:pPr>
        <w:pStyle w:val="StandardElementAlpha"/>
        <w:numPr>
          <w:ilvl w:val="0"/>
          <w:numId w:val="69"/>
        </w:numPr>
        <w:rPr>
          <w:rFonts w:cs="Arial"/>
          <w:color w:val="000000" w:themeColor="text1"/>
        </w:rPr>
      </w:pPr>
      <w:r w:rsidRPr="00E23604">
        <w:rPr>
          <w:rFonts w:cs="Arial"/>
          <w:color w:val="000000" w:themeColor="text1"/>
        </w:rPr>
        <w:t xml:space="preserve">hold the training and assessment qualification at least to the level being delivered; or </w:t>
      </w:r>
    </w:p>
    <w:p w:rsidR="00063929" w:rsidRPr="00E23604" w:rsidRDefault="00063929" w:rsidP="00723DFC">
      <w:pPr>
        <w:pStyle w:val="StandardElementAlpha"/>
        <w:numPr>
          <w:ilvl w:val="0"/>
          <w:numId w:val="69"/>
        </w:numPr>
        <w:rPr>
          <w:rFonts w:cs="Arial"/>
          <w:color w:val="000000" w:themeColor="text1"/>
        </w:rPr>
      </w:pPr>
      <w:proofErr w:type="gramStart"/>
      <w:r w:rsidRPr="00E23604">
        <w:rPr>
          <w:rFonts w:cs="Arial"/>
          <w:color w:val="000000" w:themeColor="text1"/>
        </w:rPr>
        <w:t>have</w:t>
      </w:r>
      <w:proofErr w:type="gramEnd"/>
      <w:r w:rsidRPr="00E23604">
        <w:rPr>
          <w:rFonts w:cs="Arial"/>
          <w:color w:val="000000" w:themeColor="text1"/>
        </w:rPr>
        <w:t xml:space="preserve"> demonstrated equivalence of competencies. </w:t>
      </w:r>
    </w:p>
    <w:p w:rsidR="00063929" w:rsidRPr="00E23604" w:rsidRDefault="00063929" w:rsidP="00723DFC">
      <w:pPr>
        <w:keepNext/>
        <w:numPr>
          <w:ilvl w:val="1"/>
          <w:numId w:val="17"/>
        </w:numPr>
        <w:tabs>
          <w:tab w:val="left" w:pos="851"/>
        </w:tabs>
        <w:spacing w:before="120" w:after="120"/>
        <w:rPr>
          <w:rFonts w:ascii="Arial" w:hAnsi="Arial" w:cs="Arial"/>
          <w:sz w:val="22"/>
          <w:szCs w:val="22"/>
        </w:rPr>
      </w:pPr>
      <w:bookmarkStart w:id="29" w:name="_Ref400538609"/>
      <w:bookmarkStart w:id="30" w:name="_Ref387317614"/>
      <w:r w:rsidRPr="00E23604">
        <w:rPr>
          <w:rFonts w:ascii="Arial" w:hAnsi="Arial" w:cs="Arial"/>
          <w:sz w:val="22"/>
          <w:szCs w:val="22"/>
        </w:rPr>
        <w:t>From 1 January 2016, to deliver any AQF qualification or skill set from the Training and Education Training Package (or its successor) the RTO must ensure all trainers and assessors delivering the training and assessment hold the training and assessment qualification at least to the level being delivered.</w:t>
      </w:r>
      <w:bookmarkEnd w:id="29"/>
    </w:p>
    <w:p w:rsidR="00063929" w:rsidRPr="00E23604" w:rsidRDefault="00063929" w:rsidP="00723DFC">
      <w:pPr>
        <w:keepNext/>
        <w:numPr>
          <w:ilvl w:val="1"/>
          <w:numId w:val="17"/>
        </w:numPr>
        <w:tabs>
          <w:tab w:val="left" w:pos="851"/>
        </w:tabs>
        <w:spacing w:before="120" w:after="120"/>
        <w:rPr>
          <w:rFonts w:ascii="Arial" w:hAnsi="Arial" w:cs="Arial"/>
          <w:sz w:val="22"/>
          <w:szCs w:val="22"/>
        </w:rPr>
      </w:pPr>
      <w:bookmarkStart w:id="31" w:name="_Ref400538309"/>
      <w:r w:rsidRPr="00E23604">
        <w:rPr>
          <w:rFonts w:ascii="Arial" w:hAnsi="Arial" w:cs="Arial"/>
          <w:sz w:val="22"/>
          <w:szCs w:val="22"/>
        </w:rPr>
        <w:t>From 1 January 2017, to deliver the training and assessment qualification specified in Item 1 of Schedule 1, or any assessor skill set from the Training and Education Training Package (or its successor), the RTO must ensure all trainers and assessors delivering the training and assessment:</w:t>
      </w:r>
      <w:bookmarkEnd w:id="31"/>
    </w:p>
    <w:p w:rsidR="00063929" w:rsidRPr="00E23604" w:rsidRDefault="00063929" w:rsidP="00723DFC">
      <w:pPr>
        <w:keepNext/>
        <w:numPr>
          <w:ilvl w:val="2"/>
          <w:numId w:val="17"/>
        </w:numPr>
        <w:tabs>
          <w:tab w:val="left" w:pos="851"/>
        </w:tabs>
        <w:spacing w:before="120" w:after="120"/>
        <w:rPr>
          <w:rFonts w:ascii="Arial" w:hAnsi="Arial" w:cs="Arial"/>
          <w:sz w:val="22"/>
          <w:szCs w:val="22"/>
        </w:rPr>
      </w:pPr>
      <w:r w:rsidRPr="00E23604">
        <w:rPr>
          <w:rFonts w:ascii="Arial" w:hAnsi="Arial" w:cs="Arial"/>
          <w:sz w:val="22"/>
          <w:szCs w:val="22"/>
        </w:rPr>
        <w:t xml:space="preserve">hold the qualification specified in Item 5 of Schedule 1; or </w:t>
      </w:r>
    </w:p>
    <w:p w:rsidR="00063929" w:rsidRPr="00E23604" w:rsidRDefault="00063929" w:rsidP="00723DFC">
      <w:pPr>
        <w:keepNext/>
        <w:numPr>
          <w:ilvl w:val="2"/>
          <w:numId w:val="17"/>
        </w:numPr>
        <w:tabs>
          <w:tab w:val="left" w:pos="851"/>
        </w:tabs>
        <w:spacing w:before="120" w:after="120"/>
        <w:rPr>
          <w:rFonts w:ascii="Arial" w:hAnsi="Arial" w:cs="Arial"/>
          <w:sz w:val="22"/>
          <w:szCs w:val="22"/>
        </w:rPr>
      </w:pPr>
      <w:bookmarkStart w:id="32" w:name="_Ref400448299"/>
      <w:proofErr w:type="gramStart"/>
      <w:r w:rsidRPr="00E23604">
        <w:rPr>
          <w:rFonts w:ascii="Arial" w:hAnsi="Arial" w:cs="Arial"/>
          <w:sz w:val="22"/>
          <w:szCs w:val="22"/>
        </w:rPr>
        <w:t>work</w:t>
      </w:r>
      <w:proofErr w:type="gramEnd"/>
      <w:r w:rsidRPr="00E23604">
        <w:rPr>
          <w:rFonts w:ascii="Arial" w:hAnsi="Arial" w:cs="Arial"/>
          <w:sz w:val="22"/>
          <w:szCs w:val="22"/>
        </w:rPr>
        <w:t xml:space="preserve"> under the supervision of a trainer that meets the requirement set out in (a) above.</w:t>
      </w:r>
      <w:bookmarkEnd w:id="32"/>
      <w:r w:rsidRPr="00E23604">
        <w:rPr>
          <w:rFonts w:ascii="Arial" w:hAnsi="Arial" w:cs="Arial"/>
          <w:sz w:val="22"/>
          <w:szCs w:val="22"/>
        </w:rPr>
        <w:t xml:space="preserve"> </w:t>
      </w:r>
    </w:p>
    <w:p w:rsidR="00063929" w:rsidRPr="00E23604" w:rsidRDefault="00063929" w:rsidP="00723DFC">
      <w:pPr>
        <w:keepNext/>
        <w:numPr>
          <w:ilvl w:val="1"/>
          <w:numId w:val="17"/>
        </w:numPr>
        <w:tabs>
          <w:tab w:val="left" w:pos="851"/>
        </w:tabs>
        <w:spacing w:before="120" w:after="120"/>
        <w:rPr>
          <w:rFonts w:ascii="Arial" w:hAnsi="Arial" w:cs="Arial"/>
          <w:sz w:val="22"/>
          <w:szCs w:val="22"/>
        </w:rPr>
      </w:pPr>
      <w:r w:rsidRPr="00E23604">
        <w:rPr>
          <w:rFonts w:ascii="Arial" w:hAnsi="Arial" w:cs="Arial"/>
          <w:sz w:val="22"/>
          <w:szCs w:val="22"/>
        </w:rPr>
        <w:t xml:space="preserve">The RTO must ensure that any individual working under supervision under Clause </w:t>
      </w:r>
      <w:r w:rsidRPr="00E23604">
        <w:rPr>
          <w:rFonts w:ascii="Arial" w:hAnsi="Arial" w:cs="Arial"/>
          <w:sz w:val="22"/>
          <w:szCs w:val="22"/>
        </w:rPr>
        <w:fldChar w:fldCharType="begin"/>
      </w:r>
      <w:r w:rsidRPr="00E23604">
        <w:rPr>
          <w:rFonts w:ascii="Arial" w:hAnsi="Arial" w:cs="Arial"/>
          <w:sz w:val="22"/>
          <w:szCs w:val="22"/>
        </w:rPr>
        <w:instrText xml:space="preserve"> REF _Ref400448299 \r \h </w:instrText>
      </w:r>
      <w:r w:rsidR="00E23604" w:rsidRPr="00E23604">
        <w:rPr>
          <w:rFonts w:ascii="Arial" w:hAnsi="Arial" w:cs="Arial"/>
          <w:sz w:val="22"/>
          <w:szCs w:val="22"/>
        </w:rPr>
        <w:instrText xml:space="preserve"> \* MERGEFORMAT </w:instrText>
      </w:r>
      <w:r w:rsidRPr="00E23604">
        <w:rPr>
          <w:rFonts w:ascii="Arial" w:hAnsi="Arial" w:cs="Arial"/>
          <w:sz w:val="22"/>
          <w:szCs w:val="22"/>
        </w:rPr>
      </w:r>
      <w:r w:rsidRPr="00E23604">
        <w:rPr>
          <w:rFonts w:ascii="Arial" w:hAnsi="Arial" w:cs="Arial"/>
          <w:sz w:val="22"/>
          <w:szCs w:val="22"/>
        </w:rPr>
        <w:fldChar w:fldCharType="separate"/>
      </w:r>
      <w:r w:rsidR="00BF0646">
        <w:rPr>
          <w:rFonts w:ascii="Arial" w:hAnsi="Arial" w:cs="Arial"/>
          <w:sz w:val="22"/>
          <w:szCs w:val="22"/>
        </w:rPr>
        <w:t>1.23.b)</w:t>
      </w:r>
      <w:r w:rsidRPr="00E23604">
        <w:rPr>
          <w:rFonts w:ascii="Arial" w:hAnsi="Arial" w:cs="Arial"/>
          <w:sz w:val="22"/>
          <w:szCs w:val="22"/>
        </w:rPr>
        <w:fldChar w:fldCharType="end"/>
      </w:r>
      <w:r w:rsidRPr="00E23604">
        <w:rPr>
          <w:rFonts w:ascii="Arial" w:hAnsi="Arial" w:cs="Arial"/>
          <w:sz w:val="22"/>
          <w:szCs w:val="22"/>
        </w:rPr>
        <w:t xml:space="preserve"> holds the qualification specified in Item 1 of Schedule 1 and does not determine assessment outcomes.</w:t>
      </w:r>
    </w:p>
    <w:p w:rsidR="00063929" w:rsidRPr="00E23604" w:rsidRDefault="00063929" w:rsidP="00063929">
      <w:pPr>
        <w:keepNext/>
        <w:tabs>
          <w:tab w:val="left" w:pos="851"/>
        </w:tabs>
        <w:ind w:left="284"/>
        <w:rPr>
          <w:rFonts w:ascii="Arial" w:hAnsi="Arial" w:cs="Arial"/>
          <w:sz w:val="22"/>
          <w:szCs w:val="22"/>
        </w:rPr>
      </w:pPr>
      <w:bookmarkStart w:id="33" w:name="_Ref400538051"/>
      <w:r w:rsidRPr="00E23604">
        <w:rPr>
          <w:rFonts w:ascii="Arial" w:hAnsi="Arial" w:cs="Arial"/>
          <w:sz w:val="22"/>
          <w:szCs w:val="22"/>
        </w:rPr>
        <w:t xml:space="preserve">Note: from 1 January 2017, the requirements set out in Clause </w:t>
      </w:r>
      <w:r w:rsidRPr="00E23604">
        <w:rPr>
          <w:rFonts w:ascii="Arial" w:hAnsi="Arial" w:cs="Arial"/>
          <w:sz w:val="22"/>
          <w:szCs w:val="22"/>
        </w:rPr>
        <w:fldChar w:fldCharType="begin"/>
      </w:r>
      <w:r w:rsidRPr="00E23604">
        <w:rPr>
          <w:rFonts w:ascii="Arial" w:hAnsi="Arial" w:cs="Arial"/>
          <w:sz w:val="22"/>
          <w:szCs w:val="22"/>
        </w:rPr>
        <w:instrText xml:space="preserve"> REF _Ref400538609 \r \h </w:instrText>
      </w:r>
      <w:r w:rsidR="00E23604" w:rsidRPr="00E23604">
        <w:rPr>
          <w:rFonts w:ascii="Arial" w:hAnsi="Arial" w:cs="Arial"/>
          <w:sz w:val="22"/>
          <w:szCs w:val="22"/>
        </w:rPr>
        <w:instrText xml:space="preserve"> \* MERGEFORMAT </w:instrText>
      </w:r>
      <w:r w:rsidRPr="00E23604">
        <w:rPr>
          <w:rFonts w:ascii="Arial" w:hAnsi="Arial" w:cs="Arial"/>
          <w:sz w:val="22"/>
          <w:szCs w:val="22"/>
        </w:rPr>
      </w:r>
      <w:r w:rsidRPr="00E23604">
        <w:rPr>
          <w:rFonts w:ascii="Arial" w:hAnsi="Arial" w:cs="Arial"/>
          <w:sz w:val="22"/>
          <w:szCs w:val="22"/>
        </w:rPr>
        <w:fldChar w:fldCharType="separate"/>
      </w:r>
      <w:r w:rsidR="00BF0646">
        <w:rPr>
          <w:rFonts w:ascii="Arial" w:hAnsi="Arial" w:cs="Arial"/>
          <w:sz w:val="22"/>
          <w:szCs w:val="22"/>
        </w:rPr>
        <w:t>1.22</w:t>
      </w:r>
      <w:r w:rsidRPr="00E23604">
        <w:rPr>
          <w:rFonts w:ascii="Arial" w:hAnsi="Arial" w:cs="Arial"/>
          <w:sz w:val="22"/>
          <w:szCs w:val="22"/>
        </w:rPr>
        <w:fldChar w:fldCharType="end"/>
      </w:r>
      <w:r w:rsidRPr="00E23604">
        <w:rPr>
          <w:rFonts w:ascii="Arial" w:hAnsi="Arial" w:cs="Arial"/>
          <w:sz w:val="22"/>
          <w:szCs w:val="22"/>
        </w:rPr>
        <w:t xml:space="preserve"> continue to apply to any other AQF qualification or skill set from the Training and Education Training Package (or its successor)</w:t>
      </w:r>
      <w:bookmarkEnd w:id="33"/>
      <w:r w:rsidRPr="00E23604">
        <w:rPr>
          <w:rFonts w:ascii="Arial" w:hAnsi="Arial" w:cs="Arial"/>
          <w:sz w:val="22"/>
          <w:szCs w:val="22"/>
        </w:rPr>
        <w:t>.</w:t>
      </w:r>
    </w:p>
    <w:p w:rsidR="00063929" w:rsidRPr="00E23604" w:rsidRDefault="00063929" w:rsidP="00063929">
      <w:pPr>
        <w:pStyle w:val="StandardElement"/>
        <w:numPr>
          <w:ilvl w:val="0"/>
          <w:numId w:val="0"/>
        </w:numPr>
        <w:rPr>
          <w:rFonts w:cs="Arial"/>
          <w:i/>
          <w:color w:val="000000" w:themeColor="text1"/>
          <w:u w:val="single"/>
        </w:rPr>
      </w:pPr>
      <w:r w:rsidRPr="00E23604">
        <w:rPr>
          <w:rFonts w:cs="Arial"/>
          <w:i/>
          <w:color w:val="000000" w:themeColor="text1"/>
          <w:u w:val="single"/>
        </w:rPr>
        <w:t>Independent validation of training and assessment qualifications</w:t>
      </w:r>
    </w:p>
    <w:p w:rsidR="00063929" w:rsidRPr="00E23604" w:rsidRDefault="00063929" w:rsidP="00723DFC">
      <w:pPr>
        <w:keepNext/>
        <w:numPr>
          <w:ilvl w:val="1"/>
          <w:numId w:val="17"/>
        </w:numPr>
        <w:tabs>
          <w:tab w:val="left" w:pos="851"/>
        </w:tabs>
        <w:spacing w:before="120" w:after="120"/>
        <w:rPr>
          <w:rFonts w:ascii="Arial" w:hAnsi="Arial" w:cs="Arial"/>
          <w:sz w:val="22"/>
          <w:szCs w:val="22"/>
        </w:rPr>
      </w:pPr>
      <w:bookmarkStart w:id="34" w:name="_Ref400468562"/>
      <w:r w:rsidRPr="00E23604">
        <w:rPr>
          <w:rFonts w:ascii="Arial" w:hAnsi="Arial" w:cs="Arial"/>
          <w:sz w:val="22"/>
          <w:szCs w:val="22"/>
        </w:rPr>
        <w:t xml:space="preserve">From 1 January 2016, to deliver any AQF qualification or assessor skill set from the Training and Education Training Package (or its successor), the RTO must have undergone an independent validation of its assessment system, tools, processes and outcomes in accordance with the requirements contained in </w:t>
      </w:r>
      <w:r w:rsidRPr="00E23604">
        <w:rPr>
          <w:rFonts w:ascii="Arial" w:hAnsi="Arial" w:cs="Arial"/>
          <w:sz w:val="22"/>
          <w:szCs w:val="22"/>
        </w:rPr>
        <w:fldChar w:fldCharType="begin"/>
      </w:r>
      <w:r w:rsidRPr="00E23604">
        <w:rPr>
          <w:rFonts w:ascii="Arial" w:hAnsi="Arial" w:cs="Arial"/>
          <w:sz w:val="22"/>
          <w:szCs w:val="22"/>
        </w:rPr>
        <w:instrText xml:space="preserve"> REF  _Ref368402839 \h  \* MERGEFORMAT </w:instrText>
      </w:r>
      <w:r w:rsidRPr="00E23604">
        <w:rPr>
          <w:rFonts w:ascii="Arial" w:hAnsi="Arial" w:cs="Arial"/>
          <w:sz w:val="22"/>
          <w:szCs w:val="22"/>
        </w:rPr>
      </w:r>
      <w:r w:rsidRPr="00E23604">
        <w:rPr>
          <w:rFonts w:ascii="Arial" w:hAnsi="Arial" w:cs="Arial"/>
          <w:sz w:val="22"/>
          <w:szCs w:val="22"/>
        </w:rPr>
        <w:fldChar w:fldCharType="separate"/>
      </w:r>
      <w:r w:rsidR="00BF0646" w:rsidRPr="00BF0646">
        <w:rPr>
          <w:rFonts w:ascii="Arial" w:hAnsi="Arial" w:cs="Arial"/>
          <w:sz w:val="22"/>
          <w:szCs w:val="22"/>
        </w:rPr>
        <w:t>Schedule 2</w:t>
      </w:r>
      <w:r w:rsidRPr="00E23604">
        <w:rPr>
          <w:rFonts w:ascii="Arial" w:hAnsi="Arial" w:cs="Arial"/>
          <w:sz w:val="22"/>
          <w:szCs w:val="22"/>
        </w:rPr>
        <w:fldChar w:fldCharType="end"/>
      </w:r>
      <w:r w:rsidRPr="00E23604">
        <w:rPr>
          <w:rFonts w:ascii="Arial" w:hAnsi="Arial" w:cs="Arial"/>
          <w:sz w:val="22"/>
          <w:szCs w:val="22"/>
        </w:rPr>
        <w:t xml:space="preserve"> (and the definitions of </w:t>
      </w:r>
      <w:r w:rsidRPr="00E23604">
        <w:rPr>
          <w:rFonts w:ascii="Arial" w:hAnsi="Arial" w:cs="Arial"/>
          <w:b/>
          <w:sz w:val="22"/>
          <w:szCs w:val="22"/>
        </w:rPr>
        <w:t xml:space="preserve">independent validation </w:t>
      </w:r>
      <w:r w:rsidRPr="00E23604">
        <w:rPr>
          <w:rFonts w:ascii="Arial" w:hAnsi="Arial" w:cs="Arial"/>
          <w:sz w:val="22"/>
          <w:szCs w:val="22"/>
        </w:rPr>
        <w:t xml:space="preserve">and </w:t>
      </w:r>
      <w:r w:rsidRPr="00E23604">
        <w:rPr>
          <w:rFonts w:ascii="Arial" w:hAnsi="Arial" w:cs="Arial"/>
          <w:b/>
          <w:sz w:val="22"/>
          <w:szCs w:val="22"/>
        </w:rPr>
        <w:t>validation</w:t>
      </w:r>
      <w:r w:rsidRPr="00E23604">
        <w:rPr>
          <w:rFonts w:ascii="Arial" w:hAnsi="Arial" w:cs="Arial"/>
          <w:sz w:val="22"/>
          <w:szCs w:val="22"/>
        </w:rPr>
        <w:t>).</w:t>
      </w:r>
      <w:bookmarkEnd w:id="34"/>
    </w:p>
    <w:p w:rsidR="00F03F43" w:rsidRDefault="00F03F43">
      <w:pPr>
        <w:spacing w:after="200" w:line="276" w:lineRule="auto"/>
        <w:rPr>
          <w:rFonts w:ascii="Arial" w:eastAsia="Calibri" w:hAnsi="Arial" w:cs="Arial"/>
          <w:i/>
          <w:color w:val="000000" w:themeColor="text1"/>
          <w:sz w:val="22"/>
          <w:szCs w:val="22"/>
          <w:u w:val="single"/>
        </w:rPr>
      </w:pPr>
      <w:bookmarkStart w:id="35" w:name="_Ref364338966"/>
      <w:bookmarkStart w:id="36" w:name="_Ref366851872"/>
      <w:bookmarkEnd w:id="27"/>
      <w:bookmarkEnd w:id="30"/>
      <w:r>
        <w:rPr>
          <w:rFonts w:cs="Arial"/>
          <w:i/>
          <w:color w:val="000000" w:themeColor="text1"/>
          <w:u w:val="single"/>
        </w:rPr>
        <w:br w:type="page"/>
      </w:r>
    </w:p>
    <w:p w:rsidR="00063929" w:rsidRPr="00E23604" w:rsidRDefault="00063929" w:rsidP="00063929">
      <w:pPr>
        <w:pStyle w:val="StandardElement"/>
        <w:numPr>
          <w:ilvl w:val="0"/>
          <w:numId w:val="0"/>
        </w:numPr>
        <w:rPr>
          <w:rFonts w:cs="Arial"/>
          <w:i/>
          <w:color w:val="000000" w:themeColor="text1"/>
          <w:u w:val="single"/>
        </w:rPr>
      </w:pPr>
      <w:r w:rsidRPr="00E23604">
        <w:rPr>
          <w:rFonts w:cs="Arial"/>
          <w:i/>
          <w:color w:val="000000" w:themeColor="text1"/>
          <w:u w:val="single"/>
        </w:rPr>
        <w:lastRenderedPageBreak/>
        <w:t xml:space="preserve">Transition of training products </w:t>
      </w:r>
    </w:p>
    <w:p w:rsidR="00063929" w:rsidRPr="00E23604" w:rsidRDefault="00063929" w:rsidP="00063929">
      <w:pPr>
        <w:pStyle w:val="StandardElement"/>
        <w:keepNext/>
        <w:tabs>
          <w:tab w:val="clear" w:pos="1418"/>
          <w:tab w:val="left" w:pos="851"/>
        </w:tabs>
        <w:rPr>
          <w:rFonts w:cs="Arial"/>
          <w:color w:val="000000" w:themeColor="text1"/>
        </w:rPr>
      </w:pPr>
      <w:bookmarkStart w:id="37" w:name="_Ref397077021"/>
      <w:r w:rsidRPr="00E23604">
        <w:rPr>
          <w:rFonts w:cs="Arial"/>
          <w:color w:val="000000" w:themeColor="text1"/>
        </w:rPr>
        <w:t xml:space="preserve">Subject to Clause </w:t>
      </w:r>
      <w:r w:rsidRPr="00E23604">
        <w:rPr>
          <w:rFonts w:cs="Arial"/>
          <w:color w:val="000000" w:themeColor="text1"/>
        </w:rPr>
        <w:fldChar w:fldCharType="begin"/>
      </w:r>
      <w:r w:rsidRPr="00E23604">
        <w:rPr>
          <w:rFonts w:cs="Arial"/>
          <w:color w:val="000000" w:themeColor="text1"/>
        </w:rPr>
        <w:instrText xml:space="preserve"> REF _Ref391058453 \r \h </w:instrText>
      </w:r>
      <w:r w:rsidR="00E23604" w:rsidRPr="00E23604">
        <w:rPr>
          <w:rFonts w:cs="Arial"/>
          <w:color w:val="000000" w:themeColor="text1"/>
        </w:rPr>
        <w:instrText xml:space="preserve">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1.27</w:t>
      </w:r>
      <w:r w:rsidRPr="00E23604">
        <w:rPr>
          <w:rFonts w:cs="Arial"/>
          <w:color w:val="000000" w:themeColor="text1"/>
        </w:rPr>
        <w:fldChar w:fldCharType="end"/>
      </w:r>
      <w:r w:rsidRPr="00E23604">
        <w:rPr>
          <w:rFonts w:cs="Arial"/>
          <w:color w:val="000000" w:themeColor="text1"/>
        </w:rPr>
        <w:t xml:space="preserve"> and unless otherwise approved by the VET Regulator, the RTO ensures that:</w:t>
      </w:r>
      <w:bookmarkEnd w:id="37"/>
    </w:p>
    <w:p w:rsidR="00063929" w:rsidRPr="00E23604" w:rsidRDefault="00063929" w:rsidP="00723DFC">
      <w:pPr>
        <w:pStyle w:val="StandardElementAlpha"/>
        <w:numPr>
          <w:ilvl w:val="0"/>
          <w:numId w:val="56"/>
        </w:numPr>
        <w:rPr>
          <w:rFonts w:cs="Arial"/>
        </w:rPr>
      </w:pPr>
      <w:bookmarkStart w:id="38" w:name="_Ref391058548"/>
      <w:r w:rsidRPr="00E23604">
        <w:rPr>
          <w:rFonts w:cs="Arial"/>
          <w:color w:val="000000" w:themeColor="text1"/>
        </w:rPr>
        <w:t xml:space="preserve">where a training product on its scope of registration is superseded, all learners’ training and assessment is completed and the relevant AQF certification documentation is issued or </w:t>
      </w:r>
      <w:r w:rsidRPr="00E23604">
        <w:rPr>
          <w:rFonts w:cs="Arial"/>
          <w:iCs/>
          <w:color w:val="000000" w:themeColor="text1"/>
        </w:rPr>
        <w:t xml:space="preserve">learners </w:t>
      </w:r>
      <w:r w:rsidRPr="00E23604">
        <w:rPr>
          <w:rFonts w:cs="Arial"/>
          <w:color w:val="000000" w:themeColor="text1"/>
        </w:rPr>
        <w:t>are transferred into its replacement, within a period of one year from the date the replacement training product was released on the National Register;</w:t>
      </w:r>
      <w:bookmarkEnd w:id="38"/>
      <w:r w:rsidRPr="00E23604">
        <w:rPr>
          <w:rFonts w:cs="Arial"/>
          <w:color w:val="000000" w:themeColor="text1"/>
        </w:rPr>
        <w:t xml:space="preserve"> </w:t>
      </w:r>
    </w:p>
    <w:p w:rsidR="00063929" w:rsidRPr="00E23604" w:rsidRDefault="00063929" w:rsidP="00723DFC">
      <w:pPr>
        <w:pStyle w:val="StandardElementAlpha"/>
        <w:numPr>
          <w:ilvl w:val="0"/>
          <w:numId w:val="56"/>
        </w:numPr>
        <w:rPr>
          <w:rFonts w:cs="Arial"/>
        </w:rPr>
      </w:pPr>
      <w:r w:rsidRPr="00E23604">
        <w:rPr>
          <w:rFonts w:cs="Arial"/>
        </w:rPr>
        <w:t xml:space="preserve">where an AQF qualification is no longer current and has not been superseded, all </w:t>
      </w:r>
      <w:r w:rsidRPr="00E23604">
        <w:rPr>
          <w:rFonts w:cs="Arial"/>
          <w:iCs/>
        </w:rPr>
        <w:t xml:space="preserve">learners’ </w:t>
      </w:r>
      <w:r w:rsidRPr="00E23604">
        <w:rPr>
          <w:rFonts w:cs="Arial"/>
        </w:rPr>
        <w:t xml:space="preserve">training and assessment is completed and the relevant AQF certification documentation issued within a period of two years from the date the AQF qualification was removed or deleted from the National Register; </w:t>
      </w:r>
    </w:p>
    <w:p w:rsidR="00063929" w:rsidRPr="00E23604" w:rsidRDefault="00063929" w:rsidP="00723DFC">
      <w:pPr>
        <w:pStyle w:val="StandardElementAlpha"/>
        <w:numPr>
          <w:ilvl w:val="0"/>
          <w:numId w:val="56"/>
        </w:numPr>
        <w:rPr>
          <w:rFonts w:cs="Arial"/>
        </w:rPr>
      </w:pPr>
      <w:r w:rsidRPr="00E23604">
        <w:rPr>
          <w:rFonts w:cs="Arial"/>
        </w:rPr>
        <w:t>where a skill set, unit of competency, accredited short course or module is no longer current and has not been superseded, all learners’ training and assessment is completed and the relevant AQF certification documentation issued within a period of one year from the date the skill set, unit of competency, accredited short course or module was removed or deleted from the National Register; and</w:t>
      </w:r>
    </w:p>
    <w:p w:rsidR="00063929" w:rsidRPr="00E23604" w:rsidRDefault="00063929" w:rsidP="00723DFC">
      <w:pPr>
        <w:pStyle w:val="StandardElementAlpha"/>
        <w:numPr>
          <w:ilvl w:val="0"/>
          <w:numId w:val="56"/>
        </w:numPr>
        <w:rPr>
          <w:rFonts w:cs="Arial"/>
        </w:rPr>
      </w:pPr>
      <w:proofErr w:type="gramStart"/>
      <w:r w:rsidRPr="00E23604">
        <w:rPr>
          <w:rFonts w:cs="Arial"/>
        </w:rPr>
        <w:t>a</w:t>
      </w:r>
      <w:proofErr w:type="gramEnd"/>
      <w:r w:rsidRPr="00E23604">
        <w:rPr>
          <w:rFonts w:cs="Arial"/>
        </w:rPr>
        <w:t xml:space="preserve"> new learner does not commence training and assessment in a training product that has been removed or deleted from the National Register. </w:t>
      </w:r>
    </w:p>
    <w:p w:rsidR="00063929" w:rsidRPr="00E23604" w:rsidRDefault="00063929" w:rsidP="00063929">
      <w:pPr>
        <w:pStyle w:val="StandardElement"/>
        <w:keepNext/>
        <w:tabs>
          <w:tab w:val="clear" w:pos="1418"/>
          <w:tab w:val="left" w:pos="851"/>
        </w:tabs>
        <w:rPr>
          <w:rFonts w:cs="Arial"/>
        </w:rPr>
      </w:pPr>
      <w:bookmarkStart w:id="39" w:name="_Ref391058453"/>
      <w:r w:rsidRPr="00E23604">
        <w:rPr>
          <w:rFonts w:cs="Arial"/>
        </w:rPr>
        <w:t xml:space="preserve">The requirements specified in Clause </w:t>
      </w:r>
      <w:r w:rsidRPr="00E23604">
        <w:rPr>
          <w:rFonts w:cs="Arial"/>
        </w:rPr>
        <w:fldChar w:fldCharType="begin"/>
      </w:r>
      <w:r w:rsidRPr="00E23604">
        <w:rPr>
          <w:rFonts w:cs="Arial"/>
        </w:rPr>
        <w:instrText xml:space="preserve"> REF _Ref397077021 \r \h </w:instrText>
      </w:r>
      <w:r w:rsidR="00E23604" w:rsidRPr="00E23604">
        <w:rPr>
          <w:rFonts w:cs="Arial"/>
        </w:rPr>
        <w:instrText xml:space="preserve"> \* MERGEFORMAT </w:instrText>
      </w:r>
      <w:r w:rsidRPr="00E23604">
        <w:rPr>
          <w:rFonts w:cs="Arial"/>
        </w:rPr>
      </w:r>
      <w:r w:rsidRPr="00E23604">
        <w:rPr>
          <w:rFonts w:cs="Arial"/>
        </w:rPr>
        <w:fldChar w:fldCharType="separate"/>
      </w:r>
      <w:r w:rsidR="00BF0646">
        <w:rPr>
          <w:rFonts w:cs="Arial"/>
        </w:rPr>
        <w:t>1.26</w:t>
      </w:r>
      <w:r w:rsidRPr="00E23604">
        <w:rPr>
          <w:rFonts w:cs="Arial"/>
        </w:rPr>
        <w:fldChar w:fldCharType="end"/>
      </w:r>
      <w:r w:rsidRPr="00E23604">
        <w:rPr>
          <w:rFonts w:cs="Arial"/>
        </w:rPr>
        <w:t xml:space="preserve"> (</w:t>
      </w:r>
      <w:r w:rsidRPr="00E23604">
        <w:rPr>
          <w:rFonts w:cs="Arial"/>
        </w:rPr>
        <w:fldChar w:fldCharType="begin"/>
      </w:r>
      <w:r w:rsidRPr="00E23604">
        <w:rPr>
          <w:rFonts w:cs="Arial"/>
        </w:rPr>
        <w:instrText xml:space="preserve"> REF _Ref391058548 \r \h </w:instrText>
      </w:r>
      <w:r w:rsidR="00E23604" w:rsidRPr="00E23604">
        <w:rPr>
          <w:rFonts w:cs="Arial"/>
        </w:rPr>
        <w:instrText xml:space="preserve"> \* MERGEFORMAT </w:instrText>
      </w:r>
      <w:r w:rsidRPr="00E23604">
        <w:rPr>
          <w:rFonts w:cs="Arial"/>
        </w:rPr>
      </w:r>
      <w:r w:rsidRPr="00E23604">
        <w:rPr>
          <w:rFonts w:cs="Arial"/>
        </w:rPr>
        <w:fldChar w:fldCharType="separate"/>
      </w:r>
      <w:r w:rsidR="00BF0646">
        <w:rPr>
          <w:rFonts w:cs="Arial"/>
        </w:rPr>
        <w:t>a)</w:t>
      </w:r>
      <w:r w:rsidRPr="00E23604">
        <w:rPr>
          <w:rFonts w:cs="Arial"/>
        </w:rPr>
        <w:fldChar w:fldCharType="end"/>
      </w:r>
      <w:r w:rsidRPr="00E23604" w:rsidDel="008B2C48">
        <w:rPr>
          <w:rFonts w:cs="Arial"/>
        </w:rPr>
        <w:t xml:space="preserve"> </w:t>
      </w:r>
      <w:r w:rsidRPr="00E23604">
        <w:rPr>
          <w:rFonts w:cs="Arial"/>
        </w:rPr>
        <w:t xml:space="preserve"> do not apply where a training package requires the delivery of a superseded unit of competency.</w:t>
      </w:r>
      <w:bookmarkEnd w:id="39"/>
    </w:p>
    <w:p w:rsidR="00063929" w:rsidRPr="00E23604" w:rsidRDefault="00063929" w:rsidP="004469F9">
      <w:pPr>
        <w:pStyle w:val="Standard"/>
        <w:spacing w:before="360"/>
        <w:ind w:left="425" w:hanging="357"/>
        <w:rPr>
          <w:rFonts w:cs="Arial"/>
          <w:color w:val="000000" w:themeColor="text1"/>
        </w:rPr>
      </w:pPr>
      <w:bookmarkStart w:id="40" w:name="_Ref387318358"/>
      <w:bookmarkEnd w:id="35"/>
      <w:bookmarkEnd w:id="36"/>
      <w:r w:rsidRPr="00E23604">
        <w:rPr>
          <w:rFonts w:cs="Arial"/>
          <w:color w:val="000000" w:themeColor="text1"/>
        </w:rPr>
        <w:t>The operations of the RTO are quality assured.</w:t>
      </w:r>
      <w:bookmarkEnd w:id="40"/>
      <w:r w:rsidRPr="00E23604">
        <w:rPr>
          <w:rFonts w:cs="Arial"/>
          <w:color w:val="000000" w:themeColor="text1"/>
        </w:rPr>
        <w:t xml:space="preserve">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ontext"/>
        <w:tblDescription w:val="Contextual information"/>
      </w:tblPr>
      <w:tblGrid>
        <w:gridCol w:w="8838"/>
      </w:tblGrid>
      <w:tr w:rsidR="00063929" w:rsidRPr="00E23604" w:rsidTr="00063929">
        <w:trPr>
          <w:tblHeader/>
        </w:trPr>
        <w:tc>
          <w:tcPr>
            <w:tcW w:w="8838" w:type="dxa"/>
            <w:shd w:val="clear" w:color="auto" w:fill="C6D9F1" w:themeFill="text2" w:themeFillTint="33"/>
          </w:tcPr>
          <w:p w:rsidR="00063929" w:rsidRPr="00E23604" w:rsidRDefault="00063929" w:rsidP="00E23604">
            <w:pPr>
              <w:spacing w:after="120"/>
              <w:rPr>
                <w:rFonts w:ascii="Arial" w:hAnsi="Arial" w:cs="Arial"/>
                <w:b/>
                <w:i/>
                <w:color w:val="000000" w:themeColor="text1"/>
                <w:sz w:val="22"/>
                <w:szCs w:val="22"/>
              </w:rPr>
            </w:pPr>
            <w:r w:rsidRPr="00E23604">
              <w:rPr>
                <w:rFonts w:ascii="Arial" w:hAnsi="Arial" w:cs="Arial"/>
                <w:b/>
                <w:i/>
                <w:color w:val="000000" w:themeColor="text1"/>
                <w:sz w:val="22"/>
                <w:szCs w:val="22"/>
              </w:rPr>
              <w:t>Context:</w:t>
            </w:r>
          </w:p>
          <w:p w:rsidR="00063929" w:rsidRPr="00E23604" w:rsidRDefault="00063929" w:rsidP="00E23604">
            <w:pPr>
              <w:spacing w:after="120"/>
              <w:rPr>
                <w:rFonts w:ascii="Arial" w:hAnsi="Arial" w:cs="Arial"/>
                <w:i/>
                <w:color w:val="000000" w:themeColor="text1"/>
                <w:sz w:val="22"/>
                <w:szCs w:val="22"/>
              </w:rPr>
            </w:pPr>
            <w:r w:rsidRPr="00E23604">
              <w:rPr>
                <w:rFonts w:ascii="Arial" w:hAnsi="Arial" w:cs="Arial"/>
                <w:i/>
                <w:color w:val="000000" w:themeColor="text1"/>
                <w:sz w:val="22"/>
                <w:szCs w:val="22"/>
              </w:rPr>
              <w:t>The RTO is ultimately responsible for ensuring quality training and assessment within their organisation and scope of registration,</w:t>
            </w:r>
            <w:r w:rsidRPr="00E23604">
              <w:rPr>
                <w:rFonts w:ascii="Arial" w:hAnsi="Arial" w:cs="Arial"/>
                <w:color w:val="000000" w:themeColor="text1"/>
                <w:sz w:val="22"/>
                <w:szCs w:val="22"/>
              </w:rPr>
              <w:t xml:space="preserve"> </w:t>
            </w:r>
            <w:r w:rsidRPr="00E23604">
              <w:rPr>
                <w:rFonts w:ascii="Arial" w:hAnsi="Arial" w:cs="Arial"/>
                <w:i/>
                <w:color w:val="000000" w:themeColor="text1"/>
                <w:sz w:val="22"/>
                <w:szCs w:val="22"/>
              </w:rPr>
              <w:t>regardless of any third party arrangements where training and/or assessment is delivered on their behalf. This includes where the RTO subcontracts the delivery of services to a third party and the third party further subcontracts the delivery of services, but the AQF certification documentation will be issued by the RTO. The RTO must have a written agreement with any party that delivers services on its behalf.</w:t>
            </w:r>
          </w:p>
          <w:p w:rsidR="00063929" w:rsidRPr="00E23604" w:rsidRDefault="00063929" w:rsidP="00E23604">
            <w:pPr>
              <w:spacing w:after="120"/>
              <w:rPr>
                <w:rFonts w:ascii="Arial" w:hAnsi="Arial" w:cs="Arial"/>
                <w:i/>
                <w:color w:val="000000" w:themeColor="text1"/>
                <w:sz w:val="22"/>
                <w:szCs w:val="22"/>
              </w:rPr>
            </w:pPr>
            <w:r w:rsidRPr="00E23604">
              <w:rPr>
                <w:rFonts w:ascii="Arial" w:hAnsi="Arial" w:cs="Arial"/>
                <w:i/>
                <w:color w:val="000000" w:themeColor="text1"/>
                <w:sz w:val="22"/>
                <w:szCs w:val="22"/>
              </w:rPr>
              <w:t>The RTO is responsible for developing, implementing, monitoring and evaluating quality training and assessment strategies and practices that meet training package and VET accredited course requirements.</w:t>
            </w:r>
          </w:p>
          <w:p w:rsidR="00063929" w:rsidRPr="00E23604" w:rsidRDefault="00063929" w:rsidP="00E23604">
            <w:pPr>
              <w:spacing w:after="120"/>
              <w:rPr>
                <w:rFonts w:ascii="Arial" w:hAnsi="Arial" w:cs="Arial"/>
                <w:i/>
                <w:color w:val="000000" w:themeColor="text1"/>
                <w:sz w:val="22"/>
                <w:szCs w:val="22"/>
              </w:rPr>
            </w:pPr>
            <w:r w:rsidRPr="00E23604">
              <w:rPr>
                <w:rFonts w:ascii="Arial" w:hAnsi="Arial" w:cs="Arial"/>
                <w:i/>
                <w:color w:val="000000" w:themeColor="text1"/>
                <w:sz w:val="22"/>
                <w:szCs w:val="22"/>
              </w:rPr>
              <w:t>Evaluating information about performance and using such information to inform quality assurance of services and improve training and assessment is sound business and educational practice. The information used to evaluate RTO performance must be relevant to the operating characteristics and business objectives of the RTO and will vary from one RTO to another.</w:t>
            </w:r>
          </w:p>
        </w:tc>
      </w:tr>
    </w:tbl>
    <w:p w:rsidR="00063929" w:rsidRPr="00E23604" w:rsidRDefault="00063929" w:rsidP="00063929">
      <w:pPr>
        <w:rPr>
          <w:rFonts w:ascii="Arial" w:hAnsi="Arial" w:cs="Arial"/>
          <w:color w:val="000000" w:themeColor="text1"/>
          <w:sz w:val="22"/>
          <w:szCs w:val="22"/>
        </w:rPr>
      </w:pPr>
    </w:p>
    <w:p w:rsidR="00063929" w:rsidRPr="00E23604" w:rsidRDefault="00063929" w:rsidP="00063929">
      <w:pPr>
        <w:rPr>
          <w:rFonts w:ascii="Arial" w:hAnsi="Arial" w:cs="Arial"/>
          <w:color w:val="000000" w:themeColor="text1"/>
          <w:sz w:val="22"/>
          <w:szCs w:val="22"/>
        </w:rPr>
      </w:pPr>
      <w:r w:rsidRPr="00E23604">
        <w:rPr>
          <w:rFonts w:ascii="Arial" w:hAnsi="Arial" w:cs="Arial"/>
          <w:color w:val="000000" w:themeColor="text1"/>
          <w:sz w:val="22"/>
          <w:szCs w:val="22"/>
        </w:rPr>
        <w:t xml:space="preserve">To be compliant with </w:t>
      </w:r>
      <w:r w:rsidRPr="00E23604">
        <w:rPr>
          <w:rFonts w:ascii="Arial" w:hAnsi="Arial" w:cs="Arial"/>
          <w:color w:val="000000" w:themeColor="text1"/>
          <w:sz w:val="22"/>
          <w:szCs w:val="22"/>
        </w:rPr>
        <w:fldChar w:fldCharType="begin"/>
      </w:r>
      <w:r w:rsidRPr="00E23604">
        <w:rPr>
          <w:rFonts w:ascii="Arial" w:hAnsi="Arial" w:cs="Arial"/>
          <w:color w:val="000000" w:themeColor="text1"/>
          <w:sz w:val="22"/>
          <w:szCs w:val="22"/>
        </w:rPr>
        <w:instrText xml:space="preserve"> REF _Ref387318358 \r \h  \* MERGEFORMAT </w:instrText>
      </w:r>
      <w:r w:rsidRPr="00E23604">
        <w:rPr>
          <w:rFonts w:ascii="Arial" w:hAnsi="Arial" w:cs="Arial"/>
          <w:color w:val="000000" w:themeColor="text1"/>
          <w:sz w:val="22"/>
          <w:szCs w:val="22"/>
        </w:rPr>
      </w:r>
      <w:r w:rsidRPr="00E23604">
        <w:rPr>
          <w:rFonts w:ascii="Arial" w:hAnsi="Arial" w:cs="Arial"/>
          <w:color w:val="000000" w:themeColor="text1"/>
          <w:sz w:val="22"/>
          <w:szCs w:val="22"/>
        </w:rPr>
        <w:fldChar w:fldCharType="separate"/>
      </w:r>
      <w:r w:rsidR="00BF0646">
        <w:rPr>
          <w:rFonts w:ascii="Arial" w:hAnsi="Arial" w:cs="Arial"/>
          <w:color w:val="000000" w:themeColor="text1"/>
          <w:sz w:val="22"/>
          <w:szCs w:val="22"/>
        </w:rPr>
        <w:t>Standard 2</w:t>
      </w:r>
      <w:r w:rsidRPr="00E23604">
        <w:rPr>
          <w:rFonts w:ascii="Arial" w:hAnsi="Arial" w:cs="Arial"/>
          <w:color w:val="000000" w:themeColor="text1"/>
          <w:sz w:val="22"/>
          <w:szCs w:val="22"/>
        </w:rPr>
        <w:fldChar w:fldCharType="end"/>
      </w:r>
      <w:r w:rsidRPr="00E23604">
        <w:rPr>
          <w:rFonts w:ascii="Arial" w:hAnsi="Arial" w:cs="Arial"/>
          <w:color w:val="000000" w:themeColor="text1"/>
          <w:sz w:val="22"/>
          <w:szCs w:val="22"/>
        </w:rPr>
        <w:t xml:space="preserve"> the RTO must meet the following: </w:t>
      </w:r>
    </w:p>
    <w:p w:rsidR="00063929" w:rsidRPr="00E23604" w:rsidRDefault="00063929" w:rsidP="00063929">
      <w:pPr>
        <w:pStyle w:val="StandardElement"/>
        <w:rPr>
          <w:rFonts w:cs="Arial"/>
          <w:color w:val="000000" w:themeColor="text1"/>
        </w:rPr>
      </w:pPr>
      <w:r w:rsidRPr="00E23604">
        <w:rPr>
          <w:rFonts w:cs="Arial"/>
          <w:color w:val="000000" w:themeColor="text1"/>
        </w:rPr>
        <w:t>The RTO ensures it complies with these Standards at all times, including where</w:t>
      </w:r>
      <w:r w:rsidRPr="00E23604">
        <w:rPr>
          <w:rFonts w:cs="Arial"/>
          <w:color w:val="000000" w:themeColor="text1"/>
          <w:shd w:val="clear" w:color="auto" w:fill="FFFF00"/>
        </w:rPr>
        <w:t xml:space="preserve"> </w:t>
      </w:r>
      <w:r w:rsidRPr="00E23604">
        <w:rPr>
          <w:rFonts w:cs="Arial"/>
          <w:color w:val="000000" w:themeColor="text1"/>
        </w:rPr>
        <w:t xml:space="preserve">services are being delivered on its behalf. This applies to all operations of an RTO within its scope of registration. </w:t>
      </w:r>
    </w:p>
    <w:p w:rsidR="00F03F43" w:rsidRDefault="00F03F43">
      <w:pPr>
        <w:spacing w:after="200" w:line="276" w:lineRule="auto"/>
        <w:rPr>
          <w:rFonts w:ascii="Arial" w:eastAsia="Calibri" w:hAnsi="Arial" w:cs="Arial"/>
          <w:color w:val="000000" w:themeColor="text1"/>
          <w:sz w:val="22"/>
          <w:szCs w:val="22"/>
        </w:rPr>
      </w:pPr>
      <w:r>
        <w:rPr>
          <w:rFonts w:cs="Arial"/>
          <w:color w:val="000000" w:themeColor="text1"/>
        </w:rPr>
        <w:br w:type="page"/>
      </w:r>
    </w:p>
    <w:p w:rsidR="00063929" w:rsidRPr="00E23604" w:rsidRDefault="00063929" w:rsidP="00063929">
      <w:pPr>
        <w:pStyle w:val="StandardElement"/>
        <w:tabs>
          <w:tab w:val="clear" w:pos="1418"/>
          <w:tab w:val="left" w:pos="426"/>
        </w:tabs>
        <w:rPr>
          <w:rFonts w:cs="Arial"/>
          <w:color w:val="000000" w:themeColor="text1"/>
        </w:rPr>
      </w:pPr>
      <w:r w:rsidRPr="00E23604">
        <w:rPr>
          <w:rFonts w:cs="Arial"/>
          <w:color w:val="000000" w:themeColor="text1"/>
        </w:rPr>
        <w:lastRenderedPageBreak/>
        <w:t>The RTO:</w:t>
      </w:r>
    </w:p>
    <w:p w:rsidR="00063929" w:rsidRPr="00E23604" w:rsidRDefault="00063929" w:rsidP="00723DFC">
      <w:pPr>
        <w:pStyle w:val="StandardElementAlpha"/>
        <w:numPr>
          <w:ilvl w:val="0"/>
          <w:numId w:val="77"/>
        </w:numPr>
        <w:rPr>
          <w:rFonts w:cs="Arial"/>
          <w:color w:val="000000" w:themeColor="text1"/>
        </w:rPr>
      </w:pPr>
      <w:r w:rsidRPr="00E23604">
        <w:rPr>
          <w:rFonts w:cs="Arial"/>
          <w:color w:val="000000" w:themeColor="text1"/>
        </w:rPr>
        <w:t xml:space="preserve">systematically monitors the RTO’s training and assessment strategies and practices to ensure ongoing compliance with </w:t>
      </w:r>
      <w:r w:rsidRPr="00E23604">
        <w:rPr>
          <w:rFonts w:cs="Arial"/>
          <w:color w:val="000000" w:themeColor="text1"/>
        </w:rPr>
        <w:fldChar w:fldCharType="begin"/>
      </w:r>
      <w:r w:rsidRPr="00E23604">
        <w:rPr>
          <w:rFonts w:cs="Arial"/>
          <w:color w:val="000000" w:themeColor="text1"/>
        </w:rPr>
        <w:instrText xml:space="preserve"> REF _Ref364682915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Standard 1</w:t>
      </w:r>
      <w:r w:rsidRPr="00E23604">
        <w:rPr>
          <w:rFonts w:cs="Arial"/>
          <w:color w:val="000000" w:themeColor="text1"/>
        </w:rPr>
        <w:fldChar w:fldCharType="end"/>
      </w:r>
      <w:r w:rsidRPr="00E23604">
        <w:rPr>
          <w:rFonts w:cs="Arial"/>
          <w:color w:val="000000" w:themeColor="text1"/>
        </w:rPr>
        <w:t>; and</w:t>
      </w:r>
    </w:p>
    <w:p w:rsidR="00063929" w:rsidRPr="00E23604" w:rsidRDefault="00063929" w:rsidP="00723DFC">
      <w:pPr>
        <w:pStyle w:val="StandardElementAlpha"/>
        <w:numPr>
          <w:ilvl w:val="0"/>
          <w:numId w:val="77"/>
        </w:numPr>
        <w:rPr>
          <w:rFonts w:cs="Arial"/>
          <w:color w:val="000000" w:themeColor="text1"/>
        </w:rPr>
      </w:pPr>
      <w:proofErr w:type="gramStart"/>
      <w:r w:rsidRPr="00E23604">
        <w:rPr>
          <w:rFonts w:cs="Arial"/>
          <w:color w:val="000000" w:themeColor="text1"/>
        </w:rPr>
        <w:t>systematically</w:t>
      </w:r>
      <w:proofErr w:type="gramEnd"/>
      <w:r w:rsidRPr="00E23604">
        <w:rPr>
          <w:rFonts w:cs="Arial"/>
          <w:color w:val="000000" w:themeColor="text1"/>
        </w:rPr>
        <w:t xml:space="preserve"> evaluates and uses the outcomes of the evaluations to continually improve the RTO’s training and assessment strategies and practices. Evaluation information includes but is not limited to quality/performance indicator data collected under Clause </w:t>
      </w:r>
      <w:r w:rsidRPr="00E23604">
        <w:rPr>
          <w:rFonts w:cs="Arial"/>
          <w:color w:val="000000" w:themeColor="text1"/>
        </w:rPr>
        <w:fldChar w:fldCharType="begin"/>
      </w:r>
      <w:r w:rsidRPr="00E23604">
        <w:rPr>
          <w:rFonts w:cs="Arial"/>
          <w:color w:val="000000" w:themeColor="text1"/>
        </w:rPr>
        <w:instrText xml:space="preserve"> REF _Ref398038081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7.5</w:t>
      </w:r>
      <w:r w:rsidRPr="00E23604">
        <w:rPr>
          <w:rFonts w:cs="Arial"/>
          <w:color w:val="000000" w:themeColor="text1"/>
        </w:rPr>
        <w:fldChar w:fldCharType="end"/>
      </w:r>
      <w:r w:rsidRPr="00E23604">
        <w:rPr>
          <w:rFonts w:cs="Arial"/>
          <w:color w:val="000000" w:themeColor="text1"/>
        </w:rPr>
        <w:t xml:space="preserve">, validation outcomes, client, trainer and assessor feedback and complaints and appeals. </w:t>
      </w:r>
    </w:p>
    <w:p w:rsidR="00063929" w:rsidRPr="00E23604" w:rsidRDefault="00063929" w:rsidP="00063929">
      <w:pPr>
        <w:pStyle w:val="StandardElement"/>
        <w:rPr>
          <w:rFonts w:cs="Arial"/>
          <w:color w:val="000000" w:themeColor="text1"/>
        </w:rPr>
      </w:pPr>
      <w:bookmarkStart w:id="41" w:name="_Ref387319397"/>
      <w:r w:rsidRPr="00E23604">
        <w:rPr>
          <w:rFonts w:cs="Arial"/>
          <w:color w:val="000000" w:themeColor="text1"/>
        </w:rPr>
        <w:t xml:space="preserve">The RTO ensures that where services are provided on its behalf by a third party the provision of those services is the subject of a written agreement. </w:t>
      </w:r>
      <w:bookmarkEnd w:id="41"/>
    </w:p>
    <w:p w:rsidR="00063929" w:rsidRPr="00E23604" w:rsidRDefault="00063929" w:rsidP="00063929">
      <w:pPr>
        <w:pStyle w:val="StandardElement"/>
        <w:rPr>
          <w:rFonts w:cs="Arial"/>
          <w:color w:val="000000" w:themeColor="text1"/>
        </w:rPr>
      </w:pPr>
      <w:r w:rsidRPr="00E23604">
        <w:rPr>
          <w:rFonts w:cs="Arial"/>
          <w:color w:val="000000" w:themeColor="text1"/>
        </w:rPr>
        <w:t xml:space="preserve">The RTO has sufficient strategies and </w:t>
      </w:r>
      <w:proofErr w:type="gramStart"/>
      <w:r w:rsidRPr="00E23604">
        <w:rPr>
          <w:rFonts w:cs="Arial"/>
          <w:color w:val="000000" w:themeColor="text1"/>
        </w:rPr>
        <w:t>resources to systematically monitor any services delivered on its behalf, and uses</w:t>
      </w:r>
      <w:proofErr w:type="gramEnd"/>
      <w:r w:rsidRPr="00E23604">
        <w:rPr>
          <w:rFonts w:cs="Arial"/>
          <w:color w:val="000000" w:themeColor="text1"/>
        </w:rPr>
        <w:t xml:space="preserve"> these to ensure that the services delivered comply with these Standards at all times.</w:t>
      </w:r>
    </w:p>
    <w:p w:rsidR="00063929" w:rsidRPr="00E23604" w:rsidRDefault="00063929" w:rsidP="004469F9">
      <w:pPr>
        <w:pStyle w:val="Standard"/>
        <w:spacing w:before="360"/>
        <w:ind w:left="1417" w:hanging="1349"/>
        <w:rPr>
          <w:rFonts w:cs="Arial"/>
          <w:color w:val="000000" w:themeColor="text1"/>
        </w:rPr>
      </w:pPr>
      <w:bookmarkStart w:id="42" w:name="_Ref367451965"/>
      <w:bookmarkEnd w:id="4"/>
      <w:r w:rsidRPr="00E23604">
        <w:rPr>
          <w:rFonts w:cs="Arial"/>
          <w:color w:val="000000" w:themeColor="text1"/>
        </w:rPr>
        <w:t xml:space="preserve">The RTO issues, maintains and accepts AQF certification documentation in accordance with these Standards and provides access to </w:t>
      </w:r>
      <w:r w:rsidRPr="00E23604">
        <w:rPr>
          <w:rFonts w:cs="Arial"/>
          <w:iCs/>
          <w:color w:val="000000" w:themeColor="text1"/>
        </w:rPr>
        <w:t>learner records</w:t>
      </w:r>
      <w:r w:rsidRPr="00E23604">
        <w:rPr>
          <w:rFonts w:cs="Arial"/>
          <w:color w:val="000000" w:themeColor="text1"/>
        </w:rPr>
        <w:t>.</w:t>
      </w:r>
      <w:bookmarkEnd w:id="42"/>
      <w:r w:rsidRPr="00E23604">
        <w:rPr>
          <w:rFonts w:cs="Arial"/>
          <w:color w:val="000000" w:themeColor="text1"/>
        </w:rPr>
        <w:t xml:space="preserve">  </w:t>
      </w:r>
      <w:bookmarkEnd w:id="5"/>
      <w:bookmarkEnd w:id="6"/>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ontext"/>
        <w:tblDescription w:val="Contextual information"/>
      </w:tblPr>
      <w:tblGrid>
        <w:gridCol w:w="8838"/>
      </w:tblGrid>
      <w:tr w:rsidR="00063929" w:rsidRPr="00E23604" w:rsidTr="00063929">
        <w:trPr>
          <w:tblHeader/>
        </w:trPr>
        <w:tc>
          <w:tcPr>
            <w:tcW w:w="8838" w:type="dxa"/>
            <w:shd w:val="clear" w:color="auto" w:fill="C6D9F1" w:themeFill="text2" w:themeFillTint="33"/>
          </w:tcPr>
          <w:p w:rsidR="00063929" w:rsidRPr="00E23604" w:rsidRDefault="00063929" w:rsidP="00F03F43">
            <w:pPr>
              <w:spacing w:before="120" w:after="120"/>
              <w:rPr>
                <w:rFonts w:ascii="Arial" w:hAnsi="Arial" w:cs="Arial"/>
                <w:b/>
                <w:i/>
                <w:color w:val="000000" w:themeColor="text1"/>
                <w:sz w:val="22"/>
                <w:szCs w:val="22"/>
              </w:rPr>
            </w:pPr>
            <w:r w:rsidRPr="00E23604">
              <w:rPr>
                <w:rFonts w:ascii="Arial" w:hAnsi="Arial" w:cs="Arial"/>
                <w:b/>
                <w:i/>
                <w:color w:val="000000" w:themeColor="text1"/>
                <w:sz w:val="22"/>
                <w:szCs w:val="22"/>
              </w:rPr>
              <w:t>Context:</w:t>
            </w:r>
          </w:p>
          <w:p w:rsidR="00063929" w:rsidRPr="00E23604" w:rsidRDefault="00063929" w:rsidP="00F03F43">
            <w:pPr>
              <w:spacing w:before="120" w:after="120"/>
              <w:rPr>
                <w:rFonts w:ascii="Arial" w:hAnsi="Arial" w:cs="Arial"/>
                <w:i/>
                <w:color w:val="000000" w:themeColor="text1"/>
                <w:sz w:val="22"/>
                <w:szCs w:val="22"/>
              </w:rPr>
            </w:pPr>
            <w:r w:rsidRPr="00E23604">
              <w:rPr>
                <w:rFonts w:ascii="Arial" w:hAnsi="Arial" w:cs="Arial"/>
                <w:i/>
                <w:color w:val="000000" w:themeColor="text1"/>
                <w:sz w:val="22"/>
                <w:szCs w:val="22"/>
              </w:rPr>
              <w:t xml:space="preserve">To maintain the integrity and national recognition of training products, AQF certification must be consistent in presentation and RTOs must accept the certification issued by other RTOs. This is the purpose of nationally agreed requirements about the nature of certification content and presentation and maintenance. </w:t>
            </w:r>
            <w:r w:rsidRPr="00E23604">
              <w:rPr>
                <w:rFonts w:ascii="Arial" w:hAnsi="Arial" w:cs="Arial"/>
                <w:i/>
                <w:iCs/>
                <w:color w:val="000000" w:themeColor="text1"/>
                <w:sz w:val="22"/>
                <w:szCs w:val="22"/>
              </w:rPr>
              <w:t xml:space="preserve">Learner </w:t>
            </w:r>
            <w:r w:rsidRPr="00E23604">
              <w:rPr>
                <w:rFonts w:ascii="Arial" w:hAnsi="Arial" w:cs="Arial"/>
                <w:i/>
                <w:color w:val="000000" w:themeColor="text1"/>
                <w:sz w:val="22"/>
                <w:szCs w:val="22"/>
              </w:rPr>
              <w:t>needs should be met through timely issuance of AQF certification documentation and access to their records.</w:t>
            </w:r>
          </w:p>
          <w:p w:rsidR="00063929" w:rsidRPr="00E23604" w:rsidRDefault="00063929" w:rsidP="00F03F43">
            <w:pPr>
              <w:spacing w:before="120" w:after="120"/>
              <w:rPr>
                <w:rFonts w:ascii="Arial" w:hAnsi="Arial" w:cs="Arial"/>
                <w:i/>
                <w:color w:val="000000" w:themeColor="text1"/>
                <w:sz w:val="22"/>
                <w:szCs w:val="22"/>
              </w:rPr>
            </w:pPr>
            <w:r w:rsidRPr="00E23604">
              <w:rPr>
                <w:rFonts w:ascii="Arial" w:hAnsi="Arial" w:cs="Arial"/>
                <w:i/>
                <w:sz w:val="22"/>
                <w:szCs w:val="22"/>
              </w:rPr>
              <w:t>RTOs are not obliged to issue any certification that would be entirely comprised of units or modules completed at another RTO or RTOs.</w:t>
            </w:r>
          </w:p>
        </w:tc>
      </w:tr>
    </w:tbl>
    <w:p w:rsidR="00063929" w:rsidRPr="00E23604" w:rsidRDefault="00063929" w:rsidP="00063929">
      <w:pPr>
        <w:rPr>
          <w:rFonts w:ascii="Arial" w:hAnsi="Arial" w:cs="Arial"/>
          <w:color w:val="000000" w:themeColor="text1"/>
          <w:sz w:val="22"/>
          <w:szCs w:val="22"/>
        </w:rPr>
      </w:pPr>
    </w:p>
    <w:p w:rsidR="00063929" w:rsidRPr="00E23604" w:rsidRDefault="00063929" w:rsidP="00063929">
      <w:pPr>
        <w:rPr>
          <w:rFonts w:ascii="Arial" w:hAnsi="Arial" w:cs="Arial"/>
          <w:color w:val="000000" w:themeColor="text1"/>
          <w:sz w:val="22"/>
          <w:szCs w:val="22"/>
        </w:rPr>
      </w:pPr>
      <w:r w:rsidRPr="00E23604">
        <w:rPr>
          <w:rFonts w:ascii="Arial" w:hAnsi="Arial" w:cs="Arial"/>
          <w:color w:val="000000" w:themeColor="text1"/>
          <w:sz w:val="22"/>
          <w:szCs w:val="22"/>
        </w:rPr>
        <w:t xml:space="preserve">To be compliant with </w:t>
      </w:r>
      <w:r w:rsidRPr="00E23604">
        <w:rPr>
          <w:rFonts w:ascii="Arial" w:hAnsi="Arial" w:cs="Arial"/>
          <w:color w:val="000000" w:themeColor="text1"/>
          <w:sz w:val="22"/>
          <w:szCs w:val="22"/>
        </w:rPr>
        <w:fldChar w:fldCharType="begin"/>
      </w:r>
      <w:r w:rsidRPr="00E23604">
        <w:rPr>
          <w:rFonts w:ascii="Arial" w:hAnsi="Arial" w:cs="Arial"/>
          <w:color w:val="000000" w:themeColor="text1"/>
          <w:sz w:val="22"/>
          <w:szCs w:val="22"/>
        </w:rPr>
        <w:instrText xml:space="preserve"> REF _Ref367451965 \r \h  \* MERGEFORMAT </w:instrText>
      </w:r>
      <w:r w:rsidRPr="00E23604">
        <w:rPr>
          <w:rFonts w:ascii="Arial" w:hAnsi="Arial" w:cs="Arial"/>
          <w:color w:val="000000" w:themeColor="text1"/>
          <w:sz w:val="22"/>
          <w:szCs w:val="22"/>
        </w:rPr>
      </w:r>
      <w:r w:rsidRPr="00E23604">
        <w:rPr>
          <w:rFonts w:ascii="Arial" w:hAnsi="Arial" w:cs="Arial"/>
          <w:color w:val="000000" w:themeColor="text1"/>
          <w:sz w:val="22"/>
          <w:szCs w:val="22"/>
        </w:rPr>
        <w:fldChar w:fldCharType="separate"/>
      </w:r>
      <w:r w:rsidR="00BF0646">
        <w:rPr>
          <w:rFonts w:ascii="Arial" w:hAnsi="Arial" w:cs="Arial"/>
          <w:color w:val="000000" w:themeColor="text1"/>
          <w:sz w:val="22"/>
          <w:szCs w:val="22"/>
        </w:rPr>
        <w:t>Standard 3</w:t>
      </w:r>
      <w:r w:rsidRPr="00E23604">
        <w:rPr>
          <w:rFonts w:ascii="Arial" w:hAnsi="Arial" w:cs="Arial"/>
          <w:color w:val="000000" w:themeColor="text1"/>
          <w:sz w:val="22"/>
          <w:szCs w:val="22"/>
        </w:rPr>
        <w:fldChar w:fldCharType="end"/>
      </w:r>
      <w:r w:rsidRPr="00E23604">
        <w:rPr>
          <w:rFonts w:ascii="Arial" w:hAnsi="Arial" w:cs="Arial"/>
          <w:color w:val="000000" w:themeColor="text1"/>
          <w:sz w:val="22"/>
          <w:szCs w:val="22"/>
        </w:rPr>
        <w:t xml:space="preserve"> the RTO must meet the following: </w:t>
      </w:r>
    </w:p>
    <w:p w:rsidR="00063929" w:rsidRPr="00E23604" w:rsidRDefault="00063929" w:rsidP="00063929">
      <w:pPr>
        <w:pStyle w:val="StandardElement"/>
        <w:rPr>
          <w:rFonts w:cs="Arial"/>
          <w:color w:val="000000" w:themeColor="text1"/>
        </w:rPr>
      </w:pPr>
      <w:r w:rsidRPr="00E23604">
        <w:rPr>
          <w:rFonts w:cs="Arial"/>
          <w:color w:val="000000" w:themeColor="text1"/>
        </w:rPr>
        <w:t xml:space="preserve">The RTO issues AQF certification documentation only to a </w:t>
      </w:r>
      <w:r w:rsidRPr="00E23604">
        <w:rPr>
          <w:rFonts w:cs="Arial"/>
          <w:iCs/>
          <w:color w:val="000000" w:themeColor="text1"/>
        </w:rPr>
        <w:t xml:space="preserve">learner </w:t>
      </w:r>
      <w:r w:rsidRPr="00E23604">
        <w:rPr>
          <w:rFonts w:cs="Arial"/>
          <w:color w:val="000000" w:themeColor="text1"/>
        </w:rPr>
        <w:t xml:space="preserve">whom it has assessed as meeting the requirements of the training product as specified in the relevant training package or VET accredited course. </w:t>
      </w:r>
    </w:p>
    <w:p w:rsidR="00063929" w:rsidRPr="00E23604" w:rsidRDefault="00063929" w:rsidP="00063929">
      <w:pPr>
        <w:pStyle w:val="StandardElement"/>
        <w:rPr>
          <w:rFonts w:cs="Arial"/>
          <w:color w:val="000000" w:themeColor="text1"/>
        </w:rPr>
      </w:pPr>
      <w:r w:rsidRPr="00E23604">
        <w:rPr>
          <w:rFonts w:cs="Arial"/>
          <w:color w:val="000000" w:themeColor="text1"/>
        </w:rPr>
        <w:t>All AQF certification documentation issued by an RTO meets the requirements of Schedule 5.</w:t>
      </w:r>
    </w:p>
    <w:p w:rsidR="00063929" w:rsidRPr="00E23604" w:rsidRDefault="00063929" w:rsidP="00063929">
      <w:pPr>
        <w:pStyle w:val="StandardElement"/>
        <w:rPr>
          <w:rFonts w:cs="Arial"/>
          <w:color w:val="000000" w:themeColor="text1"/>
        </w:rPr>
      </w:pPr>
      <w:r w:rsidRPr="00E23604">
        <w:rPr>
          <w:rFonts w:cs="Arial"/>
          <w:color w:val="000000" w:themeColor="text1"/>
        </w:rPr>
        <w:t xml:space="preserve">AQF certification documentation is issued to a </w:t>
      </w:r>
      <w:r w:rsidRPr="00E23604">
        <w:rPr>
          <w:rFonts w:cs="Arial"/>
          <w:iCs/>
          <w:color w:val="000000" w:themeColor="text1"/>
        </w:rPr>
        <w:t xml:space="preserve">learner </w:t>
      </w:r>
      <w:r w:rsidRPr="00E23604">
        <w:rPr>
          <w:rFonts w:cs="Arial"/>
          <w:color w:val="000000" w:themeColor="text1"/>
        </w:rPr>
        <w:t xml:space="preserve">within 30 calendar days of the </w:t>
      </w:r>
      <w:r w:rsidRPr="00E23604">
        <w:rPr>
          <w:rFonts w:cs="Arial"/>
          <w:iCs/>
          <w:color w:val="000000" w:themeColor="text1"/>
        </w:rPr>
        <w:t xml:space="preserve">learner </w:t>
      </w:r>
      <w:r w:rsidRPr="00E23604">
        <w:rPr>
          <w:rFonts w:cs="Arial"/>
          <w:color w:val="000000" w:themeColor="text1"/>
        </w:rPr>
        <w:t xml:space="preserve">being assessed as meeting the requirements of the training product if the training program in which the learner is enrolled is complete, and providing all agreed fees the </w:t>
      </w:r>
      <w:r w:rsidRPr="00E23604">
        <w:rPr>
          <w:rFonts w:cs="Arial"/>
          <w:iCs/>
          <w:color w:val="000000" w:themeColor="text1"/>
        </w:rPr>
        <w:t xml:space="preserve">learner </w:t>
      </w:r>
      <w:r w:rsidRPr="00E23604">
        <w:rPr>
          <w:rFonts w:cs="Arial"/>
          <w:color w:val="000000" w:themeColor="text1"/>
        </w:rPr>
        <w:t xml:space="preserve">owes to the RTO have been paid. </w:t>
      </w:r>
    </w:p>
    <w:p w:rsidR="00063929" w:rsidRPr="00E23604" w:rsidRDefault="00063929" w:rsidP="00063929">
      <w:pPr>
        <w:pStyle w:val="StandardElement"/>
        <w:rPr>
          <w:rFonts w:cs="Arial"/>
          <w:color w:val="000000" w:themeColor="text1"/>
        </w:rPr>
      </w:pPr>
      <w:r w:rsidRPr="00E23604">
        <w:rPr>
          <w:rFonts w:cs="Arial"/>
          <w:color w:val="000000" w:themeColor="text1"/>
        </w:rPr>
        <w:t xml:space="preserve">Records of </w:t>
      </w:r>
      <w:r w:rsidRPr="00E23604">
        <w:rPr>
          <w:rFonts w:cs="Arial"/>
          <w:iCs/>
          <w:color w:val="000000" w:themeColor="text1"/>
        </w:rPr>
        <w:t xml:space="preserve">learner </w:t>
      </w:r>
      <w:r w:rsidRPr="00E23604">
        <w:rPr>
          <w:rFonts w:cs="Arial"/>
          <w:color w:val="000000" w:themeColor="text1"/>
        </w:rPr>
        <w:t xml:space="preserve">AQF certification documentation are maintained by the RTO in accordance with the requirements of Schedule 5 and are accessible to current and past </w:t>
      </w:r>
      <w:r w:rsidRPr="00E23604">
        <w:rPr>
          <w:rFonts w:cs="Arial"/>
          <w:iCs/>
          <w:color w:val="000000" w:themeColor="text1"/>
        </w:rPr>
        <w:t>learners</w:t>
      </w:r>
      <w:r w:rsidRPr="00E23604">
        <w:rPr>
          <w:rFonts w:cs="Arial"/>
          <w:color w:val="000000" w:themeColor="text1"/>
        </w:rPr>
        <w:t xml:space="preserve">. </w:t>
      </w:r>
    </w:p>
    <w:p w:rsidR="00063929" w:rsidRPr="00E23604" w:rsidRDefault="00063929" w:rsidP="00063929">
      <w:pPr>
        <w:pStyle w:val="StandardElement"/>
        <w:keepNext/>
        <w:rPr>
          <w:rFonts w:cs="Arial"/>
          <w:color w:val="000000" w:themeColor="text1"/>
        </w:rPr>
      </w:pPr>
      <w:r w:rsidRPr="00E23604">
        <w:rPr>
          <w:rFonts w:cs="Arial"/>
          <w:color w:val="000000" w:themeColor="text1"/>
        </w:rPr>
        <w:t xml:space="preserve">The RTO accepts and provides credit to learners for units of competency and/or modules (unless licensing or regulatory requirements prevent this) where these are evidenced by: </w:t>
      </w:r>
    </w:p>
    <w:p w:rsidR="00063929" w:rsidRPr="00E23604" w:rsidRDefault="00063929" w:rsidP="00723DFC">
      <w:pPr>
        <w:pStyle w:val="StandardElementAlpha"/>
        <w:keepNext/>
        <w:numPr>
          <w:ilvl w:val="0"/>
          <w:numId w:val="26"/>
        </w:numPr>
        <w:rPr>
          <w:rFonts w:cs="Arial"/>
          <w:color w:val="000000" w:themeColor="text1"/>
        </w:rPr>
      </w:pPr>
      <w:r w:rsidRPr="00E23604">
        <w:rPr>
          <w:rFonts w:cs="Arial"/>
          <w:color w:val="000000" w:themeColor="text1"/>
        </w:rPr>
        <w:t>AQF certification documentation issued by any other RTO or AQF authorised issuing organisation; or</w:t>
      </w:r>
    </w:p>
    <w:p w:rsidR="00063929" w:rsidRPr="00E23604" w:rsidRDefault="00063929" w:rsidP="00723DFC">
      <w:pPr>
        <w:pStyle w:val="StandardElementAlpha"/>
        <w:keepNext/>
        <w:numPr>
          <w:ilvl w:val="0"/>
          <w:numId w:val="26"/>
        </w:numPr>
        <w:rPr>
          <w:rFonts w:cs="Arial"/>
          <w:color w:val="000000" w:themeColor="text1"/>
        </w:rPr>
      </w:pPr>
      <w:proofErr w:type="gramStart"/>
      <w:r w:rsidRPr="00E23604">
        <w:rPr>
          <w:rFonts w:cs="Arial"/>
          <w:color w:val="000000" w:themeColor="text1"/>
        </w:rPr>
        <w:t>authenticated</w:t>
      </w:r>
      <w:proofErr w:type="gramEnd"/>
      <w:r w:rsidRPr="00E23604">
        <w:rPr>
          <w:rFonts w:cs="Arial"/>
          <w:color w:val="000000" w:themeColor="text1"/>
        </w:rPr>
        <w:t xml:space="preserve"> VET transcripts issued by the Registrar. </w:t>
      </w:r>
    </w:p>
    <w:p w:rsidR="00F03F43" w:rsidRDefault="00F03F43">
      <w:pPr>
        <w:spacing w:after="200" w:line="276" w:lineRule="auto"/>
        <w:rPr>
          <w:rFonts w:ascii="Arial" w:eastAsia="Calibri" w:hAnsi="Arial" w:cs="Arial"/>
          <w:color w:val="000000" w:themeColor="text1"/>
          <w:sz w:val="22"/>
          <w:szCs w:val="22"/>
        </w:rPr>
      </w:pPr>
      <w:r>
        <w:rPr>
          <w:rFonts w:cs="Arial"/>
          <w:color w:val="000000" w:themeColor="text1"/>
        </w:rPr>
        <w:br w:type="page"/>
      </w:r>
    </w:p>
    <w:p w:rsidR="00063929" w:rsidRPr="00E23604" w:rsidRDefault="00063929" w:rsidP="00063929">
      <w:pPr>
        <w:pStyle w:val="StandardElement"/>
        <w:rPr>
          <w:rFonts w:cs="Arial"/>
          <w:strike/>
          <w:color w:val="000000" w:themeColor="text1"/>
        </w:rPr>
      </w:pPr>
      <w:r w:rsidRPr="00E23604">
        <w:rPr>
          <w:rFonts w:cs="Arial"/>
          <w:color w:val="000000" w:themeColor="text1"/>
        </w:rPr>
        <w:lastRenderedPageBreak/>
        <w:t>The RTO meets the requirements of the Student Identifier scheme, including:</w:t>
      </w:r>
    </w:p>
    <w:p w:rsidR="00063929" w:rsidRPr="00E23604" w:rsidRDefault="00063929" w:rsidP="00723DFC">
      <w:pPr>
        <w:pStyle w:val="StandardElementAlpha"/>
        <w:numPr>
          <w:ilvl w:val="0"/>
          <w:numId w:val="59"/>
        </w:numPr>
        <w:rPr>
          <w:rFonts w:cs="Arial"/>
          <w:color w:val="000000" w:themeColor="text1"/>
        </w:rPr>
      </w:pPr>
      <w:r w:rsidRPr="00E23604">
        <w:rPr>
          <w:rFonts w:cs="Arial"/>
          <w:color w:val="000000" w:themeColor="text1"/>
        </w:rPr>
        <w:t>verifying with the Registrar, a Student Identifier provided to it by an individual before using that Student Identifier for any purpose;</w:t>
      </w:r>
    </w:p>
    <w:p w:rsidR="00063929" w:rsidRPr="00E23604" w:rsidRDefault="00063929" w:rsidP="00723DFC">
      <w:pPr>
        <w:pStyle w:val="StandardElementAlpha"/>
        <w:numPr>
          <w:ilvl w:val="0"/>
          <w:numId w:val="59"/>
        </w:numPr>
        <w:rPr>
          <w:rFonts w:cs="Arial"/>
          <w:color w:val="000000" w:themeColor="text1"/>
        </w:rPr>
      </w:pPr>
      <w:r w:rsidRPr="00E23604">
        <w:rPr>
          <w:rFonts w:cs="Arial"/>
          <w:color w:val="000000" w:themeColor="text1"/>
        </w:rPr>
        <w:t xml:space="preserve">ensuring that it will not issue AQF certification documentation to an individual without being in receipt of a verified Student Identifier for that individual, unless an exemption applies under the </w:t>
      </w:r>
      <w:r w:rsidRPr="00E23604">
        <w:rPr>
          <w:rFonts w:cs="Arial"/>
          <w:i/>
          <w:color w:val="000000" w:themeColor="text1"/>
        </w:rPr>
        <w:t>Student Identifiers Act 2014</w:t>
      </w:r>
      <w:r w:rsidRPr="00E23604">
        <w:rPr>
          <w:rFonts w:cs="Arial"/>
          <w:color w:val="000000" w:themeColor="text1"/>
        </w:rPr>
        <w:t>;</w:t>
      </w:r>
    </w:p>
    <w:p w:rsidR="00063929" w:rsidRPr="00E23604" w:rsidRDefault="00063929" w:rsidP="00723DFC">
      <w:pPr>
        <w:pStyle w:val="StandardElementAlpha"/>
        <w:numPr>
          <w:ilvl w:val="0"/>
          <w:numId w:val="59"/>
        </w:numPr>
        <w:rPr>
          <w:rFonts w:cs="Arial"/>
          <w:color w:val="000000" w:themeColor="text1"/>
        </w:rPr>
      </w:pPr>
      <w:r w:rsidRPr="00E23604">
        <w:rPr>
          <w:rFonts w:cs="Arial"/>
          <w:color w:val="000000" w:themeColor="text1"/>
        </w:rPr>
        <w:t>ensuring that where an exemption described in Clause 3.6 (b) applies, it will inform the student prior to either the completion of the enrolment or commencement of training and assessment, whichever occurs first, that the results of the training will not be accessible through the Commonwealth and will not appear on any authenticated VET transcript prepared by the Registrar; and</w:t>
      </w:r>
    </w:p>
    <w:p w:rsidR="00063929" w:rsidRPr="00E23604" w:rsidRDefault="00063929" w:rsidP="00723DFC">
      <w:pPr>
        <w:pStyle w:val="StandardElementAlpha"/>
        <w:numPr>
          <w:ilvl w:val="0"/>
          <w:numId w:val="59"/>
        </w:numPr>
        <w:rPr>
          <w:rFonts w:cs="Arial"/>
          <w:color w:val="000000" w:themeColor="text1"/>
        </w:rPr>
      </w:pPr>
      <w:proofErr w:type="gramStart"/>
      <w:r w:rsidRPr="00E23604">
        <w:rPr>
          <w:rFonts w:cs="Arial"/>
          <w:color w:val="000000" w:themeColor="text1"/>
        </w:rPr>
        <w:t>ensuring</w:t>
      </w:r>
      <w:proofErr w:type="gramEnd"/>
      <w:r w:rsidRPr="00E23604">
        <w:rPr>
          <w:rFonts w:cs="Arial"/>
          <w:color w:val="000000" w:themeColor="text1"/>
        </w:rPr>
        <w:t xml:space="preserve"> the security of Student Identifiers and all related documentation under its control, including information stored in its student management systems. </w:t>
      </w:r>
    </w:p>
    <w:p w:rsidR="00063929" w:rsidRPr="002903FF" w:rsidRDefault="00063929" w:rsidP="004469F9">
      <w:pPr>
        <w:pStyle w:val="Heading1"/>
        <w:keepNext w:val="0"/>
        <w:spacing w:before="0" w:after="0"/>
        <w:ind w:left="1418" w:hanging="1418"/>
      </w:pPr>
      <w:r w:rsidRPr="002903FF">
        <w:lastRenderedPageBreak/>
        <w:t>Part 3:</w:t>
      </w:r>
      <w:r w:rsidRPr="002903FF">
        <w:tab/>
        <w:t xml:space="preserve">Obligations to learners and clients </w:t>
      </w:r>
    </w:p>
    <w:p w:rsidR="00063929" w:rsidRPr="00F03F43" w:rsidRDefault="00063929" w:rsidP="004469F9">
      <w:pPr>
        <w:pStyle w:val="Standard"/>
        <w:spacing w:before="360"/>
        <w:ind w:left="1417" w:hanging="1349"/>
        <w:rPr>
          <w:rFonts w:cs="Arial"/>
          <w:color w:val="000000" w:themeColor="text1"/>
        </w:rPr>
      </w:pPr>
      <w:bookmarkStart w:id="43" w:name="_Ref387319044"/>
      <w:bookmarkStart w:id="44" w:name="_Ref367344694"/>
      <w:r w:rsidRPr="00F03F43">
        <w:rPr>
          <w:rFonts w:cs="Arial"/>
          <w:color w:val="000000" w:themeColor="text1"/>
        </w:rPr>
        <w:t xml:space="preserve">Accurate and accessible information about an RTO, its services and performance is available to inform prospective and current </w:t>
      </w:r>
      <w:r w:rsidRPr="00F03F43">
        <w:rPr>
          <w:rFonts w:cs="Arial"/>
          <w:iCs/>
          <w:color w:val="000000" w:themeColor="text1"/>
        </w:rPr>
        <w:t xml:space="preserve">learners </w:t>
      </w:r>
      <w:r w:rsidRPr="00F03F43">
        <w:rPr>
          <w:rFonts w:cs="Arial"/>
          <w:color w:val="000000" w:themeColor="text1"/>
        </w:rPr>
        <w:t>and clients.</w:t>
      </w:r>
      <w:bookmarkEnd w:id="43"/>
      <w:r w:rsidRPr="00F03F43">
        <w:rPr>
          <w:rFonts w:cs="Arial"/>
          <w:color w:val="000000" w:themeColor="text1"/>
        </w:rPr>
        <w:t xml:space="preserve"> </w:t>
      </w:r>
      <w:bookmarkEnd w:id="44"/>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ontext"/>
        <w:tblDescription w:val="Contextual information"/>
      </w:tblPr>
      <w:tblGrid>
        <w:gridCol w:w="8838"/>
      </w:tblGrid>
      <w:tr w:rsidR="00063929" w:rsidRPr="00F03F43" w:rsidTr="00063929">
        <w:trPr>
          <w:tblHeader/>
        </w:trPr>
        <w:tc>
          <w:tcPr>
            <w:tcW w:w="8838" w:type="dxa"/>
            <w:shd w:val="clear" w:color="auto" w:fill="C6D9F1" w:themeFill="text2" w:themeFillTint="33"/>
          </w:tcPr>
          <w:p w:rsidR="00063929" w:rsidRPr="00F03F43" w:rsidRDefault="00063929" w:rsidP="00F03F43">
            <w:pPr>
              <w:spacing w:before="120" w:after="120"/>
              <w:rPr>
                <w:rFonts w:ascii="Arial" w:hAnsi="Arial" w:cs="Arial"/>
                <w:b/>
                <w:i/>
                <w:color w:val="000000" w:themeColor="text1"/>
                <w:sz w:val="22"/>
                <w:szCs w:val="22"/>
              </w:rPr>
            </w:pPr>
            <w:r w:rsidRPr="00F03F43">
              <w:rPr>
                <w:rFonts w:ascii="Arial" w:hAnsi="Arial" w:cs="Arial"/>
                <w:b/>
                <w:i/>
                <w:color w:val="000000" w:themeColor="text1"/>
                <w:sz w:val="22"/>
                <w:szCs w:val="22"/>
              </w:rPr>
              <w:t xml:space="preserve">Context: </w:t>
            </w:r>
          </w:p>
          <w:p w:rsidR="00063929" w:rsidRPr="00F03F43" w:rsidRDefault="00063929" w:rsidP="00F03F43">
            <w:pPr>
              <w:spacing w:before="120" w:after="120"/>
              <w:rPr>
                <w:rFonts w:ascii="Arial" w:hAnsi="Arial" w:cs="Arial"/>
                <w:i/>
                <w:color w:val="000000" w:themeColor="text1"/>
                <w:sz w:val="22"/>
                <w:szCs w:val="22"/>
              </w:rPr>
            </w:pPr>
            <w:r w:rsidRPr="00F03F43">
              <w:rPr>
                <w:rFonts w:ascii="Arial" w:hAnsi="Arial" w:cs="Arial"/>
                <w:i/>
                <w:color w:val="000000" w:themeColor="text1"/>
                <w:sz w:val="22"/>
                <w:szCs w:val="22"/>
              </w:rPr>
              <w:t xml:space="preserve">The RTO is ultimately responsible for ensuring transparent and accurate information about RTO services and performance is accessible to prospective and current learners and clients of the RTO, regardless of any arrangements to have this information distributed on behalf of the RTO. </w:t>
            </w:r>
          </w:p>
          <w:p w:rsidR="00063929" w:rsidRPr="00F03F43" w:rsidRDefault="00063929" w:rsidP="00F03F43">
            <w:pPr>
              <w:spacing w:before="120" w:after="120"/>
              <w:rPr>
                <w:rFonts w:ascii="Arial" w:hAnsi="Arial" w:cs="Arial"/>
                <w:i/>
                <w:color w:val="000000" w:themeColor="text1"/>
                <w:sz w:val="22"/>
                <w:szCs w:val="22"/>
              </w:rPr>
            </w:pPr>
            <w:r w:rsidRPr="00F03F43">
              <w:rPr>
                <w:rFonts w:ascii="Arial" w:hAnsi="Arial" w:cs="Arial"/>
                <w:i/>
                <w:color w:val="000000" w:themeColor="text1"/>
                <w:sz w:val="22"/>
                <w:szCs w:val="22"/>
              </w:rPr>
              <w:t>Transparent and accurate information about RTO services and performance enables prospective and current learners and clients to make informed decisions regarding their training and/or assessment needs.</w:t>
            </w:r>
          </w:p>
          <w:p w:rsidR="00063929" w:rsidRPr="00F03F43" w:rsidRDefault="00063929" w:rsidP="00F03F43">
            <w:pPr>
              <w:spacing w:before="120" w:after="120"/>
              <w:rPr>
                <w:rFonts w:ascii="Arial" w:hAnsi="Arial" w:cs="Arial"/>
                <w:i/>
                <w:color w:val="000000" w:themeColor="text1"/>
                <w:sz w:val="22"/>
                <w:szCs w:val="22"/>
              </w:rPr>
            </w:pPr>
            <w:r w:rsidRPr="00F03F43">
              <w:rPr>
                <w:rFonts w:ascii="Arial" w:hAnsi="Arial" w:cs="Arial"/>
                <w:i/>
                <w:color w:val="000000" w:themeColor="text1"/>
                <w:sz w:val="22"/>
                <w:szCs w:val="22"/>
              </w:rPr>
              <w:t xml:space="preserve">The information about RTO services and performance provided by the RTO must be relevant to and reflect the needs of the client which will vary from RTO to RTO. </w:t>
            </w:r>
          </w:p>
        </w:tc>
      </w:tr>
    </w:tbl>
    <w:p w:rsidR="00063929" w:rsidRPr="00F03F43" w:rsidRDefault="00063929" w:rsidP="00063929">
      <w:pPr>
        <w:rPr>
          <w:rFonts w:ascii="Arial" w:hAnsi="Arial" w:cs="Arial"/>
          <w:color w:val="000000" w:themeColor="text1"/>
          <w:sz w:val="22"/>
          <w:szCs w:val="22"/>
        </w:rPr>
      </w:pPr>
    </w:p>
    <w:p w:rsidR="00063929" w:rsidRPr="00F03F43" w:rsidRDefault="00063929" w:rsidP="00063929">
      <w:pPr>
        <w:rPr>
          <w:rFonts w:ascii="Arial" w:hAnsi="Arial" w:cs="Arial"/>
          <w:color w:val="000000" w:themeColor="text1"/>
          <w:sz w:val="22"/>
          <w:szCs w:val="22"/>
        </w:rPr>
      </w:pPr>
      <w:r w:rsidRPr="00F03F43">
        <w:rPr>
          <w:rFonts w:ascii="Arial" w:hAnsi="Arial" w:cs="Arial"/>
          <w:color w:val="000000" w:themeColor="text1"/>
          <w:sz w:val="22"/>
          <w:szCs w:val="22"/>
        </w:rPr>
        <w:t xml:space="preserve">To be compliant with </w:t>
      </w:r>
      <w:r w:rsidRPr="00F03F43">
        <w:rPr>
          <w:rFonts w:ascii="Arial" w:hAnsi="Arial" w:cs="Arial"/>
          <w:color w:val="000000" w:themeColor="text1"/>
          <w:sz w:val="22"/>
          <w:szCs w:val="22"/>
        </w:rPr>
        <w:fldChar w:fldCharType="begin"/>
      </w:r>
      <w:r w:rsidRPr="00F03F43">
        <w:rPr>
          <w:rFonts w:ascii="Arial" w:hAnsi="Arial" w:cs="Arial"/>
          <w:color w:val="000000" w:themeColor="text1"/>
          <w:sz w:val="22"/>
          <w:szCs w:val="22"/>
        </w:rPr>
        <w:instrText xml:space="preserve"> REF _Ref387319044 \r \h  \* MERGEFORMAT </w:instrText>
      </w:r>
      <w:r w:rsidRPr="00F03F43">
        <w:rPr>
          <w:rFonts w:ascii="Arial" w:hAnsi="Arial" w:cs="Arial"/>
          <w:color w:val="000000" w:themeColor="text1"/>
          <w:sz w:val="22"/>
          <w:szCs w:val="22"/>
        </w:rPr>
      </w:r>
      <w:r w:rsidRPr="00F03F43">
        <w:rPr>
          <w:rFonts w:ascii="Arial" w:hAnsi="Arial" w:cs="Arial"/>
          <w:color w:val="000000" w:themeColor="text1"/>
          <w:sz w:val="22"/>
          <w:szCs w:val="22"/>
        </w:rPr>
        <w:fldChar w:fldCharType="separate"/>
      </w:r>
      <w:r w:rsidR="00BF0646">
        <w:rPr>
          <w:rFonts w:ascii="Arial" w:hAnsi="Arial" w:cs="Arial"/>
          <w:color w:val="000000" w:themeColor="text1"/>
          <w:sz w:val="22"/>
          <w:szCs w:val="22"/>
        </w:rPr>
        <w:t>Standard 4</w:t>
      </w:r>
      <w:r w:rsidRPr="00F03F43">
        <w:rPr>
          <w:rFonts w:ascii="Arial" w:hAnsi="Arial" w:cs="Arial"/>
          <w:color w:val="000000" w:themeColor="text1"/>
          <w:sz w:val="22"/>
          <w:szCs w:val="22"/>
        </w:rPr>
        <w:fldChar w:fldCharType="end"/>
      </w:r>
      <w:r w:rsidRPr="00F03F43">
        <w:rPr>
          <w:rFonts w:ascii="Arial" w:hAnsi="Arial" w:cs="Arial"/>
          <w:color w:val="000000" w:themeColor="text1"/>
          <w:sz w:val="22"/>
          <w:szCs w:val="22"/>
        </w:rPr>
        <w:t xml:space="preserve"> the RTO must meet the following: </w:t>
      </w:r>
    </w:p>
    <w:p w:rsidR="00063929" w:rsidRPr="00F03F43" w:rsidRDefault="00063929" w:rsidP="00063929">
      <w:pPr>
        <w:pStyle w:val="StandardElement"/>
        <w:rPr>
          <w:rFonts w:cs="Arial"/>
          <w:color w:val="000000" w:themeColor="text1"/>
        </w:rPr>
      </w:pPr>
      <w:bookmarkStart w:id="45" w:name="_Ref366142448"/>
      <w:r w:rsidRPr="00F03F43">
        <w:rPr>
          <w:rFonts w:cs="Arial"/>
          <w:color w:val="000000" w:themeColor="text1"/>
        </w:rPr>
        <w:t>Information, whether disseminated directly by the RTO or on its behalf, is both accurate and factual, and:</w:t>
      </w:r>
      <w:bookmarkEnd w:id="45"/>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accurately represents the services it provides and the training products on its scope of registration;</w:t>
      </w:r>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includes its RTO Code;</w:t>
      </w:r>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 xml:space="preserve">refers to another person or organisation in its marketing material only if the consent of that person or organisation has been obtained; </w:t>
      </w:r>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uses the NRT Logo only in accordance with the conditions of use specified in Schedule 4;</w:t>
      </w:r>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makes clear where a third party is recruiting prospective learners for the RTO on its behalf;</w:t>
      </w:r>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 xml:space="preserve">distinguishes where it is delivering training and assessment on behalf of another RTO or where training and assessment is being delivered on its behalf by a third party; </w:t>
      </w:r>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 xml:space="preserve">distinguishes between nationally recognised training and assessment leading to the issuance of AQF certification documentation from any other training or </w:t>
      </w:r>
      <w:r w:rsidRPr="00F03F43">
        <w:rPr>
          <w:rFonts w:eastAsia="Times New Roman" w:cs="Arial"/>
          <w:color w:val="000000" w:themeColor="text1"/>
          <w:lang w:eastAsia="en-AU"/>
        </w:rPr>
        <w:t xml:space="preserve">assessment </w:t>
      </w:r>
      <w:r w:rsidRPr="00F03F43">
        <w:rPr>
          <w:rFonts w:cs="Arial"/>
          <w:color w:val="000000" w:themeColor="text1"/>
        </w:rPr>
        <w:t>delivered by the RTO;</w:t>
      </w:r>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includes the code and title of any training product, as published on the National Register, referred to in that information;</w:t>
      </w:r>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only advertises or markets a non-current training product while it remains on  the RTO’s scope of registration;</w:t>
      </w:r>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 xml:space="preserve">only advertises or markets that a training product it delivers will enable </w:t>
      </w:r>
      <w:r w:rsidRPr="00F03F43">
        <w:rPr>
          <w:rFonts w:cs="Arial"/>
          <w:iCs/>
          <w:color w:val="000000" w:themeColor="text1"/>
        </w:rPr>
        <w:t xml:space="preserve">learners </w:t>
      </w:r>
      <w:r w:rsidRPr="00F03F43">
        <w:rPr>
          <w:rFonts w:cs="Arial"/>
          <w:color w:val="000000" w:themeColor="text1"/>
        </w:rPr>
        <w:t xml:space="preserve">to obtain a licensed or regulated outcome where this has been confirmed by the industry regulator in the jurisdiction in which it is being advertised; </w:t>
      </w:r>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includes details about any VET FEE-HELP, government funded subsidy or other financial support arrangements associated with the RTO’s provision of training and assessment; and</w:t>
      </w:r>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does not guarantee that:</w:t>
      </w:r>
    </w:p>
    <w:p w:rsidR="00063929" w:rsidRPr="00F03F43" w:rsidRDefault="00063929" w:rsidP="00723DFC">
      <w:pPr>
        <w:pStyle w:val="StandardElementRoman"/>
        <w:numPr>
          <w:ilvl w:val="0"/>
          <w:numId w:val="30"/>
        </w:numPr>
        <w:rPr>
          <w:rFonts w:cs="Arial"/>
          <w:color w:val="000000" w:themeColor="text1"/>
        </w:rPr>
      </w:pPr>
      <w:r w:rsidRPr="00F03F43">
        <w:rPr>
          <w:rFonts w:cs="Arial"/>
          <w:color w:val="000000" w:themeColor="text1"/>
        </w:rPr>
        <w:lastRenderedPageBreak/>
        <w:t xml:space="preserve">a </w:t>
      </w:r>
      <w:r w:rsidRPr="00F03F43">
        <w:rPr>
          <w:rFonts w:cs="Arial"/>
          <w:iCs/>
          <w:color w:val="000000" w:themeColor="text1"/>
        </w:rPr>
        <w:t xml:space="preserve">learner </w:t>
      </w:r>
      <w:r w:rsidRPr="00F03F43">
        <w:rPr>
          <w:rFonts w:cs="Arial"/>
          <w:color w:val="000000" w:themeColor="text1"/>
        </w:rPr>
        <w:t>will successfully complete a training product on its scope of registration; or</w:t>
      </w:r>
    </w:p>
    <w:p w:rsidR="00063929" w:rsidRPr="00F03F43" w:rsidRDefault="00063929" w:rsidP="00723DFC">
      <w:pPr>
        <w:pStyle w:val="StandardElementRoman"/>
        <w:numPr>
          <w:ilvl w:val="0"/>
          <w:numId w:val="25"/>
        </w:numPr>
        <w:rPr>
          <w:rFonts w:cs="Arial"/>
          <w:color w:val="000000" w:themeColor="text1"/>
        </w:rPr>
      </w:pPr>
      <w:r w:rsidRPr="00F03F43">
        <w:rPr>
          <w:rFonts w:cs="Arial"/>
          <w:color w:val="000000" w:themeColor="text1"/>
        </w:rPr>
        <w:t>a training product can be completed in a manner which does not meet the requirements of Clause 1.1 and 1.2; or</w:t>
      </w:r>
    </w:p>
    <w:p w:rsidR="00063929" w:rsidRPr="00F03F43" w:rsidRDefault="00063929" w:rsidP="00723DFC">
      <w:pPr>
        <w:pStyle w:val="StandardElementRoman"/>
        <w:numPr>
          <w:ilvl w:val="0"/>
          <w:numId w:val="25"/>
        </w:numPr>
        <w:spacing w:after="0"/>
        <w:ind w:left="1633" w:hanging="357"/>
        <w:rPr>
          <w:rFonts w:cs="Arial"/>
          <w:color w:val="000000" w:themeColor="text1"/>
        </w:rPr>
      </w:pPr>
      <w:proofErr w:type="gramStart"/>
      <w:r w:rsidRPr="00F03F43">
        <w:rPr>
          <w:rFonts w:cs="Arial"/>
          <w:color w:val="000000" w:themeColor="text1"/>
        </w:rPr>
        <w:t>a</w:t>
      </w:r>
      <w:proofErr w:type="gramEnd"/>
      <w:r w:rsidRPr="00F03F43">
        <w:rPr>
          <w:rFonts w:cs="Arial"/>
          <w:color w:val="000000" w:themeColor="text1"/>
        </w:rPr>
        <w:t xml:space="preserve"> </w:t>
      </w:r>
      <w:r w:rsidRPr="00F03F43">
        <w:rPr>
          <w:rFonts w:cs="Arial"/>
          <w:iCs/>
          <w:color w:val="000000" w:themeColor="text1"/>
        </w:rPr>
        <w:t xml:space="preserve">learner </w:t>
      </w:r>
      <w:r w:rsidRPr="00F03F43">
        <w:rPr>
          <w:rFonts w:cs="Arial"/>
          <w:color w:val="000000" w:themeColor="text1"/>
        </w:rPr>
        <w:t>will obtain a particular employment outcome where this is outside the control of the RTO.</w:t>
      </w:r>
    </w:p>
    <w:p w:rsidR="00063929" w:rsidRPr="00F03F43" w:rsidRDefault="00063929" w:rsidP="004469F9">
      <w:pPr>
        <w:pStyle w:val="Standard"/>
        <w:spacing w:before="360"/>
        <w:ind w:left="1417" w:hanging="1349"/>
        <w:rPr>
          <w:rFonts w:cs="Arial"/>
        </w:rPr>
      </w:pPr>
      <w:bookmarkStart w:id="46" w:name="_Ref367451912"/>
      <w:r w:rsidRPr="00F03F43">
        <w:rPr>
          <w:rFonts w:cs="Arial"/>
          <w:color w:val="000000" w:themeColor="text1"/>
        </w:rPr>
        <w:t xml:space="preserve">Each </w:t>
      </w:r>
      <w:r w:rsidRPr="00F03F43">
        <w:rPr>
          <w:rFonts w:cs="Arial"/>
          <w:iCs/>
          <w:color w:val="000000" w:themeColor="text1"/>
        </w:rPr>
        <w:t xml:space="preserve">learner </w:t>
      </w:r>
      <w:r w:rsidRPr="00F03F43">
        <w:rPr>
          <w:rFonts w:cs="Arial"/>
          <w:color w:val="000000" w:themeColor="text1"/>
        </w:rPr>
        <w:t>is properly informed and protected</w:t>
      </w:r>
      <w:bookmarkStart w:id="47" w:name="_Ref364266511"/>
      <w:bookmarkEnd w:id="46"/>
      <w:r w:rsidRPr="00F03F43">
        <w:rPr>
          <w:rFonts w:cs="Arial"/>
          <w:color w:val="000000" w:themeColor="text1"/>
        </w:rPr>
        <w:t>.</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ontext"/>
        <w:tblDescription w:val="Contextual information"/>
      </w:tblPr>
      <w:tblGrid>
        <w:gridCol w:w="8838"/>
      </w:tblGrid>
      <w:tr w:rsidR="00063929" w:rsidRPr="00F03F43" w:rsidTr="00063929">
        <w:trPr>
          <w:tblHeader/>
        </w:trPr>
        <w:tc>
          <w:tcPr>
            <w:tcW w:w="8838" w:type="dxa"/>
            <w:shd w:val="clear" w:color="auto" w:fill="C6D9F1" w:themeFill="text2" w:themeFillTint="33"/>
          </w:tcPr>
          <w:p w:rsidR="00063929" w:rsidRPr="00F03F43" w:rsidRDefault="00063929" w:rsidP="00F03F43">
            <w:pPr>
              <w:spacing w:before="120" w:after="120"/>
              <w:rPr>
                <w:rFonts w:ascii="Arial" w:hAnsi="Arial" w:cs="Arial"/>
                <w:b/>
                <w:i/>
                <w:color w:val="000000" w:themeColor="text1"/>
                <w:sz w:val="22"/>
                <w:szCs w:val="22"/>
              </w:rPr>
            </w:pPr>
            <w:r w:rsidRPr="00F03F43">
              <w:rPr>
                <w:rFonts w:ascii="Arial" w:hAnsi="Arial" w:cs="Arial"/>
                <w:b/>
                <w:i/>
                <w:color w:val="000000" w:themeColor="text1"/>
                <w:sz w:val="22"/>
                <w:szCs w:val="22"/>
              </w:rPr>
              <w:t>Context:</w:t>
            </w:r>
          </w:p>
          <w:p w:rsidR="00063929" w:rsidRPr="00F03F43" w:rsidRDefault="00063929" w:rsidP="00F03F43">
            <w:pPr>
              <w:spacing w:before="120" w:after="120"/>
              <w:rPr>
                <w:rFonts w:ascii="Arial" w:hAnsi="Arial" w:cs="Arial"/>
                <w:i/>
                <w:color w:val="000000" w:themeColor="text1"/>
                <w:sz w:val="22"/>
                <w:szCs w:val="22"/>
              </w:rPr>
            </w:pPr>
            <w:r w:rsidRPr="00F03F43">
              <w:rPr>
                <w:rFonts w:ascii="Arial" w:hAnsi="Arial" w:cs="Arial"/>
                <w:i/>
                <w:color w:val="000000" w:themeColor="text1"/>
                <w:sz w:val="22"/>
                <w:szCs w:val="22"/>
              </w:rPr>
              <w:t xml:space="preserve">In order to ensure that </w:t>
            </w:r>
            <w:r w:rsidRPr="00F03F43">
              <w:rPr>
                <w:rFonts w:ascii="Arial" w:hAnsi="Arial" w:cs="Arial"/>
                <w:i/>
                <w:iCs/>
                <w:color w:val="000000" w:themeColor="text1"/>
                <w:sz w:val="22"/>
                <w:szCs w:val="22"/>
              </w:rPr>
              <w:t xml:space="preserve">learners </w:t>
            </w:r>
            <w:r w:rsidRPr="00F03F43">
              <w:rPr>
                <w:rFonts w:ascii="Arial" w:hAnsi="Arial" w:cs="Arial"/>
                <w:i/>
                <w:color w:val="000000" w:themeColor="text1"/>
                <w:sz w:val="22"/>
                <w:szCs w:val="22"/>
              </w:rPr>
              <w:t xml:space="preserve">are adequately informed about the services they are to receive, their rights and obligations, and the RTO’s responsibilities under these Standards, the RTO must provide </w:t>
            </w:r>
            <w:r w:rsidRPr="00F03F43">
              <w:rPr>
                <w:rFonts w:ascii="Arial" w:hAnsi="Arial" w:cs="Arial"/>
                <w:i/>
                <w:iCs/>
                <w:color w:val="000000" w:themeColor="text1"/>
                <w:sz w:val="22"/>
                <w:szCs w:val="22"/>
              </w:rPr>
              <w:t xml:space="preserve">learners </w:t>
            </w:r>
            <w:r w:rsidRPr="00F03F43">
              <w:rPr>
                <w:rFonts w:ascii="Arial" w:hAnsi="Arial" w:cs="Arial"/>
                <w:i/>
                <w:color w:val="000000" w:themeColor="text1"/>
                <w:sz w:val="22"/>
                <w:szCs w:val="22"/>
              </w:rPr>
              <w:t>with information prior to commencement of services including any third party arrangements affecting the delivery of training and/or assessment. This is to occur regardless of the manner in which the learner has been engaged, and whether the learner was initially engaged by the RTO itself or a third party.</w:t>
            </w:r>
          </w:p>
          <w:p w:rsidR="00063929" w:rsidRPr="00F03F43" w:rsidRDefault="00063929" w:rsidP="00F03F43">
            <w:pPr>
              <w:spacing w:before="120" w:after="120"/>
              <w:rPr>
                <w:rFonts w:ascii="Arial" w:hAnsi="Arial" w:cs="Arial"/>
                <w:i/>
                <w:color w:val="000000" w:themeColor="text1"/>
                <w:sz w:val="22"/>
                <w:szCs w:val="22"/>
              </w:rPr>
            </w:pPr>
            <w:r w:rsidRPr="00F03F43">
              <w:rPr>
                <w:rFonts w:ascii="Arial" w:hAnsi="Arial" w:cs="Arial"/>
                <w:i/>
                <w:color w:val="000000" w:themeColor="text1"/>
                <w:sz w:val="22"/>
                <w:szCs w:val="22"/>
              </w:rPr>
              <w:t xml:space="preserve">The RTO is to provide or make readily available information to the learner that outlines the services the RTO will provide the </w:t>
            </w:r>
            <w:r w:rsidRPr="00F03F43">
              <w:rPr>
                <w:rFonts w:ascii="Arial" w:hAnsi="Arial" w:cs="Arial"/>
                <w:i/>
                <w:iCs/>
                <w:color w:val="000000" w:themeColor="text1"/>
                <w:sz w:val="22"/>
                <w:szCs w:val="22"/>
              </w:rPr>
              <w:t>learner</w:t>
            </w:r>
            <w:r w:rsidRPr="00F03F43">
              <w:rPr>
                <w:rFonts w:ascii="Arial" w:hAnsi="Arial" w:cs="Arial"/>
                <w:i/>
                <w:color w:val="000000" w:themeColor="text1"/>
                <w:sz w:val="22"/>
                <w:szCs w:val="22"/>
              </w:rPr>
              <w:t xml:space="preserve">, along with the rights and obligations of the </w:t>
            </w:r>
            <w:r w:rsidRPr="00F03F43">
              <w:rPr>
                <w:rFonts w:ascii="Arial" w:hAnsi="Arial" w:cs="Arial"/>
                <w:i/>
                <w:iCs/>
                <w:color w:val="000000" w:themeColor="text1"/>
                <w:sz w:val="22"/>
                <w:szCs w:val="22"/>
              </w:rPr>
              <w:t xml:space="preserve">learner </w:t>
            </w:r>
            <w:r w:rsidRPr="00F03F43">
              <w:rPr>
                <w:rFonts w:ascii="Arial" w:hAnsi="Arial" w:cs="Arial"/>
                <w:i/>
                <w:color w:val="000000" w:themeColor="text1"/>
                <w:sz w:val="22"/>
                <w:szCs w:val="22"/>
              </w:rPr>
              <w:t>and the RTO.</w:t>
            </w:r>
          </w:p>
          <w:p w:rsidR="00063929" w:rsidRPr="00F03F43" w:rsidRDefault="00063929" w:rsidP="00F03F43">
            <w:pPr>
              <w:spacing w:before="120" w:after="120"/>
              <w:rPr>
                <w:rFonts w:ascii="Arial" w:hAnsi="Arial" w:cs="Arial"/>
                <w:i/>
                <w:sz w:val="22"/>
                <w:szCs w:val="22"/>
              </w:rPr>
            </w:pPr>
            <w:r w:rsidRPr="00F03F43">
              <w:rPr>
                <w:rFonts w:ascii="Arial" w:hAnsi="Arial" w:cs="Arial"/>
                <w:i/>
                <w:color w:val="000000" w:themeColor="text1"/>
                <w:sz w:val="22"/>
                <w:szCs w:val="22"/>
              </w:rPr>
              <w:t>The RTO may provide information to the learner through one or more documents, for example an enrolment form, policy, employment contract or agreement, induction handbook or documented practice, training plan or training contract.</w:t>
            </w:r>
          </w:p>
        </w:tc>
      </w:tr>
    </w:tbl>
    <w:p w:rsidR="00063929" w:rsidRPr="00F03F43" w:rsidRDefault="00063929" w:rsidP="00063929">
      <w:pPr>
        <w:rPr>
          <w:rFonts w:ascii="Arial" w:hAnsi="Arial" w:cs="Arial"/>
          <w:color w:val="000000" w:themeColor="text1"/>
          <w:sz w:val="22"/>
          <w:szCs w:val="22"/>
        </w:rPr>
      </w:pPr>
      <w:bookmarkStart w:id="48" w:name="_Ref364267158"/>
    </w:p>
    <w:p w:rsidR="00063929" w:rsidRPr="00F03F43" w:rsidRDefault="00063929" w:rsidP="00063929">
      <w:pPr>
        <w:rPr>
          <w:rFonts w:ascii="Arial" w:hAnsi="Arial" w:cs="Arial"/>
          <w:color w:val="000000" w:themeColor="text1"/>
          <w:sz w:val="22"/>
          <w:szCs w:val="22"/>
        </w:rPr>
      </w:pPr>
      <w:r w:rsidRPr="00F03F43">
        <w:rPr>
          <w:rFonts w:ascii="Arial" w:hAnsi="Arial" w:cs="Arial"/>
          <w:color w:val="000000" w:themeColor="text1"/>
          <w:sz w:val="22"/>
          <w:szCs w:val="22"/>
        </w:rPr>
        <w:t xml:space="preserve">To be compliant with Standard 5 the RTO must meet the following: </w:t>
      </w:r>
    </w:p>
    <w:p w:rsidR="00063929" w:rsidRPr="00F03F43" w:rsidRDefault="00063929" w:rsidP="00063929">
      <w:pPr>
        <w:pStyle w:val="StandardElement"/>
        <w:rPr>
          <w:rFonts w:cs="Arial"/>
          <w:color w:val="000000" w:themeColor="text1"/>
        </w:rPr>
      </w:pPr>
      <w:bookmarkStart w:id="49" w:name="_Ref364671063"/>
      <w:bookmarkEnd w:id="47"/>
      <w:bookmarkEnd w:id="48"/>
      <w:r w:rsidRPr="00F03F43">
        <w:rPr>
          <w:rFonts w:cs="Arial"/>
          <w:color w:val="000000" w:themeColor="text1"/>
        </w:rPr>
        <w:t xml:space="preserve">Prior to enrolment or the commencement of </w:t>
      </w:r>
      <w:r w:rsidRPr="00F03F43">
        <w:rPr>
          <w:rFonts w:cs="Arial"/>
        </w:rPr>
        <w:t>training and assessment</w:t>
      </w:r>
      <w:r w:rsidRPr="00F03F43">
        <w:rPr>
          <w:rFonts w:cs="Arial"/>
          <w:color w:val="000000" w:themeColor="text1"/>
        </w:rPr>
        <w:t xml:space="preserve">, whichever comes first, the RTO provides advice to the prospective </w:t>
      </w:r>
      <w:r w:rsidRPr="00F03F43">
        <w:rPr>
          <w:rFonts w:cs="Arial"/>
          <w:iCs/>
          <w:color w:val="000000" w:themeColor="text1"/>
        </w:rPr>
        <w:t xml:space="preserve">learner about </w:t>
      </w:r>
      <w:r w:rsidRPr="00F03F43">
        <w:rPr>
          <w:rFonts w:cs="Arial"/>
          <w:color w:val="000000" w:themeColor="text1"/>
        </w:rPr>
        <w:t xml:space="preserve">the training product appropriate to meeting the </w:t>
      </w:r>
      <w:r w:rsidRPr="00F03F43">
        <w:rPr>
          <w:rFonts w:cs="Arial"/>
          <w:iCs/>
          <w:color w:val="000000" w:themeColor="text1"/>
        </w:rPr>
        <w:t>learner’s</w:t>
      </w:r>
      <w:r w:rsidRPr="00F03F43">
        <w:rPr>
          <w:rFonts w:cs="Arial"/>
          <w:color w:val="000000" w:themeColor="text1"/>
        </w:rPr>
        <w:t xml:space="preserve"> needs, taking into account the individual’s existing skills and competencies.</w:t>
      </w:r>
    </w:p>
    <w:p w:rsidR="00063929" w:rsidRPr="00F03F43" w:rsidRDefault="00063929" w:rsidP="00063929">
      <w:pPr>
        <w:pStyle w:val="StandardElement"/>
        <w:rPr>
          <w:rFonts w:cs="Arial"/>
        </w:rPr>
      </w:pPr>
      <w:r w:rsidRPr="00F03F43">
        <w:rPr>
          <w:rFonts w:cs="Arial"/>
        </w:rPr>
        <w:t>Prior to enrolment or the commencement of training and assessment, whichever comes first, the RTO provides, in print or through referral to an electronic copy, current and accurate information that enables the learner to make informed decisions about undertaking training with the RTO and at a minimum includes the following content:</w:t>
      </w:r>
      <w:bookmarkEnd w:id="49"/>
      <w:r w:rsidRPr="00F03F43">
        <w:rPr>
          <w:rFonts w:cs="Arial"/>
        </w:rPr>
        <w:t xml:space="preserve"> </w:t>
      </w:r>
    </w:p>
    <w:p w:rsidR="00063929" w:rsidRPr="00F03F43" w:rsidRDefault="00063929" w:rsidP="00723DFC">
      <w:pPr>
        <w:pStyle w:val="StandardElementAlpha"/>
        <w:numPr>
          <w:ilvl w:val="0"/>
          <w:numId w:val="79"/>
        </w:numPr>
        <w:rPr>
          <w:rFonts w:cs="Arial"/>
          <w:color w:val="000000" w:themeColor="text1"/>
        </w:rPr>
      </w:pPr>
      <w:r w:rsidRPr="00F03F43">
        <w:rPr>
          <w:rFonts w:cs="Arial"/>
          <w:color w:val="000000" w:themeColor="text1"/>
        </w:rPr>
        <w:t xml:space="preserve">the code, title and currency of the training product to which the </w:t>
      </w:r>
      <w:r w:rsidRPr="00F03F43">
        <w:rPr>
          <w:rFonts w:cs="Arial"/>
          <w:iCs/>
          <w:color w:val="000000" w:themeColor="text1"/>
        </w:rPr>
        <w:t xml:space="preserve">learner </w:t>
      </w:r>
      <w:r w:rsidRPr="00F03F43">
        <w:rPr>
          <w:rFonts w:cs="Arial"/>
          <w:color w:val="000000" w:themeColor="text1"/>
        </w:rPr>
        <w:t>is to be enrolled, as published on the National Register;</w:t>
      </w:r>
    </w:p>
    <w:p w:rsidR="00063929" w:rsidRPr="00F03F43" w:rsidRDefault="00063929" w:rsidP="00723DFC">
      <w:pPr>
        <w:pStyle w:val="StandardElementAlpha"/>
        <w:numPr>
          <w:ilvl w:val="0"/>
          <w:numId w:val="79"/>
        </w:numPr>
        <w:rPr>
          <w:rFonts w:cs="Arial"/>
          <w:color w:val="000000" w:themeColor="text1"/>
        </w:rPr>
      </w:pPr>
      <w:r w:rsidRPr="00F03F43">
        <w:rPr>
          <w:rFonts w:cs="Arial"/>
          <w:color w:val="000000" w:themeColor="text1"/>
        </w:rPr>
        <w:t>the training and assessment, and related educational and support services the RTO will provide to the learner including the:</w:t>
      </w:r>
    </w:p>
    <w:p w:rsidR="00063929" w:rsidRPr="00F03F43" w:rsidRDefault="00063929" w:rsidP="00723DFC">
      <w:pPr>
        <w:pStyle w:val="StandardElementRoman"/>
        <w:numPr>
          <w:ilvl w:val="0"/>
          <w:numId w:val="80"/>
        </w:numPr>
      </w:pPr>
      <w:r w:rsidRPr="00F03F43">
        <w:t xml:space="preserve">estimated duration; </w:t>
      </w:r>
    </w:p>
    <w:p w:rsidR="00063929" w:rsidRPr="00F03F43" w:rsidRDefault="00063929" w:rsidP="00723DFC">
      <w:pPr>
        <w:pStyle w:val="StandardElementRoman"/>
        <w:numPr>
          <w:ilvl w:val="0"/>
          <w:numId w:val="25"/>
        </w:numPr>
        <w:rPr>
          <w:rFonts w:cs="Arial"/>
          <w:color w:val="000000" w:themeColor="text1"/>
        </w:rPr>
      </w:pPr>
      <w:r w:rsidRPr="00F03F43">
        <w:rPr>
          <w:rFonts w:cs="Arial"/>
          <w:color w:val="000000" w:themeColor="text1"/>
        </w:rPr>
        <w:t>expected locations at which it will be provided;</w:t>
      </w:r>
    </w:p>
    <w:p w:rsidR="00063929" w:rsidRPr="00F03F43" w:rsidRDefault="00063929" w:rsidP="00723DFC">
      <w:pPr>
        <w:pStyle w:val="StandardElementRoman"/>
        <w:numPr>
          <w:ilvl w:val="0"/>
          <w:numId w:val="25"/>
        </w:numPr>
        <w:rPr>
          <w:rFonts w:cs="Arial"/>
          <w:color w:val="000000" w:themeColor="text1"/>
        </w:rPr>
      </w:pPr>
      <w:r w:rsidRPr="00F03F43">
        <w:rPr>
          <w:rFonts w:cs="Arial"/>
          <w:color w:val="000000" w:themeColor="text1"/>
        </w:rPr>
        <w:t xml:space="preserve">expected modes of delivery; </w:t>
      </w:r>
    </w:p>
    <w:p w:rsidR="00063929" w:rsidRPr="00F03F43" w:rsidRDefault="00063929" w:rsidP="00723DFC">
      <w:pPr>
        <w:pStyle w:val="StandardElementRoman"/>
        <w:numPr>
          <w:ilvl w:val="0"/>
          <w:numId w:val="25"/>
        </w:numPr>
        <w:rPr>
          <w:rFonts w:cs="Arial"/>
          <w:color w:val="000000" w:themeColor="text1"/>
        </w:rPr>
      </w:pPr>
      <w:r w:rsidRPr="00F03F43">
        <w:rPr>
          <w:rFonts w:cs="Arial"/>
          <w:color w:val="000000" w:themeColor="text1"/>
        </w:rPr>
        <w:t xml:space="preserve">name and contact details of any third party that will provide training and/or assessment, and related educational and support services to the </w:t>
      </w:r>
      <w:r w:rsidRPr="00F03F43">
        <w:rPr>
          <w:rFonts w:cs="Arial"/>
          <w:iCs/>
          <w:color w:val="000000" w:themeColor="text1"/>
        </w:rPr>
        <w:t>learner on the RTO’s behalf</w:t>
      </w:r>
      <w:r w:rsidRPr="00F03F43">
        <w:rPr>
          <w:rFonts w:cs="Arial"/>
          <w:color w:val="000000" w:themeColor="text1"/>
        </w:rPr>
        <w:t>; and</w:t>
      </w:r>
    </w:p>
    <w:p w:rsidR="00063929" w:rsidRPr="00F03F43" w:rsidRDefault="00063929" w:rsidP="00723DFC">
      <w:pPr>
        <w:pStyle w:val="StandardElementRoman"/>
        <w:numPr>
          <w:ilvl w:val="0"/>
          <w:numId w:val="25"/>
        </w:numPr>
        <w:rPr>
          <w:rFonts w:cs="Arial"/>
          <w:color w:val="000000" w:themeColor="text1"/>
        </w:rPr>
      </w:pPr>
      <w:proofErr w:type="gramStart"/>
      <w:r w:rsidRPr="00F03F43">
        <w:rPr>
          <w:rFonts w:cs="Arial"/>
          <w:color w:val="000000" w:themeColor="text1"/>
        </w:rPr>
        <w:t>any</w:t>
      </w:r>
      <w:proofErr w:type="gramEnd"/>
      <w:r w:rsidRPr="00F03F43">
        <w:rPr>
          <w:rFonts w:cs="Arial"/>
          <w:color w:val="000000" w:themeColor="text1"/>
        </w:rPr>
        <w:t xml:space="preserve"> work placement arrangements. </w:t>
      </w:r>
    </w:p>
    <w:p w:rsidR="00063929" w:rsidRPr="00F03F43" w:rsidRDefault="00063929" w:rsidP="00723DFC">
      <w:pPr>
        <w:pStyle w:val="StandardElementAlpha"/>
        <w:numPr>
          <w:ilvl w:val="0"/>
          <w:numId w:val="79"/>
        </w:numPr>
        <w:rPr>
          <w:rFonts w:cs="Arial"/>
          <w:color w:val="000000" w:themeColor="text1"/>
        </w:rPr>
      </w:pPr>
      <w:proofErr w:type="gramStart"/>
      <w:r w:rsidRPr="00F03F43">
        <w:rPr>
          <w:rFonts w:cs="Arial"/>
          <w:color w:val="000000" w:themeColor="text1"/>
        </w:rPr>
        <w:lastRenderedPageBreak/>
        <w:t>the</w:t>
      </w:r>
      <w:proofErr w:type="gramEnd"/>
      <w:r w:rsidRPr="00F03F43">
        <w:rPr>
          <w:rFonts w:cs="Arial"/>
          <w:color w:val="000000" w:themeColor="text1"/>
        </w:rPr>
        <w:t xml:space="preserve"> RTO’s obligations to the </w:t>
      </w:r>
      <w:r w:rsidRPr="00F03F43">
        <w:rPr>
          <w:rFonts w:cs="Arial"/>
          <w:iCs/>
          <w:color w:val="000000" w:themeColor="text1"/>
        </w:rPr>
        <w:t>learner</w:t>
      </w:r>
      <w:r w:rsidRPr="00F03F43">
        <w:rPr>
          <w:rFonts w:cs="Arial"/>
          <w:color w:val="000000" w:themeColor="text1"/>
        </w:rPr>
        <w:t>, including that the RTO is responsible for the quality of the training and assessment in compliance with these Standards, and for the issuance of the AQF certification documentation.</w:t>
      </w:r>
    </w:p>
    <w:p w:rsidR="00063929" w:rsidRPr="00F03F43" w:rsidRDefault="00063929" w:rsidP="00723DFC">
      <w:pPr>
        <w:pStyle w:val="StandardElementAlpha"/>
        <w:numPr>
          <w:ilvl w:val="0"/>
          <w:numId w:val="79"/>
        </w:numPr>
        <w:rPr>
          <w:rFonts w:cs="Arial"/>
          <w:color w:val="000000" w:themeColor="text1"/>
        </w:rPr>
      </w:pPr>
      <w:r w:rsidRPr="00F03F43">
        <w:rPr>
          <w:rFonts w:cs="Arial"/>
          <w:color w:val="000000" w:themeColor="text1"/>
        </w:rPr>
        <w:t xml:space="preserve">the </w:t>
      </w:r>
      <w:r w:rsidRPr="00F03F43">
        <w:rPr>
          <w:rFonts w:cs="Arial"/>
          <w:iCs/>
          <w:color w:val="000000" w:themeColor="text1"/>
        </w:rPr>
        <w:t xml:space="preserve">learner’s </w:t>
      </w:r>
      <w:r w:rsidRPr="00F03F43">
        <w:rPr>
          <w:rFonts w:cs="Arial"/>
          <w:color w:val="000000" w:themeColor="text1"/>
        </w:rPr>
        <w:t>rights, including:</w:t>
      </w:r>
    </w:p>
    <w:p w:rsidR="00063929" w:rsidRPr="00F03F43" w:rsidRDefault="00063929" w:rsidP="00723DFC">
      <w:pPr>
        <w:pStyle w:val="StandardElementRoman"/>
        <w:numPr>
          <w:ilvl w:val="0"/>
          <w:numId w:val="39"/>
        </w:numPr>
        <w:rPr>
          <w:rFonts w:cs="Arial"/>
          <w:color w:val="000000" w:themeColor="text1"/>
        </w:rPr>
      </w:pPr>
      <w:r w:rsidRPr="00F03F43">
        <w:rPr>
          <w:rFonts w:cs="Arial"/>
          <w:color w:val="000000" w:themeColor="text1"/>
        </w:rPr>
        <w:t xml:space="preserve">details of the RTO’s complaints and appeals process required by </w:t>
      </w:r>
      <w:r w:rsidRPr="00F03F43">
        <w:rPr>
          <w:rFonts w:cs="Arial"/>
          <w:color w:val="000000" w:themeColor="text1"/>
        </w:rPr>
        <w:fldChar w:fldCharType="begin"/>
      </w:r>
      <w:r w:rsidRPr="00F03F43">
        <w:rPr>
          <w:rFonts w:cs="Arial"/>
          <w:color w:val="000000" w:themeColor="text1"/>
        </w:rPr>
        <w:instrText xml:space="preserve"> REF _Ref367344887 \r \h  \* MERGEFORMAT </w:instrText>
      </w:r>
      <w:r w:rsidRPr="00F03F43">
        <w:rPr>
          <w:rFonts w:cs="Arial"/>
          <w:color w:val="000000" w:themeColor="text1"/>
        </w:rPr>
      </w:r>
      <w:r w:rsidRPr="00F03F43">
        <w:rPr>
          <w:rFonts w:cs="Arial"/>
          <w:color w:val="000000" w:themeColor="text1"/>
        </w:rPr>
        <w:fldChar w:fldCharType="separate"/>
      </w:r>
      <w:r w:rsidR="00BF0646">
        <w:rPr>
          <w:rFonts w:cs="Arial"/>
          <w:color w:val="000000" w:themeColor="text1"/>
        </w:rPr>
        <w:t>Standard 6</w:t>
      </w:r>
      <w:r w:rsidRPr="00F03F43">
        <w:rPr>
          <w:rFonts w:cs="Arial"/>
          <w:color w:val="000000" w:themeColor="text1"/>
        </w:rPr>
        <w:fldChar w:fldCharType="end"/>
      </w:r>
      <w:r w:rsidRPr="00F03F43">
        <w:rPr>
          <w:rFonts w:cs="Arial"/>
          <w:color w:val="000000" w:themeColor="text1"/>
        </w:rPr>
        <w:t>; and</w:t>
      </w:r>
    </w:p>
    <w:p w:rsidR="00063929" w:rsidRPr="00F03F43" w:rsidRDefault="00063929" w:rsidP="00723DFC">
      <w:pPr>
        <w:pStyle w:val="StandardElementRoman"/>
        <w:numPr>
          <w:ilvl w:val="0"/>
          <w:numId w:val="25"/>
        </w:numPr>
        <w:rPr>
          <w:rFonts w:cs="Arial"/>
          <w:color w:val="000000" w:themeColor="text1"/>
        </w:rPr>
      </w:pPr>
      <w:r w:rsidRPr="00F03F43">
        <w:rPr>
          <w:rFonts w:cs="Arial"/>
          <w:color w:val="000000" w:themeColor="text1"/>
        </w:rPr>
        <w:t xml:space="preserve">if the RTO, or a third party delivering training and assessment on its behalf, closes or ceases to deliver any part of the training product that the </w:t>
      </w:r>
      <w:r w:rsidRPr="00F03F43">
        <w:rPr>
          <w:rFonts w:cs="Arial"/>
          <w:iCs/>
          <w:color w:val="000000" w:themeColor="text1"/>
        </w:rPr>
        <w:t xml:space="preserve">learner </w:t>
      </w:r>
      <w:r w:rsidRPr="00F03F43">
        <w:rPr>
          <w:rFonts w:cs="Arial"/>
          <w:color w:val="000000" w:themeColor="text1"/>
        </w:rPr>
        <w:t xml:space="preserve">is enrolled in; </w:t>
      </w:r>
    </w:p>
    <w:p w:rsidR="00063929" w:rsidRPr="00F03F43" w:rsidRDefault="00063929" w:rsidP="00723DFC">
      <w:pPr>
        <w:pStyle w:val="StandardElementAlpha"/>
        <w:numPr>
          <w:ilvl w:val="0"/>
          <w:numId w:val="79"/>
        </w:numPr>
        <w:rPr>
          <w:rFonts w:cs="Arial"/>
          <w:color w:val="000000" w:themeColor="text1"/>
        </w:rPr>
      </w:pPr>
      <w:r w:rsidRPr="00F03F43">
        <w:rPr>
          <w:rFonts w:cs="Arial"/>
          <w:color w:val="000000" w:themeColor="text1"/>
        </w:rPr>
        <w:t xml:space="preserve">the </w:t>
      </w:r>
      <w:r w:rsidRPr="00F03F43">
        <w:rPr>
          <w:rFonts w:cs="Arial"/>
          <w:iCs/>
          <w:color w:val="000000" w:themeColor="text1"/>
        </w:rPr>
        <w:t xml:space="preserve">learner’s </w:t>
      </w:r>
      <w:r w:rsidRPr="00F03F43">
        <w:rPr>
          <w:rFonts w:cs="Arial"/>
          <w:color w:val="000000" w:themeColor="text1"/>
        </w:rPr>
        <w:t>obligations:</w:t>
      </w:r>
    </w:p>
    <w:p w:rsidR="00063929" w:rsidRPr="00723DFC" w:rsidRDefault="00063929" w:rsidP="00723DFC">
      <w:pPr>
        <w:pStyle w:val="StandardElementRoman"/>
        <w:numPr>
          <w:ilvl w:val="0"/>
          <w:numId w:val="82"/>
        </w:numPr>
        <w:rPr>
          <w:rFonts w:cs="Arial"/>
          <w:color w:val="000000" w:themeColor="text1"/>
        </w:rPr>
      </w:pPr>
      <w:r w:rsidRPr="00723DFC">
        <w:rPr>
          <w:rFonts w:cs="Arial"/>
          <w:color w:val="000000" w:themeColor="text1"/>
        </w:rPr>
        <w:t xml:space="preserve">in relation to the repayment of any debt to be incurred under the VET FEE-HELP scheme arising from the provision of services; </w:t>
      </w:r>
    </w:p>
    <w:p w:rsidR="00063929" w:rsidRPr="00F03F43" w:rsidRDefault="00063929" w:rsidP="00723DFC">
      <w:pPr>
        <w:pStyle w:val="StandardElementRoman"/>
      </w:pPr>
      <w:r w:rsidRPr="00F03F43">
        <w:t xml:space="preserve">any requirements the RTO requires the </w:t>
      </w:r>
      <w:r w:rsidRPr="00F03F43">
        <w:rPr>
          <w:iCs/>
        </w:rPr>
        <w:t xml:space="preserve">learner </w:t>
      </w:r>
      <w:r w:rsidRPr="00F03F43">
        <w:t>to meet to enter and successfully complete their chosen training product; and</w:t>
      </w:r>
    </w:p>
    <w:p w:rsidR="00063929" w:rsidRPr="00F03F43" w:rsidRDefault="00063929" w:rsidP="00723DFC">
      <w:pPr>
        <w:pStyle w:val="StandardElementRoman"/>
        <w:rPr>
          <w:rFonts w:cs="Arial"/>
          <w:color w:val="000000" w:themeColor="text1"/>
        </w:rPr>
      </w:pPr>
      <w:r w:rsidRPr="00F03F43">
        <w:rPr>
          <w:rFonts w:cs="Arial"/>
          <w:color w:val="000000" w:themeColor="text1"/>
        </w:rPr>
        <w:t>any materials and equipment that the learner must provide; and</w:t>
      </w:r>
    </w:p>
    <w:p w:rsidR="00063929" w:rsidRPr="00F03F43" w:rsidRDefault="00063929" w:rsidP="00723DFC">
      <w:pPr>
        <w:pStyle w:val="StandardElementAlpha"/>
        <w:numPr>
          <w:ilvl w:val="0"/>
          <w:numId w:val="79"/>
        </w:numPr>
        <w:rPr>
          <w:rFonts w:cs="Arial"/>
          <w:color w:val="000000" w:themeColor="text1"/>
        </w:rPr>
      </w:pPr>
      <w:proofErr w:type="gramStart"/>
      <w:r w:rsidRPr="00F03F43">
        <w:rPr>
          <w:rFonts w:cs="Arial"/>
          <w:color w:val="000000" w:themeColor="text1"/>
        </w:rPr>
        <w:t>information</w:t>
      </w:r>
      <w:proofErr w:type="gramEnd"/>
      <w:r w:rsidRPr="00F03F43">
        <w:rPr>
          <w:rFonts w:cs="Arial"/>
          <w:color w:val="000000" w:themeColor="text1"/>
        </w:rPr>
        <w:t xml:space="preserve"> on the implications for the learner of government training entitlements and subsidy arrangements in relation to the delivery of the services.</w:t>
      </w:r>
    </w:p>
    <w:p w:rsidR="00063929" w:rsidRPr="00F03F43" w:rsidRDefault="00063929" w:rsidP="00063929">
      <w:pPr>
        <w:pStyle w:val="StandardElement"/>
        <w:rPr>
          <w:rFonts w:cs="Arial"/>
          <w:color w:val="000000" w:themeColor="text1"/>
        </w:rPr>
      </w:pPr>
      <w:r w:rsidRPr="00F03F43">
        <w:rPr>
          <w:rFonts w:cs="Arial"/>
          <w:color w:val="000000" w:themeColor="text1"/>
        </w:rPr>
        <w:t xml:space="preserve">Where the RTO collects fees from the individual </w:t>
      </w:r>
      <w:r w:rsidRPr="00F03F43">
        <w:rPr>
          <w:rFonts w:cs="Arial"/>
          <w:iCs/>
          <w:color w:val="000000" w:themeColor="text1"/>
        </w:rPr>
        <w:t>learner</w:t>
      </w:r>
      <w:r w:rsidRPr="00F03F43">
        <w:rPr>
          <w:rFonts w:cs="Arial"/>
          <w:color w:val="000000" w:themeColor="text1"/>
        </w:rPr>
        <w:t xml:space="preserve">, either directly or through a third party, the RTO provides or directs the learner to information prior to enrolment or the commencement of training and assessment, whichever comes first, specifying: </w:t>
      </w:r>
    </w:p>
    <w:p w:rsidR="00063929" w:rsidRPr="00F03F43" w:rsidRDefault="00063929" w:rsidP="00723DFC">
      <w:pPr>
        <w:pStyle w:val="StandardElementAlpha"/>
        <w:numPr>
          <w:ilvl w:val="0"/>
          <w:numId w:val="49"/>
        </w:numPr>
        <w:rPr>
          <w:rFonts w:cs="Arial"/>
          <w:color w:val="000000" w:themeColor="text1"/>
        </w:rPr>
      </w:pPr>
      <w:r w:rsidRPr="00F03F43">
        <w:rPr>
          <w:rFonts w:cs="Arial"/>
          <w:color w:val="000000" w:themeColor="text1"/>
        </w:rPr>
        <w:t>all relevant fee information including:</w:t>
      </w:r>
    </w:p>
    <w:p w:rsidR="00063929" w:rsidRPr="00F03F43" w:rsidRDefault="00063929" w:rsidP="00723DFC">
      <w:pPr>
        <w:pStyle w:val="StandardElementRoman"/>
        <w:numPr>
          <w:ilvl w:val="0"/>
          <w:numId w:val="18"/>
        </w:numPr>
        <w:rPr>
          <w:rFonts w:cs="Arial"/>
          <w:color w:val="000000" w:themeColor="text1"/>
        </w:rPr>
      </w:pPr>
      <w:r w:rsidRPr="00F03F43">
        <w:rPr>
          <w:rFonts w:cs="Arial"/>
          <w:color w:val="000000" w:themeColor="text1"/>
        </w:rPr>
        <w:t>fees that must be paid to the RTO; and</w:t>
      </w:r>
    </w:p>
    <w:p w:rsidR="00063929" w:rsidRPr="00F03F43" w:rsidRDefault="00063929" w:rsidP="00723DFC">
      <w:pPr>
        <w:pStyle w:val="StandardElementRoman"/>
        <w:numPr>
          <w:ilvl w:val="0"/>
          <w:numId w:val="18"/>
        </w:numPr>
        <w:rPr>
          <w:rFonts w:cs="Arial"/>
          <w:color w:val="000000" w:themeColor="text1"/>
        </w:rPr>
      </w:pPr>
      <w:r w:rsidRPr="00F03F43">
        <w:rPr>
          <w:rFonts w:cs="Arial"/>
          <w:color w:val="000000" w:themeColor="text1"/>
        </w:rPr>
        <w:t xml:space="preserve">payment terms and conditions including deposits and refunds; </w:t>
      </w:r>
    </w:p>
    <w:p w:rsidR="00063929" w:rsidRPr="00F03F43" w:rsidRDefault="00063929" w:rsidP="00723DFC">
      <w:pPr>
        <w:pStyle w:val="StandardElementAlpha"/>
        <w:numPr>
          <w:ilvl w:val="0"/>
          <w:numId w:val="49"/>
        </w:numPr>
        <w:rPr>
          <w:rFonts w:cs="Arial"/>
          <w:color w:val="000000" w:themeColor="text1"/>
        </w:rPr>
      </w:pPr>
      <w:r w:rsidRPr="00F03F43">
        <w:rPr>
          <w:rFonts w:cs="Arial"/>
          <w:color w:val="000000" w:themeColor="text1"/>
        </w:rPr>
        <w:t xml:space="preserve">the </w:t>
      </w:r>
      <w:r w:rsidRPr="00F03F43">
        <w:rPr>
          <w:rFonts w:cs="Arial"/>
          <w:iCs/>
          <w:color w:val="000000" w:themeColor="text1"/>
        </w:rPr>
        <w:t xml:space="preserve">learner’s </w:t>
      </w:r>
      <w:r w:rsidRPr="00F03F43">
        <w:rPr>
          <w:rFonts w:cs="Arial"/>
          <w:color w:val="000000" w:themeColor="text1"/>
        </w:rPr>
        <w:t xml:space="preserve">rights as a consumer, including but not limited to any statutory cooling-off period, if one applies; </w:t>
      </w:r>
    </w:p>
    <w:p w:rsidR="00063929" w:rsidRPr="00F03F43" w:rsidRDefault="00063929" w:rsidP="00723DFC">
      <w:pPr>
        <w:pStyle w:val="StandardElementAlpha"/>
        <w:numPr>
          <w:ilvl w:val="0"/>
          <w:numId w:val="49"/>
        </w:numPr>
        <w:rPr>
          <w:rFonts w:cs="Arial"/>
          <w:color w:val="000000" w:themeColor="text1"/>
        </w:rPr>
      </w:pPr>
      <w:r w:rsidRPr="00F03F43">
        <w:rPr>
          <w:rFonts w:cs="Arial"/>
          <w:color w:val="000000" w:themeColor="text1"/>
        </w:rPr>
        <w:t xml:space="preserve">the </w:t>
      </w:r>
      <w:r w:rsidRPr="00F03F43">
        <w:rPr>
          <w:rFonts w:cs="Arial"/>
          <w:iCs/>
          <w:color w:val="000000" w:themeColor="text1"/>
        </w:rPr>
        <w:t xml:space="preserve">learner’s </w:t>
      </w:r>
      <w:r w:rsidRPr="00F03F43">
        <w:rPr>
          <w:rFonts w:cs="Arial"/>
          <w:color w:val="000000" w:themeColor="text1"/>
        </w:rPr>
        <w:t>right to obtain a refund for services not provided by the RTO in the event the:</w:t>
      </w:r>
    </w:p>
    <w:p w:rsidR="00063929" w:rsidRPr="00F03F43" w:rsidRDefault="00063929" w:rsidP="00723DFC">
      <w:pPr>
        <w:pStyle w:val="StandardElementRoman"/>
        <w:numPr>
          <w:ilvl w:val="0"/>
          <w:numId w:val="60"/>
        </w:numPr>
        <w:rPr>
          <w:rFonts w:cs="Arial"/>
          <w:color w:val="000000" w:themeColor="text1"/>
        </w:rPr>
      </w:pPr>
      <w:r w:rsidRPr="00F03F43">
        <w:rPr>
          <w:rFonts w:cs="Arial"/>
          <w:color w:val="000000" w:themeColor="text1"/>
        </w:rPr>
        <w:t>arrangement is terminated early; or</w:t>
      </w:r>
    </w:p>
    <w:p w:rsidR="00063929" w:rsidRPr="00F03F43" w:rsidRDefault="00063929" w:rsidP="00723DFC">
      <w:pPr>
        <w:pStyle w:val="StandardElementRoman"/>
        <w:numPr>
          <w:ilvl w:val="0"/>
          <w:numId w:val="18"/>
        </w:numPr>
        <w:rPr>
          <w:rFonts w:cs="Arial"/>
          <w:color w:val="000000" w:themeColor="text1"/>
        </w:rPr>
      </w:pPr>
      <w:proofErr w:type="gramStart"/>
      <w:r w:rsidRPr="00F03F43">
        <w:rPr>
          <w:rFonts w:cs="Arial"/>
          <w:color w:val="000000" w:themeColor="text1"/>
        </w:rPr>
        <w:t>the</w:t>
      </w:r>
      <w:proofErr w:type="gramEnd"/>
      <w:r w:rsidRPr="00F03F43">
        <w:rPr>
          <w:rFonts w:cs="Arial"/>
          <w:color w:val="000000" w:themeColor="text1"/>
        </w:rPr>
        <w:t xml:space="preserve"> RTO fails to provide the agreed services.</w:t>
      </w:r>
    </w:p>
    <w:p w:rsidR="00063929" w:rsidRPr="00F03F43" w:rsidRDefault="00063929" w:rsidP="00063929">
      <w:pPr>
        <w:pStyle w:val="StandardElement"/>
        <w:rPr>
          <w:rFonts w:cs="Arial"/>
          <w:color w:val="000000" w:themeColor="text1"/>
        </w:rPr>
      </w:pPr>
      <w:r w:rsidRPr="00F03F43">
        <w:rPr>
          <w:rFonts w:cs="Arial"/>
          <w:color w:val="000000" w:themeColor="text1"/>
        </w:rPr>
        <w:t>Where there are any changes to agreed services, the RTO advises the learner as soon as practicable, including in relation to any new third party arrangements or a change in ownership or changes to existing third party arrangements.</w:t>
      </w:r>
    </w:p>
    <w:p w:rsidR="00063929" w:rsidRPr="00F03F43" w:rsidRDefault="00063929" w:rsidP="004469F9">
      <w:pPr>
        <w:pStyle w:val="Standard"/>
        <w:spacing w:before="360"/>
        <w:ind w:left="1417" w:hanging="1349"/>
        <w:rPr>
          <w:rFonts w:cs="Arial"/>
          <w:color w:val="000000" w:themeColor="text1"/>
        </w:rPr>
      </w:pPr>
      <w:bookmarkStart w:id="50" w:name="_Ref367344887"/>
      <w:r w:rsidRPr="00F03F43">
        <w:rPr>
          <w:rFonts w:cs="Arial"/>
          <w:color w:val="000000" w:themeColor="text1"/>
        </w:rPr>
        <w:t>Complaints and appeals are recorded, acknowledged and dealt with fairly, efficiently and effectively.</w:t>
      </w:r>
      <w:bookmarkEnd w:id="50"/>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ontext"/>
        <w:tblDescription w:val="Contextual information"/>
      </w:tblPr>
      <w:tblGrid>
        <w:gridCol w:w="8838"/>
      </w:tblGrid>
      <w:tr w:rsidR="00063929" w:rsidRPr="00F03F43" w:rsidTr="00063929">
        <w:trPr>
          <w:tblHeader/>
        </w:trPr>
        <w:tc>
          <w:tcPr>
            <w:tcW w:w="8838" w:type="dxa"/>
            <w:shd w:val="clear" w:color="auto" w:fill="C6D9F1" w:themeFill="text2" w:themeFillTint="33"/>
          </w:tcPr>
          <w:p w:rsidR="00063929" w:rsidRPr="00F03F43" w:rsidRDefault="00063929" w:rsidP="00F03F43">
            <w:pPr>
              <w:spacing w:before="120" w:after="120"/>
              <w:rPr>
                <w:rFonts w:ascii="Arial" w:hAnsi="Arial" w:cs="Arial"/>
                <w:b/>
                <w:i/>
                <w:color w:val="000000" w:themeColor="text1"/>
                <w:sz w:val="22"/>
                <w:szCs w:val="22"/>
              </w:rPr>
            </w:pPr>
            <w:r w:rsidRPr="00F03F43">
              <w:rPr>
                <w:rFonts w:ascii="Arial" w:hAnsi="Arial" w:cs="Arial"/>
                <w:b/>
                <w:i/>
                <w:color w:val="000000" w:themeColor="text1"/>
                <w:sz w:val="22"/>
                <w:szCs w:val="22"/>
              </w:rPr>
              <w:t>Context:</w:t>
            </w:r>
          </w:p>
          <w:p w:rsidR="00063929" w:rsidRPr="00F03F43" w:rsidRDefault="00063929" w:rsidP="00F03F43">
            <w:pPr>
              <w:spacing w:before="120" w:after="120"/>
              <w:rPr>
                <w:rFonts w:ascii="Arial" w:hAnsi="Arial" w:cs="Arial"/>
                <w:i/>
                <w:color w:val="000000" w:themeColor="text1"/>
                <w:sz w:val="22"/>
                <w:szCs w:val="22"/>
              </w:rPr>
            </w:pPr>
            <w:r w:rsidRPr="00F03F43">
              <w:rPr>
                <w:rFonts w:ascii="Arial" w:hAnsi="Arial" w:cs="Arial"/>
                <w:i/>
                <w:color w:val="000000" w:themeColor="text1"/>
                <w:sz w:val="22"/>
                <w:szCs w:val="22"/>
              </w:rPr>
              <w:t xml:space="preserve">RTOs must implement a transparent complaints and appeals policy that enables </w:t>
            </w:r>
            <w:r w:rsidRPr="00F03F43">
              <w:rPr>
                <w:rFonts w:ascii="Arial" w:hAnsi="Arial" w:cs="Arial"/>
                <w:i/>
                <w:iCs/>
                <w:color w:val="000000" w:themeColor="text1"/>
                <w:sz w:val="22"/>
                <w:szCs w:val="22"/>
              </w:rPr>
              <w:t xml:space="preserve">learners </w:t>
            </w:r>
            <w:r w:rsidRPr="00F03F43">
              <w:rPr>
                <w:rFonts w:ascii="Arial" w:hAnsi="Arial" w:cs="Arial"/>
                <w:i/>
                <w:color w:val="000000" w:themeColor="text1"/>
                <w:sz w:val="22"/>
                <w:szCs w:val="22"/>
              </w:rPr>
              <w:t>and clients to be informed of and to understand their rights and the RTO’s responsibilities under the Standards.</w:t>
            </w:r>
          </w:p>
          <w:p w:rsidR="00063929" w:rsidRPr="00F03F43" w:rsidRDefault="00063929" w:rsidP="00F03F43">
            <w:pPr>
              <w:spacing w:before="120" w:after="120"/>
              <w:rPr>
                <w:rFonts w:ascii="Arial" w:hAnsi="Arial" w:cs="Arial"/>
                <w:i/>
                <w:color w:val="000000" w:themeColor="text1"/>
                <w:sz w:val="22"/>
                <w:szCs w:val="22"/>
              </w:rPr>
            </w:pPr>
            <w:r w:rsidRPr="00F03F43">
              <w:rPr>
                <w:rFonts w:ascii="Arial" w:hAnsi="Arial" w:cs="Arial"/>
                <w:i/>
                <w:color w:val="000000" w:themeColor="text1"/>
                <w:sz w:val="22"/>
                <w:szCs w:val="22"/>
              </w:rPr>
              <w:t xml:space="preserve">Enterprise RTOs and volunteer associations that do not charge fees for the training and/or assessment and only provide training to employees or members are not required to maintain a separate complaints and appeals policy in relation to their training and assessment. These organisations must ensure, however, that their organisation’s complaints policy is sufficiently broad to cover the activities as an RTO.  </w:t>
            </w:r>
          </w:p>
        </w:tc>
      </w:tr>
    </w:tbl>
    <w:p w:rsidR="00063929" w:rsidRPr="00F03F43" w:rsidRDefault="00063929" w:rsidP="00063929">
      <w:pPr>
        <w:rPr>
          <w:rFonts w:ascii="Arial" w:hAnsi="Arial" w:cs="Arial"/>
          <w:color w:val="000000" w:themeColor="text1"/>
          <w:sz w:val="22"/>
          <w:szCs w:val="22"/>
        </w:rPr>
      </w:pPr>
      <w:r w:rsidRPr="00F03F43">
        <w:rPr>
          <w:rFonts w:ascii="Arial" w:hAnsi="Arial" w:cs="Arial"/>
          <w:color w:val="000000" w:themeColor="text1"/>
          <w:sz w:val="22"/>
          <w:szCs w:val="22"/>
        </w:rPr>
        <w:lastRenderedPageBreak/>
        <w:t xml:space="preserve">Subject to Clause 6.6, to be compliant with </w:t>
      </w:r>
      <w:r w:rsidRPr="00F03F43">
        <w:rPr>
          <w:rFonts w:ascii="Arial" w:hAnsi="Arial" w:cs="Arial"/>
          <w:color w:val="000000" w:themeColor="text1"/>
          <w:sz w:val="22"/>
          <w:szCs w:val="22"/>
        </w:rPr>
        <w:fldChar w:fldCharType="begin"/>
      </w:r>
      <w:r w:rsidRPr="00F03F43">
        <w:rPr>
          <w:rFonts w:ascii="Arial" w:hAnsi="Arial" w:cs="Arial"/>
          <w:color w:val="000000" w:themeColor="text1"/>
          <w:sz w:val="22"/>
          <w:szCs w:val="22"/>
        </w:rPr>
        <w:instrText xml:space="preserve"> REF _Ref367344887 \r \h  \* MERGEFORMAT </w:instrText>
      </w:r>
      <w:r w:rsidRPr="00F03F43">
        <w:rPr>
          <w:rFonts w:ascii="Arial" w:hAnsi="Arial" w:cs="Arial"/>
          <w:color w:val="000000" w:themeColor="text1"/>
          <w:sz w:val="22"/>
          <w:szCs w:val="22"/>
        </w:rPr>
      </w:r>
      <w:r w:rsidRPr="00F03F43">
        <w:rPr>
          <w:rFonts w:ascii="Arial" w:hAnsi="Arial" w:cs="Arial"/>
          <w:color w:val="000000" w:themeColor="text1"/>
          <w:sz w:val="22"/>
          <w:szCs w:val="22"/>
        </w:rPr>
        <w:fldChar w:fldCharType="separate"/>
      </w:r>
      <w:r w:rsidR="00BF0646">
        <w:rPr>
          <w:rFonts w:ascii="Arial" w:hAnsi="Arial" w:cs="Arial"/>
          <w:color w:val="000000" w:themeColor="text1"/>
          <w:sz w:val="22"/>
          <w:szCs w:val="22"/>
        </w:rPr>
        <w:t>Standard 6</w:t>
      </w:r>
      <w:r w:rsidRPr="00F03F43">
        <w:rPr>
          <w:rFonts w:ascii="Arial" w:hAnsi="Arial" w:cs="Arial"/>
          <w:color w:val="000000" w:themeColor="text1"/>
          <w:sz w:val="22"/>
          <w:szCs w:val="22"/>
        </w:rPr>
        <w:fldChar w:fldCharType="end"/>
      </w:r>
      <w:r w:rsidRPr="00F03F43">
        <w:rPr>
          <w:rFonts w:ascii="Arial" w:hAnsi="Arial" w:cs="Arial"/>
          <w:color w:val="000000" w:themeColor="text1"/>
          <w:sz w:val="22"/>
          <w:szCs w:val="22"/>
        </w:rPr>
        <w:t xml:space="preserve"> the RTO must meet the following: </w:t>
      </w:r>
    </w:p>
    <w:p w:rsidR="00063929" w:rsidRPr="00F03F43" w:rsidRDefault="00063929" w:rsidP="00063929">
      <w:pPr>
        <w:pStyle w:val="StandardElement"/>
        <w:tabs>
          <w:tab w:val="clear" w:pos="1418"/>
        </w:tabs>
        <w:rPr>
          <w:rFonts w:cs="Arial"/>
          <w:color w:val="000000" w:themeColor="text1"/>
          <w:lang w:eastAsia="en-AU"/>
        </w:rPr>
      </w:pPr>
      <w:r w:rsidRPr="00F03F43">
        <w:rPr>
          <w:rFonts w:cs="Arial"/>
          <w:color w:val="000000" w:themeColor="text1"/>
          <w:lang w:eastAsia="en-AU"/>
        </w:rPr>
        <w:t xml:space="preserve">The </w:t>
      </w:r>
      <w:r w:rsidRPr="00F03F43">
        <w:rPr>
          <w:rFonts w:cs="Arial"/>
          <w:color w:val="000000" w:themeColor="text1"/>
        </w:rPr>
        <w:t xml:space="preserve">RTO </w:t>
      </w:r>
      <w:r w:rsidRPr="00F03F43">
        <w:rPr>
          <w:rFonts w:cs="Arial"/>
          <w:color w:val="000000" w:themeColor="text1"/>
          <w:lang w:eastAsia="en-AU"/>
        </w:rPr>
        <w:t xml:space="preserve">has a complaints policy to manage and respond to allegations involving the conduct of: </w:t>
      </w:r>
    </w:p>
    <w:p w:rsidR="00063929" w:rsidRPr="00F03F43" w:rsidRDefault="00063929" w:rsidP="00723DFC">
      <w:pPr>
        <w:pStyle w:val="StandardElementAlpha"/>
        <w:numPr>
          <w:ilvl w:val="0"/>
          <w:numId w:val="40"/>
        </w:numPr>
        <w:rPr>
          <w:rFonts w:cs="Arial"/>
          <w:color w:val="000000" w:themeColor="text1"/>
          <w:lang w:eastAsia="en-AU"/>
        </w:rPr>
      </w:pPr>
      <w:r w:rsidRPr="00F03F43">
        <w:rPr>
          <w:rFonts w:cs="Arial"/>
          <w:color w:val="000000" w:themeColor="text1"/>
          <w:lang w:eastAsia="en-AU"/>
        </w:rPr>
        <w:t xml:space="preserve">the </w:t>
      </w:r>
      <w:r w:rsidRPr="00F03F43">
        <w:rPr>
          <w:rFonts w:cs="Arial"/>
          <w:color w:val="000000" w:themeColor="text1"/>
        </w:rPr>
        <w:t>RTO</w:t>
      </w:r>
      <w:r w:rsidRPr="00F03F43">
        <w:rPr>
          <w:rFonts w:cs="Arial"/>
          <w:color w:val="000000" w:themeColor="text1"/>
          <w:lang w:eastAsia="en-AU"/>
        </w:rPr>
        <w:t xml:space="preserve">, its </w:t>
      </w:r>
      <w:r w:rsidRPr="00F03F43">
        <w:rPr>
          <w:rFonts w:cs="Arial"/>
          <w:color w:val="000000" w:themeColor="text1"/>
        </w:rPr>
        <w:t>trainers</w:t>
      </w:r>
      <w:r w:rsidRPr="00F03F43">
        <w:rPr>
          <w:rFonts w:cs="Arial"/>
          <w:i/>
          <w:color w:val="000000" w:themeColor="text1"/>
        </w:rPr>
        <w:t xml:space="preserve">, </w:t>
      </w:r>
      <w:r w:rsidRPr="00F03F43">
        <w:rPr>
          <w:rFonts w:cs="Arial"/>
          <w:color w:val="000000" w:themeColor="text1"/>
        </w:rPr>
        <w:t xml:space="preserve">assessors </w:t>
      </w:r>
      <w:r w:rsidRPr="00F03F43">
        <w:rPr>
          <w:rFonts w:cs="Arial"/>
          <w:color w:val="000000" w:themeColor="text1"/>
          <w:lang w:eastAsia="en-AU"/>
        </w:rPr>
        <w:t>or other staff;</w:t>
      </w:r>
    </w:p>
    <w:p w:rsidR="00063929" w:rsidRPr="00F03F43" w:rsidRDefault="00063929" w:rsidP="00723DFC">
      <w:pPr>
        <w:pStyle w:val="StandardElementAlpha"/>
        <w:numPr>
          <w:ilvl w:val="0"/>
          <w:numId w:val="40"/>
        </w:numPr>
        <w:rPr>
          <w:rFonts w:cs="Arial"/>
          <w:color w:val="000000" w:themeColor="text1"/>
          <w:lang w:eastAsia="en-AU"/>
        </w:rPr>
      </w:pPr>
      <w:r w:rsidRPr="00F03F43">
        <w:rPr>
          <w:rFonts w:cs="Arial"/>
          <w:color w:val="000000" w:themeColor="text1"/>
          <w:lang w:eastAsia="en-AU"/>
        </w:rPr>
        <w:t xml:space="preserve">a third party providing services on the RTO’s behalf, its </w:t>
      </w:r>
      <w:r w:rsidRPr="00F03F43">
        <w:rPr>
          <w:rFonts w:cs="Arial"/>
          <w:color w:val="000000" w:themeColor="text1"/>
        </w:rPr>
        <w:t>trainers</w:t>
      </w:r>
      <w:r w:rsidRPr="00F03F43">
        <w:rPr>
          <w:rFonts w:cs="Arial"/>
          <w:color w:val="000000" w:themeColor="text1"/>
          <w:lang w:eastAsia="en-AU"/>
        </w:rPr>
        <w:t xml:space="preserve">, </w:t>
      </w:r>
      <w:r w:rsidRPr="00F03F43">
        <w:rPr>
          <w:rFonts w:cs="Arial"/>
          <w:color w:val="000000" w:themeColor="text1"/>
        </w:rPr>
        <w:t xml:space="preserve">assessors </w:t>
      </w:r>
      <w:r w:rsidRPr="00F03F43">
        <w:rPr>
          <w:rFonts w:cs="Arial"/>
          <w:color w:val="000000" w:themeColor="text1"/>
          <w:lang w:eastAsia="en-AU"/>
        </w:rPr>
        <w:t>or other staff; or</w:t>
      </w:r>
    </w:p>
    <w:p w:rsidR="00063929" w:rsidRPr="00F03F43" w:rsidRDefault="00063929" w:rsidP="00723DFC">
      <w:pPr>
        <w:pStyle w:val="StandardElementAlpha"/>
        <w:numPr>
          <w:ilvl w:val="0"/>
          <w:numId w:val="40"/>
        </w:numPr>
        <w:rPr>
          <w:rFonts w:cs="Arial"/>
          <w:color w:val="000000" w:themeColor="text1"/>
          <w:lang w:eastAsia="en-AU"/>
        </w:rPr>
      </w:pPr>
      <w:proofErr w:type="gramStart"/>
      <w:r w:rsidRPr="00F03F43">
        <w:rPr>
          <w:rFonts w:cs="Arial"/>
          <w:color w:val="000000" w:themeColor="text1"/>
          <w:lang w:eastAsia="en-AU"/>
        </w:rPr>
        <w:t>a</w:t>
      </w:r>
      <w:proofErr w:type="gramEnd"/>
      <w:r w:rsidRPr="00F03F43">
        <w:rPr>
          <w:rFonts w:cs="Arial"/>
          <w:color w:val="000000" w:themeColor="text1"/>
          <w:lang w:eastAsia="en-AU"/>
        </w:rPr>
        <w:t xml:space="preserve"> </w:t>
      </w:r>
      <w:r w:rsidRPr="00F03F43">
        <w:rPr>
          <w:rFonts w:cs="Arial"/>
          <w:iCs/>
          <w:color w:val="000000" w:themeColor="text1"/>
        </w:rPr>
        <w:t xml:space="preserve">learner </w:t>
      </w:r>
      <w:r w:rsidRPr="00F03F43">
        <w:rPr>
          <w:rFonts w:cs="Arial"/>
          <w:color w:val="000000" w:themeColor="text1"/>
          <w:lang w:eastAsia="en-AU"/>
        </w:rPr>
        <w:t xml:space="preserve">of the </w:t>
      </w:r>
      <w:r w:rsidRPr="00F03F43">
        <w:rPr>
          <w:rFonts w:cs="Arial"/>
          <w:color w:val="000000" w:themeColor="text1"/>
        </w:rPr>
        <w:t xml:space="preserve">RTO. </w:t>
      </w:r>
    </w:p>
    <w:p w:rsidR="00063929" w:rsidRPr="00F03F43" w:rsidRDefault="00063929" w:rsidP="00063929">
      <w:pPr>
        <w:pStyle w:val="StandardElement"/>
        <w:tabs>
          <w:tab w:val="clear" w:pos="1418"/>
        </w:tabs>
        <w:rPr>
          <w:rFonts w:cs="Arial"/>
          <w:color w:val="000000" w:themeColor="text1"/>
          <w:lang w:eastAsia="en-AU"/>
        </w:rPr>
      </w:pPr>
      <w:r w:rsidRPr="00F03F43">
        <w:rPr>
          <w:rFonts w:cs="Arial"/>
          <w:color w:val="000000" w:themeColor="text1"/>
          <w:lang w:eastAsia="en-AU"/>
        </w:rPr>
        <w:t xml:space="preserve">The </w:t>
      </w:r>
      <w:r w:rsidRPr="00F03F43">
        <w:rPr>
          <w:rFonts w:cs="Arial"/>
          <w:color w:val="000000" w:themeColor="text1"/>
        </w:rPr>
        <w:t xml:space="preserve">RTO </w:t>
      </w:r>
      <w:r w:rsidRPr="00F03F43">
        <w:rPr>
          <w:rFonts w:cs="Arial"/>
          <w:color w:val="000000" w:themeColor="text1"/>
          <w:lang w:eastAsia="en-AU"/>
        </w:rPr>
        <w:t xml:space="preserve">has an appeals policy to manage requests for a review of decisions, including </w:t>
      </w:r>
      <w:r w:rsidRPr="00F03F43">
        <w:rPr>
          <w:rFonts w:eastAsia="Times New Roman" w:cs="Arial"/>
          <w:color w:val="000000" w:themeColor="text1"/>
          <w:lang w:eastAsia="en-AU"/>
        </w:rPr>
        <w:t xml:space="preserve">assessment </w:t>
      </w:r>
      <w:r w:rsidRPr="00F03F43">
        <w:rPr>
          <w:rFonts w:cs="Arial"/>
          <w:color w:val="000000" w:themeColor="text1"/>
          <w:lang w:eastAsia="en-AU"/>
        </w:rPr>
        <w:t xml:space="preserve">decisions, made by the </w:t>
      </w:r>
      <w:r w:rsidRPr="00F03F43">
        <w:rPr>
          <w:rFonts w:cs="Arial"/>
          <w:color w:val="000000" w:themeColor="text1"/>
        </w:rPr>
        <w:t xml:space="preserve">RTO </w:t>
      </w:r>
      <w:r w:rsidRPr="00F03F43">
        <w:rPr>
          <w:rFonts w:cs="Arial"/>
          <w:color w:val="000000" w:themeColor="text1"/>
          <w:lang w:eastAsia="en-AU"/>
        </w:rPr>
        <w:t>or a third party providing services on the RTO’s behalf.</w:t>
      </w:r>
    </w:p>
    <w:p w:rsidR="00063929" w:rsidRPr="00F03F43" w:rsidRDefault="00063929" w:rsidP="00063929">
      <w:pPr>
        <w:pStyle w:val="StandardElement"/>
        <w:rPr>
          <w:rFonts w:cs="Arial"/>
          <w:color w:val="000000" w:themeColor="text1"/>
          <w:lang w:eastAsia="en-AU"/>
        </w:rPr>
      </w:pPr>
      <w:r w:rsidRPr="00F03F43">
        <w:rPr>
          <w:rFonts w:cs="Arial"/>
          <w:color w:val="000000" w:themeColor="text1"/>
          <w:lang w:eastAsia="en-AU"/>
        </w:rPr>
        <w:t xml:space="preserve">The </w:t>
      </w:r>
      <w:r w:rsidRPr="00F03F43">
        <w:rPr>
          <w:rFonts w:cs="Arial"/>
          <w:color w:val="000000" w:themeColor="text1"/>
        </w:rPr>
        <w:t xml:space="preserve">RTO’s </w:t>
      </w:r>
      <w:r w:rsidRPr="00F03F43">
        <w:rPr>
          <w:rFonts w:cs="Arial"/>
          <w:color w:val="000000" w:themeColor="text1"/>
          <w:lang w:eastAsia="en-AU"/>
        </w:rPr>
        <w:t>complaints policy and appeals policy:</w:t>
      </w:r>
    </w:p>
    <w:p w:rsidR="00063929" w:rsidRPr="00F03F43" w:rsidRDefault="00063929" w:rsidP="00723DFC">
      <w:pPr>
        <w:pStyle w:val="StandardElementAlpha"/>
        <w:numPr>
          <w:ilvl w:val="0"/>
          <w:numId w:val="64"/>
        </w:numPr>
        <w:rPr>
          <w:rFonts w:cs="Arial"/>
          <w:color w:val="000000" w:themeColor="text1"/>
          <w:lang w:eastAsia="en-AU"/>
        </w:rPr>
      </w:pPr>
      <w:r w:rsidRPr="00F03F43">
        <w:rPr>
          <w:rFonts w:cs="Arial"/>
          <w:color w:val="000000" w:themeColor="text1"/>
          <w:lang w:eastAsia="en-AU"/>
        </w:rPr>
        <w:t>ensure the principles of natural justice and procedural fairness are adopted at every stage of the complaint and appeal process;</w:t>
      </w:r>
    </w:p>
    <w:p w:rsidR="00063929" w:rsidRPr="00F03F43" w:rsidRDefault="00063929" w:rsidP="00723DFC">
      <w:pPr>
        <w:pStyle w:val="StandardElementAlpha"/>
        <w:numPr>
          <w:ilvl w:val="0"/>
          <w:numId w:val="64"/>
        </w:numPr>
        <w:rPr>
          <w:rFonts w:cs="Arial"/>
          <w:color w:val="000000" w:themeColor="text1"/>
          <w:lang w:eastAsia="en-AU"/>
        </w:rPr>
      </w:pPr>
      <w:r w:rsidRPr="00F03F43">
        <w:rPr>
          <w:rFonts w:cs="Arial"/>
          <w:color w:val="000000" w:themeColor="text1"/>
          <w:lang w:eastAsia="en-AU"/>
        </w:rPr>
        <w:t xml:space="preserve">are publicly available; </w:t>
      </w:r>
    </w:p>
    <w:p w:rsidR="00063929" w:rsidRPr="00F03F43" w:rsidRDefault="00063929" w:rsidP="00723DFC">
      <w:pPr>
        <w:pStyle w:val="StandardElementAlpha"/>
        <w:numPr>
          <w:ilvl w:val="0"/>
          <w:numId w:val="64"/>
        </w:numPr>
        <w:rPr>
          <w:rFonts w:cs="Arial"/>
          <w:color w:val="000000" w:themeColor="text1"/>
          <w:lang w:eastAsia="en-AU"/>
        </w:rPr>
      </w:pPr>
      <w:r w:rsidRPr="00F03F43">
        <w:rPr>
          <w:rFonts w:cs="Arial"/>
          <w:color w:val="000000" w:themeColor="text1"/>
          <w:lang w:eastAsia="en-AU"/>
        </w:rPr>
        <w:t xml:space="preserve">set out the procedure for making a complaint or requesting an appeal;  </w:t>
      </w:r>
    </w:p>
    <w:p w:rsidR="00063929" w:rsidRPr="00F03F43" w:rsidRDefault="00063929" w:rsidP="00723DFC">
      <w:pPr>
        <w:pStyle w:val="StandardElementAlpha"/>
        <w:numPr>
          <w:ilvl w:val="0"/>
          <w:numId w:val="64"/>
        </w:numPr>
        <w:rPr>
          <w:rFonts w:cs="Arial"/>
          <w:color w:val="000000" w:themeColor="text1"/>
          <w:lang w:eastAsia="en-AU"/>
        </w:rPr>
      </w:pPr>
      <w:r w:rsidRPr="00F03F43">
        <w:rPr>
          <w:rFonts w:cs="Arial"/>
          <w:color w:val="000000" w:themeColor="text1"/>
          <w:lang w:eastAsia="en-AU"/>
        </w:rPr>
        <w:t>ensure complaints and requests for an appeal are acknowledged in writing and finalised as soon as practicable; and</w:t>
      </w:r>
    </w:p>
    <w:p w:rsidR="00063929" w:rsidRPr="00F03F43" w:rsidRDefault="00063929" w:rsidP="00723DFC">
      <w:pPr>
        <w:pStyle w:val="StandardElementAlpha"/>
        <w:numPr>
          <w:ilvl w:val="0"/>
          <w:numId w:val="64"/>
        </w:numPr>
        <w:rPr>
          <w:rFonts w:cs="Arial"/>
          <w:color w:val="000000" w:themeColor="text1"/>
          <w:lang w:eastAsia="en-AU"/>
        </w:rPr>
      </w:pPr>
      <w:proofErr w:type="gramStart"/>
      <w:r w:rsidRPr="00F03F43">
        <w:rPr>
          <w:rFonts w:cs="Arial"/>
          <w:color w:val="000000" w:themeColor="text1"/>
          <w:lang w:eastAsia="en-AU"/>
        </w:rPr>
        <w:t>provide</w:t>
      </w:r>
      <w:proofErr w:type="gramEnd"/>
      <w:r w:rsidRPr="00F03F43">
        <w:rPr>
          <w:rFonts w:cs="Arial"/>
          <w:color w:val="000000" w:themeColor="text1"/>
          <w:lang w:eastAsia="en-AU"/>
        </w:rPr>
        <w:t xml:space="preserve"> for review by an appropriate party independent of the RTO and the complainant or appellant, at the request of the individual making the complaint or appeal, if the processes fail to resolve the complaint or appeal. </w:t>
      </w:r>
    </w:p>
    <w:p w:rsidR="00063929" w:rsidRPr="00F03F43" w:rsidRDefault="00063929" w:rsidP="00063929">
      <w:pPr>
        <w:pStyle w:val="StandardElement"/>
        <w:rPr>
          <w:rFonts w:cs="Arial"/>
          <w:color w:val="000000" w:themeColor="text1"/>
          <w:lang w:eastAsia="en-AU"/>
        </w:rPr>
      </w:pPr>
      <w:r w:rsidRPr="00F03F43">
        <w:rPr>
          <w:rFonts w:cs="Arial"/>
          <w:color w:val="000000" w:themeColor="text1"/>
          <w:lang w:eastAsia="en-AU"/>
        </w:rPr>
        <w:t xml:space="preserve">Where the </w:t>
      </w:r>
      <w:r w:rsidRPr="00F03F43">
        <w:rPr>
          <w:rFonts w:cs="Arial"/>
          <w:color w:val="000000" w:themeColor="text1"/>
        </w:rPr>
        <w:t xml:space="preserve">RTO </w:t>
      </w:r>
      <w:r w:rsidRPr="00F03F43">
        <w:rPr>
          <w:rFonts w:cs="Arial"/>
          <w:color w:val="000000" w:themeColor="text1"/>
          <w:lang w:eastAsia="en-AU"/>
        </w:rPr>
        <w:t xml:space="preserve">considers more than 60 calendar days are required to process and finalise the complaint or appeal, the </w:t>
      </w:r>
      <w:r w:rsidRPr="00F03F43">
        <w:rPr>
          <w:rFonts w:cs="Arial"/>
          <w:color w:val="000000" w:themeColor="text1"/>
        </w:rPr>
        <w:t>RTO</w:t>
      </w:r>
      <w:r w:rsidRPr="00F03F43">
        <w:rPr>
          <w:rFonts w:cs="Arial"/>
          <w:color w:val="000000" w:themeColor="text1"/>
          <w:lang w:eastAsia="en-AU"/>
        </w:rPr>
        <w:t>:</w:t>
      </w:r>
    </w:p>
    <w:p w:rsidR="00063929" w:rsidRPr="00F03F43" w:rsidRDefault="00063929" w:rsidP="00723DFC">
      <w:pPr>
        <w:pStyle w:val="StandardElementAlpha"/>
        <w:numPr>
          <w:ilvl w:val="0"/>
          <w:numId w:val="41"/>
        </w:numPr>
        <w:rPr>
          <w:rFonts w:cs="Arial"/>
          <w:color w:val="000000" w:themeColor="text1"/>
          <w:lang w:eastAsia="en-AU"/>
        </w:rPr>
      </w:pPr>
      <w:r w:rsidRPr="00F03F43">
        <w:rPr>
          <w:rFonts w:cs="Arial"/>
          <w:color w:val="000000" w:themeColor="text1"/>
          <w:lang w:eastAsia="en-AU"/>
        </w:rPr>
        <w:t>informs the complainant or appellant</w:t>
      </w:r>
      <w:r w:rsidRPr="00F03F43" w:rsidDel="003D77B6">
        <w:rPr>
          <w:rFonts w:cs="Arial"/>
          <w:color w:val="000000" w:themeColor="text1"/>
          <w:lang w:eastAsia="en-AU"/>
        </w:rPr>
        <w:t xml:space="preserve"> </w:t>
      </w:r>
      <w:r w:rsidRPr="00F03F43">
        <w:rPr>
          <w:rFonts w:cs="Arial"/>
          <w:color w:val="000000" w:themeColor="text1"/>
          <w:lang w:eastAsia="en-AU"/>
        </w:rPr>
        <w:t xml:space="preserve">in writing, including reasons why more than 60 calendar days are required; and </w:t>
      </w:r>
    </w:p>
    <w:p w:rsidR="00063929" w:rsidRPr="00F03F43" w:rsidRDefault="00063929" w:rsidP="00723DFC">
      <w:pPr>
        <w:pStyle w:val="StandardElementAlpha"/>
        <w:numPr>
          <w:ilvl w:val="0"/>
          <w:numId w:val="70"/>
        </w:numPr>
        <w:rPr>
          <w:rFonts w:cs="Arial"/>
          <w:color w:val="000000" w:themeColor="text1"/>
          <w:lang w:eastAsia="en-AU"/>
        </w:rPr>
      </w:pPr>
      <w:proofErr w:type="gramStart"/>
      <w:r w:rsidRPr="00F03F43">
        <w:rPr>
          <w:rFonts w:cs="Arial"/>
          <w:color w:val="000000" w:themeColor="text1"/>
          <w:lang w:eastAsia="en-AU"/>
        </w:rPr>
        <w:t>regularly</w:t>
      </w:r>
      <w:proofErr w:type="gramEnd"/>
      <w:r w:rsidRPr="00F03F43">
        <w:rPr>
          <w:rFonts w:cs="Arial"/>
          <w:color w:val="000000" w:themeColor="text1"/>
          <w:lang w:eastAsia="en-AU"/>
        </w:rPr>
        <w:t xml:space="preserve"> updates the complainant or appellant</w:t>
      </w:r>
      <w:r w:rsidRPr="00F03F43" w:rsidDel="003D77B6">
        <w:rPr>
          <w:rFonts w:cs="Arial"/>
          <w:color w:val="000000" w:themeColor="text1"/>
          <w:lang w:eastAsia="en-AU"/>
        </w:rPr>
        <w:t xml:space="preserve"> </w:t>
      </w:r>
      <w:r w:rsidRPr="00F03F43">
        <w:rPr>
          <w:rFonts w:cs="Arial"/>
          <w:color w:val="000000" w:themeColor="text1"/>
          <w:lang w:eastAsia="en-AU"/>
        </w:rPr>
        <w:t>on the progress of the matter.</w:t>
      </w:r>
    </w:p>
    <w:p w:rsidR="00063929" w:rsidRPr="00F03F43" w:rsidRDefault="00063929" w:rsidP="00063929">
      <w:pPr>
        <w:pStyle w:val="StandardElement"/>
        <w:rPr>
          <w:rFonts w:cs="Arial"/>
          <w:color w:val="000000" w:themeColor="text1"/>
          <w:lang w:eastAsia="en-AU"/>
        </w:rPr>
      </w:pPr>
      <w:r w:rsidRPr="00F03F43">
        <w:rPr>
          <w:rFonts w:cs="Arial"/>
          <w:color w:val="000000" w:themeColor="text1"/>
          <w:lang w:eastAsia="en-AU"/>
        </w:rPr>
        <w:t xml:space="preserve">The </w:t>
      </w:r>
      <w:r w:rsidRPr="00F03F43">
        <w:rPr>
          <w:rFonts w:cs="Arial"/>
          <w:color w:val="000000" w:themeColor="text1"/>
        </w:rPr>
        <w:t>RTO</w:t>
      </w:r>
      <w:r w:rsidRPr="00F03F43">
        <w:rPr>
          <w:rFonts w:cs="Arial"/>
          <w:color w:val="000000" w:themeColor="text1"/>
          <w:lang w:eastAsia="en-AU"/>
        </w:rPr>
        <w:t>:</w:t>
      </w:r>
    </w:p>
    <w:p w:rsidR="00063929" w:rsidRPr="00F03F43" w:rsidRDefault="00063929" w:rsidP="00723DFC">
      <w:pPr>
        <w:pStyle w:val="StandardElementAlpha"/>
        <w:numPr>
          <w:ilvl w:val="0"/>
          <w:numId w:val="83"/>
        </w:numPr>
        <w:rPr>
          <w:rFonts w:cs="Arial"/>
          <w:color w:val="000000" w:themeColor="text1"/>
          <w:lang w:eastAsia="en-AU"/>
        </w:rPr>
      </w:pPr>
      <w:r w:rsidRPr="00F03F43">
        <w:rPr>
          <w:rFonts w:cs="Arial"/>
          <w:color w:val="000000" w:themeColor="text1"/>
          <w:lang w:eastAsia="en-AU"/>
        </w:rPr>
        <w:t>securely maintains records of all complaints and appeals and their outcomes; and</w:t>
      </w:r>
    </w:p>
    <w:p w:rsidR="00063929" w:rsidRPr="00F03F43" w:rsidRDefault="00063929" w:rsidP="00723DFC">
      <w:pPr>
        <w:pStyle w:val="StandardElementAlpha"/>
        <w:numPr>
          <w:ilvl w:val="0"/>
          <w:numId w:val="83"/>
        </w:numPr>
        <w:rPr>
          <w:rFonts w:cs="Arial"/>
          <w:color w:val="000000" w:themeColor="text1"/>
          <w:lang w:eastAsia="en-AU"/>
        </w:rPr>
      </w:pPr>
      <w:proofErr w:type="gramStart"/>
      <w:r w:rsidRPr="00F03F43">
        <w:rPr>
          <w:rFonts w:cs="Arial"/>
          <w:color w:val="000000" w:themeColor="text1"/>
          <w:lang w:eastAsia="en-AU"/>
        </w:rPr>
        <w:t>identifies</w:t>
      </w:r>
      <w:proofErr w:type="gramEnd"/>
      <w:r w:rsidRPr="00F03F43">
        <w:rPr>
          <w:rFonts w:cs="Arial"/>
          <w:color w:val="000000" w:themeColor="text1"/>
          <w:lang w:eastAsia="en-AU"/>
        </w:rPr>
        <w:t xml:space="preserve"> potential causes of complaints and appeals and takes appropriate corrective action to eliminate or mitigate the likelihood of reoccurrence.</w:t>
      </w:r>
    </w:p>
    <w:p w:rsidR="00063929" w:rsidRPr="00F03F43" w:rsidRDefault="00063929" w:rsidP="00063929">
      <w:pPr>
        <w:pStyle w:val="StandardElement"/>
        <w:rPr>
          <w:rFonts w:cs="Arial"/>
          <w:color w:val="000000" w:themeColor="text1"/>
          <w:lang w:eastAsia="en-AU"/>
        </w:rPr>
      </w:pPr>
      <w:bookmarkStart w:id="51" w:name="_Ref389147484"/>
      <w:r w:rsidRPr="00F03F43">
        <w:rPr>
          <w:rFonts w:cs="Arial"/>
          <w:color w:val="000000" w:themeColor="text1"/>
          <w:lang w:eastAsia="en-AU"/>
        </w:rPr>
        <w:t>Where the RTO is an employer or a volunteer organisation whose learners solely consist of its employees or members, does not charge fees for the training and/or assessment, and does not have in place a specific complaints and appeals policy in accordance with Clauses 6.1 &amp; 6.2, the organisation has a complaints and appeals policy which is sufficiently broad to cover the services provided by the RTO.</w:t>
      </w:r>
      <w:bookmarkEnd w:id="51"/>
    </w:p>
    <w:p w:rsidR="00063929" w:rsidRPr="002903FF" w:rsidRDefault="00063929" w:rsidP="004469F9">
      <w:pPr>
        <w:pStyle w:val="Heading1"/>
        <w:spacing w:before="0" w:after="0"/>
      </w:pPr>
      <w:r w:rsidRPr="002903FF">
        <w:lastRenderedPageBreak/>
        <w:t xml:space="preserve">PART 4 – RTO governance and administration  </w:t>
      </w:r>
    </w:p>
    <w:p w:rsidR="00063929" w:rsidRPr="002903FF" w:rsidRDefault="00063929" w:rsidP="004469F9">
      <w:pPr>
        <w:pStyle w:val="Standard"/>
        <w:spacing w:before="360"/>
        <w:ind w:left="1417" w:hanging="1349"/>
        <w:rPr>
          <w:color w:val="000000" w:themeColor="text1"/>
        </w:rPr>
      </w:pPr>
      <w:bookmarkStart w:id="52" w:name="_Ref367345019"/>
      <w:r w:rsidRPr="002903FF">
        <w:rPr>
          <w:color w:val="000000" w:themeColor="text1"/>
        </w:rPr>
        <w:t>The RTO has effective governance and administration arrangements in place.</w:t>
      </w:r>
      <w:bookmarkEnd w:id="52"/>
      <w:r w:rsidRPr="002903FF">
        <w:rPr>
          <w:color w:val="000000" w:themeColor="text1"/>
        </w:rPr>
        <w:t xml:space="preserve">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ontext "/>
        <w:tblDescription w:val="Contextual information"/>
      </w:tblPr>
      <w:tblGrid>
        <w:gridCol w:w="8838"/>
      </w:tblGrid>
      <w:tr w:rsidR="00063929" w:rsidRPr="004469F9" w:rsidTr="00063929">
        <w:trPr>
          <w:tblHeader/>
        </w:trPr>
        <w:tc>
          <w:tcPr>
            <w:tcW w:w="8838" w:type="dxa"/>
            <w:shd w:val="clear" w:color="auto" w:fill="C6D9F1" w:themeFill="text2" w:themeFillTint="33"/>
          </w:tcPr>
          <w:p w:rsidR="00063929" w:rsidRPr="004469F9" w:rsidRDefault="00063929" w:rsidP="004469F9">
            <w:pPr>
              <w:spacing w:before="120" w:after="120"/>
              <w:rPr>
                <w:rFonts w:ascii="Arial" w:hAnsi="Arial" w:cs="Arial"/>
                <w:b/>
                <w:i/>
                <w:color w:val="000000" w:themeColor="text1"/>
                <w:sz w:val="22"/>
                <w:szCs w:val="22"/>
              </w:rPr>
            </w:pPr>
            <w:r w:rsidRPr="004469F9">
              <w:rPr>
                <w:rFonts w:ascii="Arial" w:hAnsi="Arial" w:cs="Arial"/>
                <w:b/>
                <w:i/>
                <w:color w:val="000000" w:themeColor="text1"/>
                <w:sz w:val="22"/>
                <w:szCs w:val="22"/>
              </w:rPr>
              <w:t>Context:</w:t>
            </w:r>
          </w:p>
          <w:p w:rsidR="00063929" w:rsidRPr="004469F9" w:rsidRDefault="00063929" w:rsidP="004469F9">
            <w:pPr>
              <w:spacing w:before="120" w:after="120"/>
              <w:rPr>
                <w:rFonts w:ascii="Arial" w:hAnsi="Arial" w:cs="Arial"/>
                <w:i/>
                <w:color w:val="000000" w:themeColor="text1"/>
                <w:sz w:val="22"/>
                <w:szCs w:val="22"/>
              </w:rPr>
            </w:pPr>
            <w:r w:rsidRPr="004469F9">
              <w:rPr>
                <w:rFonts w:ascii="Arial" w:hAnsi="Arial" w:cs="Arial"/>
                <w:i/>
                <w:color w:val="000000" w:themeColor="text1"/>
                <w:sz w:val="22"/>
                <w:szCs w:val="22"/>
              </w:rPr>
              <w:t xml:space="preserve">Business viability is critical to the ongoing sustainability of an RTO and the investment it makes in its services. If RTOs are not viable, then this negatively impacts on the quality of its training and assessment outcomes and on </w:t>
            </w:r>
            <w:r w:rsidRPr="004469F9">
              <w:rPr>
                <w:rFonts w:ascii="Arial" w:hAnsi="Arial" w:cs="Arial"/>
                <w:i/>
                <w:iCs/>
                <w:color w:val="000000" w:themeColor="text1"/>
                <w:sz w:val="22"/>
                <w:szCs w:val="22"/>
              </w:rPr>
              <w:t>learners</w:t>
            </w:r>
            <w:r w:rsidRPr="004469F9">
              <w:rPr>
                <w:rFonts w:ascii="Arial" w:hAnsi="Arial" w:cs="Arial"/>
                <w:i/>
                <w:color w:val="000000" w:themeColor="text1"/>
                <w:sz w:val="22"/>
                <w:szCs w:val="22"/>
              </w:rPr>
              <w:t xml:space="preserve">. </w:t>
            </w:r>
          </w:p>
          <w:p w:rsidR="00063929" w:rsidRPr="004469F9" w:rsidRDefault="00063929" w:rsidP="004469F9">
            <w:pPr>
              <w:spacing w:before="120" w:after="120"/>
              <w:rPr>
                <w:rFonts w:ascii="Arial" w:hAnsi="Arial" w:cs="Arial"/>
                <w:i/>
                <w:color w:val="000000" w:themeColor="text1"/>
                <w:sz w:val="22"/>
                <w:szCs w:val="22"/>
              </w:rPr>
            </w:pPr>
            <w:r w:rsidRPr="004469F9">
              <w:rPr>
                <w:rFonts w:ascii="Arial" w:hAnsi="Arial" w:cs="Arial"/>
                <w:i/>
                <w:color w:val="000000" w:themeColor="text1"/>
                <w:sz w:val="22"/>
                <w:szCs w:val="22"/>
              </w:rPr>
              <w:t xml:space="preserve">Operational and financial business standards therefore provide important protective measures for the </w:t>
            </w:r>
            <w:r w:rsidRPr="004469F9">
              <w:rPr>
                <w:rFonts w:ascii="Arial" w:hAnsi="Arial" w:cs="Arial"/>
                <w:i/>
                <w:iCs/>
                <w:color w:val="000000" w:themeColor="text1"/>
                <w:sz w:val="22"/>
                <w:szCs w:val="22"/>
              </w:rPr>
              <w:t xml:space="preserve">learner </w:t>
            </w:r>
            <w:r w:rsidRPr="004469F9">
              <w:rPr>
                <w:rFonts w:ascii="Arial" w:hAnsi="Arial" w:cs="Arial"/>
                <w:i/>
                <w:color w:val="000000" w:themeColor="text1"/>
                <w:sz w:val="22"/>
                <w:szCs w:val="22"/>
              </w:rPr>
              <w:t>and RTOs, as well as acting as a disincentive for underprepared organisations to enter the market.</w:t>
            </w:r>
          </w:p>
          <w:p w:rsidR="00063929" w:rsidRPr="004469F9" w:rsidRDefault="00063929" w:rsidP="004469F9">
            <w:pPr>
              <w:spacing w:before="120" w:after="120"/>
              <w:rPr>
                <w:rFonts w:ascii="Arial" w:hAnsi="Arial" w:cs="Arial"/>
                <w:i/>
                <w:color w:val="000000" w:themeColor="text1"/>
                <w:sz w:val="22"/>
                <w:szCs w:val="22"/>
              </w:rPr>
            </w:pPr>
            <w:r w:rsidRPr="004469F9">
              <w:rPr>
                <w:rFonts w:ascii="Arial" w:hAnsi="Arial" w:cs="Arial"/>
                <w:i/>
                <w:color w:val="000000" w:themeColor="text1"/>
                <w:sz w:val="22"/>
                <w:szCs w:val="22"/>
              </w:rPr>
              <w:t>The factors determining the viability of an RTO are dependent upon the business objectives and operating characteristics of the RTO. For example, the factors determining the business viability of an enterprise RTO embedded within a major Australian business may be different to those impacting upon a private provider or a publically-owned TAFE Institute.</w:t>
            </w:r>
          </w:p>
        </w:tc>
      </w:tr>
    </w:tbl>
    <w:p w:rsidR="00063929" w:rsidRPr="004469F9" w:rsidRDefault="00063929" w:rsidP="00063929">
      <w:pPr>
        <w:rPr>
          <w:rFonts w:ascii="Arial" w:hAnsi="Arial" w:cs="Arial"/>
          <w:color w:val="000000" w:themeColor="text1"/>
          <w:sz w:val="22"/>
          <w:szCs w:val="22"/>
        </w:rPr>
      </w:pPr>
    </w:p>
    <w:p w:rsidR="00063929" w:rsidRPr="004469F9" w:rsidRDefault="00063929" w:rsidP="00063929">
      <w:pPr>
        <w:rPr>
          <w:rFonts w:ascii="Arial" w:hAnsi="Arial" w:cs="Arial"/>
          <w:color w:val="000000" w:themeColor="text1"/>
          <w:sz w:val="22"/>
          <w:szCs w:val="22"/>
        </w:rPr>
      </w:pPr>
      <w:r w:rsidRPr="004469F9">
        <w:rPr>
          <w:rFonts w:ascii="Arial" w:hAnsi="Arial" w:cs="Arial"/>
          <w:color w:val="000000" w:themeColor="text1"/>
          <w:sz w:val="22"/>
          <w:szCs w:val="22"/>
        </w:rPr>
        <w:t xml:space="preserve">To be compliant with </w:t>
      </w:r>
      <w:r w:rsidRPr="004469F9">
        <w:rPr>
          <w:rFonts w:ascii="Arial" w:hAnsi="Arial" w:cs="Arial"/>
          <w:color w:val="000000" w:themeColor="text1"/>
          <w:sz w:val="22"/>
          <w:szCs w:val="22"/>
        </w:rPr>
        <w:fldChar w:fldCharType="begin"/>
      </w:r>
      <w:r w:rsidRPr="004469F9">
        <w:rPr>
          <w:rFonts w:ascii="Arial" w:hAnsi="Arial" w:cs="Arial"/>
          <w:color w:val="000000" w:themeColor="text1"/>
          <w:sz w:val="22"/>
          <w:szCs w:val="22"/>
        </w:rPr>
        <w:instrText xml:space="preserve"> REF _Ref367345019 \r \h  \* MERGEFORMAT </w:instrText>
      </w:r>
      <w:r w:rsidRPr="004469F9">
        <w:rPr>
          <w:rFonts w:ascii="Arial" w:hAnsi="Arial" w:cs="Arial"/>
          <w:color w:val="000000" w:themeColor="text1"/>
          <w:sz w:val="22"/>
          <w:szCs w:val="22"/>
        </w:rPr>
      </w:r>
      <w:r w:rsidRPr="004469F9">
        <w:rPr>
          <w:rFonts w:ascii="Arial" w:hAnsi="Arial" w:cs="Arial"/>
          <w:color w:val="000000" w:themeColor="text1"/>
          <w:sz w:val="22"/>
          <w:szCs w:val="22"/>
        </w:rPr>
        <w:fldChar w:fldCharType="separate"/>
      </w:r>
      <w:r w:rsidR="00BF0646">
        <w:rPr>
          <w:rFonts w:ascii="Arial" w:hAnsi="Arial" w:cs="Arial"/>
          <w:color w:val="000000" w:themeColor="text1"/>
          <w:sz w:val="22"/>
          <w:szCs w:val="22"/>
        </w:rPr>
        <w:t>Standard 7</w:t>
      </w:r>
      <w:r w:rsidRPr="004469F9">
        <w:rPr>
          <w:rFonts w:ascii="Arial" w:hAnsi="Arial" w:cs="Arial"/>
          <w:color w:val="000000" w:themeColor="text1"/>
          <w:sz w:val="22"/>
          <w:szCs w:val="22"/>
        </w:rPr>
        <w:fldChar w:fldCharType="end"/>
      </w:r>
      <w:r w:rsidRPr="004469F9">
        <w:rPr>
          <w:rFonts w:ascii="Arial" w:hAnsi="Arial" w:cs="Arial"/>
          <w:color w:val="000000" w:themeColor="text1"/>
          <w:sz w:val="22"/>
          <w:szCs w:val="22"/>
        </w:rPr>
        <w:t xml:space="preserve"> the RTO must meet the following: </w:t>
      </w:r>
    </w:p>
    <w:p w:rsidR="00063929" w:rsidRPr="004469F9" w:rsidRDefault="00063929" w:rsidP="00063929">
      <w:pPr>
        <w:pStyle w:val="StandardElement"/>
        <w:rPr>
          <w:rFonts w:cs="Arial"/>
          <w:color w:val="000000" w:themeColor="text1"/>
        </w:rPr>
      </w:pPr>
      <w:r w:rsidRPr="004469F9">
        <w:rPr>
          <w:rFonts w:cs="Arial"/>
          <w:color w:val="000000" w:themeColor="text1"/>
        </w:rPr>
        <w:t>The RTO ensures that its executive officers or high managerial agent:</w:t>
      </w:r>
    </w:p>
    <w:p w:rsidR="00063929" w:rsidRPr="004469F9" w:rsidRDefault="00063929" w:rsidP="00723DFC">
      <w:pPr>
        <w:pStyle w:val="StandardElementAlpha"/>
        <w:numPr>
          <w:ilvl w:val="0"/>
          <w:numId w:val="58"/>
        </w:numPr>
        <w:rPr>
          <w:rFonts w:cs="Arial"/>
          <w:color w:val="000000" w:themeColor="text1"/>
        </w:rPr>
      </w:pPr>
      <w:r w:rsidRPr="004469F9">
        <w:rPr>
          <w:rFonts w:cs="Arial"/>
          <w:color w:val="000000" w:themeColor="text1"/>
        </w:rPr>
        <w:t>are vested with sufficient authority to ensure the RTO complies with the RTO Standards at all times; and</w:t>
      </w:r>
    </w:p>
    <w:p w:rsidR="00063929" w:rsidRPr="004469F9" w:rsidRDefault="00063929" w:rsidP="00723DFC">
      <w:pPr>
        <w:pStyle w:val="StandardElementAlpha"/>
        <w:numPr>
          <w:ilvl w:val="0"/>
          <w:numId w:val="58"/>
        </w:numPr>
        <w:rPr>
          <w:rFonts w:cs="Arial"/>
          <w:color w:val="000000" w:themeColor="text1"/>
        </w:rPr>
      </w:pPr>
      <w:proofErr w:type="gramStart"/>
      <w:r w:rsidRPr="004469F9">
        <w:rPr>
          <w:rFonts w:cs="Arial"/>
          <w:color w:val="000000" w:themeColor="text1"/>
        </w:rPr>
        <w:t>meet</w:t>
      </w:r>
      <w:proofErr w:type="gramEnd"/>
      <w:r w:rsidRPr="004469F9">
        <w:rPr>
          <w:rFonts w:cs="Arial"/>
          <w:color w:val="000000" w:themeColor="text1"/>
        </w:rPr>
        <w:t xml:space="preserve"> each of the relevant criteria specified in the Fit and Proper Person Requirements in Schedule 3.</w:t>
      </w:r>
    </w:p>
    <w:p w:rsidR="00063929" w:rsidRPr="004469F9" w:rsidRDefault="00063929" w:rsidP="00063929">
      <w:pPr>
        <w:pStyle w:val="StandardElement"/>
        <w:rPr>
          <w:rFonts w:cs="Arial"/>
          <w:strike/>
          <w:color w:val="000000" w:themeColor="text1"/>
        </w:rPr>
      </w:pPr>
      <w:r w:rsidRPr="004469F9">
        <w:rPr>
          <w:rFonts w:cs="Arial"/>
          <w:color w:val="000000" w:themeColor="text1"/>
        </w:rPr>
        <w:t xml:space="preserve">The RTO satisfies the </w:t>
      </w:r>
      <w:r w:rsidRPr="004469F9">
        <w:rPr>
          <w:rFonts w:cs="Arial"/>
          <w:i/>
          <w:color w:val="000000" w:themeColor="text1"/>
        </w:rPr>
        <w:t>Financial Viability Risk Assessment Requirements</w:t>
      </w:r>
      <w:r w:rsidRPr="004469F9">
        <w:rPr>
          <w:rFonts w:cs="Arial"/>
          <w:color w:val="000000" w:themeColor="text1"/>
        </w:rPr>
        <w:t>.</w:t>
      </w:r>
    </w:p>
    <w:p w:rsidR="00063929" w:rsidRPr="004469F9" w:rsidRDefault="00063929" w:rsidP="00063929">
      <w:pPr>
        <w:pStyle w:val="StandardElement"/>
        <w:rPr>
          <w:rFonts w:cs="Arial"/>
          <w:color w:val="000000" w:themeColor="text1"/>
        </w:rPr>
      </w:pPr>
      <w:r w:rsidRPr="004469F9">
        <w:rPr>
          <w:rFonts w:cs="Arial"/>
          <w:color w:val="000000" w:themeColor="text1"/>
        </w:rPr>
        <w:t xml:space="preserve">Where the RTO requires, either directly or through a third party, a prospective or current </w:t>
      </w:r>
      <w:r w:rsidRPr="004469F9">
        <w:rPr>
          <w:rFonts w:cs="Arial"/>
          <w:iCs/>
          <w:color w:val="000000" w:themeColor="text1"/>
        </w:rPr>
        <w:t xml:space="preserve">learner </w:t>
      </w:r>
      <w:r w:rsidRPr="004469F9">
        <w:rPr>
          <w:rFonts w:cs="Arial"/>
          <w:color w:val="000000" w:themeColor="text1"/>
        </w:rPr>
        <w:t>to prepay fees in excess of a total of $1500 (being the threshold prepaid fee amount), the RTO must meet the requirements set out in the Requirements for Fee Protection in Schedule 6.</w:t>
      </w:r>
    </w:p>
    <w:p w:rsidR="00063929" w:rsidRPr="004469F9" w:rsidRDefault="00063929" w:rsidP="00063929">
      <w:pPr>
        <w:pStyle w:val="StandardElement"/>
        <w:rPr>
          <w:rFonts w:cs="Arial"/>
          <w:color w:val="000000" w:themeColor="text1"/>
        </w:rPr>
      </w:pPr>
      <w:r w:rsidRPr="004469F9">
        <w:rPr>
          <w:rFonts w:cs="Arial"/>
          <w:color w:val="000000" w:themeColor="text1"/>
        </w:rPr>
        <w:t>The RTO holds public liability insurance that covers the scope of its operations throughout its registration period.</w:t>
      </w:r>
    </w:p>
    <w:p w:rsidR="00063929" w:rsidRPr="004469F9" w:rsidRDefault="00063929" w:rsidP="00063929">
      <w:pPr>
        <w:pStyle w:val="StandardElement"/>
        <w:rPr>
          <w:rFonts w:cs="Arial"/>
          <w:color w:val="000000" w:themeColor="text1"/>
        </w:rPr>
      </w:pPr>
      <w:bookmarkStart w:id="53" w:name="_Ref398038081"/>
      <w:r w:rsidRPr="004469F9">
        <w:rPr>
          <w:rFonts w:cs="Arial"/>
          <w:color w:val="000000" w:themeColor="text1"/>
        </w:rPr>
        <w:t xml:space="preserve">The RTO provides accurate and current information as required by the </w:t>
      </w:r>
      <w:r w:rsidRPr="006307E9">
        <w:rPr>
          <w:rFonts w:cs="Arial"/>
          <w:i/>
          <w:color w:val="000000" w:themeColor="text1"/>
        </w:rPr>
        <w:t>Data Provision Requirements</w:t>
      </w:r>
      <w:r w:rsidRPr="004469F9">
        <w:rPr>
          <w:rFonts w:cs="Arial"/>
          <w:color w:val="000000" w:themeColor="text1"/>
        </w:rPr>
        <w:t xml:space="preserve"> as updated from time to time.</w:t>
      </w:r>
      <w:bookmarkEnd w:id="53"/>
    </w:p>
    <w:p w:rsidR="00063929" w:rsidRPr="004469F9" w:rsidRDefault="00063929" w:rsidP="004469F9">
      <w:pPr>
        <w:pStyle w:val="Standard"/>
        <w:spacing w:before="360"/>
        <w:ind w:left="1418" w:hanging="1418"/>
        <w:rPr>
          <w:rFonts w:cs="Arial"/>
          <w:color w:val="000000" w:themeColor="text1"/>
        </w:rPr>
      </w:pPr>
      <w:bookmarkStart w:id="54" w:name="_Ref367345076"/>
      <w:bookmarkStart w:id="55" w:name="_Ref387319321"/>
      <w:r w:rsidRPr="004469F9">
        <w:rPr>
          <w:rFonts w:cs="Arial"/>
          <w:color w:val="000000" w:themeColor="text1"/>
        </w:rPr>
        <w:t xml:space="preserve">The RTO </w:t>
      </w:r>
      <w:bookmarkEnd w:id="54"/>
      <w:r w:rsidRPr="004469F9">
        <w:rPr>
          <w:rFonts w:cs="Arial"/>
          <w:color w:val="000000" w:themeColor="text1"/>
        </w:rPr>
        <w:t>cooperates with the VET Regulator and is legally compliant at all times.</w:t>
      </w:r>
      <w:bookmarkEnd w:id="55"/>
      <w:r w:rsidRPr="004469F9">
        <w:rPr>
          <w:rFonts w:cs="Arial"/>
          <w:color w:val="000000" w:themeColor="text1"/>
        </w:rPr>
        <w:t xml:space="preserve">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ontext"/>
        <w:tblDescription w:val="Contextual information"/>
      </w:tblPr>
      <w:tblGrid>
        <w:gridCol w:w="8838"/>
      </w:tblGrid>
      <w:tr w:rsidR="00063929" w:rsidRPr="004469F9" w:rsidTr="00063929">
        <w:trPr>
          <w:tblHeader/>
        </w:trPr>
        <w:tc>
          <w:tcPr>
            <w:tcW w:w="8838" w:type="dxa"/>
            <w:shd w:val="clear" w:color="auto" w:fill="C6D9F1" w:themeFill="text2" w:themeFillTint="33"/>
          </w:tcPr>
          <w:p w:rsidR="00063929" w:rsidRPr="004469F9" w:rsidRDefault="00063929" w:rsidP="004469F9">
            <w:pPr>
              <w:spacing w:before="120" w:after="120"/>
              <w:rPr>
                <w:rFonts w:ascii="Arial" w:hAnsi="Arial" w:cs="Arial"/>
                <w:b/>
                <w:i/>
                <w:color w:val="000000" w:themeColor="text1"/>
                <w:sz w:val="22"/>
                <w:szCs w:val="22"/>
              </w:rPr>
            </w:pPr>
            <w:r w:rsidRPr="004469F9">
              <w:rPr>
                <w:rFonts w:ascii="Arial" w:hAnsi="Arial" w:cs="Arial"/>
                <w:b/>
                <w:i/>
                <w:color w:val="000000" w:themeColor="text1"/>
                <w:sz w:val="22"/>
                <w:szCs w:val="22"/>
              </w:rPr>
              <w:t>Context:</w:t>
            </w:r>
          </w:p>
          <w:p w:rsidR="00063929" w:rsidRPr="004469F9" w:rsidRDefault="00063929" w:rsidP="004469F9">
            <w:pPr>
              <w:spacing w:before="120" w:after="120"/>
              <w:rPr>
                <w:rFonts w:ascii="Arial" w:hAnsi="Arial" w:cs="Arial"/>
                <w:i/>
                <w:color w:val="000000" w:themeColor="text1"/>
                <w:sz w:val="22"/>
                <w:szCs w:val="22"/>
              </w:rPr>
            </w:pPr>
            <w:r w:rsidRPr="004469F9">
              <w:rPr>
                <w:rFonts w:ascii="Arial" w:hAnsi="Arial" w:cs="Arial"/>
                <w:i/>
                <w:color w:val="000000" w:themeColor="text1"/>
                <w:sz w:val="22"/>
                <w:szCs w:val="22"/>
              </w:rPr>
              <w:t>RTOs need to comply with the requirements of the RTO Standards as well as other relevant Commonwealth, State and Territory legislation. This is critical if RTOs are to deliver training products that have integrity and which fulfil their obligations to their clients.</w:t>
            </w:r>
          </w:p>
          <w:p w:rsidR="00063929" w:rsidRPr="004469F9" w:rsidRDefault="00063929" w:rsidP="004469F9">
            <w:pPr>
              <w:spacing w:before="120" w:after="120"/>
              <w:rPr>
                <w:rFonts w:ascii="Arial" w:hAnsi="Arial" w:cs="Arial"/>
                <w:i/>
                <w:color w:val="000000" w:themeColor="text1"/>
                <w:sz w:val="22"/>
                <w:szCs w:val="22"/>
              </w:rPr>
            </w:pPr>
            <w:r w:rsidRPr="004469F9">
              <w:rPr>
                <w:rFonts w:ascii="Arial" w:hAnsi="Arial" w:cs="Arial"/>
                <w:i/>
                <w:color w:val="000000" w:themeColor="text1"/>
                <w:sz w:val="22"/>
                <w:szCs w:val="22"/>
              </w:rPr>
              <w:t>It is important that third party arrangements are documented and transparent to facilitate the Regulator’s knowledge that such arrangements exist. This will enable them to factor this into the risk profile they apply when enforcing compliance with the Standards and to review, in the context of RTO audits, the terms of the third party arrangements and the effectiveness of the arrangements in facilitating compliance with these Standards.</w:t>
            </w:r>
          </w:p>
        </w:tc>
      </w:tr>
    </w:tbl>
    <w:p w:rsidR="00063929" w:rsidRPr="004469F9" w:rsidRDefault="00063929" w:rsidP="00063929">
      <w:pPr>
        <w:rPr>
          <w:rFonts w:ascii="Arial" w:hAnsi="Arial" w:cs="Arial"/>
          <w:color w:val="000000" w:themeColor="text1"/>
          <w:sz w:val="22"/>
          <w:szCs w:val="22"/>
        </w:rPr>
      </w:pPr>
      <w:r w:rsidRPr="004469F9">
        <w:rPr>
          <w:rFonts w:ascii="Arial" w:hAnsi="Arial" w:cs="Arial"/>
          <w:color w:val="000000" w:themeColor="text1"/>
          <w:sz w:val="22"/>
          <w:szCs w:val="22"/>
        </w:rPr>
        <w:lastRenderedPageBreak/>
        <w:t xml:space="preserve">To be compliant with </w:t>
      </w:r>
      <w:r w:rsidRPr="004469F9">
        <w:rPr>
          <w:rFonts w:ascii="Arial" w:hAnsi="Arial" w:cs="Arial"/>
          <w:color w:val="000000" w:themeColor="text1"/>
          <w:sz w:val="22"/>
          <w:szCs w:val="22"/>
        </w:rPr>
        <w:fldChar w:fldCharType="begin"/>
      </w:r>
      <w:r w:rsidRPr="004469F9">
        <w:rPr>
          <w:rFonts w:ascii="Arial" w:hAnsi="Arial" w:cs="Arial"/>
          <w:color w:val="000000" w:themeColor="text1"/>
          <w:sz w:val="22"/>
          <w:szCs w:val="22"/>
        </w:rPr>
        <w:instrText xml:space="preserve"> REF _Ref387319321 \r \h  \* MERGEFORMAT </w:instrText>
      </w:r>
      <w:r w:rsidRPr="004469F9">
        <w:rPr>
          <w:rFonts w:ascii="Arial" w:hAnsi="Arial" w:cs="Arial"/>
          <w:color w:val="000000" w:themeColor="text1"/>
          <w:sz w:val="22"/>
          <w:szCs w:val="22"/>
        </w:rPr>
      </w:r>
      <w:r w:rsidRPr="004469F9">
        <w:rPr>
          <w:rFonts w:ascii="Arial" w:hAnsi="Arial" w:cs="Arial"/>
          <w:color w:val="000000" w:themeColor="text1"/>
          <w:sz w:val="22"/>
          <w:szCs w:val="22"/>
        </w:rPr>
        <w:fldChar w:fldCharType="separate"/>
      </w:r>
      <w:r w:rsidR="00BF0646">
        <w:rPr>
          <w:rFonts w:ascii="Arial" w:hAnsi="Arial" w:cs="Arial"/>
          <w:color w:val="000000" w:themeColor="text1"/>
          <w:sz w:val="22"/>
          <w:szCs w:val="22"/>
        </w:rPr>
        <w:t>Standard 8</w:t>
      </w:r>
      <w:r w:rsidRPr="004469F9">
        <w:rPr>
          <w:rFonts w:ascii="Arial" w:hAnsi="Arial" w:cs="Arial"/>
          <w:color w:val="000000" w:themeColor="text1"/>
          <w:sz w:val="22"/>
          <w:szCs w:val="22"/>
        </w:rPr>
        <w:fldChar w:fldCharType="end"/>
      </w:r>
      <w:r w:rsidRPr="004469F9">
        <w:rPr>
          <w:rFonts w:ascii="Arial" w:hAnsi="Arial" w:cs="Arial"/>
          <w:color w:val="000000" w:themeColor="text1"/>
          <w:sz w:val="22"/>
          <w:szCs w:val="22"/>
        </w:rPr>
        <w:t xml:space="preserve"> the RTO must meet the following:</w:t>
      </w:r>
    </w:p>
    <w:p w:rsidR="00063929" w:rsidRPr="004469F9" w:rsidRDefault="00063929" w:rsidP="00063929">
      <w:pPr>
        <w:pStyle w:val="StandardElement"/>
        <w:rPr>
          <w:rFonts w:cs="Arial"/>
          <w:color w:val="000000" w:themeColor="text1"/>
        </w:rPr>
      </w:pPr>
      <w:bookmarkStart w:id="56" w:name="_Ref387327754"/>
      <w:r w:rsidRPr="004469F9">
        <w:rPr>
          <w:rFonts w:cs="Arial"/>
          <w:color w:val="000000" w:themeColor="text1"/>
        </w:rPr>
        <w:t>The RTO cooperates with the VET Regulator:</w:t>
      </w:r>
      <w:bookmarkEnd w:id="56"/>
      <w:r w:rsidRPr="004469F9">
        <w:rPr>
          <w:rFonts w:cs="Arial"/>
          <w:color w:val="000000" w:themeColor="text1"/>
        </w:rPr>
        <w:t xml:space="preserve"> </w:t>
      </w:r>
    </w:p>
    <w:p w:rsidR="00063929" w:rsidRPr="004469F9" w:rsidRDefault="00063929" w:rsidP="00723DFC">
      <w:pPr>
        <w:pStyle w:val="StandardElementAlpha"/>
        <w:numPr>
          <w:ilvl w:val="0"/>
          <w:numId w:val="27"/>
        </w:numPr>
        <w:rPr>
          <w:rFonts w:cs="Arial"/>
          <w:color w:val="000000" w:themeColor="text1"/>
        </w:rPr>
      </w:pPr>
      <w:r w:rsidRPr="004469F9">
        <w:rPr>
          <w:rFonts w:cs="Arial"/>
          <w:color w:val="000000" w:themeColor="text1"/>
        </w:rPr>
        <w:t>by providing accurate and truthful responses to information requests from the VET Regulator relevant to the RTO’s registration;</w:t>
      </w:r>
    </w:p>
    <w:p w:rsidR="00063929" w:rsidRPr="004469F9" w:rsidRDefault="00063929" w:rsidP="00723DFC">
      <w:pPr>
        <w:pStyle w:val="StandardElementAlpha"/>
        <w:numPr>
          <w:ilvl w:val="0"/>
          <w:numId w:val="27"/>
        </w:numPr>
        <w:rPr>
          <w:rFonts w:cs="Arial"/>
          <w:color w:val="000000" w:themeColor="text1"/>
        </w:rPr>
      </w:pPr>
      <w:r w:rsidRPr="004469F9">
        <w:rPr>
          <w:rFonts w:cs="Arial"/>
          <w:color w:val="000000" w:themeColor="text1"/>
        </w:rPr>
        <w:t>in the conduct of audits and the monitoring of its operations;</w:t>
      </w:r>
    </w:p>
    <w:p w:rsidR="00063929" w:rsidRPr="004469F9" w:rsidRDefault="00063929" w:rsidP="00723DFC">
      <w:pPr>
        <w:pStyle w:val="StandardElementAlpha"/>
        <w:numPr>
          <w:ilvl w:val="0"/>
          <w:numId w:val="27"/>
        </w:numPr>
        <w:rPr>
          <w:rFonts w:cs="Arial"/>
          <w:color w:val="000000" w:themeColor="text1"/>
        </w:rPr>
      </w:pPr>
      <w:r w:rsidRPr="004469F9">
        <w:rPr>
          <w:rFonts w:cs="Arial"/>
          <w:color w:val="000000" w:themeColor="text1"/>
        </w:rPr>
        <w:t>by providing quality/performance indicator data;</w:t>
      </w:r>
    </w:p>
    <w:p w:rsidR="00063929" w:rsidRPr="004469F9" w:rsidRDefault="00063929" w:rsidP="00723DFC">
      <w:pPr>
        <w:pStyle w:val="StandardElementAlpha"/>
        <w:numPr>
          <w:ilvl w:val="0"/>
          <w:numId w:val="27"/>
        </w:numPr>
        <w:rPr>
          <w:rFonts w:cs="Arial"/>
          <w:color w:val="000000" w:themeColor="text1"/>
        </w:rPr>
      </w:pPr>
      <w:r w:rsidRPr="004469F9">
        <w:rPr>
          <w:rFonts w:cs="Arial"/>
          <w:color w:val="000000" w:themeColor="text1"/>
        </w:rPr>
        <w:t xml:space="preserve">by providing information about substantial changes to its operations or any event that would significantly affect the RTO’s ability to comply with these standards within 90 calendar days of the change occurring; </w:t>
      </w:r>
    </w:p>
    <w:p w:rsidR="00063929" w:rsidRPr="004469F9" w:rsidRDefault="00063929" w:rsidP="00723DFC">
      <w:pPr>
        <w:pStyle w:val="StandardElementAlpha"/>
        <w:numPr>
          <w:ilvl w:val="0"/>
          <w:numId w:val="27"/>
        </w:numPr>
        <w:rPr>
          <w:rFonts w:cs="Arial"/>
          <w:color w:val="000000" w:themeColor="text1"/>
        </w:rPr>
      </w:pPr>
      <w:r w:rsidRPr="004469F9">
        <w:rPr>
          <w:rFonts w:cs="Arial"/>
          <w:color w:val="000000" w:themeColor="text1"/>
        </w:rPr>
        <w:t xml:space="preserve">by providing information about significant changes to its ownership within 90 calendar days of the change occurring; and </w:t>
      </w:r>
    </w:p>
    <w:p w:rsidR="00063929" w:rsidRPr="004469F9" w:rsidRDefault="00063929" w:rsidP="00723DFC">
      <w:pPr>
        <w:pStyle w:val="StandardElementAlpha"/>
        <w:numPr>
          <w:ilvl w:val="0"/>
          <w:numId w:val="27"/>
        </w:numPr>
        <w:rPr>
          <w:rFonts w:cs="Arial"/>
          <w:color w:val="000000" w:themeColor="text1"/>
        </w:rPr>
      </w:pPr>
      <w:proofErr w:type="gramStart"/>
      <w:r w:rsidRPr="004469F9">
        <w:rPr>
          <w:rFonts w:cs="Arial"/>
          <w:color w:val="000000" w:themeColor="text1"/>
        </w:rPr>
        <w:t>in</w:t>
      </w:r>
      <w:proofErr w:type="gramEnd"/>
      <w:r w:rsidRPr="004469F9">
        <w:rPr>
          <w:rFonts w:cs="Arial"/>
          <w:color w:val="000000" w:themeColor="text1"/>
        </w:rPr>
        <w:t xml:space="preserve"> the retention, archiving, retrieval and transfer of records.</w:t>
      </w:r>
    </w:p>
    <w:p w:rsidR="00063929" w:rsidRPr="004469F9" w:rsidRDefault="00063929" w:rsidP="00063929">
      <w:pPr>
        <w:pStyle w:val="StandardElement"/>
        <w:rPr>
          <w:rFonts w:cs="Arial"/>
          <w:color w:val="000000" w:themeColor="text1"/>
        </w:rPr>
      </w:pPr>
      <w:r w:rsidRPr="004469F9">
        <w:rPr>
          <w:rFonts w:cs="Arial"/>
          <w:color w:val="000000" w:themeColor="text1"/>
        </w:rPr>
        <w:t>The RTO ensures that any third party delivering services on its behalf is required under written agreement to cooperate with the VET Regulator:</w:t>
      </w:r>
    </w:p>
    <w:p w:rsidR="00063929" w:rsidRPr="004469F9" w:rsidRDefault="00063929" w:rsidP="00723DFC">
      <w:pPr>
        <w:pStyle w:val="StandardElementAlpha"/>
        <w:numPr>
          <w:ilvl w:val="0"/>
          <w:numId w:val="62"/>
        </w:numPr>
        <w:rPr>
          <w:rFonts w:cs="Arial"/>
          <w:color w:val="000000" w:themeColor="text1"/>
        </w:rPr>
      </w:pPr>
      <w:r w:rsidRPr="004469F9">
        <w:rPr>
          <w:rFonts w:cs="Arial"/>
          <w:color w:val="000000" w:themeColor="text1"/>
        </w:rPr>
        <w:t>by providing accurate and factual responses to information requests from the VET Regulator relevant to the delivery of services; and</w:t>
      </w:r>
    </w:p>
    <w:p w:rsidR="00063929" w:rsidRPr="004469F9" w:rsidRDefault="00063929" w:rsidP="00723DFC">
      <w:pPr>
        <w:pStyle w:val="StandardElementAlpha"/>
        <w:numPr>
          <w:ilvl w:val="0"/>
          <w:numId w:val="62"/>
        </w:numPr>
        <w:rPr>
          <w:rFonts w:cs="Arial"/>
          <w:color w:val="000000" w:themeColor="text1"/>
        </w:rPr>
      </w:pPr>
      <w:proofErr w:type="gramStart"/>
      <w:r w:rsidRPr="004469F9">
        <w:rPr>
          <w:rFonts w:cs="Arial"/>
          <w:color w:val="000000" w:themeColor="text1"/>
        </w:rPr>
        <w:t>in</w:t>
      </w:r>
      <w:proofErr w:type="gramEnd"/>
      <w:r w:rsidRPr="004469F9">
        <w:rPr>
          <w:rFonts w:cs="Arial"/>
          <w:color w:val="000000" w:themeColor="text1"/>
        </w:rPr>
        <w:t xml:space="preserve"> the conduct of audits and the monitoring of its operations.</w:t>
      </w:r>
    </w:p>
    <w:p w:rsidR="00063929" w:rsidRPr="004469F9" w:rsidRDefault="00063929" w:rsidP="00063929">
      <w:pPr>
        <w:pStyle w:val="StandardElement"/>
        <w:rPr>
          <w:rFonts w:cs="Arial"/>
          <w:color w:val="000000" w:themeColor="text1"/>
        </w:rPr>
      </w:pPr>
      <w:r w:rsidRPr="004469F9">
        <w:rPr>
          <w:rFonts w:cs="Arial"/>
          <w:color w:val="000000" w:themeColor="text1"/>
        </w:rPr>
        <w:t>The RTO notifies the Regulator:</w:t>
      </w:r>
    </w:p>
    <w:p w:rsidR="00063929" w:rsidRPr="004469F9" w:rsidRDefault="00063929" w:rsidP="00723DFC">
      <w:pPr>
        <w:pStyle w:val="StandardElementAlpha"/>
        <w:numPr>
          <w:ilvl w:val="0"/>
          <w:numId w:val="54"/>
        </w:numPr>
        <w:rPr>
          <w:rFonts w:cs="Arial"/>
          <w:color w:val="000000" w:themeColor="text1"/>
        </w:rPr>
      </w:pPr>
      <w:r w:rsidRPr="004469F9">
        <w:rPr>
          <w:rFonts w:cs="Arial"/>
          <w:color w:val="000000" w:themeColor="text1"/>
        </w:rPr>
        <w:t xml:space="preserve">of any written agreement entered into under Clause </w:t>
      </w:r>
      <w:r w:rsidRPr="004469F9">
        <w:rPr>
          <w:rFonts w:cs="Arial"/>
          <w:color w:val="000000" w:themeColor="text1"/>
        </w:rPr>
        <w:fldChar w:fldCharType="begin"/>
      </w:r>
      <w:r w:rsidRPr="004469F9">
        <w:rPr>
          <w:rFonts w:cs="Arial"/>
          <w:color w:val="000000" w:themeColor="text1"/>
        </w:rPr>
        <w:instrText xml:space="preserve"> REF _Ref387319397 \r \h  \* MERGEFORMAT </w:instrText>
      </w:r>
      <w:r w:rsidRPr="004469F9">
        <w:rPr>
          <w:rFonts w:cs="Arial"/>
          <w:color w:val="000000" w:themeColor="text1"/>
        </w:rPr>
      </w:r>
      <w:r w:rsidRPr="004469F9">
        <w:rPr>
          <w:rFonts w:cs="Arial"/>
          <w:color w:val="000000" w:themeColor="text1"/>
        </w:rPr>
        <w:fldChar w:fldCharType="separate"/>
      </w:r>
      <w:r w:rsidR="00BF0646">
        <w:rPr>
          <w:rFonts w:cs="Arial"/>
          <w:color w:val="000000" w:themeColor="text1"/>
        </w:rPr>
        <w:t>2.3</w:t>
      </w:r>
      <w:r w:rsidRPr="004469F9">
        <w:rPr>
          <w:rFonts w:cs="Arial"/>
          <w:color w:val="000000" w:themeColor="text1"/>
        </w:rPr>
        <w:fldChar w:fldCharType="end"/>
      </w:r>
      <w:r w:rsidRPr="004469F9">
        <w:rPr>
          <w:rFonts w:cs="Arial"/>
          <w:color w:val="000000" w:themeColor="text1"/>
        </w:rPr>
        <w:t xml:space="preserve"> for the delivery of services on its behalf within 30 calendar days of that agreement being entered into or prior to the obligations under the agreement taking effect, whichever occurs first; and</w:t>
      </w:r>
    </w:p>
    <w:p w:rsidR="00063929" w:rsidRPr="004469F9" w:rsidRDefault="00063929" w:rsidP="00723DFC">
      <w:pPr>
        <w:pStyle w:val="StandardElementAlpha"/>
        <w:numPr>
          <w:ilvl w:val="0"/>
          <w:numId w:val="54"/>
        </w:numPr>
        <w:rPr>
          <w:rFonts w:cs="Arial"/>
          <w:color w:val="000000" w:themeColor="text1"/>
        </w:rPr>
      </w:pPr>
      <w:proofErr w:type="gramStart"/>
      <w:r w:rsidRPr="004469F9">
        <w:rPr>
          <w:rFonts w:cs="Arial"/>
          <w:color w:val="000000" w:themeColor="text1"/>
        </w:rPr>
        <w:t>within</w:t>
      </w:r>
      <w:proofErr w:type="gramEnd"/>
      <w:r w:rsidRPr="004469F9">
        <w:rPr>
          <w:rFonts w:cs="Arial"/>
          <w:color w:val="000000" w:themeColor="text1"/>
        </w:rPr>
        <w:t xml:space="preserve"> 30 calendar days of the agreement coming to an end.</w:t>
      </w:r>
    </w:p>
    <w:p w:rsidR="00063929" w:rsidRPr="004469F9" w:rsidRDefault="00063929" w:rsidP="00063929">
      <w:pPr>
        <w:pStyle w:val="StandardElement"/>
        <w:rPr>
          <w:rFonts w:cs="Arial"/>
          <w:color w:val="000000" w:themeColor="text1"/>
        </w:rPr>
      </w:pPr>
      <w:bookmarkStart w:id="57" w:name="_Ref368425017"/>
      <w:bookmarkStart w:id="58" w:name="_Ref387318486"/>
      <w:r w:rsidRPr="004469F9">
        <w:rPr>
          <w:rFonts w:cs="Arial"/>
          <w:color w:val="000000" w:themeColor="text1"/>
        </w:rPr>
        <w:t>The RTO provides an annual declaration on compliance with these Standards to the VET Regulator and in particular whether it:</w:t>
      </w:r>
      <w:bookmarkEnd w:id="57"/>
      <w:r w:rsidRPr="004469F9">
        <w:rPr>
          <w:rFonts w:cs="Arial"/>
          <w:color w:val="000000" w:themeColor="text1"/>
        </w:rPr>
        <w:t xml:space="preserve"> </w:t>
      </w:r>
      <w:bookmarkEnd w:id="58"/>
    </w:p>
    <w:p w:rsidR="00063929" w:rsidRPr="004469F9" w:rsidRDefault="00063929" w:rsidP="00723DFC">
      <w:pPr>
        <w:pStyle w:val="StandardElementAlpha"/>
        <w:numPr>
          <w:ilvl w:val="0"/>
          <w:numId w:val="84"/>
        </w:numPr>
        <w:rPr>
          <w:rFonts w:cs="Arial"/>
          <w:color w:val="000000" w:themeColor="text1"/>
        </w:rPr>
      </w:pPr>
      <w:r w:rsidRPr="004469F9">
        <w:rPr>
          <w:rFonts w:cs="Arial"/>
          <w:color w:val="000000" w:themeColor="text1"/>
        </w:rPr>
        <w:t>currently meets the requirements of the Standards across all its scope of registration and has met the requirements of the Standards for all AQF certification documentation it has issued in the previous 12 months; and</w:t>
      </w:r>
    </w:p>
    <w:p w:rsidR="00063929" w:rsidRPr="004469F9" w:rsidRDefault="00063929" w:rsidP="00723DFC">
      <w:pPr>
        <w:pStyle w:val="StandardElementAlpha"/>
        <w:numPr>
          <w:ilvl w:val="0"/>
          <w:numId w:val="84"/>
        </w:numPr>
        <w:rPr>
          <w:rFonts w:cs="Arial"/>
          <w:color w:val="000000" w:themeColor="text1"/>
        </w:rPr>
      </w:pPr>
      <w:proofErr w:type="gramStart"/>
      <w:r w:rsidRPr="004469F9">
        <w:rPr>
          <w:rFonts w:cs="Arial"/>
          <w:color w:val="000000" w:themeColor="text1"/>
        </w:rPr>
        <w:t>has</w:t>
      </w:r>
      <w:proofErr w:type="gramEnd"/>
      <w:r w:rsidRPr="004469F9">
        <w:rPr>
          <w:rFonts w:cs="Arial"/>
          <w:color w:val="000000" w:themeColor="text1"/>
        </w:rPr>
        <w:t xml:space="preserve"> training and assessment strategies and practices in place that ensure that all current and prospective </w:t>
      </w:r>
      <w:r w:rsidRPr="004469F9">
        <w:rPr>
          <w:rFonts w:cs="Arial"/>
          <w:iCs/>
          <w:color w:val="000000" w:themeColor="text1"/>
        </w:rPr>
        <w:t xml:space="preserve">learners </w:t>
      </w:r>
      <w:r w:rsidRPr="004469F9">
        <w:rPr>
          <w:rFonts w:cs="Arial"/>
          <w:color w:val="000000" w:themeColor="text1"/>
        </w:rPr>
        <w:t>will be trained and assessed in accordance with the requirements of the Standards.</w:t>
      </w:r>
    </w:p>
    <w:p w:rsidR="00063929" w:rsidRPr="004469F9" w:rsidRDefault="00063929" w:rsidP="00063929">
      <w:pPr>
        <w:pStyle w:val="StandardElement"/>
        <w:rPr>
          <w:rFonts w:cs="Arial"/>
          <w:color w:val="000000" w:themeColor="text1"/>
        </w:rPr>
      </w:pPr>
      <w:r w:rsidRPr="004469F9">
        <w:rPr>
          <w:rFonts w:cs="Arial"/>
          <w:color w:val="000000" w:themeColor="text1"/>
        </w:rPr>
        <w:t>The RTO complies with Commonwealth, State and Territory legislation and regulatory requirements relevant to its operations.</w:t>
      </w:r>
      <w:r w:rsidRPr="004469F9" w:rsidDel="00CD0F63">
        <w:rPr>
          <w:rFonts w:cs="Arial"/>
          <w:color w:val="000000" w:themeColor="text1"/>
        </w:rPr>
        <w:t xml:space="preserve"> </w:t>
      </w:r>
    </w:p>
    <w:p w:rsidR="00063929" w:rsidRPr="004469F9" w:rsidRDefault="00063929" w:rsidP="00063929">
      <w:pPr>
        <w:pStyle w:val="StandardElement"/>
        <w:rPr>
          <w:rFonts w:cs="Arial"/>
          <w:color w:val="000000" w:themeColor="text1"/>
        </w:rPr>
      </w:pPr>
      <w:r w:rsidRPr="004469F9">
        <w:rPr>
          <w:rFonts w:cs="Arial"/>
          <w:color w:val="000000" w:themeColor="text1"/>
        </w:rPr>
        <w:t>The RTO ensures its staff and clients are informed of any changes to legislative and regulatory requirements that affect the services delivered.</w:t>
      </w:r>
      <w:bookmarkStart w:id="59" w:name="_Ref364687996"/>
    </w:p>
    <w:p w:rsidR="00063929" w:rsidRPr="002903FF" w:rsidRDefault="00063929" w:rsidP="004469F9">
      <w:pPr>
        <w:pStyle w:val="Heading1"/>
        <w:spacing w:before="0"/>
      </w:pPr>
      <w:bookmarkStart w:id="60" w:name="_Schedule_1"/>
      <w:bookmarkStart w:id="61" w:name="_Ref364688306"/>
      <w:bookmarkStart w:id="62" w:name="_Ref367437704"/>
      <w:bookmarkEnd w:id="59"/>
      <w:bookmarkEnd w:id="60"/>
      <w:r w:rsidRPr="002903FF">
        <w:lastRenderedPageBreak/>
        <w:t xml:space="preserve">Schedule </w:t>
      </w:r>
      <w:bookmarkEnd w:id="61"/>
      <w:r w:rsidRPr="002903FF">
        <w:t>1</w:t>
      </w:r>
      <w:bookmarkEnd w:id="62"/>
      <w:r w:rsidRPr="002903FF">
        <w:t xml:space="preserve"> </w:t>
      </w:r>
    </w:p>
    <w:tbl>
      <w:tblPr>
        <w:tblStyle w:val="TableGrid"/>
        <w:tblW w:w="0" w:type="auto"/>
        <w:tblInd w:w="108" w:type="dxa"/>
        <w:tblLook w:val="04A0" w:firstRow="1" w:lastRow="0" w:firstColumn="1" w:lastColumn="0" w:noHBand="0" w:noVBand="1"/>
        <w:tblCaption w:val="Schedule 1"/>
        <w:tblDescription w:val="Qualification or Unit of Competency requirements"/>
      </w:tblPr>
      <w:tblGrid>
        <w:gridCol w:w="708"/>
        <w:gridCol w:w="1170"/>
        <w:gridCol w:w="6960"/>
      </w:tblGrid>
      <w:tr w:rsidR="00063929" w:rsidRPr="002903FF" w:rsidTr="00063929">
        <w:trPr>
          <w:tblHeader/>
        </w:trPr>
        <w:tc>
          <w:tcPr>
            <w:tcW w:w="708" w:type="dxa"/>
            <w:shd w:val="clear" w:color="auto" w:fill="B8CCE4" w:themeFill="accent1" w:themeFillTint="66"/>
          </w:tcPr>
          <w:p w:rsidR="00063929" w:rsidRPr="004469F9" w:rsidRDefault="00063929" w:rsidP="00063929">
            <w:pPr>
              <w:keepNext/>
              <w:spacing w:before="240"/>
              <w:outlineLvl w:val="1"/>
              <w:rPr>
                <w:rFonts w:ascii="Arial" w:hAnsi="Arial" w:cs="Arial"/>
                <w:b/>
                <w:i/>
                <w:color w:val="000000" w:themeColor="text1"/>
                <w:sz w:val="22"/>
                <w:szCs w:val="22"/>
              </w:rPr>
            </w:pPr>
            <w:r w:rsidRPr="004469F9">
              <w:rPr>
                <w:rFonts w:ascii="Arial" w:hAnsi="Arial" w:cs="Arial"/>
                <w:b/>
                <w:color w:val="000000" w:themeColor="text1"/>
                <w:sz w:val="22"/>
                <w:szCs w:val="22"/>
              </w:rPr>
              <w:t xml:space="preserve">Item </w:t>
            </w:r>
          </w:p>
        </w:tc>
        <w:tc>
          <w:tcPr>
            <w:tcW w:w="1170" w:type="dxa"/>
            <w:shd w:val="clear" w:color="auto" w:fill="B8CCE4" w:themeFill="accent1" w:themeFillTint="66"/>
          </w:tcPr>
          <w:p w:rsidR="00063929" w:rsidRPr="004469F9" w:rsidRDefault="00063929" w:rsidP="00063929">
            <w:pPr>
              <w:keepNext/>
              <w:spacing w:before="240"/>
              <w:outlineLvl w:val="1"/>
              <w:rPr>
                <w:rFonts w:ascii="Arial" w:hAnsi="Arial" w:cs="Arial"/>
                <w:b/>
                <w:i/>
                <w:color w:val="000000" w:themeColor="text1"/>
                <w:sz w:val="22"/>
                <w:szCs w:val="22"/>
              </w:rPr>
            </w:pPr>
            <w:r w:rsidRPr="004469F9">
              <w:rPr>
                <w:rFonts w:ascii="Arial" w:hAnsi="Arial" w:cs="Arial"/>
                <w:b/>
                <w:color w:val="000000" w:themeColor="text1"/>
                <w:sz w:val="22"/>
                <w:szCs w:val="22"/>
              </w:rPr>
              <w:t>Relevant Standard</w:t>
            </w:r>
          </w:p>
        </w:tc>
        <w:tc>
          <w:tcPr>
            <w:tcW w:w="6960" w:type="dxa"/>
            <w:shd w:val="clear" w:color="auto" w:fill="B8CCE4" w:themeFill="accent1" w:themeFillTint="66"/>
          </w:tcPr>
          <w:p w:rsidR="00063929" w:rsidRPr="004469F9" w:rsidRDefault="00063929" w:rsidP="00063929">
            <w:pPr>
              <w:keepNext/>
              <w:spacing w:before="240"/>
              <w:outlineLvl w:val="1"/>
              <w:rPr>
                <w:rFonts w:ascii="Arial" w:hAnsi="Arial" w:cs="Arial"/>
                <w:b/>
                <w:i/>
                <w:color w:val="000000" w:themeColor="text1"/>
                <w:sz w:val="22"/>
                <w:szCs w:val="22"/>
              </w:rPr>
            </w:pPr>
            <w:r w:rsidRPr="004469F9">
              <w:rPr>
                <w:rFonts w:ascii="Arial" w:hAnsi="Arial" w:cs="Arial"/>
                <w:b/>
                <w:color w:val="000000" w:themeColor="text1"/>
                <w:sz w:val="22"/>
                <w:szCs w:val="22"/>
              </w:rPr>
              <w:t>AQF Qualification or Unit of Competency</w:t>
            </w:r>
          </w:p>
        </w:tc>
      </w:tr>
      <w:tr w:rsidR="00063929" w:rsidRPr="002903FF" w:rsidTr="004469F9">
        <w:trPr>
          <w:tblHeader/>
        </w:trPr>
        <w:tc>
          <w:tcPr>
            <w:tcW w:w="708" w:type="dxa"/>
          </w:tcPr>
          <w:p w:rsidR="00063929" w:rsidRPr="004469F9" w:rsidRDefault="00063929" w:rsidP="004469F9">
            <w:pPr>
              <w:keepNext/>
              <w:spacing w:before="120" w:after="120"/>
              <w:outlineLvl w:val="1"/>
              <w:rPr>
                <w:rFonts w:ascii="Arial" w:hAnsi="Arial" w:cs="Arial"/>
                <w:b/>
                <w:i/>
                <w:color w:val="000000" w:themeColor="text1"/>
                <w:sz w:val="22"/>
                <w:szCs w:val="22"/>
              </w:rPr>
            </w:pPr>
            <w:r w:rsidRPr="004469F9">
              <w:rPr>
                <w:rFonts w:ascii="Arial" w:hAnsi="Arial" w:cs="Arial"/>
                <w:color w:val="000000" w:themeColor="text1"/>
                <w:sz w:val="22"/>
                <w:szCs w:val="22"/>
              </w:rPr>
              <w:t>1</w:t>
            </w:r>
          </w:p>
        </w:tc>
        <w:tc>
          <w:tcPr>
            <w:tcW w:w="1170" w:type="dxa"/>
          </w:tcPr>
          <w:p w:rsidR="00063929" w:rsidRPr="004469F9" w:rsidRDefault="00063929" w:rsidP="004469F9">
            <w:pPr>
              <w:spacing w:before="120" w:after="120"/>
              <w:rPr>
                <w:rFonts w:ascii="Arial" w:hAnsi="Arial" w:cs="Arial"/>
                <w:color w:val="000000" w:themeColor="text1"/>
                <w:sz w:val="22"/>
                <w:szCs w:val="22"/>
              </w:rPr>
            </w:pPr>
            <w:r w:rsidRPr="004469F9">
              <w:rPr>
                <w:rFonts w:ascii="Arial" w:hAnsi="Arial" w:cs="Arial"/>
                <w:color w:val="000000" w:themeColor="text1"/>
                <w:sz w:val="22"/>
                <w:szCs w:val="22"/>
              </w:rPr>
              <w:fldChar w:fldCharType="begin"/>
            </w:r>
            <w:r w:rsidRPr="004469F9">
              <w:rPr>
                <w:rFonts w:ascii="Arial" w:hAnsi="Arial" w:cs="Arial"/>
                <w:color w:val="000000" w:themeColor="text1"/>
                <w:sz w:val="22"/>
                <w:szCs w:val="22"/>
              </w:rPr>
              <w:instrText xml:space="preserve"> REF _Ref391053894 \r \h  \* MERGEFORMAT </w:instrText>
            </w:r>
            <w:r w:rsidRPr="004469F9">
              <w:rPr>
                <w:rFonts w:ascii="Arial" w:hAnsi="Arial" w:cs="Arial"/>
                <w:color w:val="000000" w:themeColor="text1"/>
                <w:sz w:val="22"/>
                <w:szCs w:val="22"/>
              </w:rPr>
            </w:r>
            <w:r w:rsidRPr="004469F9">
              <w:rPr>
                <w:rFonts w:ascii="Arial" w:hAnsi="Arial" w:cs="Arial"/>
                <w:color w:val="000000" w:themeColor="text1"/>
                <w:sz w:val="22"/>
                <w:szCs w:val="22"/>
              </w:rPr>
              <w:fldChar w:fldCharType="separate"/>
            </w:r>
            <w:r w:rsidR="00BF0646">
              <w:rPr>
                <w:rFonts w:ascii="Arial" w:hAnsi="Arial" w:cs="Arial"/>
                <w:color w:val="000000" w:themeColor="text1"/>
                <w:sz w:val="22"/>
                <w:szCs w:val="22"/>
              </w:rPr>
              <w:t>1.14</w:t>
            </w:r>
            <w:r w:rsidRPr="004469F9">
              <w:rPr>
                <w:rFonts w:ascii="Arial" w:hAnsi="Arial" w:cs="Arial"/>
                <w:color w:val="000000" w:themeColor="text1"/>
                <w:sz w:val="22"/>
                <w:szCs w:val="22"/>
              </w:rPr>
              <w:fldChar w:fldCharType="end"/>
            </w:r>
          </w:p>
          <w:p w:rsidR="00063929" w:rsidRPr="004469F9" w:rsidRDefault="00063929" w:rsidP="004469F9">
            <w:pPr>
              <w:spacing w:before="120" w:after="120"/>
              <w:rPr>
                <w:rFonts w:ascii="Arial" w:hAnsi="Arial" w:cs="Arial"/>
                <w:color w:val="000000" w:themeColor="text1"/>
                <w:sz w:val="22"/>
                <w:szCs w:val="22"/>
              </w:rPr>
            </w:pPr>
            <w:r w:rsidRPr="004469F9">
              <w:rPr>
                <w:rFonts w:ascii="Arial" w:hAnsi="Arial" w:cs="Arial"/>
                <w:color w:val="000000" w:themeColor="text1"/>
                <w:sz w:val="22"/>
                <w:szCs w:val="22"/>
              </w:rPr>
              <w:fldChar w:fldCharType="begin"/>
            </w:r>
            <w:r w:rsidRPr="004469F9">
              <w:rPr>
                <w:rFonts w:ascii="Arial" w:hAnsi="Arial" w:cs="Arial"/>
                <w:color w:val="000000" w:themeColor="text1"/>
                <w:sz w:val="22"/>
                <w:szCs w:val="22"/>
              </w:rPr>
              <w:instrText xml:space="preserve"> REF _Ref391053913 \r \h  \* MERGEFORMAT </w:instrText>
            </w:r>
            <w:r w:rsidRPr="004469F9">
              <w:rPr>
                <w:rFonts w:ascii="Arial" w:hAnsi="Arial" w:cs="Arial"/>
                <w:color w:val="000000" w:themeColor="text1"/>
                <w:sz w:val="22"/>
                <w:szCs w:val="22"/>
              </w:rPr>
            </w:r>
            <w:r w:rsidRPr="004469F9">
              <w:rPr>
                <w:rFonts w:ascii="Arial" w:hAnsi="Arial" w:cs="Arial"/>
                <w:color w:val="000000" w:themeColor="text1"/>
                <w:sz w:val="22"/>
                <w:szCs w:val="22"/>
              </w:rPr>
              <w:fldChar w:fldCharType="separate"/>
            </w:r>
            <w:r w:rsidR="00BF0646">
              <w:rPr>
                <w:rFonts w:ascii="Arial" w:hAnsi="Arial" w:cs="Arial"/>
                <w:color w:val="000000" w:themeColor="text1"/>
                <w:sz w:val="22"/>
                <w:szCs w:val="22"/>
              </w:rPr>
              <w:t>1.15</w:t>
            </w:r>
            <w:r w:rsidRPr="004469F9">
              <w:rPr>
                <w:rFonts w:ascii="Arial" w:hAnsi="Arial" w:cs="Arial"/>
                <w:color w:val="000000" w:themeColor="text1"/>
                <w:sz w:val="22"/>
                <w:szCs w:val="22"/>
              </w:rPr>
              <w:fldChar w:fldCharType="end"/>
            </w:r>
          </w:p>
        </w:tc>
        <w:tc>
          <w:tcPr>
            <w:tcW w:w="6960" w:type="dxa"/>
          </w:tcPr>
          <w:p w:rsidR="00063929" w:rsidRPr="004469F9" w:rsidRDefault="00063929" w:rsidP="004469F9">
            <w:pPr>
              <w:keepNext/>
              <w:spacing w:before="120" w:after="120"/>
              <w:outlineLvl w:val="1"/>
              <w:rPr>
                <w:rFonts w:ascii="Arial" w:hAnsi="Arial" w:cs="Arial"/>
                <w:b/>
                <w:i/>
                <w:color w:val="000000" w:themeColor="text1"/>
                <w:sz w:val="22"/>
                <w:szCs w:val="22"/>
              </w:rPr>
            </w:pPr>
            <w:r w:rsidRPr="004469F9">
              <w:rPr>
                <w:rFonts w:ascii="Arial" w:hAnsi="Arial" w:cs="Arial"/>
                <w:color w:val="000000" w:themeColor="text1"/>
                <w:sz w:val="22"/>
                <w:szCs w:val="22"/>
              </w:rPr>
              <w:t>TAE40110 Certificate IV in Training and Assessment or its successor.</w:t>
            </w:r>
          </w:p>
        </w:tc>
      </w:tr>
      <w:tr w:rsidR="00063929" w:rsidRPr="002903FF" w:rsidTr="004469F9">
        <w:trPr>
          <w:tblHeader/>
        </w:trPr>
        <w:tc>
          <w:tcPr>
            <w:tcW w:w="708" w:type="dxa"/>
          </w:tcPr>
          <w:p w:rsidR="00063929" w:rsidRPr="004469F9" w:rsidRDefault="00063929" w:rsidP="004469F9">
            <w:pPr>
              <w:keepNext/>
              <w:spacing w:before="120" w:after="120"/>
              <w:outlineLvl w:val="1"/>
              <w:rPr>
                <w:rFonts w:ascii="Arial" w:hAnsi="Arial" w:cs="Arial"/>
                <w:b/>
                <w:i/>
                <w:color w:val="000000" w:themeColor="text1"/>
                <w:sz w:val="22"/>
                <w:szCs w:val="22"/>
              </w:rPr>
            </w:pPr>
            <w:r w:rsidRPr="004469F9">
              <w:rPr>
                <w:rFonts w:ascii="Arial" w:hAnsi="Arial" w:cs="Arial"/>
                <w:color w:val="000000" w:themeColor="text1"/>
                <w:sz w:val="22"/>
                <w:szCs w:val="22"/>
              </w:rPr>
              <w:t>2</w:t>
            </w:r>
          </w:p>
        </w:tc>
        <w:tc>
          <w:tcPr>
            <w:tcW w:w="1170" w:type="dxa"/>
          </w:tcPr>
          <w:p w:rsidR="00063929" w:rsidRPr="004469F9" w:rsidRDefault="00063929" w:rsidP="004469F9">
            <w:pPr>
              <w:spacing w:before="120" w:after="120"/>
              <w:rPr>
                <w:rFonts w:ascii="Arial" w:hAnsi="Arial" w:cs="Arial"/>
                <w:color w:val="000000" w:themeColor="text1"/>
                <w:sz w:val="22"/>
                <w:szCs w:val="22"/>
              </w:rPr>
            </w:pPr>
            <w:r w:rsidRPr="004469F9">
              <w:rPr>
                <w:rFonts w:ascii="Arial" w:hAnsi="Arial" w:cs="Arial"/>
                <w:color w:val="000000" w:themeColor="text1"/>
                <w:sz w:val="22"/>
                <w:szCs w:val="22"/>
              </w:rPr>
              <w:fldChar w:fldCharType="begin"/>
            </w:r>
            <w:r w:rsidRPr="004469F9">
              <w:rPr>
                <w:rFonts w:ascii="Arial" w:hAnsi="Arial" w:cs="Arial"/>
                <w:color w:val="000000" w:themeColor="text1"/>
                <w:sz w:val="22"/>
                <w:szCs w:val="22"/>
              </w:rPr>
              <w:instrText xml:space="preserve"> REF _Ref391053894 \r \h  \* MERGEFORMAT </w:instrText>
            </w:r>
            <w:r w:rsidRPr="004469F9">
              <w:rPr>
                <w:rFonts w:ascii="Arial" w:hAnsi="Arial" w:cs="Arial"/>
                <w:color w:val="000000" w:themeColor="text1"/>
                <w:sz w:val="22"/>
                <w:szCs w:val="22"/>
              </w:rPr>
            </w:r>
            <w:r w:rsidRPr="004469F9">
              <w:rPr>
                <w:rFonts w:ascii="Arial" w:hAnsi="Arial" w:cs="Arial"/>
                <w:color w:val="000000" w:themeColor="text1"/>
                <w:sz w:val="22"/>
                <w:szCs w:val="22"/>
              </w:rPr>
              <w:fldChar w:fldCharType="separate"/>
            </w:r>
            <w:r w:rsidR="00BF0646">
              <w:rPr>
                <w:rFonts w:ascii="Arial" w:hAnsi="Arial" w:cs="Arial"/>
                <w:color w:val="000000" w:themeColor="text1"/>
                <w:sz w:val="22"/>
                <w:szCs w:val="22"/>
              </w:rPr>
              <w:t>1.14</w:t>
            </w:r>
            <w:r w:rsidRPr="004469F9">
              <w:rPr>
                <w:rFonts w:ascii="Arial" w:hAnsi="Arial" w:cs="Arial"/>
                <w:color w:val="000000" w:themeColor="text1"/>
                <w:sz w:val="22"/>
                <w:szCs w:val="22"/>
              </w:rPr>
              <w:fldChar w:fldCharType="end"/>
            </w:r>
          </w:p>
          <w:p w:rsidR="00063929" w:rsidRPr="004469F9" w:rsidRDefault="00063929" w:rsidP="004469F9">
            <w:pPr>
              <w:spacing w:before="120" w:after="120"/>
              <w:rPr>
                <w:rFonts w:ascii="Arial" w:hAnsi="Arial" w:cs="Arial"/>
                <w:color w:val="000000" w:themeColor="text1"/>
                <w:sz w:val="22"/>
                <w:szCs w:val="22"/>
              </w:rPr>
            </w:pPr>
            <w:r w:rsidRPr="004469F9">
              <w:rPr>
                <w:rFonts w:ascii="Arial" w:hAnsi="Arial" w:cs="Arial"/>
                <w:color w:val="000000" w:themeColor="text1"/>
                <w:sz w:val="22"/>
                <w:szCs w:val="22"/>
              </w:rPr>
              <w:fldChar w:fldCharType="begin"/>
            </w:r>
            <w:r w:rsidRPr="004469F9">
              <w:rPr>
                <w:rFonts w:ascii="Arial" w:hAnsi="Arial" w:cs="Arial"/>
                <w:color w:val="000000" w:themeColor="text1"/>
                <w:sz w:val="22"/>
                <w:szCs w:val="22"/>
              </w:rPr>
              <w:instrText xml:space="preserve"> REF _Ref391053913 \r \h  \* MERGEFORMAT </w:instrText>
            </w:r>
            <w:r w:rsidRPr="004469F9">
              <w:rPr>
                <w:rFonts w:ascii="Arial" w:hAnsi="Arial" w:cs="Arial"/>
                <w:color w:val="000000" w:themeColor="text1"/>
                <w:sz w:val="22"/>
                <w:szCs w:val="22"/>
              </w:rPr>
            </w:r>
            <w:r w:rsidRPr="004469F9">
              <w:rPr>
                <w:rFonts w:ascii="Arial" w:hAnsi="Arial" w:cs="Arial"/>
                <w:color w:val="000000" w:themeColor="text1"/>
                <w:sz w:val="22"/>
                <w:szCs w:val="22"/>
              </w:rPr>
              <w:fldChar w:fldCharType="separate"/>
            </w:r>
            <w:r w:rsidR="00BF0646">
              <w:rPr>
                <w:rFonts w:ascii="Arial" w:hAnsi="Arial" w:cs="Arial"/>
                <w:color w:val="000000" w:themeColor="text1"/>
                <w:sz w:val="22"/>
                <w:szCs w:val="22"/>
              </w:rPr>
              <w:t>1.15</w:t>
            </w:r>
            <w:r w:rsidRPr="004469F9">
              <w:rPr>
                <w:rFonts w:ascii="Arial" w:hAnsi="Arial" w:cs="Arial"/>
                <w:color w:val="000000" w:themeColor="text1"/>
                <w:sz w:val="22"/>
                <w:szCs w:val="22"/>
              </w:rPr>
              <w:fldChar w:fldCharType="end"/>
            </w:r>
          </w:p>
        </w:tc>
        <w:tc>
          <w:tcPr>
            <w:tcW w:w="6960" w:type="dxa"/>
          </w:tcPr>
          <w:p w:rsidR="00063929" w:rsidRPr="004469F9" w:rsidRDefault="00063929" w:rsidP="004469F9">
            <w:pPr>
              <w:keepNext/>
              <w:spacing w:before="120" w:after="120"/>
              <w:outlineLvl w:val="1"/>
              <w:rPr>
                <w:rFonts w:ascii="Arial" w:hAnsi="Arial" w:cs="Arial"/>
                <w:b/>
                <w:i/>
                <w:color w:val="000000" w:themeColor="text1"/>
                <w:sz w:val="22"/>
                <w:szCs w:val="22"/>
              </w:rPr>
            </w:pPr>
            <w:r w:rsidRPr="004469F9">
              <w:rPr>
                <w:rFonts w:ascii="Arial" w:hAnsi="Arial" w:cs="Arial"/>
                <w:color w:val="000000" w:themeColor="text1"/>
                <w:sz w:val="22"/>
                <w:szCs w:val="22"/>
              </w:rPr>
              <w:t>A diploma or higher level qualification in adult education.</w:t>
            </w:r>
          </w:p>
        </w:tc>
      </w:tr>
      <w:tr w:rsidR="00063929" w:rsidRPr="002903FF" w:rsidTr="004469F9">
        <w:trPr>
          <w:tblHeader/>
        </w:trPr>
        <w:tc>
          <w:tcPr>
            <w:tcW w:w="708" w:type="dxa"/>
          </w:tcPr>
          <w:p w:rsidR="00063929" w:rsidRPr="004469F9" w:rsidRDefault="00063929" w:rsidP="004469F9">
            <w:pPr>
              <w:keepNext/>
              <w:spacing w:before="120" w:after="120"/>
              <w:outlineLvl w:val="1"/>
              <w:rPr>
                <w:rFonts w:ascii="Arial" w:hAnsi="Arial" w:cs="Arial"/>
                <w:b/>
                <w:i/>
                <w:color w:val="000000" w:themeColor="text1"/>
                <w:sz w:val="22"/>
                <w:szCs w:val="22"/>
              </w:rPr>
            </w:pPr>
            <w:r w:rsidRPr="004469F9">
              <w:rPr>
                <w:rFonts w:ascii="Arial" w:hAnsi="Arial" w:cs="Arial"/>
                <w:color w:val="000000" w:themeColor="text1"/>
                <w:sz w:val="22"/>
                <w:szCs w:val="22"/>
              </w:rPr>
              <w:t>3</w:t>
            </w:r>
          </w:p>
        </w:tc>
        <w:tc>
          <w:tcPr>
            <w:tcW w:w="1170" w:type="dxa"/>
            <w:vAlign w:val="center"/>
          </w:tcPr>
          <w:p w:rsidR="00063929" w:rsidRPr="004469F9" w:rsidRDefault="00063929" w:rsidP="004469F9">
            <w:pPr>
              <w:spacing w:before="120" w:after="120"/>
              <w:rPr>
                <w:rFonts w:ascii="Arial" w:hAnsi="Arial" w:cs="Arial"/>
                <w:b/>
                <w:i/>
                <w:color w:val="000000" w:themeColor="text1"/>
                <w:sz w:val="22"/>
                <w:szCs w:val="22"/>
              </w:rPr>
            </w:pPr>
            <w:r w:rsidRPr="004469F9">
              <w:rPr>
                <w:rFonts w:ascii="Arial" w:hAnsi="Arial" w:cs="Arial"/>
                <w:color w:val="000000" w:themeColor="text1"/>
                <w:sz w:val="22"/>
                <w:szCs w:val="22"/>
              </w:rPr>
              <w:fldChar w:fldCharType="begin"/>
            </w:r>
            <w:r w:rsidRPr="004469F9">
              <w:rPr>
                <w:rFonts w:ascii="Arial" w:hAnsi="Arial" w:cs="Arial"/>
                <w:color w:val="000000" w:themeColor="text1"/>
                <w:sz w:val="22"/>
                <w:szCs w:val="22"/>
              </w:rPr>
              <w:instrText xml:space="preserve"> REF _Ref391053913 \r \h  \* MERGEFORMAT </w:instrText>
            </w:r>
            <w:r w:rsidRPr="004469F9">
              <w:rPr>
                <w:rFonts w:ascii="Arial" w:hAnsi="Arial" w:cs="Arial"/>
                <w:color w:val="000000" w:themeColor="text1"/>
                <w:sz w:val="22"/>
                <w:szCs w:val="22"/>
              </w:rPr>
            </w:r>
            <w:r w:rsidRPr="004469F9">
              <w:rPr>
                <w:rFonts w:ascii="Arial" w:hAnsi="Arial" w:cs="Arial"/>
                <w:color w:val="000000" w:themeColor="text1"/>
                <w:sz w:val="22"/>
                <w:szCs w:val="22"/>
              </w:rPr>
              <w:fldChar w:fldCharType="separate"/>
            </w:r>
            <w:r w:rsidR="00BF0646">
              <w:rPr>
                <w:rFonts w:ascii="Arial" w:hAnsi="Arial" w:cs="Arial"/>
                <w:color w:val="000000" w:themeColor="text1"/>
                <w:sz w:val="22"/>
                <w:szCs w:val="22"/>
              </w:rPr>
              <w:t>1.15</w:t>
            </w:r>
            <w:r w:rsidRPr="004469F9">
              <w:rPr>
                <w:rFonts w:ascii="Arial" w:hAnsi="Arial" w:cs="Arial"/>
                <w:color w:val="000000" w:themeColor="text1"/>
                <w:sz w:val="22"/>
                <w:szCs w:val="22"/>
              </w:rPr>
              <w:fldChar w:fldCharType="end"/>
            </w:r>
          </w:p>
        </w:tc>
        <w:tc>
          <w:tcPr>
            <w:tcW w:w="6960" w:type="dxa"/>
          </w:tcPr>
          <w:p w:rsidR="00063929" w:rsidRPr="004469F9" w:rsidRDefault="00063929" w:rsidP="004469F9">
            <w:pPr>
              <w:keepNext/>
              <w:spacing w:before="120" w:after="120"/>
              <w:outlineLvl w:val="1"/>
              <w:rPr>
                <w:rFonts w:ascii="Arial" w:hAnsi="Arial" w:cs="Arial"/>
                <w:b/>
                <w:i/>
                <w:color w:val="000000" w:themeColor="text1"/>
                <w:sz w:val="22"/>
                <w:szCs w:val="22"/>
              </w:rPr>
            </w:pPr>
            <w:r w:rsidRPr="004469F9">
              <w:rPr>
                <w:rFonts w:ascii="Arial" w:hAnsi="Arial" w:cs="Arial"/>
                <w:color w:val="000000" w:themeColor="text1"/>
                <w:sz w:val="22"/>
                <w:szCs w:val="22"/>
              </w:rPr>
              <w:t>TAESS00001 Assessor Skill Set or its successor.</w:t>
            </w:r>
            <w:r w:rsidRPr="004469F9">
              <w:rPr>
                <w:rFonts w:ascii="Arial" w:hAnsi="Arial" w:cs="Arial"/>
                <w:strike/>
                <w:color w:val="000000" w:themeColor="text1"/>
                <w:sz w:val="22"/>
                <w:szCs w:val="22"/>
              </w:rPr>
              <w:t xml:space="preserve"> </w:t>
            </w:r>
          </w:p>
        </w:tc>
      </w:tr>
      <w:tr w:rsidR="00063929" w:rsidRPr="002903FF" w:rsidTr="004469F9">
        <w:trPr>
          <w:tblHeader/>
        </w:trPr>
        <w:tc>
          <w:tcPr>
            <w:tcW w:w="708" w:type="dxa"/>
          </w:tcPr>
          <w:p w:rsidR="00063929" w:rsidRPr="004469F9" w:rsidRDefault="00063929" w:rsidP="004469F9">
            <w:pPr>
              <w:keepNext/>
              <w:spacing w:before="120" w:after="120"/>
              <w:outlineLvl w:val="1"/>
              <w:rPr>
                <w:rFonts w:ascii="Arial" w:hAnsi="Arial" w:cs="Arial"/>
                <w:b/>
                <w:i/>
                <w:color w:val="000000" w:themeColor="text1"/>
                <w:sz w:val="22"/>
                <w:szCs w:val="22"/>
              </w:rPr>
            </w:pPr>
            <w:r w:rsidRPr="004469F9">
              <w:rPr>
                <w:rFonts w:ascii="Arial" w:hAnsi="Arial" w:cs="Arial"/>
                <w:color w:val="000000" w:themeColor="text1"/>
                <w:sz w:val="22"/>
                <w:szCs w:val="22"/>
              </w:rPr>
              <w:t>4</w:t>
            </w:r>
          </w:p>
        </w:tc>
        <w:tc>
          <w:tcPr>
            <w:tcW w:w="1170" w:type="dxa"/>
          </w:tcPr>
          <w:p w:rsidR="00063929" w:rsidRPr="004469F9" w:rsidRDefault="00063929" w:rsidP="004469F9">
            <w:pPr>
              <w:keepNext/>
              <w:spacing w:before="120" w:after="120"/>
              <w:outlineLvl w:val="1"/>
              <w:rPr>
                <w:rFonts w:ascii="Arial" w:hAnsi="Arial" w:cs="Arial"/>
                <w:b/>
                <w:i/>
                <w:color w:val="000000" w:themeColor="text1"/>
                <w:sz w:val="22"/>
                <w:szCs w:val="22"/>
              </w:rPr>
            </w:pPr>
            <w:r w:rsidRPr="004469F9">
              <w:rPr>
                <w:rFonts w:ascii="Arial" w:hAnsi="Arial" w:cs="Arial"/>
                <w:color w:val="000000" w:themeColor="text1"/>
                <w:sz w:val="22"/>
                <w:szCs w:val="22"/>
              </w:rPr>
              <w:fldChar w:fldCharType="begin"/>
            </w:r>
            <w:r w:rsidRPr="004469F9">
              <w:rPr>
                <w:rFonts w:ascii="Arial" w:hAnsi="Arial" w:cs="Arial"/>
                <w:color w:val="000000" w:themeColor="text1"/>
                <w:sz w:val="22"/>
                <w:szCs w:val="22"/>
              </w:rPr>
              <w:instrText xml:space="preserve"> REF _Ref387414807 \r \h  \* MERGEFORMAT </w:instrText>
            </w:r>
            <w:r w:rsidRPr="004469F9">
              <w:rPr>
                <w:rFonts w:ascii="Arial" w:hAnsi="Arial" w:cs="Arial"/>
                <w:color w:val="000000" w:themeColor="text1"/>
                <w:sz w:val="22"/>
                <w:szCs w:val="22"/>
              </w:rPr>
            </w:r>
            <w:r w:rsidRPr="004469F9">
              <w:rPr>
                <w:rFonts w:ascii="Arial" w:hAnsi="Arial" w:cs="Arial"/>
                <w:color w:val="000000" w:themeColor="text1"/>
                <w:sz w:val="22"/>
                <w:szCs w:val="22"/>
              </w:rPr>
              <w:fldChar w:fldCharType="separate"/>
            </w:r>
            <w:r w:rsidR="00BF0646">
              <w:rPr>
                <w:rFonts w:ascii="Arial" w:hAnsi="Arial" w:cs="Arial"/>
                <w:color w:val="000000" w:themeColor="text1"/>
                <w:sz w:val="22"/>
                <w:szCs w:val="22"/>
              </w:rPr>
              <w:t>1.18</w:t>
            </w:r>
            <w:r w:rsidRPr="004469F9">
              <w:rPr>
                <w:rFonts w:ascii="Arial" w:hAnsi="Arial" w:cs="Arial"/>
                <w:color w:val="000000" w:themeColor="text1"/>
                <w:sz w:val="22"/>
                <w:szCs w:val="22"/>
              </w:rPr>
              <w:fldChar w:fldCharType="end"/>
            </w:r>
          </w:p>
        </w:tc>
        <w:tc>
          <w:tcPr>
            <w:tcW w:w="6960" w:type="dxa"/>
          </w:tcPr>
          <w:p w:rsidR="00063929" w:rsidRPr="004469F9" w:rsidRDefault="00063929" w:rsidP="00723DFC">
            <w:pPr>
              <w:pStyle w:val="ListNumber"/>
              <w:numPr>
                <w:ilvl w:val="0"/>
                <w:numId w:val="31"/>
              </w:numPr>
              <w:rPr>
                <w:color w:val="000000" w:themeColor="text1"/>
                <w:szCs w:val="22"/>
              </w:rPr>
            </w:pPr>
            <w:r w:rsidRPr="004469F9">
              <w:rPr>
                <w:color w:val="000000" w:themeColor="text1"/>
                <w:szCs w:val="22"/>
              </w:rPr>
              <w:t>TAESS00007 Enterprise Trainer – Presenting Skill Set or its successor; or</w:t>
            </w:r>
          </w:p>
          <w:p w:rsidR="00063929" w:rsidRPr="004469F9" w:rsidRDefault="00063929" w:rsidP="00723DFC">
            <w:pPr>
              <w:pStyle w:val="ListNumber"/>
              <w:numPr>
                <w:ilvl w:val="0"/>
                <w:numId w:val="31"/>
              </w:numPr>
              <w:rPr>
                <w:color w:val="000000" w:themeColor="text1"/>
                <w:szCs w:val="22"/>
              </w:rPr>
            </w:pPr>
            <w:r w:rsidRPr="004469F9">
              <w:rPr>
                <w:color w:val="000000" w:themeColor="text1"/>
                <w:szCs w:val="22"/>
              </w:rPr>
              <w:t>TAESS00008 Enterprise Trainer – Mentoring Skill Set or its successor; or</w:t>
            </w:r>
          </w:p>
          <w:p w:rsidR="00063929" w:rsidRPr="004469F9" w:rsidRDefault="00063929" w:rsidP="00723DFC">
            <w:pPr>
              <w:pStyle w:val="ListNumber"/>
              <w:numPr>
                <w:ilvl w:val="0"/>
                <w:numId w:val="31"/>
              </w:numPr>
              <w:rPr>
                <w:b/>
                <w:i/>
                <w:color w:val="000000" w:themeColor="text1"/>
                <w:szCs w:val="22"/>
              </w:rPr>
            </w:pPr>
            <w:r w:rsidRPr="004469F9">
              <w:rPr>
                <w:color w:val="000000" w:themeColor="text1"/>
                <w:szCs w:val="22"/>
              </w:rPr>
              <w:t>TAESS00003 - Enterprise Trainer and Assessor Skill Set or its successor.</w:t>
            </w:r>
          </w:p>
        </w:tc>
      </w:tr>
      <w:tr w:rsidR="00063929" w:rsidRPr="002903FF" w:rsidTr="004469F9">
        <w:trPr>
          <w:tblHeader/>
        </w:trPr>
        <w:tc>
          <w:tcPr>
            <w:tcW w:w="708" w:type="dxa"/>
          </w:tcPr>
          <w:p w:rsidR="00063929" w:rsidRPr="004469F9" w:rsidRDefault="00063929" w:rsidP="004469F9">
            <w:pPr>
              <w:keepNext/>
              <w:spacing w:before="120" w:after="120"/>
              <w:outlineLvl w:val="1"/>
              <w:rPr>
                <w:rFonts w:ascii="Arial" w:hAnsi="Arial" w:cs="Arial"/>
                <w:color w:val="000000" w:themeColor="text1"/>
                <w:sz w:val="22"/>
                <w:szCs w:val="22"/>
              </w:rPr>
            </w:pPr>
            <w:r w:rsidRPr="004469F9">
              <w:rPr>
                <w:rFonts w:ascii="Arial" w:hAnsi="Arial" w:cs="Arial"/>
                <w:color w:val="000000" w:themeColor="text1"/>
                <w:sz w:val="22"/>
                <w:szCs w:val="22"/>
              </w:rPr>
              <w:t>5</w:t>
            </w:r>
          </w:p>
        </w:tc>
        <w:tc>
          <w:tcPr>
            <w:tcW w:w="1170" w:type="dxa"/>
          </w:tcPr>
          <w:p w:rsidR="00063929" w:rsidRPr="004469F9" w:rsidRDefault="00063929" w:rsidP="004469F9">
            <w:pPr>
              <w:keepNext/>
              <w:spacing w:before="120" w:after="120"/>
              <w:outlineLvl w:val="1"/>
              <w:rPr>
                <w:rFonts w:ascii="Arial" w:hAnsi="Arial" w:cs="Arial"/>
                <w:color w:val="000000" w:themeColor="text1"/>
                <w:sz w:val="22"/>
                <w:szCs w:val="22"/>
              </w:rPr>
            </w:pPr>
            <w:r w:rsidRPr="004469F9">
              <w:rPr>
                <w:rFonts w:ascii="Arial" w:hAnsi="Arial" w:cs="Arial"/>
                <w:color w:val="000000" w:themeColor="text1"/>
                <w:sz w:val="22"/>
                <w:szCs w:val="22"/>
              </w:rPr>
              <w:fldChar w:fldCharType="begin"/>
            </w:r>
            <w:r w:rsidRPr="004469F9">
              <w:rPr>
                <w:rFonts w:ascii="Arial" w:hAnsi="Arial" w:cs="Arial"/>
                <w:color w:val="000000" w:themeColor="text1"/>
                <w:sz w:val="22"/>
                <w:szCs w:val="22"/>
              </w:rPr>
              <w:instrText xml:space="preserve"> REF _Ref400538309 \r \h </w:instrText>
            </w:r>
            <w:r w:rsidR="004469F9" w:rsidRPr="004469F9">
              <w:rPr>
                <w:rFonts w:ascii="Arial" w:hAnsi="Arial" w:cs="Arial"/>
                <w:color w:val="000000" w:themeColor="text1"/>
                <w:sz w:val="22"/>
                <w:szCs w:val="22"/>
              </w:rPr>
              <w:instrText xml:space="preserve"> \* MERGEFORMAT </w:instrText>
            </w:r>
            <w:r w:rsidRPr="004469F9">
              <w:rPr>
                <w:rFonts w:ascii="Arial" w:hAnsi="Arial" w:cs="Arial"/>
                <w:color w:val="000000" w:themeColor="text1"/>
                <w:sz w:val="22"/>
                <w:szCs w:val="22"/>
              </w:rPr>
            </w:r>
            <w:r w:rsidRPr="004469F9">
              <w:rPr>
                <w:rFonts w:ascii="Arial" w:hAnsi="Arial" w:cs="Arial"/>
                <w:color w:val="000000" w:themeColor="text1"/>
                <w:sz w:val="22"/>
                <w:szCs w:val="22"/>
              </w:rPr>
              <w:fldChar w:fldCharType="separate"/>
            </w:r>
            <w:r w:rsidR="00BF0646">
              <w:rPr>
                <w:rFonts w:ascii="Arial" w:hAnsi="Arial" w:cs="Arial"/>
                <w:color w:val="000000" w:themeColor="text1"/>
                <w:sz w:val="22"/>
                <w:szCs w:val="22"/>
              </w:rPr>
              <w:t>1.23</w:t>
            </w:r>
            <w:r w:rsidRPr="004469F9">
              <w:rPr>
                <w:rFonts w:ascii="Arial" w:hAnsi="Arial" w:cs="Arial"/>
                <w:color w:val="000000" w:themeColor="text1"/>
                <w:sz w:val="22"/>
                <w:szCs w:val="22"/>
              </w:rPr>
              <w:fldChar w:fldCharType="end"/>
            </w:r>
          </w:p>
        </w:tc>
        <w:tc>
          <w:tcPr>
            <w:tcW w:w="6960" w:type="dxa"/>
          </w:tcPr>
          <w:p w:rsidR="00063929" w:rsidRPr="004469F9" w:rsidRDefault="00063929" w:rsidP="00723DFC">
            <w:pPr>
              <w:pStyle w:val="ListNumber"/>
              <w:numPr>
                <w:ilvl w:val="0"/>
                <w:numId w:val="76"/>
              </w:numPr>
              <w:rPr>
                <w:color w:val="000000" w:themeColor="text1"/>
                <w:szCs w:val="22"/>
              </w:rPr>
            </w:pPr>
            <w:r w:rsidRPr="004469F9">
              <w:rPr>
                <w:color w:val="000000" w:themeColor="text1"/>
                <w:szCs w:val="22"/>
              </w:rPr>
              <w:t>TAE50111 Diploma of Vocational Education and Training or its successor; or</w:t>
            </w:r>
          </w:p>
          <w:p w:rsidR="00063929" w:rsidRPr="004469F9" w:rsidRDefault="00063929" w:rsidP="00723DFC">
            <w:pPr>
              <w:pStyle w:val="ListNumber"/>
              <w:numPr>
                <w:ilvl w:val="0"/>
                <w:numId w:val="76"/>
              </w:numPr>
              <w:rPr>
                <w:color w:val="000000" w:themeColor="text1"/>
                <w:szCs w:val="22"/>
              </w:rPr>
            </w:pPr>
            <w:r w:rsidRPr="004469F9">
              <w:rPr>
                <w:color w:val="000000" w:themeColor="text1"/>
                <w:szCs w:val="22"/>
              </w:rPr>
              <w:t>TAE50211 Diploma of Training Design and Development or its successor; or</w:t>
            </w:r>
          </w:p>
          <w:p w:rsidR="00063929" w:rsidRPr="004469F9" w:rsidRDefault="00063929" w:rsidP="00723DFC">
            <w:pPr>
              <w:pStyle w:val="ListNumber"/>
              <w:numPr>
                <w:ilvl w:val="0"/>
                <w:numId w:val="76"/>
              </w:numPr>
              <w:rPr>
                <w:color w:val="000000" w:themeColor="text1"/>
                <w:szCs w:val="22"/>
              </w:rPr>
            </w:pPr>
            <w:r w:rsidRPr="004469F9">
              <w:rPr>
                <w:color w:val="000000" w:themeColor="text1"/>
                <w:szCs w:val="22"/>
              </w:rPr>
              <w:t xml:space="preserve">A higher level qualification in adult education. </w:t>
            </w:r>
          </w:p>
        </w:tc>
      </w:tr>
    </w:tbl>
    <w:p w:rsidR="00063929" w:rsidRPr="002903FF" w:rsidRDefault="00063929" w:rsidP="00063929">
      <w:pPr>
        <w:keepNext/>
        <w:spacing w:before="240"/>
        <w:outlineLvl w:val="1"/>
        <w:rPr>
          <w:b/>
          <w:bCs/>
          <w:i/>
          <w:iCs/>
          <w:color w:val="000000" w:themeColor="text1"/>
        </w:rPr>
      </w:pPr>
    </w:p>
    <w:p w:rsidR="00063929" w:rsidRPr="002903FF" w:rsidRDefault="00063929" w:rsidP="004469F9">
      <w:pPr>
        <w:pStyle w:val="Heading1"/>
        <w:spacing w:before="0"/>
      </w:pPr>
      <w:bookmarkStart w:id="63" w:name="_Ref368402839"/>
      <w:bookmarkStart w:id="64" w:name="_Ref364688249"/>
      <w:bookmarkStart w:id="65" w:name="_Ref367348286"/>
      <w:bookmarkStart w:id="66" w:name="_Ref367437776"/>
      <w:r w:rsidRPr="002903FF">
        <w:lastRenderedPageBreak/>
        <w:t>Schedule 2</w:t>
      </w:r>
      <w:bookmarkEnd w:id="63"/>
    </w:p>
    <w:p w:rsidR="00063929" w:rsidRPr="004469F9" w:rsidRDefault="00063929" w:rsidP="004469F9">
      <w:pPr>
        <w:spacing w:before="120" w:after="120"/>
        <w:rPr>
          <w:rFonts w:ascii="Arial" w:hAnsi="Arial" w:cs="Arial"/>
          <w:b/>
          <w:i/>
          <w:color w:val="000000" w:themeColor="text1"/>
          <w:sz w:val="22"/>
          <w:szCs w:val="22"/>
        </w:rPr>
      </w:pPr>
      <w:r w:rsidRPr="004469F9">
        <w:rPr>
          <w:rFonts w:ascii="Arial" w:hAnsi="Arial" w:cs="Arial"/>
          <w:b/>
          <w:i/>
          <w:color w:val="000000" w:themeColor="text1"/>
          <w:sz w:val="22"/>
          <w:szCs w:val="22"/>
        </w:rPr>
        <w:t xml:space="preserve">Independent validation requirements for RTOs delivering training and assessment qualifications or assessor skill sets from the Training and Education Training Package (or its successor) </w:t>
      </w:r>
    </w:p>
    <w:p w:rsidR="00063929" w:rsidRPr="004469F9" w:rsidRDefault="00063929" w:rsidP="004469F9">
      <w:pPr>
        <w:spacing w:before="120" w:after="120"/>
        <w:rPr>
          <w:rFonts w:ascii="Arial" w:hAnsi="Arial" w:cs="Arial"/>
          <w:color w:val="000000" w:themeColor="text1"/>
          <w:sz w:val="22"/>
          <w:szCs w:val="22"/>
        </w:rPr>
      </w:pPr>
      <w:r w:rsidRPr="004469F9">
        <w:rPr>
          <w:rFonts w:ascii="Arial" w:hAnsi="Arial" w:cs="Arial"/>
          <w:color w:val="000000" w:themeColor="text1"/>
          <w:sz w:val="22"/>
          <w:szCs w:val="22"/>
        </w:rPr>
        <w:t xml:space="preserve">For the purposes of Clause </w:t>
      </w:r>
      <w:r w:rsidRPr="004469F9">
        <w:rPr>
          <w:rFonts w:ascii="Arial" w:hAnsi="Arial" w:cs="Arial"/>
          <w:color w:val="000000" w:themeColor="text1"/>
          <w:sz w:val="22"/>
          <w:szCs w:val="22"/>
        </w:rPr>
        <w:fldChar w:fldCharType="begin"/>
      </w:r>
      <w:r w:rsidRPr="004469F9">
        <w:rPr>
          <w:rFonts w:ascii="Arial" w:hAnsi="Arial" w:cs="Arial"/>
          <w:color w:val="000000" w:themeColor="text1"/>
          <w:sz w:val="22"/>
          <w:szCs w:val="22"/>
        </w:rPr>
        <w:instrText xml:space="preserve"> REF _Ref400468562 \r \h </w:instrText>
      </w:r>
      <w:r w:rsidR="004469F9" w:rsidRPr="004469F9">
        <w:rPr>
          <w:rFonts w:ascii="Arial" w:hAnsi="Arial" w:cs="Arial"/>
          <w:color w:val="000000" w:themeColor="text1"/>
          <w:sz w:val="22"/>
          <w:szCs w:val="22"/>
        </w:rPr>
        <w:instrText xml:space="preserve"> \* MERGEFORMAT </w:instrText>
      </w:r>
      <w:r w:rsidRPr="004469F9">
        <w:rPr>
          <w:rFonts w:ascii="Arial" w:hAnsi="Arial" w:cs="Arial"/>
          <w:color w:val="000000" w:themeColor="text1"/>
          <w:sz w:val="22"/>
          <w:szCs w:val="22"/>
        </w:rPr>
      </w:r>
      <w:r w:rsidRPr="004469F9">
        <w:rPr>
          <w:rFonts w:ascii="Arial" w:hAnsi="Arial" w:cs="Arial"/>
          <w:color w:val="000000" w:themeColor="text1"/>
          <w:sz w:val="22"/>
          <w:szCs w:val="22"/>
        </w:rPr>
        <w:fldChar w:fldCharType="separate"/>
      </w:r>
      <w:r w:rsidR="00BF0646">
        <w:rPr>
          <w:rFonts w:ascii="Arial" w:hAnsi="Arial" w:cs="Arial"/>
          <w:color w:val="000000" w:themeColor="text1"/>
          <w:sz w:val="22"/>
          <w:szCs w:val="22"/>
        </w:rPr>
        <w:t>1.25</w:t>
      </w:r>
      <w:r w:rsidRPr="004469F9">
        <w:rPr>
          <w:rFonts w:ascii="Arial" w:hAnsi="Arial" w:cs="Arial"/>
          <w:color w:val="000000" w:themeColor="text1"/>
          <w:sz w:val="22"/>
          <w:szCs w:val="22"/>
        </w:rPr>
        <w:fldChar w:fldCharType="end"/>
      </w:r>
      <w:r w:rsidRPr="004469F9">
        <w:rPr>
          <w:rFonts w:ascii="Arial" w:hAnsi="Arial" w:cs="Arial"/>
          <w:color w:val="000000" w:themeColor="text1"/>
          <w:sz w:val="22"/>
          <w:szCs w:val="22"/>
        </w:rPr>
        <w:t>, the requirements for independent validation will apply as follows:</w:t>
      </w:r>
    </w:p>
    <w:p w:rsidR="00063929" w:rsidRPr="004469F9" w:rsidRDefault="00063929" w:rsidP="00723DFC">
      <w:pPr>
        <w:pStyle w:val="StandardElementAlpha"/>
        <w:numPr>
          <w:ilvl w:val="0"/>
          <w:numId w:val="85"/>
        </w:numPr>
        <w:rPr>
          <w:rFonts w:cs="Arial"/>
          <w:color w:val="000000" w:themeColor="text1"/>
        </w:rPr>
      </w:pPr>
      <w:r w:rsidRPr="004469F9">
        <w:rPr>
          <w:rFonts w:cs="Arial"/>
          <w:color w:val="000000" w:themeColor="text1"/>
        </w:rPr>
        <w:t>For an RTO applying to extend its scope of registration</w:t>
      </w:r>
      <w:r w:rsidRPr="004469F9">
        <w:rPr>
          <w:rFonts w:cs="Arial"/>
          <w:b/>
          <w:color w:val="000000" w:themeColor="text1"/>
        </w:rPr>
        <w:t xml:space="preserve"> </w:t>
      </w:r>
      <w:r w:rsidRPr="004469F9">
        <w:rPr>
          <w:rFonts w:cs="Arial"/>
          <w:color w:val="000000" w:themeColor="text1"/>
        </w:rPr>
        <w:t>to include the delivery and assessment of  an AQF qualification or assessor skill set from the Training and Education Training Package (or its successor), validation is of:</w:t>
      </w:r>
    </w:p>
    <w:p w:rsidR="00063929" w:rsidRPr="004469F9" w:rsidRDefault="00063929" w:rsidP="00723DFC">
      <w:pPr>
        <w:pStyle w:val="StandardElementRoman"/>
        <w:numPr>
          <w:ilvl w:val="0"/>
          <w:numId w:val="36"/>
        </w:numPr>
        <w:rPr>
          <w:rFonts w:cs="Arial"/>
          <w:color w:val="000000" w:themeColor="text1"/>
        </w:rPr>
      </w:pPr>
      <w:r w:rsidRPr="004469F9">
        <w:rPr>
          <w:rFonts w:cs="Arial"/>
          <w:color w:val="000000" w:themeColor="text1"/>
        </w:rPr>
        <w:t>the RTO’s assessment tools, processes and outcomes in relation to other AQF qualifications and/or units of competency on its scope of registration, as directed by the VET Regulator; and</w:t>
      </w:r>
    </w:p>
    <w:p w:rsidR="00063929" w:rsidRPr="004469F9" w:rsidRDefault="00063929" w:rsidP="00723DFC">
      <w:pPr>
        <w:pStyle w:val="StandardElementRoman"/>
        <w:numPr>
          <w:ilvl w:val="0"/>
          <w:numId w:val="25"/>
        </w:numPr>
        <w:rPr>
          <w:rFonts w:cs="Arial"/>
          <w:color w:val="000000" w:themeColor="text1"/>
        </w:rPr>
      </w:pPr>
      <w:proofErr w:type="gramStart"/>
      <w:r w:rsidRPr="004469F9">
        <w:rPr>
          <w:rFonts w:cs="Arial"/>
          <w:color w:val="000000" w:themeColor="text1"/>
        </w:rPr>
        <w:t>the</w:t>
      </w:r>
      <w:proofErr w:type="gramEnd"/>
      <w:r w:rsidRPr="004469F9">
        <w:rPr>
          <w:rFonts w:cs="Arial"/>
          <w:color w:val="000000" w:themeColor="text1"/>
        </w:rPr>
        <w:t xml:space="preserve"> </w:t>
      </w:r>
      <w:r w:rsidRPr="004469F9">
        <w:rPr>
          <w:rFonts w:eastAsia="Times New Roman" w:cs="Arial"/>
          <w:color w:val="000000" w:themeColor="text1"/>
          <w:lang w:eastAsia="en-AU"/>
        </w:rPr>
        <w:t xml:space="preserve">assessment system </w:t>
      </w:r>
      <w:r w:rsidRPr="004469F9">
        <w:rPr>
          <w:rFonts w:cs="Arial"/>
          <w:color w:val="000000" w:themeColor="text1"/>
        </w:rPr>
        <w:t>to be adopted in the delivery of the training and assessment qualification or assessor skill set.</w:t>
      </w:r>
    </w:p>
    <w:p w:rsidR="00063929" w:rsidRPr="004469F9" w:rsidRDefault="00063929" w:rsidP="00723DFC">
      <w:pPr>
        <w:pStyle w:val="StandardElementAlpha"/>
        <w:numPr>
          <w:ilvl w:val="0"/>
          <w:numId w:val="85"/>
        </w:numPr>
        <w:rPr>
          <w:rFonts w:cs="Arial"/>
          <w:b/>
          <w:color w:val="000000" w:themeColor="text1"/>
        </w:rPr>
      </w:pPr>
      <w:r w:rsidRPr="004469F9">
        <w:rPr>
          <w:rFonts w:cs="Arial"/>
          <w:color w:val="000000" w:themeColor="text1"/>
        </w:rPr>
        <w:t>For an RTO</w:t>
      </w:r>
      <w:r w:rsidRPr="004469F9">
        <w:rPr>
          <w:rFonts w:cs="Arial"/>
          <w:b/>
          <w:color w:val="000000" w:themeColor="text1"/>
        </w:rPr>
        <w:t xml:space="preserve"> </w:t>
      </w:r>
      <w:r w:rsidRPr="004469F9">
        <w:rPr>
          <w:rFonts w:cs="Arial"/>
          <w:color w:val="000000" w:themeColor="text1"/>
        </w:rPr>
        <w:t>where its scope of  registration includes the delivery and assessment of an AQF qualification or assessor skill set from the Training and Education Training Package (or its successor), validation is of:</w:t>
      </w:r>
    </w:p>
    <w:p w:rsidR="00063929" w:rsidRPr="004469F9" w:rsidRDefault="00063929" w:rsidP="00723DFC">
      <w:pPr>
        <w:pStyle w:val="StandardElementRoman"/>
        <w:numPr>
          <w:ilvl w:val="0"/>
          <w:numId w:val="37"/>
        </w:numPr>
        <w:rPr>
          <w:rFonts w:cs="Arial"/>
          <w:color w:val="000000" w:themeColor="text1"/>
        </w:rPr>
      </w:pPr>
      <w:r w:rsidRPr="004469F9">
        <w:rPr>
          <w:rFonts w:cs="Arial"/>
          <w:color w:val="000000" w:themeColor="text1"/>
        </w:rPr>
        <w:t xml:space="preserve">the </w:t>
      </w:r>
      <w:r w:rsidRPr="004469F9">
        <w:rPr>
          <w:rFonts w:eastAsia="Times New Roman" w:cs="Arial"/>
          <w:color w:val="000000" w:themeColor="text1"/>
          <w:lang w:eastAsia="en-AU"/>
        </w:rPr>
        <w:t xml:space="preserve">assessment system </w:t>
      </w:r>
      <w:r w:rsidRPr="004469F9">
        <w:rPr>
          <w:rFonts w:cs="Arial"/>
          <w:color w:val="000000" w:themeColor="text1"/>
        </w:rPr>
        <w:t>for delivery of the training and assessment qualification or assessor skill set; and</w:t>
      </w:r>
    </w:p>
    <w:p w:rsidR="00063929" w:rsidRPr="004469F9" w:rsidRDefault="00063929" w:rsidP="00723DFC">
      <w:pPr>
        <w:pStyle w:val="StandardElementRoman"/>
        <w:numPr>
          <w:ilvl w:val="0"/>
          <w:numId w:val="25"/>
        </w:numPr>
        <w:rPr>
          <w:rFonts w:cs="Arial"/>
          <w:color w:val="000000" w:themeColor="text1"/>
          <w:lang w:eastAsia="en-AU"/>
        </w:rPr>
      </w:pPr>
      <w:proofErr w:type="gramStart"/>
      <w:r w:rsidRPr="004469F9">
        <w:rPr>
          <w:rFonts w:cs="Arial"/>
          <w:color w:val="000000" w:themeColor="text1"/>
        </w:rPr>
        <w:t>the</w:t>
      </w:r>
      <w:proofErr w:type="gramEnd"/>
      <w:r w:rsidRPr="004469F9">
        <w:rPr>
          <w:rFonts w:cs="Arial"/>
          <w:color w:val="000000" w:themeColor="text1"/>
        </w:rPr>
        <w:t xml:space="preserve"> RTO’s assessment tools, processes and outcomes in relation to the training and assessment qualification or assessor skill set.</w:t>
      </w:r>
    </w:p>
    <w:p w:rsidR="00063929" w:rsidRPr="004469F9" w:rsidRDefault="00063929" w:rsidP="004469F9">
      <w:pPr>
        <w:pStyle w:val="StandardElementRoman"/>
        <w:numPr>
          <w:ilvl w:val="0"/>
          <w:numId w:val="0"/>
        </w:numPr>
        <w:rPr>
          <w:rFonts w:cs="Arial"/>
          <w:color w:val="000000" w:themeColor="text1"/>
        </w:rPr>
      </w:pPr>
      <w:r w:rsidRPr="004469F9">
        <w:rPr>
          <w:rFonts w:cs="Arial"/>
          <w:color w:val="000000" w:themeColor="text1"/>
        </w:rPr>
        <w:t xml:space="preserve">For the purposes of Clause </w:t>
      </w:r>
      <w:r w:rsidRPr="004469F9">
        <w:rPr>
          <w:rFonts w:cs="Arial"/>
          <w:color w:val="000000" w:themeColor="text1"/>
        </w:rPr>
        <w:fldChar w:fldCharType="begin"/>
      </w:r>
      <w:r w:rsidRPr="004469F9">
        <w:rPr>
          <w:rFonts w:cs="Arial"/>
          <w:color w:val="000000" w:themeColor="text1"/>
        </w:rPr>
        <w:instrText xml:space="preserve"> REF _Ref400468562 \r \h </w:instrText>
      </w:r>
      <w:r w:rsidR="004469F9" w:rsidRPr="004469F9">
        <w:rPr>
          <w:rFonts w:cs="Arial"/>
          <w:color w:val="000000" w:themeColor="text1"/>
        </w:rPr>
        <w:instrText xml:space="preserve"> \* MERGEFORMAT </w:instrText>
      </w:r>
      <w:r w:rsidRPr="004469F9">
        <w:rPr>
          <w:rFonts w:cs="Arial"/>
          <w:color w:val="000000" w:themeColor="text1"/>
        </w:rPr>
      </w:r>
      <w:r w:rsidRPr="004469F9">
        <w:rPr>
          <w:rFonts w:cs="Arial"/>
          <w:color w:val="000000" w:themeColor="text1"/>
        </w:rPr>
        <w:fldChar w:fldCharType="separate"/>
      </w:r>
      <w:r w:rsidR="00BF0646">
        <w:rPr>
          <w:rFonts w:cs="Arial"/>
          <w:color w:val="000000" w:themeColor="text1"/>
        </w:rPr>
        <w:t>1.25</w:t>
      </w:r>
      <w:r w:rsidRPr="004469F9">
        <w:rPr>
          <w:rFonts w:cs="Arial"/>
          <w:color w:val="000000" w:themeColor="text1"/>
        </w:rPr>
        <w:fldChar w:fldCharType="end"/>
      </w:r>
      <w:r w:rsidRPr="004469F9">
        <w:rPr>
          <w:rFonts w:cs="Arial"/>
          <w:color w:val="000000" w:themeColor="text1"/>
        </w:rPr>
        <w:t xml:space="preserve">, independent validation of AQF qualifications or the assessor skill set from the Training and Education Training Package (or its successor) must be conducted by one or more persons who collectively have: </w:t>
      </w:r>
    </w:p>
    <w:p w:rsidR="00063929" w:rsidRPr="004469F9" w:rsidRDefault="00063929" w:rsidP="00723DFC">
      <w:pPr>
        <w:pStyle w:val="StandardElement"/>
        <w:numPr>
          <w:ilvl w:val="2"/>
          <w:numId w:val="74"/>
        </w:numPr>
        <w:rPr>
          <w:rFonts w:cs="Arial"/>
          <w:color w:val="000000" w:themeColor="text1"/>
        </w:rPr>
      </w:pPr>
      <w:r w:rsidRPr="004469F9">
        <w:rPr>
          <w:rFonts w:cs="Arial"/>
          <w:color w:val="000000" w:themeColor="text1"/>
        </w:rPr>
        <w:t xml:space="preserve">current knowledge and skills in vocational teaching and learning; and </w:t>
      </w:r>
    </w:p>
    <w:p w:rsidR="00063929" w:rsidRPr="004469F9" w:rsidRDefault="00063929" w:rsidP="00723DFC">
      <w:pPr>
        <w:pStyle w:val="StandardElement"/>
        <w:numPr>
          <w:ilvl w:val="2"/>
          <w:numId w:val="74"/>
        </w:numPr>
        <w:rPr>
          <w:rFonts w:cs="Arial"/>
          <w:color w:val="000000" w:themeColor="text1"/>
        </w:rPr>
      </w:pPr>
      <w:proofErr w:type="gramStart"/>
      <w:r w:rsidRPr="004469F9">
        <w:rPr>
          <w:rFonts w:cs="Arial"/>
          <w:color w:val="000000" w:themeColor="text1"/>
        </w:rPr>
        <w:t>the</w:t>
      </w:r>
      <w:proofErr w:type="gramEnd"/>
      <w:r w:rsidRPr="004469F9">
        <w:rPr>
          <w:rFonts w:cs="Arial"/>
          <w:color w:val="000000" w:themeColor="text1"/>
        </w:rPr>
        <w:t xml:space="preserve"> training and assessment qualification or </w:t>
      </w:r>
      <w:r w:rsidRPr="004469F9">
        <w:rPr>
          <w:rFonts w:eastAsia="Times New Roman" w:cs="Arial"/>
          <w:color w:val="000000" w:themeColor="text1"/>
          <w:lang w:eastAsia="en-AU"/>
        </w:rPr>
        <w:t xml:space="preserve">assessor </w:t>
      </w:r>
      <w:r w:rsidRPr="004469F9">
        <w:rPr>
          <w:rFonts w:cs="Arial"/>
          <w:color w:val="000000" w:themeColor="text1"/>
        </w:rPr>
        <w:t xml:space="preserve">skill set at least to the level being validated. </w:t>
      </w:r>
    </w:p>
    <w:p w:rsidR="00063929" w:rsidRPr="004469F9" w:rsidRDefault="00063929" w:rsidP="004469F9">
      <w:pPr>
        <w:pStyle w:val="StandardElementRoman"/>
        <w:numPr>
          <w:ilvl w:val="0"/>
          <w:numId w:val="0"/>
        </w:numPr>
        <w:rPr>
          <w:rFonts w:cs="Arial"/>
          <w:color w:val="000000" w:themeColor="text1"/>
          <w:lang w:eastAsia="en-AU"/>
        </w:rPr>
      </w:pPr>
    </w:p>
    <w:p w:rsidR="00063929" w:rsidRPr="002903FF" w:rsidRDefault="00063929" w:rsidP="004469F9">
      <w:pPr>
        <w:pStyle w:val="Heading1"/>
        <w:spacing w:before="0"/>
      </w:pPr>
      <w:bookmarkStart w:id="67" w:name="_Ref368402936"/>
      <w:r w:rsidRPr="002903FF">
        <w:lastRenderedPageBreak/>
        <w:t xml:space="preserve">Schedule </w:t>
      </w:r>
      <w:bookmarkEnd w:id="64"/>
      <w:bookmarkEnd w:id="65"/>
      <w:bookmarkEnd w:id="66"/>
      <w:r w:rsidRPr="002903FF">
        <w:t>3</w:t>
      </w:r>
      <w:bookmarkEnd w:id="67"/>
      <w:r w:rsidRPr="002903FF">
        <w:rPr>
          <w:strike/>
        </w:rPr>
        <w:t xml:space="preserve"> </w:t>
      </w:r>
    </w:p>
    <w:p w:rsidR="00063929" w:rsidRPr="004469F9" w:rsidRDefault="00063929" w:rsidP="004469F9">
      <w:pPr>
        <w:keepNext/>
        <w:spacing w:before="120" w:after="120"/>
        <w:outlineLvl w:val="1"/>
        <w:rPr>
          <w:rFonts w:ascii="Arial" w:hAnsi="Arial" w:cs="Arial"/>
          <w:b/>
          <w:bCs/>
          <w:iCs/>
          <w:color w:val="000000" w:themeColor="text1"/>
        </w:rPr>
      </w:pPr>
      <w:r w:rsidRPr="004469F9">
        <w:rPr>
          <w:rFonts w:ascii="Arial" w:hAnsi="Arial" w:cs="Arial"/>
          <w:b/>
          <w:bCs/>
          <w:i/>
          <w:iCs/>
          <w:color w:val="000000" w:themeColor="text1"/>
        </w:rPr>
        <w:t xml:space="preserve">Fit and Proper Person Requirements </w:t>
      </w:r>
    </w:p>
    <w:p w:rsidR="00063929" w:rsidRPr="004469F9" w:rsidRDefault="00063929" w:rsidP="004469F9">
      <w:pPr>
        <w:pStyle w:val="HR"/>
        <w:spacing w:before="120" w:after="120"/>
        <w:rPr>
          <w:rStyle w:val="CharSectno"/>
          <w:rFonts w:cs="Arial"/>
          <w:color w:val="000000" w:themeColor="text1"/>
          <w:sz w:val="22"/>
          <w:szCs w:val="22"/>
        </w:rPr>
      </w:pPr>
      <w:r w:rsidRPr="004469F9">
        <w:rPr>
          <w:rStyle w:val="CharSectno"/>
          <w:rFonts w:cs="Arial"/>
          <w:color w:val="000000" w:themeColor="text1"/>
          <w:sz w:val="22"/>
          <w:szCs w:val="22"/>
        </w:rPr>
        <w:t>Criteria for suitability</w:t>
      </w:r>
    </w:p>
    <w:p w:rsidR="00063929" w:rsidRPr="004469F9" w:rsidRDefault="00063929" w:rsidP="004469F9">
      <w:pPr>
        <w:spacing w:before="120" w:after="120"/>
        <w:rPr>
          <w:rFonts w:ascii="Arial" w:hAnsi="Arial" w:cs="Arial"/>
          <w:color w:val="000000" w:themeColor="text1"/>
          <w:sz w:val="22"/>
          <w:szCs w:val="22"/>
          <w:lang w:eastAsia="en-AU"/>
        </w:rPr>
      </w:pPr>
      <w:r w:rsidRPr="004469F9">
        <w:rPr>
          <w:rFonts w:ascii="Arial" w:hAnsi="Arial" w:cs="Arial"/>
          <w:color w:val="000000" w:themeColor="text1"/>
          <w:sz w:val="22"/>
          <w:szCs w:val="22"/>
          <w:lang w:eastAsia="en-AU"/>
        </w:rPr>
        <w:t xml:space="preserve">In assessing whether a person meets the Fit and Proper Person Requirements, the </w:t>
      </w:r>
      <w:r w:rsidRPr="004469F9">
        <w:rPr>
          <w:rFonts w:ascii="Arial" w:hAnsi="Arial" w:cs="Arial"/>
          <w:color w:val="000000" w:themeColor="text1"/>
          <w:sz w:val="22"/>
          <w:szCs w:val="22"/>
        </w:rPr>
        <w:t xml:space="preserve">VET Regulator </w:t>
      </w:r>
      <w:r w:rsidRPr="004469F9">
        <w:rPr>
          <w:rFonts w:ascii="Arial" w:hAnsi="Arial" w:cs="Arial"/>
          <w:color w:val="000000" w:themeColor="text1"/>
          <w:sz w:val="22"/>
          <w:szCs w:val="22"/>
          <w:lang w:eastAsia="en-AU"/>
        </w:rPr>
        <w:t>will have regard to the following considerations:</w:t>
      </w:r>
    </w:p>
    <w:p w:rsidR="00063929" w:rsidRPr="004469F9" w:rsidRDefault="00063929" w:rsidP="00723DFC">
      <w:pPr>
        <w:pStyle w:val="StandardElementAlpha"/>
        <w:numPr>
          <w:ilvl w:val="0"/>
          <w:numId w:val="47"/>
        </w:numPr>
        <w:rPr>
          <w:rFonts w:cs="Arial"/>
          <w:color w:val="000000" w:themeColor="text1"/>
        </w:rPr>
      </w:pPr>
      <w:r w:rsidRPr="004469F9">
        <w:rPr>
          <w:rFonts w:cs="Arial"/>
          <w:color w:val="000000" w:themeColor="text1"/>
        </w:rPr>
        <w:t xml:space="preserve">whether the person has been convicted of an offence against a law of the Commonwealth or a State or Territory of Australia, or of another country, and if so, the seriousness of the offence and the time elapsed since the conviction was recorded; </w:t>
      </w:r>
    </w:p>
    <w:p w:rsidR="00063929" w:rsidRPr="004469F9" w:rsidRDefault="00063929" w:rsidP="00723DFC">
      <w:pPr>
        <w:pStyle w:val="StandardElementAlpha"/>
        <w:numPr>
          <w:ilvl w:val="0"/>
          <w:numId w:val="47"/>
        </w:numPr>
        <w:rPr>
          <w:rFonts w:cs="Arial"/>
          <w:color w:val="000000" w:themeColor="text1"/>
        </w:rPr>
      </w:pPr>
      <w:r w:rsidRPr="004469F9">
        <w:rPr>
          <w:rFonts w:cs="Arial"/>
          <w:color w:val="000000" w:themeColor="text1"/>
        </w:rPr>
        <w:t>whether the person has ever been an executive officer or high managerial agent of an RTO at a time that the RTO had its registration on the National Register cancelled or suspended by its VET Regulator for having breached a condition imposed on its Registration;</w:t>
      </w:r>
    </w:p>
    <w:p w:rsidR="00063929" w:rsidRPr="004469F9" w:rsidRDefault="00063929" w:rsidP="00723DFC">
      <w:pPr>
        <w:pStyle w:val="StandardElementAlpha"/>
        <w:numPr>
          <w:ilvl w:val="0"/>
          <w:numId w:val="47"/>
        </w:numPr>
        <w:rPr>
          <w:rFonts w:cs="Arial"/>
          <w:color w:val="000000" w:themeColor="text1"/>
        </w:rPr>
      </w:pPr>
      <w:r w:rsidRPr="004469F9">
        <w:rPr>
          <w:rFonts w:cs="Arial"/>
          <w:color w:val="000000" w:themeColor="text1"/>
        </w:rPr>
        <w:t xml:space="preserve">whether the person has ever been an executive officer or high managerial agent of an RTO at a time that the RTO was determined to have breached a condition of its registration under the </w:t>
      </w:r>
      <w:r w:rsidRPr="004469F9">
        <w:rPr>
          <w:rFonts w:cs="Arial"/>
          <w:i/>
          <w:color w:val="000000" w:themeColor="text1"/>
        </w:rPr>
        <w:t>Education Services for Overseas Students Act 2000</w:t>
      </w:r>
      <w:r w:rsidRPr="004469F9">
        <w:rPr>
          <w:rFonts w:cs="Arial"/>
          <w:color w:val="000000" w:themeColor="text1"/>
        </w:rPr>
        <w:t xml:space="preserve"> or the </w:t>
      </w:r>
      <w:r w:rsidRPr="004469F9">
        <w:rPr>
          <w:rFonts w:cs="Arial"/>
          <w:i/>
          <w:color w:val="000000" w:themeColor="text1"/>
        </w:rPr>
        <w:t>Tertiary Education Quality and Standards Agency Act 2011</w:t>
      </w:r>
      <w:r w:rsidRPr="004469F9">
        <w:rPr>
          <w:rFonts w:cs="Arial"/>
          <w:color w:val="000000" w:themeColor="text1"/>
        </w:rPr>
        <w:t xml:space="preserve">; </w:t>
      </w:r>
    </w:p>
    <w:p w:rsidR="00063929" w:rsidRPr="004469F9" w:rsidRDefault="00063929" w:rsidP="00723DFC">
      <w:pPr>
        <w:pStyle w:val="StandardElementAlpha"/>
        <w:numPr>
          <w:ilvl w:val="0"/>
          <w:numId w:val="47"/>
        </w:numPr>
        <w:rPr>
          <w:rFonts w:cs="Arial"/>
          <w:color w:val="000000" w:themeColor="text1"/>
        </w:rPr>
      </w:pPr>
      <w:r w:rsidRPr="004469F9">
        <w:rPr>
          <w:rFonts w:cs="Arial"/>
          <w:color w:val="000000" w:themeColor="text1"/>
        </w:rPr>
        <w:t xml:space="preserve">whether the person has ever become bankrupt, applied to take the benefit of a law for the benefit of bankrupt or insolvent debtors, compounded with his or her creditors or assigned his or her remuneration for the benefit of creditors, and if so, the time elapsed since this event occurred; </w:t>
      </w:r>
    </w:p>
    <w:p w:rsidR="00063929" w:rsidRPr="004469F9" w:rsidRDefault="00063929" w:rsidP="00723DFC">
      <w:pPr>
        <w:pStyle w:val="StandardElementAlpha"/>
        <w:numPr>
          <w:ilvl w:val="0"/>
          <w:numId w:val="47"/>
        </w:numPr>
        <w:rPr>
          <w:rFonts w:cs="Arial"/>
          <w:color w:val="000000" w:themeColor="text1"/>
        </w:rPr>
      </w:pPr>
      <w:r w:rsidRPr="004469F9">
        <w:rPr>
          <w:rFonts w:cs="Arial"/>
          <w:color w:val="000000" w:themeColor="text1"/>
        </w:rPr>
        <w:t xml:space="preserve">whether the person has ever been disqualified from managing corporations under Part 2D.6 of the </w:t>
      </w:r>
      <w:r w:rsidRPr="004469F9">
        <w:rPr>
          <w:rFonts w:cs="Arial"/>
          <w:i/>
          <w:color w:val="000000" w:themeColor="text1"/>
        </w:rPr>
        <w:t>Corporations Act 2001</w:t>
      </w:r>
      <w:r w:rsidRPr="004469F9">
        <w:rPr>
          <w:rFonts w:cs="Arial"/>
          <w:color w:val="000000" w:themeColor="text1"/>
        </w:rPr>
        <w:t xml:space="preserve">, and if so, whether the disqualification remains in place; </w:t>
      </w:r>
    </w:p>
    <w:p w:rsidR="00063929" w:rsidRPr="004469F9" w:rsidRDefault="00063929" w:rsidP="00723DFC">
      <w:pPr>
        <w:pStyle w:val="StandardElementAlpha"/>
        <w:numPr>
          <w:ilvl w:val="0"/>
          <w:numId w:val="47"/>
        </w:numPr>
        <w:rPr>
          <w:rFonts w:cs="Arial"/>
          <w:color w:val="000000" w:themeColor="text1"/>
        </w:rPr>
      </w:pPr>
      <w:r w:rsidRPr="004469F9">
        <w:rPr>
          <w:rFonts w:cs="Arial"/>
          <w:color w:val="000000" w:themeColor="text1"/>
        </w:rPr>
        <w:t xml:space="preserve">whether the person was involved in the business of delivering courses or other services on behalf of a person that was the subject of regulatory action described in points b) or c) above, and if so, the relevance of the person’s involvement; </w:t>
      </w:r>
    </w:p>
    <w:p w:rsidR="00063929" w:rsidRPr="004469F9" w:rsidRDefault="00063929" w:rsidP="00723DFC">
      <w:pPr>
        <w:pStyle w:val="StandardElementAlpha"/>
        <w:numPr>
          <w:ilvl w:val="0"/>
          <w:numId w:val="47"/>
        </w:numPr>
        <w:rPr>
          <w:rFonts w:cs="Arial"/>
          <w:color w:val="000000" w:themeColor="text1"/>
        </w:rPr>
      </w:pPr>
      <w:r w:rsidRPr="004469F9">
        <w:rPr>
          <w:rFonts w:cs="Arial"/>
          <w:color w:val="000000" w:themeColor="text1"/>
        </w:rPr>
        <w:t xml:space="preserve">whether the person has ever provided a VET Regulator with false or misleading information or made a false or misleading statement to a VET Regulator, and if so, whether it is reasonable to assume that the person knew that the statement made or information provided to the VET Regulator was false or misleading; </w:t>
      </w:r>
    </w:p>
    <w:p w:rsidR="00063929" w:rsidRPr="004469F9" w:rsidRDefault="00063929" w:rsidP="00723DFC">
      <w:pPr>
        <w:pStyle w:val="StandardElementAlpha"/>
        <w:numPr>
          <w:ilvl w:val="0"/>
          <w:numId w:val="47"/>
        </w:numPr>
        <w:rPr>
          <w:rFonts w:cs="Arial"/>
          <w:color w:val="000000" w:themeColor="text1"/>
        </w:rPr>
      </w:pPr>
      <w:r w:rsidRPr="004469F9">
        <w:rPr>
          <w:rFonts w:cs="Arial"/>
          <w:color w:val="000000" w:themeColor="text1"/>
        </w:rPr>
        <w:t>whether the person has ever been determined not to be a fit and proper person as prescribed under any law of the Commonwealth or of a State or Territory of Australia, and if so, whether that determination remains in place;</w:t>
      </w:r>
    </w:p>
    <w:p w:rsidR="00063929" w:rsidRPr="004469F9" w:rsidRDefault="00063929" w:rsidP="00723DFC">
      <w:pPr>
        <w:pStyle w:val="StandardElementAlpha"/>
        <w:numPr>
          <w:ilvl w:val="0"/>
          <w:numId w:val="47"/>
        </w:numPr>
        <w:rPr>
          <w:rFonts w:cs="Arial"/>
          <w:color w:val="000000" w:themeColor="text1"/>
        </w:rPr>
      </w:pPr>
      <w:r w:rsidRPr="004469F9">
        <w:rPr>
          <w:rFonts w:cs="Arial"/>
          <w:color w:val="000000" w:themeColor="text1"/>
        </w:rPr>
        <w:t xml:space="preserve">whether the public is likely to have confidence in the person's suitability to be involved in an organisation that provides, assesses or issues nationally recognised qualifications; </w:t>
      </w:r>
    </w:p>
    <w:p w:rsidR="00063929" w:rsidRPr="004469F9" w:rsidRDefault="00063929" w:rsidP="00723DFC">
      <w:pPr>
        <w:pStyle w:val="StandardElementAlpha"/>
        <w:numPr>
          <w:ilvl w:val="0"/>
          <w:numId w:val="47"/>
        </w:numPr>
        <w:rPr>
          <w:rFonts w:cs="Arial"/>
        </w:rPr>
      </w:pPr>
      <w:r w:rsidRPr="004469F9">
        <w:rPr>
          <w:rFonts w:cs="Arial"/>
        </w:rPr>
        <w:t>whether the person has ever been an executive officer or high managerial agent of an RTO at a time that the RTO was determined to have breached a government training contract; and</w:t>
      </w:r>
    </w:p>
    <w:p w:rsidR="00063929" w:rsidRPr="004469F9" w:rsidRDefault="00063929" w:rsidP="00723DFC">
      <w:pPr>
        <w:pStyle w:val="StandardElementAlpha"/>
        <w:numPr>
          <w:ilvl w:val="0"/>
          <w:numId w:val="47"/>
        </w:numPr>
        <w:rPr>
          <w:rFonts w:cs="Arial"/>
        </w:rPr>
      </w:pPr>
      <w:proofErr w:type="gramStart"/>
      <w:r w:rsidRPr="004469F9">
        <w:rPr>
          <w:rFonts w:cs="Arial"/>
        </w:rPr>
        <w:t>any</w:t>
      </w:r>
      <w:proofErr w:type="gramEnd"/>
      <w:r w:rsidRPr="004469F9">
        <w:rPr>
          <w:rFonts w:cs="Arial"/>
        </w:rPr>
        <w:t xml:space="preserve"> other relevant matter.</w:t>
      </w:r>
    </w:p>
    <w:p w:rsidR="00063929" w:rsidRPr="002903FF" w:rsidRDefault="00063929" w:rsidP="004469F9">
      <w:pPr>
        <w:pStyle w:val="Heading1"/>
        <w:tabs>
          <w:tab w:val="left" w:pos="2085"/>
        </w:tabs>
        <w:spacing w:before="0"/>
      </w:pPr>
      <w:bookmarkStart w:id="68" w:name="_Ref364688559"/>
      <w:bookmarkStart w:id="69" w:name="_Ref367348310"/>
      <w:bookmarkStart w:id="70" w:name="_Ref367437837"/>
      <w:bookmarkStart w:id="71" w:name="_Ref368402956"/>
      <w:r w:rsidRPr="002903FF">
        <w:lastRenderedPageBreak/>
        <w:t xml:space="preserve">Schedule </w:t>
      </w:r>
      <w:bookmarkEnd w:id="68"/>
      <w:bookmarkEnd w:id="69"/>
      <w:bookmarkEnd w:id="70"/>
      <w:r w:rsidRPr="002903FF">
        <w:t>4</w:t>
      </w:r>
      <w:bookmarkEnd w:id="71"/>
      <w:r w:rsidRPr="002903FF">
        <w:t xml:space="preserve"> </w:t>
      </w:r>
      <w:r w:rsidRPr="002903FF">
        <w:tab/>
      </w:r>
    </w:p>
    <w:p w:rsidR="00063929" w:rsidRPr="004469F9" w:rsidRDefault="00063929" w:rsidP="004469F9">
      <w:pPr>
        <w:keepNext/>
        <w:spacing w:before="120" w:after="120"/>
        <w:outlineLvl w:val="1"/>
        <w:rPr>
          <w:rFonts w:ascii="Arial" w:hAnsi="Arial" w:cs="Arial"/>
          <w:b/>
          <w:bCs/>
          <w:i/>
          <w:iCs/>
          <w:color w:val="000000" w:themeColor="text1"/>
          <w:sz w:val="22"/>
          <w:szCs w:val="22"/>
        </w:rPr>
      </w:pPr>
      <w:r w:rsidRPr="004469F9">
        <w:rPr>
          <w:rFonts w:ascii="Arial" w:hAnsi="Arial" w:cs="Arial"/>
          <w:b/>
          <w:bCs/>
          <w:i/>
          <w:iCs/>
          <w:color w:val="000000" w:themeColor="text1"/>
          <w:sz w:val="22"/>
          <w:szCs w:val="22"/>
        </w:rPr>
        <w:t xml:space="preserve">Conditions of Use of NRT </w:t>
      </w:r>
      <w:r w:rsidRPr="004469F9">
        <w:rPr>
          <w:rFonts w:ascii="Arial" w:hAnsi="Arial" w:cs="Arial"/>
          <w:b/>
          <w:i/>
          <w:color w:val="000000" w:themeColor="text1"/>
          <w:sz w:val="22"/>
          <w:szCs w:val="22"/>
        </w:rPr>
        <w:t xml:space="preserve">Logo </w:t>
      </w:r>
    </w:p>
    <w:p w:rsidR="00063929" w:rsidRPr="004469F9" w:rsidRDefault="00063929" w:rsidP="004469F9">
      <w:pPr>
        <w:spacing w:before="120" w:after="120"/>
        <w:rPr>
          <w:rFonts w:ascii="Arial" w:hAnsi="Arial" w:cs="Arial"/>
          <w:color w:val="000000" w:themeColor="text1"/>
          <w:sz w:val="22"/>
          <w:szCs w:val="22"/>
          <w:lang w:eastAsia="en-AU"/>
        </w:rPr>
      </w:pPr>
      <w:r w:rsidRPr="004469F9">
        <w:rPr>
          <w:rFonts w:ascii="Arial" w:hAnsi="Arial" w:cs="Arial"/>
          <w:color w:val="000000" w:themeColor="text1"/>
          <w:sz w:val="22"/>
          <w:szCs w:val="22"/>
          <w:lang w:eastAsia="en-AU"/>
        </w:rPr>
        <w:t xml:space="preserve">The Nationally Recognised Training (NRT) </w:t>
      </w:r>
      <w:r w:rsidRPr="004469F9">
        <w:rPr>
          <w:rFonts w:ascii="Arial" w:hAnsi="Arial" w:cs="Arial"/>
          <w:color w:val="000000" w:themeColor="text1"/>
          <w:sz w:val="22"/>
          <w:szCs w:val="22"/>
        </w:rPr>
        <w:t xml:space="preserve">Logo </w:t>
      </w:r>
      <w:r w:rsidRPr="004469F9">
        <w:rPr>
          <w:rFonts w:ascii="Arial" w:hAnsi="Arial" w:cs="Arial"/>
          <w:color w:val="000000" w:themeColor="text1"/>
          <w:sz w:val="22"/>
          <w:szCs w:val="22"/>
          <w:lang w:eastAsia="en-AU"/>
        </w:rPr>
        <w:t xml:space="preserve">is a distinguishable mark of quality for promoting and certifying national vocational education and training leading to AQF </w:t>
      </w:r>
      <w:r w:rsidRPr="004469F9">
        <w:rPr>
          <w:rFonts w:ascii="Arial" w:hAnsi="Arial" w:cs="Arial"/>
          <w:color w:val="000000" w:themeColor="text1"/>
          <w:sz w:val="22"/>
          <w:szCs w:val="22"/>
        </w:rPr>
        <w:t>certification documentation</w:t>
      </w:r>
      <w:r w:rsidRPr="004469F9">
        <w:rPr>
          <w:rFonts w:ascii="Arial" w:hAnsi="Arial" w:cs="Arial"/>
          <w:color w:val="000000" w:themeColor="text1"/>
          <w:sz w:val="22"/>
          <w:szCs w:val="22"/>
          <w:lang w:eastAsia="en-AU"/>
        </w:rPr>
        <w:t xml:space="preserve">. The NRT </w:t>
      </w:r>
      <w:r w:rsidRPr="004469F9">
        <w:rPr>
          <w:rFonts w:ascii="Arial" w:hAnsi="Arial" w:cs="Arial"/>
          <w:color w:val="000000" w:themeColor="text1"/>
          <w:sz w:val="22"/>
          <w:szCs w:val="22"/>
        </w:rPr>
        <w:t xml:space="preserve">Logo </w:t>
      </w:r>
      <w:r w:rsidRPr="004469F9">
        <w:rPr>
          <w:rFonts w:ascii="Arial" w:hAnsi="Arial" w:cs="Arial"/>
          <w:color w:val="000000" w:themeColor="text1"/>
          <w:sz w:val="22"/>
          <w:szCs w:val="22"/>
          <w:lang w:eastAsia="en-AU"/>
        </w:rPr>
        <w:t xml:space="preserve">is a registered trade mark. </w:t>
      </w:r>
    </w:p>
    <w:p w:rsidR="00063929" w:rsidRPr="004469F9" w:rsidRDefault="00063929" w:rsidP="004469F9">
      <w:pPr>
        <w:spacing w:before="120" w:after="120"/>
        <w:rPr>
          <w:rFonts w:ascii="Arial" w:hAnsi="Arial" w:cs="Arial"/>
          <w:color w:val="000000" w:themeColor="text1"/>
          <w:sz w:val="22"/>
          <w:szCs w:val="22"/>
          <w:lang w:eastAsia="en-AU"/>
        </w:rPr>
      </w:pPr>
      <w:r w:rsidRPr="004469F9">
        <w:rPr>
          <w:rFonts w:ascii="Arial" w:hAnsi="Arial" w:cs="Arial"/>
          <w:color w:val="000000" w:themeColor="text1"/>
          <w:sz w:val="22"/>
          <w:szCs w:val="22"/>
          <w:lang w:eastAsia="en-AU"/>
        </w:rPr>
        <w:t xml:space="preserve">The following describes a range of situations and conditions for using the NRT </w:t>
      </w:r>
      <w:r w:rsidRPr="004469F9">
        <w:rPr>
          <w:rFonts w:ascii="Arial" w:hAnsi="Arial" w:cs="Arial"/>
          <w:color w:val="000000" w:themeColor="text1"/>
          <w:sz w:val="22"/>
          <w:szCs w:val="22"/>
        </w:rPr>
        <w:t>Logo</w:t>
      </w:r>
      <w:r w:rsidRPr="004469F9">
        <w:rPr>
          <w:rFonts w:ascii="Arial" w:hAnsi="Arial" w:cs="Arial"/>
          <w:color w:val="000000" w:themeColor="text1"/>
          <w:sz w:val="22"/>
          <w:szCs w:val="22"/>
          <w:lang w:eastAsia="en-AU"/>
        </w:rPr>
        <w:t>.</w:t>
      </w:r>
    </w:p>
    <w:p w:rsidR="00063929" w:rsidRPr="004469F9" w:rsidRDefault="00063929" w:rsidP="004469F9">
      <w:pPr>
        <w:pStyle w:val="HR"/>
        <w:spacing w:before="120" w:after="120"/>
        <w:ind w:left="0" w:firstLine="0"/>
        <w:rPr>
          <w:rStyle w:val="CharSectno"/>
          <w:rFonts w:cs="Arial"/>
          <w:iCs/>
          <w:color w:val="000000" w:themeColor="text1"/>
          <w:sz w:val="22"/>
          <w:szCs w:val="22"/>
        </w:rPr>
      </w:pPr>
      <w:r w:rsidRPr="004469F9">
        <w:rPr>
          <w:rStyle w:val="CharSectno"/>
          <w:rFonts w:cs="Arial"/>
          <w:iCs/>
          <w:color w:val="000000" w:themeColor="text1"/>
          <w:sz w:val="22"/>
          <w:szCs w:val="22"/>
        </w:rPr>
        <w:t xml:space="preserve">Advertisements and promotional information in any medium (print, television, radio, banners, internet, etc.) </w:t>
      </w:r>
    </w:p>
    <w:p w:rsidR="00063929" w:rsidRPr="004469F9" w:rsidRDefault="00063929" w:rsidP="004469F9">
      <w:pPr>
        <w:tabs>
          <w:tab w:val="left" w:pos="567"/>
        </w:tabs>
        <w:autoSpaceDE w:val="0"/>
        <w:autoSpaceDN w:val="0"/>
        <w:adjustRightInd w:val="0"/>
        <w:spacing w:before="120" w:after="120"/>
        <w:ind w:left="567" w:hanging="567"/>
        <w:rPr>
          <w:rFonts w:ascii="Arial" w:hAnsi="Arial" w:cs="Arial"/>
          <w:color w:val="000000" w:themeColor="text1"/>
          <w:sz w:val="22"/>
          <w:szCs w:val="22"/>
          <w:lang w:eastAsia="en-AU"/>
        </w:rPr>
      </w:pPr>
      <w:r w:rsidRPr="004469F9">
        <w:rPr>
          <w:rFonts w:ascii="Arial" w:hAnsi="Arial" w:cs="Arial"/>
          <w:color w:val="000000" w:themeColor="text1"/>
          <w:sz w:val="22"/>
          <w:szCs w:val="22"/>
          <w:lang w:eastAsia="en-AU"/>
        </w:rPr>
        <w:t xml:space="preserve">1. </w:t>
      </w:r>
      <w:r w:rsidRPr="004469F9">
        <w:rPr>
          <w:rFonts w:ascii="Arial" w:hAnsi="Arial" w:cs="Arial"/>
          <w:color w:val="000000" w:themeColor="text1"/>
          <w:sz w:val="22"/>
          <w:szCs w:val="22"/>
          <w:lang w:eastAsia="en-AU"/>
        </w:rPr>
        <w:tab/>
        <w:t xml:space="preserve">RTOs registered by any </w:t>
      </w:r>
      <w:r w:rsidRPr="004469F9">
        <w:rPr>
          <w:rFonts w:ascii="Arial" w:hAnsi="Arial" w:cs="Arial"/>
          <w:color w:val="000000" w:themeColor="text1"/>
          <w:sz w:val="22"/>
          <w:szCs w:val="22"/>
        </w:rPr>
        <w:t xml:space="preserve">VET Regulator </w:t>
      </w:r>
      <w:r w:rsidRPr="004469F9">
        <w:rPr>
          <w:rFonts w:ascii="Arial" w:hAnsi="Arial" w:cs="Arial"/>
          <w:color w:val="000000" w:themeColor="text1"/>
          <w:sz w:val="22"/>
          <w:szCs w:val="22"/>
          <w:lang w:eastAsia="en-AU"/>
        </w:rPr>
        <w:t xml:space="preserve">may use the NRT </w:t>
      </w:r>
      <w:r w:rsidRPr="004469F9">
        <w:rPr>
          <w:rFonts w:ascii="Arial" w:hAnsi="Arial" w:cs="Arial"/>
          <w:color w:val="000000" w:themeColor="text1"/>
          <w:sz w:val="22"/>
          <w:szCs w:val="22"/>
        </w:rPr>
        <w:t xml:space="preserve">Logo </w:t>
      </w:r>
      <w:r w:rsidRPr="004469F9">
        <w:rPr>
          <w:rFonts w:ascii="Arial" w:hAnsi="Arial" w:cs="Arial"/>
          <w:color w:val="000000" w:themeColor="text1"/>
          <w:sz w:val="22"/>
          <w:szCs w:val="22"/>
          <w:lang w:eastAsia="en-AU"/>
        </w:rPr>
        <w:t xml:space="preserve">to promote nationally recognised training provided that training is within the RTO’s </w:t>
      </w:r>
      <w:r w:rsidRPr="004469F9">
        <w:rPr>
          <w:rFonts w:ascii="Arial" w:hAnsi="Arial" w:cs="Arial"/>
          <w:color w:val="000000" w:themeColor="text1"/>
          <w:sz w:val="22"/>
          <w:szCs w:val="22"/>
        </w:rPr>
        <w:t>scope of registration</w:t>
      </w:r>
      <w:r w:rsidRPr="004469F9">
        <w:rPr>
          <w:rFonts w:ascii="Arial" w:hAnsi="Arial" w:cs="Arial"/>
          <w:color w:val="000000" w:themeColor="text1"/>
          <w:sz w:val="22"/>
          <w:szCs w:val="22"/>
          <w:lang w:eastAsia="en-AU"/>
        </w:rPr>
        <w:t xml:space="preserve">. </w:t>
      </w:r>
    </w:p>
    <w:p w:rsidR="00063929" w:rsidRPr="004469F9" w:rsidRDefault="00063929" w:rsidP="004469F9">
      <w:pPr>
        <w:tabs>
          <w:tab w:val="left" w:pos="567"/>
        </w:tabs>
        <w:autoSpaceDE w:val="0"/>
        <w:autoSpaceDN w:val="0"/>
        <w:adjustRightInd w:val="0"/>
        <w:spacing w:before="120" w:after="120"/>
        <w:ind w:left="567" w:hanging="567"/>
        <w:rPr>
          <w:rFonts w:ascii="Arial" w:hAnsi="Arial" w:cs="Arial"/>
          <w:color w:val="000000" w:themeColor="text1"/>
          <w:sz w:val="22"/>
          <w:szCs w:val="22"/>
          <w:lang w:eastAsia="en-AU"/>
        </w:rPr>
      </w:pPr>
      <w:r w:rsidRPr="004469F9">
        <w:rPr>
          <w:rFonts w:ascii="Arial" w:hAnsi="Arial" w:cs="Arial"/>
          <w:color w:val="000000" w:themeColor="text1"/>
          <w:sz w:val="22"/>
          <w:szCs w:val="22"/>
          <w:lang w:eastAsia="en-AU"/>
        </w:rPr>
        <w:t>2.</w:t>
      </w:r>
      <w:r w:rsidRPr="004469F9">
        <w:rPr>
          <w:rFonts w:ascii="Arial" w:hAnsi="Arial" w:cs="Arial"/>
          <w:color w:val="000000" w:themeColor="text1"/>
          <w:sz w:val="22"/>
          <w:szCs w:val="22"/>
          <w:lang w:eastAsia="en-AU"/>
        </w:rPr>
        <w:tab/>
        <w:t xml:space="preserve">Impressions must not be created that may lead an observer to conclude the NRT </w:t>
      </w:r>
      <w:r w:rsidRPr="004469F9">
        <w:rPr>
          <w:rFonts w:ascii="Arial" w:hAnsi="Arial" w:cs="Arial"/>
          <w:color w:val="000000" w:themeColor="text1"/>
          <w:sz w:val="22"/>
          <w:szCs w:val="22"/>
        </w:rPr>
        <w:t xml:space="preserve">Logo </w:t>
      </w:r>
      <w:r w:rsidRPr="004469F9">
        <w:rPr>
          <w:rFonts w:ascii="Arial" w:hAnsi="Arial" w:cs="Arial"/>
          <w:color w:val="000000" w:themeColor="text1"/>
          <w:sz w:val="22"/>
          <w:szCs w:val="22"/>
          <w:lang w:eastAsia="en-AU"/>
        </w:rPr>
        <w:t xml:space="preserve">applies to all training provided by the RTO, if this is not the case. The NRT </w:t>
      </w:r>
      <w:r w:rsidRPr="004469F9">
        <w:rPr>
          <w:rFonts w:ascii="Arial" w:hAnsi="Arial" w:cs="Arial"/>
          <w:color w:val="000000" w:themeColor="text1"/>
          <w:sz w:val="22"/>
          <w:szCs w:val="22"/>
        </w:rPr>
        <w:t xml:space="preserve">Logo </w:t>
      </w:r>
      <w:r w:rsidRPr="004469F9">
        <w:rPr>
          <w:rFonts w:ascii="Arial" w:hAnsi="Arial" w:cs="Arial"/>
          <w:color w:val="000000" w:themeColor="text1"/>
          <w:sz w:val="22"/>
          <w:szCs w:val="22"/>
          <w:lang w:eastAsia="en-AU"/>
        </w:rPr>
        <w:t xml:space="preserve">cannot be used by an RTO where the training is accredited, but is outside the </w:t>
      </w:r>
      <w:r w:rsidRPr="004469F9">
        <w:rPr>
          <w:rFonts w:ascii="Arial" w:hAnsi="Arial" w:cs="Arial"/>
          <w:color w:val="000000" w:themeColor="text1"/>
          <w:sz w:val="22"/>
          <w:szCs w:val="22"/>
        </w:rPr>
        <w:t xml:space="preserve">scope of registration </w:t>
      </w:r>
      <w:r w:rsidRPr="004469F9">
        <w:rPr>
          <w:rFonts w:ascii="Arial" w:hAnsi="Arial" w:cs="Arial"/>
          <w:color w:val="000000" w:themeColor="text1"/>
          <w:sz w:val="22"/>
          <w:szCs w:val="22"/>
          <w:lang w:eastAsia="en-AU"/>
        </w:rPr>
        <w:t xml:space="preserve">of the RTO. Where training is being promoted and does not meet the requirements stipulated in the VET Quality Framework or is outside the RTO’s </w:t>
      </w:r>
      <w:r w:rsidRPr="004469F9">
        <w:rPr>
          <w:rFonts w:ascii="Arial" w:hAnsi="Arial" w:cs="Arial"/>
          <w:color w:val="000000" w:themeColor="text1"/>
          <w:sz w:val="22"/>
          <w:szCs w:val="22"/>
        </w:rPr>
        <w:t>scope of registration</w:t>
      </w:r>
      <w:r w:rsidRPr="004469F9">
        <w:rPr>
          <w:rFonts w:ascii="Arial" w:hAnsi="Arial" w:cs="Arial"/>
          <w:color w:val="000000" w:themeColor="text1"/>
          <w:sz w:val="22"/>
          <w:szCs w:val="22"/>
          <w:lang w:eastAsia="en-AU"/>
        </w:rPr>
        <w:t xml:space="preserve">, it must be made clear the NRT </w:t>
      </w:r>
      <w:r w:rsidRPr="004469F9">
        <w:rPr>
          <w:rFonts w:ascii="Arial" w:hAnsi="Arial" w:cs="Arial"/>
          <w:color w:val="000000" w:themeColor="text1"/>
          <w:sz w:val="22"/>
          <w:szCs w:val="22"/>
        </w:rPr>
        <w:t xml:space="preserve">Logo </w:t>
      </w:r>
      <w:r w:rsidRPr="004469F9">
        <w:rPr>
          <w:rFonts w:ascii="Arial" w:hAnsi="Arial" w:cs="Arial"/>
          <w:color w:val="000000" w:themeColor="text1"/>
          <w:sz w:val="22"/>
          <w:szCs w:val="22"/>
          <w:lang w:eastAsia="en-AU"/>
        </w:rPr>
        <w:t xml:space="preserve">is not associated with that training. </w:t>
      </w:r>
    </w:p>
    <w:p w:rsidR="00063929" w:rsidRPr="004469F9" w:rsidRDefault="00063929" w:rsidP="004469F9">
      <w:pPr>
        <w:tabs>
          <w:tab w:val="left" w:pos="567"/>
        </w:tabs>
        <w:autoSpaceDE w:val="0"/>
        <w:autoSpaceDN w:val="0"/>
        <w:adjustRightInd w:val="0"/>
        <w:spacing w:before="120" w:after="120"/>
        <w:ind w:left="567" w:hanging="567"/>
        <w:rPr>
          <w:rFonts w:ascii="Arial" w:hAnsi="Arial" w:cs="Arial"/>
          <w:color w:val="000000" w:themeColor="text1"/>
          <w:sz w:val="22"/>
          <w:szCs w:val="22"/>
          <w:lang w:eastAsia="en-AU"/>
        </w:rPr>
      </w:pPr>
      <w:r w:rsidRPr="004469F9">
        <w:rPr>
          <w:rFonts w:ascii="Arial" w:hAnsi="Arial" w:cs="Arial"/>
          <w:color w:val="000000" w:themeColor="text1"/>
          <w:sz w:val="22"/>
          <w:szCs w:val="22"/>
          <w:lang w:eastAsia="en-AU"/>
        </w:rPr>
        <w:t xml:space="preserve">3. </w:t>
      </w:r>
      <w:r w:rsidRPr="004469F9">
        <w:rPr>
          <w:rFonts w:ascii="Arial" w:hAnsi="Arial" w:cs="Arial"/>
          <w:color w:val="000000" w:themeColor="text1"/>
          <w:sz w:val="22"/>
          <w:szCs w:val="22"/>
          <w:lang w:eastAsia="en-AU"/>
        </w:rPr>
        <w:tab/>
        <w:t xml:space="preserve">Use of the NRT </w:t>
      </w:r>
      <w:r w:rsidRPr="004469F9">
        <w:rPr>
          <w:rFonts w:ascii="Arial" w:hAnsi="Arial" w:cs="Arial"/>
          <w:color w:val="000000" w:themeColor="text1"/>
          <w:sz w:val="22"/>
          <w:szCs w:val="22"/>
        </w:rPr>
        <w:t xml:space="preserve">Logo </w:t>
      </w:r>
      <w:r w:rsidRPr="004469F9">
        <w:rPr>
          <w:rFonts w:ascii="Arial" w:hAnsi="Arial" w:cs="Arial"/>
          <w:color w:val="000000" w:themeColor="text1"/>
          <w:sz w:val="22"/>
          <w:szCs w:val="22"/>
          <w:lang w:eastAsia="en-AU"/>
        </w:rPr>
        <w:t xml:space="preserve">is only permitted where there is a direct relationship to an AQF </w:t>
      </w:r>
      <w:r w:rsidRPr="004469F9">
        <w:rPr>
          <w:rFonts w:ascii="Arial" w:hAnsi="Arial" w:cs="Arial"/>
          <w:color w:val="000000" w:themeColor="text1"/>
          <w:sz w:val="22"/>
          <w:szCs w:val="22"/>
        </w:rPr>
        <w:t xml:space="preserve">qualification </w:t>
      </w:r>
      <w:r w:rsidRPr="004469F9">
        <w:rPr>
          <w:rFonts w:ascii="Arial" w:hAnsi="Arial" w:cs="Arial"/>
          <w:color w:val="000000" w:themeColor="text1"/>
          <w:sz w:val="22"/>
          <w:szCs w:val="22"/>
          <w:lang w:eastAsia="en-AU"/>
        </w:rPr>
        <w:t xml:space="preserve">and/or </w:t>
      </w:r>
      <w:r w:rsidRPr="004469F9">
        <w:rPr>
          <w:rFonts w:ascii="Arial" w:hAnsi="Arial" w:cs="Arial"/>
          <w:color w:val="000000" w:themeColor="text1"/>
          <w:sz w:val="22"/>
          <w:szCs w:val="22"/>
        </w:rPr>
        <w:t xml:space="preserve">unit of competency </w:t>
      </w:r>
      <w:r w:rsidRPr="004469F9">
        <w:rPr>
          <w:rFonts w:ascii="Arial" w:hAnsi="Arial" w:cs="Arial"/>
          <w:color w:val="000000" w:themeColor="text1"/>
          <w:sz w:val="22"/>
          <w:szCs w:val="22"/>
          <w:lang w:eastAsia="en-AU"/>
        </w:rPr>
        <w:t xml:space="preserve">as specified within training packages or VET </w:t>
      </w:r>
      <w:r w:rsidRPr="004469F9">
        <w:rPr>
          <w:rFonts w:ascii="Arial" w:hAnsi="Arial" w:cs="Arial"/>
          <w:color w:val="000000" w:themeColor="text1"/>
          <w:sz w:val="22"/>
          <w:szCs w:val="22"/>
        </w:rPr>
        <w:t>accredited courses</w:t>
      </w:r>
      <w:r w:rsidRPr="004469F9">
        <w:rPr>
          <w:rFonts w:ascii="Arial" w:hAnsi="Arial" w:cs="Arial"/>
          <w:color w:val="000000" w:themeColor="text1"/>
          <w:sz w:val="22"/>
          <w:szCs w:val="22"/>
          <w:lang w:eastAsia="en-AU"/>
        </w:rPr>
        <w:t xml:space="preserve">. </w:t>
      </w:r>
    </w:p>
    <w:p w:rsidR="00063929" w:rsidRPr="004469F9" w:rsidRDefault="00063929" w:rsidP="004469F9">
      <w:pPr>
        <w:pStyle w:val="HR"/>
        <w:spacing w:before="120" w:after="120"/>
        <w:ind w:left="0" w:firstLine="0"/>
        <w:rPr>
          <w:rStyle w:val="CharSectno"/>
          <w:rFonts w:cs="Arial"/>
          <w:iCs/>
          <w:color w:val="000000" w:themeColor="text1"/>
          <w:sz w:val="22"/>
          <w:szCs w:val="22"/>
        </w:rPr>
      </w:pPr>
      <w:proofErr w:type="gramStart"/>
      <w:r w:rsidRPr="004469F9">
        <w:rPr>
          <w:rStyle w:val="CharSectno"/>
          <w:rFonts w:cs="Arial"/>
          <w:iCs/>
          <w:color w:val="000000" w:themeColor="text1"/>
          <w:sz w:val="22"/>
          <w:szCs w:val="22"/>
        </w:rPr>
        <w:t>Student information (brochures, course handbooks, prospectuses, etc.)</w:t>
      </w:r>
      <w:proofErr w:type="gramEnd"/>
      <w:r w:rsidRPr="004469F9">
        <w:rPr>
          <w:rStyle w:val="CharSectno"/>
          <w:rFonts w:cs="Arial"/>
          <w:iCs/>
          <w:color w:val="000000" w:themeColor="text1"/>
          <w:sz w:val="22"/>
          <w:szCs w:val="22"/>
        </w:rPr>
        <w:t xml:space="preserve"> </w:t>
      </w:r>
    </w:p>
    <w:p w:rsidR="00063929" w:rsidRPr="004469F9" w:rsidRDefault="00063929" w:rsidP="004469F9">
      <w:pPr>
        <w:tabs>
          <w:tab w:val="left" w:pos="567"/>
        </w:tabs>
        <w:autoSpaceDE w:val="0"/>
        <w:autoSpaceDN w:val="0"/>
        <w:adjustRightInd w:val="0"/>
        <w:spacing w:before="120" w:after="120"/>
        <w:ind w:left="567" w:hanging="567"/>
        <w:rPr>
          <w:rFonts w:ascii="Arial" w:hAnsi="Arial" w:cs="Arial"/>
          <w:color w:val="000000" w:themeColor="text1"/>
          <w:sz w:val="22"/>
          <w:szCs w:val="22"/>
          <w:lang w:eastAsia="en-AU"/>
        </w:rPr>
      </w:pPr>
      <w:r w:rsidRPr="004469F9">
        <w:rPr>
          <w:rFonts w:ascii="Arial" w:hAnsi="Arial" w:cs="Arial"/>
          <w:color w:val="000000" w:themeColor="text1"/>
          <w:sz w:val="22"/>
          <w:szCs w:val="22"/>
          <w:lang w:eastAsia="en-AU"/>
        </w:rPr>
        <w:t xml:space="preserve">4. </w:t>
      </w:r>
      <w:r w:rsidRPr="004469F9">
        <w:rPr>
          <w:rFonts w:ascii="Arial" w:hAnsi="Arial" w:cs="Arial"/>
          <w:color w:val="000000" w:themeColor="text1"/>
          <w:sz w:val="22"/>
          <w:szCs w:val="22"/>
          <w:lang w:eastAsia="en-AU"/>
        </w:rPr>
        <w:tab/>
        <w:t xml:space="preserve">When an RTO is promoting the training it offers and wishes to use the NRT </w:t>
      </w:r>
      <w:r w:rsidRPr="004469F9">
        <w:rPr>
          <w:rFonts w:ascii="Arial" w:hAnsi="Arial" w:cs="Arial"/>
          <w:color w:val="000000" w:themeColor="text1"/>
          <w:sz w:val="22"/>
          <w:szCs w:val="22"/>
        </w:rPr>
        <w:t>Logo</w:t>
      </w:r>
      <w:r w:rsidRPr="004469F9">
        <w:rPr>
          <w:rFonts w:ascii="Arial" w:hAnsi="Arial" w:cs="Arial"/>
          <w:color w:val="000000" w:themeColor="text1"/>
          <w:sz w:val="22"/>
          <w:szCs w:val="22"/>
          <w:lang w:eastAsia="en-AU"/>
        </w:rPr>
        <w:t xml:space="preserve">, its promotional material such as brochures, handbooks and prospectuses must clearly distinguish between nationally recognised training within the </w:t>
      </w:r>
      <w:r w:rsidRPr="004469F9">
        <w:rPr>
          <w:rFonts w:ascii="Arial" w:hAnsi="Arial" w:cs="Arial"/>
          <w:color w:val="000000" w:themeColor="text1"/>
          <w:sz w:val="22"/>
          <w:szCs w:val="22"/>
        </w:rPr>
        <w:t xml:space="preserve">scope of registration </w:t>
      </w:r>
      <w:r w:rsidRPr="004469F9">
        <w:rPr>
          <w:rFonts w:ascii="Arial" w:hAnsi="Arial" w:cs="Arial"/>
          <w:color w:val="000000" w:themeColor="text1"/>
          <w:sz w:val="22"/>
          <w:szCs w:val="22"/>
          <w:lang w:eastAsia="en-AU"/>
        </w:rPr>
        <w:t xml:space="preserve">and that which is not nationally recognised. </w:t>
      </w:r>
    </w:p>
    <w:p w:rsidR="00063929" w:rsidRPr="004469F9" w:rsidRDefault="00063929" w:rsidP="004469F9">
      <w:pPr>
        <w:pStyle w:val="HR"/>
        <w:spacing w:before="120" w:after="120"/>
        <w:ind w:left="0" w:firstLine="0"/>
        <w:rPr>
          <w:rStyle w:val="CharSectno"/>
          <w:rFonts w:cs="Arial"/>
          <w:color w:val="000000" w:themeColor="text1"/>
          <w:sz w:val="22"/>
          <w:szCs w:val="22"/>
        </w:rPr>
      </w:pPr>
      <w:r w:rsidRPr="004469F9">
        <w:rPr>
          <w:rStyle w:val="CharSectno"/>
          <w:rFonts w:cs="Arial"/>
          <w:color w:val="000000" w:themeColor="text1"/>
          <w:sz w:val="22"/>
          <w:szCs w:val="22"/>
        </w:rPr>
        <w:t xml:space="preserve">Corporate stationery, business cards, buildings, training resources and marketing products </w:t>
      </w:r>
    </w:p>
    <w:p w:rsidR="00063929" w:rsidRPr="004469F9" w:rsidRDefault="00063929" w:rsidP="004469F9">
      <w:pPr>
        <w:tabs>
          <w:tab w:val="left" w:pos="567"/>
        </w:tabs>
        <w:autoSpaceDE w:val="0"/>
        <w:autoSpaceDN w:val="0"/>
        <w:adjustRightInd w:val="0"/>
        <w:spacing w:before="120" w:after="120"/>
        <w:ind w:left="567" w:hanging="567"/>
        <w:rPr>
          <w:rFonts w:ascii="Arial" w:hAnsi="Arial" w:cs="Arial"/>
          <w:color w:val="000000" w:themeColor="text1"/>
          <w:sz w:val="22"/>
          <w:szCs w:val="22"/>
          <w:lang w:eastAsia="en-AU"/>
        </w:rPr>
      </w:pPr>
      <w:r w:rsidRPr="004469F9">
        <w:rPr>
          <w:rFonts w:ascii="Arial" w:hAnsi="Arial" w:cs="Arial"/>
          <w:color w:val="000000" w:themeColor="text1"/>
          <w:sz w:val="22"/>
          <w:szCs w:val="22"/>
          <w:lang w:eastAsia="en-AU"/>
        </w:rPr>
        <w:t xml:space="preserve">5. </w:t>
      </w:r>
      <w:r w:rsidRPr="004469F9">
        <w:rPr>
          <w:rFonts w:ascii="Arial" w:hAnsi="Arial" w:cs="Arial"/>
          <w:color w:val="000000" w:themeColor="text1"/>
          <w:sz w:val="22"/>
          <w:szCs w:val="22"/>
          <w:lang w:eastAsia="en-AU"/>
        </w:rPr>
        <w:tab/>
        <w:t xml:space="preserve">The NRT </w:t>
      </w:r>
      <w:r w:rsidRPr="004469F9">
        <w:rPr>
          <w:rFonts w:ascii="Arial" w:hAnsi="Arial" w:cs="Arial"/>
          <w:color w:val="000000" w:themeColor="text1"/>
          <w:sz w:val="22"/>
          <w:szCs w:val="22"/>
        </w:rPr>
        <w:t xml:space="preserve">Logo </w:t>
      </w:r>
      <w:r w:rsidRPr="004469F9">
        <w:rPr>
          <w:rFonts w:ascii="Arial" w:hAnsi="Arial" w:cs="Arial"/>
          <w:color w:val="000000" w:themeColor="text1"/>
          <w:sz w:val="22"/>
          <w:szCs w:val="22"/>
          <w:lang w:eastAsia="en-AU"/>
        </w:rPr>
        <w:t xml:space="preserve">must not be used on products such as corporate stationery, business cards, building signage, mouse pads, pens, satchels, </w:t>
      </w:r>
      <w:proofErr w:type="gramStart"/>
      <w:r w:rsidRPr="004469F9">
        <w:rPr>
          <w:rFonts w:ascii="Arial" w:hAnsi="Arial" w:cs="Arial"/>
          <w:color w:val="000000" w:themeColor="text1"/>
          <w:sz w:val="22"/>
          <w:szCs w:val="22"/>
          <w:lang w:eastAsia="en-AU"/>
        </w:rPr>
        <w:t>packaging</w:t>
      </w:r>
      <w:proofErr w:type="gramEnd"/>
      <w:r w:rsidRPr="004469F9">
        <w:rPr>
          <w:rFonts w:ascii="Arial" w:hAnsi="Arial" w:cs="Arial"/>
          <w:color w:val="000000" w:themeColor="text1"/>
          <w:sz w:val="22"/>
          <w:szCs w:val="22"/>
          <w:lang w:eastAsia="en-AU"/>
        </w:rPr>
        <w:t xml:space="preserve"> around products nor learning resources supporting training. </w:t>
      </w:r>
    </w:p>
    <w:p w:rsidR="00063929" w:rsidRPr="004469F9" w:rsidRDefault="00063929" w:rsidP="004469F9">
      <w:pPr>
        <w:pStyle w:val="HR"/>
        <w:spacing w:before="120" w:after="120"/>
        <w:ind w:left="0" w:firstLine="0"/>
        <w:rPr>
          <w:rStyle w:val="CharSectno"/>
          <w:rFonts w:cs="Arial"/>
          <w:color w:val="000000" w:themeColor="text1"/>
          <w:sz w:val="22"/>
          <w:szCs w:val="22"/>
        </w:rPr>
      </w:pPr>
      <w:r w:rsidRPr="004469F9">
        <w:rPr>
          <w:rStyle w:val="CharSectno"/>
          <w:rFonts w:cs="Arial"/>
          <w:color w:val="000000" w:themeColor="text1"/>
          <w:sz w:val="22"/>
          <w:szCs w:val="22"/>
        </w:rPr>
        <w:t xml:space="preserve">Certificates, Statements of Attainment and other testamurs </w:t>
      </w:r>
    </w:p>
    <w:p w:rsidR="00063929" w:rsidRPr="004469F9" w:rsidRDefault="00063929" w:rsidP="004469F9">
      <w:pPr>
        <w:tabs>
          <w:tab w:val="left" w:pos="567"/>
        </w:tabs>
        <w:autoSpaceDE w:val="0"/>
        <w:autoSpaceDN w:val="0"/>
        <w:adjustRightInd w:val="0"/>
        <w:spacing w:before="120" w:after="120"/>
        <w:ind w:left="567" w:hanging="567"/>
        <w:rPr>
          <w:rFonts w:ascii="Arial" w:hAnsi="Arial" w:cs="Arial"/>
          <w:color w:val="000000"/>
          <w:sz w:val="22"/>
          <w:szCs w:val="22"/>
          <w:lang w:eastAsia="en-AU"/>
        </w:rPr>
      </w:pPr>
      <w:r w:rsidRPr="004469F9">
        <w:rPr>
          <w:rFonts w:ascii="Arial" w:hAnsi="Arial" w:cs="Arial"/>
          <w:color w:val="000000" w:themeColor="text1"/>
          <w:sz w:val="22"/>
          <w:szCs w:val="22"/>
          <w:lang w:eastAsia="en-AU"/>
        </w:rPr>
        <w:t xml:space="preserve">6. </w:t>
      </w:r>
      <w:r w:rsidRPr="004469F9">
        <w:rPr>
          <w:rFonts w:ascii="Arial" w:hAnsi="Arial" w:cs="Arial"/>
          <w:color w:val="000000" w:themeColor="text1"/>
          <w:sz w:val="22"/>
          <w:szCs w:val="22"/>
          <w:lang w:eastAsia="en-AU"/>
        </w:rPr>
        <w:tab/>
        <w:t xml:space="preserve">The NRT </w:t>
      </w:r>
      <w:r w:rsidRPr="004469F9">
        <w:rPr>
          <w:rFonts w:ascii="Arial" w:hAnsi="Arial" w:cs="Arial"/>
          <w:color w:val="000000" w:themeColor="text1"/>
          <w:sz w:val="22"/>
          <w:szCs w:val="22"/>
        </w:rPr>
        <w:t xml:space="preserve">Logo </w:t>
      </w:r>
      <w:r w:rsidRPr="004469F9">
        <w:rPr>
          <w:rFonts w:ascii="Arial" w:hAnsi="Arial" w:cs="Arial"/>
          <w:color w:val="000000" w:themeColor="text1"/>
          <w:sz w:val="22"/>
          <w:szCs w:val="22"/>
          <w:lang w:eastAsia="en-AU"/>
        </w:rPr>
        <w:t xml:space="preserve">must be depicted on all AQF </w:t>
      </w:r>
      <w:r w:rsidRPr="004469F9">
        <w:rPr>
          <w:rFonts w:ascii="Arial" w:hAnsi="Arial" w:cs="Arial"/>
          <w:color w:val="000000" w:themeColor="text1"/>
          <w:sz w:val="22"/>
          <w:szCs w:val="22"/>
        </w:rPr>
        <w:t xml:space="preserve">certification documentation </w:t>
      </w:r>
      <w:r w:rsidRPr="004469F9">
        <w:rPr>
          <w:rFonts w:ascii="Arial" w:hAnsi="Arial" w:cs="Arial"/>
          <w:color w:val="000000" w:themeColor="text1"/>
          <w:sz w:val="22"/>
          <w:szCs w:val="22"/>
          <w:lang w:eastAsia="en-AU"/>
        </w:rPr>
        <w:t xml:space="preserve">issued by the RTO. These can only be issued by an RTO when the qualification and/or </w:t>
      </w:r>
      <w:r w:rsidRPr="004469F9">
        <w:rPr>
          <w:rFonts w:ascii="Arial" w:hAnsi="Arial" w:cs="Arial"/>
          <w:color w:val="000000" w:themeColor="text1"/>
          <w:sz w:val="22"/>
          <w:szCs w:val="22"/>
        </w:rPr>
        <w:t xml:space="preserve">unit of competency </w:t>
      </w:r>
      <w:r w:rsidRPr="004469F9">
        <w:rPr>
          <w:rFonts w:ascii="Arial" w:hAnsi="Arial" w:cs="Arial"/>
          <w:color w:val="000000" w:themeColor="text1"/>
          <w:sz w:val="22"/>
          <w:szCs w:val="22"/>
          <w:lang w:eastAsia="en-AU"/>
        </w:rPr>
        <w:t xml:space="preserve">are within the RTO’s </w:t>
      </w:r>
      <w:r w:rsidRPr="004469F9">
        <w:rPr>
          <w:rFonts w:ascii="Arial" w:hAnsi="Arial" w:cs="Arial"/>
          <w:color w:val="000000" w:themeColor="text1"/>
          <w:sz w:val="22"/>
          <w:szCs w:val="22"/>
        </w:rPr>
        <w:t>scope of registration</w:t>
      </w:r>
      <w:r w:rsidRPr="004469F9">
        <w:rPr>
          <w:rFonts w:ascii="Arial" w:hAnsi="Arial" w:cs="Arial"/>
          <w:color w:val="000000" w:themeColor="text1"/>
          <w:sz w:val="22"/>
          <w:szCs w:val="22"/>
          <w:lang w:eastAsia="en-AU"/>
        </w:rPr>
        <w:t xml:space="preserve">. The NRT </w:t>
      </w:r>
      <w:r w:rsidRPr="004469F9">
        <w:rPr>
          <w:rFonts w:ascii="Arial" w:hAnsi="Arial" w:cs="Arial"/>
          <w:color w:val="000000" w:themeColor="text1"/>
          <w:sz w:val="22"/>
          <w:szCs w:val="22"/>
        </w:rPr>
        <w:t xml:space="preserve">Logo </w:t>
      </w:r>
      <w:r w:rsidRPr="004469F9">
        <w:rPr>
          <w:rFonts w:ascii="Arial" w:hAnsi="Arial" w:cs="Arial"/>
          <w:color w:val="000000" w:themeColor="text1"/>
          <w:sz w:val="22"/>
          <w:szCs w:val="22"/>
          <w:lang w:eastAsia="en-AU"/>
        </w:rPr>
        <w:t>must not be depicted on other testamurs or transcripts of results</w:t>
      </w:r>
      <w:r w:rsidRPr="004469F9">
        <w:rPr>
          <w:rFonts w:ascii="Arial" w:hAnsi="Arial" w:cs="Arial"/>
          <w:color w:val="000000"/>
          <w:sz w:val="22"/>
          <w:szCs w:val="22"/>
          <w:lang w:eastAsia="en-AU"/>
        </w:rPr>
        <w:t>.</w:t>
      </w:r>
    </w:p>
    <w:p w:rsidR="00063929" w:rsidRPr="002903FF" w:rsidRDefault="00063929" w:rsidP="004469F9">
      <w:pPr>
        <w:pStyle w:val="Heading1"/>
        <w:tabs>
          <w:tab w:val="left" w:pos="2085"/>
        </w:tabs>
        <w:spacing w:before="0"/>
      </w:pPr>
      <w:bookmarkStart w:id="72" w:name="_Ref367348382"/>
      <w:bookmarkStart w:id="73" w:name="_Ref367437852"/>
      <w:bookmarkStart w:id="74" w:name="_Ref368402965"/>
      <w:r w:rsidRPr="002903FF">
        <w:lastRenderedPageBreak/>
        <w:t xml:space="preserve">Schedule </w:t>
      </w:r>
      <w:bookmarkEnd w:id="72"/>
      <w:bookmarkEnd w:id="73"/>
      <w:r w:rsidRPr="002903FF">
        <w:t>5</w:t>
      </w:r>
      <w:bookmarkEnd w:id="74"/>
      <w:r w:rsidRPr="002903FF">
        <w:tab/>
      </w:r>
    </w:p>
    <w:p w:rsidR="00063929" w:rsidRPr="002903FF" w:rsidRDefault="00063929" w:rsidP="004469F9">
      <w:pPr>
        <w:pStyle w:val="ListNumber"/>
        <w:numPr>
          <w:ilvl w:val="0"/>
          <w:numId w:val="0"/>
        </w:numPr>
        <w:ind w:left="360" w:hanging="360"/>
        <w:rPr>
          <w:rFonts w:eastAsia="Times New Roman"/>
          <w:b/>
          <w:bCs/>
          <w:iCs/>
          <w:color w:val="000000" w:themeColor="text1"/>
        </w:rPr>
      </w:pPr>
      <w:r w:rsidRPr="002903FF">
        <w:rPr>
          <w:rFonts w:eastAsia="Times New Roman"/>
          <w:b/>
          <w:bCs/>
          <w:i/>
          <w:iCs/>
          <w:color w:val="000000" w:themeColor="text1"/>
        </w:rPr>
        <w:t>Application of the AQF Qualifications Issuance Policy within the VET Sector</w:t>
      </w:r>
      <w:r w:rsidRPr="002903FF">
        <w:rPr>
          <w:rFonts w:eastAsia="Times New Roman"/>
          <w:b/>
          <w:bCs/>
          <w:iCs/>
          <w:color w:val="000000" w:themeColor="text1"/>
          <w:u w:val="single"/>
        </w:rPr>
        <w:t xml:space="preserve"> </w:t>
      </w:r>
    </w:p>
    <w:p w:rsidR="00063929" w:rsidRPr="002903FF" w:rsidRDefault="00063929" w:rsidP="004469F9">
      <w:pPr>
        <w:pStyle w:val="ListNumber"/>
        <w:numPr>
          <w:ilvl w:val="0"/>
          <w:numId w:val="0"/>
        </w:numPr>
        <w:rPr>
          <w:color w:val="000000" w:themeColor="text1"/>
        </w:rPr>
      </w:pPr>
      <w:r w:rsidRPr="002903FF">
        <w:rPr>
          <w:color w:val="000000" w:themeColor="text1"/>
          <w:lang w:eastAsia="en-AU"/>
        </w:rPr>
        <w:t xml:space="preserve">RTOs </w:t>
      </w:r>
      <w:r w:rsidRPr="002903FF">
        <w:rPr>
          <w:color w:val="000000" w:themeColor="text1"/>
        </w:rPr>
        <w:t>must meet the requirements of the AQF for issuing AQF qualifications and statements of attainment, in addition to the following requirements.</w:t>
      </w:r>
    </w:p>
    <w:p w:rsidR="00063929" w:rsidRPr="002903FF" w:rsidRDefault="00063929" w:rsidP="004469F9">
      <w:pPr>
        <w:pStyle w:val="HR"/>
        <w:spacing w:before="120" w:after="120"/>
        <w:ind w:left="0" w:firstLine="0"/>
        <w:rPr>
          <w:rStyle w:val="CharSectno"/>
          <w:iCs/>
          <w:color w:val="000000" w:themeColor="text1"/>
          <w:sz w:val="22"/>
        </w:rPr>
      </w:pPr>
      <w:r w:rsidRPr="002903FF">
        <w:rPr>
          <w:rStyle w:val="CharSectno"/>
          <w:iCs/>
          <w:color w:val="000000" w:themeColor="text1"/>
          <w:sz w:val="22"/>
        </w:rPr>
        <w:t>Issuing AQF Qualifications</w:t>
      </w:r>
    </w:p>
    <w:p w:rsidR="00063929" w:rsidRPr="002903FF" w:rsidRDefault="00063929" w:rsidP="00723DFC">
      <w:pPr>
        <w:pStyle w:val="ListNumber"/>
        <w:numPr>
          <w:ilvl w:val="0"/>
          <w:numId w:val="61"/>
        </w:numPr>
        <w:rPr>
          <w:color w:val="000000" w:themeColor="text1"/>
        </w:rPr>
      </w:pPr>
      <w:r w:rsidRPr="002903FF">
        <w:rPr>
          <w:color w:val="000000" w:themeColor="text1"/>
          <w:lang w:eastAsia="en-AU"/>
        </w:rPr>
        <w:t xml:space="preserve">RTOs </w:t>
      </w:r>
      <w:r w:rsidRPr="002903FF">
        <w:rPr>
          <w:color w:val="000000" w:themeColor="text1"/>
        </w:rPr>
        <w:t>must include the following information on the testamur, in addition to the requirements of the AQF Qualifications Issuance Policy:</w:t>
      </w:r>
    </w:p>
    <w:p w:rsidR="00063929" w:rsidRPr="002903FF" w:rsidRDefault="00063929" w:rsidP="00723DFC">
      <w:pPr>
        <w:pStyle w:val="StandardElementAlpha"/>
        <w:numPr>
          <w:ilvl w:val="0"/>
          <w:numId w:val="86"/>
        </w:numPr>
        <w:rPr>
          <w:color w:val="000000" w:themeColor="text1"/>
        </w:rPr>
      </w:pPr>
      <w:r w:rsidRPr="002903FF">
        <w:rPr>
          <w:color w:val="000000" w:themeColor="text1"/>
        </w:rPr>
        <w:t xml:space="preserve">the name, </w:t>
      </w:r>
      <w:r w:rsidRPr="002903FF">
        <w:rPr>
          <w:color w:val="000000" w:themeColor="text1"/>
          <w:lang w:eastAsia="en-AU"/>
        </w:rPr>
        <w:t xml:space="preserve">RTO </w:t>
      </w:r>
      <w:r w:rsidRPr="002903FF">
        <w:rPr>
          <w:color w:val="000000" w:themeColor="text1"/>
        </w:rPr>
        <w:t>code and logo of the issuing organisation;</w:t>
      </w:r>
    </w:p>
    <w:p w:rsidR="00063929" w:rsidRPr="002903FF" w:rsidRDefault="00063929" w:rsidP="00723DFC">
      <w:pPr>
        <w:pStyle w:val="StandardElementAlpha"/>
        <w:numPr>
          <w:ilvl w:val="0"/>
          <w:numId w:val="86"/>
        </w:numPr>
        <w:rPr>
          <w:color w:val="000000" w:themeColor="text1"/>
        </w:rPr>
      </w:pPr>
      <w:r w:rsidRPr="002903FF">
        <w:rPr>
          <w:color w:val="000000" w:themeColor="text1"/>
        </w:rPr>
        <w:t>the code and title of the awarded AQF qualification; and</w:t>
      </w:r>
    </w:p>
    <w:p w:rsidR="00063929" w:rsidRPr="002903FF" w:rsidRDefault="00063929" w:rsidP="00723DFC">
      <w:pPr>
        <w:pStyle w:val="StandardElementAlpha"/>
        <w:numPr>
          <w:ilvl w:val="0"/>
          <w:numId w:val="86"/>
        </w:numPr>
      </w:pPr>
      <w:proofErr w:type="gramStart"/>
      <w:r w:rsidRPr="002903FF">
        <w:t>the</w:t>
      </w:r>
      <w:proofErr w:type="gramEnd"/>
      <w:r w:rsidRPr="002903FF">
        <w:t xml:space="preserve"> NRT Logo in accordance with the current conditions of use contained in Schedule 4.</w:t>
      </w:r>
    </w:p>
    <w:p w:rsidR="00063929" w:rsidRPr="002903FF" w:rsidRDefault="00063929" w:rsidP="004469F9">
      <w:pPr>
        <w:pStyle w:val="ListNumber"/>
        <w:rPr>
          <w:color w:val="000000" w:themeColor="text1"/>
        </w:rPr>
      </w:pPr>
      <w:r w:rsidRPr="002903FF">
        <w:rPr>
          <w:color w:val="000000" w:themeColor="text1"/>
        </w:rPr>
        <w:t>The following elements are to be included on the testamur as applicable:</w:t>
      </w:r>
    </w:p>
    <w:p w:rsidR="00063929" w:rsidRPr="002903FF" w:rsidRDefault="00063929" w:rsidP="00723DFC">
      <w:pPr>
        <w:pStyle w:val="StandardElementAlpha"/>
        <w:numPr>
          <w:ilvl w:val="0"/>
          <w:numId w:val="34"/>
        </w:numPr>
        <w:rPr>
          <w:color w:val="000000" w:themeColor="text1"/>
        </w:rPr>
      </w:pPr>
      <w:r w:rsidRPr="002903FF">
        <w:rPr>
          <w:color w:val="000000" w:themeColor="text1"/>
        </w:rPr>
        <w:t>the State / Territory Training Authority logo (only where use of the logo is directed by State / Territory Training Authorities, e.g. within User Choice contracts);</w:t>
      </w:r>
    </w:p>
    <w:p w:rsidR="00063929" w:rsidRPr="002903FF" w:rsidRDefault="00063929" w:rsidP="00723DFC">
      <w:pPr>
        <w:pStyle w:val="StandardElementAlpha"/>
        <w:numPr>
          <w:ilvl w:val="0"/>
          <w:numId w:val="34"/>
        </w:numPr>
        <w:rPr>
          <w:color w:val="000000" w:themeColor="text1"/>
        </w:rPr>
      </w:pPr>
      <w:r w:rsidRPr="002903FF">
        <w:rPr>
          <w:color w:val="000000" w:themeColor="text1"/>
        </w:rPr>
        <w:t>the industry descriptor, e.g. Engineering;</w:t>
      </w:r>
    </w:p>
    <w:p w:rsidR="00063929" w:rsidRPr="002903FF" w:rsidRDefault="00063929" w:rsidP="00723DFC">
      <w:pPr>
        <w:pStyle w:val="StandardElementAlpha"/>
        <w:numPr>
          <w:ilvl w:val="0"/>
          <w:numId w:val="34"/>
        </w:numPr>
        <w:rPr>
          <w:color w:val="000000" w:themeColor="text1"/>
        </w:rPr>
      </w:pPr>
      <w:r w:rsidRPr="002903FF">
        <w:rPr>
          <w:color w:val="000000" w:themeColor="text1"/>
        </w:rPr>
        <w:t>the occupational or functional stream, in brackets, e.g. (Fabrication);</w:t>
      </w:r>
    </w:p>
    <w:p w:rsidR="00063929" w:rsidRPr="002903FF" w:rsidRDefault="00063929" w:rsidP="00723DFC">
      <w:pPr>
        <w:pStyle w:val="StandardElementAlpha"/>
        <w:numPr>
          <w:ilvl w:val="0"/>
          <w:numId w:val="34"/>
        </w:numPr>
        <w:rPr>
          <w:color w:val="000000" w:themeColor="text1"/>
        </w:rPr>
      </w:pPr>
      <w:r w:rsidRPr="002903FF">
        <w:rPr>
          <w:color w:val="000000" w:themeColor="text1"/>
        </w:rPr>
        <w:t>where relevant, the words, ‘achieved through Australian Apprenticeship arrangements’; and</w:t>
      </w:r>
    </w:p>
    <w:p w:rsidR="00063929" w:rsidRPr="002903FF" w:rsidRDefault="00063929" w:rsidP="00723DFC">
      <w:pPr>
        <w:pStyle w:val="StandardElementAlpha"/>
        <w:numPr>
          <w:ilvl w:val="0"/>
          <w:numId w:val="34"/>
        </w:numPr>
        <w:rPr>
          <w:color w:val="000000" w:themeColor="text1"/>
        </w:rPr>
      </w:pPr>
      <w:proofErr w:type="gramStart"/>
      <w:r w:rsidRPr="002903FF">
        <w:rPr>
          <w:color w:val="000000" w:themeColor="text1"/>
        </w:rPr>
        <w:t>where</w:t>
      </w:r>
      <w:proofErr w:type="gramEnd"/>
      <w:r w:rsidRPr="002903FF">
        <w:rPr>
          <w:color w:val="000000" w:themeColor="text1"/>
        </w:rPr>
        <w:t xml:space="preserve"> relevant, the words, ‘these units/modules have been delivered and assessed in &lt;insert language&gt; followed by a listing of the relevant units/modules.</w:t>
      </w:r>
    </w:p>
    <w:p w:rsidR="00063929" w:rsidRPr="002903FF" w:rsidRDefault="00063929" w:rsidP="004469F9">
      <w:pPr>
        <w:pStyle w:val="ListNumber"/>
        <w:rPr>
          <w:color w:val="000000" w:themeColor="text1"/>
        </w:rPr>
      </w:pPr>
      <w:r w:rsidRPr="002903FF">
        <w:rPr>
          <w:color w:val="000000" w:themeColor="text1"/>
        </w:rPr>
        <w:t xml:space="preserve">RTOs must not include the learner’s Student Identifier on the testamur consistent with the </w:t>
      </w:r>
      <w:r w:rsidRPr="002903FF">
        <w:rPr>
          <w:i/>
          <w:color w:val="000000" w:themeColor="text1"/>
        </w:rPr>
        <w:t xml:space="preserve">Student Identifiers Act 2014. </w:t>
      </w:r>
    </w:p>
    <w:p w:rsidR="00063929" w:rsidRPr="002903FF" w:rsidRDefault="00063929" w:rsidP="004469F9">
      <w:pPr>
        <w:pStyle w:val="ListNumber"/>
        <w:rPr>
          <w:color w:val="000000" w:themeColor="text1"/>
          <w:lang w:eastAsia="en-AU"/>
        </w:rPr>
      </w:pPr>
      <w:r w:rsidRPr="002903FF">
        <w:rPr>
          <w:color w:val="000000" w:themeColor="text1"/>
          <w:lang w:eastAsia="en-AU"/>
        </w:rPr>
        <w:t>RTOs will:</w:t>
      </w:r>
    </w:p>
    <w:p w:rsidR="00063929" w:rsidRPr="002903FF" w:rsidRDefault="00063929" w:rsidP="00723DFC">
      <w:pPr>
        <w:pStyle w:val="StandardElementAlpha"/>
        <w:numPr>
          <w:ilvl w:val="0"/>
          <w:numId w:val="35"/>
        </w:numPr>
        <w:rPr>
          <w:color w:val="000000" w:themeColor="text1"/>
          <w:lang w:eastAsia="en-AU"/>
        </w:rPr>
      </w:pPr>
      <w:r w:rsidRPr="002903FF">
        <w:rPr>
          <w:color w:val="000000" w:themeColor="text1"/>
          <w:lang w:eastAsia="en-AU"/>
        </w:rPr>
        <w:t xml:space="preserve">retain registers of AQF </w:t>
      </w:r>
      <w:r w:rsidRPr="002903FF">
        <w:rPr>
          <w:color w:val="000000" w:themeColor="text1"/>
        </w:rPr>
        <w:t xml:space="preserve">qualifications </w:t>
      </w:r>
      <w:r w:rsidRPr="002903FF">
        <w:rPr>
          <w:color w:val="000000" w:themeColor="text1"/>
          <w:lang w:eastAsia="en-AU"/>
        </w:rPr>
        <w:t xml:space="preserve">they are authorised to issue and of all AQF </w:t>
      </w:r>
      <w:r w:rsidRPr="002903FF">
        <w:rPr>
          <w:color w:val="000000" w:themeColor="text1"/>
        </w:rPr>
        <w:t xml:space="preserve">qualifications </w:t>
      </w:r>
      <w:r w:rsidRPr="002903FF">
        <w:rPr>
          <w:color w:val="000000" w:themeColor="text1"/>
          <w:lang w:eastAsia="en-AU"/>
        </w:rPr>
        <w:t>issued;</w:t>
      </w:r>
    </w:p>
    <w:p w:rsidR="00063929" w:rsidRPr="002903FF" w:rsidRDefault="00063929" w:rsidP="00723DFC">
      <w:pPr>
        <w:pStyle w:val="StandardElementAlpha"/>
        <w:numPr>
          <w:ilvl w:val="0"/>
          <w:numId w:val="35"/>
        </w:numPr>
        <w:rPr>
          <w:color w:val="000000" w:themeColor="text1"/>
          <w:lang w:eastAsia="en-AU"/>
        </w:rPr>
      </w:pPr>
      <w:r w:rsidRPr="002903FF">
        <w:rPr>
          <w:color w:val="000000" w:themeColor="text1"/>
          <w:lang w:eastAsia="en-AU"/>
        </w:rPr>
        <w:t xml:space="preserve">retain records of AQF certification documentation issued for a period of 30 years; and </w:t>
      </w:r>
    </w:p>
    <w:p w:rsidR="00063929" w:rsidRPr="002903FF" w:rsidRDefault="00063929" w:rsidP="00723DFC">
      <w:pPr>
        <w:pStyle w:val="StandardElementAlpha"/>
        <w:numPr>
          <w:ilvl w:val="0"/>
          <w:numId w:val="35"/>
        </w:numPr>
        <w:rPr>
          <w:color w:val="000000" w:themeColor="text1"/>
          <w:lang w:eastAsia="en-AU"/>
        </w:rPr>
      </w:pPr>
      <w:proofErr w:type="gramStart"/>
      <w:r w:rsidRPr="002903FF">
        <w:rPr>
          <w:color w:val="000000" w:themeColor="text1"/>
          <w:lang w:eastAsia="en-AU"/>
        </w:rPr>
        <w:t>provide</w:t>
      </w:r>
      <w:proofErr w:type="gramEnd"/>
      <w:r w:rsidRPr="002903FF">
        <w:rPr>
          <w:color w:val="000000" w:themeColor="text1"/>
          <w:lang w:eastAsia="en-AU"/>
        </w:rPr>
        <w:t xml:space="preserve"> reports of Records of qualifications issued to its </w:t>
      </w:r>
      <w:r w:rsidRPr="002903FF">
        <w:rPr>
          <w:color w:val="000000" w:themeColor="text1"/>
        </w:rPr>
        <w:t xml:space="preserve">VET Regulator </w:t>
      </w:r>
      <w:r w:rsidRPr="002903FF">
        <w:rPr>
          <w:color w:val="000000" w:themeColor="text1"/>
          <w:lang w:eastAsia="en-AU"/>
        </w:rPr>
        <w:t xml:space="preserve">on a regular basis as determined by the </w:t>
      </w:r>
      <w:r w:rsidRPr="002903FF">
        <w:rPr>
          <w:color w:val="000000" w:themeColor="text1"/>
        </w:rPr>
        <w:t>VET Regulator</w:t>
      </w:r>
      <w:r w:rsidRPr="002903FF">
        <w:rPr>
          <w:color w:val="000000" w:themeColor="text1"/>
          <w:lang w:eastAsia="en-AU"/>
        </w:rPr>
        <w:t>.</w:t>
      </w:r>
    </w:p>
    <w:p w:rsidR="00063929" w:rsidRPr="002903FF" w:rsidRDefault="00063929" w:rsidP="004469F9">
      <w:pPr>
        <w:pStyle w:val="HR"/>
        <w:spacing w:before="120" w:after="120"/>
        <w:ind w:left="0" w:firstLine="0"/>
        <w:rPr>
          <w:rStyle w:val="CharSectno"/>
          <w:iCs/>
          <w:color w:val="000000" w:themeColor="text1"/>
          <w:sz w:val="22"/>
        </w:rPr>
      </w:pPr>
      <w:r w:rsidRPr="002903FF">
        <w:rPr>
          <w:rStyle w:val="CharSectno"/>
          <w:iCs/>
          <w:color w:val="000000" w:themeColor="text1"/>
          <w:sz w:val="22"/>
        </w:rPr>
        <w:t>Issuing Statements of Attainment</w:t>
      </w:r>
    </w:p>
    <w:p w:rsidR="00063929" w:rsidRPr="002903FF" w:rsidRDefault="00063929" w:rsidP="004469F9">
      <w:pPr>
        <w:pStyle w:val="ListNumber"/>
        <w:rPr>
          <w:color w:val="000000" w:themeColor="text1"/>
          <w:lang w:eastAsia="en-AU"/>
        </w:rPr>
      </w:pPr>
      <w:r w:rsidRPr="002903FF">
        <w:rPr>
          <w:color w:val="000000" w:themeColor="text1"/>
          <w:lang w:eastAsia="en-AU"/>
        </w:rPr>
        <w:t xml:space="preserve">RTOs must include the following information on a </w:t>
      </w:r>
      <w:r w:rsidRPr="002903FF">
        <w:rPr>
          <w:color w:val="000000" w:themeColor="text1"/>
        </w:rPr>
        <w:t>statement of attainment</w:t>
      </w:r>
      <w:r w:rsidRPr="002903FF">
        <w:rPr>
          <w:color w:val="000000" w:themeColor="text1"/>
          <w:lang w:eastAsia="en-AU"/>
        </w:rPr>
        <w:t>:</w:t>
      </w:r>
    </w:p>
    <w:p w:rsidR="00063929" w:rsidRPr="002903FF" w:rsidRDefault="00063929" w:rsidP="00723DFC">
      <w:pPr>
        <w:pStyle w:val="StandardElementAlpha"/>
        <w:numPr>
          <w:ilvl w:val="0"/>
          <w:numId w:val="48"/>
        </w:numPr>
        <w:rPr>
          <w:color w:val="000000" w:themeColor="text1"/>
          <w:lang w:eastAsia="en-AU"/>
        </w:rPr>
      </w:pPr>
      <w:r w:rsidRPr="002903FF">
        <w:rPr>
          <w:color w:val="000000" w:themeColor="text1"/>
          <w:lang w:eastAsia="en-AU"/>
        </w:rPr>
        <w:t xml:space="preserve">the name, RTO </w:t>
      </w:r>
      <w:r w:rsidRPr="002903FF">
        <w:rPr>
          <w:color w:val="000000" w:themeColor="text1"/>
        </w:rPr>
        <w:t xml:space="preserve">Code </w:t>
      </w:r>
      <w:r w:rsidRPr="002903FF">
        <w:rPr>
          <w:color w:val="000000" w:themeColor="text1"/>
          <w:lang w:eastAsia="en-AU"/>
        </w:rPr>
        <w:t>and logo of the issuing organisation;</w:t>
      </w:r>
    </w:p>
    <w:p w:rsidR="00063929" w:rsidRPr="002903FF" w:rsidRDefault="00063929" w:rsidP="00723DFC">
      <w:pPr>
        <w:pStyle w:val="StandardElementAlpha"/>
        <w:numPr>
          <w:ilvl w:val="0"/>
          <w:numId w:val="48"/>
        </w:numPr>
        <w:rPr>
          <w:color w:val="000000" w:themeColor="text1"/>
          <w:lang w:eastAsia="en-AU"/>
        </w:rPr>
      </w:pPr>
      <w:r w:rsidRPr="002903FF">
        <w:rPr>
          <w:color w:val="000000" w:themeColor="text1"/>
          <w:lang w:eastAsia="en-AU"/>
        </w:rPr>
        <w:t xml:space="preserve">a list of units of competency (or modules where no units of competency exist) showing their full title and the national </w:t>
      </w:r>
      <w:r w:rsidRPr="002903FF">
        <w:rPr>
          <w:color w:val="000000" w:themeColor="text1"/>
        </w:rPr>
        <w:t xml:space="preserve">code </w:t>
      </w:r>
      <w:r w:rsidRPr="002903FF">
        <w:rPr>
          <w:color w:val="000000" w:themeColor="text1"/>
          <w:lang w:eastAsia="en-AU"/>
        </w:rPr>
        <w:t xml:space="preserve">for each </w:t>
      </w:r>
      <w:r w:rsidRPr="002903FF">
        <w:rPr>
          <w:color w:val="000000" w:themeColor="text1"/>
        </w:rPr>
        <w:t>unit of competency</w:t>
      </w:r>
      <w:r w:rsidRPr="002903FF">
        <w:rPr>
          <w:color w:val="000000" w:themeColor="text1"/>
          <w:lang w:eastAsia="en-AU"/>
        </w:rPr>
        <w:t>;</w:t>
      </w:r>
    </w:p>
    <w:p w:rsidR="00063929" w:rsidRPr="002903FF" w:rsidRDefault="00063929" w:rsidP="00723DFC">
      <w:pPr>
        <w:pStyle w:val="StandardElementAlpha"/>
        <w:numPr>
          <w:ilvl w:val="0"/>
          <w:numId w:val="48"/>
        </w:numPr>
        <w:rPr>
          <w:color w:val="000000" w:themeColor="text1"/>
          <w:lang w:eastAsia="en-AU"/>
        </w:rPr>
      </w:pPr>
      <w:r w:rsidRPr="002903FF">
        <w:rPr>
          <w:color w:val="000000" w:themeColor="text1"/>
          <w:lang w:eastAsia="en-AU"/>
        </w:rPr>
        <w:t>the authorised signatory;</w:t>
      </w:r>
    </w:p>
    <w:p w:rsidR="00063929" w:rsidRPr="002903FF" w:rsidRDefault="00063929" w:rsidP="00723DFC">
      <w:pPr>
        <w:pStyle w:val="StandardElementAlpha"/>
        <w:numPr>
          <w:ilvl w:val="0"/>
          <w:numId w:val="48"/>
        </w:numPr>
        <w:rPr>
          <w:color w:val="000000" w:themeColor="text1"/>
          <w:lang w:eastAsia="en-AU"/>
        </w:rPr>
      </w:pPr>
      <w:r w:rsidRPr="002903FF">
        <w:rPr>
          <w:color w:val="000000" w:themeColor="text1"/>
          <w:lang w:eastAsia="en-AU"/>
        </w:rPr>
        <w:t xml:space="preserve">the NRT </w:t>
      </w:r>
      <w:r w:rsidRPr="002903FF">
        <w:rPr>
          <w:color w:val="000000" w:themeColor="text1"/>
        </w:rPr>
        <w:t>Logo</w:t>
      </w:r>
      <w:r w:rsidRPr="002903FF">
        <w:rPr>
          <w:color w:val="000000" w:themeColor="text1"/>
          <w:lang w:eastAsia="en-AU"/>
        </w:rPr>
        <w:t>;</w:t>
      </w:r>
    </w:p>
    <w:p w:rsidR="00063929" w:rsidRPr="002903FF" w:rsidRDefault="00063929" w:rsidP="00723DFC">
      <w:pPr>
        <w:pStyle w:val="StandardElementAlpha"/>
        <w:numPr>
          <w:ilvl w:val="0"/>
          <w:numId w:val="48"/>
        </w:numPr>
        <w:rPr>
          <w:color w:val="000000" w:themeColor="text1"/>
          <w:lang w:eastAsia="en-AU"/>
        </w:rPr>
      </w:pPr>
      <w:r w:rsidRPr="002903FF">
        <w:rPr>
          <w:color w:val="000000" w:themeColor="text1"/>
          <w:lang w:eastAsia="en-AU"/>
        </w:rPr>
        <w:t>the issuing organisation’s seal, corporate identifier or unique watermark;</w:t>
      </w:r>
    </w:p>
    <w:p w:rsidR="00063929" w:rsidRPr="002903FF" w:rsidRDefault="00063929" w:rsidP="00723DFC">
      <w:pPr>
        <w:pStyle w:val="StandardElementAlpha"/>
        <w:numPr>
          <w:ilvl w:val="0"/>
          <w:numId w:val="48"/>
        </w:numPr>
        <w:rPr>
          <w:color w:val="000000" w:themeColor="text1"/>
          <w:lang w:eastAsia="en-AU"/>
        </w:rPr>
      </w:pPr>
      <w:r w:rsidRPr="002903FF">
        <w:rPr>
          <w:color w:val="000000" w:themeColor="text1"/>
          <w:lang w:eastAsia="en-AU"/>
        </w:rPr>
        <w:t xml:space="preserve">the words ‘A </w:t>
      </w:r>
      <w:r w:rsidRPr="002903FF">
        <w:rPr>
          <w:color w:val="000000" w:themeColor="text1"/>
        </w:rPr>
        <w:t xml:space="preserve">statement of attainment </w:t>
      </w:r>
      <w:r w:rsidRPr="002903FF">
        <w:rPr>
          <w:color w:val="000000" w:themeColor="text1"/>
          <w:lang w:eastAsia="en-AU"/>
        </w:rPr>
        <w:t>is issued by a Registered Training Organisation when an individual has completed one or more accredited units’;</w:t>
      </w:r>
    </w:p>
    <w:p w:rsidR="00063929" w:rsidRPr="002903FF" w:rsidRDefault="00063929" w:rsidP="004469F9">
      <w:pPr>
        <w:pStyle w:val="ListNumber"/>
        <w:rPr>
          <w:color w:val="000000" w:themeColor="text1"/>
          <w:lang w:eastAsia="en-AU"/>
        </w:rPr>
      </w:pPr>
      <w:r w:rsidRPr="002903FF">
        <w:rPr>
          <w:color w:val="000000" w:themeColor="text1"/>
          <w:lang w:eastAsia="en-AU"/>
        </w:rPr>
        <w:t xml:space="preserve">The following elements are to be included on the </w:t>
      </w:r>
      <w:r w:rsidRPr="002903FF">
        <w:rPr>
          <w:color w:val="000000" w:themeColor="text1"/>
        </w:rPr>
        <w:t xml:space="preserve">statement of attainment </w:t>
      </w:r>
      <w:r w:rsidRPr="002903FF">
        <w:rPr>
          <w:color w:val="000000" w:themeColor="text1"/>
          <w:lang w:eastAsia="en-AU"/>
        </w:rPr>
        <w:t>as applicable:</w:t>
      </w:r>
    </w:p>
    <w:p w:rsidR="00063929" w:rsidRPr="002903FF" w:rsidRDefault="00063929" w:rsidP="00723DFC">
      <w:pPr>
        <w:pStyle w:val="ListParagraph"/>
        <w:numPr>
          <w:ilvl w:val="0"/>
          <w:numId w:val="87"/>
        </w:numPr>
        <w:spacing w:before="120" w:after="120"/>
        <w:rPr>
          <w:color w:val="000000" w:themeColor="text1"/>
          <w:lang w:eastAsia="en-AU"/>
        </w:rPr>
      </w:pPr>
      <w:r w:rsidRPr="002903FF">
        <w:rPr>
          <w:color w:val="000000" w:themeColor="text1"/>
          <w:lang w:eastAsia="en-AU"/>
        </w:rPr>
        <w:lastRenderedPageBreak/>
        <w:t>the State/Territory Training Authority logo (only where use of the logo is directed by State/ Territory Training Authorities);</w:t>
      </w:r>
    </w:p>
    <w:p w:rsidR="00063929" w:rsidRPr="002903FF" w:rsidRDefault="00063929" w:rsidP="00723DFC">
      <w:pPr>
        <w:pStyle w:val="StandardElementAlpha"/>
        <w:numPr>
          <w:ilvl w:val="0"/>
          <w:numId w:val="87"/>
        </w:numPr>
        <w:rPr>
          <w:color w:val="000000" w:themeColor="text1"/>
          <w:lang w:eastAsia="en-AU"/>
        </w:rPr>
      </w:pPr>
      <w:r w:rsidRPr="002903FF">
        <w:rPr>
          <w:color w:val="000000" w:themeColor="text1"/>
          <w:lang w:eastAsia="en-AU"/>
        </w:rPr>
        <w:t>the words ‘These competencies form part of [</w:t>
      </w:r>
      <w:r w:rsidRPr="002903FF">
        <w:rPr>
          <w:color w:val="000000" w:themeColor="text1"/>
        </w:rPr>
        <w:t xml:space="preserve">code </w:t>
      </w:r>
      <w:r w:rsidRPr="002903FF">
        <w:rPr>
          <w:color w:val="000000" w:themeColor="text1"/>
          <w:lang w:eastAsia="en-AU"/>
        </w:rPr>
        <w:t>and title of qualification(s)/course(s)]’;</w:t>
      </w:r>
    </w:p>
    <w:p w:rsidR="00063929" w:rsidRPr="002903FF" w:rsidRDefault="00063929" w:rsidP="00723DFC">
      <w:pPr>
        <w:pStyle w:val="StandardElementAlpha"/>
        <w:numPr>
          <w:ilvl w:val="0"/>
          <w:numId w:val="87"/>
        </w:numPr>
        <w:rPr>
          <w:color w:val="000000" w:themeColor="text1"/>
          <w:lang w:eastAsia="en-AU"/>
        </w:rPr>
      </w:pPr>
      <w:r w:rsidRPr="002903FF">
        <w:rPr>
          <w:color w:val="000000" w:themeColor="text1"/>
          <w:lang w:eastAsia="en-AU"/>
        </w:rPr>
        <w:t>the words, ‘These competencies were attained in completion of [</w:t>
      </w:r>
      <w:r w:rsidRPr="002903FF">
        <w:rPr>
          <w:color w:val="000000" w:themeColor="text1"/>
        </w:rPr>
        <w:t>code</w:t>
      </w:r>
      <w:r w:rsidRPr="002903FF">
        <w:rPr>
          <w:color w:val="000000" w:themeColor="text1"/>
          <w:lang w:eastAsia="en-AU"/>
        </w:rPr>
        <w:t>] course in [full title]’; and</w:t>
      </w:r>
    </w:p>
    <w:p w:rsidR="00063929" w:rsidRPr="002903FF" w:rsidRDefault="00063929" w:rsidP="00723DFC">
      <w:pPr>
        <w:pStyle w:val="StandardElementAlpha"/>
        <w:numPr>
          <w:ilvl w:val="0"/>
          <w:numId w:val="87"/>
        </w:numPr>
        <w:rPr>
          <w:color w:val="000000" w:themeColor="text1"/>
          <w:lang w:eastAsia="en-AU"/>
        </w:rPr>
      </w:pPr>
      <w:proofErr w:type="gramStart"/>
      <w:r w:rsidRPr="002903FF">
        <w:rPr>
          <w:color w:val="000000" w:themeColor="text1"/>
          <w:lang w:eastAsia="en-AU"/>
        </w:rPr>
        <w:t>where</w:t>
      </w:r>
      <w:proofErr w:type="gramEnd"/>
      <w:r w:rsidRPr="002903FF">
        <w:rPr>
          <w:color w:val="000000" w:themeColor="text1"/>
          <w:lang w:eastAsia="en-AU"/>
        </w:rPr>
        <w:t xml:space="preserve"> relevant, the words, ‘these units / modules have been delivered and assessed in &lt;insert language&gt;’ followed by a listing of the relevant units/modules.</w:t>
      </w:r>
    </w:p>
    <w:p w:rsidR="00063929" w:rsidRPr="002903FF" w:rsidRDefault="00063929" w:rsidP="004469F9">
      <w:pPr>
        <w:pStyle w:val="ListNumber"/>
        <w:rPr>
          <w:color w:val="000000" w:themeColor="text1"/>
          <w:lang w:eastAsia="en-AU"/>
        </w:rPr>
      </w:pPr>
      <w:r w:rsidRPr="002903FF">
        <w:rPr>
          <w:color w:val="000000" w:themeColor="text1"/>
        </w:rPr>
        <w:t xml:space="preserve">RTOs must not include the learner’s Student Identifier on the statement of attainment consistent with the </w:t>
      </w:r>
      <w:r w:rsidRPr="002903FF">
        <w:rPr>
          <w:i/>
          <w:color w:val="000000" w:themeColor="text1"/>
        </w:rPr>
        <w:t>Student Identifiers Act 2014.</w:t>
      </w:r>
    </w:p>
    <w:p w:rsidR="00063929" w:rsidRPr="002903FF" w:rsidRDefault="00063929" w:rsidP="004469F9">
      <w:pPr>
        <w:pStyle w:val="ListNumber"/>
        <w:rPr>
          <w:color w:val="000000" w:themeColor="text1"/>
          <w:lang w:eastAsia="en-AU"/>
        </w:rPr>
      </w:pPr>
      <w:r w:rsidRPr="002903FF">
        <w:rPr>
          <w:color w:val="000000" w:themeColor="text1"/>
          <w:lang w:eastAsia="en-AU"/>
        </w:rPr>
        <w:t>RTOs will:</w:t>
      </w:r>
    </w:p>
    <w:p w:rsidR="00063929" w:rsidRPr="002903FF" w:rsidRDefault="00063929" w:rsidP="00723DFC">
      <w:pPr>
        <w:pStyle w:val="StandardElementAlpha"/>
        <w:numPr>
          <w:ilvl w:val="0"/>
          <w:numId w:val="88"/>
        </w:numPr>
        <w:rPr>
          <w:color w:val="000000" w:themeColor="text1"/>
          <w:lang w:eastAsia="en-AU"/>
        </w:rPr>
      </w:pPr>
      <w:r w:rsidRPr="002903FF">
        <w:rPr>
          <w:color w:val="000000" w:themeColor="text1"/>
          <w:lang w:eastAsia="en-AU"/>
        </w:rPr>
        <w:t>maintain registers of all statements of attainments issued;</w:t>
      </w:r>
    </w:p>
    <w:p w:rsidR="00063929" w:rsidRPr="002903FF" w:rsidRDefault="00063929" w:rsidP="00723DFC">
      <w:pPr>
        <w:pStyle w:val="StandardElementAlpha"/>
        <w:numPr>
          <w:ilvl w:val="0"/>
          <w:numId w:val="88"/>
        </w:numPr>
        <w:rPr>
          <w:color w:val="000000" w:themeColor="text1"/>
          <w:lang w:eastAsia="en-AU"/>
        </w:rPr>
      </w:pPr>
      <w:r w:rsidRPr="002903FF">
        <w:rPr>
          <w:color w:val="000000" w:themeColor="text1"/>
          <w:lang w:eastAsia="en-AU"/>
        </w:rPr>
        <w:t xml:space="preserve">retain records of statements of attainment issued for a period of 30 years; and </w:t>
      </w:r>
    </w:p>
    <w:p w:rsidR="00063929" w:rsidRPr="002903FF" w:rsidRDefault="00063929" w:rsidP="00723DFC">
      <w:pPr>
        <w:pStyle w:val="StandardElementAlpha"/>
        <w:numPr>
          <w:ilvl w:val="0"/>
          <w:numId w:val="88"/>
        </w:numPr>
        <w:rPr>
          <w:color w:val="000000" w:themeColor="text1"/>
          <w:lang w:eastAsia="en-AU"/>
        </w:rPr>
      </w:pPr>
      <w:proofErr w:type="gramStart"/>
      <w:r w:rsidRPr="002903FF">
        <w:rPr>
          <w:color w:val="000000" w:themeColor="text1"/>
          <w:lang w:eastAsia="en-AU"/>
        </w:rPr>
        <w:t>provide</w:t>
      </w:r>
      <w:proofErr w:type="gramEnd"/>
      <w:r w:rsidRPr="002903FF">
        <w:rPr>
          <w:color w:val="000000" w:themeColor="text1"/>
          <w:lang w:eastAsia="en-AU"/>
        </w:rPr>
        <w:t xml:space="preserve"> reports of its records of statements of attainment issued to its </w:t>
      </w:r>
      <w:r w:rsidRPr="002903FF">
        <w:rPr>
          <w:color w:val="000000" w:themeColor="text1"/>
        </w:rPr>
        <w:t xml:space="preserve">VET Regulator </w:t>
      </w:r>
      <w:r w:rsidRPr="002903FF">
        <w:rPr>
          <w:color w:val="000000" w:themeColor="text1"/>
          <w:lang w:eastAsia="en-AU"/>
        </w:rPr>
        <w:t xml:space="preserve">on a regular basis, as determined by the </w:t>
      </w:r>
      <w:r w:rsidRPr="002903FF">
        <w:rPr>
          <w:color w:val="000000" w:themeColor="text1"/>
        </w:rPr>
        <w:t>VET Regulator</w:t>
      </w:r>
      <w:r w:rsidRPr="002903FF">
        <w:rPr>
          <w:color w:val="000000" w:themeColor="text1"/>
          <w:lang w:eastAsia="en-AU"/>
        </w:rPr>
        <w:t>.</w:t>
      </w:r>
    </w:p>
    <w:p w:rsidR="00063929" w:rsidRPr="002903FF" w:rsidRDefault="00063929" w:rsidP="00063929">
      <w:pPr>
        <w:pStyle w:val="StandardElementAlpha"/>
        <w:rPr>
          <w:lang w:eastAsia="en-AU"/>
        </w:rPr>
      </w:pPr>
    </w:p>
    <w:p w:rsidR="00063929" w:rsidRPr="002903FF" w:rsidRDefault="00063929" w:rsidP="004469F9">
      <w:pPr>
        <w:pStyle w:val="Heading1"/>
        <w:spacing w:before="0"/>
      </w:pPr>
      <w:bookmarkStart w:id="75" w:name="_Ref367437935"/>
      <w:bookmarkStart w:id="76" w:name="_Ref368403102"/>
      <w:r w:rsidRPr="002903FF">
        <w:lastRenderedPageBreak/>
        <w:t xml:space="preserve">Schedule </w:t>
      </w:r>
      <w:bookmarkEnd w:id="75"/>
      <w:r w:rsidRPr="002903FF">
        <w:t xml:space="preserve">6 </w:t>
      </w:r>
      <w:bookmarkEnd w:id="76"/>
    </w:p>
    <w:p w:rsidR="00063929" w:rsidRPr="004469F9" w:rsidRDefault="00063929" w:rsidP="004469F9">
      <w:pPr>
        <w:spacing w:before="120" w:after="120"/>
        <w:rPr>
          <w:rFonts w:ascii="Arial" w:hAnsi="Arial" w:cs="Arial"/>
          <w:b/>
          <w:i/>
          <w:color w:val="000000" w:themeColor="text1"/>
          <w:sz w:val="22"/>
          <w:szCs w:val="22"/>
          <w:lang w:eastAsia="en-AU"/>
        </w:rPr>
      </w:pPr>
      <w:r w:rsidRPr="004469F9">
        <w:rPr>
          <w:rFonts w:ascii="Arial" w:hAnsi="Arial" w:cs="Arial"/>
          <w:b/>
          <w:i/>
          <w:color w:val="000000" w:themeColor="text1"/>
          <w:sz w:val="22"/>
          <w:szCs w:val="22"/>
          <w:lang w:eastAsia="en-AU"/>
        </w:rPr>
        <w:t>Requirements for protecting</w:t>
      </w:r>
      <w:r w:rsidRPr="004469F9">
        <w:rPr>
          <w:rFonts w:ascii="Arial" w:hAnsi="Arial" w:cs="Arial"/>
          <w:b/>
          <w:i/>
          <w:color w:val="000000" w:themeColor="text1"/>
          <w:sz w:val="22"/>
          <w:szCs w:val="22"/>
        </w:rPr>
        <w:t xml:space="preserve"> fees</w:t>
      </w:r>
      <w:r w:rsidRPr="004469F9">
        <w:rPr>
          <w:rFonts w:ascii="Arial" w:hAnsi="Arial" w:cs="Arial"/>
          <w:color w:val="000000" w:themeColor="text1"/>
          <w:sz w:val="22"/>
          <w:szCs w:val="22"/>
        </w:rPr>
        <w:t xml:space="preserve"> </w:t>
      </w:r>
      <w:r w:rsidRPr="004469F9">
        <w:rPr>
          <w:rFonts w:ascii="Arial" w:hAnsi="Arial" w:cs="Arial"/>
          <w:b/>
          <w:i/>
          <w:color w:val="000000" w:themeColor="text1"/>
          <w:sz w:val="22"/>
          <w:szCs w:val="22"/>
          <w:lang w:eastAsia="en-AU"/>
        </w:rPr>
        <w:t xml:space="preserve">prepaid by individual </w:t>
      </w:r>
      <w:r w:rsidRPr="004469F9">
        <w:rPr>
          <w:rFonts w:ascii="Arial" w:hAnsi="Arial" w:cs="Arial"/>
          <w:b/>
          <w:i/>
          <w:iCs/>
          <w:color w:val="000000" w:themeColor="text1"/>
          <w:sz w:val="22"/>
          <w:szCs w:val="22"/>
        </w:rPr>
        <w:t>learners</w:t>
      </w:r>
      <w:r w:rsidRPr="004469F9">
        <w:rPr>
          <w:rFonts w:ascii="Arial" w:hAnsi="Arial" w:cs="Arial"/>
          <w:b/>
          <w:i/>
          <w:color w:val="000000" w:themeColor="text1"/>
          <w:sz w:val="22"/>
          <w:szCs w:val="22"/>
          <w:lang w:eastAsia="en-AU"/>
        </w:rPr>
        <w:t xml:space="preserve">, or prospective </w:t>
      </w:r>
      <w:r w:rsidRPr="004469F9">
        <w:rPr>
          <w:rFonts w:ascii="Arial" w:hAnsi="Arial" w:cs="Arial"/>
          <w:b/>
          <w:i/>
          <w:iCs/>
          <w:color w:val="000000" w:themeColor="text1"/>
          <w:sz w:val="22"/>
          <w:szCs w:val="22"/>
        </w:rPr>
        <w:t>learners</w:t>
      </w:r>
      <w:r w:rsidRPr="004469F9">
        <w:rPr>
          <w:rFonts w:ascii="Arial" w:hAnsi="Arial" w:cs="Arial"/>
          <w:b/>
          <w:i/>
          <w:color w:val="000000" w:themeColor="text1"/>
          <w:sz w:val="22"/>
          <w:szCs w:val="22"/>
          <w:lang w:eastAsia="en-AU"/>
        </w:rPr>
        <w:t xml:space="preserve">, for </w:t>
      </w:r>
      <w:r w:rsidRPr="004469F9">
        <w:rPr>
          <w:rFonts w:ascii="Arial" w:hAnsi="Arial" w:cs="Arial"/>
          <w:b/>
          <w:i/>
          <w:color w:val="000000" w:themeColor="text1"/>
          <w:sz w:val="22"/>
          <w:szCs w:val="22"/>
        </w:rPr>
        <w:t>services</w:t>
      </w:r>
      <w:r w:rsidRPr="004469F9">
        <w:rPr>
          <w:rFonts w:ascii="Arial" w:hAnsi="Arial" w:cs="Arial"/>
          <w:b/>
          <w:i/>
          <w:color w:val="000000" w:themeColor="text1"/>
          <w:sz w:val="22"/>
          <w:szCs w:val="22"/>
          <w:lang w:eastAsia="en-AU"/>
        </w:rPr>
        <w:t xml:space="preserve"> </w:t>
      </w:r>
    </w:p>
    <w:p w:rsidR="00063929" w:rsidRPr="004469F9" w:rsidRDefault="00063929" w:rsidP="004469F9">
      <w:pPr>
        <w:pStyle w:val="ListNumber3"/>
        <w:numPr>
          <w:ilvl w:val="0"/>
          <w:numId w:val="0"/>
        </w:numPr>
        <w:spacing w:before="120" w:after="120"/>
        <w:rPr>
          <w:rFonts w:cs="Arial"/>
          <w:i/>
        </w:rPr>
      </w:pPr>
      <w:r w:rsidRPr="004469F9">
        <w:rPr>
          <w:rFonts w:cs="Arial"/>
        </w:rPr>
        <w:t xml:space="preserve">These requirements do not override obligations and requirements of the </w:t>
      </w:r>
      <w:r w:rsidRPr="004469F9">
        <w:rPr>
          <w:rFonts w:cs="Arial"/>
          <w:i/>
        </w:rPr>
        <w:t>Education Services for Overseas Students Act 2000</w:t>
      </w:r>
      <w:r w:rsidRPr="004469F9">
        <w:rPr>
          <w:rFonts w:cs="Arial"/>
        </w:rPr>
        <w:t xml:space="preserve"> (</w:t>
      </w:r>
      <w:proofErr w:type="spellStart"/>
      <w:r w:rsidRPr="004469F9">
        <w:rPr>
          <w:rFonts w:cs="Arial"/>
        </w:rPr>
        <w:t>Cth</w:t>
      </w:r>
      <w:proofErr w:type="spellEnd"/>
      <w:r w:rsidRPr="004469F9">
        <w:rPr>
          <w:rFonts w:cs="Arial"/>
        </w:rPr>
        <w:t>).</w:t>
      </w:r>
    </w:p>
    <w:tbl>
      <w:tblPr>
        <w:tblStyle w:val="TableGrid"/>
        <w:tblW w:w="0" w:type="auto"/>
        <w:tblInd w:w="108" w:type="dxa"/>
        <w:tblLook w:val="04A0" w:firstRow="1" w:lastRow="0" w:firstColumn="1" w:lastColumn="0" w:noHBand="0" w:noVBand="1"/>
        <w:tblCaption w:val="Schedule 6"/>
        <w:tblDescription w:val="Fee protections requirements"/>
      </w:tblPr>
      <w:tblGrid>
        <w:gridCol w:w="1985"/>
        <w:gridCol w:w="6853"/>
      </w:tblGrid>
      <w:tr w:rsidR="00063929" w:rsidRPr="004469F9" w:rsidTr="00063929">
        <w:trPr>
          <w:tblHeader/>
        </w:trPr>
        <w:tc>
          <w:tcPr>
            <w:tcW w:w="1985" w:type="dxa"/>
            <w:shd w:val="clear" w:color="auto" w:fill="C6D9F1" w:themeFill="text2" w:themeFillTint="33"/>
          </w:tcPr>
          <w:p w:rsidR="00063929" w:rsidRPr="004469F9" w:rsidRDefault="00063929" w:rsidP="004469F9">
            <w:pPr>
              <w:spacing w:before="120" w:after="120"/>
              <w:rPr>
                <w:rFonts w:ascii="Arial" w:hAnsi="Arial" w:cs="Arial"/>
                <w:b/>
                <w:color w:val="000000" w:themeColor="text1"/>
                <w:sz w:val="22"/>
                <w:szCs w:val="22"/>
              </w:rPr>
            </w:pPr>
            <w:r w:rsidRPr="004469F9">
              <w:rPr>
                <w:rFonts w:ascii="Arial" w:hAnsi="Arial" w:cs="Arial"/>
                <w:b/>
                <w:color w:val="000000" w:themeColor="text1"/>
                <w:sz w:val="22"/>
                <w:szCs w:val="22"/>
              </w:rPr>
              <w:t xml:space="preserve">Type of RTO </w:t>
            </w:r>
          </w:p>
        </w:tc>
        <w:tc>
          <w:tcPr>
            <w:tcW w:w="6853" w:type="dxa"/>
            <w:shd w:val="clear" w:color="auto" w:fill="C6D9F1" w:themeFill="text2" w:themeFillTint="33"/>
          </w:tcPr>
          <w:p w:rsidR="00063929" w:rsidRPr="004469F9" w:rsidRDefault="00063929" w:rsidP="004469F9">
            <w:pPr>
              <w:spacing w:before="120" w:after="120"/>
              <w:rPr>
                <w:rFonts w:ascii="Arial" w:hAnsi="Arial" w:cs="Arial"/>
                <w:b/>
                <w:color w:val="000000" w:themeColor="text1"/>
                <w:sz w:val="22"/>
                <w:szCs w:val="22"/>
              </w:rPr>
            </w:pPr>
            <w:r w:rsidRPr="004469F9">
              <w:rPr>
                <w:rFonts w:ascii="Arial" w:hAnsi="Arial" w:cs="Arial"/>
                <w:b/>
                <w:color w:val="000000" w:themeColor="text1"/>
                <w:sz w:val="22"/>
                <w:szCs w:val="22"/>
              </w:rPr>
              <w:t>Requirement</w:t>
            </w:r>
          </w:p>
        </w:tc>
      </w:tr>
      <w:tr w:rsidR="00063929" w:rsidRPr="004469F9" w:rsidTr="00063929">
        <w:tc>
          <w:tcPr>
            <w:tcW w:w="1985" w:type="dxa"/>
          </w:tcPr>
          <w:p w:rsidR="00063929" w:rsidRPr="004469F9" w:rsidRDefault="00063929" w:rsidP="004469F9">
            <w:pPr>
              <w:spacing w:before="120" w:after="120"/>
              <w:rPr>
                <w:rFonts w:ascii="Arial" w:hAnsi="Arial" w:cs="Arial"/>
                <w:color w:val="000000" w:themeColor="text1"/>
                <w:sz w:val="22"/>
                <w:szCs w:val="22"/>
              </w:rPr>
            </w:pPr>
            <w:r w:rsidRPr="004469F9">
              <w:rPr>
                <w:rFonts w:ascii="Arial" w:hAnsi="Arial" w:cs="Arial"/>
                <w:color w:val="000000" w:themeColor="text1"/>
                <w:sz w:val="22"/>
                <w:szCs w:val="22"/>
              </w:rPr>
              <w:t>Government Entity or an Australian university</w:t>
            </w:r>
          </w:p>
        </w:tc>
        <w:tc>
          <w:tcPr>
            <w:tcW w:w="6853" w:type="dxa"/>
          </w:tcPr>
          <w:p w:rsidR="00063929" w:rsidRPr="004469F9" w:rsidRDefault="00063929" w:rsidP="004469F9">
            <w:pPr>
              <w:spacing w:before="120" w:after="120"/>
              <w:rPr>
                <w:rFonts w:ascii="Arial" w:hAnsi="Arial" w:cs="Arial"/>
                <w:color w:val="000000" w:themeColor="text1"/>
                <w:sz w:val="22"/>
                <w:szCs w:val="22"/>
              </w:rPr>
            </w:pPr>
            <w:r w:rsidRPr="004469F9">
              <w:rPr>
                <w:rFonts w:ascii="Arial" w:hAnsi="Arial" w:cs="Arial"/>
                <w:color w:val="000000" w:themeColor="text1"/>
                <w:sz w:val="22"/>
                <w:szCs w:val="22"/>
              </w:rPr>
              <w:t xml:space="preserve">The RTO implements a policy addressing </w:t>
            </w:r>
            <w:r w:rsidRPr="004469F9">
              <w:rPr>
                <w:rFonts w:ascii="Arial" w:hAnsi="Arial" w:cs="Arial"/>
                <w:iCs/>
                <w:color w:val="000000" w:themeColor="text1"/>
                <w:sz w:val="22"/>
                <w:szCs w:val="22"/>
              </w:rPr>
              <w:t xml:space="preserve">learner </w:t>
            </w:r>
            <w:r w:rsidRPr="004469F9">
              <w:rPr>
                <w:rFonts w:ascii="Arial" w:hAnsi="Arial" w:cs="Arial"/>
                <w:color w:val="000000" w:themeColor="text1"/>
                <w:sz w:val="22"/>
                <w:szCs w:val="22"/>
              </w:rPr>
              <w:t xml:space="preserve">fee protection arrangements. This policy details how, if the RTO is unable to provide services for which the </w:t>
            </w:r>
            <w:r w:rsidRPr="004469F9">
              <w:rPr>
                <w:rFonts w:ascii="Arial" w:hAnsi="Arial" w:cs="Arial"/>
                <w:iCs/>
                <w:color w:val="000000" w:themeColor="text1"/>
                <w:sz w:val="22"/>
                <w:szCs w:val="22"/>
              </w:rPr>
              <w:t xml:space="preserve">learner </w:t>
            </w:r>
            <w:r w:rsidRPr="004469F9">
              <w:rPr>
                <w:rFonts w:ascii="Arial" w:hAnsi="Arial" w:cs="Arial"/>
                <w:color w:val="000000" w:themeColor="text1"/>
                <w:sz w:val="22"/>
                <w:szCs w:val="22"/>
              </w:rPr>
              <w:t xml:space="preserve">has prepaid, the </w:t>
            </w:r>
            <w:r w:rsidRPr="004469F9">
              <w:rPr>
                <w:rFonts w:ascii="Arial" w:hAnsi="Arial" w:cs="Arial"/>
                <w:iCs/>
                <w:color w:val="000000" w:themeColor="text1"/>
                <w:sz w:val="22"/>
                <w:szCs w:val="22"/>
              </w:rPr>
              <w:t xml:space="preserve">learner </w:t>
            </w:r>
            <w:r w:rsidRPr="004469F9">
              <w:rPr>
                <w:rFonts w:ascii="Arial" w:hAnsi="Arial" w:cs="Arial"/>
                <w:color w:val="000000" w:themeColor="text1"/>
                <w:sz w:val="22"/>
                <w:szCs w:val="22"/>
              </w:rPr>
              <w:t>will:</w:t>
            </w:r>
          </w:p>
          <w:p w:rsidR="00063929" w:rsidRPr="004469F9" w:rsidRDefault="00063929" w:rsidP="004469F9">
            <w:pPr>
              <w:pStyle w:val="ListBullet"/>
              <w:ind w:left="317" w:hanging="283"/>
              <w:rPr>
                <w:color w:val="000000" w:themeColor="text1"/>
                <w:szCs w:val="22"/>
              </w:rPr>
            </w:pPr>
            <w:r w:rsidRPr="004469F9">
              <w:rPr>
                <w:color w:val="000000" w:themeColor="text1"/>
                <w:szCs w:val="22"/>
              </w:rPr>
              <w:t>be placed into an equivalent course such that:</w:t>
            </w:r>
          </w:p>
          <w:p w:rsidR="00063929" w:rsidRPr="004469F9" w:rsidRDefault="00063929" w:rsidP="004469F9">
            <w:pPr>
              <w:pStyle w:val="ListBullet2"/>
              <w:rPr>
                <w:color w:val="000000" w:themeColor="text1"/>
                <w:szCs w:val="22"/>
              </w:rPr>
            </w:pPr>
            <w:r w:rsidRPr="004469F9">
              <w:rPr>
                <w:color w:val="000000" w:themeColor="text1"/>
                <w:szCs w:val="22"/>
              </w:rPr>
              <w:t xml:space="preserve">the new location is suitable to the </w:t>
            </w:r>
            <w:r w:rsidRPr="004469F9">
              <w:rPr>
                <w:iCs/>
                <w:color w:val="000000" w:themeColor="text1"/>
                <w:szCs w:val="22"/>
              </w:rPr>
              <w:t>learner</w:t>
            </w:r>
            <w:r w:rsidRPr="004469F9">
              <w:rPr>
                <w:color w:val="000000" w:themeColor="text1"/>
                <w:szCs w:val="22"/>
              </w:rPr>
              <w:t>; and</w:t>
            </w:r>
          </w:p>
          <w:p w:rsidR="00063929" w:rsidRPr="004469F9" w:rsidRDefault="00063929" w:rsidP="004469F9">
            <w:pPr>
              <w:pStyle w:val="ListBullet2"/>
              <w:rPr>
                <w:color w:val="000000" w:themeColor="text1"/>
                <w:szCs w:val="22"/>
              </w:rPr>
            </w:pPr>
            <w:r w:rsidRPr="004469F9">
              <w:rPr>
                <w:color w:val="000000" w:themeColor="text1"/>
                <w:szCs w:val="22"/>
              </w:rPr>
              <w:t xml:space="preserve">the </w:t>
            </w:r>
            <w:r w:rsidRPr="004469F9">
              <w:rPr>
                <w:iCs/>
                <w:color w:val="000000" w:themeColor="text1"/>
                <w:szCs w:val="22"/>
              </w:rPr>
              <w:t xml:space="preserve">learner </w:t>
            </w:r>
            <w:r w:rsidRPr="004469F9">
              <w:rPr>
                <w:color w:val="000000" w:themeColor="text1"/>
                <w:szCs w:val="22"/>
              </w:rPr>
              <w:t xml:space="preserve">receives the full services for which they have prepaid at no additional cost to the </w:t>
            </w:r>
            <w:r w:rsidRPr="004469F9">
              <w:rPr>
                <w:iCs/>
                <w:color w:val="000000" w:themeColor="text1"/>
                <w:szCs w:val="22"/>
              </w:rPr>
              <w:t>learner</w:t>
            </w:r>
            <w:r w:rsidRPr="004469F9">
              <w:rPr>
                <w:color w:val="000000" w:themeColor="text1"/>
                <w:szCs w:val="22"/>
              </w:rPr>
              <w:t>; or</w:t>
            </w:r>
          </w:p>
          <w:p w:rsidR="00063929" w:rsidRPr="004469F9" w:rsidRDefault="00063929" w:rsidP="004469F9">
            <w:pPr>
              <w:pStyle w:val="ListBullet"/>
              <w:ind w:left="317" w:hanging="283"/>
              <w:rPr>
                <w:color w:val="000000" w:themeColor="text1"/>
                <w:szCs w:val="22"/>
              </w:rPr>
            </w:pPr>
            <w:proofErr w:type="gramStart"/>
            <w:r w:rsidRPr="004469F9">
              <w:rPr>
                <w:color w:val="000000" w:themeColor="text1"/>
                <w:szCs w:val="22"/>
              </w:rPr>
              <w:t>be</w:t>
            </w:r>
            <w:proofErr w:type="gramEnd"/>
            <w:r w:rsidRPr="004469F9">
              <w:rPr>
                <w:color w:val="000000" w:themeColor="text1"/>
                <w:szCs w:val="22"/>
              </w:rPr>
              <w:t xml:space="preserve"> paid a refund of any prepaid fees for services yet to be delivered above the threshold prepaid fee amount. </w:t>
            </w:r>
          </w:p>
        </w:tc>
      </w:tr>
      <w:tr w:rsidR="00063929" w:rsidRPr="004469F9" w:rsidTr="002F7A36">
        <w:trPr>
          <w:trHeight w:val="7508"/>
        </w:trPr>
        <w:tc>
          <w:tcPr>
            <w:tcW w:w="1985" w:type="dxa"/>
          </w:tcPr>
          <w:p w:rsidR="002F7A36" w:rsidRDefault="00063929" w:rsidP="004469F9">
            <w:pPr>
              <w:spacing w:before="120" w:after="120"/>
              <w:rPr>
                <w:rFonts w:ascii="Arial" w:hAnsi="Arial" w:cs="Arial"/>
                <w:color w:val="000000" w:themeColor="text1"/>
                <w:sz w:val="22"/>
                <w:szCs w:val="22"/>
              </w:rPr>
            </w:pPr>
            <w:r w:rsidRPr="004469F9">
              <w:rPr>
                <w:rFonts w:ascii="Arial" w:hAnsi="Arial" w:cs="Arial"/>
                <w:color w:val="000000" w:themeColor="text1"/>
                <w:sz w:val="22"/>
                <w:szCs w:val="22"/>
              </w:rPr>
              <w:t xml:space="preserve">All other RTOs </w:t>
            </w:r>
          </w:p>
          <w:p w:rsidR="00063929" w:rsidRPr="002F7A36" w:rsidRDefault="00063929" w:rsidP="002F7A36">
            <w:pPr>
              <w:rPr>
                <w:rFonts w:ascii="Arial" w:hAnsi="Arial" w:cs="Arial"/>
                <w:sz w:val="22"/>
                <w:szCs w:val="22"/>
              </w:rPr>
            </w:pPr>
          </w:p>
        </w:tc>
        <w:tc>
          <w:tcPr>
            <w:tcW w:w="6853" w:type="dxa"/>
          </w:tcPr>
          <w:p w:rsidR="00063929" w:rsidRPr="004469F9" w:rsidRDefault="00063929" w:rsidP="004469F9">
            <w:pPr>
              <w:spacing w:before="120" w:after="120"/>
              <w:rPr>
                <w:rFonts w:ascii="Arial" w:hAnsi="Arial" w:cs="Arial"/>
                <w:color w:val="000000" w:themeColor="text1"/>
                <w:sz w:val="22"/>
                <w:szCs w:val="22"/>
              </w:rPr>
            </w:pPr>
            <w:r w:rsidRPr="004469F9">
              <w:rPr>
                <w:rFonts w:ascii="Arial" w:hAnsi="Arial" w:cs="Arial"/>
                <w:color w:val="000000" w:themeColor="text1"/>
                <w:sz w:val="22"/>
                <w:szCs w:val="22"/>
              </w:rPr>
              <w:t xml:space="preserve">The RTO addresses </w:t>
            </w:r>
            <w:r w:rsidRPr="004469F9">
              <w:rPr>
                <w:rFonts w:ascii="Arial" w:hAnsi="Arial" w:cs="Arial"/>
                <w:iCs/>
                <w:color w:val="000000" w:themeColor="text1"/>
                <w:sz w:val="22"/>
                <w:szCs w:val="22"/>
              </w:rPr>
              <w:t xml:space="preserve">learner </w:t>
            </w:r>
            <w:r w:rsidRPr="004469F9">
              <w:rPr>
                <w:rFonts w:ascii="Arial" w:hAnsi="Arial" w:cs="Arial"/>
                <w:color w:val="000000" w:themeColor="text1"/>
                <w:sz w:val="22"/>
                <w:szCs w:val="22"/>
              </w:rPr>
              <w:t>fee protection by implementing one or more of the following arrangements:</w:t>
            </w:r>
          </w:p>
          <w:p w:rsidR="00063929" w:rsidRPr="004469F9" w:rsidRDefault="00063929" w:rsidP="00723DFC">
            <w:pPr>
              <w:pStyle w:val="ListNumber"/>
              <w:numPr>
                <w:ilvl w:val="0"/>
                <w:numId w:val="29"/>
              </w:numPr>
              <w:rPr>
                <w:color w:val="000000" w:themeColor="text1"/>
                <w:szCs w:val="22"/>
              </w:rPr>
            </w:pPr>
            <w:r w:rsidRPr="004469F9">
              <w:rPr>
                <w:color w:val="000000" w:themeColor="text1"/>
                <w:szCs w:val="22"/>
              </w:rPr>
              <w:t xml:space="preserve">The RTO holds an unconditional financial guarantee from a bank operating in Australia where: </w:t>
            </w:r>
          </w:p>
          <w:p w:rsidR="00063929" w:rsidRPr="004469F9" w:rsidRDefault="00063929" w:rsidP="004469F9">
            <w:pPr>
              <w:pStyle w:val="ListNumber3"/>
              <w:spacing w:before="120" w:after="120"/>
              <w:rPr>
                <w:rFonts w:cs="Arial"/>
                <w:color w:val="000000" w:themeColor="text1"/>
              </w:rPr>
            </w:pPr>
            <w:r w:rsidRPr="004469F9">
              <w:rPr>
                <w:rFonts w:cs="Arial"/>
                <w:color w:val="000000" w:themeColor="text1"/>
              </w:rPr>
              <w:t xml:space="preserve">the guarantee is for an amount no less than the total amount of prepaid fees held by the RTO in excess of the threshold prepaid fee amount for each </w:t>
            </w:r>
            <w:r w:rsidRPr="004469F9">
              <w:rPr>
                <w:rFonts w:cs="Arial"/>
                <w:iCs/>
                <w:color w:val="000000" w:themeColor="text1"/>
              </w:rPr>
              <w:t xml:space="preserve">learner </w:t>
            </w:r>
            <w:r w:rsidRPr="004469F9">
              <w:rPr>
                <w:rFonts w:cs="Arial"/>
                <w:color w:val="000000" w:themeColor="text1"/>
              </w:rPr>
              <w:t xml:space="preserve">for services to be provided by the RTO to those </w:t>
            </w:r>
            <w:r w:rsidRPr="004469F9">
              <w:rPr>
                <w:rFonts w:cs="Arial"/>
                <w:iCs/>
                <w:color w:val="000000" w:themeColor="text1"/>
              </w:rPr>
              <w:t>learners</w:t>
            </w:r>
            <w:r w:rsidRPr="004469F9">
              <w:rPr>
                <w:rFonts w:cs="Arial"/>
                <w:color w:val="000000" w:themeColor="text1"/>
              </w:rPr>
              <w:t>; and</w:t>
            </w:r>
          </w:p>
          <w:p w:rsidR="00063929" w:rsidRPr="004469F9" w:rsidRDefault="00063929" w:rsidP="004469F9">
            <w:pPr>
              <w:pStyle w:val="ListNumber3"/>
              <w:numPr>
                <w:ilvl w:val="0"/>
                <w:numId w:val="13"/>
              </w:numPr>
              <w:spacing w:before="120" w:after="120"/>
              <w:rPr>
                <w:rFonts w:cs="Arial"/>
                <w:color w:val="000000" w:themeColor="text1"/>
              </w:rPr>
            </w:pPr>
            <w:proofErr w:type="gramStart"/>
            <w:r w:rsidRPr="004469F9">
              <w:rPr>
                <w:rFonts w:cs="Arial"/>
                <w:color w:val="000000" w:themeColor="text1"/>
              </w:rPr>
              <w:t>all</w:t>
            </w:r>
            <w:proofErr w:type="gramEnd"/>
            <w:r w:rsidRPr="004469F9">
              <w:rPr>
                <w:rFonts w:cs="Arial"/>
                <w:color w:val="000000" w:themeColor="text1"/>
              </w:rPr>
              <w:t xml:space="preserve"> establishment and ongoing maintenance costs for the bank guarantee are met by the RTO.</w:t>
            </w:r>
          </w:p>
          <w:p w:rsidR="00063929" w:rsidRPr="004469F9" w:rsidRDefault="00063929" w:rsidP="004469F9">
            <w:pPr>
              <w:pStyle w:val="ListNumber"/>
              <w:rPr>
                <w:color w:val="000000" w:themeColor="text1"/>
                <w:szCs w:val="22"/>
              </w:rPr>
            </w:pPr>
            <w:r w:rsidRPr="004469F9">
              <w:rPr>
                <w:color w:val="000000" w:themeColor="text1"/>
                <w:szCs w:val="22"/>
              </w:rPr>
              <w:t xml:space="preserve">The RTO holds current membership of a Tuition Assurance Scheme approved by its VET Regulator which, if the RTO is unable to provide services for which the </w:t>
            </w:r>
            <w:r w:rsidRPr="004469F9">
              <w:rPr>
                <w:iCs/>
                <w:color w:val="000000" w:themeColor="text1"/>
                <w:szCs w:val="22"/>
              </w:rPr>
              <w:t xml:space="preserve">learner </w:t>
            </w:r>
            <w:r w:rsidRPr="004469F9">
              <w:rPr>
                <w:color w:val="000000" w:themeColor="text1"/>
                <w:szCs w:val="22"/>
              </w:rPr>
              <w:t>has prepaid, must ensure:</w:t>
            </w:r>
          </w:p>
          <w:p w:rsidR="00063929" w:rsidRPr="004469F9" w:rsidRDefault="00063929" w:rsidP="00723DFC">
            <w:pPr>
              <w:pStyle w:val="ListParagraph"/>
              <w:numPr>
                <w:ilvl w:val="0"/>
                <w:numId w:val="28"/>
              </w:numPr>
              <w:spacing w:before="120" w:after="120"/>
              <w:rPr>
                <w:rFonts w:cs="Arial"/>
                <w:color w:val="000000" w:themeColor="text1"/>
                <w:szCs w:val="22"/>
              </w:rPr>
            </w:pPr>
            <w:r w:rsidRPr="004469F9">
              <w:rPr>
                <w:rFonts w:cs="Arial"/>
                <w:color w:val="000000" w:themeColor="text1"/>
                <w:szCs w:val="22"/>
              </w:rPr>
              <w:t xml:space="preserve">the </w:t>
            </w:r>
            <w:r w:rsidRPr="004469F9">
              <w:rPr>
                <w:rFonts w:cs="Arial"/>
                <w:iCs/>
                <w:color w:val="000000" w:themeColor="text1"/>
                <w:szCs w:val="22"/>
              </w:rPr>
              <w:t xml:space="preserve">learner </w:t>
            </w:r>
            <w:r w:rsidRPr="004469F9">
              <w:rPr>
                <w:rFonts w:cs="Arial"/>
                <w:color w:val="000000" w:themeColor="text1"/>
                <w:szCs w:val="22"/>
              </w:rPr>
              <w:t>will be placed into an equivalent course such that:</w:t>
            </w:r>
          </w:p>
          <w:p w:rsidR="00063929" w:rsidRPr="004469F9" w:rsidRDefault="00063929" w:rsidP="004469F9">
            <w:pPr>
              <w:pStyle w:val="ListBullet2"/>
              <w:ind w:left="1168"/>
              <w:rPr>
                <w:color w:val="000000" w:themeColor="text1"/>
                <w:szCs w:val="22"/>
              </w:rPr>
            </w:pPr>
            <w:r w:rsidRPr="004469F9">
              <w:rPr>
                <w:color w:val="000000" w:themeColor="text1"/>
                <w:szCs w:val="22"/>
              </w:rPr>
              <w:t xml:space="preserve">the new location is geographically close to where the </w:t>
            </w:r>
            <w:r w:rsidRPr="004469F9">
              <w:rPr>
                <w:iCs/>
                <w:color w:val="000000" w:themeColor="text1"/>
                <w:szCs w:val="22"/>
              </w:rPr>
              <w:t xml:space="preserve">learner </w:t>
            </w:r>
            <w:r w:rsidRPr="004469F9">
              <w:rPr>
                <w:color w:val="000000" w:themeColor="text1"/>
                <w:szCs w:val="22"/>
              </w:rPr>
              <w:t>had been enrolled; and</w:t>
            </w:r>
          </w:p>
          <w:p w:rsidR="00063929" w:rsidRPr="004469F9" w:rsidRDefault="00063929" w:rsidP="004469F9">
            <w:pPr>
              <w:pStyle w:val="ListBullet2"/>
              <w:ind w:left="1168"/>
              <w:rPr>
                <w:color w:val="000000" w:themeColor="text1"/>
                <w:szCs w:val="22"/>
              </w:rPr>
            </w:pPr>
            <w:r w:rsidRPr="004469F9">
              <w:rPr>
                <w:color w:val="000000" w:themeColor="text1"/>
                <w:szCs w:val="22"/>
              </w:rPr>
              <w:t xml:space="preserve">the </w:t>
            </w:r>
            <w:r w:rsidRPr="004469F9">
              <w:rPr>
                <w:iCs/>
                <w:color w:val="000000" w:themeColor="text1"/>
                <w:szCs w:val="22"/>
              </w:rPr>
              <w:t xml:space="preserve">learner </w:t>
            </w:r>
            <w:r w:rsidRPr="004469F9">
              <w:rPr>
                <w:color w:val="000000" w:themeColor="text1"/>
                <w:szCs w:val="22"/>
              </w:rPr>
              <w:t xml:space="preserve">receives the full services for which they have prepaid at no additional cost to the </w:t>
            </w:r>
            <w:r w:rsidRPr="004469F9">
              <w:rPr>
                <w:iCs/>
                <w:color w:val="000000" w:themeColor="text1"/>
                <w:szCs w:val="22"/>
              </w:rPr>
              <w:t>learner</w:t>
            </w:r>
            <w:r w:rsidRPr="004469F9">
              <w:rPr>
                <w:color w:val="000000" w:themeColor="text1"/>
                <w:szCs w:val="22"/>
              </w:rPr>
              <w:t>; or</w:t>
            </w:r>
          </w:p>
          <w:p w:rsidR="00063929" w:rsidRPr="004469F9" w:rsidRDefault="00063929" w:rsidP="00723DFC">
            <w:pPr>
              <w:pStyle w:val="ListParagraph"/>
              <w:numPr>
                <w:ilvl w:val="0"/>
                <w:numId w:val="28"/>
              </w:numPr>
              <w:spacing w:before="120" w:after="120"/>
              <w:rPr>
                <w:rFonts w:cs="Arial"/>
                <w:color w:val="000000" w:themeColor="text1"/>
                <w:szCs w:val="22"/>
              </w:rPr>
            </w:pPr>
            <w:proofErr w:type="gramStart"/>
            <w:r w:rsidRPr="004469F9">
              <w:rPr>
                <w:rFonts w:cs="Arial"/>
                <w:color w:val="000000" w:themeColor="text1"/>
                <w:szCs w:val="22"/>
              </w:rPr>
              <w:t>if</w:t>
            </w:r>
            <w:proofErr w:type="gramEnd"/>
            <w:r w:rsidRPr="004469F9">
              <w:rPr>
                <w:rFonts w:cs="Arial"/>
                <w:color w:val="000000" w:themeColor="text1"/>
                <w:szCs w:val="22"/>
              </w:rPr>
              <w:t xml:space="preserve"> an equivalent course cannot be found, the </w:t>
            </w:r>
            <w:r w:rsidRPr="004469F9">
              <w:rPr>
                <w:rFonts w:cs="Arial"/>
                <w:iCs/>
                <w:color w:val="000000" w:themeColor="text1"/>
                <w:szCs w:val="22"/>
              </w:rPr>
              <w:t xml:space="preserve">learner </w:t>
            </w:r>
            <w:r w:rsidRPr="004469F9">
              <w:rPr>
                <w:rFonts w:cs="Arial"/>
                <w:color w:val="000000" w:themeColor="text1"/>
                <w:szCs w:val="22"/>
              </w:rPr>
              <w:t xml:space="preserve">is paid a refund of any prepaid fees for services yet to be delivered above the threshold prepaid fee amount. </w:t>
            </w:r>
          </w:p>
          <w:p w:rsidR="00063929" w:rsidRPr="002F7A36" w:rsidRDefault="00063929" w:rsidP="002F7A36">
            <w:pPr>
              <w:pStyle w:val="ListNumber"/>
              <w:rPr>
                <w:color w:val="000000" w:themeColor="text1"/>
                <w:szCs w:val="22"/>
              </w:rPr>
            </w:pPr>
            <w:r w:rsidRPr="004469F9">
              <w:rPr>
                <w:color w:val="000000" w:themeColor="text1"/>
                <w:szCs w:val="22"/>
              </w:rPr>
              <w:t>Any other fee protection measure approved by the VET Regulator.</w:t>
            </w:r>
          </w:p>
        </w:tc>
      </w:tr>
    </w:tbl>
    <w:p w:rsidR="002F6F4B" w:rsidRDefault="002F6F4B" w:rsidP="002F6F4B"/>
    <w:sectPr w:rsidR="002F6F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2935" w:rsidRDefault="00C02935" w:rsidP="002F6F4B">
      <w:r>
        <w:separator/>
      </w:r>
    </w:p>
  </w:endnote>
  <w:endnote w:type="continuationSeparator" w:id="0">
    <w:p w:rsidR="00C02935" w:rsidRDefault="00C02935" w:rsidP="002F6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Bold">
    <w:panose1 w:val="020B0704020202020204"/>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C03" w:rsidRPr="00E23604" w:rsidRDefault="00D25C03" w:rsidP="00063929">
    <w:pPr>
      <w:pStyle w:val="Footer"/>
      <w:jc w:val="right"/>
      <w:rPr>
        <w:rFonts w:ascii="Arial" w:hAnsi="Arial" w:cs="Arial"/>
        <w:sz w:val="22"/>
        <w:szCs w:val="22"/>
      </w:rPr>
    </w:pPr>
    <w:r w:rsidRPr="00E23604">
      <w:rPr>
        <w:rFonts w:ascii="Arial" w:hAnsi="Arial" w:cs="Arial"/>
        <w:i/>
        <w:sz w:val="20"/>
        <w:szCs w:val="20"/>
      </w:rPr>
      <w:fldChar w:fldCharType="begin"/>
    </w:r>
    <w:r w:rsidRPr="00E23604">
      <w:rPr>
        <w:rFonts w:ascii="Arial" w:hAnsi="Arial" w:cs="Arial"/>
        <w:i/>
        <w:sz w:val="20"/>
        <w:szCs w:val="20"/>
      </w:rPr>
      <w:instrText xml:space="preserve"> REF citation \* CHARFORMAT  \* MERGEFORMAT </w:instrText>
    </w:r>
    <w:r w:rsidRPr="00E23604">
      <w:rPr>
        <w:rFonts w:ascii="Arial" w:hAnsi="Arial" w:cs="Arial"/>
        <w:i/>
        <w:sz w:val="20"/>
        <w:szCs w:val="20"/>
      </w:rPr>
      <w:fldChar w:fldCharType="separate"/>
    </w:r>
    <w:r w:rsidR="00BF0646" w:rsidRPr="00BF0646">
      <w:rPr>
        <w:rFonts w:ascii="Arial" w:hAnsi="Arial" w:cs="Arial"/>
        <w:i/>
        <w:sz w:val="20"/>
        <w:szCs w:val="20"/>
      </w:rPr>
      <w:t>Standards for Registered Training Organisations (RTOs) 2015</w:t>
    </w:r>
    <w:r w:rsidRPr="00E23604">
      <w:rPr>
        <w:rFonts w:ascii="Arial" w:hAnsi="Arial" w:cs="Arial"/>
        <w:i/>
        <w:sz w:val="20"/>
        <w:szCs w:val="20"/>
      </w:rPr>
      <w:fldChar w:fldCharType="end"/>
    </w:r>
    <w:r w:rsidRPr="00E23604">
      <w:rPr>
        <w:rFonts w:ascii="Arial" w:hAnsi="Arial" w:cs="Arial"/>
        <w:sz w:val="22"/>
        <w:szCs w:val="22"/>
      </w:rPr>
      <w:tab/>
      <w:t xml:space="preserve"> </w:t>
    </w:r>
    <w:r w:rsidRPr="00E23604">
      <w:rPr>
        <w:rFonts w:ascii="Arial" w:hAnsi="Arial" w:cs="Arial"/>
        <w:sz w:val="22"/>
        <w:szCs w:val="22"/>
      </w:rPr>
      <w:fldChar w:fldCharType="begin"/>
    </w:r>
    <w:r w:rsidRPr="00E23604">
      <w:rPr>
        <w:rFonts w:ascii="Arial" w:hAnsi="Arial" w:cs="Arial"/>
        <w:sz w:val="22"/>
        <w:szCs w:val="22"/>
      </w:rPr>
      <w:instrText xml:space="preserve"> PAGE   \* MERGEFORMAT </w:instrText>
    </w:r>
    <w:r w:rsidRPr="00E23604">
      <w:rPr>
        <w:rFonts w:ascii="Arial" w:hAnsi="Arial" w:cs="Arial"/>
        <w:sz w:val="22"/>
        <w:szCs w:val="22"/>
      </w:rPr>
      <w:fldChar w:fldCharType="separate"/>
    </w:r>
    <w:r w:rsidR="00792BA0">
      <w:rPr>
        <w:rFonts w:ascii="Arial" w:hAnsi="Arial" w:cs="Arial"/>
        <w:noProof/>
        <w:sz w:val="22"/>
        <w:szCs w:val="22"/>
      </w:rPr>
      <w:t>2</w:t>
    </w:r>
    <w:r w:rsidRPr="00E23604">
      <w:rPr>
        <w:rFonts w:ascii="Arial" w:hAnsi="Arial" w:cs="Arial"/>
        <w:noProof/>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2935" w:rsidRDefault="00C02935" w:rsidP="002F6F4B">
      <w:r>
        <w:separator/>
      </w:r>
    </w:p>
  </w:footnote>
  <w:footnote w:type="continuationSeparator" w:id="0">
    <w:p w:rsidR="00C02935" w:rsidRDefault="00C02935" w:rsidP="002F6F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4927DF2"/>
    <w:lvl w:ilvl="0">
      <w:start w:val="1"/>
      <w:numFmt w:val="decimal"/>
      <w:pStyle w:val="ListNumber5"/>
      <w:lvlText w:val="%1."/>
      <w:lvlJc w:val="left"/>
      <w:pPr>
        <w:tabs>
          <w:tab w:val="num" w:pos="1558"/>
        </w:tabs>
        <w:ind w:left="1558" w:hanging="360"/>
      </w:pPr>
    </w:lvl>
  </w:abstractNum>
  <w:abstractNum w:abstractNumId="1">
    <w:nsid w:val="FFFFFF7D"/>
    <w:multiLevelType w:val="singleLevel"/>
    <w:tmpl w:val="0DE207E0"/>
    <w:lvl w:ilvl="0">
      <w:start w:val="1"/>
      <w:numFmt w:val="lowerRoman"/>
      <w:pStyle w:val="ListNumber4"/>
      <w:lvlText w:val="%1)"/>
      <w:lvlJc w:val="left"/>
      <w:pPr>
        <w:ind w:left="1209" w:hanging="360"/>
      </w:pPr>
      <w:rPr>
        <w:rFonts w:cs="Times New Roman" w:hint="default"/>
        <w:b w:val="0"/>
        <w:bCs w:val="0"/>
        <w:i w:val="0"/>
        <w:iCs w:val="0"/>
        <w:strike w:val="0"/>
        <w:color w:val="000000"/>
        <w:sz w:val="22"/>
        <w:szCs w:val="20"/>
        <w:u w:val="none"/>
      </w:rPr>
    </w:lvl>
  </w:abstractNum>
  <w:abstractNum w:abstractNumId="2">
    <w:nsid w:val="FFFFFF7E"/>
    <w:multiLevelType w:val="singleLevel"/>
    <w:tmpl w:val="C02843FA"/>
    <w:lvl w:ilvl="0">
      <w:start w:val="1"/>
      <w:numFmt w:val="lowerLetter"/>
      <w:pStyle w:val="ListNumber3"/>
      <w:lvlText w:val="%1)"/>
      <w:lvlJc w:val="left"/>
      <w:pPr>
        <w:ind w:left="926"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abstractNum>
  <w:abstractNum w:abstractNumId="3">
    <w:nsid w:val="FFFFFF81"/>
    <w:multiLevelType w:val="singleLevel"/>
    <w:tmpl w:val="AB8A5912"/>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AE3CB9DE"/>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01431DB1"/>
    <w:multiLevelType w:val="hybridMultilevel"/>
    <w:tmpl w:val="2128738C"/>
    <w:lvl w:ilvl="0" w:tplc="65BA0E62">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03173454"/>
    <w:multiLevelType w:val="hybridMultilevel"/>
    <w:tmpl w:val="43AEEF98"/>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7">
    <w:nsid w:val="075B5DA0"/>
    <w:multiLevelType w:val="hybridMultilevel"/>
    <w:tmpl w:val="B68A4854"/>
    <w:lvl w:ilvl="0" w:tplc="7556F6F0">
      <w:start w:val="1"/>
      <w:numFmt w:val="lowerLetter"/>
      <w:lvlText w:val="(%1)"/>
      <w:lvlJc w:val="left"/>
      <w:pPr>
        <w:ind w:left="666" w:hanging="360"/>
      </w:pPr>
      <w:rPr>
        <w:rFonts w:ascii="Arial" w:hAnsi="Arial" w:cs="Arial" w:hint="default"/>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0A0D356D"/>
    <w:multiLevelType w:val="multilevel"/>
    <w:tmpl w:val="0C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9">
    <w:nsid w:val="0BCE1463"/>
    <w:multiLevelType w:val="hybridMultilevel"/>
    <w:tmpl w:val="82B27920"/>
    <w:lvl w:ilvl="0" w:tplc="F5D2423E">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10">
    <w:nsid w:val="0CC21BE4"/>
    <w:multiLevelType w:val="hybridMultilevel"/>
    <w:tmpl w:val="CF78ADF8"/>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11">
    <w:nsid w:val="189C4BD5"/>
    <w:multiLevelType w:val="multilevel"/>
    <w:tmpl w:val="C6F0994A"/>
    <w:lvl w:ilvl="0">
      <w:start w:val="1"/>
      <w:numFmt w:val="decimal"/>
      <w:lvlText w:val="Standard %1."/>
      <w:lvlJc w:val="left"/>
      <w:pPr>
        <w:ind w:left="4897" w:hanging="360"/>
      </w:pPr>
      <w:rPr>
        <w:rFonts w:ascii="Arial Bold" w:hAnsi="Arial Bold" w:hint="default"/>
        <w:b/>
        <w:i w:val="0"/>
        <w:sz w:val="22"/>
      </w:rPr>
    </w:lvl>
    <w:lvl w:ilvl="1">
      <w:start w:val="1"/>
      <w:numFmt w:val="decimal"/>
      <w:lvlText w:val="%1.%2."/>
      <w:lvlJc w:val="left"/>
      <w:pPr>
        <w:ind w:left="43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specVanish w:val="0"/>
      </w:rPr>
    </w:lvl>
    <w:lvl w:ilvl="2">
      <w:start w:val="1"/>
      <w:numFmt w:val="lowerLetter"/>
      <w:lvlText w:val="%3)"/>
      <w:lvlJc w:val="left"/>
      <w:pPr>
        <w:ind w:left="1224" w:hanging="504"/>
      </w:pPr>
      <w:rPr>
        <w:rFonts w:ascii="Arial" w:eastAsia="Calibri" w:hAnsi="Arial" w:cs="Times New Roman"/>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8BC1BD2"/>
    <w:multiLevelType w:val="hybridMultilevel"/>
    <w:tmpl w:val="6E86830C"/>
    <w:lvl w:ilvl="0" w:tplc="06B25E80">
      <w:start w:val="1"/>
      <w:numFmt w:val="lowerLetter"/>
      <w:lvlText w:val="%1)"/>
      <w:lvlJc w:val="left"/>
      <w:pPr>
        <w:ind w:left="360" w:hanging="360"/>
      </w:pPr>
      <w:rPr>
        <w:rFonts w:ascii="Arial" w:eastAsia="Calibri" w:hAnsi="Arial" w:cs="Arial"/>
        <w:b w:val="0"/>
        <w:i w:val="0"/>
      </w:rPr>
    </w:lvl>
    <w:lvl w:ilvl="1" w:tplc="0C090019" w:tentative="1">
      <w:start w:val="1"/>
      <w:numFmt w:val="lowerLetter"/>
      <w:lvlText w:val="%2."/>
      <w:lvlJc w:val="left"/>
      <w:pPr>
        <w:ind w:left="1080" w:hanging="360"/>
      </w:p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nsid w:val="1C5654FF"/>
    <w:multiLevelType w:val="hybridMultilevel"/>
    <w:tmpl w:val="7A9E8014"/>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14">
    <w:nsid w:val="23536513"/>
    <w:multiLevelType w:val="hybridMultilevel"/>
    <w:tmpl w:val="A1328E34"/>
    <w:lvl w:ilvl="0" w:tplc="F5D2423E">
      <w:start w:val="1"/>
      <w:numFmt w:val="lowerRoman"/>
      <w:lvlText w:val="(%1)"/>
      <w:lvlJc w:val="left"/>
      <w:pPr>
        <w:ind w:left="1647" w:hanging="720"/>
      </w:pPr>
      <w:rPr>
        <w:rFonts w:hint="default"/>
      </w:rPr>
    </w:lvl>
    <w:lvl w:ilvl="1" w:tplc="0C090019" w:tentative="1">
      <w:start w:val="1"/>
      <w:numFmt w:val="lowerLetter"/>
      <w:lvlText w:val="%2."/>
      <w:lvlJc w:val="left"/>
      <w:pPr>
        <w:ind w:left="2007" w:hanging="360"/>
      </w:pPr>
    </w:lvl>
    <w:lvl w:ilvl="2" w:tplc="0C09001B" w:tentative="1">
      <w:start w:val="1"/>
      <w:numFmt w:val="lowerRoman"/>
      <w:lvlText w:val="%3."/>
      <w:lvlJc w:val="right"/>
      <w:pPr>
        <w:ind w:left="2727" w:hanging="180"/>
      </w:pPr>
    </w:lvl>
    <w:lvl w:ilvl="3" w:tplc="0C09000F" w:tentative="1">
      <w:start w:val="1"/>
      <w:numFmt w:val="decimal"/>
      <w:lvlText w:val="%4."/>
      <w:lvlJc w:val="left"/>
      <w:pPr>
        <w:ind w:left="3447" w:hanging="360"/>
      </w:pPr>
    </w:lvl>
    <w:lvl w:ilvl="4" w:tplc="0C090019" w:tentative="1">
      <w:start w:val="1"/>
      <w:numFmt w:val="lowerLetter"/>
      <w:lvlText w:val="%5."/>
      <w:lvlJc w:val="left"/>
      <w:pPr>
        <w:ind w:left="4167" w:hanging="360"/>
      </w:pPr>
    </w:lvl>
    <w:lvl w:ilvl="5" w:tplc="0C09001B" w:tentative="1">
      <w:start w:val="1"/>
      <w:numFmt w:val="lowerRoman"/>
      <w:lvlText w:val="%6."/>
      <w:lvlJc w:val="right"/>
      <w:pPr>
        <w:ind w:left="4887" w:hanging="180"/>
      </w:pPr>
    </w:lvl>
    <w:lvl w:ilvl="6" w:tplc="0C09000F" w:tentative="1">
      <w:start w:val="1"/>
      <w:numFmt w:val="decimal"/>
      <w:lvlText w:val="%7."/>
      <w:lvlJc w:val="left"/>
      <w:pPr>
        <w:ind w:left="5607" w:hanging="360"/>
      </w:pPr>
    </w:lvl>
    <w:lvl w:ilvl="7" w:tplc="0C090019" w:tentative="1">
      <w:start w:val="1"/>
      <w:numFmt w:val="lowerLetter"/>
      <w:lvlText w:val="%8."/>
      <w:lvlJc w:val="left"/>
      <w:pPr>
        <w:ind w:left="6327" w:hanging="360"/>
      </w:pPr>
    </w:lvl>
    <w:lvl w:ilvl="8" w:tplc="0C09001B" w:tentative="1">
      <w:start w:val="1"/>
      <w:numFmt w:val="lowerRoman"/>
      <w:lvlText w:val="%9."/>
      <w:lvlJc w:val="right"/>
      <w:pPr>
        <w:ind w:left="7047" w:hanging="180"/>
      </w:pPr>
    </w:lvl>
  </w:abstractNum>
  <w:abstractNum w:abstractNumId="15">
    <w:nsid w:val="258B717D"/>
    <w:multiLevelType w:val="hybridMultilevel"/>
    <w:tmpl w:val="02BC5666"/>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16">
    <w:nsid w:val="26C4686D"/>
    <w:multiLevelType w:val="multilevel"/>
    <w:tmpl w:val="CE460A56"/>
    <w:lvl w:ilvl="0">
      <w:start w:val="1"/>
      <w:numFmt w:val="decimal"/>
      <w:lvlText w:val="Standard %1."/>
      <w:lvlJc w:val="left"/>
      <w:pPr>
        <w:ind w:left="4897" w:hanging="360"/>
      </w:pPr>
      <w:rPr>
        <w:rFonts w:ascii="Arial Bold" w:hAnsi="Arial Bold" w:hint="default"/>
        <w:b/>
        <w:i w:val="0"/>
        <w:sz w:val="22"/>
      </w:rPr>
    </w:lvl>
    <w:lvl w:ilvl="1">
      <w:start w:val="1"/>
      <w:numFmt w:val="decimal"/>
      <w:lvlText w:val="%1.%2."/>
      <w:lvlJc w:val="left"/>
      <w:pPr>
        <w:ind w:left="43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specVanish w:val="0"/>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9374E5B"/>
    <w:multiLevelType w:val="hybridMultilevel"/>
    <w:tmpl w:val="2182E050"/>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18">
    <w:nsid w:val="29735153"/>
    <w:multiLevelType w:val="hybridMultilevel"/>
    <w:tmpl w:val="2378FA5E"/>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19">
    <w:nsid w:val="2B175A9F"/>
    <w:multiLevelType w:val="hybridMultilevel"/>
    <w:tmpl w:val="BB1C9ABC"/>
    <w:lvl w:ilvl="0" w:tplc="51EAD75A">
      <w:start w:val="2"/>
      <w:numFmt w:val="lowerLetter"/>
      <w:lvlText w:val="%1)"/>
      <w:lvlJc w:val="left"/>
      <w:pPr>
        <w:ind w:left="1070" w:hanging="360"/>
      </w:pPr>
      <w:rPr>
        <w:rFonts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2C784526"/>
    <w:multiLevelType w:val="hybridMultilevel"/>
    <w:tmpl w:val="2378FA5E"/>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21">
    <w:nsid w:val="33004B6E"/>
    <w:multiLevelType w:val="hybridMultilevel"/>
    <w:tmpl w:val="43AEEF98"/>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22">
    <w:nsid w:val="36C30E04"/>
    <w:multiLevelType w:val="hybridMultilevel"/>
    <w:tmpl w:val="D4729422"/>
    <w:lvl w:ilvl="0" w:tplc="A944168C">
      <w:start w:val="1"/>
      <w:numFmt w:val="lowerLetter"/>
      <w:lvlText w:val="(%1)"/>
      <w:lvlJc w:val="left"/>
      <w:pPr>
        <w:ind w:left="666" w:hanging="360"/>
      </w:pPr>
      <w:rPr>
        <w:rFonts w:ascii="Arial" w:hAnsi="Arial" w:cs="Arial" w:hint="default"/>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3A191615"/>
    <w:multiLevelType w:val="hybridMultilevel"/>
    <w:tmpl w:val="020858C6"/>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24">
    <w:nsid w:val="3C485909"/>
    <w:multiLevelType w:val="hybridMultilevel"/>
    <w:tmpl w:val="2378FA5E"/>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25">
    <w:nsid w:val="3D2905F8"/>
    <w:multiLevelType w:val="hybridMultilevel"/>
    <w:tmpl w:val="CF78ADF8"/>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26">
    <w:nsid w:val="3D6470A4"/>
    <w:multiLevelType w:val="hybridMultilevel"/>
    <w:tmpl w:val="43AEEF98"/>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27">
    <w:nsid w:val="3E200ECB"/>
    <w:multiLevelType w:val="hybridMultilevel"/>
    <w:tmpl w:val="CF78ADF8"/>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28">
    <w:nsid w:val="3F0A157B"/>
    <w:multiLevelType w:val="hybridMultilevel"/>
    <w:tmpl w:val="6A4EABAC"/>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29">
    <w:nsid w:val="3FCC315A"/>
    <w:multiLevelType w:val="hybridMultilevel"/>
    <w:tmpl w:val="60D2E574"/>
    <w:lvl w:ilvl="0" w:tplc="B4FE1852">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426A1C79"/>
    <w:multiLevelType w:val="hybridMultilevel"/>
    <w:tmpl w:val="2378FA5E"/>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31">
    <w:nsid w:val="43641671"/>
    <w:multiLevelType w:val="multilevel"/>
    <w:tmpl w:val="BAC2360A"/>
    <w:lvl w:ilvl="0">
      <w:start w:val="1"/>
      <w:numFmt w:val="decimal"/>
      <w:lvlText w:val="Standard %1."/>
      <w:lvlJc w:val="left"/>
      <w:pPr>
        <w:ind w:left="4897" w:hanging="360"/>
      </w:pPr>
      <w:rPr>
        <w:rFonts w:ascii="Arial Bold" w:hAnsi="Arial Bold" w:hint="default"/>
        <w:b/>
        <w:i w:val="0"/>
        <w:sz w:val="22"/>
      </w:rPr>
    </w:lvl>
    <w:lvl w:ilvl="1">
      <w:start w:val="1"/>
      <w:numFmt w:val="decimal"/>
      <w:lvlText w:val="%1.%2."/>
      <w:lvlJc w:val="left"/>
      <w:pPr>
        <w:ind w:left="43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specVanish w:val="0"/>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43EE4441"/>
    <w:multiLevelType w:val="hybridMultilevel"/>
    <w:tmpl w:val="43AEEF98"/>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33">
    <w:nsid w:val="446354B5"/>
    <w:multiLevelType w:val="hybridMultilevel"/>
    <w:tmpl w:val="43AEEF98"/>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34">
    <w:nsid w:val="44B51FCF"/>
    <w:multiLevelType w:val="hybridMultilevel"/>
    <w:tmpl w:val="D68099D8"/>
    <w:lvl w:ilvl="0" w:tplc="1390BAD0">
      <w:start w:val="1"/>
      <w:numFmt w:val="bullet"/>
      <w:pStyle w:val="TableListBullet1"/>
      <w:lvlText w:val=""/>
      <w:lvlJc w:val="left"/>
      <w:pPr>
        <w:ind w:left="720" w:hanging="360"/>
      </w:pPr>
      <w:rPr>
        <w:rFonts w:ascii="Symbol" w:hAnsi="Symbol" w:hint="default"/>
      </w:rPr>
    </w:lvl>
    <w:lvl w:ilvl="1" w:tplc="301AB25A" w:tentative="1">
      <w:start w:val="1"/>
      <w:numFmt w:val="bullet"/>
      <w:lvlText w:val="o"/>
      <w:lvlJc w:val="left"/>
      <w:pPr>
        <w:ind w:left="1440" w:hanging="360"/>
      </w:pPr>
      <w:rPr>
        <w:rFonts w:ascii="Courier New" w:hAnsi="Courier New" w:cs="Courier New" w:hint="default"/>
      </w:rPr>
    </w:lvl>
    <w:lvl w:ilvl="2" w:tplc="B818ED08" w:tentative="1">
      <w:start w:val="1"/>
      <w:numFmt w:val="bullet"/>
      <w:lvlText w:val=""/>
      <w:lvlJc w:val="left"/>
      <w:pPr>
        <w:ind w:left="2160" w:hanging="360"/>
      </w:pPr>
      <w:rPr>
        <w:rFonts w:ascii="Wingdings" w:hAnsi="Wingdings" w:hint="default"/>
      </w:rPr>
    </w:lvl>
    <w:lvl w:ilvl="3" w:tplc="F912D3BE" w:tentative="1">
      <w:start w:val="1"/>
      <w:numFmt w:val="bullet"/>
      <w:lvlText w:val=""/>
      <w:lvlJc w:val="left"/>
      <w:pPr>
        <w:ind w:left="2880" w:hanging="360"/>
      </w:pPr>
      <w:rPr>
        <w:rFonts w:ascii="Symbol" w:hAnsi="Symbol" w:hint="default"/>
      </w:rPr>
    </w:lvl>
    <w:lvl w:ilvl="4" w:tplc="A5BC892E" w:tentative="1">
      <w:start w:val="1"/>
      <w:numFmt w:val="bullet"/>
      <w:lvlText w:val="o"/>
      <w:lvlJc w:val="left"/>
      <w:pPr>
        <w:ind w:left="3600" w:hanging="360"/>
      </w:pPr>
      <w:rPr>
        <w:rFonts w:ascii="Courier New" w:hAnsi="Courier New" w:cs="Courier New" w:hint="default"/>
      </w:rPr>
    </w:lvl>
    <w:lvl w:ilvl="5" w:tplc="1A2C608E" w:tentative="1">
      <w:start w:val="1"/>
      <w:numFmt w:val="bullet"/>
      <w:lvlText w:val=""/>
      <w:lvlJc w:val="left"/>
      <w:pPr>
        <w:ind w:left="4320" w:hanging="360"/>
      </w:pPr>
      <w:rPr>
        <w:rFonts w:ascii="Wingdings" w:hAnsi="Wingdings" w:hint="default"/>
      </w:rPr>
    </w:lvl>
    <w:lvl w:ilvl="6" w:tplc="93300BBE" w:tentative="1">
      <w:start w:val="1"/>
      <w:numFmt w:val="bullet"/>
      <w:lvlText w:val=""/>
      <w:lvlJc w:val="left"/>
      <w:pPr>
        <w:ind w:left="5040" w:hanging="360"/>
      </w:pPr>
      <w:rPr>
        <w:rFonts w:ascii="Symbol" w:hAnsi="Symbol" w:hint="default"/>
      </w:rPr>
    </w:lvl>
    <w:lvl w:ilvl="7" w:tplc="CA84A53C" w:tentative="1">
      <w:start w:val="1"/>
      <w:numFmt w:val="bullet"/>
      <w:lvlText w:val="o"/>
      <w:lvlJc w:val="left"/>
      <w:pPr>
        <w:ind w:left="5760" w:hanging="360"/>
      </w:pPr>
      <w:rPr>
        <w:rFonts w:ascii="Courier New" w:hAnsi="Courier New" w:cs="Courier New" w:hint="default"/>
      </w:rPr>
    </w:lvl>
    <w:lvl w:ilvl="8" w:tplc="87D44550" w:tentative="1">
      <w:start w:val="1"/>
      <w:numFmt w:val="bullet"/>
      <w:lvlText w:val=""/>
      <w:lvlJc w:val="left"/>
      <w:pPr>
        <w:ind w:left="6480" w:hanging="360"/>
      </w:pPr>
      <w:rPr>
        <w:rFonts w:ascii="Wingdings" w:hAnsi="Wingdings" w:hint="default"/>
      </w:rPr>
    </w:lvl>
  </w:abstractNum>
  <w:abstractNum w:abstractNumId="35">
    <w:nsid w:val="44F651A8"/>
    <w:multiLevelType w:val="multilevel"/>
    <w:tmpl w:val="CE460A56"/>
    <w:lvl w:ilvl="0">
      <w:start w:val="1"/>
      <w:numFmt w:val="decimal"/>
      <w:lvlText w:val="Standard %1."/>
      <w:lvlJc w:val="left"/>
      <w:pPr>
        <w:ind w:left="4897" w:hanging="360"/>
      </w:pPr>
      <w:rPr>
        <w:rFonts w:ascii="Arial Bold" w:hAnsi="Arial Bold" w:hint="default"/>
        <w:b/>
        <w:i w:val="0"/>
        <w:sz w:val="22"/>
      </w:rPr>
    </w:lvl>
    <w:lvl w:ilvl="1">
      <w:start w:val="1"/>
      <w:numFmt w:val="decimal"/>
      <w:lvlText w:val="%1.%2."/>
      <w:lvlJc w:val="left"/>
      <w:pPr>
        <w:ind w:left="43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specVanish w:val="0"/>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45AE5BC0"/>
    <w:multiLevelType w:val="hybridMultilevel"/>
    <w:tmpl w:val="DAFEF22C"/>
    <w:lvl w:ilvl="0" w:tplc="774E8742">
      <w:start w:val="1"/>
      <w:numFmt w:val="bullet"/>
      <w:pStyle w:val="ListBullet"/>
      <w:lvlText w:val=""/>
      <w:lvlJc w:val="left"/>
      <w:pPr>
        <w:ind w:left="720" w:hanging="360"/>
      </w:pPr>
      <w:rPr>
        <w:rFonts w:ascii="Symbol" w:hAnsi="Symbol" w:hint="default"/>
      </w:rPr>
    </w:lvl>
    <w:lvl w:ilvl="1" w:tplc="0C090003">
      <w:start w:val="1"/>
      <w:numFmt w:val="bullet"/>
      <w:lvlText w:val="-"/>
      <w:lvlJc w:val="left"/>
      <w:pPr>
        <w:ind w:left="1440" w:hanging="360"/>
      </w:pPr>
      <w:rPr>
        <w:rFonts w:ascii="Calibri" w:hAnsi="Calibr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47DB504D"/>
    <w:multiLevelType w:val="hybridMultilevel"/>
    <w:tmpl w:val="D2360172"/>
    <w:lvl w:ilvl="0" w:tplc="0C090001">
      <w:start w:val="1"/>
      <w:numFmt w:val="bullet"/>
      <w:lvlText w:val=""/>
      <w:lvlJc w:val="left"/>
      <w:pPr>
        <w:ind w:left="754" w:hanging="360"/>
      </w:pPr>
      <w:rPr>
        <w:rFonts w:ascii="Symbol" w:hAnsi="Symbol" w:hint="default"/>
      </w:rPr>
    </w:lvl>
    <w:lvl w:ilvl="1" w:tplc="0C090019" w:tentative="1">
      <w:start w:val="1"/>
      <w:numFmt w:val="lowerLetter"/>
      <w:lvlText w:val="%2."/>
      <w:lvlJc w:val="left"/>
      <w:pPr>
        <w:ind w:left="1474" w:hanging="360"/>
      </w:pPr>
    </w:lvl>
    <w:lvl w:ilvl="2" w:tplc="0C09001B" w:tentative="1">
      <w:start w:val="1"/>
      <w:numFmt w:val="lowerRoman"/>
      <w:lvlText w:val="%3."/>
      <w:lvlJc w:val="right"/>
      <w:pPr>
        <w:ind w:left="2194" w:hanging="180"/>
      </w:pPr>
    </w:lvl>
    <w:lvl w:ilvl="3" w:tplc="0C09000F" w:tentative="1">
      <w:start w:val="1"/>
      <w:numFmt w:val="decimal"/>
      <w:lvlText w:val="%4."/>
      <w:lvlJc w:val="left"/>
      <w:pPr>
        <w:ind w:left="2914" w:hanging="360"/>
      </w:pPr>
    </w:lvl>
    <w:lvl w:ilvl="4" w:tplc="0C090019" w:tentative="1">
      <w:start w:val="1"/>
      <w:numFmt w:val="lowerLetter"/>
      <w:lvlText w:val="%5."/>
      <w:lvlJc w:val="left"/>
      <w:pPr>
        <w:ind w:left="3634" w:hanging="360"/>
      </w:pPr>
    </w:lvl>
    <w:lvl w:ilvl="5" w:tplc="0C09001B" w:tentative="1">
      <w:start w:val="1"/>
      <w:numFmt w:val="lowerRoman"/>
      <w:lvlText w:val="%6."/>
      <w:lvlJc w:val="right"/>
      <w:pPr>
        <w:ind w:left="4354" w:hanging="180"/>
      </w:pPr>
    </w:lvl>
    <w:lvl w:ilvl="6" w:tplc="0C09000F" w:tentative="1">
      <w:start w:val="1"/>
      <w:numFmt w:val="decimal"/>
      <w:lvlText w:val="%7."/>
      <w:lvlJc w:val="left"/>
      <w:pPr>
        <w:ind w:left="5074" w:hanging="360"/>
      </w:pPr>
    </w:lvl>
    <w:lvl w:ilvl="7" w:tplc="0C090019" w:tentative="1">
      <w:start w:val="1"/>
      <w:numFmt w:val="lowerLetter"/>
      <w:lvlText w:val="%8."/>
      <w:lvlJc w:val="left"/>
      <w:pPr>
        <w:ind w:left="5794" w:hanging="360"/>
      </w:pPr>
    </w:lvl>
    <w:lvl w:ilvl="8" w:tplc="0C09001B" w:tentative="1">
      <w:start w:val="1"/>
      <w:numFmt w:val="lowerRoman"/>
      <w:lvlText w:val="%9."/>
      <w:lvlJc w:val="right"/>
      <w:pPr>
        <w:ind w:left="6514" w:hanging="180"/>
      </w:pPr>
    </w:lvl>
  </w:abstractNum>
  <w:abstractNum w:abstractNumId="38">
    <w:nsid w:val="4EFE1AAE"/>
    <w:multiLevelType w:val="hybridMultilevel"/>
    <w:tmpl w:val="D8A496D6"/>
    <w:lvl w:ilvl="0" w:tplc="36247FE6">
      <w:start w:val="1"/>
      <w:numFmt w:val="lowerLetter"/>
      <w:lvlText w:val="%1)"/>
      <w:lvlJc w:val="left"/>
      <w:pPr>
        <w:ind w:left="143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tentative="1">
      <w:start w:val="1"/>
      <w:numFmt w:val="lowerLetter"/>
      <w:lvlText w:val="%2."/>
      <w:lvlJc w:val="left"/>
      <w:pPr>
        <w:ind w:left="2150" w:hanging="360"/>
      </w:pPr>
    </w:lvl>
    <w:lvl w:ilvl="2" w:tplc="0C09001B" w:tentative="1">
      <w:start w:val="1"/>
      <w:numFmt w:val="lowerRoman"/>
      <w:lvlText w:val="%3."/>
      <w:lvlJc w:val="right"/>
      <w:pPr>
        <w:ind w:left="2870" w:hanging="180"/>
      </w:pPr>
    </w:lvl>
    <w:lvl w:ilvl="3" w:tplc="0C09000F" w:tentative="1">
      <w:start w:val="1"/>
      <w:numFmt w:val="decimal"/>
      <w:lvlText w:val="%4."/>
      <w:lvlJc w:val="left"/>
      <w:pPr>
        <w:ind w:left="3590" w:hanging="360"/>
      </w:pPr>
    </w:lvl>
    <w:lvl w:ilvl="4" w:tplc="0C090019" w:tentative="1">
      <w:start w:val="1"/>
      <w:numFmt w:val="lowerLetter"/>
      <w:lvlText w:val="%5."/>
      <w:lvlJc w:val="left"/>
      <w:pPr>
        <w:ind w:left="4310" w:hanging="360"/>
      </w:pPr>
    </w:lvl>
    <w:lvl w:ilvl="5" w:tplc="0C09001B" w:tentative="1">
      <w:start w:val="1"/>
      <w:numFmt w:val="lowerRoman"/>
      <w:lvlText w:val="%6."/>
      <w:lvlJc w:val="right"/>
      <w:pPr>
        <w:ind w:left="5030" w:hanging="180"/>
      </w:pPr>
    </w:lvl>
    <w:lvl w:ilvl="6" w:tplc="0C09000F" w:tentative="1">
      <w:start w:val="1"/>
      <w:numFmt w:val="decimal"/>
      <w:lvlText w:val="%7."/>
      <w:lvlJc w:val="left"/>
      <w:pPr>
        <w:ind w:left="5750" w:hanging="360"/>
      </w:pPr>
    </w:lvl>
    <w:lvl w:ilvl="7" w:tplc="0C090019" w:tentative="1">
      <w:start w:val="1"/>
      <w:numFmt w:val="lowerLetter"/>
      <w:lvlText w:val="%8."/>
      <w:lvlJc w:val="left"/>
      <w:pPr>
        <w:ind w:left="6470" w:hanging="360"/>
      </w:pPr>
    </w:lvl>
    <w:lvl w:ilvl="8" w:tplc="0C09001B" w:tentative="1">
      <w:start w:val="1"/>
      <w:numFmt w:val="lowerRoman"/>
      <w:lvlText w:val="%9."/>
      <w:lvlJc w:val="right"/>
      <w:pPr>
        <w:ind w:left="7190" w:hanging="180"/>
      </w:pPr>
    </w:lvl>
  </w:abstractNum>
  <w:abstractNum w:abstractNumId="39">
    <w:nsid w:val="4F6F1DAE"/>
    <w:multiLevelType w:val="hybridMultilevel"/>
    <w:tmpl w:val="2248716E"/>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40">
    <w:nsid w:val="500C13E2"/>
    <w:multiLevelType w:val="hybridMultilevel"/>
    <w:tmpl w:val="43AEEF98"/>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41">
    <w:nsid w:val="52554728"/>
    <w:multiLevelType w:val="hybridMultilevel"/>
    <w:tmpl w:val="F4AC2A80"/>
    <w:lvl w:ilvl="0" w:tplc="60762302">
      <w:start w:val="1"/>
      <w:numFmt w:val="bullet"/>
      <w:pStyle w:val="AttachmentBulletList2"/>
      <w:lvlText w:val="-"/>
      <w:lvlJc w:val="left"/>
      <w:pPr>
        <w:ind w:left="743" w:hanging="360"/>
      </w:pPr>
      <w:rPr>
        <w:rFonts w:ascii="Calibri" w:hAnsi="Calibri" w:hint="default"/>
      </w:rPr>
    </w:lvl>
    <w:lvl w:ilvl="1" w:tplc="FFFFFFFF" w:tentative="1">
      <w:start w:val="1"/>
      <w:numFmt w:val="bullet"/>
      <w:lvlText w:val="o"/>
      <w:lvlJc w:val="left"/>
      <w:pPr>
        <w:ind w:left="1463" w:hanging="360"/>
      </w:pPr>
      <w:rPr>
        <w:rFonts w:ascii="Courier New" w:hAnsi="Courier New" w:cs="Courier New" w:hint="default"/>
      </w:rPr>
    </w:lvl>
    <w:lvl w:ilvl="2" w:tplc="FFFFFFFF" w:tentative="1">
      <w:start w:val="1"/>
      <w:numFmt w:val="bullet"/>
      <w:lvlText w:val=""/>
      <w:lvlJc w:val="left"/>
      <w:pPr>
        <w:ind w:left="2183" w:hanging="360"/>
      </w:pPr>
      <w:rPr>
        <w:rFonts w:ascii="Wingdings" w:hAnsi="Wingdings" w:hint="default"/>
      </w:rPr>
    </w:lvl>
    <w:lvl w:ilvl="3" w:tplc="FFFFFFFF" w:tentative="1">
      <w:start w:val="1"/>
      <w:numFmt w:val="bullet"/>
      <w:lvlText w:val=""/>
      <w:lvlJc w:val="left"/>
      <w:pPr>
        <w:ind w:left="2903" w:hanging="360"/>
      </w:pPr>
      <w:rPr>
        <w:rFonts w:ascii="Symbol" w:hAnsi="Symbol" w:hint="default"/>
      </w:rPr>
    </w:lvl>
    <w:lvl w:ilvl="4" w:tplc="FFFFFFFF" w:tentative="1">
      <w:start w:val="1"/>
      <w:numFmt w:val="bullet"/>
      <w:lvlText w:val="o"/>
      <w:lvlJc w:val="left"/>
      <w:pPr>
        <w:ind w:left="3623" w:hanging="360"/>
      </w:pPr>
      <w:rPr>
        <w:rFonts w:ascii="Courier New" w:hAnsi="Courier New" w:cs="Courier New" w:hint="default"/>
      </w:rPr>
    </w:lvl>
    <w:lvl w:ilvl="5" w:tplc="FFFFFFFF" w:tentative="1">
      <w:start w:val="1"/>
      <w:numFmt w:val="bullet"/>
      <w:lvlText w:val=""/>
      <w:lvlJc w:val="left"/>
      <w:pPr>
        <w:ind w:left="4343" w:hanging="360"/>
      </w:pPr>
      <w:rPr>
        <w:rFonts w:ascii="Wingdings" w:hAnsi="Wingdings" w:hint="default"/>
      </w:rPr>
    </w:lvl>
    <w:lvl w:ilvl="6" w:tplc="FFFFFFFF" w:tentative="1">
      <w:start w:val="1"/>
      <w:numFmt w:val="bullet"/>
      <w:lvlText w:val=""/>
      <w:lvlJc w:val="left"/>
      <w:pPr>
        <w:ind w:left="5063" w:hanging="360"/>
      </w:pPr>
      <w:rPr>
        <w:rFonts w:ascii="Symbol" w:hAnsi="Symbol" w:hint="default"/>
      </w:rPr>
    </w:lvl>
    <w:lvl w:ilvl="7" w:tplc="FFFFFFFF" w:tentative="1">
      <w:start w:val="1"/>
      <w:numFmt w:val="bullet"/>
      <w:lvlText w:val="o"/>
      <w:lvlJc w:val="left"/>
      <w:pPr>
        <w:ind w:left="5783" w:hanging="360"/>
      </w:pPr>
      <w:rPr>
        <w:rFonts w:ascii="Courier New" w:hAnsi="Courier New" w:cs="Courier New" w:hint="default"/>
      </w:rPr>
    </w:lvl>
    <w:lvl w:ilvl="8" w:tplc="FFFFFFFF" w:tentative="1">
      <w:start w:val="1"/>
      <w:numFmt w:val="bullet"/>
      <w:lvlText w:val=""/>
      <w:lvlJc w:val="left"/>
      <w:pPr>
        <w:ind w:left="6503" w:hanging="360"/>
      </w:pPr>
      <w:rPr>
        <w:rFonts w:ascii="Wingdings" w:hAnsi="Wingdings" w:hint="default"/>
      </w:rPr>
    </w:lvl>
  </w:abstractNum>
  <w:abstractNum w:abstractNumId="42">
    <w:nsid w:val="560D0259"/>
    <w:multiLevelType w:val="hybridMultilevel"/>
    <w:tmpl w:val="02BC5666"/>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43">
    <w:nsid w:val="56776D3B"/>
    <w:multiLevelType w:val="hybridMultilevel"/>
    <w:tmpl w:val="CF78ADF8"/>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44">
    <w:nsid w:val="57F237E7"/>
    <w:multiLevelType w:val="multilevel"/>
    <w:tmpl w:val="CE460A56"/>
    <w:lvl w:ilvl="0">
      <w:start w:val="1"/>
      <w:numFmt w:val="decimal"/>
      <w:lvlText w:val="Standard %1."/>
      <w:lvlJc w:val="left"/>
      <w:pPr>
        <w:ind w:left="4897" w:hanging="360"/>
      </w:pPr>
      <w:rPr>
        <w:rFonts w:ascii="Arial Bold" w:hAnsi="Arial Bold" w:hint="default"/>
        <w:b/>
        <w:i w:val="0"/>
        <w:sz w:val="22"/>
      </w:rPr>
    </w:lvl>
    <w:lvl w:ilvl="1">
      <w:start w:val="1"/>
      <w:numFmt w:val="decimal"/>
      <w:lvlText w:val="%1.%2."/>
      <w:lvlJc w:val="left"/>
      <w:pPr>
        <w:ind w:left="43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specVanish w:val="0"/>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58FD3D28"/>
    <w:multiLevelType w:val="hybridMultilevel"/>
    <w:tmpl w:val="2378FA5E"/>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46">
    <w:nsid w:val="591D7660"/>
    <w:multiLevelType w:val="hybridMultilevel"/>
    <w:tmpl w:val="9CB4496C"/>
    <w:lvl w:ilvl="0" w:tplc="E0D04C62">
      <w:start w:val="1"/>
      <w:numFmt w:val="bullet"/>
      <w:pStyle w:val="AttachmentBulletList1"/>
      <w:lvlText w:val=""/>
      <w:lvlJc w:val="left"/>
      <w:pPr>
        <w:ind w:left="743" w:hanging="360"/>
      </w:pPr>
      <w:rPr>
        <w:rFonts w:ascii="Symbol" w:hAnsi="Symbol" w:hint="default"/>
      </w:rPr>
    </w:lvl>
    <w:lvl w:ilvl="1" w:tplc="0C090019" w:tentative="1">
      <w:start w:val="1"/>
      <w:numFmt w:val="bullet"/>
      <w:lvlText w:val="o"/>
      <w:lvlJc w:val="left"/>
      <w:pPr>
        <w:ind w:left="1463" w:hanging="360"/>
      </w:pPr>
      <w:rPr>
        <w:rFonts w:ascii="Courier New" w:hAnsi="Courier New" w:cs="Courier New" w:hint="default"/>
      </w:rPr>
    </w:lvl>
    <w:lvl w:ilvl="2" w:tplc="0C09001B" w:tentative="1">
      <w:start w:val="1"/>
      <w:numFmt w:val="bullet"/>
      <w:lvlText w:val=""/>
      <w:lvlJc w:val="left"/>
      <w:pPr>
        <w:ind w:left="2183" w:hanging="360"/>
      </w:pPr>
      <w:rPr>
        <w:rFonts w:ascii="Wingdings" w:hAnsi="Wingdings" w:hint="default"/>
      </w:rPr>
    </w:lvl>
    <w:lvl w:ilvl="3" w:tplc="0C09000F" w:tentative="1">
      <w:start w:val="1"/>
      <w:numFmt w:val="bullet"/>
      <w:lvlText w:val=""/>
      <w:lvlJc w:val="left"/>
      <w:pPr>
        <w:ind w:left="2903" w:hanging="360"/>
      </w:pPr>
      <w:rPr>
        <w:rFonts w:ascii="Symbol" w:hAnsi="Symbol" w:hint="default"/>
      </w:rPr>
    </w:lvl>
    <w:lvl w:ilvl="4" w:tplc="0C090019" w:tentative="1">
      <w:start w:val="1"/>
      <w:numFmt w:val="bullet"/>
      <w:lvlText w:val="o"/>
      <w:lvlJc w:val="left"/>
      <w:pPr>
        <w:ind w:left="3623" w:hanging="360"/>
      </w:pPr>
      <w:rPr>
        <w:rFonts w:ascii="Courier New" w:hAnsi="Courier New" w:cs="Courier New" w:hint="default"/>
      </w:rPr>
    </w:lvl>
    <w:lvl w:ilvl="5" w:tplc="0C09001B" w:tentative="1">
      <w:start w:val="1"/>
      <w:numFmt w:val="bullet"/>
      <w:lvlText w:val=""/>
      <w:lvlJc w:val="left"/>
      <w:pPr>
        <w:ind w:left="4343" w:hanging="360"/>
      </w:pPr>
      <w:rPr>
        <w:rFonts w:ascii="Wingdings" w:hAnsi="Wingdings" w:hint="default"/>
      </w:rPr>
    </w:lvl>
    <w:lvl w:ilvl="6" w:tplc="0C09000F" w:tentative="1">
      <w:start w:val="1"/>
      <w:numFmt w:val="bullet"/>
      <w:lvlText w:val=""/>
      <w:lvlJc w:val="left"/>
      <w:pPr>
        <w:ind w:left="5063" w:hanging="360"/>
      </w:pPr>
      <w:rPr>
        <w:rFonts w:ascii="Symbol" w:hAnsi="Symbol" w:hint="default"/>
      </w:rPr>
    </w:lvl>
    <w:lvl w:ilvl="7" w:tplc="0C090019" w:tentative="1">
      <w:start w:val="1"/>
      <w:numFmt w:val="bullet"/>
      <w:lvlText w:val="o"/>
      <w:lvlJc w:val="left"/>
      <w:pPr>
        <w:ind w:left="5783" w:hanging="360"/>
      </w:pPr>
      <w:rPr>
        <w:rFonts w:ascii="Courier New" w:hAnsi="Courier New" w:cs="Courier New" w:hint="default"/>
      </w:rPr>
    </w:lvl>
    <w:lvl w:ilvl="8" w:tplc="0C09001B" w:tentative="1">
      <w:start w:val="1"/>
      <w:numFmt w:val="bullet"/>
      <w:lvlText w:val=""/>
      <w:lvlJc w:val="left"/>
      <w:pPr>
        <w:ind w:left="6503" w:hanging="360"/>
      </w:pPr>
      <w:rPr>
        <w:rFonts w:ascii="Wingdings" w:hAnsi="Wingdings" w:hint="default"/>
      </w:rPr>
    </w:lvl>
  </w:abstractNum>
  <w:abstractNum w:abstractNumId="47">
    <w:nsid w:val="59C64FD0"/>
    <w:multiLevelType w:val="multilevel"/>
    <w:tmpl w:val="F9026754"/>
    <w:lvl w:ilvl="0">
      <w:start w:val="1"/>
      <w:numFmt w:val="decimal"/>
      <w:lvlText w:val="%1"/>
      <w:lvlJc w:val="left"/>
      <w:pPr>
        <w:ind w:left="360" w:hanging="360"/>
      </w:pPr>
      <w:rPr>
        <w:rFonts w:ascii="Arial Bold" w:hAnsi="Arial Bold" w:hint="default"/>
        <w:b/>
        <w:i w:val="0"/>
        <w:sz w:val="28"/>
      </w:r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8">
    <w:nsid w:val="5B884387"/>
    <w:multiLevelType w:val="hybridMultilevel"/>
    <w:tmpl w:val="C9961BE4"/>
    <w:lvl w:ilvl="0" w:tplc="67EC5068">
      <w:start w:val="1"/>
      <w:numFmt w:val="lowerLetter"/>
      <w:lvlText w:val="%1)"/>
      <w:lvlJc w:val="left"/>
      <w:pPr>
        <w:ind w:left="927" w:hanging="360"/>
      </w:pPr>
      <w:rPr>
        <w:rFonts w:hint="default"/>
      </w:rPr>
    </w:lvl>
    <w:lvl w:ilvl="1" w:tplc="0C09001B">
      <w:start w:val="1"/>
      <w:numFmt w:val="lowerRoman"/>
      <w:lvlText w:val="%2."/>
      <w:lvlJc w:val="right"/>
      <w:pPr>
        <w:ind w:left="1647" w:hanging="360"/>
      </w:pPr>
    </w:lvl>
    <w:lvl w:ilvl="2" w:tplc="0C09001B">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49">
    <w:nsid w:val="5F07520E"/>
    <w:multiLevelType w:val="hybridMultilevel"/>
    <w:tmpl w:val="2378FA5E"/>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50">
    <w:nsid w:val="616825E2"/>
    <w:multiLevelType w:val="hybridMultilevel"/>
    <w:tmpl w:val="6E86830C"/>
    <w:lvl w:ilvl="0" w:tplc="06B25E80">
      <w:start w:val="1"/>
      <w:numFmt w:val="lowerLetter"/>
      <w:lvlText w:val="%1)"/>
      <w:lvlJc w:val="left"/>
      <w:pPr>
        <w:ind w:left="360" w:hanging="360"/>
      </w:pPr>
      <w:rPr>
        <w:rFonts w:ascii="Arial" w:eastAsia="Calibri" w:hAnsi="Arial" w:cs="Arial"/>
        <w:b w:val="0"/>
        <w:i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1">
    <w:nsid w:val="616E14D9"/>
    <w:multiLevelType w:val="hybridMultilevel"/>
    <w:tmpl w:val="718A1A0E"/>
    <w:lvl w:ilvl="0" w:tplc="0AB8807A">
      <w:start w:val="1"/>
      <w:numFmt w:val="bullet"/>
      <w:pStyle w:val="ListBullet2"/>
      <w:lvlText w:val=""/>
      <w:lvlJc w:val="left"/>
      <w:pPr>
        <w:ind w:left="643" w:hanging="360"/>
      </w:pPr>
      <w:rPr>
        <w:rFonts w:ascii="Symbol" w:hAnsi="Symbol" w:hint="default"/>
      </w:rPr>
    </w:lvl>
    <w:lvl w:ilvl="1" w:tplc="65B8C284" w:tentative="1">
      <w:start w:val="1"/>
      <w:numFmt w:val="bullet"/>
      <w:lvlText w:val="o"/>
      <w:lvlJc w:val="left"/>
      <w:pPr>
        <w:ind w:left="1363" w:hanging="360"/>
      </w:pPr>
      <w:rPr>
        <w:rFonts w:ascii="Courier New" w:hAnsi="Courier New" w:cs="Courier New" w:hint="default"/>
      </w:rPr>
    </w:lvl>
    <w:lvl w:ilvl="2" w:tplc="C4661CA2" w:tentative="1">
      <w:start w:val="1"/>
      <w:numFmt w:val="bullet"/>
      <w:lvlText w:val=""/>
      <w:lvlJc w:val="left"/>
      <w:pPr>
        <w:ind w:left="2083" w:hanging="360"/>
      </w:pPr>
      <w:rPr>
        <w:rFonts w:ascii="Wingdings" w:hAnsi="Wingdings" w:hint="default"/>
      </w:rPr>
    </w:lvl>
    <w:lvl w:ilvl="3" w:tplc="DDCA4B9C" w:tentative="1">
      <w:start w:val="1"/>
      <w:numFmt w:val="bullet"/>
      <w:lvlText w:val=""/>
      <w:lvlJc w:val="left"/>
      <w:pPr>
        <w:ind w:left="2803" w:hanging="360"/>
      </w:pPr>
      <w:rPr>
        <w:rFonts w:ascii="Symbol" w:hAnsi="Symbol" w:hint="default"/>
      </w:rPr>
    </w:lvl>
    <w:lvl w:ilvl="4" w:tplc="38E037EE" w:tentative="1">
      <w:start w:val="1"/>
      <w:numFmt w:val="bullet"/>
      <w:lvlText w:val="o"/>
      <w:lvlJc w:val="left"/>
      <w:pPr>
        <w:ind w:left="3523" w:hanging="360"/>
      </w:pPr>
      <w:rPr>
        <w:rFonts w:ascii="Courier New" w:hAnsi="Courier New" w:cs="Courier New" w:hint="default"/>
      </w:rPr>
    </w:lvl>
    <w:lvl w:ilvl="5" w:tplc="2D0C71AA" w:tentative="1">
      <w:start w:val="1"/>
      <w:numFmt w:val="bullet"/>
      <w:lvlText w:val=""/>
      <w:lvlJc w:val="left"/>
      <w:pPr>
        <w:ind w:left="4243" w:hanging="360"/>
      </w:pPr>
      <w:rPr>
        <w:rFonts w:ascii="Wingdings" w:hAnsi="Wingdings" w:hint="default"/>
      </w:rPr>
    </w:lvl>
    <w:lvl w:ilvl="6" w:tplc="083649FA" w:tentative="1">
      <w:start w:val="1"/>
      <w:numFmt w:val="bullet"/>
      <w:lvlText w:val=""/>
      <w:lvlJc w:val="left"/>
      <w:pPr>
        <w:ind w:left="4963" w:hanging="360"/>
      </w:pPr>
      <w:rPr>
        <w:rFonts w:ascii="Symbol" w:hAnsi="Symbol" w:hint="default"/>
      </w:rPr>
    </w:lvl>
    <w:lvl w:ilvl="7" w:tplc="66428C28" w:tentative="1">
      <w:start w:val="1"/>
      <w:numFmt w:val="bullet"/>
      <w:lvlText w:val="o"/>
      <w:lvlJc w:val="left"/>
      <w:pPr>
        <w:ind w:left="5683" w:hanging="360"/>
      </w:pPr>
      <w:rPr>
        <w:rFonts w:ascii="Courier New" w:hAnsi="Courier New" w:cs="Courier New" w:hint="default"/>
      </w:rPr>
    </w:lvl>
    <w:lvl w:ilvl="8" w:tplc="7D7A4A54" w:tentative="1">
      <w:start w:val="1"/>
      <w:numFmt w:val="bullet"/>
      <w:lvlText w:val=""/>
      <w:lvlJc w:val="left"/>
      <w:pPr>
        <w:ind w:left="6403" w:hanging="360"/>
      </w:pPr>
      <w:rPr>
        <w:rFonts w:ascii="Wingdings" w:hAnsi="Wingdings" w:hint="default"/>
      </w:rPr>
    </w:lvl>
  </w:abstractNum>
  <w:abstractNum w:abstractNumId="52">
    <w:nsid w:val="629E0E4A"/>
    <w:multiLevelType w:val="hybridMultilevel"/>
    <w:tmpl w:val="434E72BA"/>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53">
    <w:nsid w:val="63E6420E"/>
    <w:multiLevelType w:val="hybridMultilevel"/>
    <w:tmpl w:val="30D47B44"/>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54">
    <w:nsid w:val="64585C1D"/>
    <w:multiLevelType w:val="hybridMultilevel"/>
    <w:tmpl w:val="8FCC1924"/>
    <w:lvl w:ilvl="0" w:tplc="2900282C">
      <w:start w:val="1"/>
      <w:numFmt w:val="lowerLetter"/>
      <w:lvlText w:val="(%1)"/>
      <w:lvlJc w:val="left"/>
      <w:pPr>
        <w:ind w:left="1080" w:hanging="360"/>
      </w:pPr>
      <w:rPr>
        <w:rFonts w:ascii="Arial" w:hAnsi="Arial" w:cs="Arial" w:hint="default"/>
        <w:color w:val="auto"/>
      </w:r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start w:val="1"/>
      <w:numFmt w:val="lowerRoman"/>
      <w:lvlText w:val="%6."/>
      <w:lvlJc w:val="right"/>
      <w:pPr>
        <w:ind w:left="4680" w:hanging="180"/>
      </w:pPr>
    </w:lvl>
    <w:lvl w:ilvl="6" w:tplc="0C09000F">
      <w:start w:val="1"/>
      <w:numFmt w:val="decimal"/>
      <w:lvlText w:val="%7."/>
      <w:lvlJc w:val="left"/>
      <w:pPr>
        <w:ind w:left="5400" w:hanging="360"/>
      </w:pPr>
    </w:lvl>
    <w:lvl w:ilvl="7" w:tplc="0C090019">
      <w:start w:val="1"/>
      <w:numFmt w:val="lowerLetter"/>
      <w:lvlText w:val="%8."/>
      <w:lvlJc w:val="left"/>
      <w:pPr>
        <w:ind w:left="6120" w:hanging="360"/>
      </w:pPr>
    </w:lvl>
    <w:lvl w:ilvl="8" w:tplc="0C09001B">
      <w:start w:val="1"/>
      <w:numFmt w:val="lowerRoman"/>
      <w:lvlText w:val="%9."/>
      <w:lvlJc w:val="right"/>
      <w:pPr>
        <w:ind w:left="6840" w:hanging="180"/>
      </w:pPr>
    </w:lvl>
  </w:abstractNum>
  <w:abstractNum w:abstractNumId="55">
    <w:nsid w:val="65EA7C71"/>
    <w:multiLevelType w:val="hybridMultilevel"/>
    <w:tmpl w:val="2378FA5E"/>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56">
    <w:nsid w:val="66517641"/>
    <w:multiLevelType w:val="hybridMultilevel"/>
    <w:tmpl w:val="D8A496D6"/>
    <w:lvl w:ilvl="0" w:tplc="36247FE6">
      <w:start w:val="1"/>
      <w:numFmt w:val="lowerLetter"/>
      <w:lvlText w:val="%1)"/>
      <w:lvlJc w:val="left"/>
      <w:pPr>
        <w:ind w:left="143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tentative="1">
      <w:start w:val="1"/>
      <w:numFmt w:val="lowerLetter"/>
      <w:lvlText w:val="%2."/>
      <w:lvlJc w:val="left"/>
      <w:pPr>
        <w:ind w:left="2150" w:hanging="360"/>
      </w:pPr>
    </w:lvl>
    <w:lvl w:ilvl="2" w:tplc="0C09001B" w:tentative="1">
      <w:start w:val="1"/>
      <w:numFmt w:val="lowerRoman"/>
      <w:lvlText w:val="%3."/>
      <w:lvlJc w:val="right"/>
      <w:pPr>
        <w:ind w:left="2870" w:hanging="180"/>
      </w:pPr>
    </w:lvl>
    <w:lvl w:ilvl="3" w:tplc="0C09000F" w:tentative="1">
      <w:start w:val="1"/>
      <w:numFmt w:val="decimal"/>
      <w:lvlText w:val="%4."/>
      <w:lvlJc w:val="left"/>
      <w:pPr>
        <w:ind w:left="3590" w:hanging="360"/>
      </w:pPr>
    </w:lvl>
    <w:lvl w:ilvl="4" w:tplc="0C090019" w:tentative="1">
      <w:start w:val="1"/>
      <w:numFmt w:val="lowerLetter"/>
      <w:lvlText w:val="%5."/>
      <w:lvlJc w:val="left"/>
      <w:pPr>
        <w:ind w:left="4310" w:hanging="360"/>
      </w:pPr>
    </w:lvl>
    <w:lvl w:ilvl="5" w:tplc="0C09001B" w:tentative="1">
      <w:start w:val="1"/>
      <w:numFmt w:val="lowerRoman"/>
      <w:lvlText w:val="%6."/>
      <w:lvlJc w:val="right"/>
      <w:pPr>
        <w:ind w:left="5030" w:hanging="180"/>
      </w:pPr>
    </w:lvl>
    <w:lvl w:ilvl="6" w:tplc="0C09000F" w:tentative="1">
      <w:start w:val="1"/>
      <w:numFmt w:val="decimal"/>
      <w:lvlText w:val="%7."/>
      <w:lvlJc w:val="left"/>
      <w:pPr>
        <w:ind w:left="5750" w:hanging="360"/>
      </w:pPr>
    </w:lvl>
    <w:lvl w:ilvl="7" w:tplc="0C090019" w:tentative="1">
      <w:start w:val="1"/>
      <w:numFmt w:val="lowerLetter"/>
      <w:lvlText w:val="%8."/>
      <w:lvlJc w:val="left"/>
      <w:pPr>
        <w:ind w:left="6470" w:hanging="360"/>
      </w:pPr>
    </w:lvl>
    <w:lvl w:ilvl="8" w:tplc="0C09001B" w:tentative="1">
      <w:start w:val="1"/>
      <w:numFmt w:val="lowerRoman"/>
      <w:lvlText w:val="%9."/>
      <w:lvlJc w:val="right"/>
      <w:pPr>
        <w:ind w:left="7190" w:hanging="180"/>
      </w:pPr>
    </w:lvl>
  </w:abstractNum>
  <w:abstractNum w:abstractNumId="57">
    <w:nsid w:val="66BE5C62"/>
    <w:multiLevelType w:val="hybridMultilevel"/>
    <w:tmpl w:val="48D6BB78"/>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58">
    <w:nsid w:val="66DD7BB1"/>
    <w:multiLevelType w:val="multilevel"/>
    <w:tmpl w:val="8AE2A71C"/>
    <w:lvl w:ilvl="0">
      <w:start w:val="1"/>
      <w:numFmt w:val="decimal"/>
      <w:pStyle w:val="ListNumber"/>
      <w:lvlText w:val="%1."/>
      <w:lvlJc w:val="left"/>
      <w:pPr>
        <w:ind w:left="360" w:hanging="360"/>
      </w:pPr>
      <w:rPr>
        <w:rFonts w:ascii="Arial" w:hAnsi="Arial" w:hint="default"/>
        <w:b w:val="0"/>
        <w:bCs w:val="0"/>
        <w:i w:val="0"/>
        <w:iCs w:val="0"/>
        <w:strike w:val="0"/>
        <w:color w:val="000000"/>
        <w:sz w:val="22"/>
        <w:szCs w:val="20"/>
        <w:u w:val="none"/>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nsid w:val="68681E3B"/>
    <w:multiLevelType w:val="hybridMultilevel"/>
    <w:tmpl w:val="80F22798"/>
    <w:lvl w:ilvl="0" w:tplc="768693A8">
      <w:start w:val="1"/>
      <w:numFmt w:val="lowerRoman"/>
      <w:pStyle w:val="StandardElementRoman"/>
      <w:lvlText w:val="%1)"/>
      <w:lvlJc w:val="left"/>
      <w:pPr>
        <w:ind w:left="1637" w:hanging="360"/>
      </w:pPr>
      <w:rPr>
        <w:rFonts w:hint="default"/>
      </w:rPr>
    </w:lvl>
    <w:lvl w:ilvl="1" w:tplc="0C090019">
      <w:start w:val="1"/>
      <w:numFmt w:val="lowerLetter"/>
      <w:lvlText w:val="%2."/>
      <w:lvlJc w:val="left"/>
      <w:pPr>
        <w:ind w:left="2357" w:hanging="360"/>
      </w:pPr>
    </w:lvl>
    <w:lvl w:ilvl="2" w:tplc="0C09001B">
      <w:start w:val="1"/>
      <w:numFmt w:val="lowerRoman"/>
      <w:lvlText w:val="%3."/>
      <w:lvlJc w:val="right"/>
      <w:pPr>
        <w:ind w:left="3077" w:hanging="180"/>
      </w:pPr>
    </w:lvl>
    <w:lvl w:ilvl="3" w:tplc="0C09000F" w:tentative="1">
      <w:start w:val="1"/>
      <w:numFmt w:val="decimal"/>
      <w:lvlText w:val="%4."/>
      <w:lvlJc w:val="left"/>
      <w:pPr>
        <w:ind w:left="3797" w:hanging="360"/>
      </w:pPr>
    </w:lvl>
    <w:lvl w:ilvl="4" w:tplc="0C090019" w:tentative="1">
      <w:start w:val="1"/>
      <w:numFmt w:val="lowerLetter"/>
      <w:lvlText w:val="%5."/>
      <w:lvlJc w:val="left"/>
      <w:pPr>
        <w:ind w:left="4517" w:hanging="360"/>
      </w:pPr>
    </w:lvl>
    <w:lvl w:ilvl="5" w:tplc="0C09001B" w:tentative="1">
      <w:start w:val="1"/>
      <w:numFmt w:val="lowerRoman"/>
      <w:lvlText w:val="%6."/>
      <w:lvlJc w:val="right"/>
      <w:pPr>
        <w:ind w:left="5237" w:hanging="180"/>
      </w:pPr>
    </w:lvl>
    <w:lvl w:ilvl="6" w:tplc="0C09000F" w:tentative="1">
      <w:start w:val="1"/>
      <w:numFmt w:val="decimal"/>
      <w:lvlText w:val="%7."/>
      <w:lvlJc w:val="left"/>
      <w:pPr>
        <w:ind w:left="5957" w:hanging="360"/>
      </w:pPr>
    </w:lvl>
    <w:lvl w:ilvl="7" w:tplc="0C090019" w:tentative="1">
      <w:start w:val="1"/>
      <w:numFmt w:val="lowerLetter"/>
      <w:lvlText w:val="%8."/>
      <w:lvlJc w:val="left"/>
      <w:pPr>
        <w:ind w:left="6677" w:hanging="360"/>
      </w:pPr>
    </w:lvl>
    <w:lvl w:ilvl="8" w:tplc="0C09001B" w:tentative="1">
      <w:start w:val="1"/>
      <w:numFmt w:val="lowerRoman"/>
      <w:lvlText w:val="%9."/>
      <w:lvlJc w:val="right"/>
      <w:pPr>
        <w:ind w:left="7397" w:hanging="180"/>
      </w:pPr>
    </w:lvl>
  </w:abstractNum>
  <w:abstractNum w:abstractNumId="60">
    <w:nsid w:val="690F3CC6"/>
    <w:multiLevelType w:val="hybridMultilevel"/>
    <w:tmpl w:val="61FEE920"/>
    <w:lvl w:ilvl="0" w:tplc="14FE960A">
      <w:start w:val="1"/>
      <w:numFmt w:val="bullet"/>
      <w:pStyle w:val="TableListBullet2"/>
      <w:lvlText w:val=""/>
      <w:lvlJc w:val="left"/>
      <w:pPr>
        <w:ind w:left="896" w:hanging="360"/>
      </w:pPr>
      <w:rPr>
        <w:rFonts w:ascii="Symbol" w:hAnsi="Symbol" w:hint="default"/>
      </w:rPr>
    </w:lvl>
    <w:lvl w:ilvl="1" w:tplc="0C090003" w:tentative="1">
      <w:start w:val="1"/>
      <w:numFmt w:val="bullet"/>
      <w:lvlText w:val="o"/>
      <w:lvlJc w:val="left"/>
      <w:pPr>
        <w:ind w:left="1616" w:hanging="360"/>
      </w:pPr>
      <w:rPr>
        <w:rFonts w:ascii="Courier New" w:hAnsi="Courier New" w:cs="Courier New" w:hint="default"/>
      </w:rPr>
    </w:lvl>
    <w:lvl w:ilvl="2" w:tplc="0C090005" w:tentative="1">
      <w:start w:val="1"/>
      <w:numFmt w:val="bullet"/>
      <w:lvlText w:val=""/>
      <w:lvlJc w:val="left"/>
      <w:pPr>
        <w:ind w:left="2336" w:hanging="360"/>
      </w:pPr>
      <w:rPr>
        <w:rFonts w:ascii="Wingdings" w:hAnsi="Wingdings" w:hint="default"/>
      </w:rPr>
    </w:lvl>
    <w:lvl w:ilvl="3" w:tplc="0C090001" w:tentative="1">
      <w:start w:val="1"/>
      <w:numFmt w:val="bullet"/>
      <w:lvlText w:val=""/>
      <w:lvlJc w:val="left"/>
      <w:pPr>
        <w:ind w:left="3056" w:hanging="360"/>
      </w:pPr>
      <w:rPr>
        <w:rFonts w:ascii="Symbol" w:hAnsi="Symbol" w:hint="default"/>
      </w:rPr>
    </w:lvl>
    <w:lvl w:ilvl="4" w:tplc="0C090003" w:tentative="1">
      <w:start w:val="1"/>
      <w:numFmt w:val="bullet"/>
      <w:lvlText w:val="o"/>
      <w:lvlJc w:val="left"/>
      <w:pPr>
        <w:ind w:left="3776" w:hanging="360"/>
      </w:pPr>
      <w:rPr>
        <w:rFonts w:ascii="Courier New" w:hAnsi="Courier New" w:cs="Courier New" w:hint="default"/>
      </w:rPr>
    </w:lvl>
    <w:lvl w:ilvl="5" w:tplc="0C090005" w:tentative="1">
      <w:start w:val="1"/>
      <w:numFmt w:val="bullet"/>
      <w:lvlText w:val=""/>
      <w:lvlJc w:val="left"/>
      <w:pPr>
        <w:ind w:left="4496" w:hanging="360"/>
      </w:pPr>
      <w:rPr>
        <w:rFonts w:ascii="Wingdings" w:hAnsi="Wingdings" w:hint="default"/>
      </w:rPr>
    </w:lvl>
    <w:lvl w:ilvl="6" w:tplc="0C090001" w:tentative="1">
      <w:start w:val="1"/>
      <w:numFmt w:val="bullet"/>
      <w:lvlText w:val=""/>
      <w:lvlJc w:val="left"/>
      <w:pPr>
        <w:ind w:left="5216" w:hanging="360"/>
      </w:pPr>
      <w:rPr>
        <w:rFonts w:ascii="Symbol" w:hAnsi="Symbol" w:hint="default"/>
      </w:rPr>
    </w:lvl>
    <w:lvl w:ilvl="7" w:tplc="0C090003" w:tentative="1">
      <w:start w:val="1"/>
      <w:numFmt w:val="bullet"/>
      <w:lvlText w:val="o"/>
      <w:lvlJc w:val="left"/>
      <w:pPr>
        <w:ind w:left="5936" w:hanging="360"/>
      </w:pPr>
      <w:rPr>
        <w:rFonts w:ascii="Courier New" w:hAnsi="Courier New" w:cs="Courier New" w:hint="default"/>
      </w:rPr>
    </w:lvl>
    <w:lvl w:ilvl="8" w:tplc="0C090005" w:tentative="1">
      <w:start w:val="1"/>
      <w:numFmt w:val="bullet"/>
      <w:lvlText w:val=""/>
      <w:lvlJc w:val="left"/>
      <w:pPr>
        <w:ind w:left="6656" w:hanging="360"/>
      </w:pPr>
      <w:rPr>
        <w:rFonts w:ascii="Wingdings" w:hAnsi="Wingdings" w:hint="default"/>
      </w:rPr>
    </w:lvl>
  </w:abstractNum>
  <w:abstractNum w:abstractNumId="61">
    <w:nsid w:val="69A53778"/>
    <w:multiLevelType w:val="hybridMultilevel"/>
    <w:tmpl w:val="2378FA5E"/>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62">
    <w:nsid w:val="6CC45F31"/>
    <w:multiLevelType w:val="hybridMultilevel"/>
    <w:tmpl w:val="82B27920"/>
    <w:lvl w:ilvl="0" w:tplc="F5D2423E">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63">
    <w:nsid w:val="6D9113A5"/>
    <w:multiLevelType w:val="hybridMultilevel"/>
    <w:tmpl w:val="6A4EABAC"/>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64">
    <w:nsid w:val="6DDC5DCF"/>
    <w:multiLevelType w:val="hybridMultilevel"/>
    <w:tmpl w:val="A77A7C1C"/>
    <w:lvl w:ilvl="0" w:tplc="E23A5D9C">
      <w:start w:val="1"/>
      <w:numFmt w:val="decimal"/>
      <w:pStyle w:val="TableListNumber"/>
      <w:lvlText w:val="%1)"/>
      <w:lvlJc w:val="left"/>
      <w:pPr>
        <w:ind w:left="754" w:hanging="360"/>
      </w:pPr>
    </w:lvl>
    <w:lvl w:ilvl="1" w:tplc="0C090019" w:tentative="1">
      <w:start w:val="1"/>
      <w:numFmt w:val="lowerLetter"/>
      <w:lvlText w:val="%2."/>
      <w:lvlJc w:val="left"/>
      <w:pPr>
        <w:ind w:left="1474" w:hanging="360"/>
      </w:pPr>
    </w:lvl>
    <w:lvl w:ilvl="2" w:tplc="0C09001B" w:tentative="1">
      <w:start w:val="1"/>
      <w:numFmt w:val="lowerRoman"/>
      <w:lvlText w:val="%3."/>
      <w:lvlJc w:val="right"/>
      <w:pPr>
        <w:ind w:left="2194" w:hanging="180"/>
      </w:pPr>
    </w:lvl>
    <w:lvl w:ilvl="3" w:tplc="0C09000F" w:tentative="1">
      <w:start w:val="1"/>
      <w:numFmt w:val="decimal"/>
      <w:lvlText w:val="%4."/>
      <w:lvlJc w:val="left"/>
      <w:pPr>
        <w:ind w:left="2914" w:hanging="360"/>
      </w:pPr>
    </w:lvl>
    <w:lvl w:ilvl="4" w:tplc="0C090019" w:tentative="1">
      <w:start w:val="1"/>
      <w:numFmt w:val="lowerLetter"/>
      <w:lvlText w:val="%5."/>
      <w:lvlJc w:val="left"/>
      <w:pPr>
        <w:ind w:left="3634" w:hanging="360"/>
      </w:pPr>
    </w:lvl>
    <w:lvl w:ilvl="5" w:tplc="0C09001B" w:tentative="1">
      <w:start w:val="1"/>
      <w:numFmt w:val="lowerRoman"/>
      <w:lvlText w:val="%6."/>
      <w:lvlJc w:val="right"/>
      <w:pPr>
        <w:ind w:left="4354" w:hanging="180"/>
      </w:pPr>
    </w:lvl>
    <w:lvl w:ilvl="6" w:tplc="0C09000F" w:tentative="1">
      <w:start w:val="1"/>
      <w:numFmt w:val="decimal"/>
      <w:lvlText w:val="%7."/>
      <w:lvlJc w:val="left"/>
      <w:pPr>
        <w:ind w:left="5074" w:hanging="360"/>
      </w:pPr>
    </w:lvl>
    <w:lvl w:ilvl="7" w:tplc="0C090019" w:tentative="1">
      <w:start w:val="1"/>
      <w:numFmt w:val="lowerLetter"/>
      <w:lvlText w:val="%8."/>
      <w:lvlJc w:val="left"/>
      <w:pPr>
        <w:ind w:left="5794" w:hanging="360"/>
      </w:pPr>
    </w:lvl>
    <w:lvl w:ilvl="8" w:tplc="0C09001B" w:tentative="1">
      <w:start w:val="1"/>
      <w:numFmt w:val="lowerRoman"/>
      <w:lvlText w:val="%9."/>
      <w:lvlJc w:val="right"/>
      <w:pPr>
        <w:ind w:left="6514" w:hanging="180"/>
      </w:pPr>
    </w:lvl>
  </w:abstractNum>
  <w:abstractNum w:abstractNumId="65">
    <w:nsid w:val="6E4D5FBD"/>
    <w:multiLevelType w:val="multilevel"/>
    <w:tmpl w:val="680E5202"/>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6">
    <w:nsid w:val="6E9E78A5"/>
    <w:multiLevelType w:val="hybridMultilevel"/>
    <w:tmpl w:val="677C76FA"/>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7">
    <w:nsid w:val="6F4E4AF3"/>
    <w:multiLevelType w:val="multilevel"/>
    <w:tmpl w:val="85CA3D1C"/>
    <w:lvl w:ilvl="0">
      <w:start w:val="1"/>
      <w:numFmt w:val="decimal"/>
      <w:lvlRestart w:val="0"/>
      <w:pStyle w:val="CUNumber1"/>
      <w:lvlText w:val="%1."/>
      <w:lvlJc w:val="left"/>
      <w:pPr>
        <w:tabs>
          <w:tab w:val="num" w:pos="964"/>
        </w:tabs>
        <w:ind w:left="964" w:hanging="964"/>
      </w:pPr>
      <w:rPr>
        <w:rFonts w:ascii="Times New Roman" w:hAnsi="Times New Roman" w:hint="default"/>
        <w:b w:val="0"/>
        <w:i w:val="0"/>
        <w:caps/>
        <w:sz w:val="22"/>
        <w:szCs w:val="22"/>
        <w:u w:val="none"/>
      </w:rPr>
    </w:lvl>
    <w:lvl w:ilvl="1">
      <w:start w:val="1"/>
      <w:numFmt w:val="decimal"/>
      <w:pStyle w:val="CUNumber2"/>
      <w:lvlText w:val="%1.%2"/>
      <w:lvlJc w:val="left"/>
      <w:pPr>
        <w:tabs>
          <w:tab w:val="num" w:pos="964"/>
        </w:tabs>
        <w:ind w:left="964" w:hanging="964"/>
      </w:pPr>
      <w:rPr>
        <w:rFonts w:ascii="Times New Roman" w:hAnsi="Times New Roman" w:hint="default"/>
        <w:b w:val="0"/>
        <w:i w:val="0"/>
        <w:sz w:val="22"/>
        <w:u w:val="none"/>
      </w:rPr>
    </w:lvl>
    <w:lvl w:ilvl="2">
      <w:start w:val="1"/>
      <w:numFmt w:val="lowerLetter"/>
      <w:pStyle w:val="CUNumber3"/>
      <w:lvlText w:val="(%3)"/>
      <w:lvlJc w:val="left"/>
      <w:pPr>
        <w:tabs>
          <w:tab w:val="num" w:pos="1928"/>
        </w:tabs>
        <w:ind w:left="1928" w:hanging="964"/>
      </w:pPr>
      <w:rPr>
        <w:rFonts w:ascii="Times New Roman" w:hAnsi="Times New Roman" w:hint="default"/>
        <w:b w:val="0"/>
        <w:i w:val="0"/>
        <w:sz w:val="22"/>
        <w:u w:val="none"/>
      </w:rPr>
    </w:lvl>
    <w:lvl w:ilvl="3">
      <w:start w:val="1"/>
      <w:numFmt w:val="lowerRoman"/>
      <w:pStyle w:val="CUNumber4"/>
      <w:lvlText w:val="(%4)"/>
      <w:lvlJc w:val="left"/>
      <w:pPr>
        <w:tabs>
          <w:tab w:val="num" w:pos="2891"/>
        </w:tabs>
        <w:ind w:left="2891" w:hanging="963"/>
      </w:pPr>
      <w:rPr>
        <w:rFonts w:ascii="Times New Roman" w:hAnsi="Times New Roman" w:hint="default"/>
        <w:b w:val="0"/>
        <w:i w:val="0"/>
        <w:sz w:val="22"/>
        <w:u w:val="none"/>
      </w:rPr>
    </w:lvl>
    <w:lvl w:ilvl="4">
      <w:start w:val="1"/>
      <w:numFmt w:val="upperLetter"/>
      <w:pStyle w:val="CUNumber5"/>
      <w:lvlText w:val="%5."/>
      <w:lvlJc w:val="left"/>
      <w:pPr>
        <w:tabs>
          <w:tab w:val="num" w:pos="3855"/>
        </w:tabs>
        <w:ind w:left="3855" w:hanging="964"/>
      </w:pPr>
      <w:rPr>
        <w:rFonts w:ascii="Times New Roman" w:hAnsi="Times New Roman" w:hint="default"/>
        <w:b w:val="0"/>
        <w:i w:val="0"/>
        <w:sz w:val="22"/>
        <w:u w:val="none"/>
      </w:rPr>
    </w:lvl>
    <w:lvl w:ilvl="5">
      <w:start w:val="1"/>
      <w:numFmt w:val="decimal"/>
      <w:pStyle w:val="CUNumber6"/>
      <w:lvlText w:val="%6)"/>
      <w:lvlJc w:val="left"/>
      <w:pPr>
        <w:tabs>
          <w:tab w:val="num" w:pos="4819"/>
        </w:tabs>
        <w:ind w:left="4819" w:hanging="964"/>
      </w:pPr>
      <w:rPr>
        <w:rFonts w:ascii="Times New Roman" w:hAnsi="Times New Roman" w:hint="default"/>
        <w:b w:val="0"/>
        <w:i w:val="0"/>
        <w:sz w:val="22"/>
        <w:u w:val="none"/>
      </w:rPr>
    </w:lvl>
    <w:lvl w:ilvl="6">
      <w:start w:val="1"/>
      <w:numFmt w:val="lowerLetter"/>
      <w:pStyle w:val="CUNumber7"/>
      <w:lvlText w:val="%7)"/>
      <w:lvlJc w:val="left"/>
      <w:pPr>
        <w:tabs>
          <w:tab w:val="num" w:pos="5783"/>
        </w:tabs>
        <w:ind w:left="5783" w:hanging="964"/>
      </w:pPr>
      <w:rPr>
        <w:rFonts w:ascii="Times New Roman" w:hAnsi="Times New Roman" w:hint="default"/>
        <w:b w:val="0"/>
        <w:i w:val="0"/>
        <w:sz w:val="22"/>
        <w:u w:val="none"/>
      </w:rPr>
    </w:lvl>
    <w:lvl w:ilvl="7">
      <w:start w:val="1"/>
      <w:numFmt w:val="lowerRoman"/>
      <w:pStyle w:val="CUNumber8"/>
      <w:lvlText w:val="%8)"/>
      <w:lvlJc w:val="left"/>
      <w:pPr>
        <w:tabs>
          <w:tab w:val="num" w:pos="6746"/>
        </w:tabs>
        <w:ind w:left="6746" w:hanging="963"/>
      </w:pPr>
      <w:rPr>
        <w:rFonts w:ascii="Times New Roman" w:hAnsi="Times New Roman" w:hint="default"/>
        <w:b w:val="0"/>
        <w:i w:val="0"/>
        <w:sz w:val="22"/>
        <w:u w:val="none"/>
      </w:rPr>
    </w:lvl>
    <w:lvl w:ilvl="8">
      <w:start w:val="1"/>
      <w:numFmt w:val="none"/>
      <w:suff w:val="nothing"/>
      <w:lvlText w:val=""/>
      <w:lvlJc w:val="left"/>
      <w:pPr>
        <w:ind w:left="0" w:firstLine="0"/>
      </w:pPr>
      <w:rPr>
        <w:rFonts w:ascii="Times New Roman" w:hAnsi="Times New Roman" w:hint="default"/>
        <w:b w:val="0"/>
        <w:i w:val="0"/>
        <w:sz w:val="24"/>
      </w:rPr>
    </w:lvl>
  </w:abstractNum>
  <w:abstractNum w:abstractNumId="68">
    <w:nsid w:val="6F6E17F5"/>
    <w:multiLevelType w:val="hybridMultilevel"/>
    <w:tmpl w:val="2378FA5E"/>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69">
    <w:nsid w:val="70437A00"/>
    <w:multiLevelType w:val="multilevel"/>
    <w:tmpl w:val="814A7ABC"/>
    <w:lvl w:ilvl="0">
      <w:start w:val="1"/>
      <w:numFmt w:val="decimal"/>
      <w:lvlText w:val="%1"/>
      <w:lvlJc w:val="left"/>
      <w:pPr>
        <w:ind w:left="360" w:hanging="360"/>
      </w:pPr>
      <w:rPr>
        <w:rFonts w:hint="default"/>
      </w:rPr>
    </w:lvl>
    <w:lvl w:ilvl="1">
      <w:start w:val="1"/>
      <w:numFmt w:val="decimal"/>
      <w:pStyle w:val="ListNumber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nsid w:val="71D95A75"/>
    <w:multiLevelType w:val="hybridMultilevel"/>
    <w:tmpl w:val="209097C6"/>
    <w:lvl w:ilvl="0" w:tplc="0C090017">
      <w:start w:val="1"/>
      <w:numFmt w:val="lowerLetter"/>
      <w:lvlText w:val="%1)"/>
      <w:lvlJc w:val="left"/>
      <w:pPr>
        <w:ind w:left="780" w:hanging="360"/>
      </w:pPr>
      <w:rPr>
        <w:rFonts w:hint="default"/>
      </w:rPr>
    </w:lvl>
    <w:lvl w:ilvl="1" w:tplc="0C090003">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71">
    <w:nsid w:val="724A40EF"/>
    <w:multiLevelType w:val="hybridMultilevel"/>
    <w:tmpl w:val="CEFC2734"/>
    <w:lvl w:ilvl="0" w:tplc="639A84BC">
      <w:start w:val="1"/>
      <w:numFmt w:val="lowerLetter"/>
      <w:lvlText w:val="%1)"/>
      <w:lvlJc w:val="left"/>
      <w:pPr>
        <w:ind w:left="927" w:hanging="360"/>
      </w:pPr>
      <w:rPr>
        <w:rFonts w:hint="default"/>
        <w:b w:val="0"/>
      </w:rPr>
    </w:lvl>
    <w:lvl w:ilvl="1" w:tplc="0C090019" w:tentative="1">
      <w:start w:val="1"/>
      <w:numFmt w:val="lowerLetter"/>
      <w:lvlText w:val="%2."/>
      <w:lvlJc w:val="left"/>
      <w:pPr>
        <w:ind w:left="1647" w:hanging="360"/>
      </w:pPr>
    </w:lvl>
    <w:lvl w:ilvl="2" w:tplc="0C09001B" w:tentative="1">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72">
    <w:nsid w:val="72F609A3"/>
    <w:multiLevelType w:val="hybridMultilevel"/>
    <w:tmpl w:val="85DCC17E"/>
    <w:lvl w:ilvl="0" w:tplc="0C090017">
      <w:start w:val="1"/>
      <w:numFmt w:val="lowerLetter"/>
      <w:lvlText w:val="%1)"/>
      <w:lvlJc w:val="left"/>
      <w:pPr>
        <w:ind w:left="1070" w:hanging="360"/>
      </w:pPr>
      <w:rPr>
        <w:rFonts w:hint="default"/>
        <w:b w:val="0"/>
        <w:i w:val="0"/>
        <w:sz w:val="22"/>
      </w:rPr>
    </w:lvl>
    <w:lvl w:ilvl="1" w:tplc="0C090019" w:tentative="1">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73">
    <w:nsid w:val="73182B78"/>
    <w:multiLevelType w:val="hybridMultilevel"/>
    <w:tmpl w:val="98580E9E"/>
    <w:lvl w:ilvl="0" w:tplc="727699BE">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nsid w:val="74651C40"/>
    <w:multiLevelType w:val="hybridMultilevel"/>
    <w:tmpl w:val="493A9874"/>
    <w:lvl w:ilvl="0" w:tplc="2E90C13A">
      <w:start w:val="1"/>
      <w:numFmt w:val="lowerLetter"/>
      <w:lvlText w:val="(%1)"/>
      <w:lvlJc w:val="left"/>
      <w:pPr>
        <w:ind w:left="666" w:hanging="360"/>
      </w:pPr>
      <w:rPr>
        <w:rFonts w:ascii="Arial" w:hAnsi="Arial" w:cs="Arial" w:hint="default"/>
        <w:color w:val="auto"/>
      </w:rPr>
    </w:lvl>
    <w:lvl w:ilvl="1" w:tplc="0C090019">
      <w:start w:val="1"/>
      <w:numFmt w:val="lowerLetter"/>
      <w:lvlText w:val="%2."/>
      <w:lvlJc w:val="left"/>
      <w:pPr>
        <w:ind w:left="1386" w:hanging="360"/>
      </w:pPr>
    </w:lvl>
    <w:lvl w:ilvl="2" w:tplc="0C09001B">
      <w:start w:val="1"/>
      <w:numFmt w:val="lowerRoman"/>
      <w:lvlText w:val="%3."/>
      <w:lvlJc w:val="right"/>
      <w:pPr>
        <w:ind w:left="2106" w:hanging="180"/>
      </w:pPr>
    </w:lvl>
    <w:lvl w:ilvl="3" w:tplc="0C09000F">
      <w:start w:val="1"/>
      <w:numFmt w:val="decimal"/>
      <w:lvlText w:val="%4."/>
      <w:lvlJc w:val="left"/>
      <w:pPr>
        <w:ind w:left="2826" w:hanging="360"/>
      </w:pPr>
    </w:lvl>
    <w:lvl w:ilvl="4" w:tplc="0C090019">
      <w:start w:val="1"/>
      <w:numFmt w:val="lowerLetter"/>
      <w:lvlText w:val="%5."/>
      <w:lvlJc w:val="left"/>
      <w:pPr>
        <w:ind w:left="3546" w:hanging="360"/>
      </w:pPr>
    </w:lvl>
    <w:lvl w:ilvl="5" w:tplc="0C09001B">
      <w:start w:val="1"/>
      <w:numFmt w:val="lowerRoman"/>
      <w:lvlText w:val="%6."/>
      <w:lvlJc w:val="right"/>
      <w:pPr>
        <w:ind w:left="4266" w:hanging="180"/>
      </w:pPr>
    </w:lvl>
    <w:lvl w:ilvl="6" w:tplc="0C09000F">
      <w:start w:val="1"/>
      <w:numFmt w:val="decimal"/>
      <w:lvlText w:val="%7."/>
      <w:lvlJc w:val="left"/>
      <w:pPr>
        <w:ind w:left="4986" w:hanging="360"/>
      </w:pPr>
    </w:lvl>
    <w:lvl w:ilvl="7" w:tplc="0C090019">
      <w:start w:val="1"/>
      <w:numFmt w:val="lowerLetter"/>
      <w:lvlText w:val="%8."/>
      <w:lvlJc w:val="left"/>
      <w:pPr>
        <w:ind w:left="5706" w:hanging="360"/>
      </w:pPr>
    </w:lvl>
    <w:lvl w:ilvl="8" w:tplc="0C09001B">
      <w:start w:val="1"/>
      <w:numFmt w:val="lowerRoman"/>
      <w:lvlText w:val="%9."/>
      <w:lvlJc w:val="right"/>
      <w:pPr>
        <w:ind w:left="6426" w:hanging="180"/>
      </w:pPr>
    </w:lvl>
  </w:abstractNum>
  <w:abstractNum w:abstractNumId="75">
    <w:nsid w:val="7A63729E"/>
    <w:multiLevelType w:val="multilevel"/>
    <w:tmpl w:val="0CBC006C"/>
    <w:lvl w:ilvl="0">
      <w:start w:val="1"/>
      <w:numFmt w:val="decimal"/>
      <w:pStyle w:val="Standard"/>
      <w:lvlText w:val="Standard %1."/>
      <w:lvlJc w:val="left"/>
      <w:pPr>
        <w:ind w:left="1211" w:hanging="360"/>
      </w:pPr>
      <w:rPr>
        <w:rFonts w:ascii="Arial Bold" w:hAnsi="Arial Bold" w:hint="default"/>
        <w:b/>
        <w:i w:val="0"/>
        <w:color w:val="000000" w:themeColor="text1"/>
        <w:sz w:val="22"/>
      </w:rPr>
    </w:lvl>
    <w:lvl w:ilvl="1">
      <w:start w:val="1"/>
      <w:numFmt w:val="decimal"/>
      <w:pStyle w:val="StandardElement"/>
      <w:lvlText w:val="%1.%2."/>
      <w:lvlJc w:val="left"/>
      <w:pPr>
        <w:ind w:left="716" w:hanging="432"/>
      </w:pPr>
      <w:rPr>
        <w:rFonts w:cs="Times New Roman"/>
        <w:b w:val="0"/>
        <w:bCs w:val="0"/>
        <w:i w:val="0"/>
        <w:iCs w:val="0"/>
        <w:caps w:val="0"/>
        <w:smallCaps w:val="0"/>
        <w:strike w:val="0"/>
        <w:dstrike w:val="0"/>
        <w:noProof w:val="0"/>
        <w:vanish w:val="0"/>
        <w:color w:val="auto"/>
        <w:spacing w:val="0"/>
        <w:kern w:val="0"/>
        <w:position w:val="0"/>
        <w:u w:val="none"/>
        <w:vertAlign w:val="baseline"/>
        <w:em w:val="none"/>
        <w:specVanish w:val="0"/>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nsid w:val="7A990090"/>
    <w:multiLevelType w:val="hybridMultilevel"/>
    <w:tmpl w:val="5AC0E562"/>
    <w:lvl w:ilvl="0" w:tplc="04D6CF9E">
      <w:start w:val="1"/>
      <w:numFmt w:val="bullet"/>
      <w:pStyle w:val="Listbullet11"/>
      <w:lvlText w:val=""/>
      <w:lvlJc w:val="left"/>
      <w:pPr>
        <w:ind w:left="1507" w:hanging="360"/>
      </w:pPr>
      <w:rPr>
        <w:rFonts w:ascii="Symbol" w:hAnsi="Symbol" w:hint="default"/>
      </w:rPr>
    </w:lvl>
    <w:lvl w:ilvl="1" w:tplc="0C090003" w:tentative="1">
      <w:start w:val="1"/>
      <w:numFmt w:val="bullet"/>
      <w:lvlText w:val="o"/>
      <w:lvlJc w:val="left"/>
      <w:pPr>
        <w:ind w:left="2227" w:hanging="360"/>
      </w:pPr>
      <w:rPr>
        <w:rFonts w:ascii="Courier New" w:hAnsi="Courier New" w:cs="Courier New" w:hint="default"/>
      </w:rPr>
    </w:lvl>
    <w:lvl w:ilvl="2" w:tplc="0C090005" w:tentative="1">
      <w:start w:val="1"/>
      <w:numFmt w:val="bullet"/>
      <w:lvlText w:val=""/>
      <w:lvlJc w:val="left"/>
      <w:pPr>
        <w:ind w:left="2947" w:hanging="360"/>
      </w:pPr>
      <w:rPr>
        <w:rFonts w:ascii="Wingdings" w:hAnsi="Wingdings" w:hint="default"/>
      </w:rPr>
    </w:lvl>
    <w:lvl w:ilvl="3" w:tplc="0C090001" w:tentative="1">
      <w:start w:val="1"/>
      <w:numFmt w:val="bullet"/>
      <w:lvlText w:val=""/>
      <w:lvlJc w:val="left"/>
      <w:pPr>
        <w:ind w:left="3667" w:hanging="360"/>
      </w:pPr>
      <w:rPr>
        <w:rFonts w:ascii="Symbol" w:hAnsi="Symbol" w:hint="default"/>
      </w:rPr>
    </w:lvl>
    <w:lvl w:ilvl="4" w:tplc="0C090003" w:tentative="1">
      <w:start w:val="1"/>
      <w:numFmt w:val="bullet"/>
      <w:lvlText w:val="o"/>
      <w:lvlJc w:val="left"/>
      <w:pPr>
        <w:ind w:left="4387" w:hanging="360"/>
      </w:pPr>
      <w:rPr>
        <w:rFonts w:ascii="Courier New" w:hAnsi="Courier New" w:cs="Courier New" w:hint="default"/>
      </w:rPr>
    </w:lvl>
    <w:lvl w:ilvl="5" w:tplc="0C090005" w:tentative="1">
      <w:start w:val="1"/>
      <w:numFmt w:val="bullet"/>
      <w:lvlText w:val=""/>
      <w:lvlJc w:val="left"/>
      <w:pPr>
        <w:ind w:left="5107" w:hanging="360"/>
      </w:pPr>
      <w:rPr>
        <w:rFonts w:ascii="Wingdings" w:hAnsi="Wingdings" w:hint="default"/>
      </w:rPr>
    </w:lvl>
    <w:lvl w:ilvl="6" w:tplc="0C090001" w:tentative="1">
      <w:start w:val="1"/>
      <w:numFmt w:val="bullet"/>
      <w:lvlText w:val=""/>
      <w:lvlJc w:val="left"/>
      <w:pPr>
        <w:ind w:left="5827" w:hanging="360"/>
      </w:pPr>
      <w:rPr>
        <w:rFonts w:ascii="Symbol" w:hAnsi="Symbol" w:hint="default"/>
      </w:rPr>
    </w:lvl>
    <w:lvl w:ilvl="7" w:tplc="0C090003" w:tentative="1">
      <w:start w:val="1"/>
      <w:numFmt w:val="bullet"/>
      <w:lvlText w:val="o"/>
      <w:lvlJc w:val="left"/>
      <w:pPr>
        <w:ind w:left="6547" w:hanging="360"/>
      </w:pPr>
      <w:rPr>
        <w:rFonts w:ascii="Courier New" w:hAnsi="Courier New" w:cs="Courier New" w:hint="default"/>
      </w:rPr>
    </w:lvl>
    <w:lvl w:ilvl="8" w:tplc="0C090005" w:tentative="1">
      <w:start w:val="1"/>
      <w:numFmt w:val="bullet"/>
      <w:lvlText w:val=""/>
      <w:lvlJc w:val="left"/>
      <w:pPr>
        <w:ind w:left="7267" w:hanging="360"/>
      </w:pPr>
      <w:rPr>
        <w:rFonts w:ascii="Wingdings" w:hAnsi="Wingdings" w:hint="default"/>
      </w:rPr>
    </w:lvl>
  </w:abstractNum>
  <w:abstractNum w:abstractNumId="77">
    <w:nsid w:val="7C9B0EBA"/>
    <w:multiLevelType w:val="hybridMultilevel"/>
    <w:tmpl w:val="434E72BA"/>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num w:numId="1">
    <w:abstractNumId w:val="65"/>
  </w:num>
  <w:num w:numId="2">
    <w:abstractNumId w:val="36"/>
  </w:num>
  <w:num w:numId="3">
    <w:abstractNumId w:val="2"/>
    <w:lvlOverride w:ilvl="0">
      <w:startOverride w:val="1"/>
    </w:lvlOverride>
  </w:num>
  <w:num w:numId="4">
    <w:abstractNumId w:val="76"/>
  </w:num>
  <w:num w:numId="5">
    <w:abstractNumId w:val="46"/>
  </w:num>
  <w:num w:numId="6">
    <w:abstractNumId w:val="41"/>
  </w:num>
  <w:num w:numId="7">
    <w:abstractNumId w:val="47"/>
  </w:num>
  <w:num w:numId="8">
    <w:abstractNumId w:val="51"/>
  </w:num>
  <w:num w:numId="9">
    <w:abstractNumId w:val="4"/>
  </w:num>
  <w:num w:numId="10">
    <w:abstractNumId w:val="3"/>
  </w:num>
  <w:num w:numId="11">
    <w:abstractNumId w:val="58"/>
  </w:num>
  <w:num w:numId="12">
    <w:abstractNumId w:val="69"/>
  </w:num>
  <w:num w:numId="13">
    <w:abstractNumId w:val="2"/>
  </w:num>
  <w:num w:numId="14">
    <w:abstractNumId w:val="1"/>
  </w:num>
  <w:num w:numId="15">
    <w:abstractNumId w:val="34"/>
  </w:num>
  <w:num w:numId="16">
    <w:abstractNumId w:val="60"/>
  </w:num>
  <w:num w:numId="17">
    <w:abstractNumId w:val="75"/>
  </w:num>
  <w:num w:numId="18">
    <w:abstractNumId w:val="59"/>
    <w:lvlOverride w:ilvl="0">
      <w:startOverride w:val="1"/>
    </w:lvlOverride>
  </w:num>
  <w:num w:numId="19">
    <w:abstractNumId w:val="42"/>
  </w:num>
  <w:num w:numId="20">
    <w:abstractNumId w:val="0"/>
  </w:num>
  <w:num w:numId="21">
    <w:abstractNumId w:val="67"/>
  </w:num>
  <w:num w:numId="22">
    <w:abstractNumId w:val="71"/>
  </w:num>
  <w:num w:numId="23">
    <w:abstractNumId w:val="14"/>
  </w:num>
  <w:num w:numId="2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9"/>
  </w:num>
  <w:num w:numId="26">
    <w:abstractNumId w:val="72"/>
  </w:num>
  <w:num w:numId="27">
    <w:abstractNumId w:val="42"/>
    <w:lvlOverride w:ilvl="0">
      <w:startOverride w:val="1"/>
    </w:lvlOverride>
  </w:num>
  <w:num w:numId="28">
    <w:abstractNumId w:val="70"/>
  </w:num>
  <w:num w:numId="2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9"/>
    <w:lvlOverride w:ilvl="0">
      <w:startOverride w:val="1"/>
    </w:lvlOverride>
  </w:num>
  <w:num w:numId="31">
    <w:abstractNumId w:val="50"/>
  </w:num>
  <w:num w:numId="32">
    <w:abstractNumId w:val="64"/>
  </w:num>
  <w:num w:numId="33">
    <w:abstractNumId w:val="8"/>
  </w:num>
  <w:num w:numId="34">
    <w:abstractNumId w:val="42"/>
    <w:lvlOverride w:ilvl="0">
      <w:startOverride w:val="1"/>
    </w:lvlOverride>
  </w:num>
  <w:num w:numId="35">
    <w:abstractNumId w:val="42"/>
  </w:num>
  <w:num w:numId="36">
    <w:abstractNumId w:val="59"/>
    <w:lvlOverride w:ilvl="0">
      <w:startOverride w:val="1"/>
    </w:lvlOverride>
  </w:num>
  <w:num w:numId="37">
    <w:abstractNumId w:val="59"/>
    <w:lvlOverride w:ilvl="0">
      <w:startOverride w:val="1"/>
    </w:lvlOverride>
  </w:num>
  <w:num w:numId="38">
    <w:abstractNumId w:val="44"/>
  </w:num>
  <w:num w:numId="39">
    <w:abstractNumId w:val="59"/>
    <w:lvlOverride w:ilvl="0">
      <w:startOverride w:val="1"/>
    </w:lvlOverride>
  </w:num>
  <w:num w:numId="40">
    <w:abstractNumId w:val="9"/>
  </w:num>
  <w:num w:numId="41">
    <w:abstractNumId w:val="42"/>
    <w:lvlOverride w:ilvl="0">
      <w:startOverride w:val="1"/>
    </w:lvlOverride>
  </w:num>
  <w:num w:numId="42">
    <w:abstractNumId w:val="40"/>
  </w:num>
  <w:num w:numId="43">
    <w:abstractNumId w:val="33"/>
  </w:num>
  <w:num w:numId="44">
    <w:abstractNumId w:val="25"/>
  </w:num>
  <w:num w:numId="45">
    <w:abstractNumId w:val="56"/>
  </w:num>
  <w:num w:numId="46">
    <w:abstractNumId w:val="21"/>
  </w:num>
  <w:num w:numId="47">
    <w:abstractNumId w:val="10"/>
  </w:num>
  <w:num w:numId="48">
    <w:abstractNumId w:val="77"/>
  </w:num>
  <w:num w:numId="49">
    <w:abstractNumId w:val="43"/>
  </w:num>
  <w:num w:numId="50">
    <w:abstractNumId w:val="37"/>
  </w:num>
  <w:num w:numId="51">
    <w:abstractNumId w:val="66"/>
  </w:num>
  <w:num w:numId="52">
    <w:abstractNumId w:val="11"/>
  </w:num>
  <w:num w:numId="53">
    <w:abstractNumId w:val="26"/>
  </w:num>
  <w:num w:numId="54">
    <w:abstractNumId w:val="30"/>
  </w:num>
  <w:num w:numId="55">
    <w:abstractNumId w:val="53"/>
  </w:num>
  <w:num w:numId="56">
    <w:abstractNumId w:val="24"/>
  </w:num>
  <w:num w:numId="57">
    <w:abstractNumId w:val="27"/>
  </w:num>
  <w:num w:numId="58">
    <w:abstractNumId w:val="55"/>
  </w:num>
  <w:num w:numId="59">
    <w:abstractNumId w:val="49"/>
  </w:num>
  <w:num w:numId="60">
    <w:abstractNumId w:val="59"/>
    <w:lvlOverride w:ilvl="0">
      <w:startOverride w:val="1"/>
    </w:lvlOverride>
  </w:num>
  <w:num w:numId="6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8"/>
  </w:num>
  <w:num w:numId="63">
    <w:abstractNumId w:val="45"/>
  </w:num>
  <w:num w:numId="64">
    <w:abstractNumId w:val="62"/>
  </w:num>
  <w:num w:numId="65">
    <w:abstractNumId w:val="35"/>
  </w:num>
  <w:num w:numId="66">
    <w:abstractNumId w:val="16"/>
  </w:num>
  <w:num w:numId="67">
    <w:abstractNumId w:val="61"/>
  </w:num>
  <w:num w:numId="68">
    <w:abstractNumId w:val="20"/>
  </w:num>
  <w:num w:numId="69">
    <w:abstractNumId w:val="68"/>
  </w:num>
  <w:num w:numId="70">
    <w:abstractNumId w:val="19"/>
  </w:num>
  <w:num w:numId="71">
    <w:abstractNumId w:val="48"/>
  </w:num>
  <w:num w:numId="72">
    <w:abstractNumId w:val="6"/>
  </w:num>
  <w:num w:numId="73">
    <w:abstractNumId w:val="32"/>
  </w:num>
  <w:num w:numId="74">
    <w:abstractNumId w:val="31"/>
  </w:num>
  <w:num w:numId="75">
    <w:abstractNumId w:val="38"/>
  </w:num>
  <w:num w:numId="76">
    <w:abstractNumId w:val="12"/>
  </w:num>
  <w:num w:numId="77">
    <w:abstractNumId w:val="13"/>
  </w:num>
  <w:num w:numId="78">
    <w:abstractNumId w:val="39"/>
  </w:num>
  <w:num w:numId="79">
    <w:abstractNumId w:val="57"/>
  </w:num>
  <w:num w:numId="80">
    <w:abstractNumId w:val="59"/>
    <w:lvlOverride w:ilvl="0">
      <w:startOverride w:val="1"/>
    </w:lvlOverride>
  </w:num>
  <w:num w:numId="81">
    <w:abstractNumId w:val="59"/>
  </w:num>
  <w:num w:numId="82">
    <w:abstractNumId w:val="59"/>
    <w:lvlOverride w:ilvl="0">
      <w:startOverride w:val="1"/>
    </w:lvlOverride>
  </w:num>
  <w:num w:numId="83">
    <w:abstractNumId w:val="17"/>
  </w:num>
  <w:num w:numId="84">
    <w:abstractNumId w:val="23"/>
  </w:num>
  <w:num w:numId="85">
    <w:abstractNumId w:val="63"/>
  </w:num>
  <w:num w:numId="86">
    <w:abstractNumId w:val="28"/>
  </w:num>
  <w:num w:numId="87">
    <w:abstractNumId w:val="52"/>
  </w:num>
  <w:num w:numId="88">
    <w:abstractNumId w:val="15"/>
  </w:num>
  <w:num w:numId="89">
    <w:abstractNumId w:val="29"/>
  </w:num>
  <w:num w:numId="90">
    <w:abstractNumId w:val="5"/>
  </w:num>
  <w:num w:numId="91">
    <w:abstractNumId w:val="73"/>
  </w:num>
  <w:num w:numId="92">
    <w:abstractNumId w:val="74"/>
  </w:num>
  <w:num w:numId="93">
    <w:abstractNumId w:val="74"/>
  </w:num>
  <w:num w:numId="94">
    <w:abstractNumId w:val="54"/>
  </w:num>
  <w:num w:numId="95">
    <w:abstractNumId w:val="7"/>
  </w:num>
  <w:num w:numId="96">
    <w:abstractNumId w:val="22"/>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F4B"/>
    <w:rsid w:val="0003701B"/>
    <w:rsid w:val="00063929"/>
    <w:rsid w:val="000747DE"/>
    <w:rsid w:val="000A190C"/>
    <w:rsid w:val="000D7DD9"/>
    <w:rsid w:val="000D7EE3"/>
    <w:rsid w:val="001023CE"/>
    <w:rsid w:val="001674B1"/>
    <w:rsid w:val="002C41D1"/>
    <w:rsid w:val="002D6593"/>
    <w:rsid w:val="002F6F4B"/>
    <w:rsid w:val="002F7A36"/>
    <w:rsid w:val="00300FD4"/>
    <w:rsid w:val="00316F03"/>
    <w:rsid w:val="0033020A"/>
    <w:rsid w:val="00387F8F"/>
    <w:rsid w:val="003C2AF0"/>
    <w:rsid w:val="00402AE7"/>
    <w:rsid w:val="004469F9"/>
    <w:rsid w:val="004C5D06"/>
    <w:rsid w:val="004D5D2D"/>
    <w:rsid w:val="004E0D0C"/>
    <w:rsid w:val="004F32F2"/>
    <w:rsid w:val="00584EB8"/>
    <w:rsid w:val="006131BA"/>
    <w:rsid w:val="00617583"/>
    <w:rsid w:val="00623010"/>
    <w:rsid w:val="006307E9"/>
    <w:rsid w:val="00637C74"/>
    <w:rsid w:val="00685238"/>
    <w:rsid w:val="00712FDE"/>
    <w:rsid w:val="00713678"/>
    <w:rsid w:val="00723DFC"/>
    <w:rsid w:val="00792BA0"/>
    <w:rsid w:val="0081540C"/>
    <w:rsid w:val="00850985"/>
    <w:rsid w:val="00866764"/>
    <w:rsid w:val="008A37E4"/>
    <w:rsid w:val="00961478"/>
    <w:rsid w:val="00B34807"/>
    <w:rsid w:val="00B40DF8"/>
    <w:rsid w:val="00B5049F"/>
    <w:rsid w:val="00B72D33"/>
    <w:rsid w:val="00B8301A"/>
    <w:rsid w:val="00B92AC6"/>
    <w:rsid w:val="00BF0646"/>
    <w:rsid w:val="00BF16E9"/>
    <w:rsid w:val="00C02935"/>
    <w:rsid w:val="00CD7377"/>
    <w:rsid w:val="00D25C03"/>
    <w:rsid w:val="00D37D1C"/>
    <w:rsid w:val="00DB1704"/>
    <w:rsid w:val="00DD0445"/>
    <w:rsid w:val="00E23604"/>
    <w:rsid w:val="00EE2B75"/>
    <w:rsid w:val="00F03F43"/>
    <w:rsid w:val="00F111CE"/>
    <w:rsid w:val="00F51E55"/>
    <w:rsid w:val="00F92A85"/>
    <w:rsid w:val="00FE2B4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qFormat="1"/>
    <w:lsdException w:name="caption" w:uiPriority="35" w:qFormat="1"/>
    <w:lsdException w:name="Title" w:semiHidden="0" w:uiPriority="0" w:unhideWhenUsed="0" w:qFormat="1"/>
    <w:lsdException w:name="Default Paragraph Font" w:uiPriority="1"/>
    <w:lsdException w:name="Body Tex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Outline List 3"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F4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63929"/>
    <w:pPr>
      <w:keepNext/>
      <w:pageBreakBefore/>
      <w:shd w:val="clear" w:color="auto" w:fill="4F81BD" w:themeFill="accent1"/>
      <w:spacing w:before="360" w:after="240"/>
      <w:outlineLvl w:val="0"/>
    </w:pPr>
    <w:rPr>
      <w:rFonts w:ascii="Arial" w:hAnsi="Arial"/>
      <w:b/>
      <w:bCs/>
      <w:color w:val="FFFFFF" w:themeColor="background1"/>
      <w:kern w:val="32"/>
      <w:sz w:val="28"/>
      <w:szCs w:val="32"/>
      <w:lang w:eastAsia="en-AU"/>
    </w:rPr>
  </w:style>
  <w:style w:type="paragraph" w:styleId="Heading2">
    <w:name w:val="heading 2"/>
    <w:basedOn w:val="Normal"/>
    <w:next w:val="Normal"/>
    <w:link w:val="Heading2Char"/>
    <w:autoRedefine/>
    <w:uiPriority w:val="9"/>
    <w:qFormat/>
    <w:rsid w:val="00063929"/>
    <w:pPr>
      <w:keepNext/>
      <w:spacing w:before="240" w:after="120"/>
      <w:outlineLvl w:val="1"/>
    </w:pPr>
    <w:rPr>
      <w:rFonts w:ascii="Arial" w:hAnsi="Arial"/>
      <w:b/>
      <w:bCs/>
      <w:i/>
      <w:iCs/>
      <w:sz w:val="22"/>
      <w:szCs w:val="22"/>
    </w:rPr>
  </w:style>
  <w:style w:type="paragraph" w:styleId="Heading3">
    <w:name w:val="heading 3"/>
    <w:basedOn w:val="BodyText"/>
    <w:next w:val="Normal"/>
    <w:link w:val="Heading3Char"/>
    <w:uiPriority w:val="9"/>
    <w:qFormat/>
    <w:rsid w:val="00063929"/>
    <w:pPr>
      <w:keepNext/>
      <w:numPr>
        <w:ilvl w:val="2"/>
        <w:numId w:val="7"/>
      </w:numPr>
      <w:spacing w:before="240"/>
      <w:outlineLvl w:val="2"/>
    </w:pPr>
    <w:rPr>
      <w:i/>
      <w:sz w:val="22"/>
      <w:u w:val="single"/>
    </w:rPr>
  </w:style>
  <w:style w:type="paragraph" w:styleId="Heading4">
    <w:name w:val="heading 4"/>
    <w:basedOn w:val="Normal"/>
    <w:next w:val="Normal"/>
    <w:link w:val="Heading4Char"/>
    <w:uiPriority w:val="9"/>
    <w:unhideWhenUsed/>
    <w:qFormat/>
    <w:rsid w:val="00063929"/>
    <w:pPr>
      <w:keepNext/>
      <w:keepLines/>
      <w:numPr>
        <w:ilvl w:val="3"/>
        <w:numId w:val="7"/>
      </w:numPr>
      <w:spacing w:before="200"/>
      <w:outlineLvl w:val="3"/>
    </w:pPr>
    <w:rPr>
      <w:rFonts w:asciiTheme="majorHAnsi" w:eastAsiaTheme="majorEastAsia" w:hAnsiTheme="majorHAnsi" w:cstheme="majorBidi"/>
      <w:b/>
      <w:bCs/>
      <w:i/>
      <w:iCs/>
      <w:color w:val="4F81BD" w:themeColor="accent1"/>
      <w:sz w:val="22"/>
      <w:szCs w:val="22"/>
    </w:rPr>
  </w:style>
  <w:style w:type="paragraph" w:styleId="Heading5">
    <w:name w:val="heading 5"/>
    <w:basedOn w:val="Normal"/>
    <w:next w:val="Normal"/>
    <w:link w:val="Heading5Char"/>
    <w:uiPriority w:val="9"/>
    <w:unhideWhenUsed/>
    <w:qFormat/>
    <w:rsid w:val="00063929"/>
    <w:pPr>
      <w:keepNext/>
      <w:keepLines/>
      <w:numPr>
        <w:ilvl w:val="4"/>
        <w:numId w:val="7"/>
      </w:numPr>
      <w:spacing w:before="200"/>
      <w:outlineLvl w:val="4"/>
    </w:pPr>
    <w:rPr>
      <w:rFonts w:asciiTheme="majorHAnsi" w:eastAsiaTheme="majorEastAsia" w:hAnsiTheme="majorHAnsi" w:cstheme="majorBidi"/>
      <w:color w:val="243F60" w:themeColor="accent1" w:themeShade="7F"/>
      <w:sz w:val="22"/>
      <w:szCs w:val="22"/>
    </w:rPr>
  </w:style>
  <w:style w:type="paragraph" w:styleId="Heading6">
    <w:name w:val="heading 6"/>
    <w:basedOn w:val="Normal"/>
    <w:next w:val="Normal"/>
    <w:link w:val="Heading6Char"/>
    <w:uiPriority w:val="9"/>
    <w:semiHidden/>
    <w:unhideWhenUsed/>
    <w:qFormat/>
    <w:rsid w:val="00063929"/>
    <w:pPr>
      <w:keepNext/>
      <w:keepLines/>
      <w:numPr>
        <w:ilvl w:val="5"/>
        <w:numId w:val="7"/>
      </w:numPr>
      <w:spacing w:before="200"/>
      <w:outlineLvl w:val="5"/>
    </w:pPr>
    <w:rPr>
      <w:rFonts w:asciiTheme="majorHAnsi" w:eastAsiaTheme="majorEastAsia" w:hAnsiTheme="majorHAnsi" w:cstheme="majorBidi"/>
      <w:i/>
      <w:iCs/>
      <w:color w:val="243F60" w:themeColor="accent1" w:themeShade="7F"/>
      <w:sz w:val="22"/>
      <w:szCs w:val="22"/>
    </w:rPr>
  </w:style>
  <w:style w:type="paragraph" w:styleId="Heading7">
    <w:name w:val="heading 7"/>
    <w:basedOn w:val="Normal"/>
    <w:next w:val="Normal"/>
    <w:link w:val="Heading7Char"/>
    <w:uiPriority w:val="9"/>
    <w:semiHidden/>
    <w:unhideWhenUsed/>
    <w:qFormat/>
    <w:rsid w:val="00063929"/>
    <w:pPr>
      <w:keepNext/>
      <w:keepLines/>
      <w:numPr>
        <w:ilvl w:val="6"/>
        <w:numId w:val="7"/>
      </w:numPr>
      <w:spacing w:before="200"/>
      <w:outlineLvl w:val="6"/>
    </w:pPr>
    <w:rPr>
      <w:rFonts w:asciiTheme="majorHAnsi" w:eastAsiaTheme="majorEastAsia" w:hAnsiTheme="majorHAnsi" w:cstheme="majorBidi"/>
      <w:i/>
      <w:iCs/>
      <w:color w:val="404040" w:themeColor="text1" w:themeTint="BF"/>
      <w:sz w:val="22"/>
      <w:szCs w:val="22"/>
    </w:rPr>
  </w:style>
  <w:style w:type="paragraph" w:styleId="Heading8">
    <w:name w:val="heading 8"/>
    <w:basedOn w:val="Normal"/>
    <w:next w:val="Normal"/>
    <w:link w:val="Heading8Char"/>
    <w:uiPriority w:val="9"/>
    <w:semiHidden/>
    <w:unhideWhenUsed/>
    <w:qFormat/>
    <w:rsid w:val="00063929"/>
    <w:pPr>
      <w:keepNext/>
      <w:keepLines/>
      <w:numPr>
        <w:ilvl w:val="7"/>
        <w:numId w:val="7"/>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063929"/>
    <w:pPr>
      <w:keepNext/>
      <w:keepLines/>
      <w:numPr>
        <w:ilvl w:val="8"/>
        <w:numId w:val="7"/>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2F6F4B"/>
    <w:pPr>
      <w:spacing w:before="480"/>
    </w:pPr>
    <w:rPr>
      <w:rFonts w:ascii="Arial" w:hAnsi="Arial" w:cs="Arial"/>
      <w:b/>
      <w:bCs/>
      <w:sz w:val="40"/>
      <w:szCs w:val="40"/>
    </w:rPr>
  </w:style>
  <w:style w:type="character" w:customStyle="1" w:styleId="TitleChar">
    <w:name w:val="Title Char"/>
    <w:basedOn w:val="DefaultParagraphFont"/>
    <w:link w:val="Title"/>
    <w:rsid w:val="002F6F4B"/>
    <w:rPr>
      <w:rFonts w:ascii="Arial" w:eastAsia="Times New Roman" w:hAnsi="Arial" w:cs="Arial"/>
      <w:b/>
      <w:bCs/>
      <w:sz w:val="40"/>
      <w:szCs w:val="40"/>
    </w:rPr>
  </w:style>
  <w:style w:type="paragraph" w:styleId="BalloonText">
    <w:name w:val="Balloon Text"/>
    <w:basedOn w:val="Normal"/>
    <w:link w:val="BalloonTextChar"/>
    <w:uiPriority w:val="99"/>
    <w:semiHidden/>
    <w:unhideWhenUsed/>
    <w:rsid w:val="002F6F4B"/>
    <w:rPr>
      <w:rFonts w:ascii="Tahoma" w:hAnsi="Tahoma" w:cs="Tahoma"/>
      <w:sz w:val="16"/>
      <w:szCs w:val="16"/>
    </w:rPr>
  </w:style>
  <w:style w:type="character" w:customStyle="1" w:styleId="BalloonTextChar">
    <w:name w:val="Balloon Text Char"/>
    <w:basedOn w:val="DefaultParagraphFont"/>
    <w:link w:val="BalloonText"/>
    <w:uiPriority w:val="99"/>
    <w:semiHidden/>
    <w:rsid w:val="002F6F4B"/>
    <w:rPr>
      <w:rFonts w:ascii="Tahoma" w:eastAsia="Times New Roman" w:hAnsi="Tahoma" w:cs="Tahoma"/>
      <w:sz w:val="16"/>
      <w:szCs w:val="16"/>
    </w:rPr>
  </w:style>
  <w:style w:type="table" w:styleId="TableGrid">
    <w:name w:val="Table Grid"/>
    <w:basedOn w:val="TableNormal"/>
    <w:rsid w:val="002F6F4B"/>
    <w:pPr>
      <w:spacing w:after="0" w:line="240" w:lineRule="auto"/>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rsid w:val="002F6F4B"/>
    <w:rPr>
      <w:sz w:val="16"/>
      <w:szCs w:val="16"/>
    </w:rPr>
  </w:style>
  <w:style w:type="paragraph" w:styleId="CommentText">
    <w:name w:val="annotation text"/>
    <w:basedOn w:val="Normal"/>
    <w:link w:val="CommentTextChar"/>
    <w:uiPriority w:val="99"/>
    <w:rsid w:val="002F6F4B"/>
    <w:rPr>
      <w:sz w:val="20"/>
      <w:szCs w:val="20"/>
    </w:rPr>
  </w:style>
  <w:style w:type="character" w:customStyle="1" w:styleId="CommentTextChar">
    <w:name w:val="Comment Text Char"/>
    <w:basedOn w:val="DefaultParagraphFont"/>
    <w:link w:val="CommentText"/>
    <w:uiPriority w:val="99"/>
    <w:rsid w:val="002F6F4B"/>
    <w:rPr>
      <w:rFonts w:ascii="Times New Roman" w:eastAsia="Times New Roman" w:hAnsi="Times New Roman" w:cs="Times New Roman"/>
      <w:sz w:val="20"/>
      <w:szCs w:val="20"/>
    </w:rPr>
  </w:style>
  <w:style w:type="paragraph" w:styleId="ListParagraph">
    <w:name w:val="List Paragraph"/>
    <w:basedOn w:val="Normal"/>
    <w:uiPriority w:val="34"/>
    <w:qFormat/>
    <w:rsid w:val="002F6F4B"/>
    <w:pPr>
      <w:ind w:left="720"/>
      <w:contextualSpacing/>
    </w:pPr>
    <w:rPr>
      <w:rFonts w:ascii="Arial" w:hAnsi="Arial"/>
      <w:sz w:val="22"/>
      <w:szCs w:val="20"/>
    </w:rPr>
  </w:style>
  <w:style w:type="paragraph" w:customStyle="1" w:styleId="tableheading">
    <w:name w:val="tableheading"/>
    <w:basedOn w:val="Normal"/>
    <w:rsid w:val="002F6F4B"/>
    <w:pPr>
      <w:spacing w:before="100" w:beforeAutospacing="1" w:after="100" w:afterAutospacing="1"/>
    </w:pPr>
    <w:rPr>
      <w:lang w:eastAsia="en-AU"/>
    </w:rPr>
  </w:style>
  <w:style w:type="paragraph" w:styleId="Header">
    <w:name w:val="header"/>
    <w:basedOn w:val="Normal"/>
    <w:link w:val="HeaderChar"/>
    <w:unhideWhenUsed/>
    <w:rsid w:val="002F6F4B"/>
    <w:pPr>
      <w:tabs>
        <w:tab w:val="center" w:pos="4513"/>
        <w:tab w:val="right" w:pos="9026"/>
      </w:tabs>
    </w:pPr>
  </w:style>
  <w:style w:type="character" w:customStyle="1" w:styleId="HeaderChar">
    <w:name w:val="Header Char"/>
    <w:basedOn w:val="DefaultParagraphFont"/>
    <w:link w:val="Header"/>
    <w:uiPriority w:val="99"/>
    <w:rsid w:val="002F6F4B"/>
    <w:rPr>
      <w:rFonts w:ascii="Times New Roman" w:eastAsia="Times New Roman" w:hAnsi="Times New Roman" w:cs="Times New Roman"/>
      <w:sz w:val="24"/>
      <w:szCs w:val="24"/>
    </w:rPr>
  </w:style>
  <w:style w:type="paragraph" w:styleId="Footer">
    <w:name w:val="footer"/>
    <w:basedOn w:val="Normal"/>
    <w:link w:val="FooterChar"/>
    <w:uiPriority w:val="99"/>
    <w:unhideWhenUsed/>
    <w:qFormat/>
    <w:rsid w:val="002F6F4B"/>
    <w:pPr>
      <w:tabs>
        <w:tab w:val="center" w:pos="4513"/>
        <w:tab w:val="right" w:pos="9026"/>
      </w:tabs>
    </w:pPr>
  </w:style>
  <w:style w:type="character" w:customStyle="1" w:styleId="FooterChar">
    <w:name w:val="Footer Char"/>
    <w:basedOn w:val="DefaultParagraphFont"/>
    <w:link w:val="Footer"/>
    <w:uiPriority w:val="99"/>
    <w:rsid w:val="002F6F4B"/>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063929"/>
    <w:rPr>
      <w:rFonts w:ascii="Arial" w:eastAsia="Times New Roman" w:hAnsi="Arial" w:cs="Times New Roman"/>
      <w:b/>
      <w:bCs/>
      <w:color w:val="FFFFFF" w:themeColor="background1"/>
      <w:kern w:val="32"/>
      <w:sz w:val="28"/>
      <w:szCs w:val="32"/>
      <w:shd w:val="clear" w:color="auto" w:fill="4F81BD" w:themeFill="accent1"/>
      <w:lang w:eastAsia="en-AU"/>
    </w:rPr>
  </w:style>
  <w:style w:type="character" w:customStyle="1" w:styleId="Heading2Char">
    <w:name w:val="Heading 2 Char"/>
    <w:basedOn w:val="DefaultParagraphFont"/>
    <w:link w:val="Heading2"/>
    <w:uiPriority w:val="9"/>
    <w:rsid w:val="00063929"/>
    <w:rPr>
      <w:rFonts w:ascii="Arial" w:eastAsia="Times New Roman" w:hAnsi="Arial" w:cs="Times New Roman"/>
      <w:b/>
      <w:bCs/>
      <w:i/>
      <w:iCs/>
    </w:rPr>
  </w:style>
  <w:style w:type="character" w:customStyle="1" w:styleId="Heading3Char">
    <w:name w:val="Heading 3 Char"/>
    <w:basedOn w:val="DefaultParagraphFont"/>
    <w:link w:val="Heading3"/>
    <w:uiPriority w:val="9"/>
    <w:rsid w:val="00063929"/>
    <w:rPr>
      <w:rFonts w:ascii="Arial" w:eastAsia="Times New Roman" w:hAnsi="Arial" w:cs="Times New Roman"/>
      <w:i/>
      <w:szCs w:val="24"/>
      <w:u w:val="single"/>
      <w:lang w:eastAsia="en-AU"/>
    </w:rPr>
  </w:style>
  <w:style w:type="character" w:customStyle="1" w:styleId="Heading4Char">
    <w:name w:val="Heading 4 Char"/>
    <w:basedOn w:val="DefaultParagraphFont"/>
    <w:link w:val="Heading4"/>
    <w:uiPriority w:val="9"/>
    <w:rsid w:val="0006392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06392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06392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06392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06392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063929"/>
    <w:rPr>
      <w:rFonts w:asciiTheme="majorHAnsi" w:eastAsiaTheme="majorEastAsia" w:hAnsiTheme="majorHAnsi" w:cstheme="majorBidi"/>
      <w:i/>
      <w:iCs/>
      <w:color w:val="404040" w:themeColor="text1" w:themeTint="BF"/>
      <w:sz w:val="20"/>
      <w:szCs w:val="20"/>
    </w:rPr>
  </w:style>
  <w:style w:type="paragraph" w:styleId="ListBullet">
    <w:name w:val="List Bullet"/>
    <w:basedOn w:val="Normal"/>
    <w:uiPriority w:val="99"/>
    <w:unhideWhenUsed/>
    <w:rsid w:val="00063929"/>
    <w:pPr>
      <w:numPr>
        <w:numId w:val="2"/>
      </w:numPr>
      <w:spacing w:before="120" w:after="120"/>
    </w:pPr>
    <w:rPr>
      <w:rFonts w:ascii="Arial" w:hAnsi="Arial" w:cs="Arial"/>
      <w:sz w:val="22"/>
      <w:lang w:eastAsia="en-AU"/>
    </w:rPr>
  </w:style>
  <w:style w:type="paragraph" w:styleId="BodyText">
    <w:name w:val="Body Text"/>
    <w:basedOn w:val="Normal"/>
    <w:link w:val="BodyTextChar"/>
    <w:uiPriority w:val="1"/>
    <w:rsid w:val="00063929"/>
    <w:pPr>
      <w:spacing w:before="120" w:after="120"/>
    </w:pPr>
    <w:rPr>
      <w:rFonts w:ascii="Arial" w:hAnsi="Arial"/>
      <w:lang w:eastAsia="en-AU"/>
    </w:rPr>
  </w:style>
  <w:style w:type="character" w:customStyle="1" w:styleId="BodyTextChar">
    <w:name w:val="Body Text Char"/>
    <w:basedOn w:val="DefaultParagraphFont"/>
    <w:link w:val="BodyText"/>
    <w:uiPriority w:val="1"/>
    <w:rsid w:val="00063929"/>
    <w:rPr>
      <w:rFonts w:ascii="Arial" w:eastAsia="Times New Roman" w:hAnsi="Arial" w:cs="Times New Roman"/>
      <w:sz w:val="24"/>
      <w:szCs w:val="24"/>
      <w:lang w:eastAsia="en-AU"/>
    </w:rPr>
  </w:style>
  <w:style w:type="paragraph" w:customStyle="1" w:styleId="Header1">
    <w:name w:val="Header 1"/>
    <w:basedOn w:val="Normal"/>
    <w:qFormat/>
    <w:rsid w:val="00063929"/>
    <w:pPr>
      <w:spacing w:before="120" w:after="120"/>
      <w:jc w:val="right"/>
    </w:pPr>
    <w:rPr>
      <w:rFonts w:ascii="Arial" w:hAnsi="Arial" w:cs="Arial"/>
      <w:b/>
      <w:sz w:val="20"/>
      <w:szCs w:val="20"/>
      <w:lang w:eastAsia="en-AU"/>
    </w:rPr>
  </w:style>
  <w:style w:type="paragraph" w:customStyle="1" w:styleId="Header2">
    <w:name w:val="Header 2"/>
    <w:basedOn w:val="Normal"/>
    <w:uiPriority w:val="3"/>
    <w:qFormat/>
    <w:rsid w:val="00063929"/>
    <w:pPr>
      <w:spacing w:before="120" w:after="120"/>
      <w:jc w:val="right"/>
    </w:pPr>
    <w:rPr>
      <w:rFonts w:ascii="Arial" w:hAnsi="Arial"/>
      <w:b/>
      <w:sz w:val="20"/>
      <w:szCs w:val="20"/>
      <w:lang w:eastAsia="en-AU"/>
    </w:rPr>
  </w:style>
  <w:style w:type="paragraph" w:customStyle="1" w:styleId="Body">
    <w:name w:val="Body"/>
    <w:basedOn w:val="Normal"/>
    <w:link w:val="BodyChar"/>
    <w:qFormat/>
    <w:rsid w:val="00063929"/>
    <w:pPr>
      <w:spacing w:before="120" w:after="120"/>
    </w:pPr>
    <w:rPr>
      <w:rFonts w:ascii="Arial" w:hAnsi="Arial"/>
    </w:rPr>
  </w:style>
  <w:style w:type="paragraph" w:customStyle="1" w:styleId="ListBullet1">
    <w:name w:val="List Bullet 1"/>
    <w:basedOn w:val="ListBullet"/>
    <w:rsid w:val="00063929"/>
    <w:pPr>
      <w:numPr>
        <w:numId w:val="0"/>
      </w:numPr>
    </w:pPr>
  </w:style>
  <w:style w:type="character" w:customStyle="1" w:styleId="Edit-Underline">
    <w:name w:val="Edit - Underline"/>
    <w:qFormat/>
    <w:rsid w:val="00063929"/>
    <w:rPr>
      <w:color w:val="FF0000"/>
      <w:u w:val="single"/>
    </w:rPr>
  </w:style>
  <w:style w:type="character" w:customStyle="1" w:styleId="Edit-Strikethrough">
    <w:name w:val="Edit - Strikethrough"/>
    <w:qFormat/>
    <w:rsid w:val="00063929"/>
    <w:rPr>
      <w:strike/>
      <w:color w:val="808080"/>
    </w:rPr>
  </w:style>
  <w:style w:type="character" w:customStyle="1" w:styleId="BodyChar">
    <w:name w:val="Body Char"/>
    <w:link w:val="Body"/>
    <w:rsid w:val="00063929"/>
    <w:rPr>
      <w:rFonts w:ascii="Arial" w:eastAsia="Times New Roman" w:hAnsi="Arial" w:cs="Times New Roman"/>
      <w:sz w:val="24"/>
      <w:szCs w:val="24"/>
    </w:rPr>
  </w:style>
  <w:style w:type="paragraph" w:customStyle="1" w:styleId="Listbullet11">
    <w:name w:val="List bullet 1.1"/>
    <w:basedOn w:val="Body"/>
    <w:qFormat/>
    <w:rsid w:val="00063929"/>
    <w:pPr>
      <w:numPr>
        <w:numId w:val="4"/>
      </w:numPr>
      <w:ind w:left="926"/>
    </w:pPr>
  </w:style>
  <w:style w:type="paragraph" w:styleId="CommentSubject">
    <w:name w:val="annotation subject"/>
    <w:basedOn w:val="CommentText"/>
    <w:next w:val="CommentText"/>
    <w:link w:val="CommentSubjectChar"/>
    <w:uiPriority w:val="99"/>
    <w:semiHidden/>
    <w:unhideWhenUsed/>
    <w:rsid w:val="00063929"/>
    <w:pPr>
      <w:spacing w:before="120" w:after="120"/>
    </w:pPr>
    <w:rPr>
      <w:rFonts w:ascii="Arial" w:eastAsia="Calibri" w:hAnsi="Arial"/>
      <w:b/>
      <w:bCs/>
    </w:rPr>
  </w:style>
  <w:style w:type="character" w:customStyle="1" w:styleId="CommentSubjectChar">
    <w:name w:val="Comment Subject Char"/>
    <w:basedOn w:val="CommentTextChar"/>
    <w:link w:val="CommentSubject"/>
    <w:uiPriority w:val="99"/>
    <w:semiHidden/>
    <w:rsid w:val="00063929"/>
    <w:rPr>
      <w:rFonts w:ascii="Arial" w:eastAsia="Calibri" w:hAnsi="Arial" w:cs="Times New Roman"/>
      <w:b/>
      <w:bCs/>
      <w:sz w:val="20"/>
      <w:szCs w:val="20"/>
    </w:rPr>
  </w:style>
  <w:style w:type="paragraph" w:customStyle="1" w:styleId="Heading21">
    <w:name w:val="Heading 2.1"/>
    <w:basedOn w:val="BodyText"/>
    <w:qFormat/>
    <w:rsid w:val="00063929"/>
    <w:pPr>
      <w:spacing w:line="288" w:lineRule="auto"/>
    </w:pPr>
    <w:rPr>
      <w:rFonts w:ascii="Verdana" w:hAnsi="Verdana"/>
      <w:b/>
      <w:sz w:val="22"/>
      <w:szCs w:val="22"/>
      <w:lang w:eastAsia="en-US"/>
    </w:rPr>
  </w:style>
  <w:style w:type="paragraph" w:styleId="FootnoteText">
    <w:name w:val="footnote text"/>
    <w:basedOn w:val="Normal"/>
    <w:link w:val="FootnoteTextChar"/>
    <w:uiPriority w:val="99"/>
    <w:unhideWhenUsed/>
    <w:rsid w:val="00063929"/>
    <w:pPr>
      <w:spacing w:before="120" w:after="120"/>
    </w:pPr>
    <w:rPr>
      <w:rFonts w:ascii="Arial" w:eastAsia="Calibri" w:hAnsi="Arial"/>
      <w:sz w:val="16"/>
      <w:szCs w:val="16"/>
    </w:rPr>
  </w:style>
  <w:style w:type="character" w:customStyle="1" w:styleId="FootnoteTextChar">
    <w:name w:val="Footnote Text Char"/>
    <w:basedOn w:val="DefaultParagraphFont"/>
    <w:link w:val="FootnoteText"/>
    <w:uiPriority w:val="99"/>
    <w:rsid w:val="00063929"/>
    <w:rPr>
      <w:rFonts w:ascii="Arial" w:eastAsia="Calibri" w:hAnsi="Arial" w:cs="Times New Roman"/>
      <w:sz w:val="16"/>
      <w:szCs w:val="16"/>
    </w:rPr>
  </w:style>
  <w:style w:type="character" w:styleId="FootnoteReference">
    <w:name w:val="footnote reference"/>
    <w:uiPriority w:val="99"/>
    <w:unhideWhenUsed/>
    <w:rsid w:val="00063929"/>
    <w:rPr>
      <w:vertAlign w:val="superscript"/>
    </w:rPr>
  </w:style>
  <w:style w:type="paragraph" w:customStyle="1" w:styleId="ListBullet12">
    <w:name w:val="List Bullet 1.2"/>
    <w:basedOn w:val="Normal"/>
    <w:qFormat/>
    <w:rsid w:val="00063929"/>
    <w:pPr>
      <w:spacing w:before="120" w:after="120"/>
      <w:ind w:left="709" w:hanging="283"/>
    </w:pPr>
    <w:rPr>
      <w:rFonts w:ascii="Verdana" w:eastAsia="Calibri" w:hAnsi="Verdana"/>
      <w:sz w:val="20"/>
      <w:szCs w:val="20"/>
    </w:rPr>
  </w:style>
  <w:style w:type="paragraph" w:customStyle="1" w:styleId="AttachmentHead1">
    <w:name w:val="Attachment Head 1"/>
    <w:basedOn w:val="Heading2"/>
    <w:qFormat/>
    <w:rsid w:val="00063929"/>
  </w:style>
  <w:style w:type="paragraph" w:customStyle="1" w:styleId="AttachmentHead2">
    <w:name w:val="Attachment Head 2"/>
    <w:basedOn w:val="Heading21"/>
    <w:qFormat/>
    <w:rsid w:val="00063929"/>
    <w:rPr>
      <w:rFonts w:ascii="Arial" w:hAnsi="Arial" w:cs="Arial"/>
    </w:rPr>
  </w:style>
  <w:style w:type="paragraph" w:customStyle="1" w:styleId="AttachmentBulletList1">
    <w:name w:val="Attachment Bullet List 1"/>
    <w:basedOn w:val="Listbullet11"/>
    <w:qFormat/>
    <w:rsid w:val="00063929"/>
    <w:pPr>
      <w:numPr>
        <w:numId w:val="5"/>
      </w:numPr>
      <w:spacing w:line="288" w:lineRule="auto"/>
      <w:ind w:left="1507"/>
    </w:pPr>
  </w:style>
  <w:style w:type="paragraph" w:customStyle="1" w:styleId="AttachmentBulletList2">
    <w:name w:val="Attachment Bullet List 2"/>
    <w:basedOn w:val="ListBullet12"/>
    <w:qFormat/>
    <w:rsid w:val="00063929"/>
    <w:pPr>
      <w:numPr>
        <w:numId w:val="6"/>
      </w:numPr>
      <w:tabs>
        <w:tab w:val="left" w:pos="993"/>
      </w:tabs>
    </w:pPr>
    <w:rPr>
      <w:rFonts w:ascii="Arial" w:hAnsi="Arial" w:cs="Arial"/>
      <w:sz w:val="24"/>
      <w:szCs w:val="24"/>
    </w:rPr>
  </w:style>
  <w:style w:type="character" w:styleId="Hyperlink">
    <w:name w:val="Hyperlink"/>
    <w:unhideWhenUsed/>
    <w:rsid w:val="00063929"/>
    <w:rPr>
      <w:color w:val="0000FF"/>
      <w:u w:val="single"/>
    </w:rPr>
  </w:style>
  <w:style w:type="paragraph" w:styleId="ListBullet2">
    <w:name w:val="List Bullet 2"/>
    <w:basedOn w:val="Normal"/>
    <w:uiPriority w:val="99"/>
    <w:unhideWhenUsed/>
    <w:rsid w:val="00063929"/>
    <w:pPr>
      <w:numPr>
        <w:numId w:val="8"/>
      </w:numPr>
      <w:spacing w:before="120" w:after="120"/>
    </w:pPr>
    <w:rPr>
      <w:rFonts w:ascii="Arial" w:eastAsia="Calibri" w:hAnsi="Arial" w:cs="Arial"/>
      <w:sz w:val="22"/>
    </w:rPr>
  </w:style>
  <w:style w:type="paragraph" w:customStyle="1" w:styleId="TableText">
    <w:name w:val="Table Text"/>
    <w:basedOn w:val="ListBullet1"/>
    <w:qFormat/>
    <w:rsid w:val="00063929"/>
    <w:rPr>
      <w:sz w:val="20"/>
      <w:szCs w:val="20"/>
    </w:rPr>
  </w:style>
  <w:style w:type="paragraph" w:customStyle="1" w:styleId="TableListBullet1">
    <w:name w:val="Table List Bullet 1"/>
    <w:basedOn w:val="TableText"/>
    <w:qFormat/>
    <w:rsid w:val="00063929"/>
    <w:pPr>
      <w:numPr>
        <w:numId w:val="15"/>
      </w:numPr>
    </w:pPr>
  </w:style>
  <w:style w:type="paragraph" w:styleId="BlockText">
    <w:name w:val="Block Text"/>
    <w:basedOn w:val="Normal"/>
    <w:uiPriority w:val="99"/>
    <w:unhideWhenUsed/>
    <w:rsid w:val="00063929"/>
    <w:pPr>
      <w:spacing w:before="120" w:after="120"/>
      <w:ind w:left="1440" w:right="1440"/>
    </w:pPr>
    <w:rPr>
      <w:rFonts w:ascii="Arial" w:eastAsia="Calibri" w:hAnsi="Arial"/>
      <w:sz w:val="22"/>
      <w:szCs w:val="22"/>
    </w:rPr>
  </w:style>
  <w:style w:type="paragraph" w:styleId="ListNumber">
    <w:name w:val="List Number"/>
    <w:basedOn w:val="Normal"/>
    <w:uiPriority w:val="99"/>
    <w:unhideWhenUsed/>
    <w:rsid w:val="00063929"/>
    <w:pPr>
      <w:numPr>
        <w:numId w:val="11"/>
      </w:numPr>
      <w:spacing w:before="120" w:after="120"/>
    </w:pPr>
    <w:rPr>
      <w:rFonts w:ascii="Arial" w:eastAsia="Calibri" w:hAnsi="Arial" w:cs="Arial"/>
      <w:sz w:val="22"/>
    </w:rPr>
  </w:style>
  <w:style w:type="paragraph" w:styleId="ListNumber2">
    <w:name w:val="List Number 2"/>
    <w:basedOn w:val="ListNumber"/>
    <w:uiPriority w:val="99"/>
    <w:unhideWhenUsed/>
    <w:rsid w:val="00063929"/>
    <w:pPr>
      <w:numPr>
        <w:ilvl w:val="1"/>
        <w:numId w:val="12"/>
      </w:numPr>
      <w:tabs>
        <w:tab w:val="left" w:pos="567"/>
      </w:tabs>
    </w:pPr>
  </w:style>
  <w:style w:type="paragraph" w:customStyle="1" w:styleId="TableListBullet2">
    <w:name w:val="Table List Bullet 2"/>
    <w:basedOn w:val="TableListBullet1"/>
    <w:qFormat/>
    <w:rsid w:val="00063929"/>
    <w:pPr>
      <w:numPr>
        <w:numId w:val="16"/>
      </w:numPr>
      <w:tabs>
        <w:tab w:val="left" w:pos="743"/>
      </w:tabs>
    </w:pPr>
  </w:style>
  <w:style w:type="paragraph" w:styleId="Subtitle">
    <w:name w:val="Subtitle"/>
    <w:basedOn w:val="Normal"/>
    <w:next w:val="Normal"/>
    <w:link w:val="SubtitleChar"/>
    <w:uiPriority w:val="11"/>
    <w:qFormat/>
    <w:rsid w:val="00063929"/>
    <w:pPr>
      <w:spacing w:before="120" w:after="120"/>
      <w:jc w:val="center"/>
      <w:outlineLvl w:val="1"/>
    </w:pPr>
    <w:rPr>
      <w:rFonts w:ascii="Cambria" w:hAnsi="Cambria"/>
    </w:rPr>
  </w:style>
  <w:style w:type="character" w:customStyle="1" w:styleId="SubtitleChar">
    <w:name w:val="Subtitle Char"/>
    <w:basedOn w:val="DefaultParagraphFont"/>
    <w:link w:val="Subtitle"/>
    <w:uiPriority w:val="11"/>
    <w:rsid w:val="00063929"/>
    <w:rPr>
      <w:rFonts w:ascii="Cambria" w:eastAsia="Times New Roman" w:hAnsi="Cambria" w:cs="Times New Roman"/>
      <w:sz w:val="24"/>
      <w:szCs w:val="24"/>
    </w:rPr>
  </w:style>
  <w:style w:type="paragraph" w:customStyle="1" w:styleId="TableHeading-White">
    <w:name w:val="Table Heading - White"/>
    <w:basedOn w:val="TableText"/>
    <w:next w:val="TableText"/>
    <w:qFormat/>
    <w:rsid w:val="00063929"/>
    <w:rPr>
      <w:b/>
      <w:color w:val="FFFFFF" w:themeColor="background1"/>
    </w:rPr>
  </w:style>
  <w:style w:type="paragraph" w:styleId="ListNumber3">
    <w:name w:val="List Number 3"/>
    <w:basedOn w:val="Normal"/>
    <w:uiPriority w:val="99"/>
    <w:unhideWhenUsed/>
    <w:rsid w:val="00063929"/>
    <w:pPr>
      <w:numPr>
        <w:numId w:val="3"/>
      </w:numPr>
      <w:tabs>
        <w:tab w:val="left" w:pos="1134"/>
      </w:tabs>
      <w:spacing w:before="240" w:after="240"/>
    </w:pPr>
    <w:rPr>
      <w:rFonts w:ascii="Arial" w:eastAsia="Calibri" w:hAnsi="Arial"/>
      <w:sz w:val="22"/>
      <w:szCs w:val="22"/>
    </w:rPr>
  </w:style>
  <w:style w:type="paragraph" w:styleId="ListNumber4">
    <w:name w:val="List Number 4"/>
    <w:basedOn w:val="Normal"/>
    <w:uiPriority w:val="99"/>
    <w:unhideWhenUsed/>
    <w:rsid w:val="00063929"/>
    <w:pPr>
      <w:numPr>
        <w:numId w:val="14"/>
      </w:numPr>
      <w:tabs>
        <w:tab w:val="left" w:pos="1560"/>
      </w:tabs>
      <w:spacing w:before="120" w:after="120"/>
    </w:pPr>
    <w:rPr>
      <w:rFonts w:ascii="Arial" w:eastAsia="Calibri" w:hAnsi="Arial"/>
      <w:sz w:val="22"/>
      <w:szCs w:val="22"/>
    </w:rPr>
  </w:style>
  <w:style w:type="paragraph" w:styleId="Quote">
    <w:name w:val="Quote"/>
    <w:basedOn w:val="Normal"/>
    <w:next w:val="Normal"/>
    <w:link w:val="QuoteChar"/>
    <w:uiPriority w:val="29"/>
    <w:qFormat/>
    <w:rsid w:val="00063929"/>
    <w:pPr>
      <w:spacing w:before="120" w:after="120"/>
      <w:ind w:left="284" w:right="366"/>
    </w:pPr>
    <w:rPr>
      <w:rFonts w:ascii="Arial" w:eastAsia="Calibri" w:hAnsi="Arial"/>
      <w:i/>
      <w:iCs/>
      <w:color w:val="000000" w:themeColor="text1"/>
      <w:sz w:val="22"/>
      <w:szCs w:val="22"/>
    </w:rPr>
  </w:style>
  <w:style w:type="character" w:customStyle="1" w:styleId="QuoteChar">
    <w:name w:val="Quote Char"/>
    <w:basedOn w:val="DefaultParagraphFont"/>
    <w:link w:val="Quote"/>
    <w:uiPriority w:val="29"/>
    <w:rsid w:val="00063929"/>
    <w:rPr>
      <w:rFonts w:ascii="Arial" w:eastAsia="Calibri" w:hAnsi="Arial" w:cs="Times New Roman"/>
      <w:i/>
      <w:iCs/>
      <w:color w:val="000000" w:themeColor="text1"/>
    </w:rPr>
  </w:style>
  <w:style w:type="character" w:styleId="Emphasis">
    <w:name w:val="Emphasis"/>
    <w:basedOn w:val="DefaultParagraphFont"/>
    <w:qFormat/>
    <w:rsid w:val="00063929"/>
    <w:rPr>
      <w:i/>
    </w:rPr>
  </w:style>
  <w:style w:type="paragraph" w:styleId="ListBullet3">
    <w:name w:val="List Bullet 3"/>
    <w:basedOn w:val="Normal"/>
    <w:uiPriority w:val="99"/>
    <w:unhideWhenUsed/>
    <w:rsid w:val="00063929"/>
    <w:pPr>
      <w:numPr>
        <w:numId w:val="9"/>
      </w:numPr>
      <w:spacing w:before="120" w:after="120"/>
      <w:contextualSpacing/>
    </w:pPr>
    <w:rPr>
      <w:rFonts w:ascii="Arial" w:eastAsia="Calibri" w:hAnsi="Arial"/>
      <w:sz w:val="22"/>
      <w:szCs w:val="22"/>
    </w:rPr>
  </w:style>
  <w:style w:type="paragraph" w:styleId="ListBullet4">
    <w:name w:val="List Bullet 4"/>
    <w:basedOn w:val="Normal"/>
    <w:uiPriority w:val="99"/>
    <w:unhideWhenUsed/>
    <w:rsid w:val="00063929"/>
    <w:pPr>
      <w:numPr>
        <w:numId w:val="10"/>
      </w:numPr>
      <w:spacing w:before="120" w:after="120"/>
      <w:contextualSpacing/>
    </w:pPr>
    <w:rPr>
      <w:rFonts w:ascii="Arial" w:eastAsia="Calibri" w:hAnsi="Arial"/>
      <w:sz w:val="22"/>
      <w:szCs w:val="22"/>
    </w:rPr>
  </w:style>
  <w:style w:type="paragraph" w:customStyle="1" w:styleId="Default">
    <w:name w:val="Default"/>
    <w:rsid w:val="00063929"/>
    <w:pPr>
      <w:autoSpaceDE w:val="0"/>
      <w:autoSpaceDN w:val="0"/>
      <w:adjustRightInd w:val="0"/>
    </w:pPr>
    <w:rPr>
      <w:rFonts w:eastAsiaTheme="minorEastAsia"/>
      <w:color w:val="000000"/>
      <w:sz w:val="24"/>
      <w:szCs w:val="24"/>
      <w:lang w:val="en-US" w:bidi="en-US"/>
    </w:rPr>
  </w:style>
  <w:style w:type="table" w:customStyle="1" w:styleId="TableGrid1">
    <w:name w:val="Table Grid1"/>
    <w:basedOn w:val="TableNormal"/>
    <w:next w:val="TableGrid"/>
    <w:uiPriority w:val="59"/>
    <w:rsid w:val="00063929"/>
    <w:pPr>
      <w:spacing w:after="0" w:line="240" w:lineRule="auto"/>
    </w:pPr>
    <w:rPr>
      <w:rFonts w:ascii="Calibri" w:eastAsia="Calibri" w:hAnsi="Calibri"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63929"/>
    <w:pPr>
      <w:spacing w:before="120" w:after="120"/>
    </w:pPr>
    <w:rPr>
      <w:rFonts w:eastAsia="Calibri"/>
    </w:rPr>
  </w:style>
  <w:style w:type="paragraph" w:styleId="NormalIndent">
    <w:name w:val="Normal Indent"/>
    <w:basedOn w:val="Normal"/>
    <w:uiPriority w:val="99"/>
    <w:unhideWhenUsed/>
    <w:rsid w:val="00063929"/>
    <w:pPr>
      <w:spacing w:before="120" w:after="120"/>
      <w:ind w:left="720"/>
    </w:pPr>
    <w:rPr>
      <w:rFonts w:ascii="Arial" w:eastAsia="Calibri" w:hAnsi="Arial"/>
      <w:sz w:val="22"/>
      <w:szCs w:val="22"/>
    </w:rPr>
  </w:style>
  <w:style w:type="paragraph" w:customStyle="1" w:styleId="paragraphsub">
    <w:name w:val="paragraph(sub)"/>
    <w:aliases w:val="aa"/>
    <w:basedOn w:val="Normal"/>
    <w:rsid w:val="00063929"/>
    <w:pPr>
      <w:tabs>
        <w:tab w:val="right" w:pos="1985"/>
      </w:tabs>
      <w:spacing w:before="40"/>
      <w:ind w:left="2098" w:hanging="2098"/>
    </w:pPr>
    <w:rPr>
      <w:sz w:val="22"/>
      <w:szCs w:val="20"/>
      <w:lang w:eastAsia="en-AU"/>
    </w:rPr>
  </w:style>
  <w:style w:type="paragraph" w:customStyle="1" w:styleId="paragraph">
    <w:name w:val="paragraph"/>
    <w:aliases w:val="a"/>
    <w:basedOn w:val="Normal"/>
    <w:link w:val="paragraphChar"/>
    <w:rsid w:val="00063929"/>
    <w:pPr>
      <w:tabs>
        <w:tab w:val="right" w:pos="1531"/>
      </w:tabs>
      <w:spacing w:before="40"/>
      <w:ind w:left="1644" w:hanging="1644"/>
    </w:pPr>
    <w:rPr>
      <w:sz w:val="22"/>
      <w:szCs w:val="20"/>
      <w:lang w:eastAsia="en-AU"/>
    </w:rPr>
  </w:style>
  <w:style w:type="character" w:customStyle="1" w:styleId="paragraphChar">
    <w:name w:val="paragraph Char"/>
    <w:aliases w:val="a Char"/>
    <w:link w:val="paragraph"/>
    <w:rsid w:val="00063929"/>
    <w:rPr>
      <w:rFonts w:ascii="Times New Roman" w:eastAsia="Times New Roman" w:hAnsi="Times New Roman" w:cs="Times New Roman"/>
      <w:szCs w:val="20"/>
      <w:lang w:eastAsia="en-AU"/>
    </w:rPr>
  </w:style>
  <w:style w:type="table" w:customStyle="1" w:styleId="TableGrid11">
    <w:name w:val="Table Grid11"/>
    <w:basedOn w:val="TableNormal"/>
    <w:next w:val="TableGrid"/>
    <w:uiPriority w:val="59"/>
    <w:rsid w:val="00063929"/>
    <w:pPr>
      <w:spacing w:after="0" w:line="240" w:lineRule="auto"/>
    </w:pPr>
    <w:rPr>
      <w:rFonts w:ascii="Calibri" w:eastAsia="Calibri" w:hAnsi="Calibri"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unhideWhenUsed/>
    <w:rsid w:val="00063929"/>
  </w:style>
  <w:style w:type="paragraph" w:customStyle="1" w:styleId="Standard">
    <w:name w:val="Standard"/>
    <w:basedOn w:val="ListParagraph"/>
    <w:qFormat/>
    <w:rsid w:val="00063929"/>
    <w:pPr>
      <w:numPr>
        <w:numId w:val="17"/>
      </w:numPr>
      <w:tabs>
        <w:tab w:val="left" w:pos="1418"/>
      </w:tabs>
      <w:spacing w:before="600" w:after="120"/>
      <w:ind w:left="4897"/>
      <w:contextualSpacing w:val="0"/>
    </w:pPr>
    <w:rPr>
      <w:rFonts w:eastAsia="Calibri"/>
      <w:b/>
      <w:szCs w:val="22"/>
    </w:rPr>
  </w:style>
  <w:style w:type="paragraph" w:customStyle="1" w:styleId="StandardElement">
    <w:name w:val="Standard Element"/>
    <w:basedOn w:val="Standard"/>
    <w:qFormat/>
    <w:rsid w:val="00063929"/>
    <w:pPr>
      <w:numPr>
        <w:ilvl w:val="1"/>
      </w:numPr>
      <w:spacing w:before="120"/>
    </w:pPr>
    <w:rPr>
      <w:b w:val="0"/>
    </w:rPr>
  </w:style>
  <w:style w:type="paragraph" w:customStyle="1" w:styleId="StandardElementAlpha">
    <w:name w:val="Standard Element Alpha"/>
    <w:basedOn w:val="ListNumber3"/>
    <w:qFormat/>
    <w:rsid w:val="00063929"/>
    <w:pPr>
      <w:numPr>
        <w:numId w:val="0"/>
      </w:numPr>
      <w:spacing w:before="120" w:after="120"/>
    </w:pPr>
  </w:style>
  <w:style w:type="paragraph" w:customStyle="1" w:styleId="StandardElementRoman">
    <w:name w:val="Standard Element Roman"/>
    <w:basedOn w:val="ListNumber4"/>
    <w:qFormat/>
    <w:rsid w:val="00063929"/>
    <w:pPr>
      <w:numPr>
        <w:numId w:val="81"/>
      </w:numPr>
      <w:tabs>
        <w:tab w:val="clear" w:pos="1560"/>
      </w:tabs>
    </w:pPr>
  </w:style>
  <w:style w:type="paragraph" w:customStyle="1" w:styleId="StandardDefinition">
    <w:name w:val="Standard Definition"/>
    <w:basedOn w:val="Normal"/>
    <w:qFormat/>
    <w:rsid w:val="00063929"/>
    <w:pPr>
      <w:spacing w:before="120" w:after="120"/>
      <w:ind w:left="567"/>
    </w:pPr>
    <w:rPr>
      <w:rFonts w:ascii="Arial" w:eastAsia="Calibri" w:hAnsi="Arial"/>
      <w:sz w:val="22"/>
      <w:szCs w:val="22"/>
    </w:rPr>
  </w:style>
  <w:style w:type="character" w:customStyle="1" w:styleId="CharSectno">
    <w:name w:val="CharSectno"/>
    <w:basedOn w:val="DefaultParagraphFont"/>
    <w:uiPriority w:val="99"/>
    <w:qFormat/>
    <w:rsid w:val="00063929"/>
  </w:style>
  <w:style w:type="paragraph" w:customStyle="1" w:styleId="definition">
    <w:name w:val="definition"/>
    <w:basedOn w:val="Normal"/>
    <w:rsid w:val="00063929"/>
    <w:pPr>
      <w:spacing w:before="80" w:line="260" w:lineRule="exact"/>
      <w:ind w:left="964"/>
      <w:jc w:val="both"/>
    </w:pPr>
  </w:style>
  <w:style w:type="paragraph" w:customStyle="1" w:styleId="HR">
    <w:name w:val="HR"/>
    <w:aliases w:val="Regulation Heading"/>
    <w:basedOn w:val="Normal"/>
    <w:next w:val="Normal"/>
    <w:uiPriority w:val="99"/>
    <w:rsid w:val="00063929"/>
    <w:pPr>
      <w:keepNext/>
      <w:spacing w:before="360"/>
      <w:ind w:left="964" w:hanging="964"/>
    </w:pPr>
    <w:rPr>
      <w:rFonts w:ascii="Arial" w:hAnsi="Arial"/>
      <w:b/>
    </w:rPr>
  </w:style>
  <w:style w:type="paragraph" w:customStyle="1" w:styleId="ZR1">
    <w:name w:val="ZR1"/>
    <w:basedOn w:val="Normal"/>
    <w:uiPriority w:val="99"/>
    <w:rsid w:val="00063929"/>
    <w:pPr>
      <w:keepNext/>
      <w:tabs>
        <w:tab w:val="right" w:pos="794"/>
      </w:tabs>
      <w:spacing w:before="120" w:line="260" w:lineRule="exact"/>
      <w:ind w:left="964" w:hanging="964"/>
      <w:jc w:val="both"/>
    </w:pPr>
  </w:style>
  <w:style w:type="paragraph" w:customStyle="1" w:styleId="R2">
    <w:name w:val="R2"/>
    <w:aliases w:val="(2)"/>
    <w:basedOn w:val="Normal"/>
    <w:rsid w:val="00063929"/>
    <w:pPr>
      <w:tabs>
        <w:tab w:val="right" w:pos="794"/>
      </w:tabs>
      <w:spacing w:before="180" w:line="260" w:lineRule="exact"/>
      <w:ind w:left="964" w:hanging="964"/>
      <w:jc w:val="both"/>
    </w:pPr>
  </w:style>
  <w:style w:type="character" w:customStyle="1" w:styleId="CharPartNo">
    <w:name w:val="CharPartNo"/>
    <w:basedOn w:val="DefaultParagraphFont"/>
    <w:rsid w:val="00063929"/>
  </w:style>
  <w:style w:type="character" w:customStyle="1" w:styleId="CharPartText">
    <w:name w:val="CharPartText"/>
    <w:basedOn w:val="DefaultParagraphFont"/>
    <w:rsid w:val="00063929"/>
  </w:style>
  <w:style w:type="paragraph" w:customStyle="1" w:styleId="HP">
    <w:name w:val="HP"/>
    <w:aliases w:val="Part Heading"/>
    <w:basedOn w:val="Normal"/>
    <w:next w:val="Normal"/>
    <w:rsid w:val="00063929"/>
    <w:pPr>
      <w:keepNext/>
      <w:spacing w:before="360"/>
      <w:ind w:left="2410" w:hanging="2410"/>
    </w:pPr>
    <w:rPr>
      <w:rFonts w:ascii="Arial" w:hAnsi="Arial"/>
      <w:b/>
      <w:sz w:val="32"/>
    </w:rPr>
  </w:style>
  <w:style w:type="character" w:customStyle="1" w:styleId="CharDivNo">
    <w:name w:val="CharDivNo"/>
    <w:basedOn w:val="DefaultParagraphFont"/>
    <w:rsid w:val="00063929"/>
  </w:style>
  <w:style w:type="character" w:customStyle="1" w:styleId="CharDivText">
    <w:name w:val="CharDivText"/>
    <w:basedOn w:val="DefaultParagraphFont"/>
    <w:rsid w:val="00063929"/>
  </w:style>
  <w:style w:type="paragraph" w:customStyle="1" w:styleId="HeaderBoldEven">
    <w:name w:val="HeaderBoldEven"/>
    <w:basedOn w:val="Normal"/>
    <w:rsid w:val="00063929"/>
    <w:pPr>
      <w:spacing w:before="120" w:after="60"/>
    </w:pPr>
    <w:rPr>
      <w:rFonts w:ascii="Arial" w:hAnsi="Arial"/>
      <w:b/>
      <w:sz w:val="20"/>
    </w:rPr>
  </w:style>
  <w:style w:type="paragraph" w:customStyle="1" w:styleId="HeaderLiteEven">
    <w:name w:val="HeaderLiteEven"/>
    <w:basedOn w:val="Normal"/>
    <w:rsid w:val="00063929"/>
    <w:pPr>
      <w:tabs>
        <w:tab w:val="center" w:pos="3969"/>
        <w:tab w:val="right" w:pos="8505"/>
      </w:tabs>
      <w:spacing w:before="60"/>
    </w:pPr>
    <w:rPr>
      <w:rFonts w:ascii="Arial" w:hAnsi="Arial"/>
      <w:sz w:val="18"/>
    </w:rPr>
  </w:style>
  <w:style w:type="paragraph" w:customStyle="1" w:styleId="HeaderLiteOdd">
    <w:name w:val="HeaderLiteOdd"/>
    <w:basedOn w:val="Normal"/>
    <w:rsid w:val="00063929"/>
    <w:pPr>
      <w:tabs>
        <w:tab w:val="center" w:pos="3969"/>
        <w:tab w:val="right" w:pos="8505"/>
      </w:tabs>
      <w:spacing w:before="60"/>
      <w:jc w:val="right"/>
    </w:pPr>
    <w:rPr>
      <w:rFonts w:ascii="Arial" w:hAnsi="Arial"/>
      <w:sz w:val="18"/>
    </w:rPr>
  </w:style>
  <w:style w:type="paragraph" w:customStyle="1" w:styleId="P1">
    <w:name w:val="P1"/>
    <w:aliases w:val="(a)"/>
    <w:basedOn w:val="Normal"/>
    <w:uiPriority w:val="99"/>
    <w:rsid w:val="00063929"/>
    <w:pPr>
      <w:tabs>
        <w:tab w:val="right" w:pos="1191"/>
      </w:tabs>
      <w:spacing w:before="60" w:line="260" w:lineRule="exact"/>
      <w:ind w:left="1418" w:hanging="1418"/>
      <w:jc w:val="both"/>
    </w:pPr>
  </w:style>
  <w:style w:type="paragraph" w:customStyle="1" w:styleId="R1">
    <w:name w:val="R1"/>
    <w:aliases w:val="1. or 1.(1)"/>
    <w:basedOn w:val="Normal"/>
    <w:next w:val="R2"/>
    <w:rsid w:val="00063929"/>
    <w:pPr>
      <w:tabs>
        <w:tab w:val="right" w:pos="794"/>
      </w:tabs>
      <w:spacing w:before="120" w:line="260" w:lineRule="exact"/>
      <w:ind w:left="964" w:hanging="964"/>
      <w:jc w:val="both"/>
    </w:pPr>
  </w:style>
  <w:style w:type="paragraph" w:customStyle="1" w:styleId="CUNumber1">
    <w:name w:val="CU_Number1"/>
    <w:basedOn w:val="Normal"/>
    <w:link w:val="CUNumber1Char"/>
    <w:rsid w:val="00063929"/>
    <w:pPr>
      <w:numPr>
        <w:numId w:val="21"/>
      </w:numPr>
      <w:spacing w:after="220"/>
      <w:outlineLvl w:val="0"/>
    </w:pPr>
    <w:rPr>
      <w:sz w:val="22"/>
    </w:rPr>
  </w:style>
  <w:style w:type="paragraph" w:customStyle="1" w:styleId="CUNumber2">
    <w:name w:val="CU_Number2"/>
    <w:basedOn w:val="Normal"/>
    <w:rsid w:val="00063929"/>
    <w:pPr>
      <w:numPr>
        <w:ilvl w:val="1"/>
        <w:numId w:val="21"/>
      </w:numPr>
      <w:spacing w:after="220"/>
      <w:outlineLvl w:val="1"/>
    </w:pPr>
    <w:rPr>
      <w:sz w:val="22"/>
    </w:rPr>
  </w:style>
  <w:style w:type="paragraph" w:customStyle="1" w:styleId="CUNumber3">
    <w:name w:val="CU_Number3"/>
    <w:basedOn w:val="Normal"/>
    <w:rsid w:val="00063929"/>
    <w:pPr>
      <w:numPr>
        <w:ilvl w:val="2"/>
        <w:numId w:val="21"/>
      </w:numPr>
      <w:spacing w:after="220"/>
      <w:outlineLvl w:val="2"/>
    </w:pPr>
    <w:rPr>
      <w:sz w:val="22"/>
    </w:rPr>
  </w:style>
  <w:style w:type="paragraph" w:customStyle="1" w:styleId="CUNumber4">
    <w:name w:val="CU_Number4"/>
    <w:basedOn w:val="Normal"/>
    <w:rsid w:val="00063929"/>
    <w:pPr>
      <w:numPr>
        <w:ilvl w:val="3"/>
        <w:numId w:val="21"/>
      </w:numPr>
      <w:spacing w:after="220"/>
      <w:outlineLvl w:val="3"/>
    </w:pPr>
    <w:rPr>
      <w:sz w:val="22"/>
    </w:rPr>
  </w:style>
  <w:style w:type="paragraph" w:customStyle="1" w:styleId="CUNumber5">
    <w:name w:val="CU_Number5"/>
    <w:basedOn w:val="Normal"/>
    <w:rsid w:val="00063929"/>
    <w:pPr>
      <w:numPr>
        <w:ilvl w:val="4"/>
        <w:numId w:val="21"/>
      </w:numPr>
      <w:spacing w:after="220"/>
      <w:outlineLvl w:val="4"/>
    </w:pPr>
    <w:rPr>
      <w:sz w:val="22"/>
    </w:rPr>
  </w:style>
  <w:style w:type="paragraph" w:customStyle="1" w:styleId="CUNumber6">
    <w:name w:val="CU_Number6"/>
    <w:basedOn w:val="Normal"/>
    <w:rsid w:val="00063929"/>
    <w:pPr>
      <w:numPr>
        <w:ilvl w:val="5"/>
        <w:numId w:val="21"/>
      </w:numPr>
      <w:spacing w:after="220"/>
      <w:outlineLvl w:val="5"/>
    </w:pPr>
    <w:rPr>
      <w:sz w:val="22"/>
    </w:rPr>
  </w:style>
  <w:style w:type="paragraph" w:customStyle="1" w:styleId="CUNumber7">
    <w:name w:val="CU_Number7"/>
    <w:basedOn w:val="Normal"/>
    <w:rsid w:val="00063929"/>
    <w:pPr>
      <w:numPr>
        <w:ilvl w:val="6"/>
        <w:numId w:val="21"/>
      </w:numPr>
      <w:spacing w:after="220"/>
      <w:outlineLvl w:val="6"/>
    </w:pPr>
    <w:rPr>
      <w:sz w:val="22"/>
    </w:rPr>
  </w:style>
  <w:style w:type="paragraph" w:customStyle="1" w:styleId="CUNumber8">
    <w:name w:val="CU_Number8"/>
    <w:basedOn w:val="Normal"/>
    <w:rsid w:val="00063929"/>
    <w:pPr>
      <w:numPr>
        <w:ilvl w:val="7"/>
        <w:numId w:val="21"/>
      </w:numPr>
      <w:spacing w:after="220"/>
      <w:outlineLvl w:val="7"/>
    </w:pPr>
    <w:rPr>
      <w:sz w:val="22"/>
    </w:rPr>
  </w:style>
  <w:style w:type="paragraph" w:customStyle="1" w:styleId="NoteEnd">
    <w:name w:val="Note End"/>
    <w:basedOn w:val="Normal"/>
    <w:rsid w:val="00063929"/>
    <w:pPr>
      <w:spacing w:before="120" w:line="240" w:lineRule="exact"/>
      <w:ind w:left="567" w:hanging="567"/>
      <w:jc w:val="both"/>
    </w:pPr>
    <w:rPr>
      <w:sz w:val="22"/>
    </w:rPr>
  </w:style>
  <w:style w:type="paragraph" w:customStyle="1" w:styleId="NotesSectionBreak">
    <w:name w:val="NotesSectionBreak"/>
    <w:basedOn w:val="Normal"/>
    <w:next w:val="Normal"/>
    <w:rsid w:val="00063929"/>
  </w:style>
  <w:style w:type="paragraph" w:styleId="ListNumber5">
    <w:name w:val="List Number 5"/>
    <w:basedOn w:val="Normal"/>
    <w:uiPriority w:val="99"/>
    <w:semiHidden/>
    <w:unhideWhenUsed/>
    <w:rsid w:val="00063929"/>
    <w:pPr>
      <w:numPr>
        <w:numId w:val="20"/>
      </w:numPr>
      <w:spacing w:before="120" w:after="120"/>
      <w:contextualSpacing/>
    </w:pPr>
    <w:rPr>
      <w:rFonts w:ascii="Arial" w:eastAsia="Calibri" w:hAnsi="Arial"/>
      <w:sz w:val="22"/>
      <w:szCs w:val="22"/>
    </w:rPr>
  </w:style>
  <w:style w:type="paragraph" w:customStyle="1" w:styleId="FooterDraft">
    <w:name w:val="FooterDraft"/>
    <w:basedOn w:val="Normal"/>
    <w:uiPriority w:val="99"/>
    <w:rsid w:val="00063929"/>
    <w:pPr>
      <w:jc w:val="center"/>
    </w:pPr>
    <w:rPr>
      <w:rFonts w:ascii="Arial" w:hAnsi="Arial"/>
      <w:b/>
      <w:sz w:val="40"/>
    </w:rPr>
  </w:style>
  <w:style w:type="paragraph" w:customStyle="1" w:styleId="FooterInfo">
    <w:name w:val="FooterInfo"/>
    <w:basedOn w:val="Normal"/>
    <w:uiPriority w:val="99"/>
    <w:rsid w:val="00063929"/>
    <w:rPr>
      <w:rFonts w:ascii="Arial" w:hAnsi="Arial"/>
      <w:sz w:val="12"/>
    </w:rPr>
  </w:style>
  <w:style w:type="paragraph" w:styleId="BodyTextIndent">
    <w:name w:val="Body Text Indent"/>
    <w:basedOn w:val="Normal"/>
    <w:link w:val="BodyTextIndentChar"/>
    <w:uiPriority w:val="99"/>
    <w:semiHidden/>
    <w:rsid w:val="00063929"/>
    <w:pPr>
      <w:spacing w:after="120"/>
      <w:ind w:left="283"/>
    </w:pPr>
  </w:style>
  <w:style w:type="character" w:customStyle="1" w:styleId="BodyTextIndentChar">
    <w:name w:val="Body Text Indent Char"/>
    <w:basedOn w:val="DefaultParagraphFont"/>
    <w:link w:val="BodyTextIndent"/>
    <w:uiPriority w:val="99"/>
    <w:semiHidden/>
    <w:rsid w:val="00063929"/>
    <w:rPr>
      <w:rFonts w:ascii="Times New Roman" w:eastAsia="Times New Roman" w:hAnsi="Times New Roman" w:cs="Times New Roman"/>
      <w:sz w:val="24"/>
      <w:szCs w:val="24"/>
    </w:rPr>
  </w:style>
  <w:style w:type="character" w:styleId="PageNumber">
    <w:name w:val="page number"/>
    <w:basedOn w:val="DefaultParagraphFont"/>
    <w:uiPriority w:val="99"/>
    <w:rsid w:val="00063929"/>
    <w:rPr>
      <w:rFonts w:cs="Times New Roman"/>
    </w:rPr>
  </w:style>
  <w:style w:type="paragraph" w:customStyle="1" w:styleId="HD">
    <w:name w:val="HD"/>
    <w:aliases w:val="Division Heading"/>
    <w:basedOn w:val="Normal"/>
    <w:next w:val="Normal"/>
    <w:uiPriority w:val="99"/>
    <w:rsid w:val="00063929"/>
    <w:pPr>
      <w:keepNext/>
      <w:spacing w:before="360"/>
      <w:ind w:left="2410" w:hanging="2410"/>
    </w:pPr>
    <w:rPr>
      <w:rFonts w:ascii="Arial" w:hAnsi="Arial"/>
      <w:b/>
      <w:sz w:val="28"/>
    </w:rPr>
  </w:style>
  <w:style w:type="paragraph" w:customStyle="1" w:styleId="ZRcN">
    <w:name w:val="ZRcN"/>
    <w:basedOn w:val="Normal"/>
    <w:uiPriority w:val="99"/>
    <w:rsid w:val="00063929"/>
    <w:pPr>
      <w:keepNext/>
      <w:spacing w:before="60" w:line="260" w:lineRule="exact"/>
      <w:ind w:left="964"/>
      <w:jc w:val="both"/>
    </w:pPr>
  </w:style>
  <w:style w:type="character" w:customStyle="1" w:styleId="CUNumber1Char">
    <w:name w:val="CU_Number1 Char"/>
    <w:basedOn w:val="DefaultParagraphFont"/>
    <w:link w:val="CUNumber1"/>
    <w:rsid w:val="00063929"/>
    <w:rPr>
      <w:rFonts w:ascii="Times New Roman" w:eastAsia="Times New Roman" w:hAnsi="Times New Roman" w:cs="Times New Roman"/>
      <w:szCs w:val="24"/>
    </w:rPr>
  </w:style>
  <w:style w:type="paragraph" w:customStyle="1" w:styleId="HeaderContentsPage">
    <w:name w:val="HeaderContents&quot;Page&quot;"/>
    <w:basedOn w:val="Normal"/>
    <w:rsid w:val="00063929"/>
    <w:pPr>
      <w:spacing w:before="120" w:after="120"/>
      <w:jc w:val="right"/>
    </w:pPr>
    <w:rPr>
      <w:rFonts w:ascii="Arial" w:hAnsi="Arial"/>
      <w:sz w:val="20"/>
    </w:rPr>
  </w:style>
  <w:style w:type="paragraph" w:styleId="Caption">
    <w:name w:val="caption"/>
    <w:basedOn w:val="Normal"/>
    <w:next w:val="Normal"/>
    <w:uiPriority w:val="35"/>
    <w:unhideWhenUsed/>
    <w:qFormat/>
    <w:rsid w:val="00063929"/>
    <w:pPr>
      <w:spacing w:after="200"/>
    </w:pPr>
    <w:rPr>
      <w:rFonts w:ascii="Arial" w:eastAsia="Calibri" w:hAnsi="Arial"/>
      <w:b/>
      <w:bCs/>
      <w:color w:val="4F81BD" w:themeColor="accent1"/>
      <w:sz w:val="18"/>
      <w:szCs w:val="18"/>
    </w:rPr>
  </w:style>
  <w:style w:type="paragraph" w:styleId="Revision">
    <w:name w:val="Revision"/>
    <w:hidden/>
    <w:uiPriority w:val="99"/>
    <w:semiHidden/>
    <w:rsid w:val="00063929"/>
    <w:pPr>
      <w:spacing w:after="0" w:line="240" w:lineRule="auto"/>
    </w:pPr>
    <w:rPr>
      <w:rFonts w:ascii="Arial" w:eastAsia="Calibri" w:hAnsi="Arial" w:cs="Times New Roman"/>
    </w:rPr>
  </w:style>
  <w:style w:type="character" w:customStyle="1" w:styleId="msoins0">
    <w:name w:val="msoins"/>
    <w:basedOn w:val="DefaultParagraphFont"/>
    <w:rsid w:val="00063929"/>
  </w:style>
  <w:style w:type="paragraph" w:customStyle="1" w:styleId="Definition0">
    <w:name w:val="Definition"/>
    <w:aliases w:val="dd"/>
    <w:basedOn w:val="Normal"/>
    <w:rsid w:val="00063929"/>
    <w:pPr>
      <w:spacing w:before="180"/>
      <w:ind w:left="1134"/>
    </w:pPr>
    <w:rPr>
      <w:sz w:val="22"/>
      <w:szCs w:val="20"/>
      <w:lang w:eastAsia="en-AU"/>
    </w:rPr>
  </w:style>
  <w:style w:type="paragraph" w:customStyle="1" w:styleId="ActHead4">
    <w:name w:val="ActHead 4"/>
    <w:aliases w:val="sd"/>
    <w:basedOn w:val="Normal"/>
    <w:next w:val="ActHead5"/>
    <w:qFormat/>
    <w:rsid w:val="00063929"/>
    <w:pPr>
      <w:keepNext/>
      <w:keepLines/>
      <w:spacing w:before="220"/>
      <w:ind w:left="1134" w:hanging="1134"/>
      <w:outlineLvl w:val="3"/>
    </w:pPr>
    <w:rPr>
      <w:b/>
      <w:kern w:val="28"/>
      <w:sz w:val="26"/>
      <w:szCs w:val="20"/>
      <w:lang w:eastAsia="en-AU"/>
    </w:rPr>
  </w:style>
  <w:style w:type="paragraph" w:customStyle="1" w:styleId="ActHead5">
    <w:name w:val="ActHead 5"/>
    <w:aliases w:val="s"/>
    <w:basedOn w:val="Normal"/>
    <w:next w:val="subsection"/>
    <w:qFormat/>
    <w:rsid w:val="00063929"/>
    <w:pPr>
      <w:keepNext/>
      <w:keepLines/>
      <w:spacing w:before="280"/>
      <w:ind w:left="1134" w:hanging="1134"/>
      <w:outlineLvl w:val="4"/>
    </w:pPr>
    <w:rPr>
      <w:b/>
      <w:kern w:val="28"/>
      <w:szCs w:val="20"/>
      <w:lang w:eastAsia="en-AU"/>
    </w:rPr>
  </w:style>
  <w:style w:type="character" w:customStyle="1" w:styleId="CharSubdNo">
    <w:name w:val="CharSubdNo"/>
    <w:basedOn w:val="DefaultParagraphFont"/>
    <w:uiPriority w:val="1"/>
    <w:qFormat/>
    <w:rsid w:val="00063929"/>
  </w:style>
  <w:style w:type="character" w:customStyle="1" w:styleId="CharSubdText">
    <w:name w:val="CharSubdText"/>
    <w:basedOn w:val="DefaultParagraphFont"/>
    <w:uiPriority w:val="1"/>
    <w:qFormat/>
    <w:rsid w:val="00063929"/>
  </w:style>
  <w:style w:type="paragraph" w:customStyle="1" w:styleId="subsection">
    <w:name w:val="subsection"/>
    <w:aliases w:val="ss"/>
    <w:basedOn w:val="Normal"/>
    <w:link w:val="subsectionChar"/>
    <w:rsid w:val="00063929"/>
    <w:pPr>
      <w:tabs>
        <w:tab w:val="right" w:pos="1021"/>
      </w:tabs>
      <w:spacing w:before="180"/>
      <w:ind w:left="1134" w:hanging="1134"/>
    </w:pPr>
    <w:rPr>
      <w:sz w:val="22"/>
      <w:szCs w:val="20"/>
      <w:lang w:eastAsia="en-AU"/>
    </w:rPr>
  </w:style>
  <w:style w:type="character" w:customStyle="1" w:styleId="subsectionChar">
    <w:name w:val="subsection Char"/>
    <w:aliases w:val="ss Char"/>
    <w:link w:val="subsection"/>
    <w:rsid w:val="00063929"/>
    <w:rPr>
      <w:rFonts w:ascii="Times New Roman" w:eastAsia="Times New Roman" w:hAnsi="Times New Roman" w:cs="Times New Roman"/>
      <w:szCs w:val="20"/>
      <w:lang w:eastAsia="en-AU"/>
    </w:rPr>
  </w:style>
  <w:style w:type="paragraph" w:customStyle="1" w:styleId="subsection2">
    <w:name w:val="subsection2"/>
    <w:aliases w:val="ss2"/>
    <w:basedOn w:val="Normal"/>
    <w:next w:val="subsection"/>
    <w:rsid w:val="00063929"/>
    <w:pPr>
      <w:spacing w:before="40"/>
      <w:ind w:left="1134"/>
    </w:pPr>
    <w:rPr>
      <w:sz w:val="22"/>
      <w:szCs w:val="20"/>
      <w:lang w:eastAsia="en-AU"/>
    </w:rPr>
  </w:style>
  <w:style w:type="paragraph" w:customStyle="1" w:styleId="SubsectionHead">
    <w:name w:val="SubsectionHead"/>
    <w:aliases w:val="ssh"/>
    <w:basedOn w:val="Normal"/>
    <w:next w:val="subsection"/>
    <w:rsid w:val="00063929"/>
    <w:pPr>
      <w:keepNext/>
      <w:keepLines/>
      <w:spacing w:before="240"/>
      <w:ind w:left="1134"/>
    </w:pPr>
    <w:rPr>
      <w:i/>
      <w:sz w:val="22"/>
      <w:szCs w:val="20"/>
      <w:lang w:eastAsia="en-AU"/>
    </w:rPr>
  </w:style>
  <w:style w:type="table" w:customStyle="1" w:styleId="TableGrid2">
    <w:name w:val="Table Grid2"/>
    <w:basedOn w:val="TableNormal"/>
    <w:next w:val="TableGrid"/>
    <w:uiPriority w:val="59"/>
    <w:rsid w:val="00063929"/>
    <w:pPr>
      <w:spacing w:after="0" w:line="240" w:lineRule="auto"/>
    </w:pPr>
    <w:rPr>
      <w:rFonts w:ascii="Calibri" w:eastAsia="Calibri" w:hAnsi="Calibri"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ListNumber">
    <w:name w:val="Table List Number"/>
    <w:basedOn w:val="TableListBullet1"/>
    <w:qFormat/>
    <w:rsid w:val="00063929"/>
    <w:pPr>
      <w:numPr>
        <w:numId w:val="32"/>
      </w:numPr>
      <w:tabs>
        <w:tab w:val="left" w:pos="459"/>
      </w:tabs>
    </w:pPr>
  </w:style>
  <w:style w:type="table" w:customStyle="1" w:styleId="TableGrid3">
    <w:name w:val="Table Grid3"/>
    <w:basedOn w:val="TableNormal"/>
    <w:next w:val="TableGrid"/>
    <w:uiPriority w:val="59"/>
    <w:rsid w:val="00063929"/>
    <w:pPr>
      <w:spacing w:after="0" w:line="240" w:lineRule="auto"/>
    </w:pPr>
    <w:rPr>
      <w:rFonts w:ascii="Calibri" w:eastAsia="Calibri" w:hAnsi="Calibri"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tes">
    <w:name w:val="Notes"/>
    <w:basedOn w:val="Normal"/>
    <w:qFormat/>
    <w:rsid w:val="00063929"/>
    <w:pPr>
      <w:spacing w:before="120" w:after="120"/>
    </w:pPr>
    <w:rPr>
      <w:rFonts w:ascii="Arial" w:eastAsia="Calibri" w:hAnsi="Arial"/>
      <w:i/>
      <w:sz w:val="20"/>
      <w:szCs w:val="20"/>
    </w:rPr>
  </w:style>
  <w:style w:type="paragraph" w:customStyle="1" w:styleId="TableTextIndent">
    <w:name w:val="Table Text Indent"/>
    <w:basedOn w:val="Normal"/>
    <w:qFormat/>
    <w:rsid w:val="00063929"/>
    <w:pPr>
      <w:spacing w:before="120" w:after="120"/>
      <w:ind w:left="176"/>
    </w:pPr>
    <w:rPr>
      <w:rFonts w:ascii="Arial" w:hAnsi="Arial" w:cs="Arial"/>
      <w:sz w:val="20"/>
      <w:szCs w:val="20"/>
      <w:lang w:eastAsia="en-AU"/>
    </w:rPr>
  </w:style>
  <w:style w:type="numbering" w:styleId="ArticleSection">
    <w:name w:val="Outline List 3"/>
    <w:basedOn w:val="NoList"/>
    <w:semiHidden/>
    <w:rsid w:val="00063929"/>
    <w:pPr>
      <w:numPr>
        <w:numId w:val="33"/>
      </w:numPr>
    </w:pPr>
  </w:style>
  <w:style w:type="character" w:styleId="SubtleEmphasis">
    <w:name w:val="Subtle Emphasis"/>
    <w:basedOn w:val="DefaultParagraphFont"/>
    <w:uiPriority w:val="19"/>
    <w:qFormat/>
    <w:rsid w:val="00063929"/>
    <w:rPr>
      <w:i/>
      <w:iCs/>
      <w:color w:val="808080" w:themeColor="text1" w:themeTint="7F"/>
    </w:rPr>
  </w:style>
  <w:style w:type="character" w:styleId="FollowedHyperlink">
    <w:name w:val="FollowedHyperlink"/>
    <w:basedOn w:val="DefaultParagraphFont"/>
    <w:uiPriority w:val="99"/>
    <w:semiHidden/>
    <w:unhideWhenUsed/>
    <w:rsid w:val="00063929"/>
    <w:rPr>
      <w:color w:val="800080" w:themeColor="followedHyperlink"/>
      <w:u w:val="single"/>
    </w:rPr>
  </w:style>
  <w:style w:type="paragraph" w:styleId="PlainText">
    <w:name w:val="Plain Text"/>
    <w:basedOn w:val="Normal"/>
    <w:link w:val="PlainTextChar"/>
    <w:uiPriority w:val="99"/>
    <w:semiHidden/>
    <w:unhideWhenUsed/>
    <w:rsid w:val="00F111CE"/>
    <w:rPr>
      <w:rFonts w:ascii="Calibri" w:eastAsiaTheme="minorHAnsi" w:hAnsi="Calibri" w:cs="Consolas"/>
      <w:sz w:val="22"/>
      <w:szCs w:val="21"/>
    </w:rPr>
  </w:style>
  <w:style w:type="character" w:customStyle="1" w:styleId="PlainTextChar">
    <w:name w:val="Plain Text Char"/>
    <w:basedOn w:val="DefaultParagraphFont"/>
    <w:link w:val="PlainText"/>
    <w:uiPriority w:val="99"/>
    <w:semiHidden/>
    <w:rsid w:val="00F111CE"/>
    <w:rPr>
      <w:rFonts w:ascii="Calibri" w:hAnsi="Calibri" w:cs="Consolas"/>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qFormat="1"/>
    <w:lsdException w:name="caption" w:uiPriority="35" w:qFormat="1"/>
    <w:lsdException w:name="Title" w:semiHidden="0" w:uiPriority="0" w:unhideWhenUsed="0" w:qFormat="1"/>
    <w:lsdException w:name="Default Paragraph Font" w:uiPriority="1"/>
    <w:lsdException w:name="Body Tex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Outline List 3"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F4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63929"/>
    <w:pPr>
      <w:keepNext/>
      <w:pageBreakBefore/>
      <w:shd w:val="clear" w:color="auto" w:fill="4F81BD" w:themeFill="accent1"/>
      <w:spacing w:before="360" w:after="240"/>
      <w:outlineLvl w:val="0"/>
    </w:pPr>
    <w:rPr>
      <w:rFonts w:ascii="Arial" w:hAnsi="Arial"/>
      <w:b/>
      <w:bCs/>
      <w:color w:val="FFFFFF" w:themeColor="background1"/>
      <w:kern w:val="32"/>
      <w:sz w:val="28"/>
      <w:szCs w:val="32"/>
      <w:lang w:eastAsia="en-AU"/>
    </w:rPr>
  </w:style>
  <w:style w:type="paragraph" w:styleId="Heading2">
    <w:name w:val="heading 2"/>
    <w:basedOn w:val="Normal"/>
    <w:next w:val="Normal"/>
    <w:link w:val="Heading2Char"/>
    <w:autoRedefine/>
    <w:uiPriority w:val="9"/>
    <w:qFormat/>
    <w:rsid w:val="00063929"/>
    <w:pPr>
      <w:keepNext/>
      <w:spacing w:before="240" w:after="120"/>
      <w:outlineLvl w:val="1"/>
    </w:pPr>
    <w:rPr>
      <w:rFonts w:ascii="Arial" w:hAnsi="Arial"/>
      <w:b/>
      <w:bCs/>
      <w:i/>
      <w:iCs/>
      <w:sz w:val="22"/>
      <w:szCs w:val="22"/>
    </w:rPr>
  </w:style>
  <w:style w:type="paragraph" w:styleId="Heading3">
    <w:name w:val="heading 3"/>
    <w:basedOn w:val="BodyText"/>
    <w:next w:val="Normal"/>
    <w:link w:val="Heading3Char"/>
    <w:uiPriority w:val="9"/>
    <w:qFormat/>
    <w:rsid w:val="00063929"/>
    <w:pPr>
      <w:keepNext/>
      <w:numPr>
        <w:ilvl w:val="2"/>
        <w:numId w:val="7"/>
      </w:numPr>
      <w:spacing w:before="240"/>
      <w:outlineLvl w:val="2"/>
    </w:pPr>
    <w:rPr>
      <w:i/>
      <w:sz w:val="22"/>
      <w:u w:val="single"/>
    </w:rPr>
  </w:style>
  <w:style w:type="paragraph" w:styleId="Heading4">
    <w:name w:val="heading 4"/>
    <w:basedOn w:val="Normal"/>
    <w:next w:val="Normal"/>
    <w:link w:val="Heading4Char"/>
    <w:uiPriority w:val="9"/>
    <w:unhideWhenUsed/>
    <w:qFormat/>
    <w:rsid w:val="00063929"/>
    <w:pPr>
      <w:keepNext/>
      <w:keepLines/>
      <w:numPr>
        <w:ilvl w:val="3"/>
        <w:numId w:val="7"/>
      </w:numPr>
      <w:spacing w:before="200"/>
      <w:outlineLvl w:val="3"/>
    </w:pPr>
    <w:rPr>
      <w:rFonts w:asciiTheme="majorHAnsi" w:eastAsiaTheme="majorEastAsia" w:hAnsiTheme="majorHAnsi" w:cstheme="majorBidi"/>
      <w:b/>
      <w:bCs/>
      <w:i/>
      <w:iCs/>
      <w:color w:val="4F81BD" w:themeColor="accent1"/>
      <w:sz w:val="22"/>
      <w:szCs w:val="22"/>
    </w:rPr>
  </w:style>
  <w:style w:type="paragraph" w:styleId="Heading5">
    <w:name w:val="heading 5"/>
    <w:basedOn w:val="Normal"/>
    <w:next w:val="Normal"/>
    <w:link w:val="Heading5Char"/>
    <w:uiPriority w:val="9"/>
    <w:unhideWhenUsed/>
    <w:qFormat/>
    <w:rsid w:val="00063929"/>
    <w:pPr>
      <w:keepNext/>
      <w:keepLines/>
      <w:numPr>
        <w:ilvl w:val="4"/>
        <w:numId w:val="7"/>
      </w:numPr>
      <w:spacing w:before="200"/>
      <w:outlineLvl w:val="4"/>
    </w:pPr>
    <w:rPr>
      <w:rFonts w:asciiTheme="majorHAnsi" w:eastAsiaTheme="majorEastAsia" w:hAnsiTheme="majorHAnsi" w:cstheme="majorBidi"/>
      <w:color w:val="243F60" w:themeColor="accent1" w:themeShade="7F"/>
      <w:sz w:val="22"/>
      <w:szCs w:val="22"/>
    </w:rPr>
  </w:style>
  <w:style w:type="paragraph" w:styleId="Heading6">
    <w:name w:val="heading 6"/>
    <w:basedOn w:val="Normal"/>
    <w:next w:val="Normal"/>
    <w:link w:val="Heading6Char"/>
    <w:uiPriority w:val="9"/>
    <w:semiHidden/>
    <w:unhideWhenUsed/>
    <w:qFormat/>
    <w:rsid w:val="00063929"/>
    <w:pPr>
      <w:keepNext/>
      <w:keepLines/>
      <w:numPr>
        <w:ilvl w:val="5"/>
        <w:numId w:val="7"/>
      </w:numPr>
      <w:spacing w:before="200"/>
      <w:outlineLvl w:val="5"/>
    </w:pPr>
    <w:rPr>
      <w:rFonts w:asciiTheme="majorHAnsi" w:eastAsiaTheme="majorEastAsia" w:hAnsiTheme="majorHAnsi" w:cstheme="majorBidi"/>
      <w:i/>
      <w:iCs/>
      <w:color w:val="243F60" w:themeColor="accent1" w:themeShade="7F"/>
      <w:sz w:val="22"/>
      <w:szCs w:val="22"/>
    </w:rPr>
  </w:style>
  <w:style w:type="paragraph" w:styleId="Heading7">
    <w:name w:val="heading 7"/>
    <w:basedOn w:val="Normal"/>
    <w:next w:val="Normal"/>
    <w:link w:val="Heading7Char"/>
    <w:uiPriority w:val="9"/>
    <w:semiHidden/>
    <w:unhideWhenUsed/>
    <w:qFormat/>
    <w:rsid w:val="00063929"/>
    <w:pPr>
      <w:keepNext/>
      <w:keepLines/>
      <w:numPr>
        <w:ilvl w:val="6"/>
        <w:numId w:val="7"/>
      </w:numPr>
      <w:spacing w:before="200"/>
      <w:outlineLvl w:val="6"/>
    </w:pPr>
    <w:rPr>
      <w:rFonts w:asciiTheme="majorHAnsi" w:eastAsiaTheme="majorEastAsia" w:hAnsiTheme="majorHAnsi" w:cstheme="majorBidi"/>
      <w:i/>
      <w:iCs/>
      <w:color w:val="404040" w:themeColor="text1" w:themeTint="BF"/>
      <w:sz w:val="22"/>
      <w:szCs w:val="22"/>
    </w:rPr>
  </w:style>
  <w:style w:type="paragraph" w:styleId="Heading8">
    <w:name w:val="heading 8"/>
    <w:basedOn w:val="Normal"/>
    <w:next w:val="Normal"/>
    <w:link w:val="Heading8Char"/>
    <w:uiPriority w:val="9"/>
    <w:semiHidden/>
    <w:unhideWhenUsed/>
    <w:qFormat/>
    <w:rsid w:val="00063929"/>
    <w:pPr>
      <w:keepNext/>
      <w:keepLines/>
      <w:numPr>
        <w:ilvl w:val="7"/>
        <w:numId w:val="7"/>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063929"/>
    <w:pPr>
      <w:keepNext/>
      <w:keepLines/>
      <w:numPr>
        <w:ilvl w:val="8"/>
        <w:numId w:val="7"/>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2F6F4B"/>
    <w:pPr>
      <w:spacing w:before="480"/>
    </w:pPr>
    <w:rPr>
      <w:rFonts w:ascii="Arial" w:hAnsi="Arial" w:cs="Arial"/>
      <w:b/>
      <w:bCs/>
      <w:sz w:val="40"/>
      <w:szCs w:val="40"/>
    </w:rPr>
  </w:style>
  <w:style w:type="character" w:customStyle="1" w:styleId="TitleChar">
    <w:name w:val="Title Char"/>
    <w:basedOn w:val="DefaultParagraphFont"/>
    <w:link w:val="Title"/>
    <w:rsid w:val="002F6F4B"/>
    <w:rPr>
      <w:rFonts w:ascii="Arial" w:eastAsia="Times New Roman" w:hAnsi="Arial" w:cs="Arial"/>
      <w:b/>
      <w:bCs/>
      <w:sz w:val="40"/>
      <w:szCs w:val="40"/>
    </w:rPr>
  </w:style>
  <w:style w:type="paragraph" w:styleId="BalloonText">
    <w:name w:val="Balloon Text"/>
    <w:basedOn w:val="Normal"/>
    <w:link w:val="BalloonTextChar"/>
    <w:uiPriority w:val="99"/>
    <w:semiHidden/>
    <w:unhideWhenUsed/>
    <w:rsid w:val="002F6F4B"/>
    <w:rPr>
      <w:rFonts w:ascii="Tahoma" w:hAnsi="Tahoma" w:cs="Tahoma"/>
      <w:sz w:val="16"/>
      <w:szCs w:val="16"/>
    </w:rPr>
  </w:style>
  <w:style w:type="character" w:customStyle="1" w:styleId="BalloonTextChar">
    <w:name w:val="Balloon Text Char"/>
    <w:basedOn w:val="DefaultParagraphFont"/>
    <w:link w:val="BalloonText"/>
    <w:uiPriority w:val="99"/>
    <w:semiHidden/>
    <w:rsid w:val="002F6F4B"/>
    <w:rPr>
      <w:rFonts w:ascii="Tahoma" w:eastAsia="Times New Roman" w:hAnsi="Tahoma" w:cs="Tahoma"/>
      <w:sz w:val="16"/>
      <w:szCs w:val="16"/>
    </w:rPr>
  </w:style>
  <w:style w:type="table" w:styleId="TableGrid">
    <w:name w:val="Table Grid"/>
    <w:basedOn w:val="TableNormal"/>
    <w:rsid w:val="002F6F4B"/>
    <w:pPr>
      <w:spacing w:after="0" w:line="240" w:lineRule="auto"/>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rsid w:val="002F6F4B"/>
    <w:rPr>
      <w:sz w:val="16"/>
      <w:szCs w:val="16"/>
    </w:rPr>
  </w:style>
  <w:style w:type="paragraph" w:styleId="CommentText">
    <w:name w:val="annotation text"/>
    <w:basedOn w:val="Normal"/>
    <w:link w:val="CommentTextChar"/>
    <w:uiPriority w:val="99"/>
    <w:rsid w:val="002F6F4B"/>
    <w:rPr>
      <w:sz w:val="20"/>
      <w:szCs w:val="20"/>
    </w:rPr>
  </w:style>
  <w:style w:type="character" w:customStyle="1" w:styleId="CommentTextChar">
    <w:name w:val="Comment Text Char"/>
    <w:basedOn w:val="DefaultParagraphFont"/>
    <w:link w:val="CommentText"/>
    <w:uiPriority w:val="99"/>
    <w:rsid w:val="002F6F4B"/>
    <w:rPr>
      <w:rFonts w:ascii="Times New Roman" w:eastAsia="Times New Roman" w:hAnsi="Times New Roman" w:cs="Times New Roman"/>
      <w:sz w:val="20"/>
      <w:szCs w:val="20"/>
    </w:rPr>
  </w:style>
  <w:style w:type="paragraph" w:styleId="ListParagraph">
    <w:name w:val="List Paragraph"/>
    <w:basedOn w:val="Normal"/>
    <w:uiPriority w:val="34"/>
    <w:qFormat/>
    <w:rsid w:val="002F6F4B"/>
    <w:pPr>
      <w:ind w:left="720"/>
      <w:contextualSpacing/>
    </w:pPr>
    <w:rPr>
      <w:rFonts w:ascii="Arial" w:hAnsi="Arial"/>
      <w:sz w:val="22"/>
      <w:szCs w:val="20"/>
    </w:rPr>
  </w:style>
  <w:style w:type="paragraph" w:customStyle="1" w:styleId="tableheading">
    <w:name w:val="tableheading"/>
    <w:basedOn w:val="Normal"/>
    <w:rsid w:val="002F6F4B"/>
    <w:pPr>
      <w:spacing w:before="100" w:beforeAutospacing="1" w:after="100" w:afterAutospacing="1"/>
    </w:pPr>
    <w:rPr>
      <w:lang w:eastAsia="en-AU"/>
    </w:rPr>
  </w:style>
  <w:style w:type="paragraph" w:styleId="Header">
    <w:name w:val="header"/>
    <w:basedOn w:val="Normal"/>
    <w:link w:val="HeaderChar"/>
    <w:unhideWhenUsed/>
    <w:rsid w:val="002F6F4B"/>
    <w:pPr>
      <w:tabs>
        <w:tab w:val="center" w:pos="4513"/>
        <w:tab w:val="right" w:pos="9026"/>
      </w:tabs>
    </w:pPr>
  </w:style>
  <w:style w:type="character" w:customStyle="1" w:styleId="HeaderChar">
    <w:name w:val="Header Char"/>
    <w:basedOn w:val="DefaultParagraphFont"/>
    <w:link w:val="Header"/>
    <w:uiPriority w:val="99"/>
    <w:rsid w:val="002F6F4B"/>
    <w:rPr>
      <w:rFonts w:ascii="Times New Roman" w:eastAsia="Times New Roman" w:hAnsi="Times New Roman" w:cs="Times New Roman"/>
      <w:sz w:val="24"/>
      <w:szCs w:val="24"/>
    </w:rPr>
  </w:style>
  <w:style w:type="paragraph" w:styleId="Footer">
    <w:name w:val="footer"/>
    <w:basedOn w:val="Normal"/>
    <w:link w:val="FooterChar"/>
    <w:uiPriority w:val="99"/>
    <w:unhideWhenUsed/>
    <w:qFormat/>
    <w:rsid w:val="002F6F4B"/>
    <w:pPr>
      <w:tabs>
        <w:tab w:val="center" w:pos="4513"/>
        <w:tab w:val="right" w:pos="9026"/>
      </w:tabs>
    </w:pPr>
  </w:style>
  <w:style w:type="character" w:customStyle="1" w:styleId="FooterChar">
    <w:name w:val="Footer Char"/>
    <w:basedOn w:val="DefaultParagraphFont"/>
    <w:link w:val="Footer"/>
    <w:uiPriority w:val="99"/>
    <w:rsid w:val="002F6F4B"/>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063929"/>
    <w:rPr>
      <w:rFonts w:ascii="Arial" w:eastAsia="Times New Roman" w:hAnsi="Arial" w:cs="Times New Roman"/>
      <w:b/>
      <w:bCs/>
      <w:color w:val="FFFFFF" w:themeColor="background1"/>
      <w:kern w:val="32"/>
      <w:sz w:val="28"/>
      <w:szCs w:val="32"/>
      <w:shd w:val="clear" w:color="auto" w:fill="4F81BD" w:themeFill="accent1"/>
      <w:lang w:eastAsia="en-AU"/>
    </w:rPr>
  </w:style>
  <w:style w:type="character" w:customStyle="1" w:styleId="Heading2Char">
    <w:name w:val="Heading 2 Char"/>
    <w:basedOn w:val="DefaultParagraphFont"/>
    <w:link w:val="Heading2"/>
    <w:uiPriority w:val="9"/>
    <w:rsid w:val="00063929"/>
    <w:rPr>
      <w:rFonts w:ascii="Arial" w:eastAsia="Times New Roman" w:hAnsi="Arial" w:cs="Times New Roman"/>
      <w:b/>
      <w:bCs/>
      <w:i/>
      <w:iCs/>
    </w:rPr>
  </w:style>
  <w:style w:type="character" w:customStyle="1" w:styleId="Heading3Char">
    <w:name w:val="Heading 3 Char"/>
    <w:basedOn w:val="DefaultParagraphFont"/>
    <w:link w:val="Heading3"/>
    <w:uiPriority w:val="9"/>
    <w:rsid w:val="00063929"/>
    <w:rPr>
      <w:rFonts w:ascii="Arial" w:eastAsia="Times New Roman" w:hAnsi="Arial" w:cs="Times New Roman"/>
      <w:i/>
      <w:szCs w:val="24"/>
      <w:u w:val="single"/>
      <w:lang w:eastAsia="en-AU"/>
    </w:rPr>
  </w:style>
  <w:style w:type="character" w:customStyle="1" w:styleId="Heading4Char">
    <w:name w:val="Heading 4 Char"/>
    <w:basedOn w:val="DefaultParagraphFont"/>
    <w:link w:val="Heading4"/>
    <w:uiPriority w:val="9"/>
    <w:rsid w:val="0006392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06392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06392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06392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06392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063929"/>
    <w:rPr>
      <w:rFonts w:asciiTheme="majorHAnsi" w:eastAsiaTheme="majorEastAsia" w:hAnsiTheme="majorHAnsi" w:cstheme="majorBidi"/>
      <w:i/>
      <w:iCs/>
      <w:color w:val="404040" w:themeColor="text1" w:themeTint="BF"/>
      <w:sz w:val="20"/>
      <w:szCs w:val="20"/>
    </w:rPr>
  </w:style>
  <w:style w:type="paragraph" w:styleId="ListBullet">
    <w:name w:val="List Bullet"/>
    <w:basedOn w:val="Normal"/>
    <w:uiPriority w:val="99"/>
    <w:unhideWhenUsed/>
    <w:rsid w:val="00063929"/>
    <w:pPr>
      <w:numPr>
        <w:numId w:val="2"/>
      </w:numPr>
      <w:spacing w:before="120" w:after="120"/>
    </w:pPr>
    <w:rPr>
      <w:rFonts w:ascii="Arial" w:hAnsi="Arial" w:cs="Arial"/>
      <w:sz w:val="22"/>
      <w:lang w:eastAsia="en-AU"/>
    </w:rPr>
  </w:style>
  <w:style w:type="paragraph" w:styleId="BodyText">
    <w:name w:val="Body Text"/>
    <w:basedOn w:val="Normal"/>
    <w:link w:val="BodyTextChar"/>
    <w:uiPriority w:val="1"/>
    <w:rsid w:val="00063929"/>
    <w:pPr>
      <w:spacing w:before="120" w:after="120"/>
    </w:pPr>
    <w:rPr>
      <w:rFonts w:ascii="Arial" w:hAnsi="Arial"/>
      <w:lang w:eastAsia="en-AU"/>
    </w:rPr>
  </w:style>
  <w:style w:type="character" w:customStyle="1" w:styleId="BodyTextChar">
    <w:name w:val="Body Text Char"/>
    <w:basedOn w:val="DefaultParagraphFont"/>
    <w:link w:val="BodyText"/>
    <w:uiPriority w:val="1"/>
    <w:rsid w:val="00063929"/>
    <w:rPr>
      <w:rFonts w:ascii="Arial" w:eastAsia="Times New Roman" w:hAnsi="Arial" w:cs="Times New Roman"/>
      <w:sz w:val="24"/>
      <w:szCs w:val="24"/>
      <w:lang w:eastAsia="en-AU"/>
    </w:rPr>
  </w:style>
  <w:style w:type="paragraph" w:customStyle="1" w:styleId="Header1">
    <w:name w:val="Header 1"/>
    <w:basedOn w:val="Normal"/>
    <w:qFormat/>
    <w:rsid w:val="00063929"/>
    <w:pPr>
      <w:spacing w:before="120" w:after="120"/>
      <w:jc w:val="right"/>
    </w:pPr>
    <w:rPr>
      <w:rFonts w:ascii="Arial" w:hAnsi="Arial" w:cs="Arial"/>
      <w:b/>
      <w:sz w:val="20"/>
      <w:szCs w:val="20"/>
      <w:lang w:eastAsia="en-AU"/>
    </w:rPr>
  </w:style>
  <w:style w:type="paragraph" w:customStyle="1" w:styleId="Header2">
    <w:name w:val="Header 2"/>
    <w:basedOn w:val="Normal"/>
    <w:uiPriority w:val="3"/>
    <w:qFormat/>
    <w:rsid w:val="00063929"/>
    <w:pPr>
      <w:spacing w:before="120" w:after="120"/>
      <w:jc w:val="right"/>
    </w:pPr>
    <w:rPr>
      <w:rFonts w:ascii="Arial" w:hAnsi="Arial"/>
      <w:b/>
      <w:sz w:val="20"/>
      <w:szCs w:val="20"/>
      <w:lang w:eastAsia="en-AU"/>
    </w:rPr>
  </w:style>
  <w:style w:type="paragraph" w:customStyle="1" w:styleId="Body">
    <w:name w:val="Body"/>
    <w:basedOn w:val="Normal"/>
    <w:link w:val="BodyChar"/>
    <w:qFormat/>
    <w:rsid w:val="00063929"/>
    <w:pPr>
      <w:spacing w:before="120" w:after="120"/>
    </w:pPr>
    <w:rPr>
      <w:rFonts w:ascii="Arial" w:hAnsi="Arial"/>
    </w:rPr>
  </w:style>
  <w:style w:type="paragraph" w:customStyle="1" w:styleId="ListBullet1">
    <w:name w:val="List Bullet 1"/>
    <w:basedOn w:val="ListBullet"/>
    <w:rsid w:val="00063929"/>
    <w:pPr>
      <w:numPr>
        <w:numId w:val="0"/>
      </w:numPr>
    </w:pPr>
  </w:style>
  <w:style w:type="character" w:customStyle="1" w:styleId="Edit-Underline">
    <w:name w:val="Edit - Underline"/>
    <w:qFormat/>
    <w:rsid w:val="00063929"/>
    <w:rPr>
      <w:color w:val="FF0000"/>
      <w:u w:val="single"/>
    </w:rPr>
  </w:style>
  <w:style w:type="character" w:customStyle="1" w:styleId="Edit-Strikethrough">
    <w:name w:val="Edit - Strikethrough"/>
    <w:qFormat/>
    <w:rsid w:val="00063929"/>
    <w:rPr>
      <w:strike/>
      <w:color w:val="808080"/>
    </w:rPr>
  </w:style>
  <w:style w:type="character" w:customStyle="1" w:styleId="BodyChar">
    <w:name w:val="Body Char"/>
    <w:link w:val="Body"/>
    <w:rsid w:val="00063929"/>
    <w:rPr>
      <w:rFonts w:ascii="Arial" w:eastAsia="Times New Roman" w:hAnsi="Arial" w:cs="Times New Roman"/>
      <w:sz w:val="24"/>
      <w:szCs w:val="24"/>
    </w:rPr>
  </w:style>
  <w:style w:type="paragraph" w:customStyle="1" w:styleId="Listbullet11">
    <w:name w:val="List bullet 1.1"/>
    <w:basedOn w:val="Body"/>
    <w:qFormat/>
    <w:rsid w:val="00063929"/>
    <w:pPr>
      <w:numPr>
        <w:numId w:val="4"/>
      </w:numPr>
      <w:ind w:left="926"/>
    </w:pPr>
  </w:style>
  <w:style w:type="paragraph" w:styleId="CommentSubject">
    <w:name w:val="annotation subject"/>
    <w:basedOn w:val="CommentText"/>
    <w:next w:val="CommentText"/>
    <w:link w:val="CommentSubjectChar"/>
    <w:uiPriority w:val="99"/>
    <w:semiHidden/>
    <w:unhideWhenUsed/>
    <w:rsid w:val="00063929"/>
    <w:pPr>
      <w:spacing w:before="120" w:after="120"/>
    </w:pPr>
    <w:rPr>
      <w:rFonts w:ascii="Arial" w:eastAsia="Calibri" w:hAnsi="Arial"/>
      <w:b/>
      <w:bCs/>
    </w:rPr>
  </w:style>
  <w:style w:type="character" w:customStyle="1" w:styleId="CommentSubjectChar">
    <w:name w:val="Comment Subject Char"/>
    <w:basedOn w:val="CommentTextChar"/>
    <w:link w:val="CommentSubject"/>
    <w:uiPriority w:val="99"/>
    <w:semiHidden/>
    <w:rsid w:val="00063929"/>
    <w:rPr>
      <w:rFonts w:ascii="Arial" w:eastAsia="Calibri" w:hAnsi="Arial" w:cs="Times New Roman"/>
      <w:b/>
      <w:bCs/>
      <w:sz w:val="20"/>
      <w:szCs w:val="20"/>
    </w:rPr>
  </w:style>
  <w:style w:type="paragraph" w:customStyle="1" w:styleId="Heading21">
    <w:name w:val="Heading 2.1"/>
    <w:basedOn w:val="BodyText"/>
    <w:qFormat/>
    <w:rsid w:val="00063929"/>
    <w:pPr>
      <w:spacing w:line="288" w:lineRule="auto"/>
    </w:pPr>
    <w:rPr>
      <w:rFonts w:ascii="Verdana" w:hAnsi="Verdana"/>
      <w:b/>
      <w:sz w:val="22"/>
      <w:szCs w:val="22"/>
      <w:lang w:eastAsia="en-US"/>
    </w:rPr>
  </w:style>
  <w:style w:type="paragraph" w:styleId="FootnoteText">
    <w:name w:val="footnote text"/>
    <w:basedOn w:val="Normal"/>
    <w:link w:val="FootnoteTextChar"/>
    <w:uiPriority w:val="99"/>
    <w:unhideWhenUsed/>
    <w:rsid w:val="00063929"/>
    <w:pPr>
      <w:spacing w:before="120" w:after="120"/>
    </w:pPr>
    <w:rPr>
      <w:rFonts w:ascii="Arial" w:eastAsia="Calibri" w:hAnsi="Arial"/>
      <w:sz w:val="16"/>
      <w:szCs w:val="16"/>
    </w:rPr>
  </w:style>
  <w:style w:type="character" w:customStyle="1" w:styleId="FootnoteTextChar">
    <w:name w:val="Footnote Text Char"/>
    <w:basedOn w:val="DefaultParagraphFont"/>
    <w:link w:val="FootnoteText"/>
    <w:uiPriority w:val="99"/>
    <w:rsid w:val="00063929"/>
    <w:rPr>
      <w:rFonts w:ascii="Arial" w:eastAsia="Calibri" w:hAnsi="Arial" w:cs="Times New Roman"/>
      <w:sz w:val="16"/>
      <w:szCs w:val="16"/>
    </w:rPr>
  </w:style>
  <w:style w:type="character" w:styleId="FootnoteReference">
    <w:name w:val="footnote reference"/>
    <w:uiPriority w:val="99"/>
    <w:unhideWhenUsed/>
    <w:rsid w:val="00063929"/>
    <w:rPr>
      <w:vertAlign w:val="superscript"/>
    </w:rPr>
  </w:style>
  <w:style w:type="paragraph" w:customStyle="1" w:styleId="ListBullet12">
    <w:name w:val="List Bullet 1.2"/>
    <w:basedOn w:val="Normal"/>
    <w:qFormat/>
    <w:rsid w:val="00063929"/>
    <w:pPr>
      <w:spacing w:before="120" w:after="120"/>
      <w:ind w:left="709" w:hanging="283"/>
    </w:pPr>
    <w:rPr>
      <w:rFonts w:ascii="Verdana" w:eastAsia="Calibri" w:hAnsi="Verdana"/>
      <w:sz w:val="20"/>
      <w:szCs w:val="20"/>
    </w:rPr>
  </w:style>
  <w:style w:type="paragraph" w:customStyle="1" w:styleId="AttachmentHead1">
    <w:name w:val="Attachment Head 1"/>
    <w:basedOn w:val="Heading2"/>
    <w:qFormat/>
    <w:rsid w:val="00063929"/>
  </w:style>
  <w:style w:type="paragraph" w:customStyle="1" w:styleId="AttachmentHead2">
    <w:name w:val="Attachment Head 2"/>
    <w:basedOn w:val="Heading21"/>
    <w:qFormat/>
    <w:rsid w:val="00063929"/>
    <w:rPr>
      <w:rFonts w:ascii="Arial" w:hAnsi="Arial" w:cs="Arial"/>
    </w:rPr>
  </w:style>
  <w:style w:type="paragraph" w:customStyle="1" w:styleId="AttachmentBulletList1">
    <w:name w:val="Attachment Bullet List 1"/>
    <w:basedOn w:val="Listbullet11"/>
    <w:qFormat/>
    <w:rsid w:val="00063929"/>
    <w:pPr>
      <w:numPr>
        <w:numId w:val="5"/>
      </w:numPr>
      <w:spacing w:line="288" w:lineRule="auto"/>
      <w:ind w:left="1507"/>
    </w:pPr>
  </w:style>
  <w:style w:type="paragraph" w:customStyle="1" w:styleId="AttachmentBulletList2">
    <w:name w:val="Attachment Bullet List 2"/>
    <w:basedOn w:val="ListBullet12"/>
    <w:qFormat/>
    <w:rsid w:val="00063929"/>
    <w:pPr>
      <w:numPr>
        <w:numId w:val="6"/>
      </w:numPr>
      <w:tabs>
        <w:tab w:val="left" w:pos="993"/>
      </w:tabs>
    </w:pPr>
    <w:rPr>
      <w:rFonts w:ascii="Arial" w:hAnsi="Arial" w:cs="Arial"/>
      <w:sz w:val="24"/>
      <w:szCs w:val="24"/>
    </w:rPr>
  </w:style>
  <w:style w:type="character" w:styleId="Hyperlink">
    <w:name w:val="Hyperlink"/>
    <w:unhideWhenUsed/>
    <w:rsid w:val="00063929"/>
    <w:rPr>
      <w:color w:val="0000FF"/>
      <w:u w:val="single"/>
    </w:rPr>
  </w:style>
  <w:style w:type="paragraph" w:styleId="ListBullet2">
    <w:name w:val="List Bullet 2"/>
    <w:basedOn w:val="Normal"/>
    <w:uiPriority w:val="99"/>
    <w:unhideWhenUsed/>
    <w:rsid w:val="00063929"/>
    <w:pPr>
      <w:numPr>
        <w:numId w:val="8"/>
      </w:numPr>
      <w:spacing w:before="120" w:after="120"/>
    </w:pPr>
    <w:rPr>
      <w:rFonts w:ascii="Arial" w:eastAsia="Calibri" w:hAnsi="Arial" w:cs="Arial"/>
      <w:sz w:val="22"/>
    </w:rPr>
  </w:style>
  <w:style w:type="paragraph" w:customStyle="1" w:styleId="TableText">
    <w:name w:val="Table Text"/>
    <w:basedOn w:val="ListBullet1"/>
    <w:qFormat/>
    <w:rsid w:val="00063929"/>
    <w:rPr>
      <w:sz w:val="20"/>
      <w:szCs w:val="20"/>
    </w:rPr>
  </w:style>
  <w:style w:type="paragraph" w:customStyle="1" w:styleId="TableListBullet1">
    <w:name w:val="Table List Bullet 1"/>
    <w:basedOn w:val="TableText"/>
    <w:qFormat/>
    <w:rsid w:val="00063929"/>
    <w:pPr>
      <w:numPr>
        <w:numId w:val="15"/>
      </w:numPr>
    </w:pPr>
  </w:style>
  <w:style w:type="paragraph" w:styleId="BlockText">
    <w:name w:val="Block Text"/>
    <w:basedOn w:val="Normal"/>
    <w:uiPriority w:val="99"/>
    <w:unhideWhenUsed/>
    <w:rsid w:val="00063929"/>
    <w:pPr>
      <w:spacing w:before="120" w:after="120"/>
      <w:ind w:left="1440" w:right="1440"/>
    </w:pPr>
    <w:rPr>
      <w:rFonts w:ascii="Arial" w:eastAsia="Calibri" w:hAnsi="Arial"/>
      <w:sz w:val="22"/>
      <w:szCs w:val="22"/>
    </w:rPr>
  </w:style>
  <w:style w:type="paragraph" w:styleId="ListNumber">
    <w:name w:val="List Number"/>
    <w:basedOn w:val="Normal"/>
    <w:uiPriority w:val="99"/>
    <w:unhideWhenUsed/>
    <w:rsid w:val="00063929"/>
    <w:pPr>
      <w:numPr>
        <w:numId w:val="11"/>
      </w:numPr>
      <w:spacing w:before="120" w:after="120"/>
    </w:pPr>
    <w:rPr>
      <w:rFonts w:ascii="Arial" w:eastAsia="Calibri" w:hAnsi="Arial" w:cs="Arial"/>
      <w:sz w:val="22"/>
    </w:rPr>
  </w:style>
  <w:style w:type="paragraph" w:styleId="ListNumber2">
    <w:name w:val="List Number 2"/>
    <w:basedOn w:val="ListNumber"/>
    <w:uiPriority w:val="99"/>
    <w:unhideWhenUsed/>
    <w:rsid w:val="00063929"/>
    <w:pPr>
      <w:numPr>
        <w:ilvl w:val="1"/>
        <w:numId w:val="12"/>
      </w:numPr>
      <w:tabs>
        <w:tab w:val="left" w:pos="567"/>
      </w:tabs>
    </w:pPr>
  </w:style>
  <w:style w:type="paragraph" w:customStyle="1" w:styleId="TableListBullet2">
    <w:name w:val="Table List Bullet 2"/>
    <w:basedOn w:val="TableListBullet1"/>
    <w:qFormat/>
    <w:rsid w:val="00063929"/>
    <w:pPr>
      <w:numPr>
        <w:numId w:val="16"/>
      </w:numPr>
      <w:tabs>
        <w:tab w:val="left" w:pos="743"/>
      </w:tabs>
    </w:pPr>
  </w:style>
  <w:style w:type="paragraph" w:styleId="Subtitle">
    <w:name w:val="Subtitle"/>
    <w:basedOn w:val="Normal"/>
    <w:next w:val="Normal"/>
    <w:link w:val="SubtitleChar"/>
    <w:uiPriority w:val="11"/>
    <w:qFormat/>
    <w:rsid w:val="00063929"/>
    <w:pPr>
      <w:spacing w:before="120" w:after="120"/>
      <w:jc w:val="center"/>
      <w:outlineLvl w:val="1"/>
    </w:pPr>
    <w:rPr>
      <w:rFonts w:ascii="Cambria" w:hAnsi="Cambria"/>
    </w:rPr>
  </w:style>
  <w:style w:type="character" w:customStyle="1" w:styleId="SubtitleChar">
    <w:name w:val="Subtitle Char"/>
    <w:basedOn w:val="DefaultParagraphFont"/>
    <w:link w:val="Subtitle"/>
    <w:uiPriority w:val="11"/>
    <w:rsid w:val="00063929"/>
    <w:rPr>
      <w:rFonts w:ascii="Cambria" w:eastAsia="Times New Roman" w:hAnsi="Cambria" w:cs="Times New Roman"/>
      <w:sz w:val="24"/>
      <w:szCs w:val="24"/>
    </w:rPr>
  </w:style>
  <w:style w:type="paragraph" w:customStyle="1" w:styleId="TableHeading-White">
    <w:name w:val="Table Heading - White"/>
    <w:basedOn w:val="TableText"/>
    <w:next w:val="TableText"/>
    <w:qFormat/>
    <w:rsid w:val="00063929"/>
    <w:rPr>
      <w:b/>
      <w:color w:val="FFFFFF" w:themeColor="background1"/>
    </w:rPr>
  </w:style>
  <w:style w:type="paragraph" w:styleId="ListNumber3">
    <w:name w:val="List Number 3"/>
    <w:basedOn w:val="Normal"/>
    <w:uiPriority w:val="99"/>
    <w:unhideWhenUsed/>
    <w:rsid w:val="00063929"/>
    <w:pPr>
      <w:numPr>
        <w:numId w:val="3"/>
      </w:numPr>
      <w:tabs>
        <w:tab w:val="left" w:pos="1134"/>
      </w:tabs>
      <w:spacing w:before="240" w:after="240"/>
    </w:pPr>
    <w:rPr>
      <w:rFonts w:ascii="Arial" w:eastAsia="Calibri" w:hAnsi="Arial"/>
      <w:sz w:val="22"/>
      <w:szCs w:val="22"/>
    </w:rPr>
  </w:style>
  <w:style w:type="paragraph" w:styleId="ListNumber4">
    <w:name w:val="List Number 4"/>
    <w:basedOn w:val="Normal"/>
    <w:uiPriority w:val="99"/>
    <w:unhideWhenUsed/>
    <w:rsid w:val="00063929"/>
    <w:pPr>
      <w:numPr>
        <w:numId w:val="14"/>
      </w:numPr>
      <w:tabs>
        <w:tab w:val="left" w:pos="1560"/>
      </w:tabs>
      <w:spacing w:before="120" w:after="120"/>
    </w:pPr>
    <w:rPr>
      <w:rFonts w:ascii="Arial" w:eastAsia="Calibri" w:hAnsi="Arial"/>
      <w:sz w:val="22"/>
      <w:szCs w:val="22"/>
    </w:rPr>
  </w:style>
  <w:style w:type="paragraph" w:styleId="Quote">
    <w:name w:val="Quote"/>
    <w:basedOn w:val="Normal"/>
    <w:next w:val="Normal"/>
    <w:link w:val="QuoteChar"/>
    <w:uiPriority w:val="29"/>
    <w:qFormat/>
    <w:rsid w:val="00063929"/>
    <w:pPr>
      <w:spacing w:before="120" w:after="120"/>
      <w:ind w:left="284" w:right="366"/>
    </w:pPr>
    <w:rPr>
      <w:rFonts w:ascii="Arial" w:eastAsia="Calibri" w:hAnsi="Arial"/>
      <w:i/>
      <w:iCs/>
      <w:color w:val="000000" w:themeColor="text1"/>
      <w:sz w:val="22"/>
      <w:szCs w:val="22"/>
    </w:rPr>
  </w:style>
  <w:style w:type="character" w:customStyle="1" w:styleId="QuoteChar">
    <w:name w:val="Quote Char"/>
    <w:basedOn w:val="DefaultParagraphFont"/>
    <w:link w:val="Quote"/>
    <w:uiPriority w:val="29"/>
    <w:rsid w:val="00063929"/>
    <w:rPr>
      <w:rFonts w:ascii="Arial" w:eastAsia="Calibri" w:hAnsi="Arial" w:cs="Times New Roman"/>
      <w:i/>
      <w:iCs/>
      <w:color w:val="000000" w:themeColor="text1"/>
    </w:rPr>
  </w:style>
  <w:style w:type="character" w:styleId="Emphasis">
    <w:name w:val="Emphasis"/>
    <w:basedOn w:val="DefaultParagraphFont"/>
    <w:qFormat/>
    <w:rsid w:val="00063929"/>
    <w:rPr>
      <w:i/>
    </w:rPr>
  </w:style>
  <w:style w:type="paragraph" w:styleId="ListBullet3">
    <w:name w:val="List Bullet 3"/>
    <w:basedOn w:val="Normal"/>
    <w:uiPriority w:val="99"/>
    <w:unhideWhenUsed/>
    <w:rsid w:val="00063929"/>
    <w:pPr>
      <w:numPr>
        <w:numId w:val="9"/>
      </w:numPr>
      <w:spacing w:before="120" w:after="120"/>
      <w:contextualSpacing/>
    </w:pPr>
    <w:rPr>
      <w:rFonts w:ascii="Arial" w:eastAsia="Calibri" w:hAnsi="Arial"/>
      <w:sz w:val="22"/>
      <w:szCs w:val="22"/>
    </w:rPr>
  </w:style>
  <w:style w:type="paragraph" w:styleId="ListBullet4">
    <w:name w:val="List Bullet 4"/>
    <w:basedOn w:val="Normal"/>
    <w:uiPriority w:val="99"/>
    <w:unhideWhenUsed/>
    <w:rsid w:val="00063929"/>
    <w:pPr>
      <w:numPr>
        <w:numId w:val="10"/>
      </w:numPr>
      <w:spacing w:before="120" w:after="120"/>
      <w:contextualSpacing/>
    </w:pPr>
    <w:rPr>
      <w:rFonts w:ascii="Arial" w:eastAsia="Calibri" w:hAnsi="Arial"/>
      <w:sz w:val="22"/>
      <w:szCs w:val="22"/>
    </w:rPr>
  </w:style>
  <w:style w:type="paragraph" w:customStyle="1" w:styleId="Default">
    <w:name w:val="Default"/>
    <w:rsid w:val="00063929"/>
    <w:pPr>
      <w:autoSpaceDE w:val="0"/>
      <w:autoSpaceDN w:val="0"/>
      <w:adjustRightInd w:val="0"/>
    </w:pPr>
    <w:rPr>
      <w:rFonts w:eastAsiaTheme="minorEastAsia"/>
      <w:color w:val="000000"/>
      <w:sz w:val="24"/>
      <w:szCs w:val="24"/>
      <w:lang w:val="en-US" w:bidi="en-US"/>
    </w:rPr>
  </w:style>
  <w:style w:type="table" w:customStyle="1" w:styleId="TableGrid1">
    <w:name w:val="Table Grid1"/>
    <w:basedOn w:val="TableNormal"/>
    <w:next w:val="TableGrid"/>
    <w:uiPriority w:val="59"/>
    <w:rsid w:val="00063929"/>
    <w:pPr>
      <w:spacing w:after="0" w:line="240" w:lineRule="auto"/>
    </w:pPr>
    <w:rPr>
      <w:rFonts w:ascii="Calibri" w:eastAsia="Calibri" w:hAnsi="Calibri"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63929"/>
    <w:pPr>
      <w:spacing w:before="120" w:after="120"/>
    </w:pPr>
    <w:rPr>
      <w:rFonts w:eastAsia="Calibri"/>
    </w:rPr>
  </w:style>
  <w:style w:type="paragraph" w:styleId="NormalIndent">
    <w:name w:val="Normal Indent"/>
    <w:basedOn w:val="Normal"/>
    <w:uiPriority w:val="99"/>
    <w:unhideWhenUsed/>
    <w:rsid w:val="00063929"/>
    <w:pPr>
      <w:spacing w:before="120" w:after="120"/>
      <w:ind w:left="720"/>
    </w:pPr>
    <w:rPr>
      <w:rFonts w:ascii="Arial" w:eastAsia="Calibri" w:hAnsi="Arial"/>
      <w:sz w:val="22"/>
      <w:szCs w:val="22"/>
    </w:rPr>
  </w:style>
  <w:style w:type="paragraph" w:customStyle="1" w:styleId="paragraphsub">
    <w:name w:val="paragraph(sub)"/>
    <w:aliases w:val="aa"/>
    <w:basedOn w:val="Normal"/>
    <w:rsid w:val="00063929"/>
    <w:pPr>
      <w:tabs>
        <w:tab w:val="right" w:pos="1985"/>
      </w:tabs>
      <w:spacing w:before="40"/>
      <w:ind w:left="2098" w:hanging="2098"/>
    </w:pPr>
    <w:rPr>
      <w:sz w:val="22"/>
      <w:szCs w:val="20"/>
      <w:lang w:eastAsia="en-AU"/>
    </w:rPr>
  </w:style>
  <w:style w:type="paragraph" w:customStyle="1" w:styleId="paragraph">
    <w:name w:val="paragraph"/>
    <w:aliases w:val="a"/>
    <w:basedOn w:val="Normal"/>
    <w:link w:val="paragraphChar"/>
    <w:rsid w:val="00063929"/>
    <w:pPr>
      <w:tabs>
        <w:tab w:val="right" w:pos="1531"/>
      </w:tabs>
      <w:spacing w:before="40"/>
      <w:ind w:left="1644" w:hanging="1644"/>
    </w:pPr>
    <w:rPr>
      <w:sz w:val="22"/>
      <w:szCs w:val="20"/>
      <w:lang w:eastAsia="en-AU"/>
    </w:rPr>
  </w:style>
  <w:style w:type="character" w:customStyle="1" w:styleId="paragraphChar">
    <w:name w:val="paragraph Char"/>
    <w:aliases w:val="a Char"/>
    <w:link w:val="paragraph"/>
    <w:rsid w:val="00063929"/>
    <w:rPr>
      <w:rFonts w:ascii="Times New Roman" w:eastAsia="Times New Roman" w:hAnsi="Times New Roman" w:cs="Times New Roman"/>
      <w:szCs w:val="20"/>
      <w:lang w:eastAsia="en-AU"/>
    </w:rPr>
  </w:style>
  <w:style w:type="table" w:customStyle="1" w:styleId="TableGrid11">
    <w:name w:val="Table Grid11"/>
    <w:basedOn w:val="TableNormal"/>
    <w:next w:val="TableGrid"/>
    <w:uiPriority w:val="59"/>
    <w:rsid w:val="00063929"/>
    <w:pPr>
      <w:spacing w:after="0" w:line="240" w:lineRule="auto"/>
    </w:pPr>
    <w:rPr>
      <w:rFonts w:ascii="Calibri" w:eastAsia="Calibri" w:hAnsi="Calibri"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unhideWhenUsed/>
    <w:rsid w:val="00063929"/>
  </w:style>
  <w:style w:type="paragraph" w:customStyle="1" w:styleId="Standard">
    <w:name w:val="Standard"/>
    <w:basedOn w:val="ListParagraph"/>
    <w:qFormat/>
    <w:rsid w:val="00063929"/>
    <w:pPr>
      <w:numPr>
        <w:numId w:val="17"/>
      </w:numPr>
      <w:tabs>
        <w:tab w:val="left" w:pos="1418"/>
      </w:tabs>
      <w:spacing w:before="600" w:after="120"/>
      <w:ind w:left="4897"/>
      <w:contextualSpacing w:val="0"/>
    </w:pPr>
    <w:rPr>
      <w:rFonts w:eastAsia="Calibri"/>
      <w:b/>
      <w:szCs w:val="22"/>
    </w:rPr>
  </w:style>
  <w:style w:type="paragraph" w:customStyle="1" w:styleId="StandardElement">
    <w:name w:val="Standard Element"/>
    <w:basedOn w:val="Standard"/>
    <w:qFormat/>
    <w:rsid w:val="00063929"/>
    <w:pPr>
      <w:numPr>
        <w:ilvl w:val="1"/>
      </w:numPr>
      <w:spacing w:before="120"/>
    </w:pPr>
    <w:rPr>
      <w:b w:val="0"/>
    </w:rPr>
  </w:style>
  <w:style w:type="paragraph" w:customStyle="1" w:styleId="StandardElementAlpha">
    <w:name w:val="Standard Element Alpha"/>
    <w:basedOn w:val="ListNumber3"/>
    <w:qFormat/>
    <w:rsid w:val="00063929"/>
    <w:pPr>
      <w:numPr>
        <w:numId w:val="0"/>
      </w:numPr>
      <w:spacing w:before="120" w:after="120"/>
    </w:pPr>
  </w:style>
  <w:style w:type="paragraph" w:customStyle="1" w:styleId="StandardElementRoman">
    <w:name w:val="Standard Element Roman"/>
    <w:basedOn w:val="ListNumber4"/>
    <w:qFormat/>
    <w:rsid w:val="00063929"/>
    <w:pPr>
      <w:numPr>
        <w:numId w:val="81"/>
      </w:numPr>
      <w:tabs>
        <w:tab w:val="clear" w:pos="1560"/>
      </w:tabs>
    </w:pPr>
  </w:style>
  <w:style w:type="paragraph" w:customStyle="1" w:styleId="StandardDefinition">
    <w:name w:val="Standard Definition"/>
    <w:basedOn w:val="Normal"/>
    <w:qFormat/>
    <w:rsid w:val="00063929"/>
    <w:pPr>
      <w:spacing w:before="120" w:after="120"/>
      <w:ind w:left="567"/>
    </w:pPr>
    <w:rPr>
      <w:rFonts w:ascii="Arial" w:eastAsia="Calibri" w:hAnsi="Arial"/>
      <w:sz w:val="22"/>
      <w:szCs w:val="22"/>
    </w:rPr>
  </w:style>
  <w:style w:type="character" w:customStyle="1" w:styleId="CharSectno">
    <w:name w:val="CharSectno"/>
    <w:basedOn w:val="DefaultParagraphFont"/>
    <w:uiPriority w:val="99"/>
    <w:qFormat/>
    <w:rsid w:val="00063929"/>
  </w:style>
  <w:style w:type="paragraph" w:customStyle="1" w:styleId="definition">
    <w:name w:val="definition"/>
    <w:basedOn w:val="Normal"/>
    <w:rsid w:val="00063929"/>
    <w:pPr>
      <w:spacing w:before="80" w:line="260" w:lineRule="exact"/>
      <w:ind w:left="964"/>
      <w:jc w:val="both"/>
    </w:pPr>
  </w:style>
  <w:style w:type="paragraph" w:customStyle="1" w:styleId="HR">
    <w:name w:val="HR"/>
    <w:aliases w:val="Regulation Heading"/>
    <w:basedOn w:val="Normal"/>
    <w:next w:val="Normal"/>
    <w:uiPriority w:val="99"/>
    <w:rsid w:val="00063929"/>
    <w:pPr>
      <w:keepNext/>
      <w:spacing w:before="360"/>
      <w:ind w:left="964" w:hanging="964"/>
    </w:pPr>
    <w:rPr>
      <w:rFonts w:ascii="Arial" w:hAnsi="Arial"/>
      <w:b/>
    </w:rPr>
  </w:style>
  <w:style w:type="paragraph" w:customStyle="1" w:styleId="ZR1">
    <w:name w:val="ZR1"/>
    <w:basedOn w:val="Normal"/>
    <w:uiPriority w:val="99"/>
    <w:rsid w:val="00063929"/>
    <w:pPr>
      <w:keepNext/>
      <w:tabs>
        <w:tab w:val="right" w:pos="794"/>
      </w:tabs>
      <w:spacing w:before="120" w:line="260" w:lineRule="exact"/>
      <w:ind w:left="964" w:hanging="964"/>
      <w:jc w:val="both"/>
    </w:pPr>
  </w:style>
  <w:style w:type="paragraph" w:customStyle="1" w:styleId="R2">
    <w:name w:val="R2"/>
    <w:aliases w:val="(2)"/>
    <w:basedOn w:val="Normal"/>
    <w:rsid w:val="00063929"/>
    <w:pPr>
      <w:tabs>
        <w:tab w:val="right" w:pos="794"/>
      </w:tabs>
      <w:spacing w:before="180" w:line="260" w:lineRule="exact"/>
      <w:ind w:left="964" w:hanging="964"/>
      <w:jc w:val="both"/>
    </w:pPr>
  </w:style>
  <w:style w:type="character" w:customStyle="1" w:styleId="CharPartNo">
    <w:name w:val="CharPartNo"/>
    <w:basedOn w:val="DefaultParagraphFont"/>
    <w:rsid w:val="00063929"/>
  </w:style>
  <w:style w:type="character" w:customStyle="1" w:styleId="CharPartText">
    <w:name w:val="CharPartText"/>
    <w:basedOn w:val="DefaultParagraphFont"/>
    <w:rsid w:val="00063929"/>
  </w:style>
  <w:style w:type="paragraph" w:customStyle="1" w:styleId="HP">
    <w:name w:val="HP"/>
    <w:aliases w:val="Part Heading"/>
    <w:basedOn w:val="Normal"/>
    <w:next w:val="Normal"/>
    <w:rsid w:val="00063929"/>
    <w:pPr>
      <w:keepNext/>
      <w:spacing w:before="360"/>
      <w:ind w:left="2410" w:hanging="2410"/>
    </w:pPr>
    <w:rPr>
      <w:rFonts w:ascii="Arial" w:hAnsi="Arial"/>
      <w:b/>
      <w:sz w:val="32"/>
    </w:rPr>
  </w:style>
  <w:style w:type="character" w:customStyle="1" w:styleId="CharDivNo">
    <w:name w:val="CharDivNo"/>
    <w:basedOn w:val="DefaultParagraphFont"/>
    <w:rsid w:val="00063929"/>
  </w:style>
  <w:style w:type="character" w:customStyle="1" w:styleId="CharDivText">
    <w:name w:val="CharDivText"/>
    <w:basedOn w:val="DefaultParagraphFont"/>
    <w:rsid w:val="00063929"/>
  </w:style>
  <w:style w:type="paragraph" w:customStyle="1" w:styleId="HeaderBoldEven">
    <w:name w:val="HeaderBoldEven"/>
    <w:basedOn w:val="Normal"/>
    <w:rsid w:val="00063929"/>
    <w:pPr>
      <w:spacing w:before="120" w:after="60"/>
    </w:pPr>
    <w:rPr>
      <w:rFonts w:ascii="Arial" w:hAnsi="Arial"/>
      <w:b/>
      <w:sz w:val="20"/>
    </w:rPr>
  </w:style>
  <w:style w:type="paragraph" w:customStyle="1" w:styleId="HeaderLiteEven">
    <w:name w:val="HeaderLiteEven"/>
    <w:basedOn w:val="Normal"/>
    <w:rsid w:val="00063929"/>
    <w:pPr>
      <w:tabs>
        <w:tab w:val="center" w:pos="3969"/>
        <w:tab w:val="right" w:pos="8505"/>
      </w:tabs>
      <w:spacing w:before="60"/>
    </w:pPr>
    <w:rPr>
      <w:rFonts w:ascii="Arial" w:hAnsi="Arial"/>
      <w:sz w:val="18"/>
    </w:rPr>
  </w:style>
  <w:style w:type="paragraph" w:customStyle="1" w:styleId="HeaderLiteOdd">
    <w:name w:val="HeaderLiteOdd"/>
    <w:basedOn w:val="Normal"/>
    <w:rsid w:val="00063929"/>
    <w:pPr>
      <w:tabs>
        <w:tab w:val="center" w:pos="3969"/>
        <w:tab w:val="right" w:pos="8505"/>
      </w:tabs>
      <w:spacing w:before="60"/>
      <w:jc w:val="right"/>
    </w:pPr>
    <w:rPr>
      <w:rFonts w:ascii="Arial" w:hAnsi="Arial"/>
      <w:sz w:val="18"/>
    </w:rPr>
  </w:style>
  <w:style w:type="paragraph" w:customStyle="1" w:styleId="P1">
    <w:name w:val="P1"/>
    <w:aliases w:val="(a)"/>
    <w:basedOn w:val="Normal"/>
    <w:uiPriority w:val="99"/>
    <w:rsid w:val="00063929"/>
    <w:pPr>
      <w:tabs>
        <w:tab w:val="right" w:pos="1191"/>
      </w:tabs>
      <w:spacing w:before="60" w:line="260" w:lineRule="exact"/>
      <w:ind w:left="1418" w:hanging="1418"/>
      <w:jc w:val="both"/>
    </w:pPr>
  </w:style>
  <w:style w:type="paragraph" w:customStyle="1" w:styleId="R1">
    <w:name w:val="R1"/>
    <w:aliases w:val="1. or 1.(1)"/>
    <w:basedOn w:val="Normal"/>
    <w:next w:val="R2"/>
    <w:rsid w:val="00063929"/>
    <w:pPr>
      <w:tabs>
        <w:tab w:val="right" w:pos="794"/>
      </w:tabs>
      <w:spacing w:before="120" w:line="260" w:lineRule="exact"/>
      <w:ind w:left="964" w:hanging="964"/>
      <w:jc w:val="both"/>
    </w:pPr>
  </w:style>
  <w:style w:type="paragraph" w:customStyle="1" w:styleId="CUNumber1">
    <w:name w:val="CU_Number1"/>
    <w:basedOn w:val="Normal"/>
    <w:link w:val="CUNumber1Char"/>
    <w:rsid w:val="00063929"/>
    <w:pPr>
      <w:numPr>
        <w:numId w:val="21"/>
      </w:numPr>
      <w:spacing w:after="220"/>
      <w:outlineLvl w:val="0"/>
    </w:pPr>
    <w:rPr>
      <w:sz w:val="22"/>
    </w:rPr>
  </w:style>
  <w:style w:type="paragraph" w:customStyle="1" w:styleId="CUNumber2">
    <w:name w:val="CU_Number2"/>
    <w:basedOn w:val="Normal"/>
    <w:rsid w:val="00063929"/>
    <w:pPr>
      <w:numPr>
        <w:ilvl w:val="1"/>
        <w:numId w:val="21"/>
      </w:numPr>
      <w:spacing w:after="220"/>
      <w:outlineLvl w:val="1"/>
    </w:pPr>
    <w:rPr>
      <w:sz w:val="22"/>
    </w:rPr>
  </w:style>
  <w:style w:type="paragraph" w:customStyle="1" w:styleId="CUNumber3">
    <w:name w:val="CU_Number3"/>
    <w:basedOn w:val="Normal"/>
    <w:rsid w:val="00063929"/>
    <w:pPr>
      <w:numPr>
        <w:ilvl w:val="2"/>
        <w:numId w:val="21"/>
      </w:numPr>
      <w:spacing w:after="220"/>
      <w:outlineLvl w:val="2"/>
    </w:pPr>
    <w:rPr>
      <w:sz w:val="22"/>
    </w:rPr>
  </w:style>
  <w:style w:type="paragraph" w:customStyle="1" w:styleId="CUNumber4">
    <w:name w:val="CU_Number4"/>
    <w:basedOn w:val="Normal"/>
    <w:rsid w:val="00063929"/>
    <w:pPr>
      <w:numPr>
        <w:ilvl w:val="3"/>
        <w:numId w:val="21"/>
      </w:numPr>
      <w:spacing w:after="220"/>
      <w:outlineLvl w:val="3"/>
    </w:pPr>
    <w:rPr>
      <w:sz w:val="22"/>
    </w:rPr>
  </w:style>
  <w:style w:type="paragraph" w:customStyle="1" w:styleId="CUNumber5">
    <w:name w:val="CU_Number5"/>
    <w:basedOn w:val="Normal"/>
    <w:rsid w:val="00063929"/>
    <w:pPr>
      <w:numPr>
        <w:ilvl w:val="4"/>
        <w:numId w:val="21"/>
      </w:numPr>
      <w:spacing w:after="220"/>
      <w:outlineLvl w:val="4"/>
    </w:pPr>
    <w:rPr>
      <w:sz w:val="22"/>
    </w:rPr>
  </w:style>
  <w:style w:type="paragraph" w:customStyle="1" w:styleId="CUNumber6">
    <w:name w:val="CU_Number6"/>
    <w:basedOn w:val="Normal"/>
    <w:rsid w:val="00063929"/>
    <w:pPr>
      <w:numPr>
        <w:ilvl w:val="5"/>
        <w:numId w:val="21"/>
      </w:numPr>
      <w:spacing w:after="220"/>
      <w:outlineLvl w:val="5"/>
    </w:pPr>
    <w:rPr>
      <w:sz w:val="22"/>
    </w:rPr>
  </w:style>
  <w:style w:type="paragraph" w:customStyle="1" w:styleId="CUNumber7">
    <w:name w:val="CU_Number7"/>
    <w:basedOn w:val="Normal"/>
    <w:rsid w:val="00063929"/>
    <w:pPr>
      <w:numPr>
        <w:ilvl w:val="6"/>
        <w:numId w:val="21"/>
      </w:numPr>
      <w:spacing w:after="220"/>
      <w:outlineLvl w:val="6"/>
    </w:pPr>
    <w:rPr>
      <w:sz w:val="22"/>
    </w:rPr>
  </w:style>
  <w:style w:type="paragraph" w:customStyle="1" w:styleId="CUNumber8">
    <w:name w:val="CU_Number8"/>
    <w:basedOn w:val="Normal"/>
    <w:rsid w:val="00063929"/>
    <w:pPr>
      <w:numPr>
        <w:ilvl w:val="7"/>
        <w:numId w:val="21"/>
      </w:numPr>
      <w:spacing w:after="220"/>
      <w:outlineLvl w:val="7"/>
    </w:pPr>
    <w:rPr>
      <w:sz w:val="22"/>
    </w:rPr>
  </w:style>
  <w:style w:type="paragraph" w:customStyle="1" w:styleId="NoteEnd">
    <w:name w:val="Note End"/>
    <w:basedOn w:val="Normal"/>
    <w:rsid w:val="00063929"/>
    <w:pPr>
      <w:spacing w:before="120" w:line="240" w:lineRule="exact"/>
      <w:ind w:left="567" w:hanging="567"/>
      <w:jc w:val="both"/>
    </w:pPr>
    <w:rPr>
      <w:sz w:val="22"/>
    </w:rPr>
  </w:style>
  <w:style w:type="paragraph" w:customStyle="1" w:styleId="NotesSectionBreak">
    <w:name w:val="NotesSectionBreak"/>
    <w:basedOn w:val="Normal"/>
    <w:next w:val="Normal"/>
    <w:rsid w:val="00063929"/>
  </w:style>
  <w:style w:type="paragraph" w:styleId="ListNumber5">
    <w:name w:val="List Number 5"/>
    <w:basedOn w:val="Normal"/>
    <w:uiPriority w:val="99"/>
    <w:semiHidden/>
    <w:unhideWhenUsed/>
    <w:rsid w:val="00063929"/>
    <w:pPr>
      <w:numPr>
        <w:numId w:val="20"/>
      </w:numPr>
      <w:spacing w:before="120" w:after="120"/>
      <w:contextualSpacing/>
    </w:pPr>
    <w:rPr>
      <w:rFonts w:ascii="Arial" w:eastAsia="Calibri" w:hAnsi="Arial"/>
      <w:sz w:val="22"/>
      <w:szCs w:val="22"/>
    </w:rPr>
  </w:style>
  <w:style w:type="paragraph" w:customStyle="1" w:styleId="FooterDraft">
    <w:name w:val="FooterDraft"/>
    <w:basedOn w:val="Normal"/>
    <w:uiPriority w:val="99"/>
    <w:rsid w:val="00063929"/>
    <w:pPr>
      <w:jc w:val="center"/>
    </w:pPr>
    <w:rPr>
      <w:rFonts w:ascii="Arial" w:hAnsi="Arial"/>
      <w:b/>
      <w:sz w:val="40"/>
    </w:rPr>
  </w:style>
  <w:style w:type="paragraph" w:customStyle="1" w:styleId="FooterInfo">
    <w:name w:val="FooterInfo"/>
    <w:basedOn w:val="Normal"/>
    <w:uiPriority w:val="99"/>
    <w:rsid w:val="00063929"/>
    <w:rPr>
      <w:rFonts w:ascii="Arial" w:hAnsi="Arial"/>
      <w:sz w:val="12"/>
    </w:rPr>
  </w:style>
  <w:style w:type="paragraph" w:styleId="BodyTextIndent">
    <w:name w:val="Body Text Indent"/>
    <w:basedOn w:val="Normal"/>
    <w:link w:val="BodyTextIndentChar"/>
    <w:uiPriority w:val="99"/>
    <w:semiHidden/>
    <w:rsid w:val="00063929"/>
    <w:pPr>
      <w:spacing w:after="120"/>
      <w:ind w:left="283"/>
    </w:pPr>
  </w:style>
  <w:style w:type="character" w:customStyle="1" w:styleId="BodyTextIndentChar">
    <w:name w:val="Body Text Indent Char"/>
    <w:basedOn w:val="DefaultParagraphFont"/>
    <w:link w:val="BodyTextIndent"/>
    <w:uiPriority w:val="99"/>
    <w:semiHidden/>
    <w:rsid w:val="00063929"/>
    <w:rPr>
      <w:rFonts w:ascii="Times New Roman" w:eastAsia="Times New Roman" w:hAnsi="Times New Roman" w:cs="Times New Roman"/>
      <w:sz w:val="24"/>
      <w:szCs w:val="24"/>
    </w:rPr>
  </w:style>
  <w:style w:type="character" w:styleId="PageNumber">
    <w:name w:val="page number"/>
    <w:basedOn w:val="DefaultParagraphFont"/>
    <w:uiPriority w:val="99"/>
    <w:rsid w:val="00063929"/>
    <w:rPr>
      <w:rFonts w:cs="Times New Roman"/>
    </w:rPr>
  </w:style>
  <w:style w:type="paragraph" w:customStyle="1" w:styleId="HD">
    <w:name w:val="HD"/>
    <w:aliases w:val="Division Heading"/>
    <w:basedOn w:val="Normal"/>
    <w:next w:val="Normal"/>
    <w:uiPriority w:val="99"/>
    <w:rsid w:val="00063929"/>
    <w:pPr>
      <w:keepNext/>
      <w:spacing w:before="360"/>
      <w:ind w:left="2410" w:hanging="2410"/>
    </w:pPr>
    <w:rPr>
      <w:rFonts w:ascii="Arial" w:hAnsi="Arial"/>
      <w:b/>
      <w:sz w:val="28"/>
    </w:rPr>
  </w:style>
  <w:style w:type="paragraph" w:customStyle="1" w:styleId="ZRcN">
    <w:name w:val="ZRcN"/>
    <w:basedOn w:val="Normal"/>
    <w:uiPriority w:val="99"/>
    <w:rsid w:val="00063929"/>
    <w:pPr>
      <w:keepNext/>
      <w:spacing w:before="60" w:line="260" w:lineRule="exact"/>
      <w:ind w:left="964"/>
      <w:jc w:val="both"/>
    </w:pPr>
  </w:style>
  <w:style w:type="character" w:customStyle="1" w:styleId="CUNumber1Char">
    <w:name w:val="CU_Number1 Char"/>
    <w:basedOn w:val="DefaultParagraphFont"/>
    <w:link w:val="CUNumber1"/>
    <w:rsid w:val="00063929"/>
    <w:rPr>
      <w:rFonts w:ascii="Times New Roman" w:eastAsia="Times New Roman" w:hAnsi="Times New Roman" w:cs="Times New Roman"/>
      <w:szCs w:val="24"/>
    </w:rPr>
  </w:style>
  <w:style w:type="paragraph" w:customStyle="1" w:styleId="HeaderContentsPage">
    <w:name w:val="HeaderContents&quot;Page&quot;"/>
    <w:basedOn w:val="Normal"/>
    <w:rsid w:val="00063929"/>
    <w:pPr>
      <w:spacing w:before="120" w:after="120"/>
      <w:jc w:val="right"/>
    </w:pPr>
    <w:rPr>
      <w:rFonts w:ascii="Arial" w:hAnsi="Arial"/>
      <w:sz w:val="20"/>
    </w:rPr>
  </w:style>
  <w:style w:type="paragraph" w:styleId="Caption">
    <w:name w:val="caption"/>
    <w:basedOn w:val="Normal"/>
    <w:next w:val="Normal"/>
    <w:uiPriority w:val="35"/>
    <w:unhideWhenUsed/>
    <w:qFormat/>
    <w:rsid w:val="00063929"/>
    <w:pPr>
      <w:spacing w:after="200"/>
    </w:pPr>
    <w:rPr>
      <w:rFonts w:ascii="Arial" w:eastAsia="Calibri" w:hAnsi="Arial"/>
      <w:b/>
      <w:bCs/>
      <w:color w:val="4F81BD" w:themeColor="accent1"/>
      <w:sz w:val="18"/>
      <w:szCs w:val="18"/>
    </w:rPr>
  </w:style>
  <w:style w:type="paragraph" w:styleId="Revision">
    <w:name w:val="Revision"/>
    <w:hidden/>
    <w:uiPriority w:val="99"/>
    <w:semiHidden/>
    <w:rsid w:val="00063929"/>
    <w:pPr>
      <w:spacing w:after="0" w:line="240" w:lineRule="auto"/>
    </w:pPr>
    <w:rPr>
      <w:rFonts w:ascii="Arial" w:eastAsia="Calibri" w:hAnsi="Arial" w:cs="Times New Roman"/>
    </w:rPr>
  </w:style>
  <w:style w:type="character" w:customStyle="1" w:styleId="msoins0">
    <w:name w:val="msoins"/>
    <w:basedOn w:val="DefaultParagraphFont"/>
    <w:rsid w:val="00063929"/>
  </w:style>
  <w:style w:type="paragraph" w:customStyle="1" w:styleId="Definition0">
    <w:name w:val="Definition"/>
    <w:aliases w:val="dd"/>
    <w:basedOn w:val="Normal"/>
    <w:rsid w:val="00063929"/>
    <w:pPr>
      <w:spacing w:before="180"/>
      <w:ind w:left="1134"/>
    </w:pPr>
    <w:rPr>
      <w:sz w:val="22"/>
      <w:szCs w:val="20"/>
      <w:lang w:eastAsia="en-AU"/>
    </w:rPr>
  </w:style>
  <w:style w:type="paragraph" w:customStyle="1" w:styleId="ActHead4">
    <w:name w:val="ActHead 4"/>
    <w:aliases w:val="sd"/>
    <w:basedOn w:val="Normal"/>
    <w:next w:val="ActHead5"/>
    <w:qFormat/>
    <w:rsid w:val="00063929"/>
    <w:pPr>
      <w:keepNext/>
      <w:keepLines/>
      <w:spacing w:before="220"/>
      <w:ind w:left="1134" w:hanging="1134"/>
      <w:outlineLvl w:val="3"/>
    </w:pPr>
    <w:rPr>
      <w:b/>
      <w:kern w:val="28"/>
      <w:sz w:val="26"/>
      <w:szCs w:val="20"/>
      <w:lang w:eastAsia="en-AU"/>
    </w:rPr>
  </w:style>
  <w:style w:type="paragraph" w:customStyle="1" w:styleId="ActHead5">
    <w:name w:val="ActHead 5"/>
    <w:aliases w:val="s"/>
    <w:basedOn w:val="Normal"/>
    <w:next w:val="subsection"/>
    <w:qFormat/>
    <w:rsid w:val="00063929"/>
    <w:pPr>
      <w:keepNext/>
      <w:keepLines/>
      <w:spacing w:before="280"/>
      <w:ind w:left="1134" w:hanging="1134"/>
      <w:outlineLvl w:val="4"/>
    </w:pPr>
    <w:rPr>
      <w:b/>
      <w:kern w:val="28"/>
      <w:szCs w:val="20"/>
      <w:lang w:eastAsia="en-AU"/>
    </w:rPr>
  </w:style>
  <w:style w:type="character" w:customStyle="1" w:styleId="CharSubdNo">
    <w:name w:val="CharSubdNo"/>
    <w:basedOn w:val="DefaultParagraphFont"/>
    <w:uiPriority w:val="1"/>
    <w:qFormat/>
    <w:rsid w:val="00063929"/>
  </w:style>
  <w:style w:type="character" w:customStyle="1" w:styleId="CharSubdText">
    <w:name w:val="CharSubdText"/>
    <w:basedOn w:val="DefaultParagraphFont"/>
    <w:uiPriority w:val="1"/>
    <w:qFormat/>
    <w:rsid w:val="00063929"/>
  </w:style>
  <w:style w:type="paragraph" w:customStyle="1" w:styleId="subsection">
    <w:name w:val="subsection"/>
    <w:aliases w:val="ss"/>
    <w:basedOn w:val="Normal"/>
    <w:link w:val="subsectionChar"/>
    <w:rsid w:val="00063929"/>
    <w:pPr>
      <w:tabs>
        <w:tab w:val="right" w:pos="1021"/>
      </w:tabs>
      <w:spacing w:before="180"/>
      <w:ind w:left="1134" w:hanging="1134"/>
    </w:pPr>
    <w:rPr>
      <w:sz w:val="22"/>
      <w:szCs w:val="20"/>
      <w:lang w:eastAsia="en-AU"/>
    </w:rPr>
  </w:style>
  <w:style w:type="character" w:customStyle="1" w:styleId="subsectionChar">
    <w:name w:val="subsection Char"/>
    <w:aliases w:val="ss Char"/>
    <w:link w:val="subsection"/>
    <w:rsid w:val="00063929"/>
    <w:rPr>
      <w:rFonts w:ascii="Times New Roman" w:eastAsia="Times New Roman" w:hAnsi="Times New Roman" w:cs="Times New Roman"/>
      <w:szCs w:val="20"/>
      <w:lang w:eastAsia="en-AU"/>
    </w:rPr>
  </w:style>
  <w:style w:type="paragraph" w:customStyle="1" w:styleId="subsection2">
    <w:name w:val="subsection2"/>
    <w:aliases w:val="ss2"/>
    <w:basedOn w:val="Normal"/>
    <w:next w:val="subsection"/>
    <w:rsid w:val="00063929"/>
    <w:pPr>
      <w:spacing w:before="40"/>
      <w:ind w:left="1134"/>
    </w:pPr>
    <w:rPr>
      <w:sz w:val="22"/>
      <w:szCs w:val="20"/>
      <w:lang w:eastAsia="en-AU"/>
    </w:rPr>
  </w:style>
  <w:style w:type="paragraph" w:customStyle="1" w:styleId="SubsectionHead">
    <w:name w:val="SubsectionHead"/>
    <w:aliases w:val="ssh"/>
    <w:basedOn w:val="Normal"/>
    <w:next w:val="subsection"/>
    <w:rsid w:val="00063929"/>
    <w:pPr>
      <w:keepNext/>
      <w:keepLines/>
      <w:spacing w:before="240"/>
      <w:ind w:left="1134"/>
    </w:pPr>
    <w:rPr>
      <w:i/>
      <w:sz w:val="22"/>
      <w:szCs w:val="20"/>
      <w:lang w:eastAsia="en-AU"/>
    </w:rPr>
  </w:style>
  <w:style w:type="table" w:customStyle="1" w:styleId="TableGrid2">
    <w:name w:val="Table Grid2"/>
    <w:basedOn w:val="TableNormal"/>
    <w:next w:val="TableGrid"/>
    <w:uiPriority w:val="59"/>
    <w:rsid w:val="00063929"/>
    <w:pPr>
      <w:spacing w:after="0" w:line="240" w:lineRule="auto"/>
    </w:pPr>
    <w:rPr>
      <w:rFonts w:ascii="Calibri" w:eastAsia="Calibri" w:hAnsi="Calibri"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ListNumber">
    <w:name w:val="Table List Number"/>
    <w:basedOn w:val="TableListBullet1"/>
    <w:qFormat/>
    <w:rsid w:val="00063929"/>
    <w:pPr>
      <w:numPr>
        <w:numId w:val="32"/>
      </w:numPr>
      <w:tabs>
        <w:tab w:val="left" w:pos="459"/>
      </w:tabs>
    </w:pPr>
  </w:style>
  <w:style w:type="table" w:customStyle="1" w:styleId="TableGrid3">
    <w:name w:val="Table Grid3"/>
    <w:basedOn w:val="TableNormal"/>
    <w:next w:val="TableGrid"/>
    <w:uiPriority w:val="59"/>
    <w:rsid w:val="00063929"/>
    <w:pPr>
      <w:spacing w:after="0" w:line="240" w:lineRule="auto"/>
    </w:pPr>
    <w:rPr>
      <w:rFonts w:ascii="Calibri" w:eastAsia="Calibri" w:hAnsi="Calibri"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tes">
    <w:name w:val="Notes"/>
    <w:basedOn w:val="Normal"/>
    <w:qFormat/>
    <w:rsid w:val="00063929"/>
    <w:pPr>
      <w:spacing w:before="120" w:after="120"/>
    </w:pPr>
    <w:rPr>
      <w:rFonts w:ascii="Arial" w:eastAsia="Calibri" w:hAnsi="Arial"/>
      <w:i/>
      <w:sz w:val="20"/>
      <w:szCs w:val="20"/>
    </w:rPr>
  </w:style>
  <w:style w:type="paragraph" w:customStyle="1" w:styleId="TableTextIndent">
    <w:name w:val="Table Text Indent"/>
    <w:basedOn w:val="Normal"/>
    <w:qFormat/>
    <w:rsid w:val="00063929"/>
    <w:pPr>
      <w:spacing w:before="120" w:after="120"/>
      <w:ind w:left="176"/>
    </w:pPr>
    <w:rPr>
      <w:rFonts w:ascii="Arial" w:hAnsi="Arial" w:cs="Arial"/>
      <w:sz w:val="20"/>
      <w:szCs w:val="20"/>
      <w:lang w:eastAsia="en-AU"/>
    </w:rPr>
  </w:style>
  <w:style w:type="numbering" w:styleId="ArticleSection">
    <w:name w:val="Outline List 3"/>
    <w:basedOn w:val="NoList"/>
    <w:semiHidden/>
    <w:rsid w:val="00063929"/>
    <w:pPr>
      <w:numPr>
        <w:numId w:val="33"/>
      </w:numPr>
    </w:pPr>
  </w:style>
  <w:style w:type="character" w:styleId="SubtleEmphasis">
    <w:name w:val="Subtle Emphasis"/>
    <w:basedOn w:val="DefaultParagraphFont"/>
    <w:uiPriority w:val="19"/>
    <w:qFormat/>
    <w:rsid w:val="00063929"/>
    <w:rPr>
      <w:i/>
      <w:iCs/>
      <w:color w:val="808080" w:themeColor="text1" w:themeTint="7F"/>
    </w:rPr>
  </w:style>
  <w:style w:type="character" w:styleId="FollowedHyperlink">
    <w:name w:val="FollowedHyperlink"/>
    <w:basedOn w:val="DefaultParagraphFont"/>
    <w:uiPriority w:val="99"/>
    <w:semiHidden/>
    <w:unhideWhenUsed/>
    <w:rsid w:val="00063929"/>
    <w:rPr>
      <w:color w:val="800080" w:themeColor="followedHyperlink"/>
      <w:u w:val="single"/>
    </w:rPr>
  </w:style>
  <w:style w:type="paragraph" w:styleId="PlainText">
    <w:name w:val="Plain Text"/>
    <w:basedOn w:val="Normal"/>
    <w:link w:val="PlainTextChar"/>
    <w:uiPriority w:val="99"/>
    <w:semiHidden/>
    <w:unhideWhenUsed/>
    <w:rsid w:val="00F111CE"/>
    <w:rPr>
      <w:rFonts w:ascii="Calibri" w:eastAsiaTheme="minorHAnsi" w:hAnsi="Calibri" w:cs="Consolas"/>
      <w:sz w:val="22"/>
      <w:szCs w:val="21"/>
    </w:rPr>
  </w:style>
  <w:style w:type="character" w:customStyle="1" w:styleId="PlainTextChar">
    <w:name w:val="Plain Text Char"/>
    <w:basedOn w:val="DefaultParagraphFont"/>
    <w:link w:val="PlainText"/>
    <w:uiPriority w:val="99"/>
    <w:semiHidden/>
    <w:rsid w:val="00F111CE"/>
    <w:rPr>
      <w:rFonts w:ascii="Calibri" w:hAnsi="Calibri" w:cs="Consolas"/>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0587905">
      <w:bodyDiv w:val="1"/>
      <w:marLeft w:val="0"/>
      <w:marRight w:val="0"/>
      <w:marTop w:val="0"/>
      <w:marBottom w:val="0"/>
      <w:divBdr>
        <w:top w:val="none" w:sz="0" w:space="0" w:color="auto"/>
        <w:left w:val="none" w:sz="0" w:space="0" w:color="auto"/>
        <w:bottom w:val="none" w:sz="0" w:space="0" w:color="auto"/>
        <w:right w:val="none" w:sz="0" w:space="0" w:color="auto"/>
      </w:divBdr>
    </w:div>
    <w:div w:id="1644772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33</Pages>
  <Words>10891</Words>
  <Characters>62085</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
    </vt:vector>
  </TitlesOfParts>
  <Company>INDUSTRY</Company>
  <LinksUpToDate>false</LinksUpToDate>
  <CharactersWithSpaces>72831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Burns, James</dc:creator>
  <cp:lastModifiedBy>Mike Hunt</cp:lastModifiedBy>
  <cp:revision>2</cp:revision>
  <cp:lastPrinted>2014-10-13T06:36:00Z</cp:lastPrinted>
  <dcterms:created xsi:type="dcterms:W3CDTF">2015-02-19T22:23:00Z</dcterms:created>
  <dcterms:modified xsi:type="dcterms:W3CDTF">2015-02-19T22:23:00Z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Number">
    <vt:i4>0</vt:i4>
  </property>
  <property fmtid="{D5CDD505-2E9C-101B-9397-08002B2CF9AE}" pid="3" name="ClassificationPty">
    <vt:lpwstr/>
  </property>
  <property fmtid="{D5CDD505-2E9C-101B-9397-08002B2CF9AE}" pid="4" name="FileNumberPty">
    <vt:lpwstr/>
  </property>
  <property fmtid="{D5CDD505-2E9C-101B-9397-08002B2CF9AE}" pid="5" name="CorporateTmplBased">
    <vt:lpwstr>No</vt:lpwstr>
  </property>
</Properties>
</file>