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D32A24" w:rsidRDefault="00DB3753" w:rsidP="00DB3753">
      <w:r>
        <w:t xml:space="preserve">As this unit is about </w:t>
      </w:r>
      <w:r w:rsidR="00D32A24">
        <w:t>maintaining financial records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D32A24" w:rsidRDefault="00D32A24" w:rsidP="00693159">
      <w:pPr>
        <w:pStyle w:val="Bullets"/>
        <w:numPr>
          <w:ilvl w:val="0"/>
          <w:numId w:val="11"/>
        </w:numPr>
      </w:pPr>
      <w:r w:rsidRPr="00E702DE">
        <w:rPr>
          <w:rFonts w:asciiTheme="minorHAnsi" w:hAnsiTheme="minorHAnsi"/>
        </w:rPr>
        <w:t>Maintain</w:t>
      </w:r>
      <w:r>
        <w:rPr>
          <w:rFonts w:asciiTheme="minorHAnsi" w:hAnsiTheme="minorHAnsi"/>
        </w:rPr>
        <w:t>ing</w:t>
      </w:r>
      <w:r w:rsidRPr="00E702DE">
        <w:rPr>
          <w:rFonts w:asciiTheme="minorHAnsi" w:hAnsiTheme="minorHAnsi"/>
        </w:rPr>
        <w:t xml:space="preserve"> daily financial records</w:t>
      </w:r>
    </w:p>
    <w:p w:rsidR="00D32A24" w:rsidRDefault="00D32A24" w:rsidP="00693159">
      <w:pPr>
        <w:pStyle w:val="Bullets"/>
        <w:numPr>
          <w:ilvl w:val="0"/>
          <w:numId w:val="11"/>
        </w:numPr>
        <w:rPr>
          <w:rFonts w:asciiTheme="minorHAnsi" w:hAnsiTheme="minorHAnsi"/>
        </w:rPr>
      </w:pPr>
      <w:r w:rsidRPr="00E702DE">
        <w:rPr>
          <w:rFonts w:asciiTheme="minorHAnsi" w:hAnsiTheme="minorHAnsi"/>
        </w:rPr>
        <w:t>Maintain</w:t>
      </w:r>
      <w:r>
        <w:rPr>
          <w:rFonts w:asciiTheme="minorHAnsi" w:hAnsiTheme="minorHAnsi"/>
        </w:rPr>
        <w:t>ing</w:t>
      </w:r>
      <w:r w:rsidRPr="00E702DE">
        <w:rPr>
          <w:rFonts w:asciiTheme="minorHAnsi" w:hAnsiTheme="minorHAnsi"/>
        </w:rPr>
        <w:t xml:space="preserve"> general ledger</w:t>
      </w:r>
    </w:p>
    <w:p w:rsidR="00260F21" w:rsidRPr="00D32A24" w:rsidRDefault="00D32A24" w:rsidP="00693159">
      <w:pPr>
        <w:pStyle w:val="Bullets"/>
        <w:numPr>
          <w:ilvl w:val="0"/>
          <w:numId w:val="11"/>
        </w:numPr>
        <w:rPr>
          <w:rFonts w:asciiTheme="minorHAnsi" w:hAnsiTheme="minorHAnsi"/>
        </w:rPr>
      </w:pPr>
      <w:r w:rsidRPr="00E702DE">
        <w:rPr>
          <w:rFonts w:asciiTheme="minorHAnsi" w:hAnsiTheme="minorHAnsi"/>
        </w:rPr>
        <w:t>Monitor</w:t>
      </w:r>
      <w:r>
        <w:rPr>
          <w:rFonts w:asciiTheme="minorHAnsi" w:hAnsiTheme="minorHAnsi"/>
        </w:rPr>
        <w:t>ing</w:t>
      </w:r>
      <w:r w:rsidRPr="00E702DE">
        <w:rPr>
          <w:rFonts w:asciiTheme="minorHAnsi" w:hAnsiTheme="minorHAnsi"/>
        </w:rPr>
        <w:t xml:space="preserve"> cash control</w:t>
      </w:r>
      <w:r>
        <w:rPr>
          <w:rFonts w:asciiTheme="minorHAnsi" w:hAnsiTheme="minorHAnsi"/>
        </w:rP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32A24" w:rsidRPr="00D87DA5" w:rsidRDefault="00DB3753" w:rsidP="00D32A24">
      <w:pPr>
        <w:pStyle w:val="Heading3"/>
        <w:rPr>
          <w:b w:val="0"/>
          <w:sz w:val="22"/>
        </w:rPr>
      </w:pPr>
      <w:r>
        <w:br w:type="page"/>
      </w:r>
      <w:bookmarkEnd w:id="0"/>
      <w:r w:rsidR="00D32A24">
        <w:t>Third Party Checklist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32A24" w:rsidRPr="00D63661" w:rsidTr="002C7E22">
        <w:tc>
          <w:tcPr>
            <w:tcW w:w="3227" w:type="dxa"/>
            <w:gridSpan w:val="2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shd w:val="clear" w:color="auto" w:fill="E5B8B7"/>
          </w:tcPr>
          <w:p w:rsidR="00D32A24" w:rsidRPr="00882A06" w:rsidRDefault="00D32A24" w:rsidP="002C7E22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32A24" w:rsidRPr="00882A06" w:rsidRDefault="00D32A24" w:rsidP="002C7E22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shd w:val="clear" w:color="auto" w:fill="F2DBDB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32A24" w:rsidRPr="00882A06" w:rsidRDefault="00D32A24" w:rsidP="002C7E2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Pr="00475EDC" w:rsidRDefault="00D32A24" w:rsidP="00693159">
            <w:pPr>
              <w:pStyle w:val="NoSpacing"/>
              <w:numPr>
                <w:ilvl w:val="0"/>
                <w:numId w:val="10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Did the learner c</w:t>
            </w:r>
            <w:r w:rsidRPr="00316EA2">
              <w:rPr>
                <w:rFonts w:asciiTheme="minorHAnsi" w:hAnsiTheme="minorHAnsi"/>
              </w:rPr>
              <w:t xml:space="preserve">orrectly maintain daily financial records and in accordance with </w:t>
            </w:r>
            <w:proofErr w:type="spellStart"/>
            <w:r w:rsidR="00B6676F">
              <w:rPr>
                <w:rStyle w:val="BoldandItalics"/>
                <w:rFonts w:asciiTheme="minorHAnsi" w:hAnsiTheme="minorHAnsi"/>
                <w:b w:val="0"/>
              </w:rPr>
              <w:t>organisational</w:t>
            </w:r>
            <w:proofErr w:type="spellEnd"/>
            <w:r w:rsidR="00B6676F">
              <w:rPr>
                <w:rStyle w:val="BoldandItalics"/>
                <w:rFonts w:asciiTheme="minorHAnsi" w:hAnsiTheme="minorHAnsi"/>
                <w:b w:val="0"/>
              </w:rPr>
              <w:t xml:space="preserve"> and legislative</w:t>
            </w:r>
            <w:r w:rsidRPr="00390786">
              <w:rPr>
                <w:rStyle w:val="BoldandItalics"/>
                <w:rFonts w:asciiTheme="minorHAnsi" w:hAnsiTheme="minorHAnsi"/>
                <w:b w:val="0"/>
              </w:rPr>
              <w:t xml:space="preserve"> requirements</w:t>
            </w:r>
            <w:r w:rsidRPr="00316EA2">
              <w:rPr>
                <w:rFonts w:asciiTheme="minorHAnsi" w:hAnsiTheme="minorHAnsi"/>
              </w:rPr>
              <w:t xml:space="preserve"> for accounting purposes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identify and rectify or refer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discrepancies</w:t>
            </w:r>
            <w:r w:rsidRPr="00D32A24">
              <w:rPr>
                <w:rFonts w:asciiTheme="minorHAnsi" w:hAnsiTheme="minorHAnsi"/>
              </w:rPr>
              <w:t xml:space="preserve"> or errors in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documentation</w:t>
            </w:r>
            <w:r w:rsidRPr="00D32A24">
              <w:rPr>
                <w:rFonts w:asciiTheme="minorHAnsi" w:hAnsiTheme="minorHAnsi"/>
                <w:b/>
              </w:rPr>
              <w:t xml:space="preserve"> </w:t>
            </w:r>
            <w:r w:rsidRPr="00D32A24">
              <w:rPr>
                <w:rFonts w:asciiTheme="minorHAnsi" w:hAnsiTheme="minorHAnsi"/>
              </w:rPr>
              <w:t xml:space="preserve">or transactions to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designated persons</w:t>
            </w:r>
            <w:r w:rsidRPr="00D32A24">
              <w:rPr>
                <w:rFonts w:asciiTheme="minorHAnsi" w:hAnsiTheme="minorHAnsi"/>
              </w:rPr>
              <w:t xml:space="preserve">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accurately credit and debit transactions and promptly enter into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journals</w:t>
            </w:r>
            <w:r w:rsidRPr="00D32A24">
              <w:rPr>
                <w:rFonts w:asciiTheme="minorHAnsi" w:hAnsiTheme="minorHAnsi"/>
              </w:rPr>
              <w:t xml:space="preserve">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rPr>
          <w:trHeight w:val="339"/>
        </w:trPr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maintain general ledger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post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transactions</w:t>
            </w:r>
            <w:r w:rsidRPr="00D32A24">
              <w:rPr>
                <w:rFonts w:asciiTheme="minorHAnsi" w:hAnsiTheme="minorHAnsi"/>
                <w:b/>
              </w:rPr>
              <w:t xml:space="preserve"> </w:t>
            </w:r>
            <w:r w:rsidRPr="00D32A24">
              <w:rPr>
                <w:rFonts w:asciiTheme="minorHAnsi" w:hAnsiTheme="minorHAnsi"/>
              </w:rPr>
              <w:t xml:space="preserve">into general ledger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reporting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reconcile systems for accounts payable and receivable</w:t>
            </w:r>
            <w:r w:rsidRPr="00D32A24">
              <w:rPr>
                <w:rFonts w:asciiTheme="minorHAnsi" w:hAnsiTheme="minorHAnsi"/>
                <w:b/>
              </w:rPr>
              <w:t xml:space="preserve"> </w:t>
            </w:r>
            <w:r w:rsidRPr="00D32A24">
              <w:rPr>
                <w:rFonts w:asciiTheme="minorHAnsi" w:hAnsiTheme="minorHAnsi"/>
              </w:rPr>
              <w:t>with general ledger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accurately prepare trial balance from general ledger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ensure cash flow is accurately accounted for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make and receive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payments</w:t>
            </w:r>
            <w:r w:rsidRPr="00D32A24">
              <w:rPr>
                <w:rFonts w:asciiTheme="minorHAnsi" w:hAnsiTheme="minorHAnsi"/>
              </w:rPr>
              <w:t xml:space="preserve"> in accordance with </w:t>
            </w:r>
            <w:r w:rsidR="00B6676F">
              <w:rPr>
                <w:rFonts w:asciiTheme="minorHAnsi" w:hAnsiTheme="minorHAnsi"/>
              </w:rPr>
              <w:t>organisational and legislative</w:t>
            </w:r>
            <w:r w:rsidRPr="00D32A24">
              <w:rPr>
                <w:rFonts w:asciiTheme="minorHAnsi" w:hAnsiTheme="minorHAnsi"/>
              </w:rPr>
              <w:t xml:space="preserve"> requirements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>collect or follow-up outstanding accounts within designated time lines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7054" w:type="dxa"/>
            <w:gridSpan w:val="4"/>
          </w:tcPr>
          <w:p w:rsidR="00D32A24" w:rsidRDefault="00D32A24" w:rsidP="00693159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860AFD">
              <w:t xml:space="preserve">Did the learner </w:t>
            </w:r>
            <w:r w:rsidRPr="00D32A24">
              <w:rPr>
                <w:rFonts w:asciiTheme="minorHAnsi" w:hAnsiTheme="minorHAnsi"/>
              </w:rPr>
              <w:t xml:space="preserve">check payment documentation for accuracy of information and despatch to creditors within </w:t>
            </w:r>
            <w:r w:rsidRPr="00D32A24">
              <w:rPr>
                <w:rStyle w:val="BoldandItalics"/>
                <w:rFonts w:asciiTheme="minorHAnsi" w:hAnsiTheme="minorHAnsi"/>
                <w:b w:val="0"/>
              </w:rPr>
              <w:t>designated time line</w:t>
            </w:r>
            <w:r w:rsidRPr="00860AFD">
              <w:t>?</w:t>
            </w:r>
          </w:p>
        </w:tc>
        <w:tc>
          <w:tcPr>
            <w:tcW w:w="113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32A24" w:rsidRPr="00882A06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2393" w:type="dxa"/>
          </w:tcPr>
          <w:p w:rsidR="00D32A24" w:rsidRPr="005A3989" w:rsidRDefault="00D32A24" w:rsidP="002C7E22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32A24" w:rsidRPr="005A3989" w:rsidRDefault="00D32A24" w:rsidP="002C7E22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32A24" w:rsidRPr="005A3989" w:rsidRDefault="00D32A24" w:rsidP="002C7E22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32A24" w:rsidRPr="00D63661" w:rsidTr="002C7E22">
        <w:tc>
          <w:tcPr>
            <w:tcW w:w="9242" w:type="dxa"/>
            <w:gridSpan w:val="6"/>
          </w:tcPr>
          <w:p w:rsidR="00D32A24" w:rsidRPr="005A3989" w:rsidRDefault="00D32A24" w:rsidP="002C7E2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Default="00D32A24" w:rsidP="002C7E22">
            <w:pPr>
              <w:spacing w:before="240" w:after="0" w:line="240" w:lineRule="auto"/>
            </w:pPr>
          </w:p>
          <w:p w:rsidR="00D32A24" w:rsidRPr="005A3989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2393" w:type="dxa"/>
            <w:shd w:val="clear" w:color="auto" w:fill="E5B8B7" w:themeFill="accent2" w:themeFillTint="66"/>
          </w:tcPr>
          <w:p w:rsidR="00D32A24" w:rsidRPr="005A3989" w:rsidRDefault="00D32A24" w:rsidP="002C7E2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32A24" w:rsidRPr="005A3989" w:rsidRDefault="00D32A24" w:rsidP="002C7E22">
            <w:pPr>
              <w:spacing w:before="240" w:after="0" w:line="240" w:lineRule="auto"/>
            </w:pPr>
          </w:p>
        </w:tc>
      </w:tr>
      <w:tr w:rsidR="00D32A24" w:rsidRPr="00D63661" w:rsidTr="002C7E22">
        <w:tc>
          <w:tcPr>
            <w:tcW w:w="2393" w:type="dxa"/>
            <w:shd w:val="clear" w:color="auto" w:fill="E5B8B7" w:themeFill="accent2" w:themeFillTint="66"/>
          </w:tcPr>
          <w:p w:rsidR="00D32A24" w:rsidRPr="005A3989" w:rsidRDefault="00D32A24" w:rsidP="002C7E2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32A24" w:rsidRPr="005A3989" w:rsidRDefault="00D32A24" w:rsidP="002C7E22">
            <w:pPr>
              <w:spacing w:before="240" w:after="0" w:line="240" w:lineRule="auto"/>
            </w:pPr>
          </w:p>
        </w:tc>
      </w:tr>
    </w:tbl>
    <w:p w:rsidR="00DB3753" w:rsidRPr="00B042B3" w:rsidRDefault="00DB3753" w:rsidP="00D32A24">
      <w:pPr>
        <w:pStyle w:val="Heading3"/>
        <w:rPr>
          <w:b w:val="0"/>
        </w:rPr>
      </w:pPr>
      <w:r>
        <w:br w:type="page"/>
      </w:r>
      <w:r w:rsidRPr="00B042B3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D67EC3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12B42"/>
    <w:multiLevelType w:val="hybridMultilevel"/>
    <w:tmpl w:val="9848AD4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8F67222"/>
    <w:multiLevelType w:val="hybridMultilevel"/>
    <w:tmpl w:val="9848AD4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31538"/>
    <w:multiLevelType w:val="hybridMultilevel"/>
    <w:tmpl w:val="9848AD4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-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-360" w:hanging="360"/>
      </w:pPr>
    </w:lvl>
    <w:lvl w:ilvl="2" w:tplc="0809001B" w:tentative="1">
      <w:start w:val="1"/>
      <w:numFmt w:val="lowerRoman"/>
      <w:lvlText w:val="%3."/>
      <w:lvlJc w:val="right"/>
      <w:pPr>
        <w:ind w:left="360" w:hanging="180"/>
      </w:pPr>
    </w:lvl>
    <w:lvl w:ilvl="3" w:tplc="0809000F" w:tentative="1">
      <w:start w:val="1"/>
      <w:numFmt w:val="decimal"/>
      <w:lvlText w:val="%4."/>
      <w:lvlJc w:val="left"/>
      <w:pPr>
        <w:ind w:left="1080" w:hanging="360"/>
      </w:pPr>
    </w:lvl>
    <w:lvl w:ilvl="4" w:tplc="08090019" w:tentative="1">
      <w:start w:val="1"/>
      <w:numFmt w:val="lowerLetter"/>
      <w:lvlText w:val="%5."/>
      <w:lvlJc w:val="left"/>
      <w:pPr>
        <w:ind w:left="1800" w:hanging="360"/>
      </w:pPr>
    </w:lvl>
    <w:lvl w:ilvl="5" w:tplc="0809001B" w:tentative="1">
      <w:start w:val="1"/>
      <w:numFmt w:val="lowerRoman"/>
      <w:lvlText w:val="%6."/>
      <w:lvlJc w:val="right"/>
      <w:pPr>
        <w:ind w:left="2520" w:hanging="180"/>
      </w:pPr>
    </w:lvl>
    <w:lvl w:ilvl="6" w:tplc="0809000F" w:tentative="1">
      <w:start w:val="1"/>
      <w:numFmt w:val="decimal"/>
      <w:lvlText w:val="%7."/>
      <w:lvlJc w:val="left"/>
      <w:pPr>
        <w:ind w:left="3240" w:hanging="360"/>
      </w:pPr>
    </w:lvl>
    <w:lvl w:ilvl="7" w:tplc="08090019" w:tentative="1">
      <w:start w:val="1"/>
      <w:numFmt w:val="lowerLetter"/>
      <w:lvlText w:val="%8."/>
      <w:lvlJc w:val="left"/>
      <w:pPr>
        <w:ind w:left="3960" w:hanging="360"/>
      </w:pPr>
    </w:lvl>
    <w:lvl w:ilvl="8" w:tplc="080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8">
    <w:nsid w:val="54686ECA"/>
    <w:multiLevelType w:val="hybridMultilevel"/>
    <w:tmpl w:val="41DA9EF8"/>
    <w:lvl w:ilvl="0" w:tplc="FF2E32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</w:num>
  <w:num w:numId="9">
    <w:abstractNumId w:val="0"/>
  </w:num>
  <w:num w:numId="10">
    <w:abstractNumId w:val="8"/>
  </w:num>
  <w:num w:numId="11">
    <w:abstractNumId w:val="4"/>
  </w:num>
  <w:num w:numId="1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23C19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93159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36362"/>
    <w:rsid w:val="00842E70"/>
    <w:rsid w:val="00847983"/>
    <w:rsid w:val="008559E3"/>
    <w:rsid w:val="008669A7"/>
    <w:rsid w:val="00866A01"/>
    <w:rsid w:val="00881157"/>
    <w:rsid w:val="008827CE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6676F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32A24"/>
    <w:rsid w:val="00D443A7"/>
    <w:rsid w:val="00D63661"/>
    <w:rsid w:val="00D67EC3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3CC6B5-E555-4A95-9594-00C7F25E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2016-03-01T04:42:00Z</dcterms:created>
  <dcterms:modified xsi:type="dcterms:W3CDTF">2016-03-01T04:42:00Z</dcterms:modified>
</cp:coreProperties>
</file>