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124" w:rsidRPr="00C47D40" w:rsidRDefault="00C66124" w:rsidP="00C47D40">
      <w:pPr>
        <w:spacing w:after="0" w:line="240" w:lineRule="auto"/>
        <w:jc w:val="center"/>
        <w:rPr>
          <w:b/>
          <w:sz w:val="40"/>
        </w:rPr>
      </w:pPr>
      <w:bookmarkStart w:id="0" w:name="_GoBack"/>
      <w:bookmarkEnd w:id="0"/>
      <w:r w:rsidRPr="00C47D40">
        <w:rPr>
          <w:b/>
          <w:sz w:val="40"/>
        </w:rPr>
        <w:t>Correct Lifting Techniques</w:t>
      </w:r>
    </w:p>
    <w:p w:rsidR="00C72C23" w:rsidRPr="00C47D40" w:rsidRDefault="00C72C23" w:rsidP="00E2510F">
      <w:pPr>
        <w:spacing w:after="0" w:line="240" w:lineRule="auto"/>
      </w:pPr>
    </w:p>
    <w:p w:rsidR="00C47D40" w:rsidRDefault="00C72C23" w:rsidP="00E2510F">
      <w:pPr>
        <w:spacing w:after="0" w:line="240" w:lineRule="auto"/>
      </w:pPr>
      <w:r w:rsidRPr="00C47D40">
        <w:t xml:space="preserve">It is required that all staff are aware of the correct lifting techniques when handling heavy boxes / furniture. In line with the Work </w:t>
      </w:r>
      <w:r w:rsidR="00C47D40" w:rsidRPr="00C47D40">
        <w:t>Health and</w:t>
      </w:r>
      <w:r w:rsidRPr="00C47D40">
        <w:t xml:space="preserve"> Safety Act 2011, staff are to be trained and made aware of the lifting techniques. Below is a list of instructions on how to lift heavy items and the risks associated with incorrect lifting techniques. </w:t>
      </w:r>
    </w:p>
    <w:p w:rsidR="00C47D40" w:rsidRDefault="00C72C23" w:rsidP="00E2510F">
      <w:pPr>
        <w:spacing w:after="0" w:line="240" w:lineRule="auto"/>
      </w:pPr>
      <w:r w:rsidRPr="00C47D40">
        <w:t>The consequences of not complying with WHS in the workplace is possible back strain, muscular injury,</w:t>
      </w:r>
      <w:r w:rsidR="00E2510F" w:rsidRPr="00C47D40">
        <w:t xml:space="preserve"> over exertion and / or hernia.  </w:t>
      </w:r>
      <w:r w:rsidRPr="00C47D40">
        <w:t xml:space="preserve">Furthermore, there are </w:t>
      </w:r>
      <w:r w:rsidR="00E2510F" w:rsidRPr="00C47D40">
        <w:t>also legal consequences for the company and its employees if</w:t>
      </w:r>
      <w:r w:rsidRPr="00C47D40">
        <w:t xml:space="preserve"> staff do not follow these processes and fail to comply with the Work</w:t>
      </w:r>
      <w:r w:rsidR="00C47D40" w:rsidRPr="00C47D40">
        <w:t xml:space="preserve"> Health and</w:t>
      </w:r>
      <w:r w:rsidRPr="00C47D40">
        <w:t xml:space="preserve"> Safety Act. </w:t>
      </w:r>
      <w:r w:rsidR="00E2510F" w:rsidRPr="00C47D40">
        <w:t xml:space="preserve">Section 33- Failure to comply with health and safety duty – Category 3; “A Category 3 offence arises if a person has a health and safety duty and they fail to comply with that duty”. The maximum penalty for this offence could be a $50,000 fine. </w:t>
      </w:r>
    </w:p>
    <w:p w:rsidR="00C47D40" w:rsidRDefault="00E2510F" w:rsidP="00E2510F">
      <w:pPr>
        <w:spacing w:after="0" w:line="240" w:lineRule="auto"/>
      </w:pPr>
      <w:r w:rsidRPr="00C47D40">
        <w:t xml:space="preserve">It is the company’s duty of care to have staff trained in Workplace Health and Safety, failure to do so by the company and its employees can result in legal charges / fines. </w:t>
      </w:r>
    </w:p>
    <w:p w:rsidR="00C47D40" w:rsidRDefault="00E2510F" w:rsidP="00E2510F">
      <w:pPr>
        <w:spacing w:after="0" w:line="240" w:lineRule="auto"/>
      </w:pPr>
      <w:r w:rsidRPr="00C47D40">
        <w:t xml:space="preserve">Employees can contribute to ensure </w:t>
      </w:r>
      <w:r w:rsidR="002602CD" w:rsidRPr="00C47D40">
        <w:t xml:space="preserve">correct lifting techniques are being used and minimise risk by reporting staff not using the correct technique to the supervisor to address. And, if an employee notices another staff member struggling with lifting, they can offer assistance and guidance on lifting the item. </w:t>
      </w:r>
    </w:p>
    <w:p w:rsidR="00C47D40" w:rsidRDefault="002602CD" w:rsidP="00E2510F">
      <w:pPr>
        <w:spacing w:after="0" w:line="240" w:lineRule="auto"/>
      </w:pPr>
      <w:r w:rsidRPr="00C47D40">
        <w:t>Records of staff not contributing to the policy will be maintained and recorded as a consultation of Workplace Health and Safety matters. If there are repeated offenders, this will be dealt with between the staff member, supervisor and director. Under the Work Health and Safety Consultation Cooperation and Coordination Code of Practice, the company is advised that records be kept to demonstrate they are complying with the consultation needs. There are also fines associated to records being kept. If the company does not comply penalties of $1250 for individuals apply.</w:t>
      </w:r>
      <w:r w:rsidR="00C47D40" w:rsidRPr="00C47D40">
        <w:t xml:space="preserve"> </w:t>
      </w:r>
    </w:p>
    <w:p w:rsidR="00C47D40" w:rsidRPr="00C47D40" w:rsidRDefault="00C47D40" w:rsidP="00E2510F">
      <w:pPr>
        <w:spacing w:after="0" w:line="240" w:lineRule="auto"/>
      </w:pPr>
      <w:r w:rsidRPr="00C47D40">
        <w:t xml:space="preserve"> The below information will be displayed in the staff lunch room for all staff to view at any point in time.</w:t>
      </w:r>
    </w:p>
    <w:p w:rsidR="00E2510F" w:rsidRPr="00C47D40" w:rsidRDefault="00C47D40" w:rsidP="00C47D40">
      <w:r w:rsidRPr="00C47D40">
        <w:br w:type="page"/>
      </w:r>
    </w:p>
    <w:tbl>
      <w:tblPr>
        <w:tblW w:w="5829"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11"/>
      </w:tblGrid>
      <w:tr w:rsidR="00C47D40" w:rsidRPr="00C47D40" w:rsidTr="00C47D40">
        <w:trPr>
          <w:trHeight w:val="416"/>
        </w:trPr>
        <w:tc>
          <w:tcPr>
            <w:tcW w:w="5000" w:type="pct"/>
            <w:shd w:val="clear" w:color="auto" w:fill="F2F2F2"/>
            <w:vAlign w:val="center"/>
          </w:tcPr>
          <w:p w:rsidR="00C47D40" w:rsidRPr="00C47D40" w:rsidRDefault="00C47D40" w:rsidP="00720BBF">
            <w:pPr>
              <w:spacing w:after="0" w:line="240" w:lineRule="auto"/>
              <w:jc w:val="center"/>
              <w:rPr>
                <w:b/>
              </w:rPr>
            </w:pPr>
            <w:r w:rsidRPr="00C47D40">
              <w:rPr>
                <w:b/>
              </w:rPr>
              <w:lastRenderedPageBreak/>
              <w:t>HAZARDS ASSOCIATED WITH TASK</w:t>
            </w:r>
          </w:p>
        </w:tc>
      </w:tr>
      <w:tr w:rsidR="00C47D40" w:rsidRPr="00C47D40" w:rsidTr="00C47D40">
        <w:trPr>
          <w:trHeight w:val="1401"/>
        </w:trPr>
        <w:tc>
          <w:tcPr>
            <w:tcW w:w="5000" w:type="pct"/>
            <w:vAlign w:val="center"/>
          </w:tcPr>
          <w:p w:rsidR="00C47D40" w:rsidRPr="00C47D40" w:rsidRDefault="00C47D40" w:rsidP="00720BBF">
            <w:pPr>
              <w:spacing w:before="120" w:after="120" w:line="216" w:lineRule="auto"/>
              <w:jc w:val="center"/>
              <w:rPr>
                <w:sz w:val="24"/>
                <w:szCs w:val="24"/>
              </w:rPr>
            </w:pPr>
            <w:r w:rsidRPr="00C47D40">
              <w:rPr>
                <w:sz w:val="24"/>
                <w:szCs w:val="24"/>
              </w:rPr>
              <w:t>Back strain</w:t>
            </w:r>
          </w:p>
          <w:p w:rsidR="00C47D40" w:rsidRPr="00C47D40" w:rsidRDefault="00C47D40" w:rsidP="00720BBF">
            <w:pPr>
              <w:spacing w:before="120" w:after="120" w:line="216" w:lineRule="auto"/>
              <w:jc w:val="center"/>
              <w:rPr>
                <w:sz w:val="24"/>
                <w:szCs w:val="24"/>
              </w:rPr>
            </w:pPr>
            <w:r w:rsidRPr="00C47D40">
              <w:rPr>
                <w:sz w:val="24"/>
                <w:szCs w:val="24"/>
              </w:rPr>
              <w:t>Muscular injuries</w:t>
            </w:r>
          </w:p>
          <w:p w:rsidR="00C47D40" w:rsidRPr="00C47D40" w:rsidRDefault="00C47D40" w:rsidP="00720BBF">
            <w:pPr>
              <w:spacing w:before="120" w:after="120" w:line="216" w:lineRule="auto"/>
              <w:jc w:val="center"/>
              <w:rPr>
                <w:sz w:val="24"/>
                <w:szCs w:val="24"/>
              </w:rPr>
            </w:pPr>
            <w:r w:rsidRPr="00C47D40">
              <w:rPr>
                <w:sz w:val="24"/>
                <w:szCs w:val="24"/>
              </w:rPr>
              <w:t xml:space="preserve">Over exertion </w:t>
            </w:r>
          </w:p>
          <w:p w:rsidR="00C47D40" w:rsidRPr="00C47D40" w:rsidRDefault="00C47D40" w:rsidP="00720BBF">
            <w:pPr>
              <w:spacing w:before="120" w:after="120" w:line="216" w:lineRule="auto"/>
              <w:jc w:val="center"/>
              <w:rPr>
                <w:sz w:val="28"/>
                <w:szCs w:val="28"/>
              </w:rPr>
            </w:pPr>
            <w:r w:rsidRPr="00C47D40">
              <w:rPr>
                <w:sz w:val="24"/>
                <w:szCs w:val="24"/>
              </w:rPr>
              <w:t>Hernia</w:t>
            </w:r>
            <w:r w:rsidRPr="00C47D40">
              <w:t xml:space="preserve"> </w:t>
            </w:r>
          </w:p>
        </w:tc>
      </w:tr>
      <w:tr w:rsidR="00C72C23" w:rsidRPr="00C47D40" w:rsidTr="00C47D40">
        <w:trPr>
          <w:trHeight w:val="303"/>
        </w:trPr>
        <w:tc>
          <w:tcPr>
            <w:tcW w:w="5000" w:type="pct"/>
            <w:shd w:val="clear" w:color="auto" w:fill="F2F2F2"/>
          </w:tcPr>
          <w:p w:rsidR="00C72C23" w:rsidRPr="00C47D40" w:rsidRDefault="00C72C23" w:rsidP="00720BBF">
            <w:pPr>
              <w:spacing w:before="120" w:after="120" w:line="240" w:lineRule="auto"/>
              <w:jc w:val="center"/>
              <w:rPr>
                <w:b/>
              </w:rPr>
            </w:pPr>
            <w:r w:rsidRPr="00C47D40">
              <w:rPr>
                <w:b/>
              </w:rPr>
              <w:t>THINK BEFORE YOU LIFT</w:t>
            </w:r>
          </w:p>
        </w:tc>
      </w:tr>
      <w:tr w:rsidR="00C72C23" w:rsidRPr="00C47D40" w:rsidTr="00720BBF">
        <w:tc>
          <w:tcPr>
            <w:tcW w:w="5000" w:type="pct"/>
          </w:tcPr>
          <w:p w:rsidR="00C72C23" w:rsidRPr="00C47D40" w:rsidRDefault="00C72C23" w:rsidP="00720BBF">
            <w:pPr>
              <w:spacing w:before="80" w:after="80" w:line="240" w:lineRule="auto"/>
              <w:jc w:val="both"/>
              <w:rPr>
                <w:b/>
                <w:sz w:val="28"/>
                <w:szCs w:val="28"/>
              </w:rPr>
            </w:pPr>
            <w:r w:rsidRPr="00C47D40">
              <w:rPr>
                <w:b/>
                <w:sz w:val="28"/>
                <w:szCs w:val="28"/>
              </w:rPr>
              <w:t>Before Lifting</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Stop and assess the load and if too heavy seek advice</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Consult management or safety officer for advice on how to manage heavy loads</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Plan the lift. i.e. estimate the load and know exactly where it is to be placed prior to lifting</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Avoid lifting heavy loads without help and plan the lift together</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Can you reduce the load???</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Wherever possible use mechanical means, e.g. can you use a Forklift, winch or crane</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Avoid placing objects on ground if they have to be picked up at a later date</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Ensure objects to be lifted have sufficient space around to enable safe lifting</w:t>
            </w:r>
          </w:p>
          <w:p w:rsidR="00C72C23" w:rsidRPr="00C47D40" w:rsidRDefault="00C72C23" w:rsidP="00C72C23">
            <w:pPr>
              <w:pStyle w:val="ListParagraph"/>
              <w:numPr>
                <w:ilvl w:val="0"/>
                <w:numId w:val="1"/>
              </w:numPr>
              <w:tabs>
                <w:tab w:val="left" w:pos="567"/>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Make sure you are capable of lifting and your body is warm and flexible especially when weather is cold</w:t>
            </w:r>
          </w:p>
          <w:p w:rsidR="00C72C23" w:rsidRPr="00C47D40" w:rsidRDefault="00C72C23" w:rsidP="00C72C23">
            <w:pPr>
              <w:pStyle w:val="ListParagraph"/>
              <w:numPr>
                <w:ilvl w:val="0"/>
                <w:numId w:val="1"/>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Avoid reaching out. Do not reach out to pick up any object</w:t>
            </w:r>
          </w:p>
          <w:p w:rsidR="00C72C23" w:rsidRPr="00C47D40" w:rsidRDefault="00C72C23" w:rsidP="00C72C23">
            <w:pPr>
              <w:pStyle w:val="ListParagraph"/>
              <w:numPr>
                <w:ilvl w:val="0"/>
                <w:numId w:val="1"/>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 xml:space="preserve">Handle heavy objects close to the body  </w:t>
            </w:r>
          </w:p>
          <w:p w:rsidR="00C72C23" w:rsidRPr="00C47D40" w:rsidRDefault="00C72C23" w:rsidP="00C72C23">
            <w:pPr>
              <w:pStyle w:val="ListParagraph"/>
              <w:numPr>
                <w:ilvl w:val="0"/>
                <w:numId w:val="1"/>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Keep yourself in good physical shape with proper exercise and diet</w:t>
            </w:r>
          </w:p>
          <w:p w:rsidR="00C72C23" w:rsidRPr="00C47D40" w:rsidRDefault="00C72C23" w:rsidP="00720BBF">
            <w:pPr>
              <w:tabs>
                <w:tab w:val="left" w:pos="993"/>
                <w:tab w:val="right" w:leader="dot" w:pos="5387"/>
                <w:tab w:val="left" w:pos="5812"/>
                <w:tab w:val="left" w:pos="6521"/>
                <w:tab w:val="right" w:leader="dot" w:pos="9356"/>
              </w:tabs>
              <w:spacing w:before="80" w:after="80" w:line="240" w:lineRule="auto"/>
              <w:jc w:val="both"/>
              <w:rPr>
                <w:b/>
                <w:sz w:val="24"/>
                <w:szCs w:val="24"/>
              </w:rPr>
            </w:pPr>
          </w:p>
          <w:p w:rsidR="00C72C23" w:rsidRPr="00C47D40" w:rsidRDefault="00C72C23" w:rsidP="00720BBF">
            <w:pPr>
              <w:tabs>
                <w:tab w:val="left" w:pos="993"/>
                <w:tab w:val="right" w:leader="dot" w:pos="5387"/>
                <w:tab w:val="left" w:pos="5812"/>
                <w:tab w:val="left" w:pos="6521"/>
                <w:tab w:val="right" w:leader="dot" w:pos="9356"/>
              </w:tabs>
              <w:spacing w:before="80" w:after="80" w:line="240" w:lineRule="auto"/>
              <w:jc w:val="both"/>
              <w:rPr>
                <w:b/>
                <w:sz w:val="24"/>
                <w:szCs w:val="24"/>
              </w:rPr>
            </w:pPr>
            <w:r w:rsidRPr="00C47D40">
              <w:rPr>
                <w:b/>
                <w:sz w:val="24"/>
                <w:szCs w:val="24"/>
              </w:rPr>
              <w:t>When Lifting</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hanging="720"/>
              <w:contextualSpacing w:val="0"/>
              <w:jc w:val="both"/>
              <w:rPr>
                <w:rFonts w:asciiTheme="minorHAnsi" w:hAnsiTheme="minorHAnsi"/>
                <w:sz w:val="24"/>
                <w:szCs w:val="24"/>
              </w:rPr>
            </w:pPr>
            <w:r w:rsidRPr="00C47D40">
              <w:rPr>
                <w:rFonts w:asciiTheme="minorHAnsi" w:hAnsiTheme="minorHAnsi"/>
                <w:sz w:val="24"/>
                <w:szCs w:val="24"/>
              </w:rPr>
              <w:t>Bend your knees, keep a straight back and make use of your legs to lift</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Lift slowly and smoothly without jerking and when turning move feet.  Do not twist or turn with hips or shoulders</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 xml:space="preserve">Make sure you have a firm grip </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Position the feet evenly on each side of the load</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Bend the knees</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Keep you back straight and your arms close to the body</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4"/>
                <w:szCs w:val="24"/>
              </w:rPr>
            </w:pPr>
            <w:r w:rsidRPr="00C47D40">
              <w:rPr>
                <w:rFonts w:asciiTheme="minorHAnsi" w:hAnsiTheme="minorHAnsi"/>
                <w:sz w:val="24"/>
                <w:szCs w:val="24"/>
              </w:rPr>
              <w:t>Brace the stomach</w:t>
            </w:r>
          </w:p>
          <w:p w:rsidR="00C72C23" w:rsidRPr="00C47D40" w:rsidRDefault="00C72C23" w:rsidP="00C72C23">
            <w:pPr>
              <w:pStyle w:val="ListParagraph"/>
              <w:numPr>
                <w:ilvl w:val="0"/>
                <w:numId w:val="2"/>
              </w:numPr>
              <w:tabs>
                <w:tab w:val="left" w:pos="567"/>
                <w:tab w:val="right" w:leader="dot" w:pos="5387"/>
                <w:tab w:val="left" w:pos="5812"/>
                <w:tab w:val="left" w:pos="6521"/>
                <w:tab w:val="right" w:leader="dot" w:pos="9356"/>
              </w:tabs>
              <w:spacing w:before="80" w:after="80" w:line="240" w:lineRule="auto"/>
              <w:ind w:left="567" w:hanging="425"/>
              <w:contextualSpacing w:val="0"/>
              <w:jc w:val="both"/>
              <w:rPr>
                <w:rFonts w:asciiTheme="minorHAnsi" w:hAnsiTheme="minorHAnsi"/>
                <w:sz w:val="28"/>
                <w:szCs w:val="28"/>
              </w:rPr>
            </w:pPr>
            <w:r w:rsidRPr="00C47D40">
              <w:rPr>
                <w:rFonts w:asciiTheme="minorHAnsi" w:hAnsiTheme="minorHAnsi"/>
                <w:sz w:val="24"/>
                <w:szCs w:val="24"/>
              </w:rPr>
              <w:t>And remember</w:t>
            </w:r>
            <w:r w:rsidRPr="00C47D40">
              <w:rPr>
                <w:rFonts w:asciiTheme="minorHAnsi" w:hAnsiTheme="minorHAnsi"/>
                <w:sz w:val="28"/>
                <w:szCs w:val="28"/>
              </w:rPr>
              <w:t xml:space="preserve"> </w:t>
            </w:r>
            <w:r w:rsidRPr="00C47D40">
              <w:rPr>
                <w:rFonts w:asciiTheme="minorHAnsi" w:hAnsiTheme="minorHAnsi"/>
                <w:b/>
                <w:sz w:val="28"/>
                <w:szCs w:val="28"/>
              </w:rPr>
              <w:t xml:space="preserve">“Lift using your legs </w:t>
            </w:r>
            <w:r w:rsidRPr="00C47D40">
              <w:rPr>
                <w:rFonts w:asciiTheme="minorHAnsi" w:hAnsiTheme="minorHAnsi"/>
                <w:b/>
                <w:sz w:val="28"/>
                <w:szCs w:val="28"/>
                <w:u w:val="single"/>
              </w:rPr>
              <w:t xml:space="preserve">NOT </w:t>
            </w:r>
            <w:r w:rsidRPr="00C47D40">
              <w:rPr>
                <w:rFonts w:asciiTheme="minorHAnsi" w:hAnsiTheme="minorHAnsi"/>
                <w:b/>
                <w:sz w:val="28"/>
                <w:szCs w:val="28"/>
              </w:rPr>
              <w:t>your back”</w:t>
            </w:r>
            <w:r w:rsidRPr="00C47D40">
              <w:rPr>
                <w:rFonts w:asciiTheme="minorHAnsi" w:hAnsiTheme="minorHAnsi"/>
                <w:noProof/>
                <w:lang w:eastAsia="en-AU"/>
              </w:rPr>
              <w:t xml:space="preserve"> </w:t>
            </w:r>
          </w:p>
          <w:p w:rsidR="00C72C23" w:rsidRPr="00C47D40" w:rsidRDefault="00C72C23" w:rsidP="00720BBF">
            <w:pPr>
              <w:spacing w:after="0" w:line="240" w:lineRule="auto"/>
            </w:pPr>
          </w:p>
        </w:tc>
      </w:tr>
    </w:tbl>
    <w:p w:rsidR="00C72C23" w:rsidRPr="00C47D40" w:rsidRDefault="00C72C23" w:rsidP="00C72C23">
      <w:pPr>
        <w:tabs>
          <w:tab w:val="left" w:pos="1026"/>
          <w:tab w:val="left" w:pos="5643"/>
          <w:tab w:val="left" w:pos="6498"/>
          <w:tab w:val="left" w:pos="6804"/>
          <w:tab w:val="left" w:pos="6873"/>
          <w:tab w:val="left" w:pos="8505"/>
        </w:tabs>
        <w:ind w:left="-709" w:right="-613"/>
        <w:rPr>
          <w:b/>
          <w:sz w:val="28"/>
          <w:szCs w:val="28"/>
          <w:highlight w:val="yellow"/>
        </w:rPr>
      </w:pPr>
    </w:p>
    <w:p w:rsidR="00C72C23" w:rsidRPr="00C47D40" w:rsidRDefault="00C72C23" w:rsidP="00C72C23">
      <w:pPr>
        <w:tabs>
          <w:tab w:val="left" w:pos="1026"/>
          <w:tab w:val="left" w:pos="5643"/>
          <w:tab w:val="left" w:pos="6498"/>
          <w:tab w:val="left" w:pos="6804"/>
          <w:tab w:val="left" w:pos="6873"/>
          <w:tab w:val="left" w:pos="8505"/>
        </w:tabs>
        <w:ind w:left="-709" w:right="-613"/>
        <w:rPr>
          <w:b/>
          <w:sz w:val="28"/>
          <w:szCs w:val="28"/>
          <w:highlight w:val="yellow"/>
        </w:rPr>
      </w:pPr>
    </w:p>
    <w:p w:rsidR="00C72C23" w:rsidRPr="00C47D40" w:rsidRDefault="00C72C23" w:rsidP="00C47D40">
      <w:pPr>
        <w:tabs>
          <w:tab w:val="left" w:pos="1026"/>
          <w:tab w:val="left" w:pos="5643"/>
          <w:tab w:val="left" w:pos="6498"/>
          <w:tab w:val="left" w:pos="6804"/>
          <w:tab w:val="left" w:pos="6873"/>
          <w:tab w:val="left" w:pos="8505"/>
        </w:tabs>
        <w:ind w:right="-613"/>
        <w:rPr>
          <w:b/>
          <w:sz w:val="28"/>
          <w:szCs w:val="28"/>
        </w:rPr>
      </w:pPr>
    </w:p>
    <w:p w:rsidR="00C72C23" w:rsidRPr="00C47D40" w:rsidRDefault="00C72C23" w:rsidP="00C72C23">
      <w:pPr>
        <w:tabs>
          <w:tab w:val="left" w:pos="1026"/>
          <w:tab w:val="left" w:pos="5643"/>
          <w:tab w:val="left" w:pos="6498"/>
          <w:tab w:val="left" w:pos="6804"/>
          <w:tab w:val="left" w:pos="6873"/>
          <w:tab w:val="left" w:pos="8505"/>
        </w:tabs>
        <w:ind w:left="-709" w:right="-613"/>
        <w:rPr>
          <w:sz w:val="24"/>
          <w:szCs w:val="28"/>
        </w:rPr>
      </w:pPr>
      <w:r w:rsidRPr="00C47D40">
        <w:rPr>
          <w:sz w:val="24"/>
          <w:szCs w:val="28"/>
        </w:rPr>
        <w:lastRenderedPageBreak/>
        <w:t>I, the undersigned have read and understood the Manual Handling safety instruction and the general safety controls that are recommended when I am involved in any Manual Handling task.</w:t>
      </w:r>
    </w:p>
    <w:p w:rsidR="00C72C23" w:rsidRPr="00C47D40" w:rsidRDefault="00C72C23" w:rsidP="00C72C23">
      <w:pPr>
        <w:tabs>
          <w:tab w:val="left" w:pos="1026"/>
          <w:tab w:val="left" w:pos="5643"/>
          <w:tab w:val="left" w:pos="6498"/>
          <w:tab w:val="left" w:pos="6804"/>
          <w:tab w:val="left" w:pos="6873"/>
          <w:tab w:val="left" w:pos="8505"/>
        </w:tabs>
        <w:ind w:left="-709" w:right="-613"/>
        <w:rPr>
          <w:sz w:val="24"/>
          <w:szCs w:val="28"/>
        </w:rPr>
      </w:pPr>
      <w:r w:rsidRPr="00C47D40">
        <w:rPr>
          <w:sz w:val="24"/>
          <w:szCs w:val="28"/>
        </w:rPr>
        <w:t>I also understand that I must conduct a risk assessment prior to any Manual Handling activity to ensure I have properly assessed the load and methods of movement.</w:t>
      </w:r>
    </w:p>
    <w:p w:rsidR="00C47D40" w:rsidRPr="00C47D40" w:rsidRDefault="00C47D40" w:rsidP="00C72C23">
      <w:pPr>
        <w:tabs>
          <w:tab w:val="left" w:pos="1026"/>
          <w:tab w:val="left" w:pos="5643"/>
          <w:tab w:val="left" w:pos="6498"/>
          <w:tab w:val="left" w:pos="6804"/>
          <w:tab w:val="left" w:pos="6873"/>
          <w:tab w:val="left" w:pos="8505"/>
        </w:tabs>
        <w:ind w:left="-709" w:right="-613"/>
        <w:rPr>
          <w:sz w:val="24"/>
          <w:szCs w:val="28"/>
        </w:rPr>
      </w:pPr>
    </w:p>
    <w:tbl>
      <w:tblPr>
        <w:tblW w:w="5362"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97"/>
        <w:gridCol w:w="5672"/>
      </w:tblGrid>
      <w:tr w:rsidR="00C47D40" w:rsidRPr="00C47D40" w:rsidTr="00C47D40">
        <w:trPr>
          <w:trHeight w:val="246"/>
        </w:trPr>
        <w:tc>
          <w:tcPr>
            <w:tcW w:w="2067" w:type="pct"/>
            <w:shd w:val="clear" w:color="auto" w:fill="E0E0E0"/>
            <w:vAlign w:val="center"/>
          </w:tcPr>
          <w:p w:rsidR="00C47D40" w:rsidRPr="00C47D40" w:rsidRDefault="00C47D40" w:rsidP="00720BBF">
            <w:pPr>
              <w:tabs>
                <w:tab w:val="left" w:pos="1197"/>
                <w:tab w:val="left" w:pos="5643"/>
              </w:tabs>
              <w:spacing w:before="240" w:after="240" w:line="240" w:lineRule="auto"/>
              <w:jc w:val="center"/>
              <w:rPr>
                <w:b/>
                <w:sz w:val="24"/>
                <w:szCs w:val="24"/>
              </w:rPr>
            </w:pPr>
            <w:r w:rsidRPr="00C47D40">
              <w:rPr>
                <w:b/>
                <w:sz w:val="24"/>
                <w:szCs w:val="24"/>
              </w:rPr>
              <w:t>Name</w:t>
            </w:r>
          </w:p>
        </w:tc>
        <w:tc>
          <w:tcPr>
            <w:tcW w:w="2933" w:type="pct"/>
            <w:shd w:val="clear" w:color="auto" w:fill="E0E0E0"/>
            <w:vAlign w:val="center"/>
          </w:tcPr>
          <w:p w:rsidR="00C47D40" w:rsidRPr="00C47D40" w:rsidRDefault="00C47D40" w:rsidP="00720BBF">
            <w:pPr>
              <w:tabs>
                <w:tab w:val="left" w:pos="1197"/>
                <w:tab w:val="left" w:pos="5643"/>
              </w:tabs>
              <w:spacing w:before="240" w:after="240" w:line="240" w:lineRule="auto"/>
              <w:jc w:val="center"/>
              <w:rPr>
                <w:b/>
                <w:sz w:val="24"/>
                <w:szCs w:val="24"/>
              </w:rPr>
            </w:pPr>
            <w:r w:rsidRPr="00C47D40">
              <w:rPr>
                <w:b/>
                <w:sz w:val="24"/>
                <w:szCs w:val="24"/>
              </w:rPr>
              <w:t>Signature</w:t>
            </w: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r w:rsidR="00C47D40" w:rsidRPr="00C47D40" w:rsidTr="00C47D40">
        <w:tc>
          <w:tcPr>
            <w:tcW w:w="2067" w:type="pct"/>
          </w:tcPr>
          <w:p w:rsidR="00C47D40" w:rsidRPr="00C47D40" w:rsidRDefault="00C47D40" w:rsidP="00C72C23">
            <w:pPr>
              <w:numPr>
                <w:ilvl w:val="0"/>
                <w:numId w:val="3"/>
              </w:numPr>
              <w:tabs>
                <w:tab w:val="left" w:pos="1197"/>
                <w:tab w:val="left" w:pos="5643"/>
              </w:tabs>
              <w:spacing w:before="240" w:after="240" w:line="240" w:lineRule="auto"/>
              <w:ind w:left="0" w:firstLine="0"/>
              <w:rPr>
                <w:sz w:val="24"/>
                <w:szCs w:val="24"/>
                <w:u w:val="single"/>
              </w:rPr>
            </w:pPr>
          </w:p>
        </w:tc>
        <w:tc>
          <w:tcPr>
            <w:tcW w:w="2933" w:type="pct"/>
          </w:tcPr>
          <w:p w:rsidR="00C47D40" w:rsidRPr="00C47D40" w:rsidRDefault="00C47D40" w:rsidP="00720BBF">
            <w:pPr>
              <w:tabs>
                <w:tab w:val="left" w:pos="1197"/>
                <w:tab w:val="left" w:pos="5643"/>
              </w:tabs>
              <w:spacing w:before="240" w:after="240" w:line="240" w:lineRule="auto"/>
              <w:rPr>
                <w:sz w:val="24"/>
                <w:szCs w:val="24"/>
                <w:u w:val="single"/>
              </w:rPr>
            </w:pPr>
          </w:p>
        </w:tc>
      </w:tr>
    </w:tbl>
    <w:p w:rsidR="00C66124" w:rsidRPr="00C47D40" w:rsidRDefault="00C66124" w:rsidP="00C72C23"/>
    <w:sectPr w:rsidR="00C66124" w:rsidRPr="00C47D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78665A"/>
    <w:multiLevelType w:val="hybridMultilevel"/>
    <w:tmpl w:val="C8447FF8"/>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 w15:restartNumberingAfterBreak="0">
    <w:nsid w:val="5AAE178B"/>
    <w:multiLevelType w:val="hybridMultilevel"/>
    <w:tmpl w:val="B35EBE58"/>
    <w:lvl w:ilvl="0" w:tplc="D3641A3C">
      <w:start w:val="1"/>
      <w:numFmt w:val="bullet"/>
      <w:lvlText w:val="•"/>
      <w:lvlJc w:val="left"/>
      <w:pPr>
        <w:tabs>
          <w:tab w:val="num" w:pos="720"/>
        </w:tabs>
        <w:ind w:left="720" w:hanging="360"/>
      </w:pPr>
      <w:rPr>
        <w:rFonts w:ascii="Arial" w:hAnsi="Arial" w:hint="default"/>
      </w:rPr>
    </w:lvl>
    <w:lvl w:ilvl="1" w:tplc="F1FE219E" w:tentative="1">
      <w:start w:val="1"/>
      <w:numFmt w:val="bullet"/>
      <w:lvlText w:val="•"/>
      <w:lvlJc w:val="left"/>
      <w:pPr>
        <w:tabs>
          <w:tab w:val="num" w:pos="1440"/>
        </w:tabs>
        <w:ind w:left="1440" w:hanging="360"/>
      </w:pPr>
      <w:rPr>
        <w:rFonts w:ascii="Arial" w:hAnsi="Arial" w:hint="default"/>
      </w:rPr>
    </w:lvl>
    <w:lvl w:ilvl="2" w:tplc="096A9EC8" w:tentative="1">
      <w:start w:val="1"/>
      <w:numFmt w:val="bullet"/>
      <w:lvlText w:val="•"/>
      <w:lvlJc w:val="left"/>
      <w:pPr>
        <w:tabs>
          <w:tab w:val="num" w:pos="2160"/>
        </w:tabs>
        <w:ind w:left="2160" w:hanging="360"/>
      </w:pPr>
      <w:rPr>
        <w:rFonts w:ascii="Arial" w:hAnsi="Arial" w:hint="default"/>
      </w:rPr>
    </w:lvl>
    <w:lvl w:ilvl="3" w:tplc="10365404" w:tentative="1">
      <w:start w:val="1"/>
      <w:numFmt w:val="bullet"/>
      <w:lvlText w:val="•"/>
      <w:lvlJc w:val="left"/>
      <w:pPr>
        <w:tabs>
          <w:tab w:val="num" w:pos="2880"/>
        </w:tabs>
        <w:ind w:left="2880" w:hanging="360"/>
      </w:pPr>
      <w:rPr>
        <w:rFonts w:ascii="Arial" w:hAnsi="Arial" w:hint="default"/>
      </w:rPr>
    </w:lvl>
    <w:lvl w:ilvl="4" w:tplc="771AA4D8" w:tentative="1">
      <w:start w:val="1"/>
      <w:numFmt w:val="bullet"/>
      <w:lvlText w:val="•"/>
      <w:lvlJc w:val="left"/>
      <w:pPr>
        <w:tabs>
          <w:tab w:val="num" w:pos="3600"/>
        </w:tabs>
        <w:ind w:left="3600" w:hanging="360"/>
      </w:pPr>
      <w:rPr>
        <w:rFonts w:ascii="Arial" w:hAnsi="Arial" w:hint="default"/>
      </w:rPr>
    </w:lvl>
    <w:lvl w:ilvl="5" w:tplc="A1389216" w:tentative="1">
      <w:start w:val="1"/>
      <w:numFmt w:val="bullet"/>
      <w:lvlText w:val="•"/>
      <w:lvlJc w:val="left"/>
      <w:pPr>
        <w:tabs>
          <w:tab w:val="num" w:pos="4320"/>
        </w:tabs>
        <w:ind w:left="4320" w:hanging="360"/>
      </w:pPr>
      <w:rPr>
        <w:rFonts w:ascii="Arial" w:hAnsi="Arial" w:hint="default"/>
      </w:rPr>
    </w:lvl>
    <w:lvl w:ilvl="6" w:tplc="DD466E9E" w:tentative="1">
      <w:start w:val="1"/>
      <w:numFmt w:val="bullet"/>
      <w:lvlText w:val="•"/>
      <w:lvlJc w:val="left"/>
      <w:pPr>
        <w:tabs>
          <w:tab w:val="num" w:pos="5040"/>
        </w:tabs>
        <w:ind w:left="5040" w:hanging="360"/>
      </w:pPr>
      <w:rPr>
        <w:rFonts w:ascii="Arial" w:hAnsi="Arial" w:hint="default"/>
      </w:rPr>
    </w:lvl>
    <w:lvl w:ilvl="7" w:tplc="116E1A2E" w:tentative="1">
      <w:start w:val="1"/>
      <w:numFmt w:val="bullet"/>
      <w:lvlText w:val="•"/>
      <w:lvlJc w:val="left"/>
      <w:pPr>
        <w:tabs>
          <w:tab w:val="num" w:pos="5760"/>
        </w:tabs>
        <w:ind w:left="5760" w:hanging="360"/>
      </w:pPr>
      <w:rPr>
        <w:rFonts w:ascii="Arial" w:hAnsi="Arial" w:hint="default"/>
      </w:rPr>
    </w:lvl>
    <w:lvl w:ilvl="8" w:tplc="D082965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B00167"/>
    <w:multiLevelType w:val="hybridMultilevel"/>
    <w:tmpl w:val="0F3001DE"/>
    <w:lvl w:ilvl="0" w:tplc="0C09000D">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7AEF6BB4"/>
    <w:multiLevelType w:val="hybridMultilevel"/>
    <w:tmpl w:val="3F38C8BA"/>
    <w:lvl w:ilvl="0" w:tplc="0C09000D">
      <w:start w:val="1"/>
      <w:numFmt w:val="bullet"/>
      <w:lvlText w:val=""/>
      <w:lvlJc w:val="left"/>
      <w:pPr>
        <w:ind w:left="862" w:hanging="360"/>
      </w:pPr>
      <w:rPr>
        <w:rFonts w:ascii="Wingdings" w:hAnsi="Wingdings"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1D6"/>
    <w:rsid w:val="00255407"/>
    <w:rsid w:val="002602CD"/>
    <w:rsid w:val="004961D6"/>
    <w:rsid w:val="00C46FD2"/>
    <w:rsid w:val="00C47D40"/>
    <w:rsid w:val="00C66124"/>
    <w:rsid w:val="00C72C23"/>
    <w:rsid w:val="00E2510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FA4F99-6080-4C04-AFF6-126F07C08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2C23"/>
    <w:pPr>
      <w:spacing w:after="200" w:line="276" w:lineRule="auto"/>
      <w:ind w:left="720"/>
      <w:contextualSpacing/>
    </w:pPr>
    <w:rPr>
      <w:rFonts w:ascii="Calibri" w:eastAsia="Calibri" w:hAnsi="Calibri" w:cs="Times New Roman"/>
    </w:rPr>
  </w:style>
  <w:style w:type="character" w:styleId="IntenseEmphasis">
    <w:name w:val="Intense Emphasis"/>
    <w:basedOn w:val="DefaultParagraphFont"/>
    <w:uiPriority w:val="21"/>
    <w:qFormat/>
    <w:rsid w:val="00C46FD2"/>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Jacquie</dc:creator>
  <cp:keywords/>
  <dc:description/>
  <cp:lastModifiedBy>Jacquie</cp:lastModifiedBy>
  <cp:revision>2</cp:revision>
  <dcterms:created xsi:type="dcterms:W3CDTF">2017-01-11T02:54:00Z</dcterms:created>
  <dcterms:modified xsi:type="dcterms:W3CDTF">2017-01-11T04:43:00Z</dcterms:modified>
</cp:coreProperties>
</file>