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2EA" w:rsidRPr="00F16B1B" w:rsidRDefault="00BC0D56"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740F72" w:rsidRPr="00740F72">
            <w:rPr>
              <w:szCs w:val="32"/>
            </w:rPr>
            <w:t>CPCCBC4001A</w:t>
          </w:r>
        </w:sdtContent>
      </w:sdt>
      <w:r w:rsidR="00E542EA" w:rsidRPr="00F16B1B">
        <w:rPr>
          <w:szCs w:val="32"/>
        </w:rPr>
        <w:t xml:space="preserve"> </w:t>
      </w:r>
    </w:p>
    <w:p w:rsidR="00E542EA" w:rsidRPr="00F16B1B" w:rsidRDefault="00BC0D56"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247E1A" w:rsidP="0018434E">
            <w:pPr>
              <w:ind w:right="-24"/>
              <w:rPr>
                <w:rFonts w:ascii="Arial" w:hAnsi="Arial" w:cs="Arial"/>
                <w:sz w:val="22"/>
                <w:szCs w:val="22"/>
              </w:rPr>
            </w:pPr>
            <w:permStart w:id="1935765477" w:edGrp="everyone"/>
            <w:r>
              <w:rPr>
                <w:rFonts w:ascii="Arial" w:hAnsi="Arial" w:cs="Arial"/>
                <w:sz w:val="22"/>
                <w:szCs w:val="22"/>
              </w:rPr>
              <w:t>GENEVIEVE INCLAN</w:t>
            </w:r>
            <w:permEnd w:id="1935765477"/>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6450990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7733630B" wp14:editId="096B8D18">
                      <wp:extent cx="1144587" cy="428625"/>
                      <wp:effectExtent l="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44587" cy="428625"/>
                              </a:xfrm>
                              <a:prstGeom prst="rect">
                                <a:avLst/>
                              </a:prstGeom>
                              <a:noFill/>
                              <a:ln>
                                <a:noFill/>
                              </a:ln>
                            </pic:spPr>
                          </pic:pic>
                        </a:graphicData>
                      </a:graphic>
                    </wp:inline>
                  </w:drawing>
                </w:r>
              </w:p>
            </w:tc>
          </w:sdtContent>
        </w:sdt>
        <w:permEnd w:id="164509906"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1549340474" w:edGrp="everyone"/>
            <w:permEnd w:id="1549340474"/>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15634802"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15634802"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1278090326"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8-11-1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247E1A" w:rsidP="00247E1A">
                <w:pPr>
                  <w:ind w:right="-24"/>
                  <w:rPr>
                    <w:rFonts w:ascii="Arial" w:hAnsi="Arial" w:cs="Arial"/>
                    <w:sz w:val="22"/>
                    <w:szCs w:val="22"/>
                  </w:rPr>
                </w:pPr>
                <w:r>
                  <w:rPr>
                    <w:rFonts w:ascii="Arial" w:hAnsi="Arial" w:cs="Arial"/>
                    <w:sz w:val="22"/>
                    <w:szCs w:val="22"/>
                  </w:rPr>
                  <w:t>11/11/2018</w:t>
                </w:r>
              </w:p>
            </w:tc>
          </w:sdtContent>
        </w:sdt>
      </w:tr>
      <w:permEnd w:id="1278090326"/>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2006013973" w:edGrp="everyone"/>
            <w:permEnd w:id="2006013973"/>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BC0D56">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52672930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526729303" w:displacedByCustomXml="prev"/>
        <w:permStart w:id="161168110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611681105" w:displacedByCustomXml="prev"/>
      </w:tr>
    </w:tbl>
    <w:tbl>
      <w:tblPr>
        <w:tblStyle w:val="TableGrid"/>
        <w:tblW w:w="0" w:type="auto"/>
        <w:tblLook w:val="04A0" w:firstRow="1" w:lastRow="0" w:firstColumn="1" w:lastColumn="0" w:noHBand="0" w:noVBand="1"/>
      </w:tblPr>
      <w:tblGrid>
        <w:gridCol w:w="9016"/>
      </w:tblGrid>
      <w:tr w:rsidR="00F16B1B" w:rsidRPr="00F16B1B" w:rsidTr="00BC0D56">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BC0D56">
        <w:trPr>
          <w:trHeight w:val="13602"/>
        </w:trPr>
        <w:tc>
          <w:tcPr>
            <w:tcW w:w="9016" w:type="dxa"/>
          </w:tcPr>
          <w:p w:rsidR="00B43FFB" w:rsidRPr="00F16B1B" w:rsidRDefault="00B43FFB" w:rsidP="00BC0D56">
            <w:pPr>
              <w:rPr>
                <w:rFonts w:ascii="Arial" w:hAnsi="Arial" w:cs="Arial"/>
                <w:szCs w:val="24"/>
              </w:rPr>
            </w:pPr>
            <w:permStart w:id="1959937044" w:edGrp="everyone"/>
            <w:permEnd w:id="1959937044"/>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Default="00247E1A" w:rsidP="003D3D27">
            <w:pPr>
              <w:pStyle w:val="ListParagraph"/>
              <w:numPr>
                <w:ilvl w:val="0"/>
                <w:numId w:val="9"/>
              </w:numPr>
              <w:rPr>
                <w:rFonts w:ascii="Arial" w:hAnsi="Arial" w:cs="Arial"/>
                <w:sz w:val="22"/>
                <w:szCs w:val="22"/>
              </w:rPr>
            </w:pPr>
            <w:permStart w:id="680157297" w:edGrp="everyone"/>
            <w:r w:rsidRPr="0024647F">
              <w:rPr>
                <w:rFonts w:ascii="Arial" w:hAnsi="Arial" w:cs="Arial"/>
                <w:sz w:val="22"/>
                <w:szCs w:val="22"/>
              </w:rPr>
              <w:t>Performance-based regulations could allow a lesser distance to be used if appropriate justification was provided.</w:t>
            </w:r>
          </w:p>
          <w:p w:rsidR="0024647F" w:rsidRPr="0024647F" w:rsidRDefault="0024647F" w:rsidP="003D3D27">
            <w:pPr>
              <w:pStyle w:val="ListParagraph"/>
              <w:numPr>
                <w:ilvl w:val="0"/>
                <w:numId w:val="9"/>
              </w:numPr>
              <w:rPr>
                <w:rFonts w:ascii="Arial" w:hAnsi="Arial" w:cs="Arial"/>
                <w:sz w:val="22"/>
                <w:szCs w:val="22"/>
              </w:rPr>
            </w:pPr>
            <w:r>
              <w:rPr>
                <w:rFonts w:ascii="Arial" w:hAnsi="Arial" w:cs="Arial"/>
                <w:sz w:val="22"/>
                <w:szCs w:val="22"/>
              </w:rPr>
              <w:t>You might find the appropriate information in Building Code of Australia.</w:t>
            </w:r>
          </w:p>
          <w:permEnd w:id="680157297"/>
          <w:p w:rsidR="00E542EA" w:rsidRPr="00F16B1B" w:rsidRDefault="00E542EA" w:rsidP="009D22C4">
            <w:pPr>
              <w:rPr>
                <w:rFonts w:ascii="Arial" w:hAnsi="Arial" w:cs="Arial"/>
                <w:sz w:val="22"/>
                <w:szCs w:val="22"/>
              </w:rPr>
            </w:pPr>
          </w:p>
        </w:tc>
        <w:permStart w:id="431508411"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431508411"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Default="0024647F" w:rsidP="00281981">
            <w:pPr>
              <w:rPr>
                <w:rFonts w:ascii="Arial" w:hAnsi="Arial" w:cs="Arial"/>
                <w:sz w:val="22"/>
                <w:szCs w:val="22"/>
              </w:rPr>
            </w:pPr>
            <w:permStart w:id="431842461" w:edGrp="everyone"/>
            <w:r>
              <w:rPr>
                <w:rFonts w:ascii="Arial" w:hAnsi="Arial" w:cs="Arial"/>
                <w:sz w:val="22"/>
                <w:szCs w:val="22"/>
              </w:rPr>
              <w:t>When using performance-based regulations, we must be aware of other considerations such as:</w:t>
            </w:r>
          </w:p>
          <w:p w:rsidR="00281981" w:rsidRDefault="0024647F" w:rsidP="00281981">
            <w:pPr>
              <w:rPr>
                <w:rFonts w:ascii="Arial" w:hAnsi="Arial" w:cs="Arial"/>
                <w:sz w:val="22"/>
                <w:szCs w:val="22"/>
              </w:rPr>
            </w:pPr>
            <w:r>
              <w:rPr>
                <w:rFonts w:ascii="Arial" w:hAnsi="Arial" w:cs="Arial"/>
                <w:sz w:val="22"/>
                <w:szCs w:val="22"/>
              </w:rPr>
              <w:t>1.</w:t>
            </w:r>
            <w:r w:rsidR="00E857B0">
              <w:rPr>
                <w:rFonts w:ascii="Arial" w:hAnsi="Arial" w:cs="Arial"/>
                <w:sz w:val="22"/>
                <w:szCs w:val="22"/>
              </w:rPr>
              <w:t xml:space="preserve"> In a</w:t>
            </w:r>
            <w:r>
              <w:rPr>
                <w:rFonts w:ascii="Arial" w:hAnsi="Arial" w:cs="Arial"/>
                <w:sz w:val="22"/>
                <w:szCs w:val="22"/>
              </w:rPr>
              <w:t xml:space="preserve"> holistic reading of the BCA, there are other performance requirements to consider. For example, this dimension must also comply with:</w:t>
            </w:r>
          </w:p>
          <w:p w:rsidR="00281981" w:rsidRDefault="0024647F" w:rsidP="00281981">
            <w:pPr>
              <w:rPr>
                <w:rFonts w:ascii="Arial" w:hAnsi="Arial" w:cs="Arial"/>
                <w:sz w:val="22"/>
                <w:szCs w:val="22"/>
              </w:rPr>
            </w:pPr>
            <w:r>
              <w:rPr>
                <w:rFonts w:ascii="Arial" w:hAnsi="Arial" w:cs="Arial"/>
                <w:sz w:val="22"/>
                <w:szCs w:val="22"/>
              </w:rPr>
              <w:t xml:space="preserve">  -Part 3.7.1 Fire Separation</w:t>
            </w:r>
          </w:p>
          <w:p w:rsidR="00281981" w:rsidRDefault="0024647F" w:rsidP="00281981">
            <w:pPr>
              <w:rPr>
                <w:rFonts w:ascii="Arial" w:hAnsi="Arial" w:cs="Arial"/>
                <w:sz w:val="22"/>
                <w:szCs w:val="22"/>
              </w:rPr>
            </w:pPr>
            <w:r>
              <w:rPr>
                <w:rFonts w:ascii="Arial" w:hAnsi="Arial" w:cs="Arial"/>
                <w:sz w:val="22"/>
                <w:szCs w:val="22"/>
              </w:rPr>
              <w:t xml:space="preserve">  -Parts 3.7.1.3, 3.7.1.5</w:t>
            </w:r>
          </w:p>
          <w:p w:rsidR="00281981" w:rsidRDefault="0024647F" w:rsidP="00281981">
            <w:pPr>
              <w:rPr>
                <w:rFonts w:ascii="Arial" w:hAnsi="Arial" w:cs="Arial"/>
                <w:sz w:val="22"/>
                <w:szCs w:val="22"/>
              </w:rPr>
            </w:pPr>
            <w:r>
              <w:rPr>
                <w:rFonts w:ascii="Arial" w:hAnsi="Arial" w:cs="Arial"/>
                <w:sz w:val="22"/>
                <w:szCs w:val="22"/>
              </w:rPr>
              <w:t xml:space="preserve">  -Figures 3.7.1.2, 3.7.1.3</w:t>
            </w:r>
          </w:p>
          <w:p w:rsidR="00E857B0" w:rsidRDefault="00E857B0" w:rsidP="00281981">
            <w:pPr>
              <w:rPr>
                <w:rFonts w:ascii="Arial" w:hAnsi="Arial" w:cs="Arial"/>
                <w:sz w:val="22"/>
                <w:szCs w:val="22"/>
              </w:rPr>
            </w:pPr>
            <w:r>
              <w:rPr>
                <w:rFonts w:ascii="Arial" w:hAnsi="Arial" w:cs="Arial"/>
                <w:sz w:val="22"/>
                <w:szCs w:val="22"/>
              </w:rPr>
              <w:t>2. Dimensions between external walls and boundaries may also be subject to local government planning laws.</w:t>
            </w:r>
          </w:p>
          <w:permEnd w:id="431842461"/>
          <w:p w:rsidR="00281981" w:rsidRPr="00F16B1B" w:rsidRDefault="00281981" w:rsidP="00281981">
            <w:pPr>
              <w:rPr>
                <w:rFonts w:ascii="Arial" w:hAnsi="Arial" w:cs="Arial"/>
                <w:sz w:val="22"/>
                <w:szCs w:val="22"/>
              </w:rPr>
            </w:pPr>
          </w:p>
        </w:tc>
        <w:permStart w:id="350777958"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350777958"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0108A6" w:rsidP="00281981">
            <w:pPr>
              <w:rPr>
                <w:rFonts w:ascii="Arial" w:hAnsi="Arial" w:cs="Arial"/>
                <w:sz w:val="22"/>
                <w:szCs w:val="22"/>
              </w:rPr>
            </w:pPr>
            <w:permStart w:id="1671178838" w:edGrp="everyone"/>
            <w:r>
              <w:rPr>
                <w:rFonts w:ascii="Arial" w:hAnsi="Arial" w:cs="Arial"/>
                <w:sz w:val="22"/>
                <w:szCs w:val="22"/>
              </w:rPr>
              <w:t>The BCA is produced and maintained by the Australian Building Codes Board (ABCB) on behalf of the Commonwealth Government and each state and Territory Government.</w:t>
            </w:r>
            <w:permEnd w:id="1671178838"/>
          </w:p>
        </w:tc>
        <w:permStart w:id="1194394395"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194394395"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0D56" w:rsidRPr="009536A1" w:rsidRDefault="00BC0D56" w:rsidP="009536A1">
                            <w:pPr>
                              <w:jc w:val="center"/>
                              <w:rPr>
                                <w:rFonts w:ascii="Arial" w:hAnsi="Arial" w:cs="Arial"/>
                                <w:color w:val="17365D" w:themeColor="text2" w:themeShade="BF"/>
                                <w:sz w:val="22"/>
                              </w:rPr>
                            </w:pPr>
                            <w:permStart w:id="2096965764" w:edGrp="everyone"/>
                            <w:proofErr w:type="gramStart"/>
                            <w:r>
                              <w:rPr>
                                <w:rFonts w:ascii="Arial" w:hAnsi="Arial" w:cs="Arial"/>
                                <w:color w:val="17365D" w:themeColor="text2" w:themeShade="BF"/>
                                <w:sz w:val="22"/>
                              </w:rPr>
                              <w:t>provisions</w:t>
                            </w:r>
                            <w:permEnd w:id="2096965764"/>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BC0D56" w:rsidRPr="009536A1" w:rsidRDefault="00BC0D56" w:rsidP="009536A1">
                      <w:pPr>
                        <w:jc w:val="center"/>
                        <w:rPr>
                          <w:rFonts w:ascii="Arial" w:hAnsi="Arial" w:cs="Arial"/>
                          <w:color w:val="17365D" w:themeColor="text2" w:themeShade="BF"/>
                          <w:sz w:val="22"/>
                        </w:rPr>
                      </w:pPr>
                      <w:permStart w:id="2096965764" w:edGrp="everyone"/>
                      <w:proofErr w:type="gramStart"/>
                      <w:r>
                        <w:rPr>
                          <w:rFonts w:ascii="Arial" w:hAnsi="Arial" w:cs="Arial"/>
                          <w:color w:val="17365D" w:themeColor="text2" w:themeShade="BF"/>
                          <w:sz w:val="22"/>
                        </w:rPr>
                        <w:t>provisions</w:t>
                      </w:r>
                      <w:permEnd w:id="2096965764"/>
                      <w:proofErr w:type="gramEnd"/>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0D56" w:rsidRPr="009536A1" w:rsidRDefault="00BC0D56" w:rsidP="009536A1">
                            <w:pPr>
                              <w:jc w:val="center"/>
                              <w:rPr>
                                <w:rFonts w:ascii="Arial" w:hAnsi="Arial" w:cs="Arial"/>
                                <w:color w:val="17365D" w:themeColor="text2" w:themeShade="BF"/>
                                <w:sz w:val="22"/>
                              </w:rPr>
                            </w:pPr>
                            <w:permStart w:id="1510953978" w:edGrp="everyone"/>
                            <w:proofErr w:type="gramStart"/>
                            <w:r>
                              <w:rPr>
                                <w:rFonts w:ascii="Arial" w:hAnsi="Arial" w:cs="Arial"/>
                                <w:color w:val="17365D" w:themeColor="text2" w:themeShade="BF"/>
                                <w:sz w:val="22"/>
                              </w:rPr>
                              <w:t>technical</w:t>
                            </w:r>
                            <w:permEnd w:id="1510953978"/>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BC0D56" w:rsidRPr="009536A1" w:rsidRDefault="00BC0D56" w:rsidP="009536A1">
                      <w:pPr>
                        <w:jc w:val="center"/>
                        <w:rPr>
                          <w:rFonts w:ascii="Arial" w:hAnsi="Arial" w:cs="Arial"/>
                          <w:color w:val="17365D" w:themeColor="text2" w:themeShade="BF"/>
                          <w:sz w:val="22"/>
                        </w:rPr>
                      </w:pPr>
                      <w:permStart w:id="1510953978" w:edGrp="everyone"/>
                      <w:proofErr w:type="gramStart"/>
                      <w:r>
                        <w:rPr>
                          <w:rFonts w:ascii="Arial" w:hAnsi="Arial" w:cs="Arial"/>
                          <w:color w:val="17365D" w:themeColor="text2" w:themeShade="BF"/>
                          <w:sz w:val="22"/>
                        </w:rPr>
                        <w:t>technical</w:t>
                      </w:r>
                      <w:permEnd w:id="1510953978"/>
                      <w:proofErr w:type="gramEnd"/>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0D56" w:rsidRPr="009536A1" w:rsidRDefault="00BC0D56" w:rsidP="009536A1">
                            <w:pPr>
                              <w:jc w:val="center"/>
                              <w:rPr>
                                <w:rFonts w:ascii="Arial" w:hAnsi="Arial" w:cs="Arial"/>
                                <w:sz w:val="22"/>
                                <w:szCs w:val="22"/>
                              </w:rPr>
                            </w:pPr>
                            <w:permStart w:id="884162328" w:edGrp="everyone"/>
                            <w:proofErr w:type="gramStart"/>
                            <w:r>
                              <w:rPr>
                                <w:rFonts w:ascii="Arial" w:hAnsi="Arial" w:cs="Arial"/>
                                <w:sz w:val="22"/>
                                <w:szCs w:val="22"/>
                              </w:rPr>
                              <w:t>design</w:t>
                            </w:r>
                            <w:permEnd w:id="884162328"/>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BC0D56" w:rsidRPr="009536A1" w:rsidRDefault="00BC0D56" w:rsidP="009536A1">
                      <w:pPr>
                        <w:jc w:val="center"/>
                        <w:rPr>
                          <w:rFonts w:ascii="Arial" w:hAnsi="Arial" w:cs="Arial"/>
                          <w:sz w:val="22"/>
                          <w:szCs w:val="22"/>
                        </w:rPr>
                      </w:pPr>
                      <w:permStart w:id="884162328" w:edGrp="everyone"/>
                      <w:proofErr w:type="gramStart"/>
                      <w:r>
                        <w:rPr>
                          <w:rFonts w:ascii="Arial" w:hAnsi="Arial" w:cs="Arial"/>
                          <w:sz w:val="22"/>
                          <w:szCs w:val="22"/>
                        </w:rPr>
                        <w:t>design</w:t>
                      </w:r>
                      <w:permEnd w:id="884162328"/>
                      <w:proofErr w:type="gramEnd"/>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0D56" w:rsidRPr="009536A1" w:rsidRDefault="00BC0D56" w:rsidP="009536A1">
                            <w:pPr>
                              <w:jc w:val="center"/>
                              <w:rPr>
                                <w:rFonts w:ascii="Arial" w:hAnsi="Arial" w:cs="Arial"/>
                                <w:color w:val="17365D" w:themeColor="text2" w:themeShade="BF"/>
                                <w:sz w:val="22"/>
                              </w:rPr>
                            </w:pPr>
                            <w:permStart w:id="1363346417" w:edGrp="everyone"/>
                            <w:proofErr w:type="gramStart"/>
                            <w:r>
                              <w:rPr>
                                <w:rFonts w:ascii="Arial" w:hAnsi="Arial" w:cs="Arial"/>
                                <w:color w:val="17365D" w:themeColor="text2" w:themeShade="BF"/>
                                <w:sz w:val="22"/>
                              </w:rPr>
                              <w:t>construction</w:t>
                            </w:r>
                            <w:permEnd w:id="1363346417"/>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BC0D56" w:rsidRPr="009536A1" w:rsidRDefault="00BC0D56" w:rsidP="009536A1">
                      <w:pPr>
                        <w:jc w:val="center"/>
                        <w:rPr>
                          <w:rFonts w:ascii="Arial" w:hAnsi="Arial" w:cs="Arial"/>
                          <w:color w:val="17365D" w:themeColor="text2" w:themeShade="BF"/>
                          <w:sz w:val="22"/>
                        </w:rPr>
                      </w:pPr>
                      <w:permStart w:id="1363346417" w:edGrp="everyone"/>
                      <w:proofErr w:type="gramStart"/>
                      <w:r>
                        <w:rPr>
                          <w:rFonts w:ascii="Arial" w:hAnsi="Arial" w:cs="Arial"/>
                          <w:color w:val="17365D" w:themeColor="text2" w:themeShade="BF"/>
                          <w:sz w:val="22"/>
                        </w:rPr>
                        <w:t>construction</w:t>
                      </w:r>
                      <w:permEnd w:id="1363346417"/>
                      <w:proofErr w:type="gramEnd"/>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0D56" w:rsidRPr="009536A1" w:rsidRDefault="00BC0D56" w:rsidP="009536A1">
                            <w:pPr>
                              <w:jc w:val="center"/>
                              <w:rPr>
                                <w:rFonts w:ascii="Arial" w:hAnsi="Arial" w:cs="Arial"/>
                                <w:color w:val="17365D" w:themeColor="text2" w:themeShade="BF"/>
                                <w:sz w:val="22"/>
                              </w:rPr>
                            </w:pPr>
                            <w:permStart w:id="1007107053" w:edGrp="everyone"/>
                            <w:proofErr w:type="gramStart"/>
                            <w:r>
                              <w:rPr>
                                <w:rFonts w:ascii="Arial" w:hAnsi="Arial" w:cs="Arial"/>
                                <w:color w:val="17365D" w:themeColor="text2" w:themeShade="BF"/>
                                <w:sz w:val="22"/>
                              </w:rPr>
                              <w:t>document</w:t>
                            </w:r>
                            <w:permEnd w:id="1007107053"/>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BC0D56" w:rsidRPr="009536A1" w:rsidRDefault="00BC0D56" w:rsidP="009536A1">
                      <w:pPr>
                        <w:jc w:val="center"/>
                        <w:rPr>
                          <w:rFonts w:ascii="Arial" w:hAnsi="Arial" w:cs="Arial"/>
                          <w:color w:val="17365D" w:themeColor="text2" w:themeShade="BF"/>
                          <w:sz w:val="22"/>
                        </w:rPr>
                      </w:pPr>
                      <w:permStart w:id="1007107053" w:edGrp="everyone"/>
                      <w:proofErr w:type="gramStart"/>
                      <w:r>
                        <w:rPr>
                          <w:rFonts w:ascii="Arial" w:hAnsi="Arial" w:cs="Arial"/>
                          <w:color w:val="17365D" w:themeColor="text2" w:themeShade="BF"/>
                          <w:sz w:val="22"/>
                        </w:rPr>
                        <w:t>document</w:t>
                      </w:r>
                      <w:permEnd w:id="1007107053"/>
                      <w:proofErr w:type="gramEnd"/>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0D56" w:rsidRPr="009536A1" w:rsidRDefault="00BC0D56" w:rsidP="009536A1">
                            <w:pPr>
                              <w:jc w:val="center"/>
                              <w:rPr>
                                <w:rFonts w:ascii="Arial" w:hAnsi="Arial" w:cs="Arial"/>
                                <w:color w:val="17365D" w:themeColor="text2" w:themeShade="BF"/>
                                <w:sz w:val="22"/>
                              </w:rPr>
                            </w:pPr>
                            <w:permStart w:id="144772383" w:edGrp="everyone"/>
                            <w:r>
                              <w:rPr>
                                <w:rFonts w:ascii="Arial" w:hAnsi="Arial" w:cs="Arial"/>
                                <w:color w:val="17365D" w:themeColor="text2" w:themeShade="BF"/>
                                <w:sz w:val="22"/>
                              </w:rPr>
                              <w:t xml:space="preserve">Performance-based </w:t>
                            </w:r>
                            <w:proofErr w:type="spellStart"/>
                            <w:r>
                              <w:rPr>
                                <w:rFonts w:ascii="Arial" w:hAnsi="Arial" w:cs="Arial"/>
                                <w:color w:val="17365D" w:themeColor="text2" w:themeShade="BF"/>
                                <w:sz w:val="22"/>
                              </w:rPr>
                              <w:t>ddocuments</w:t>
                            </w:r>
                            <w:permEnd w:id="144772383"/>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BC0D56" w:rsidRPr="009536A1" w:rsidRDefault="00BC0D56" w:rsidP="009536A1">
                      <w:pPr>
                        <w:jc w:val="center"/>
                        <w:rPr>
                          <w:rFonts w:ascii="Arial" w:hAnsi="Arial" w:cs="Arial"/>
                          <w:color w:val="17365D" w:themeColor="text2" w:themeShade="BF"/>
                          <w:sz w:val="22"/>
                        </w:rPr>
                      </w:pPr>
                      <w:permStart w:id="144772383" w:edGrp="everyone"/>
                      <w:r>
                        <w:rPr>
                          <w:rFonts w:ascii="Arial" w:hAnsi="Arial" w:cs="Arial"/>
                          <w:color w:val="17365D" w:themeColor="text2" w:themeShade="BF"/>
                          <w:sz w:val="22"/>
                        </w:rPr>
                        <w:t xml:space="preserve">Performance-based </w:t>
                      </w:r>
                      <w:proofErr w:type="spellStart"/>
                      <w:r>
                        <w:rPr>
                          <w:rFonts w:ascii="Arial" w:hAnsi="Arial" w:cs="Arial"/>
                          <w:color w:val="17365D" w:themeColor="text2" w:themeShade="BF"/>
                          <w:sz w:val="22"/>
                        </w:rPr>
                        <w:t>ddocuments</w:t>
                      </w:r>
                      <w:permEnd w:id="144772383"/>
                      <w:proofErr w:type="spellEnd"/>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0D56" w:rsidRPr="009536A1" w:rsidRDefault="00BC0D56" w:rsidP="009536A1">
                            <w:pPr>
                              <w:jc w:val="center"/>
                              <w:rPr>
                                <w:rFonts w:ascii="Arial" w:hAnsi="Arial" w:cs="Arial"/>
                                <w:color w:val="17365D" w:themeColor="text2" w:themeShade="BF"/>
                                <w:sz w:val="22"/>
                              </w:rPr>
                            </w:pPr>
                            <w:permStart w:id="1677608653" w:edGrp="everyone"/>
                            <w:proofErr w:type="gramStart"/>
                            <w:r>
                              <w:rPr>
                                <w:rFonts w:ascii="Arial" w:hAnsi="Arial" w:cs="Arial"/>
                                <w:color w:val="17365D" w:themeColor="text2" w:themeShade="BF"/>
                                <w:sz w:val="22"/>
                              </w:rPr>
                              <w:t>legislative</w:t>
                            </w:r>
                            <w:permEnd w:id="1677608653"/>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BC0D56" w:rsidRPr="009536A1" w:rsidRDefault="00BC0D56" w:rsidP="009536A1">
                      <w:pPr>
                        <w:jc w:val="center"/>
                        <w:rPr>
                          <w:rFonts w:ascii="Arial" w:hAnsi="Arial" w:cs="Arial"/>
                          <w:color w:val="17365D" w:themeColor="text2" w:themeShade="BF"/>
                          <w:sz w:val="22"/>
                        </w:rPr>
                      </w:pPr>
                      <w:permStart w:id="1677608653" w:edGrp="everyone"/>
                      <w:proofErr w:type="gramStart"/>
                      <w:r>
                        <w:rPr>
                          <w:rFonts w:ascii="Arial" w:hAnsi="Arial" w:cs="Arial"/>
                          <w:color w:val="17365D" w:themeColor="text2" w:themeShade="BF"/>
                          <w:sz w:val="22"/>
                        </w:rPr>
                        <w:t>legislative</w:t>
                      </w:r>
                      <w:permEnd w:id="1677608653"/>
                      <w:proofErr w:type="gramEnd"/>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0D56" w:rsidRPr="009536A1" w:rsidRDefault="00BC0D56" w:rsidP="009536A1">
                            <w:pPr>
                              <w:jc w:val="center"/>
                              <w:rPr>
                                <w:rFonts w:ascii="Arial" w:hAnsi="Arial" w:cs="Arial"/>
                                <w:color w:val="17365D" w:themeColor="text2" w:themeShade="BF"/>
                                <w:sz w:val="22"/>
                              </w:rPr>
                            </w:pPr>
                            <w:permStart w:id="361062590" w:edGrp="everyone"/>
                            <w:proofErr w:type="gramStart"/>
                            <w:r>
                              <w:rPr>
                                <w:rFonts w:ascii="Arial" w:hAnsi="Arial" w:cs="Arial"/>
                                <w:color w:val="17365D" w:themeColor="text2" w:themeShade="BF"/>
                                <w:sz w:val="22"/>
                              </w:rPr>
                              <w:t>requirements</w:t>
                            </w:r>
                            <w:permEnd w:id="361062590"/>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BC0D56" w:rsidRPr="009536A1" w:rsidRDefault="00BC0D56" w:rsidP="009536A1">
                      <w:pPr>
                        <w:jc w:val="center"/>
                        <w:rPr>
                          <w:rFonts w:ascii="Arial" w:hAnsi="Arial" w:cs="Arial"/>
                          <w:color w:val="17365D" w:themeColor="text2" w:themeShade="BF"/>
                          <w:sz w:val="22"/>
                        </w:rPr>
                      </w:pPr>
                      <w:permStart w:id="361062590" w:edGrp="everyone"/>
                      <w:proofErr w:type="gramStart"/>
                      <w:r>
                        <w:rPr>
                          <w:rFonts w:ascii="Arial" w:hAnsi="Arial" w:cs="Arial"/>
                          <w:color w:val="17365D" w:themeColor="text2" w:themeShade="BF"/>
                          <w:sz w:val="22"/>
                        </w:rPr>
                        <w:t>requirements</w:t>
                      </w:r>
                      <w:permEnd w:id="361062590"/>
                      <w:proofErr w:type="gramEnd"/>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353004280"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353004280"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0108A6" w:rsidP="00584788">
            <w:pPr>
              <w:rPr>
                <w:rFonts w:ascii="Arial" w:hAnsi="Arial" w:cs="Arial"/>
                <w:sz w:val="22"/>
                <w:szCs w:val="22"/>
              </w:rPr>
            </w:pPr>
            <w:permStart w:id="1242445318" w:edGrp="everyone"/>
            <w:r>
              <w:rPr>
                <w:rFonts w:ascii="Arial" w:hAnsi="Arial" w:cs="Arial"/>
                <w:sz w:val="22"/>
                <w:szCs w:val="22"/>
              </w:rPr>
              <w:t>BCA’s goal is to enable the achievement of nationally consistent, minimum necessary standards or safety, health, amenity and sustainability objectives.</w:t>
            </w:r>
            <w:permEnd w:id="1242445318"/>
          </w:p>
        </w:tc>
        <w:permStart w:id="370432676"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370432676"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9E1DB8" w:rsidP="00682E6B">
            <w:pPr>
              <w:rPr>
                <w:rFonts w:ascii="Arial" w:hAnsi="Arial" w:cs="Arial"/>
                <w:sz w:val="22"/>
                <w:szCs w:val="22"/>
              </w:rPr>
            </w:pPr>
            <w:permStart w:id="1138506300" w:edGrp="everyone"/>
            <w:r>
              <w:rPr>
                <w:rFonts w:ascii="Arial" w:hAnsi="Arial" w:cs="Arial"/>
                <w:sz w:val="22"/>
                <w:szCs w:val="22"/>
              </w:rPr>
              <w:t>There are two BCA volumes:</w:t>
            </w:r>
          </w:p>
          <w:p w:rsidR="009E1DB8" w:rsidRDefault="009E1DB8" w:rsidP="00682E6B">
            <w:pPr>
              <w:rPr>
                <w:rFonts w:ascii="Arial" w:hAnsi="Arial" w:cs="Arial"/>
                <w:sz w:val="22"/>
                <w:szCs w:val="22"/>
              </w:rPr>
            </w:pPr>
            <w:r>
              <w:rPr>
                <w:rFonts w:ascii="Arial" w:hAnsi="Arial" w:cs="Arial"/>
                <w:sz w:val="22"/>
                <w:szCs w:val="22"/>
              </w:rPr>
              <w:t>1. Volume One:</w:t>
            </w:r>
          </w:p>
          <w:p w:rsidR="009E1DB8" w:rsidRDefault="009E1DB8" w:rsidP="00682E6B">
            <w:pPr>
              <w:rPr>
                <w:rFonts w:ascii="Arial" w:hAnsi="Arial" w:cs="Arial"/>
                <w:sz w:val="22"/>
                <w:szCs w:val="22"/>
              </w:rPr>
            </w:pPr>
            <w:r>
              <w:rPr>
                <w:rFonts w:ascii="Arial" w:hAnsi="Arial" w:cs="Arial"/>
                <w:sz w:val="22"/>
                <w:szCs w:val="22"/>
              </w:rPr>
              <w:t xml:space="preserve">  - Class 2 – 9 buildings</w:t>
            </w:r>
          </w:p>
          <w:p w:rsidR="009E1DB8" w:rsidRDefault="009E1DB8" w:rsidP="00682E6B">
            <w:pPr>
              <w:rPr>
                <w:rFonts w:ascii="Arial" w:hAnsi="Arial" w:cs="Arial"/>
                <w:sz w:val="22"/>
                <w:szCs w:val="22"/>
              </w:rPr>
            </w:pPr>
            <w:r>
              <w:rPr>
                <w:rFonts w:ascii="Arial" w:hAnsi="Arial" w:cs="Arial"/>
                <w:sz w:val="22"/>
                <w:szCs w:val="22"/>
              </w:rPr>
              <w:t xml:space="preserve">  - Access requirements for people with a disability in class 1b and 10a buildings</w:t>
            </w:r>
          </w:p>
          <w:p w:rsidR="009E1DB8" w:rsidRDefault="009E1DB8" w:rsidP="00682E6B">
            <w:pPr>
              <w:rPr>
                <w:rFonts w:ascii="Arial" w:hAnsi="Arial" w:cs="Arial"/>
                <w:sz w:val="22"/>
                <w:szCs w:val="22"/>
              </w:rPr>
            </w:pPr>
            <w:r>
              <w:rPr>
                <w:rFonts w:ascii="Arial" w:hAnsi="Arial" w:cs="Arial"/>
                <w:sz w:val="22"/>
                <w:szCs w:val="22"/>
              </w:rPr>
              <w:t xml:space="preserve">  - Certain class 10b structures including access requirements for people with a disability in class 10b swimming pools</w:t>
            </w:r>
          </w:p>
          <w:p w:rsidR="009E1DB8" w:rsidRDefault="009E1DB8" w:rsidP="00682E6B">
            <w:pPr>
              <w:rPr>
                <w:rFonts w:ascii="Arial" w:hAnsi="Arial" w:cs="Arial"/>
                <w:sz w:val="22"/>
                <w:szCs w:val="22"/>
              </w:rPr>
            </w:pPr>
            <w:r>
              <w:rPr>
                <w:rFonts w:ascii="Arial" w:hAnsi="Arial" w:cs="Arial"/>
                <w:sz w:val="22"/>
                <w:szCs w:val="22"/>
              </w:rPr>
              <w:t>2. Volume Two:</w:t>
            </w:r>
          </w:p>
          <w:p w:rsidR="009E1DB8" w:rsidRDefault="009E1DB8" w:rsidP="00682E6B">
            <w:pPr>
              <w:rPr>
                <w:rFonts w:ascii="Arial" w:hAnsi="Arial" w:cs="Arial"/>
                <w:sz w:val="22"/>
                <w:szCs w:val="22"/>
              </w:rPr>
            </w:pPr>
            <w:r>
              <w:rPr>
                <w:rFonts w:ascii="Arial" w:hAnsi="Arial" w:cs="Arial"/>
                <w:sz w:val="22"/>
                <w:szCs w:val="22"/>
              </w:rPr>
              <w:t xml:space="preserve">  - Class 1 and 10a buildings</w:t>
            </w:r>
          </w:p>
          <w:p w:rsidR="009E1DB8" w:rsidRDefault="009E1DB8" w:rsidP="00682E6B">
            <w:pPr>
              <w:rPr>
                <w:rFonts w:ascii="Arial" w:hAnsi="Arial" w:cs="Arial"/>
                <w:sz w:val="22"/>
                <w:szCs w:val="22"/>
              </w:rPr>
            </w:pPr>
            <w:r>
              <w:rPr>
                <w:rFonts w:ascii="Arial" w:hAnsi="Arial" w:cs="Arial"/>
                <w:sz w:val="22"/>
                <w:szCs w:val="22"/>
              </w:rPr>
              <w:t xml:space="preserve">  - Certain class 10b structures (other than access requirements for people with a disability in Class 10b</w:t>
            </w:r>
          </w:p>
          <w:p w:rsidR="009E1DB8" w:rsidRDefault="009E1DB8" w:rsidP="00682E6B">
            <w:pPr>
              <w:rPr>
                <w:rFonts w:ascii="Arial" w:hAnsi="Arial" w:cs="Arial"/>
                <w:sz w:val="22"/>
                <w:szCs w:val="22"/>
              </w:rPr>
            </w:pPr>
            <w:r>
              <w:rPr>
                <w:rFonts w:ascii="Arial" w:hAnsi="Arial" w:cs="Arial"/>
                <w:sz w:val="22"/>
                <w:szCs w:val="22"/>
              </w:rPr>
              <w:t xml:space="preserve">  - Class 10c</w:t>
            </w:r>
          </w:p>
          <w:permEnd w:id="1138506300"/>
          <w:p w:rsidR="00682E6B" w:rsidRPr="00F16B1B" w:rsidRDefault="00682E6B" w:rsidP="00682E6B">
            <w:pPr>
              <w:rPr>
                <w:rFonts w:ascii="Arial" w:hAnsi="Arial" w:cs="Arial"/>
                <w:sz w:val="22"/>
                <w:szCs w:val="22"/>
              </w:rPr>
            </w:pPr>
          </w:p>
        </w:tc>
        <w:permStart w:id="294587833"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294587833"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7" w:name="_Ref423935639"/>
      <w:r w:rsidRPr="00F16B1B">
        <w:rPr>
          <w:iCs/>
        </w:rPr>
        <w:t xml:space="preserve">Explain the BCA performance requirements for low rise </w:t>
      </w:r>
      <w:r w:rsidR="00A15653" w:rsidRPr="00F16B1B">
        <w:rPr>
          <w:iCs/>
        </w:rPr>
        <w:t>projects from the diagram below.</w:t>
      </w:r>
      <w:bookmarkEnd w:id="7"/>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3">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1CED" w:rsidRPr="00A71CED" w:rsidRDefault="00A71CED" w:rsidP="00A71CED">
            <w:pPr>
              <w:rPr>
                <w:rFonts w:ascii="Arial" w:hAnsi="Arial" w:cs="Arial"/>
                <w:sz w:val="22"/>
                <w:szCs w:val="22"/>
              </w:rPr>
            </w:pPr>
            <w:permStart w:id="352980485" w:edGrp="everyone"/>
            <w:r w:rsidRPr="00A71CED">
              <w:rPr>
                <w:rFonts w:ascii="Arial" w:hAnsi="Arial" w:cs="Arial"/>
                <w:sz w:val="22"/>
                <w:szCs w:val="22"/>
              </w:rPr>
              <w:t>The structure of the BCA comprises the:</w:t>
            </w:r>
          </w:p>
          <w:p w:rsidR="00000000" w:rsidRPr="00A71CED" w:rsidRDefault="003D3D27" w:rsidP="003D3D27">
            <w:pPr>
              <w:numPr>
                <w:ilvl w:val="0"/>
                <w:numId w:val="21"/>
              </w:numPr>
              <w:rPr>
                <w:rFonts w:ascii="Arial" w:hAnsi="Arial" w:cs="Arial"/>
                <w:sz w:val="22"/>
                <w:szCs w:val="22"/>
              </w:rPr>
            </w:pPr>
            <w:r w:rsidRPr="00A71CED">
              <w:rPr>
                <w:rFonts w:ascii="Arial" w:hAnsi="Arial" w:cs="Arial"/>
                <w:sz w:val="22"/>
                <w:szCs w:val="22"/>
              </w:rPr>
              <w:t>Objectives:</w:t>
            </w:r>
          </w:p>
          <w:p w:rsidR="00A71CED" w:rsidRPr="00A71CED" w:rsidRDefault="00A71CED" w:rsidP="00A71CED">
            <w:pPr>
              <w:rPr>
                <w:rFonts w:ascii="Arial" w:hAnsi="Arial" w:cs="Arial"/>
                <w:sz w:val="22"/>
                <w:szCs w:val="22"/>
              </w:rPr>
            </w:pPr>
            <w:r w:rsidRPr="00A71CED">
              <w:rPr>
                <w:rFonts w:ascii="Arial" w:hAnsi="Arial" w:cs="Arial"/>
                <w:sz w:val="22"/>
                <w:szCs w:val="22"/>
              </w:rPr>
              <w:t>The need to regulate and safeguard people</w:t>
            </w:r>
          </w:p>
          <w:p w:rsidR="00A71CED" w:rsidRPr="00A71CED" w:rsidRDefault="00A71CED" w:rsidP="00A71CED">
            <w:pPr>
              <w:rPr>
                <w:rFonts w:ascii="Arial" w:hAnsi="Arial" w:cs="Arial"/>
                <w:sz w:val="22"/>
                <w:szCs w:val="22"/>
              </w:rPr>
            </w:pPr>
            <w:r w:rsidRPr="00A71CED">
              <w:rPr>
                <w:rFonts w:ascii="Arial" w:hAnsi="Arial" w:cs="Arial"/>
                <w:i/>
                <w:iCs/>
                <w:sz w:val="22"/>
                <w:szCs w:val="22"/>
              </w:rPr>
              <w:t>E.g</w:t>
            </w:r>
            <w:proofErr w:type="gramStart"/>
            <w:r w:rsidRPr="00A71CED">
              <w:rPr>
                <w:rFonts w:ascii="Arial" w:hAnsi="Arial" w:cs="Arial"/>
                <w:i/>
                <w:iCs/>
                <w:sz w:val="22"/>
                <w:szCs w:val="22"/>
              </w:rPr>
              <w:t>..</w:t>
            </w:r>
            <w:proofErr w:type="gramEnd"/>
            <w:r w:rsidRPr="00A71CED">
              <w:rPr>
                <w:rFonts w:ascii="Arial" w:hAnsi="Arial" w:cs="Arial"/>
                <w:i/>
                <w:iCs/>
                <w:sz w:val="22"/>
                <w:szCs w:val="22"/>
              </w:rPr>
              <w:t xml:space="preserve"> The objective is to safeguard the occupants from injury of loss of amenity caused by inadequate height of a room or space</w:t>
            </w:r>
          </w:p>
          <w:p w:rsidR="00000000" w:rsidRPr="00A71CED" w:rsidRDefault="003D3D27" w:rsidP="003D3D27">
            <w:pPr>
              <w:pStyle w:val="ListParagraph"/>
              <w:numPr>
                <w:ilvl w:val="0"/>
                <w:numId w:val="21"/>
              </w:numPr>
              <w:rPr>
                <w:rFonts w:ascii="Arial" w:hAnsi="Arial" w:cs="Arial"/>
                <w:sz w:val="22"/>
                <w:szCs w:val="22"/>
              </w:rPr>
            </w:pPr>
            <w:r w:rsidRPr="00A71CED">
              <w:rPr>
                <w:rFonts w:ascii="Arial" w:hAnsi="Arial" w:cs="Arial"/>
                <w:sz w:val="22"/>
                <w:szCs w:val="22"/>
              </w:rPr>
              <w:t>Functional statements</w:t>
            </w:r>
          </w:p>
          <w:p w:rsidR="00A71CED" w:rsidRPr="00A71CED" w:rsidRDefault="00A71CED" w:rsidP="00A71CED">
            <w:pPr>
              <w:rPr>
                <w:rFonts w:ascii="Arial" w:hAnsi="Arial" w:cs="Arial"/>
                <w:sz w:val="22"/>
                <w:szCs w:val="22"/>
              </w:rPr>
            </w:pPr>
            <w:r w:rsidRPr="00A71CED">
              <w:rPr>
                <w:rFonts w:ascii="Arial" w:hAnsi="Arial" w:cs="Arial"/>
                <w:sz w:val="22"/>
                <w:szCs w:val="22"/>
              </w:rPr>
              <w:t>Explains how a building is to meet community expectations</w:t>
            </w:r>
          </w:p>
          <w:p w:rsidR="00A71CED" w:rsidRDefault="00A71CED" w:rsidP="00A71CED">
            <w:pPr>
              <w:rPr>
                <w:rFonts w:ascii="Arial" w:hAnsi="Arial" w:cs="Arial"/>
                <w:i/>
                <w:iCs/>
                <w:sz w:val="22"/>
                <w:szCs w:val="22"/>
              </w:rPr>
            </w:pPr>
            <w:r w:rsidRPr="00A71CED">
              <w:rPr>
                <w:rFonts w:ascii="Arial" w:hAnsi="Arial" w:cs="Arial"/>
                <w:i/>
                <w:iCs/>
                <w:sz w:val="22"/>
                <w:szCs w:val="22"/>
              </w:rPr>
              <w:t>E.g.: A building is to be constructed to provide height in a room or space suitable for the intended us</w:t>
            </w:r>
          </w:p>
          <w:p w:rsidR="00A71CED" w:rsidRPr="00A71CED" w:rsidRDefault="00A71CED" w:rsidP="00A71CED">
            <w:pPr>
              <w:rPr>
                <w:rFonts w:ascii="Arial" w:hAnsi="Arial" w:cs="Arial"/>
                <w:sz w:val="22"/>
                <w:szCs w:val="22"/>
              </w:rPr>
            </w:pPr>
            <w:r>
              <w:rPr>
                <w:rFonts w:ascii="Arial" w:hAnsi="Arial" w:cs="Arial"/>
                <w:sz w:val="22"/>
                <w:szCs w:val="22"/>
              </w:rPr>
              <w:t xml:space="preserve">     </w:t>
            </w:r>
            <w:r w:rsidRPr="00A71CED">
              <w:rPr>
                <w:rFonts w:ascii="Arial" w:hAnsi="Arial" w:cs="Arial"/>
                <w:sz w:val="22"/>
                <w:szCs w:val="22"/>
              </w:rPr>
              <w:t>c. Performance requirements (core of the BCA):</w:t>
            </w:r>
          </w:p>
          <w:p w:rsidR="00A71CED" w:rsidRPr="00A71CED" w:rsidRDefault="00A71CED" w:rsidP="00A71CED">
            <w:pPr>
              <w:rPr>
                <w:rFonts w:ascii="Arial" w:hAnsi="Arial" w:cs="Arial"/>
                <w:sz w:val="22"/>
                <w:szCs w:val="22"/>
              </w:rPr>
            </w:pPr>
            <w:r w:rsidRPr="00A71CED">
              <w:rPr>
                <w:rFonts w:ascii="Arial" w:hAnsi="Arial" w:cs="Arial"/>
                <w:sz w:val="22"/>
                <w:szCs w:val="22"/>
              </w:rPr>
              <w:t>These outline a suitable level of performance for building materials, components, design factors, and construction methods in order for a building to meet the relevant functional statements and, in turn, the relevant objectives.</w:t>
            </w:r>
          </w:p>
          <w:p w:rsidR="00A71CED" w:rsidRPr="00A71CED" w:rsidRDefault="00A71CED" w:rsidP="00A71CED">
            <w:pPr>
              <w:rPr>
                <w:rFonts w:ascii="Arial" w:hAnsi="Arial" w:cs="Arial"/>
                <w:sz w:val="22"/>
                <w:szCs w:val="22"/>
              </w:rPr>
            </w:pPr>
            <w:r w:rsidRPr="00A71CED">
              <w:rPr>
                <w:rFonts w:ascii="Arial" w:hAnsi="Arial" w:cs="Arial"/>
                <w:i/>
                <w:iCs/>
                <w:sz w:val="22"/>
                <w:szCs w:val="22"/>
              </w:rPr>
              <w:t>E.g.: “A room/space must be of a height that does not unduly interfere with its intended function”</w:t>
            </w:r>
          </w:p>
          <w:p w:rsidR="00A71CED" w:rsidRPr="00A71CED" w:rsidRDefault="00A71CED" w:rsidP="00A71CED">
            <w:pPr>
              <w:rPr>
                <w:rFonts w:ascii="Arial" w:hAnsi="Arial" w:cs="Arial"/>
                <w:sz w:val="22"/>
                <w:szCs w:val="22"/>
              </w:rPr>
            </w:pPr>
            <w:r>
              <w:rPr>
                <w:rFonts w:ascii="Arial" w:hAnsi="Arial" w:cs="Arial"/>
                <w:sz w:val="22"/>
                <w:szCs w:val="22"/>
              </w:rPr>
              <w:t xml:space="preserve">     </w:t>
            </w:r>
            <w:r w:rsidRPr="00A71CED">
              <w:rPr>
                <w:rFonts w:ascii="Arial" w:hAnsi="Arial" w:cs="Arial"/>
                <w:sz w:val="22"/>
                <w:szCs w:val="22"/>
              </w:rPr>
              <w:t>d. Building solutions</w:t>
            </w:r>
          </w:p>
          <w:p w:rsidR="00A71CED" w:rsidRPr="00A71CED" w:rsidRDefault="00A71CED" w:rsidP="00A71CED">
            <w:pPr>
              <w:rPr>
                <w:rFonts w:ascii="Arial" w:hAnsi="Arial" w:cs="Arial"/>
                <w:sz w:val="22"/>
                <w:szCs w:val="22"/>
              </w:rPr>
            </w:pPr>
            <w:r w:rsidRPr="00A71CED">
              <w:rPr>
                <w:rFonts w:ascii="Arial" w:hAnsi="Arial" w:cs="Arial"/>
                <w:sz w:val="22"/>
                <w:szCs w:val="22"/>
              </w:rPr>
              <w:t>There are two methods that set out the means of achieving compliance with the performance requirements (</w:t>
            </w:r>
            <w:r w:rsidRPr="00A71CED">
              <w:rPr>
                <w:rFonts w:ascii="Arial" w:hAnsi="Arial" w:cs="Arial"/>
                <w:i/>
                <w:iCs/>
                <w:sz w:val="22"/>
                <w:szCs w:val="22"/>
              </w:rPr>
              <w:t xml:space="preserve">deemed-to-satisfy provisions </w:t>
            </w:r>
            <w:r w:rsidRPr="00A71CED">
              <w:rPr>
                <w:rFonts w:ascii="Arial" w:hAnsi="Arial" w:cs="Arial"/>
                <w:sz w:val="22"/>
                <w:szCs w:val="22"/>
              </w:rPr>
              <w:t xml:space="preserve">and </w:t>
            </w:r>
            <w:r w:rsidRPr="00A71CED">
              <w:rPr>
                <w:rFonts w:ascii="Arial" w:hAnsi="Arial" w:cs="Arial"/>
                <w:i/>
                <w:iCs/>
                <w:sz w:val="22"/>
                <w:szCs w:val="22"/>
              </w:rPr>
              <w:t>alternative solutions</w:t>
            </w:r>
            <w:r w:rsidRPr="00A71CED">
              <w:rPr>
                <w:rFonts w:ascii="Arial" w:hAnsi="Arial" w:cs="Arial"/>
                <w:sz w:val="22"/>
                <w:szCs w:val="22"/>
              </w:rPr>
              <w:t>)</w:t>
            </w:r>
          </w:p>
          <w:p w:rsidR="00A71CED" w:rsidRPr="00A71CED" w:rsidRDefault="00A71CED" w:rsidP="00A71CED">
            <w:pPr>
              <w:rPr>
                <w:rFonts w:ascii="Arial" w:hAnsi="Arial" w:cs="Arial"/>
                <w:sz w:val="22"/>
                <w:szCs w:val="22"/>
              </w:rPr>
            </w:pPr>
            <w:r w:rsidRPr="00A71CED">
              <w:rPr>
                <w:rFonts w:ascii="Arial" w:hAnsi="Arial" w:cs="Arial"/>
                <w:b/>
                <w:bCs/>
                <w:sz w:val="22"/>
                <w:szCs w:val="22"/>
              </w:rPr>
              <w:t>A0.5 Meeting the Performance Requirements</w:t>
            </w:r>
          </w:p>
          <w:p w:rsidR="00A71CED" w:rsidRPr="00A71CED" w:rsidRDefault="00A71CED" w:rsidP="00A71CED">
            <w:pPr>
              <w:rPr>
                <w:rFonts w:ascii="Arial" w:hAnsi="Arial" w:cs="Arial"/>
                <w:sz w:val="22"/>
                <w:szCs w:val="22"/>
              </w:rPr>
            </w:pPr>
            <w:r w:rsidRPr="00A71CED">
              <w:rPr>
                <w:rFonts w:ascii="Arial" w:hAnsi="Arial" w:cs="Arial"/>
                <w:sz w:val="22"/>
                <w:szCs w:val="22"/>
              </w:rPr>
              <w:t xml:space="preserve">Compliance with the </w:t>
            </w:r>
            <w:r w:rsidRPr="00A71CED">
              <w:rPr>
                <w:rFonts w:ascii="Arial" w:hAnsi="Arial" w:cs="Arial"/>
                <w:i/>
                <w:iCs/>
                <w:sz w:val="22"/>
                <w:szCs w:val="22"/>
              </w:rPr>
              <w:t xml:space="preserve">Performance Requirements </w:t>
            </w:r>
            <w:r w:rsidRPr="00A71CED">
              <w:rPr>
                <w:rFonts w:ascii="Arial" w:hAnsi="Arial" w:cs="Arial"/>
                <w:sz w:val="22"/>
                <w:szCs w:val="22"/>
              </w:rPr>
              <w:t>can only be achieved by:</w:t>
            </w:r>
          </w:p>
          <w:p w:rsidR="00000000" w:rsidRPr="00A71CED" w:rsidRDefault="003D3D27" w:rsidP="003D3D27">
            <w:pPr>
              <w:numPr>
                <w:ilvl w:val="1"/>
                <w:numId w:val="22"/>
              </w:numPr>
              <w:rPr>
                <w:rFonts w:ascii="Arial" w:hAnsi="Arial" w:cs="Arial"/>
                <w:sz w:val="22"/>
                <w:szCs w:val="22"/>
              </w:rPr>
            </w:pPr>
            <w:r w:rsidRPr="00A71CED">
              <w:rPr>
                <w:rFonts w:ascii="Arial" w:hAnsi="Arial" w:cs="Arial"/>
                <w:sz w:val="22"/>
                <w:szCs w:val="22"/>
              </w:rPr>
              <w:t>Complying with the deemed-to-satisfy provisions</w:t>
            </w:r>
          </w:p>
          <w:p w:rsidR="00000000" w:rsidRPr="00A71CED" w:rsidRDefault="003D3D27" w:rsidP="003D3D27">
            <w:pPr>
              <w:numPr>
                <w:ilvl w:val="1"/>
                <w:numId w:val="22"/>
              </w:numPr>
              <w:rPr>
                <w:rFonts w:ascii="Arial" w:hAnsi="Arial" w:cs="Arial"/>
                <w:sz w:val="22"/>
                <w:szCs w:val="22"/>
              </w:rPr>
            </w:pPr>
            <w:r w:rsidRPr="00A71CED">
              <w:rPr>
                <w:rFonts w:ascii="Arial" w:hAnsi="Arial" w:cs="Arial"/>
                <w:sz w:val="22"/>
                <w:szCs w:val="22"/>
              </w:rPr>
              <w:t>Formulating an alternative solution which:</w:t>
            </w:r>
          </w:p>
          <w:p w:rsidR="00000000" w:rsidRPr="00A71CED" w:rsidRDefault="003D3D27" w:rsidP="003D3D27">
            <w:pPr>
              <w:numPr>
                <w:ilvl w:val="2"/>
                <w:numId w:val="22"/>
              </w:numPr>
              <w:rPr>
                <w:rFonts w:ascii="Arial" w:hAnsi="Arial" w:cs="Arial"/>
                <w:sz w:val="22"/>
                <w:szCs w:val="22"/>
              </w:rPr>
            </w:pPr>
            <w:r w:rsidRPr="00A71CED">
              <w:rPr>
                <w:rFonts w:ascii="Arial" w:hAnsi="Arial" w:cs="Arial"/>
                <w:sz w:val="22"/>
                <w:szCs w:val="22"/>
              </w:rPr>
              <w:t>Complies with t</w:t>
            </w:r>
            <w:r w:rsidRPr="00A71CED">
              <w:rPr>
                <w:rFonts w:ascii="Arial" w:hAnsi="Arial" w:cs="Arial"/>
                <w:sz w:val="22"/>
                <w:szCs w:val="22"/>
              </w:rPr>
              <w:t>he Performance Requirements</w:t>
            </w:r>
          </w:p>
          <w:p w:rsidR="00000000" w:rsidRPr="00A71CED" w:rsidRDefault="003D3D27" w:rsidP="003D3D27">
            <w:pPr>
              <w:numPr>
                <w:ilvl w:val="2"/>
                <w:numId w:val="22"/>
              </w:numPr>
              <w:rPr>
                <w:rFonts w:ascii="Arial" w:hAnsi="Arial" w:cs="Arial"/>
                <w:sz w:val="22"/>
                <w:szCs w:val="22"/>
              </w:rPr>
            </w:pPr>
            <w:r w:rsidRPr="00A71CED">
              <w:rPr>
                <w:rFonts w:ascii="Arial" w:hAnsi="Arial" w:cs="Arial"/>
                <w:sz w:val="22"/>
                <w:szCs w:val="22"/>
              </w:rPr>
              <w:t>Is sho</w:t>
            </w:r>
            <w:bookmarkStart w:id="8" w:name="_GoBack"/>
            <w:bookmarkEnd w:id="8"/>
            <w:r w:rsidRPr="00A71CED">
              <w:rPr>
                <w:rFonts w:ascii="Arial" w:hAnsi="Arial" w:cs="Arial"/>
                <w:sz w:val="22"/>
                <w:szCs w:val="22"/>
              </w:rPr>
              <w:t>wn to be equivalent to the deemed-to-satisfy provisions</w:t>
            </w:r>
          </w:p>
          <w:p w:rsidR="00000000" w:rsidRPr="00A71CED" w:rsidRDefault="003D3D27" w:rsidP="003D3D27">
            <w:pPr>
              <w:numPr>
                <w:ilvl w:val="2"/>
                <w:numId w:val="22"/>
              </w:numPr>
              <w:rPr>
                <w:rFonts w:ascii="Arial" w:hAnsi="Arial" w:cs="Arial"/>
                <w:sz w:val="22"/>
                <w:szCs w:val="22"/>
              </w:rPr>
            </w:pPr>
            <w:r w:rsidRPr="00A71CED">
              <w:rPr>
                <w:rFonts w:ascii="Arial" w:hAnsi="Arial" w:cs="Arial"/>
                <w:sz w:val="22"/>
                <w:szCs w:val="22"/>
              </w:rPr>
              <w:t>A combination of (a) and (b)</w:t>
            </w:r>
          </w:p>
          <w:p w:rsidR="00A71CED" w:rsidRPr="00A71CED" w:rsidRDefault="00A71CED" w:rsidP="00A71CED">
            <w:pPr>
              <w:rPr>
                <w:rFonts w:ascii="Arial" w:hAnsi="Arial" w:cs="Arial"/>
                <w:sz w:val="22"/>
                <w:szCs w:val="22"/>
              </w:rPr>
            </w:pPr>
          </w:p>
          <w:permEnd w:id="352980485"/>
          <w:p w:rsidR="007C47E6" w:rsidRPr="00F16B1B" w:rsidRDefault="007C47E6" w:rsidP="00964191">
            <w:pPr>
              <w:rPr>
                <w:rFonts w:ascii="Arial" w:hAnsi="Arial" w:cs="Arial"/>
                <w:sz w:val="22"/>
                <w:szCs w:val="22"/>
              </w:rPr>
            </w:pPr>
          </w:p>
        </w:tc>
        <w:permStart w:id="252720284"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52720284"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lastRenderedPageBreak/>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5C53C2" w:rsidP="00964191">
            <w:pPr>
              <w:rPr>
                <w:rFonts w:ascii="Arial" w:hAnsi="Arial" w:cs="Arial"/>
                <w:sz w:val="22"/>
                <w:szCs w:val="22"/>
              </w:rPr>
            </w:pPr>
            <w:permStart w:id="2116768686" w:edGrp="everyone"/>
            <w:r>
              <w:rPr>
                <w:rFonts w:ascii="Arial" w:hAnsi="Arial" w:cs="Arial"/>
                <w:sz w:val="22"/>
                <w:szCs w:val="22"/>
              </w:rPr>
              <w:t>The intent of the ‘Relevant Performance Requirements’ is to set out the method of determining the appropriate Performance Requirements to be used when an alternative solution is used to prove that a Building Solution complies with the BCA.</w:t>
            </w:r>
            <w:permEnd w:id="2116768686"/>
          </w:p>
        </w:tc>
        <w:permStart w:id="356863188"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56863188"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B4280E" w:rsidRDefault="00B4280E" w:rsidP="003D3D27">
            <w:pPr>
              <w:pStyle w:val="ListParagraph"/>
              <w:numPr>
                <w:ilvl w:val="0"/>
                <w:numId w:val="12"/>
              </w:numPr>
              <w:rPr>
                <w:rFonts w:ascii="Arial" w:hAnsi="Arial" w:cs="Arial"/>
                <w:sz w:val="22"/>
                <w:szCs w:val="22"/>
              </w:rPr>
            </w:pPr>
            <w:permStart w:id="302127602" w:edGrp="everyone"/>
            <w:r w:rsidRPr="00B4280E">
              <w:rPr>
                <w:rFonts w:ascii="Arial" w:hAnsi="Arial" w:cs="Arial"/>
                <w:sz w:val="22"/>
                <w:szCs w:val="22"/>
              </w:rPr>
              <w:t>Deemed-to-satisfy provisions – These include examples of materials, components, design factors, and construction methods which, if used, will result in compliance with the performance requirements of the BCA. An example of a deemed-to-satisfy provision in the BCA is:</w:t>
            </w:r>
          </w:p>
          <w:p w:rsidR="00B4280E" w:rsidRDefault="00B4280E" w:rsidP="00964191">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Eg</w:t>
            </w:r>
            <w:proofErr w:type="spellEnd"/>
            <w:r>
              <w:rPr>
                <w:rFonts w:ascii="Arial" w:hAnsi="Arial" w:cs="Arial"/>
                <w:sz w:val="22"/>
                <w:szCs w:val="22"/>
              </w:rPr>
              <w:t>. Ceiling heights must not be less than 2.4 metres in a habitable room.</w:t>
            </w:r>
          </w:p>
          <w:p w:rsidR="00B4280E" w:rsidRPr="00B4280E" w:rsidRDefault="00B4280E" w:rsidP="003D3D27">
            <w:pPr>
              <w:pStyle w:val="ListParagraph"/>
              <w:numPr>
                <w:ilvl w:val="0"/>
                <w:numId w:val="12"/>
              </w:numPr>
              <w:rPr>
                <w:rFonts w:ascii="Arial" w:hAnsi="Arial" w:cs="Arial"/>
                <w:sz w:val="22"/>
                <w:szCs w:val="22"/>
              </w:rPr>
            </w:pPr>
            <w:r>
              <w:rPr>
                <w:rFonts w:ascii="Arial" w:hAnsi="Arial" w:cs="Arial"/>
                <w:sz w:val="22"/>
                <w:szCs w:val="22"/>
              </w:rPr>
              <w:t>Alternative Solutions – The key to the performance-based BCA is that there is no obligation to adopt any particular material, component, design factor or construction method. An approval authority may still issue an approval if a building proposal differs</w:t>
            </w:r>
            <w:r w:rsidR="00894157">
              <w:rPr>
                <w:rFonts w:ascii="Arial" w:hAnsi="Arial" w:cs="Arial"/>
                <w:sz w:val="22"/>
                <w:szCs w:val="22"/>
              </w:rPr>
              <w:t xml:space="preserve"> in whole or in part from deemed-to-satisfy provisions described in the BCA and if it can be demonstrated that the design complies with the relevant performance requirements.</w:t>
            </w:r>
          </w:p>
          <w:permEnd w:id="302127602"/>
          <w:p w:rsidR="007C47E6" w:rsidRPr="00F16B1B" w:rsidRDefault="007C47E6" w:rsidP="00964191">
            <w:pPr>
              <w:rPr>
                <w:rFonts w:ascii="Arial" w:hAnsi="Arial" w:cs="Arial"/>
                <w:sz w:val="22"/>
                <w:szCs w:val="22"/>
              </w:rPr>
            </w:pPr>
          </w:p>
        </w:tc>
        <w:permStart w:id="1107969717"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107969717"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1F21F2" w:rsidP="00964191">
            <w:pPr>
              <w:rPr>
                <w:rFonts w:ascii="Arial" w:hAnsi="Arial" w:cs="Arial"/>
                <w:sz w:val="22"/>
                <w:szCs w:val="22"/>
              </w:rPr>
            </w:pPr>
            <w:permStart w:id="742916149" w:edGrp="everyone"/>
            <w:r>
              <w:rPr>
                <w:rFonts w:ascii="Arial" w:hAnsi="Arial" w:cs="Arial"/>
                <w:sz w:val="22"/>
                <w:szCs w:val="22"/>
              </w:rPr>
              <w:t>This essentially means that the building solution complies in an equivalent or superior way to a deemed-to-satisfy provision.</w:t>
            </w:r>
            <w:permEnd w:id="742916149"/>
          </w:p>
        </w:tc>
        <w:permStart w:id="2058509110"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058509110"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E103D6" w:rsidP="00964191">
            <w:pPr>
              <w:rPr>
                <w:rFonts w:ascii="Arial" w:hAnsi="Arial" w:cs="Arial"/>
                <w:sz w:val="22"/>
                <w:szCs w:val="22"/>
              </w:rPr>
            </w:pPr>
            <w:permStart w:id="550925140" w:edGrp="everyone"/>
            <w:r>
              <w:rPr>
                <w:rFonts w:ascii="Arial" w:hAnsi="Arial" w:cs="Arial"/>
                <w:sz w:val="22"/>
                <w:szCs w:val="22"/>
              </w:rPr>
              <w:t xml:space="preserve"> </w:t>
            </w:r>
            <w:r w:rsidR="00BC0D56">
              <w:rPr>
                <w:rFonts w:ascii="Arial" w:hAnsi="Arial" w:cs="Arial"/>
                <w:sz w:val="22"/>
                <w:szCs w:val="22"/>
              </w:rPr>
              <w:t>Example for Class 1 Building:</w:t>
            </w:r>
          </w:p>
          <w:p w:rsidR="00BC0D56" w:rsidRDefault="00BC0D56" w:rsidP="00964191">
            <w:pPr>
              <w:rPr>
                <w:rFonts w:ascii="Arial" w:hAnsi="Arial" w:cs="Arial"/>
                <w:sz w:val="22"/>
                <w:szCs w:val="22"/>
              </w:rPr>
            </w:pPr>
            <w:r>
              <w:rPr>
                <w:rFonts w:ascii="Arial" w:hAnsi="Arial" w:cs="Arial"/>
                <w:sz w:val="22"/>
                <w:szCs w:val="22"/>
              </w:rPr>
              <w:t xml:space="preserve">   Class 1 building</w:t>
            </w:r>
            <w:r w:rsidR="00AE7852">
              <w:rPr>
                <w:rFonts w:ascii="Arial" w:hAnsi="Arial" w:cs="Arial"/>
                <w:sz w:val="22"/>
                <w:szCs w:val="22"/>
              </w:rPr>
              <w:t xml:space="preserve"> must be provided with:</w:t>
            </w:r>
          </w:p>
          <w:p w:rsidR="00AE7852" w:rsidRDefault="00DA0AC4" w:rsidP="003D3D27">
            <w:pPr>
              <w:pStyle w:val="ListParagraph"/>
              <w:numPr>
                <w:ilvl w:val="0"/>
                <w:numId w:val="18"/>
              </w:numPr>
              <w:rPr>
                <w:rFonts w:ascii="Arial" w:hAnsi="Arial" w:cs="Arial"/>
                <w:sz w:val="22"/>
                <w:szCs w:val="22"/>
              </w:rPr>
            </w:pPr>
            <w:r>
              <w:rPr>
                <w:rFonts w:ascii="Arial" w:hAnsi="Arial" w:cs="Arial"/>
                <w:sz w:val="22"/>
                <w:szCs w:val="22"/>
              </w:rPr>
              <w:t>A kitchen and facilities for the preparation and cooking of food; and</w:t>
            </w:r>
          </w:p>
          <w:p w:rsidR="00DA0AC4" w:rsidRDefault="00DA0AC4" w:rsidP="003D3D27">
            <w:pPr>
              <w:pStyle w:val="ListParagraph"/>
              <w:numPr>
                <w:ilvl w:val="0"/>
                <w:numId w:val="18"/>
              </w:numPr>
              <w:rPr>
                <w:rFonts w:ascii="Arial" w:hAnsi="Arial" w:cs="Arial"/>
                <w:sz w:val="22"/>
                <w:szCs w:val="22"/>
              </w:rPr>
            </w:pPr>
            <w:r>
              <w:rPr>
                <w:rFonts w:ascii="Arial" w:hAnsi="Arial" w:cs="Arial"/>
                <w:sz w:val="22"/>
                <w:szCs w:val="22"/>
              </w:rPr>
              <w:t>A bath or shower; and</w:t>
            </w:r>
          </w:p>
          <w:p w:rsidR="00DA0AC4" w:rsidRDefault="00DA0AC4" w:rsidP="003D3D27">
            <w:pPr>
              <w:pStyle w:val="ListParagraph"/>
              <w:numPr>
                <w:ilvl w:val="0"/>
                <w:numId w:val="18"/>
              </w:numPr>
              <w:rPr>
                <w:rFonts w:ascii="Arial" w:hAnsi="Arial" w:cs="Arial"/>
                <w:sz w:val="22"/>
                <w:szCs w:val="22"/>
              </w:rPr>
            </w:pPr>
            <w:r>
              <w:rPr>
                <w:rFonts w:ascii="Arial" w:hAnsi="Arial" w:cs="Arial"/>
                <w:sz w:val="22"/>
                <w:szCs w:val="22"/>
              </w:rPr>
              <w:t>Clothes washing facilities, comprising at least one washtub and space in the same room for a washing machine; and</w:t>
            </w:r>
          </w:p>
          <w:p w:rsidR="00DA0AC4" w:rsidRDefault="00DA0AC4" w:rsidP="003D3D27">
            <w:pPr>
              <w:pStyle w:val="ListParagraph"/>
              <w:numPr>
                <w:ilvl w:val="0"/>
                <w:numId w:val="18"/>
              </w:numPr>
              <w:rPr>
                <w:rFonts w:ascii="Arial" w:hAnsi="Arial" w:cs="Arial"/>
                <w:sz w:val="22"/>
                <w:szCs w:val="22"/>
              </w:rPr>
            </w:pPr>
            <w:r>
              <w:rPr>
                <w:rFonts w:ascii="Arial" w:hAnsi="Arial" w:cs="Arial"/>
                <w:sz w:val="22"/>
                <w:szCs w:val="22"/>
              </w:rPr>
              <w:t>A closet and washbasin.</w:t>
            </w:r>
          </w:p>
          <w:p w:rsidR="00DA0AC4" w:rsidRDefault="00DA0AC4" w:rsidP="00DA0AC4">
            <w:pPr>
              <w:ind w:left="60"/>
              <w:rPr>
                <w:rFonts w:ascii="Arial" w:hAnsi="Arial" w:cs="Arial"/>
                <w:sz w:val="22"/>
                <w:szCs w:val="22"/>
              </w:rPr>
            </w:pPr>
            <w:r>
              <w:rPr>
                <w:rFonts w:ascii="Arial" w:hAnsi="Arial" w:cs="Arial"/>
                <w:sz w:val="22"/>
                <w:szCs w:val="22"/>
              </w:rPr>
              <w:t>The performance requirements for this provision is:</w:t>
            </w:r>
          </w:p>
          <w:p w:rsidR="00DA0AC4" w:rsidRDefault="00DA0AC4" w:rsidP="003D3D27">
            <w:pPr>
              <w:pStyle w:val="ListParagraph"/>
              <w:numPr>
                <w:ilvl w:val="0"/>
                <w:numId w:val="19"/>
              </w:numPr>
              <w:rPr>
                <w:rFonts w:ascii="Arial" w:hAnsi="Arial" w:cs="Arial"/>
                <w:sz w:val="22"/>
                <w:szCs w:val="22"/>
              </w:rPr>
            </w:pPr>
            <w:r>
              <w:rPr>
                <w:rFonts w:ascii="Arial" w:hAnsi="Arial" w:cs="Arial"/>
                <w:sz w:val="22"/>
                <w:szCs w:val="22"/>
              </w:rPr>
              <w:t>Suitable sanitary facilities for personal hygiene must be provided in a convenient location within or associated with a building, appropriate to its function or use.</w:t>
            </w:r>
          </w:p>
          <w:p w:rsidR="00DA0AC4" w:rsidRDefault="00DA0AC4" w:rsidP="003D3D27">
            <w:pPr>
              <w:pStyle w:val="ListParagraph"/>
              <w:numPr>
                <w:ilvl w:val="0"/>
                <w:numId w:val="19"/>
              </w:numPr>
              <w:rPr>
                <w:rFonts w:ascii="Arial" w:hAnsi="Arial" w:cs="Arial"/>
                <w:sz w:val="22"/>
                <w:szCs w:val="22"/>
              </w:rPr>
            </w:pPr>
            <w:r>
              <w:rPr>
                <w:rFonts w:ascii="Arial" w:hAnsi="Arial" w:cs="Arial"/>
                <w:sz w:val="22"/>
                <w:szCs w:val="22"/>
              </w:rPr>
              <w:t>***</w:t>
            </w:r>
          </w:p>
          <w:p w:rsidR="00DA0AC4" w:rsidRDefault="00DA0AC4" w:rsidP="003D3D27">
            <w:pPr>
              <w:pStyle w:val="ListParagraph"/>
              <w:numPr>
                <w:ilvl w:val="0"/>
                <w:numId w:val="19"/>
              </w:numPr>
              <w:rPr>
                <w:rFonts w:ascii="Arial" w:hAnsi="Arial" w:cs="Arial"/>
                <w:sz w:val="22"/>
                <w:szCs w:val="22"/>
              </w:rPr>
            </w:pPr>
            <w:r>
              <w:rPr>
                <w:rFonts w:ascii="Arial" w:hAnsi="Arial" w:cs="Arial"/>
                <w:sz w:val="22"/>
                <w:szCs w:val="22"/>
              </w:rPr>
              <w:t>Laundering facilities or space for laundering facilities must be provided in a convenient location within or associated with a building, appropriate to its function or use.</w:t>
            </w:r>
          </w:p>
          <w:p w:rsidR="00DA0AC4" w:rsidRDefault="00DA0AC4" w:rsidP="003D3D27">
            <w:pPr>
              <w:pStyle w:val="ListParagraph"/>
              <w:numPr>
                <w:ilvl w:val="0"/>
                <w:numId w:val="19"/>
              </w:numPr>
              <w:rPr>
                <w:rFonts w:ascii="Arial" w:hAnsi="Arial" w:cs="Arial"/>
                <w:sz w:val="22"/>
                <w:szCs w:val="22"/>
              </w:rPr>
            </w:pPr>
            <w:r>
              <w:rPr>
                <w:rFonts w:ascii="Arial" w:hAnsi="Arial" w:cs="Arial"/>
                <w:sz w:val="22"/>
                <w:szCs w:val="22"/>
              </w:rPr>
              <w:t>A food preparation facility must be provided which includes:</w:t>
            </w:r>
          </w:p>
          <w:p w:rsidR="00DA0AC4" w:rsidRDefault="00DA0AC4" w:rsidP="003D3D27">
            <w:pPr>
              <w:pStyle w:val="ListParagraph"/>
              <w:numPr>
                <w:ilvl w:val="0"/>
                <w:numId w:val="20"/>
              </w:numPr>
              <w:rPr>
                <w:rFonts w:ascii="Arial" w:hAnsi="Arial" w:cs="Arial"/>
                <w:sz w:val="22"/>
                <w:szCs w:val="22"/>
              </w:rPr>
            </w:pPr>
            <w:r>
              <w:rPr>
                <w:rFonts w:ascii="Arial" w:hAnsi="Arial" w:cs="Arial"/>
                <w:sz w:val="22"/>
                <w:szCs w:val="22"/>
              </w:rPr>
              <w:t>A means for food rinsing, utensil washing and waste water disposal; and</w:t>
            </w:r>
          </w:p>
          <w:p w:rsidR="00DA0AC4" w:rsidRDefault="00DA0AC4" w:rsidP="003D3D27">
            <w:pPr>
              <w:pStyle w:val="ListParagraph"/>
              <w:numPr>
                <w:ilvl w:val="0"/>
                <w:numId w:val="20"/>
              </w:numPr>
              <w:rPr>
                <w:rFonts w:ascii="Arial" w:hAnsi="Arial" w:cs="Arial"/>
                <w:sz w:val="22"/>
                <w:szCs w:val="22"/>
              </w:rPr>
            </w:pPr>
            <w:r>
              <w:rPr>
                <w:rFonts w:ascii="Arial" w:hAnsi="Arial" w:cs="Arial"/>
                <w:sz w:val="22"/>
                <w:szCs w:val="22"/>
              </w:rPr>
              <w:t>A means for cooking food; and</w:t>
            </w:r>
          </w:p>
          <w:p w:rsidR="00DA0AC4" w:rsidRDefault="00DA0AC4" w:rsidP="003D3D27">
            <w:pPr>
              <w:pStyle w:val="ListParagraph"/>
              <w:numPr>
                <w:ilvl w:val="0"/>
                <w:numId w:val="20"/>
              </w:numPr>
              <w:rPr>
                <w:rFonts w:ascii="Arial" w:hAnsi="Arial" w:cs="Arial"/>
                <w:sz w:val="22"/>
                <w:szCs w:val="22"/>
              </w:rPr>
            </w:pPr>
            <w:r>
              <w:rPr>
                <w:rFonts w:ascii="Arial" w:hAnsi="Arial" w:cs="Arial"/>
                <w:sz w:val="22"/>
                <w:szCs w:val="22"/>
              </w:rPr>
              <w:t>A space for food preparation</w:t>
            </w:r>
          </w:p>
          <w:p w:rsidR="00DA0AC4" w:rsidRDefault="00DA0AC4" w:rsidP="003D3D27">
            <w:pPr>
              <w:pStyle w:val="ListParagraph"/>
              <w:numPr>
                <w:ilvl w:val="0"/>
                <w:numId w:val="19"/>
              </w:numPr>
              <w:rPr>
                <w:rFonts w:ascii="Arial" w:hAnsi="Arial" w:cs="Arial"/>
                <w:sz w:val="22"/>
                <w:szCs w:val="22"/>
              </w:rPr>
            </w:pPr>
            <w:r>
              <w:rPr>
                <w:rFonts w:ascii="Arial" w:hAnsi="Arial" w:cs="Arial"/>
                <w:sz w:val="22"/>
                <w:szCs w:val="22"/>
              </w:rPr>
              <w:t>A sanitary compartment must be constructed with a sufficient space or other means to enable an unconscious occupant to be removed from the compartment.</w:t>
            </w:r>
          </w:p>
          <w:p w:rsidR="00ED3068" w:rsidRDefault="00ED3068" w:rsidP="00ED3068">
            <w:pPr>
              <w:pStyle w:val="ListParagraph"/>
              <w:ind w:left="420"/>
              <w:rPr>
                <w:rFonts w:ascii="Arial" w:hAnsi="Arial" w:cs="Arial"/>
                <w:sz w:val="22"/>
                <w:szCs w:val="22"/>
              </w:rPr>
            </w:pPr>
          </w:p>
          <w:p w:rsidR="00ED3068" w:rsidRPr="00DA0AC4" w:rsidRDefault="00ED3068" w:rsidP="00ED3068">
            <w:pPr>
              <w:pStyle w:val="ListParagraph"/>
              <w:ind w:left="420"/>
              <w:rPr>
                <w:rFonts w:ascii="Arial" w:hAnsi="Arial" w:cs="Arial"/>
                <w:sz w:val="22"/>
                <w:szCs w:val="22"/>
              </w:rPr>
            </w:pPr>
            <w:r>
              <w:rPr>
                <w:rFonts w:ascii="Arial" w:hAnsi="Arial" w:cs="Arial"/>
                <w:sz w:val="22"/>
                <w:szCs w:val="22"/>
              </w:rPr>
              <w:t>From BCA Volume Two, P2.4.3; Facilities</w:t>
            </w:r>
          </w:p>
          <w:permEnd w:id="550925140"/>
          <w:p w:rsidR="007C47E6" w:rsidRPr="00F16B1B" w:rsidRDefault="007C47E6" w:rsidP="00964191">
            <w:pPr>
              <w:rPr>
                <w:rFonts w:ascii="Arial" w:hAnsi="Arial" w:cs="Arial"/>
                <w:sz w:val="22"/>
                <w:szCs w:val="22"/>
              </w:rPr>
            </w:pPr>
          </w:p>
        </w:tc>
        <w:permStart w:id="808001852"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808001852"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lastRenderedPageBreak/>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03D6" w:rsidRDefault="00E103D6" w:rsidP="00E103D6">
            <w:pPr>
              <w:rPr>
                <w:rFonts w:ascii="Arial" w:hAnsi="Arial" w:cs="Arial"/>
                <w:sz w:val="22"/>
                <w:szCs w:val="22"/>
              </w:rPr>
            </w:pPr>
            <w:permStart w:id="1221618947" w:edGrp="everyone"/>
            <w:r>
              <w:rPr>
                <w:rFonts w:ascii="Arial" w:hAnsi="Arial" w:cs="Arial"/>
                <w:sz w:val="22"/>
                <w:szCs w:val="22"/>
              </w:rPr>
              <w:t xml:space="preserve">Standards Australia is Australia’s peak Standards body, recognised through a Memorandum of Understanding with the Commonwealth Government. </w:t>
            </w:r>
          </w:p>
          <w:p w:rsidR="00E103D6" w:rsidRPr="00E103D6" w:rsidRDefault="00E103D6" w:rsidP="00E103D6">
            <w:pPr>
              <w:rPr>
                <w:rFonts w:ascii="Arial" w:hAnsi="Arial" w:cs="Arial"/>
                <w:sz w:val="22"/>
                <w:szCs w:val="22"/>
              </w:rPr>
            </w:pPr>
            <w:r w:rsidRPr="00E103D6">
              <w:rPr>
                <w:rFonts w:ascii="Arial" w:hAnsi="Arial" w:cs="Arial"/>
                <w:sz w:val="22"/>
                <w:szCs w:val="22"/>
              </w:rPr>
              <w:t xml:space="preserve">It is an independent, non-government, not-for-profit organisation. In consultation with government, business, industry, community, academia and consumers, Standards Australia develops internationally aligned Australian Standards and related publications to help ensure the safety, reliability and performance of a range of products, services and systems. </w:t>
            </w:r>
          </w:p>
          <w:permEnd w:id="1221618947"/>
          <w:p w:rsidR="007C47E6" w:rsidRPr="00F16B1B" w:rsidRDefault="007C47E6" w:rsidP="00964191">
            <w:pPr>
              <w:rPr>
                <w:rFonts w:ascii="Arial" w:hAnsi="Arial" w:cs="Arial"/>
                <w:sz w:val="22"/>
                <w:szCs w:val="22"/>
              </w:rPr>
            </w:pPr>
          </w:p>
        </w:tc>
        <w:permStart w:id="207055782"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07055782"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03D6" w:rsidRPr="00E103D6" w:rsidRDefault="00E103D6" w:rsidP="00E103D6">
            <w:pPr>
              <w:divId w:val="219436999"/>
              <w:rPr>
                <w:rFonts w:ascii="Arial" w:hAnsi="Arial" w:cs="Arial"/>
                <w:sz w:val="22"/>
                <w:szCs w:val="22"/>
              </w:rPr>
            </w:pPr>
            <w:permStart w:id="908592432" w:edGrp="everyone"/>
            <w:r>
              <w:rPr>
                <w:rFonts w:ascii="Arial" w:hAnsi="Arial" w:cs="Arial"/>
                <w:sz w:val="22"/>
                <w:szCs w:val="22"/>
              </w:rPr>
              <w:t xml:space="preserve">Australian </w:t>
            </w:r>
            <w:r w:rsidRPr="00E103D6">
              <w:rPr>
                <w:rFonts w:ascii="Arial" w:hAnsi="Arial" w:cs="Arial"/>
                <w:sz w:val="22"/>
                <w:szCs w:val="22"/>
              </w:rPr>
              <w:t xml:space="preserve">Standards are published documents setting out specifications and procedures designed to ensure products, services and systems are safe, reliable and consistently perform the way they were intended to. </w:t>
            </w:r>
          </w:p>
          <w:p w:rsidR="007C47E6" w:rsidRPr="00F16B1B" w:rsidRDefault="00E103D6" w:rsidP="00964191">
            <w:pPr>
              <w:rPr>
                <w:rFonts w:ascii="Arial" w:hAnsi="Arial" w:cs="Arial"/>
                <w:sz w:val="22"/>
                <w:szCs w:val="22"/>
              </w:rPr>
            </w:pPr>
            <w:r w:rsidRPr="00E103D6">
              <w:rPr>
                <w:rFonts w:ascii="Arial" w:hAnsi="Arial" w:cs="Arial"/>
                <w:sz w:val="22"/>
                <w:szCs w:val="22"/>
              </w:rPr>
              <w:t>They establish a common language which defines quality and safety criteria</w:t>
            </w:r>
            <w:r>
              <w:rPr>
                <w:rFonts w:ascii="Arial" w:hAnsi="Arial" w:cs="Arial"/>
                <w:sz w:val="22"/>
                <w:szCs w:val="22"/>
              </w:rPr>
              <w:t>.</w:t>
            </w:r>
            <w:permEnd w:id="908592432"/>
          </w:p>
        </w:tc>
        <w:permStart w:id="470026607"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70026607"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1180715391"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1180715391"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B179C3" w:rsidRPr="00B179C3" w:rsidRDefault="00B179C3" w:rsidP="00B179C3">
            <w:pPr>
              <w:ind w:right="82"/>
              <w:jc w:val="left"/>
              <w:rPr>
                <w:rFonts w:ascii="Arial" w:hAnsi="Arial" w:cs="Arial"/>
                <w:sz w:val="22"/>
              </w:rPr>
            </w:pPr>
            <w:permStart w:id="1176460549" w:edGrp="everyone"/>
            <w:r w:rsidRPr="00B179C3">
              <w:rPr>
                <w:rFonts w:ascii="Arial" w:hAnsi="Arial" w:cs="Arial"/>
                <w:sz w:val="22"/>
              </w:rPr>
              <w:t>One or more buildings which in association constitute: a. Class 1a – a single dwelling b. Class 1b – boarding house, hostel</w:t>
            </w:r>
          </w:p>
          <w:permEnd w:id="1176460549"/>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6C36E4" w:rsidRPr="006C36E4" w:rsidRDefault="006C36E4" w:rsidP="006C36E4">
            <w:pPr>
              <w:ind w:right="82"/>
              <w:jc w:val="left"/>
              <w:rPr>
                <w:rFonts w:ascii="Arial" w:hAnsi="Arial" w:cs="Arial"/>
                <w:sz w:val="22"/>
              </w:rPr>
            </w:pPr>
            <w:permStart w:id="617304106" w:edGrp="everyone"/>
            <w:r w:rsidRPr="006C36E4">
              <w:rPr>
                <w:rFonts w:ascii="Arial" w:hAnsi="Arial" w:cs="Arial"/>
                <w:sz w:val="22"/>
              </w:rPr>
              <w:t>A building containing 2 or more sole-occupancy units each being a separate dwelling</w:t>
            </w:r>
          </w:p>
          <w:permEnd w:id="617304106"/>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6C36E4" w:rsidRPr="006C36E4" w:rsidRDefault="006C36E4" w:rsidP="006C36E4">
            <w:pPr>
              <w:ind w:right="82"/>
              <w:jc w:val="left"/>
              <w:rPr>
                <w:rFonts w:ascii="Arial" w:hAnsi="Arial" w:cs="Arial"/>
                <w:sz w:val="22"/>
              </w:rPr>
            </w:pPr>
            <w:permStart w:id="945893310" w:edGrp="everyone"/>
            <w:r w:rsidRPr="006C36E4">
              <w:rPr>
                <w:rFonts w:ascii="Arial" w:hAnsi="Arial" w:cs="Arial"/>
                <w:sz w:val="22"/>
              </w:rPr>
              <w:t>A residential building, other than a building of class 1 or 2, which is a common place of long term or transient living for a number of unrelated persons (E.g.: boarding house, school, hotel)</w:t>
            </w:r>
          </w:p>
          <w:permEnd w:id="945893310"/>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1F467E" w:rsidRPr="001F467E" w:rsidRDefault="001F467E" w:rsidP="001F467E">
            <w:pPr>
              <w:ind w:right="82"/>
              <w:jc w:val="left"/>
              <w:rPr>
                <w:rFonts w:ascii="Arial" w:hAnsi="Arial" w:cs="Arial"/>
                <w:sz w:val="22"/>
              </w:rPr>
            </w:pPr>
            <w:permStart w:id="1838296589" w:edGrp="everyone"/>
            <w:r>
              <w:rPr>
                <w:rFonts w:ascii="Arial" w:hAnsi="Arial" w:cs="Arial"/>
                <w:sz w:val="22"/>
              </w:rPr>
              <w:t xml:space="preserve">A </w:t>
            </w:r>
            <w:r w:rsidRPr="001F467E">
              <w:rPr>
                <w:rFonts w:ascii="Arial" w:hAnsi="Arial" w:cs="Arial"/>
                <w:sz w:val="22"/>
              </w:rPr>
              <w:t>dwelling in a building that is Class 5, 6, 7, 8 or 9 if it is the only dwelling in the building</w:t>
            </w:r>
          </w:p>
          <w:permEnd w:id="1838296589"/>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1F467E" w:rsidRPr="001F467E" w:rsidRDefault="001F467E" w:rsidP="001F467E">
            <w:pPr>
              <w:ind w:right="82"/>
              <w:jc w:val="left"/>
              <w:rPr>
                <w:rFonts w:ascii="Arial" w:hAnsi="Arial" w:cs="Arial"/>
                <w:sz w:val="22"/>
              </w:rPr>
            </w:pPr>
            <w:permStart w:id="1561478684" w:edGrp="everyone"/>
            <w:r w:rsidRPr="001F467E">
              <w:rPr>
                <w:rFonts w:ascii="Arial" w:hAnsi="Arial" w:cs="Arial"/>
                <w:sz w:val="22"/>
              </w:rPr>
              <w:t>An office building used for professional or commercial purposes, excluding buildings of Class 6, 7, 8 or 9</w:t>
            </w:r>
          </w:p>
          <w:permEnd w:id="1561478684"/>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F24F6C" w:rsidRPr="00F24F6C" w:rsidRDefault="00F24F6C" w:rsidP="00F24F6C">
            <w:pPr>
              <w:ind w:right="82"/>
              <w:jc w:val="left"/>
              <w:rPr>
                <w:rFonts w:ascii="Arial" w:hAnsi="Arial" w:cs="Arial"/>
                <w:sz w:val="22"/>
              </w:rPr>
            </w:pPr>
            <w:permStart w:id="574966122" w:edGrp="everyone"/>
            <w:r w:rsidRPr="00F24F6C">
              <w:rPr>
                <w:rFonts w:ascii="Arial" w:hAnsi="Arial" w:cs="Arial"/>
                <w:sz w:val="22"/>
              </w:rPr>
              <w:t>A shop or other building for the sale of goods by retail or the supply of services direct to the public</w:t>
            </w:r>
          </w:p>
          <w:permEnd w:id="574966122"/>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F24F6C" w:rsidRPr="00F24F6C" w:rsidRDefault="00F24F6C" w:rsidP="00F24F6C">
            <w:pPr>
              <w:ind w:right="82"/>
              <w:jc w:val="left"/>
              <w:rPr>
                <w:rFonts w:ascii="Arial" w:hAnsi="Arial" w:cs="Arial"/>
                <w:sz w:val="22"/>
              </w:rPr>
            </w:pPr>
            <w:permStart w:id="59865009" w:edGrp="everyone"/>
            <w:r w:rsidRPr="00F24F6C">
              <w:rPr>
                <w:rFonts w:ascii="Arial" w:hAnsi="Arial" w:cs="Arial"/>
                <w:sz w:val="22"/>
              </w:rPr>
              <w:t>A building which is Class 7a (a car park) or class 7b (for storage or display of goods or produce for sale)</w:t>
            </w:r>
          </w:p>
          <w:permEnd w:id="59865009"/>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F24F6C" w:rsidRPr="00F24F6C" w:rsidRDefault="00F24F6C" w:rsidP="00F24F6C">
            <w:pPr>
              <w:ind w:right="82"/>
              <w:jc w:val="left"/>
              <w:rPr>
                <w:rFonts w:ascii="Arial" w:hAnsi="Arial" w:cs="Arial"/>
                <w:sz w:val="22"/>
              </w:rPr>
            </w:pPr>
            <w:permStart w:id="289805036" w:edGrp="everyone"/>
            <w:r w:rsidRPr="00F24F6C">
              <w:rPr>
                <w:rFonts w:ascii="Arial" w:hAnsi="Arial" w:cs="Arial"/>
                <w:sz w:val="22"/>
              </w:rPr>
              <w:t>A laboratory or building for the production, assembling, altering, repairing, packing, finishing or cleaning of goods for sale</w:t>
            </w:r>
          </w:p>
          <w:permEnd w:id="289805036"/>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F24F6C" w:rsidP="00C810D4">
            <w:pPr>
              <w:ind w:right="82"/>
              <w:jc w:val="left"/>
              <w:rPr>
                <w:rFonts w:ascii="Arial" w:hAnsi="Arial" w:cs="Arial"/>
                <w:sz w:val="22"/>
              </w:rPr>
            </w:pPr>
            <w:permStart w:id="666195437" w:edGrp="everyone"/>
            <w:r w:rsidRPr="00F24F6C">
              <w:rPr>
                <w:rFonts w:ascii="Arial" w:hAnsi="Arial" w:cs="Arial"/>
                <w:sz w:val="22"/>
              </w:rPr>
              <w:t>A building of a public nature: Class 9a – health-care building, Class 9b – an assembly building, Class 9c – aged care building</w:t>
            </w:r>
            <w:permEnd w:id="666195437"/>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F24F6C" w:rsidRPr="00F24F6C" w:rsidRDefault="00F24F6C" w:rsidP="00F24F6C">
            <w:pPr>
              <w:ind w:right="82"/>
              <w:jc w:val="left"/>
              <w:rPr>
                <w:rFonts w:ascii="Arial" w:hAnsi="Arial" w:cs="Arial"/>
                <w:sz w:val="22"/>
              </w:rPr>
            </w:pPr>
            <w:permStart w:id="966620382" w:edGrp="everyone"/>
            <w:r w:rsidRPr="00F24F6C">
              <w:rPr>
                <w:rFonts w:ascii="Arial" w:hAnsi="Arial" w:cs="Arial"/>
                <w:sz w:val="22"/>
              </w:rPr>
              <w:t>A non-habitable building or structure: Class 10a – non-habitable building, Class 10b – fence, mast, pool, Class 10c - Shelter</w:t>
            </w:r>
          </w:p>
          <w:permEnd w:id="966620382"/>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5F02D9" w:rsidP="00964191">
            <w:pPr>
              <w:rPr>
                <w:rFonts w:ascii="Arial" w:hAnsi="Arial" w:cs="Arial"/>
                <w:sz w:val="22"/>
                <w:szCs w:val="22"/>
              </w:rPr>
            </w:pPr>
            <w:permStart w:id="1054698044" w:edGrp="everyone"/>
            <w:r>
              <w:rPr>
                <w:rFonts w:ascii="Arial" w:hAnsi="Arial" w:cs="Arial"/>
                <w:sz w:val="22"/>
                <w:szCs w:val="22"/>
              </w:rPr>
              <w:t xml:space="preserve">The full list of Part A3 classification of Buildings and Structures can be found within the Building Codes of Australia. </w:t>
            </w:r>
            <w:permEnd w:id="1054698044"/>
          </w:p>
        </w:tc>
        <w:permStart w:id="154420198"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54420198"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4"/>
        <w:gridCol w:w="1297"/>
        <w:gridCol w:w="2025"/>
        <w:gridCol w:w="2453"/>
        <w:gridCol w:w="638"/>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671096133" w:edGrp="everyone" w:displacedByCustomXml="next"/>
        <w:sdt>
          <w:sdtPr>
            <w:rPr>
              <w:sz w:val="40"/>
            </w:rPr>
            <w:id w:val="-1830668432"/>
            <w14:checkbox>
              <w14:checked w14:val="1"/>
              <w14:checkedState w14:val="2612" w14:font="MS Gothic"/>
              <w14:uncheckedState w14:val="2610" w14:font="MS Gothic"/>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5F22C2" w:rsidP="00D6221D">
                <w:pPr>
                  <w:contextualSpacing/>
                  <w:jc w:val="center"/>
                </w:pPr>
                <w:r>
                  <w:rPr>
                    <w:rFonts w:ascii="MS Gothic" w:eastAsia="MS Gothic" w:hAnsi="MS Gothic" w:hint="eastAsia"/>
                    <w:sz w:val="40"/>
                  </w:rPr>
                  <w:t>☒</w:t>
                </w:r>
              </w:p>
            </w:tc>
          </w:sdtContent>
        </w:sdt>
        <w:permEnd w:id="671096133"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233728740"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233728740"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38371129" w:edGrp="everyone" w:displacedByCustomXml="next"/>
        <w:sdt>
          <w:sdtPr>
            <w:rPr>
              <w:sz w:val="40"/>
            </w:rPr>
            <w:id w:val="1427774481"/>
            <w14:checkbox>
              <w14:checked w14:val="0"/>
              <w14:checkedState w14:val="2612" w14:font="MS Gothic"/>
              <w14:uncheckedState w14:val="2610" w14:font="MS Gothic"/>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38371129"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C0D56" w:rsidRPr="00830986" w:rsidRDefault="00BC0D56" w:rsidP="00830986">
            <w:pPr>
              <w:ind w:left="360"/>
              <w:rPr>
                <w:rFonts w:ascii="Arial" w:hAnsi="Arial" w:cs="Arial"/>
                <w:sz w:val="22"/>
                <w:szCs w:val="22"/>
              </w:rPr>
            </w:pPr>
            <w:permStart w:id="785995976" w:edGrp="everyone"/>
            <w:r w:rsidRPr="00830986">
              <w:rPr>
                <w:rFonts w:ascii="Arial" w:hAnsi="Arial" w:cs="Arial"/>
                <w:sz w:val="22"/>
                <w:szCs w:val="22"/>
              </w:rPr>
              <w:t>Plans and specifications include:</w:t>
            </w:r>
          </w:p>
          <w:p w:rsidR="00BC0D56" w:rsidRPr="00830986" w:rsidRDefault="00BC0D56" w:rsidP="003D3D27">
            <w:pPr>
              <w:numPr>
                <w:ilvl w:val="1"/>
                <w:numId w:val="13"/>
              </w:numPr>
              <w:rPr>
                <w:rFonts w:ascii="Arial" w:hAnsi="Arial" w:cs="Arial"/>
                <w:sz w:val="22"/>
                <w:szCs w:val="22"/>
              </w:rPr>
            </w:pPr>
            <w:r w:rsidRPr="00830986">
              <w:rPr>
                <w:rFonts w:ascii="Arial" w:hAnsi="Arial" w:cs="Arial"/>
                <w:sz w:val="22"/>
                <w:szCs w:val="22"/>
              </w:rPr>
              <w:t>Floor level plans</w:t>
            </w:r>
          </w:p>
          <w:p w:rsidR="00BC0D56" w:rsidRPr="00830986" w:rsidRDefault="00BC0D56" w:rsidP="003D3D27">
            <w:pPr>
              <w:numPr>
                <w:ilvl w:val="1"/>
                <w:numId w:val="13"/>
              </w:numPr>
              <w:rPr>
                <w:rFonts w:ascii="Arial" w:hAnsi="Arial" w:cs="Arial"/>
                <w:sz w:val="22"/>
                <w:szCs w:val="22"/>
              </w:rPr>
            </w:pPr>
            <w:r w:rsidRPr="00830986">
              <w:rPr>
                <w:rFonts w:ascii="Arial" w:hAnsi="Arial" w:cs="Arial"/>
                <w:sz w:val="22"/>
                <w:szCs w:val="22"/>
              </w:rPr>
              <w:t>Elevation plans</w:t>
            </w:r>
          </w:p>
          <w:p w:rsidR="00BC0D56" w:rsidRPr="00830986" w:rsidRDefault="00BC0D56" w:rsidP="003D3D27">
            <w:pPr>
              <w:numPr>
                <w:ilvl w:val="1"/>
                <w:numId w:val="13"/>
              </w:numPr>
              <w:rPr>
                <w:rFonts w:ascii="Arial" w:hAnsi="Arial" w:cs="Arial"/>
                <w:sz w:val="22"/>
                <w:szCs w:val="22"/>
              </w:rPr>
            </w:pPr>
            <w:r w:rsidRPr="00830986">
              <w:rPr>
                <w:rFonts w:ascii="Arial" w:hAnsi="Arial" w:cs="Arial"/>
                <w:sz w:val="22"/>
                <w:szCs w:val="22"/>
              </w:rPr>
              <w:t>Sectional drawings</w:t>
            </w:r>
          </w:p>
          <w:p w:rsidR="00BC0D56" w:rsidRPr="00830986" w:rsidRDefault="00BC0D56" w:rsidP="003D3D27">
            <w:pPr>
              <w:numPr>
                <w:ilvl w:val="1"/>
                <w:numId w:val="13"/>
              </w:numPr>
              <w:rPr>
                <w:rFonts w:ascii="Arial" w:hAnsi="Arial" w:cs="Arial"/>
                <w:sz w:val="22"/>
                <w:szCs w:val="22"/>
              </w:rPr>
            </w:pPr>
            <w:r w:rsidRPr="00830986">
              <w:rPr>
                <w:rFonts w:ascii="Arial" w:hAnsi="Arial" w:cs="Arial"/>
                <w:sz w:val="22"/>
                <w:szCs w:val="22"/>
              </w:rPr>
              <w:t>All specifications</w:t>
            </w:r>
          </w:p>
          <w:permEnd w:id="785995976"/>
          <w:p w:rsidR="00344E52" w:rsidRPr="00F16B1B" w:rsidRDefault="00344E52" w:rsidP="00964191">
            <w:pPr>
              <w:rPr>
                <w:rFonts w:ascii="Arial" w:hAnsi="Arial" w:cs="Arial"/>
                <w:sz w:val="22"/>
                <w:szCs w:val="22"/>
              </w:rPr>
            </w:pPr>
          </w:p>
        </w:tc>
        <w:permStart w:id="1413112526"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13112526"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C31B2" w:rsidRPr="008C31B2" w:rsidRDefault="008C31B2" w:rsidP="008C31B2">
            <w:pPr>
              <w:rPr>
                <w:rFonts w:ascii="Arial" w:hAnsi="Arial" w:cs="Arial"/>
                <w:sz w:val="22"/>
                <w:szCs w:val="22"/>
              </w:rPr>
            </w:pPr>
            <w:permStart w:id="870056430" w:edGrp="everyone"/>
            <w:r w:rsidRPr="008C31B2">
              <w:rPr>
                <w:rFonts w:ascii="Arial" w:hAnsi="Arial" w:cs="Arial"/>
                <w:sz w:val="22"/>
                <w:szCs w:val="22"/>
              </w:rPr>
              <w:t>In complex buildings, you will find that requirements of one BCA clause may have an impact on the requirements of another.</w:t>
            </w:r>
          </w:p>
          <w:permEnd w:id="870056430"/>
          <w:p w:rsidR="00344E52" w:rsidRPr="00F16B1B" w:rsidRDefault="00344E52" w:rsidP="00964191">
            <w:pPr>
              <w:rPr>
                <w:rFonts w:ascii="Arial" w:hAnsi="Arial" w:cs="Arial"/>
                <w:sz w:val="22"/>
                <w:szCs w:val="22"/>
              </w:rPr>
            </w:pPr>
          </w:p>
        </w:tc>
        <w:permStart w:id="1483885591"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83885591"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BC0D56" w:rsidRPr="00F16B1B" w:rsidRDefault="00BC0D56" w:rsidP="0049617B">
                            <w:pPr>
                              <w:jc w:val="center"/>
                              <w:rPr>
                                <w:rFonts w:ascii="Arial" w:hAnsi="Arial" w:cs="Arial"/>
                                <w:sz w:val="22"/>
                              </w:rPr>
                            </w:pPr>
                            <w:permStart w:id="1360932224" w:edGrp="everyone"/>
                            <w:proofErr w:type="gramStart"/>
                            <w:r>
                              <w:rPr>
                                <w:rFonts w:ascii="Arial" w:hAnsi="Arial" w:cs="Arial"/>
                                <w:sz w:val="22"/>
                              </w:rPr>
                              <w:t>mandatory</w:t>
                            </w:r>
                            <w:permEnd w:id="1360932224"/>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BC0D56" w:rsidRPr="00F16B1B" w:rsidRDefault="00BC0D56" w:rsidP="0049617B">
                      <w:pPr>
                        <w:jc w:val="center"/>
                        <w:rPr>
                          <w:rFonts w:ascii="Arial" w:hAnsi="Arial" w:cs="Arial"/>
                          <w:sz w:val="22"/>
                        </w:rPr>
                      </w:pPr>
                      <w:permStart w:id="1360932224" w:edGrp="everyone"/>
                      <w:proofErr w:type="gramStart"/>
                      <w:r>
                        <w:rPr>
                          <w:rFonts w:ascii="Arial" w:hAnsi="Arial" w:cs="Arial"/>
                          <w:sz w:val="22"/>
                        </w:rPr>
                        <w:t>mandatory</w:t>
                      </w:r>
                      <w:permEnd w:id="1360932224"/>
                      <w:proofErr w:type="gramEnd"/>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BC0D56" w:rsidRPr="00F16B1B" w:rsidRDefault="00BC0D56" w:rsidP="0049617B">
                            <w:pPr>
                              <w:jc w:val="center"/>
                              <w:rPr>
                                <w:rFonts w:ascii="Arial" w:hAnsi="Arial" w:cs="Arial"/>
                                <w:sz w:val="22"/>
                              </w:rPr>
                            </w:pPr>
                            <w:permStart w:id="1323053417" w:edGrp="everyone"/>
                            <w:r>
                              <w:rPr>
                                <w:rFonts w:ascii="Arial" w:hAnsi="Arial" w:cs="Arial"/>
                                <w:sz w:val="22"/>
                              </w:rPr>
                              <w:t>Optional</w:t>
                            </w:r>
                            <w:permEnd w:id="13230534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BC0D56" w:rsidRPr="00F16B1B" w:rsidRDefault="00BC0D56" w:rsidP="0049617B">
                      <w:pPr>
                        <w:jc w:val="center"/>
                        <w:rPr>
                          <w:rFonts w:ascii="Arial" w:hAnsi="Arial" w:cs="Arial"/>
                          <w:sz w:val="22"/>
                        </w:rPr>
                      </w:pPr>
                      <w:permStart w:id="1323053417" w:edGrp="everyone"/>
                      <w:r>
                        <w:rPr>
                          <w:rFonts w:ascii="Arial" w:hAnsi="Arial" w:cs="Arial"/>
                          <w:sz w:val="22"/>
                        </w:rPr>
                        <w:t>Optional</w:t>
                      </w:r>
                      <w:permEnd w:id="1323053417"/>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075069" w:rsidP="00964191">
            <w:pPr>
              <w:rPr>
                <w:rFonts w:ascii="Arial" w:hAnsi="Arial" w:cs="Arial"/>
                <w:sz w:val="22"/>
                <w:szCs w:val="22"/>
              </w:rPr>
            </w:pPr>
            <w:permStart w:id="1323632054" w:edGrp="everyone"/>
            <w:r>
              <w:rPr>
                <w:rFonts w:ascii="Arial" w:hAnsi="Arial" w:cs="Arial"/>
                <w:sz w:val="22"/>
                <w:szCs w:val="22"/>
              </w:rPr>
              <w:t>With BCA Performance Requirements being mandatory means that</w:t>
            </w:r>
            <w:r w:rsidR="00FC40DE">
              <w:rPr>
                <w:rFonts w:ascii="Arial" w:hAnsi="Arial" w:cs="Arial"/>
                <w:sz w:val="22"/>
                <w:szCs w:val="22"/>
              </w:rPr>
              <w:t xml:space="preserve"> these are required by law and you must comply</w:t>
            </w:r>
            <w:r w:rsidR="008046AE">
              <w:rPr>
                <w:rFonts w:ascii="Arial" w:hAnsi="Arial" w:cs="Arial"/>
                <w:sz w:val="22"/>
                <w:szCs w:val="22"/>
              </w:rPr>
              <w:t xml:space="preserve"> with using the solutions outlined in the BCA</w:t>
            </w:r>
            <w:r w:rsidR="00FC40DE">
              <w:rPr>
                <w:rFonts w:ascii="Arial" w:hAnsi="Arial" w:cs="Arial"/>
                <w:sz w:val="22"/>
                <w:szCs w:val="22"/>
              </w:rPr>
              <w:t>.</w:t>
            </w:r>
          </w:p>
          <w:p w:rsidR="00344E52" w:rsidRPr="00F16B1B" w:rsidRDefault="00FC40DE" w:rsidP="00964191">
            <w:pPr>
              <w:rPr>
                <w:rFonts w:ascii="Arial" w:hAnsi="Arial" w:cs="Arial"/>
                <w:sz w:val="22"/>
                <w:szCs w:val="22"/>
              </w:rPr>
            </w:pPr>
            <w:r>
              <w:rPr>
                <w:rFonts w:ascii="Arial" w:hAnsi="Arial" w:cs="Arial"/>
                <w:sz w:val="22"/>
                <w:szCs w:val="22"/>
              </w:rPr>
              <w:t>The deemed-to-satisfy are optional as there are other options or solutions that can be used to comply with the performance requirements.</w:t>
            </w:r>
            <w:permEnd w:id="1323632054"/>
          </w:p>
        </w:tc>
        <w:permStart w:id="489848220" w:edGrp="everyone"/>
        <w:tc>
          <w:tcPr>
            <w:tcW w:w="624" w:type="dxa"/>
            <w:tcBorders>
              <w:top w:val="nil"/>
              <w:left w:val="single" w:sz="4" w:space="0" w:color="auto"/>
              <w:bottom w:val="nil"/>
              <w:right w:val="nil"/>
            </w:tcBorders>
          </w:tcPr>
          <w:p w:rsidR="00344E52" w:rsidRPr="00F16B1B" w:rsidRDefault="00BC0D56"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489848220"/>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046AE" w:rsidRPr="008046AE" w:rsidRDefault="008046AE" w:rsidP="008046AE">
            <w:pPr>
              <w:rPr>
                <w:rFonts w:ascii="Arial" w:hAnsi="Arial" w:cs="Arial"/>
                <w:sz w:val="22"/>
                <w:szCs w:val="22"/>
              </w:rPr>
            </w:pPr>
            <w:permStart w:id="1521038891" w:edGrp="everyone"/>
            <w:r w:rsidRPr="008046AE">
              <w:rPr>
                <w:rFonts w:ascii="Arial" w:hAnsi="Arial" w:cs="Arial"/>
                <w:b/>
                <w:bCs/>
                <w:sz w:val="22"/>
                <w:szCs w:val="22"/>
              </w:rPr>
              <w:t xml:space="preserve">Building Solution </w:t>
            </w:r>
            <w:r w:rsidRPr="008046AE">
              <w:rPr>
                <w:rFonts w:ascii="Arial" w:hAnsi="Arial" w:cs="Arial"/>
                <w:sz w:val="22"/>
                <w:szCs w:val="22"/>
              </w:rPr>
              <w:t>means a solution which complies with the Performance Requirements and is-</w:t>
            </w:r>
          </w:p>
          <w:p w:rsidR="008046AE" w:rsidRPr="008046AE" w:rsidRDefault="008046AE" w:rsidP="008046AE">
            <w:pPr>
              <w:rPr>
                <w:rFonts w:ascii="Arial" w:hAnsi="Arial" w:cs="Arial"/>
                <w:sz w:val="22"/>
                <w:szCs w:val="22"/>
              </w:rPr>
            </w:pPr>
            <w:r w:rsidRPr="008046AE">
              <w:rPr>
                <w:rFonts w:ascii="Arial" w:hAnsi="Arial" w:cs="Arial"/>
                <w:sz w:val="22"/>
                <w:szCs w:val="22"/>
              </w:rPr>
              <w:t>(a) an Alternative Solution; or</w:t>
            </w:r>
          </w:p>
          <w:p w:rsidR="008046AE" w:rsidRPr="008046AE" w:rsidRDefault="008046AE" w:rsidP="008046AE">
            <w:pPr>
              <w:rPr>
                <w:rFonts w:ascii="Arial" w:hAnsi="Arial" w:cs="Arial"/>
                <w:sz w:val="22"/>
                <w:szCs w:val="22"/>
              </w:rPr>
            </w:pPr>
            <w:r w:rsidRPr="008046AE">
              <w:rPr>
                <w:rFonts w:ascii="Arial" w:hAnsi="Arial" w:cs="Arial"/>
                <w:sz w:val="22"/>
                <w:szCs w:val="22"/>
              </w:rPr>
              <w:t>(b) a solution which complies with the Deemed-to-Satisfy Provisions; or</w:t>
            </w:r>
          </w:p>
          <w:p w:rsidR="008046AE" w:rsidRPr="008046AE" w:rsidRDefault="008046AE" w:rsidP="008046AE">
            <w:pPr>
              <w:rPr>
                <w:rFonts w:ascii="Arial" w:hAnsi="Arial" w:cs="Arial"/>
                <w:sz w:val="22"/>
                <w:szCs w:val="22"/>
              </w:rPr>
            </w:pPr>
            <w:r w:rsidRPr="008046AE">
              <w:rPr>
                <w:rFonts w:ascii="Arial" w:hAnsi="Arial" w:cs="Arial"/>
                <w:sz w:val="22"/>
                <w:szCs w:val="22"/>
              </w:rPr>
              <w:t xml:space="preserve">(c) </w:t>
            </w:r>
            <w:proofErr w:type="gramStart"/>
            <w:r w:rsidRPr="008046AE">
              <w:rPr>
                <w:rFonts w:ascii="Arial" w:hAnsi="Arial" w:cs="Arial"/>
                <w:sz w:val="22"/>
                <w:szCs w:val="22"/>
              </w:rPr>
              <w:t>a</w:t>
            </w:r>
            <w:proofErr w:type="gramEnd"/>
            <w:r w:rsidRPr="008046AE">
              <w:rPr>
                <w:rFonts w:ascii="Arial" w:hAnsi="Arial" w:cs="Arial"/>
                <w:sz w:val="22"/>
                <w:szCs w:val="22"/>
              </w:rPr>
              <w:t xml:space="preserve"> combination of (a) and (b).</w:t>
            </w:r>
          </w:p>
          <w:permEnd w:id="1521038891"/>
          <w:p w:rsidR="00344E52" w:rsidRPr="00F16B1B" w:rsidRDefault="00344E52" w:rsidP="00964191">
            <w:pPr>
              <w:rPr>
                <w:rFonts w:ascii="Arial" w:hAnsi="Arial" w:cs="Arial"/>
                <w:sz w:val="22"/>
                <w:szCs w:val="22"/>
              </w:rPr>
            </w:pPr>
          </w:p>
        </w:tc>
        <w:permStart w:id="255029145"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55029145"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A96833" w:rsidP="00964191">
            <w:pPr>
              <w:rPr>
                <w:rFonts w:ascii="Arial" w:hAnsi="Arial" w:cs="Arial"/>
                <w:sz w:val="22"/>
                <w:szCs w:val="22"/>
              </w:rPr>
            </w:pPr>
            <w:permStart w:id="506085347" w:edGrp="everyone"/>
            <w:r>
              <w:rPr>
                <w:rFonts w:ascii="Arial" w:hAnsi="Arial" w:cs="Arial"/>
                <w:sz w:val="22"/>
                <w:szCs w:val="22"/>
              </w:rPr>
              <w:t>The objective of the Section C Fire Resistance are:</w:t>
            </w:r>
          </w:p>
          <w:p w:rsidR="00A96833" w:rsidRDefault="00A96833" w:rsidP="003D3D27">
            <w:pPr>
              <w:pStyle w:val="ListParagraph"/>
              <w:numPr>
                <w:ilvl w:val="0"/>
                <w:numId w:val="9"/>
              </w:numPr>
              <w:rPr>
                <w:rFonts w:ascii="Arial" w:hAnsi="Arial" w:cs="Arial"/>
                <w:sz w:val="22"/>
                <w:szCs w:val="22"/>
              </w:rPr>
            </w:pPr>
            <w:r>
              <w:rPr>
                <w:rFonts w:ascii="Arial" w:hAnsi="Arial" w:cs="Arial"/>
                <w:sz w:val="22"/>
                <w:szCs w:val="22"/>
              </w:rPr>
              <w:t>Safeguard people from illness or injury due to a fire in a building</w:t>
            </w:r>
          </w:p>
          <w:p w:rsidR="00A96833" w:rsidRDefault="00A96833" w:rsidP="003D3D27">
            <w:pPr>
              <w:pStyle w:val="ListParagraph"/>
              <w:numPr>
                <w:ilvl w:val="0"/>
                <w:numId w:val="9"/>
              </w:numPr>
              <w:rPr>
                <w:rFonts w:ascii="Arial" w:hAnsi="Arial" w:cs="Arial"/>
                <w:sz w:val="22"/>
                <w:szCs w:val="22"/>
              </w:rPr>
            </w:pPr>
            <w:r>
              <w:rPr>
                <w:rFonts w:ascii="Arial" w:hAnsi="Arial" w:cs="Arial"/>
                <w:sz w:val="22"/>
                <w:szCs w:val="22"/>
              </w:rPr>
              <w:t>Safeguard occupants from illness or injury while evacuating a building during a fire</w:t>
            </w:r>
          </w:p>
          <w:p w:rsidR="00A96833" w:rsidRDefault="00A96833" w:rsidP="003D3D27">
            <w:pPr>
              <w:pStyle w:val="ListParagraph"/>
              <w:numPr>
                <w:ilvl w:val="0"/>
                <w:numId w:val="9"/>
              </w:numPr>
              <w:rPr>
                <w:rFonts w:ascii="Arial" w:hAnsi="Arial" w:cs="Arial"/>
                <w:sz w:val="22"/>
                <w:szCs w:val="22"/>
              </w:rPr>
            </w:pPr>
            <w:r>
              <w:rPr>
                <w:rFonts w:ascii="Arial" w:hAnsi="Arial" w:cs="Arial"/>
                <w:sz w:val="22"/>
                <w:szCs w:val="22"/>
              </w:rPr>
              <w:t>Facilitate the activities of emergency personnel services</w:t>
            </w:r>
          </w:p>
          <w:p w:rsidR="00A96833" w:rsidRDefault="00A96833" w:rsidP="003D3D27">
            <w:pPr>
              <w:pStyle w:val="ListParagraph"/>
              <w:numPr>
                <w:ilvl w:val="0"/>
                <w:numId w:val="9"/>
              </w:numPr>
              <w:rPr>
                <w:rFonts w:ascii="Arial" w:hAnsi="Arial" w:cs="Arial"/>
                <w:sz w:val="22"/>
                <w:szCs w:val="22"/>
              </w:rPr>
            </w:pPr>
            <w:r>
              <w:rPr>
                <w:rFonts w:ascii="Arial" w:hAnsi="Arial" w:cs="Arial"/>
                <w:sz w:val="22"/>
                <w:szCs w:val="22"/>
              </w:rPr>
              <w:t>Avoid the spread of fire between buildings</w:t>
            </w:r>
          </w:p>
          <w:p w:rsidR="00A96833" w:rsidRPr="00A96833" w:rsidRDefault="00A96833" w:rsidP="003D3D27">
            <w:pPr>
              <w:pStyle w:val="ListParagraph"/>
              <w:numPr>
                <w:ilvl w:val="0"/>
                <w:numId w:val="9"/>
              </w:numPr>
              <w:rPr>
                <w:rFonts w:ascii="Arial" w:hAnsi="Arial" w:cs="Arial"/>
                <w:sz w:val="22"/>
                <w:szCs w:val="22"/>
              </w:rPr>
            </w:pPr>
            <w:r>
              <w:rPr>
                <w:rFonts w:ascii="Arial" w:hAnsi="Arial" w:cs="Arial"/>
                <w:sz w:val="22"/>
                <w:szCs w:val="22"/>
              </w:rPr>
              <w:t>Protect other property from physical damaged caused by structural failure of a building as a result of fire</w:t>
            </w:r>
          </w:p>
          <w:permEnd w:id="506085347"/>
          <w:p w:rsidR="00344E52" w:rsidRPr="00F16B1B" w:rsidRDefault="00344E52" w:rsidP="00964191">
            <w:pPr>
              <w:rPr>
                <w:rFonts w:ascii="Arial" w:hAnsi="Arial" w:cs="Arial"/>
                <w:sz w:val="22"/>
                <w:szCs w:val="22"/>
              </w:rPr>
            </w:pPr>
          </w:p>
        </w:tc>
        <w:permStart w:id="813136161"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13136161"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lastRenderedPageBreak/>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B11D1" w:rsidRPr="000B11D1" w:rsidRDefault="000B11D1" w:rsidP="000B11D1">
            <w:pPr>
              <w:rPr>
                <w:rFonts w:ascii="Arial" w:hAnsi="Arial" w:cs="Arial"/>
                <w:sz w:val="22"/>
                <w:szCs w:val="22"/>
              </w:rPr>
            </w:pPr>
            <w:permStart w:id="302864656" w:edGrp="everyone"/>
            <w:r w:rsidRPr="000B11D1">
              <w:rPr>
                <w:rFonts w:ascii="Arial" w:hAnsi="Arial" w:cs="Arial"/>
                <w:sz w:val="22"/>
                <w:szCs w:val="22"/>
              </w:rPr>
              <w:t>It is necessary to identify and document performance-based solutions in order to:</w:t>
            </w:r>
          </w:p>
          <w:p w:rsidR="00BC0D56" w:rsidRPr="000B11D1" w:rsidRDefault="00BC0D56" w:rsidP="003D3D27">
            <w:pPr>
              <w:numPr>
                <w:ilvl w:val="1"/>
                <w:numId w:val="14"/>
              </w:numPr>
              <w:rPr>
                <w:rFonts w:ascii="Arial" w:hAnsi="Arial" w:cs="Arial"/>
                <w:sz w:val="22"/>
                <w:szCs w:val="22"/>
              </w:rPr>
            </w:pPr>
            <w:r w:rsidRPr="000B11D1">
              <w:rPr>
                <w:rFonts w:ascii="Arial" w:hAnsi="Arial" w:cs="Arial"/>
                <w:sz w:val="22"/>
                <w:szCs w:val="22"/>
              </w:rPr>
              <w:t>comply with organisational quality procedures and processes</w:t>
            </w:r>
          </w:p>
          <w:p w:rsidR="00BC0D56" w:rsidRPr="000B11D1" w:rsidRDefault="00BC0D56" w:rsidP="003D3D27">
            <w:pPr>
              <w:numPr>
                <w:ilvl w:val="1"/>
                <w:numId w:val="14"/>
              </w:numPr>
              <w:rPr>
                <w:rFonts w:ascii="Arial" w:hAnsi="Arial" w:cs="Arial"/>
                <w:sz w:val="22"/>
                <w:szCs w:val="22"/>
              </w:rPr>
            </w:pPr>
            <w:r w:rsidRPr="000B11D1">
              <w:rPr>
                <w:rFonts w:ascii="Arial" w:hAnsi="Arial" w:cs="Arial"/>
                <w:sz w:val="22"/>
                <w:szCs w:val="22"/>
              </w:rPr>
              <w:t>apply and interpret relevant documentation and codes</w:t>
            </w:r>
          </w:p>
          <w:p w:rsidR="00BC0D56" w:rsidRPr="000B11D1" w:rsidRDefault="00BC0D56" w:rsidP="003D3D27">
            <w:pPr>
              <w:numPr>
                <w:ilvl w:val="1"/>
                <w:numId w:val="14"/>
              </w:numPr>
              <w:rPr>
                <w:rFonts w:ascii="Arial" w:hAnsi="Arial" w:cs="Arial"/>
                <w:sz w:val="22"/>
                <w:szCs w:val="22"/>
              </w:rPr>
            </w:pPr>
            <w:r w:rsidRPr="000B11D1">
              <w:rPr>
                <w:rFonts w:ascii="Arial" w:hAnsi="Arial" w:cs="Arial"/>
                <w:sz w:val="22"/>
                <w:szCs w:val="22"/>
              </w:rPr>
              <w:t>accurately apply National and State and Territory OHS requirements relating to construction workplace</w:t>
            </w:r>
          </w:p>
          <w:p w:rsidR="00BC0D56" w:rsidRPr="000B11D1" w:rsidRDefault="00BC0D56" w:rsidP="003D3D27">
            <w:pPr>
              <w:numPr>
                <w:ilvl w:val="1"/>
                <w:numId w:val="14"/>
              </w:numPr>
              <w:rPr>
                <w:rFonts w:ascii="Arial" w:hAnsi="Arial" w:cs="Arial"/>
                <w:sz w:val="22"/>
                <w:szCs w:val="22"/>
              </w:rPr>
            </w:pPr>
            <w:r w:rsidRPr="000B11D1">
              <w:rPr>
                <w:rFonts w:ascii="Arial" w:hAnsi="Arial" w:cs="Arial"/>
                <w:sz w:val="22"/>
                <w:szCs w:val="22"/>
              </w:rPr>
              <w:t>identify faults and problems impacting on OHS and proposing appropriate action to rectify</w:t>
            </w:r>
          </w:p>
          <w:p w:rsidR="000B11D1" w:rsidRPr="000B11D1" w:rsidRDefault="000B11D1" w:rsidP="000B11D1">
            <w:pPr>
              <w:rPr>
                <w:rFonts w:ascii="Arial" w:hAnsi="Arial" w:cs="Arial"/>
                <w:sz w:val="22"/>
                <w:szCs w:val="22"/>
              </w:rPr>
            </w:pPr>
          </w:p>
          <w:permEnd w:id="302864656"/>
          <w:p w:rsidR="00344E52" w:rsidRPr="00F16B1B" w:rsidRDefault="00344E52" w:rsidP="00964191">
            <w:pPr>
              <w:rPr>
                <w:rFonts w:ascii="Arial" w:hAnsi="Arial" w:cs="Arial"/>
                <w:sz w:val="22"/>
                <w:szCs w:val="22"/>
              </w:rPr>
            </w:pPr>
          </w:p>
        </w:tc>
        <w:permStart w:id="970981883"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70981883"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DF467F" w:rsidP="00964191">
            <w:pPr>
              <w:rPr>
                <w:rFonts w:ascii="Arial" w:hAnsi="Arial" w:cs="Arial"/>
                <w:sz w:val="22"/>
                <w:szCs w:val="22"/>
              </w:rPr>
            </w:pPr>
            <w:permStart w:id="1436956083" w:edGrp="everyone"/>
            <w:r w:rsidRPr="00DF467F">
              <w:rPr>
                <w:rFonts w:ascii="Arial" w:hAnsi="Arial" w:cs="Arial"/>
                <w:sz w:val="22"/>
                <w:szCs w:val="22"/>
              </w:rPr>
              <w:t xml:space="preserve">Assessment Methods are used to determine whether a </w:t>
            </w:r>
            <w:r w:rsidRPr="00DF467F">
              <w:rPr>
                <w:rFonts w:ascii="Arial" w:hAnsi="Arial" w:cs="Arial"/>
                <w:b/>
                <w:bCs/>
                <w:sz w:val="22"/>
                <w:szCs w:val="22"/>
              </w:rPr>
              <w:t xml:space="preserve">Building Solution complies </w:t>
            </w:r>
            <w:r w:rsidRPr="00DF467F">
              <w:rPr>
                <w:rFonts w:ascii="Arial" w:hAnsi="Arial" w:cs="Arial"/>
                <w:sz w:val="22"/>
                <w:szCs w:val="22"/>
              </w:rPr>
              <w:t>with the relevant BCA Performance Requirements</w:t>
            </w:r>
            <w:permEnd w:id="1436956083"/>
          </w:p>
        </w:tc>
        <w:permStart w:id="68576249"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8576249"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488D" w:rsidRPr="007B488D" w:rsidRDefault="007B488D" w:rsidP="007B488D">
            <w:pPr>
              <w:rPr>
                <w:rFonts w:ascii="Arial" w:hAnsi="Arial" w:cs="Arial"/>
                <w:sz w:val="22"/>
                <w:szCs w:val="22"/>
              </w:rPr>
            </w:pPr>
            <w:permStart w:id="281084867" w:edGrp="everyone"/>
            <w:r w:rsidRPr="007B488D">
              <w:rPr>
                <w:rFonts w:ascii="Arial" w:hAnsi="Arial" w:cs="Arial"/>
                <w:sz w:val="22"/>
                <w:szCs w:val="22"/>
              </w:rPr>
              <w:t>It is important that you maintain a detailed level of documentation to ensure that the building is compliant and can pass assessment.</w:t>
            </w:r>
          </w:p>
          <w:p w:rsidR="007B488D" w:rsidRPr="007B488D" w:rsidRDefault="007B488D" w:rsidP="007B488D">
            <w:pPr>
              <w:rPr>
                <w:rFonts w:ascii="Arial" w:hAnsi="Arial" w:cs="Arial"/>
                <w:sz w:val="22"/>
                <w:szCs w:val="22"/>
              </w:rPr>
            </w:pPr>
            <w:r w:rsidRPr="007B488D">
              <w:rPr>
                <w:rFonts w:ascii="Arial" w:hAnsi="Arial" w:cs="Arial"/>
                <w:sz w:val="22"/>
                <w:szCs w:val="22"/>
              </w:rPr>
              <w:t>The ability to refer to detailed documentation provides a vital reference tool required for inspections of key building elements, this ensures they are not inadvertently overlooked.</w:t>
            </w:r>
          </w:p>
          <w:permEnd w:id="281084867"/>
          <w:p w:rsidR="009716FB" w:rsidRPr="00F16B1B" w:rsidRDefault="009716FB" w:rsidP="00964191">
            <w:pPr>
              <w:rPr>
                <w:rFonts w:ascii="Arial" w:hAnsi="Arial" w:cs="Arial"/>
                <w:sz w:val="22"/>
                <w:szCs w:val="22"/>
              </w:rPr>
            </w:pPr>
          </w:p>
        </w:tc>
        <w:permStart w:id="1443235892"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43235892"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lastRenderedPageBreak/>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2583" w:rsidRPr="00552583" w:rsidRDefault="00552583" w:rsidP="00552583">
            <w:pPr>
              <w:divId w:val="1722903082"/>
              <w:rPr>
                <w:rFonts w:ascii="Arial" w:hAnsi="Arial" w:cs="Arial"/>
                <w:sz w:val="22"/>
                <w:szCs w:val="22"/>
              </w:rPr>
            </w:pPr>
            <w:permStart w:id="547649167" w:edGrp="everyone"/>
            <w:r w:rsidRPr="00552583">
              <w:rPr>
                <w:rFonts w:ascii="Arial" w:hAnsi="Arial" w:cs="Arial"/>
                <w:sz w:val="22"/>
                <w:szCs w:val="22"/>
              </w:rPr>
              <w:t xml:space="preserve">The documents provided must be, but not limited to: </w:t>
            </w:r>
          </w:p>
          <w:p w:rsidR="00BC0D56" w:rsidRPr="00552583" w:rsidRDefault="00BC0D56" w:rsidP="003D3D27">
            <w:pPr>
              <w:numPr>
                <w:ilvl w:val="1"/>
                <w:numId w:val="15"/>
              </w:numPr>
              <w:divId w:val="212351869"/>
              <w:rPr>
                <w:rFonts w:ascii="Arial" w:hAnsi="Arial" w:cs="Arial"/>
                <w:sz w:val="22"/>
                <w:szCs w:val="22"/>
              </w:rPr>
            </w:pPr>
            <w:r w:rsidRPr="00552583">
              <w:rPr>
                <w:rFonts w:ascii="Arial" w:hAnsi="Arial" w:cs="Arial"/>
                <w:b/>
                <w:bCs/>
                <w:sz w:val="22"/>
                <w:szCs w:val="22"/>
              </w:rPr>
              <w:t xml:space="preserve">Clearly document </w:t>
            </w:r>
            <w:r w:rsidRPr="00552583">
              <w:rPr>
                <w:rFonts w:ascii="Arial" w:hAnsi="Arial" w:cs="Arial"/>
                <w:sz w:val="22"/>
                <w:szCs w:val="22"/>
              </w:rPr>
              <w:t xml:space="preserve">(in the plans) </w:t>
            </w:r>
            <w:r w:rsidRPr="00552583">
              <w:rPr>
                <w:rFonts w:ascii="Arial" w:hAnsi="Arial" w:cs="Arial"/>
                <w:b/>
                <w:bCs/>
                <w:sz w:val="22"/>
                <w:szCs w:val="22"/>
              </w:rPr>
              <w:t xml:space="preserve">all calculations </w:t>
            </w:r>
            <w:r w:rsidRPr="00552583">
              <w:rPr>
                <w:rFonts w:ascii="Arial" w:hAnsi="Arial" w:cs="Arial"/>
                <w:sz w:val="22"/>
                <w:szCs w:val="22"/>
              </w:rPr>
              <w:t xml:space="preserve">of building areas, site areas, site coverage, floor areas, building heights, habitable rooms, windows and secluded private open space on adjoining allotments in order to enable the Authority to determine compliance with their Regulations. </w:t>
            </w:r>
          </w:p>
          <w:p w:rsidR="00BC0D56" w:rsidRPr="00552583" w:rsidRDefault="00BC0D56" w:rsidP="003D3D27">
            <w:pPr>
              <w:numPr>
                <w:ilvl w:val="1"/>
                <w:numId w:val="15"/>
              </w:numPr>
              <w:divId w:val="1765765040"/>
              <w:rPr>
                <w:rFonts w:ascii="Arial" w:hAnsi="Arial" w:cs="Arial"/>
                <w:sz w:val="22"/>
                <w:szCs w:val="22"/>
              </w:rPr>
            </w:pPr>
            <w:r w:rsidRPr="00552583">
              <w:rPr>
                <w:rFonts w:ascii="Arial" w:hAnsi="Arial" w:cs="Arial"/>
                <w:sz w:val="22"/>
                <w:szCs w:val="22"/>
              </w:rPr>
              <w:t xml:space="preserve">In the case of plans or drawings, </w:t>
            </w:r>
            <w:r w:rsidRPr="00552583">
              <w:rPr>
                <w:rFonts w:ascii="Arial" w:hAnsi="Arial" w:cs="Arial"/>
                <w:b/>
                <w:bCs/>
                <w:sz w:val="22"/>
                <w:szCs w:val="22"/>
              </w:rPr>
              <w:t>maintain all necessary notes</w:t>
            </w:r>
            <w:r w:rsidRPr="00552583">
              <w:rPr>
                <w:rFonts w:ascii="Arial" w:hAnsi="Arial" w:cs="Arial"/>
                <w:sz w:val="22"/>
                <w:szCs w:val="22"/>
              </w:rPr>
              <w:t xml:space="preserve">, </w:t>
            </w:r>
            <w:r w:rsidRPr="00552583">
              <w:rPr>
                <w:rFonts w:ascii="Arial" w:hAnsi="Arial" w:cs="Arial"/>
                <w:b/>
                <w:bCs/>
                <w:sz w:val="22"/>
                <w:szCs w:val="22"/>
              </w:rPr>
              <w:t xml:space="preserve">specifications and analysis </w:t>
            </w:r>
            <w:r w:rsidRPr="00552583">
              <w:rPr>
                <w:rFonts w:ascii="Arial" w:hAnsi="Arial" w:cs="Arial"/>
                <w:sz w:val="22"/>
                <w:szCs w:val="22"/>
              </w:rPr>
              <w:t xml:space="preserve">to enable the Authority to determine compliance with the Act, the Regulations and the BCA. These may include construction of sanitary compartments, smoke alarms or a glazing calculation notes. </w:t>
            </w:r>
          </w:p>
          <w:p w:rsidR="00BC0D56" w:rsidRPr="00552583" w:rsidRDefault="00BC0D56" w:rsidP="003D3D27">
            <w:pPr>
              <w:numPr>
                <w:ilvl w:val="1"/>
                <w:numId w:val="15"/>
              </w:numPr>
              <w:divId w:val="1434323571"/>
              <w:rPr>
                <w:rFonts w:ascii="Arial" w:hAnsi="Arial" w:cs="Arial"/>
                <w:sz w:val="22"/>
                <w:szCs w:val="22"/>
              </w:rPr>
            </w:pPr>
            <w:r w:rsidRPr="00552583">
              <w:rPr>
                <w:rFonts w:ascii="Arial" w:hAnsi="Arial" w:cs="Arial"/>
                <w:sz w:val="22"/>
                <w:szCs w:val="22"/>
              </w:rPr>
              <w:t xml:space="preserve">Contain full details of any </w:t>
            </w:r>
            <w:r w:rsidRPr="00552583">
              <w:rPr>
                <w:rFonts w:ascii="Arial" w:hAnsi="Arial" w:cs="Arial"/>
                <w:b/>
                <w:bCs/>
                <w:sz w:val="22"/>
                <w:szCs w:val="22"/>
              </w:rPr>
              <w:t xml:space="preserve">Alternative Solution/s proposed </w:t>
            </w:r>
            <w:proofErr w:type="gramStart"/>
            <w:r w:rsidRPr="00552583">
              <w:rPr>
                <w:rFonts w:ascii="Arial" w:hAnsi="Arial" w:cs="Arial"/>
                <w:sz w:val="22"/>
                <w:szCs w:val="22"/>
              </w:rPr>
              <w:t>-  disclose</w:t>
            </w:r>
            <w:proofErr w:type="gramEnd"/>
            <w:r w:rsidRPr="00552583">
              <w:rPr>
                <w:rFonts w:ascii="Arial" w:hAnsi="Arial" w:cs="Arial"/>
                <w:sz w:val="22"/>
                <w:szCs w:val="22"/>
              </w:rPr>
              <w:t xml:space="preserve"> full procedures and documentation’ for further details. </w:t>
            </w:r>
          </w:p>
          <w:p w:rsidR="009716FB" w:rsidRPr="00F16B1B" w:rsidRDefault="00552583" w:rsidP="00964191">
            <w:pPr>
              <w:rPr>
                <w:rFonts w:ascii="Arial" w:hAnsi="Arial" w:cs="Arial"/>
                <w:sz w:val="22"/>
                <w:szCs w:val="22"/>
              </w:rPr>
            </w:pPr>
            <w:r w:rsidRPr="00552583">
              <w:rPr>
                <w:rFonts w:ascii="Arial" w:hAnsi="Arial" w:cs="Arial"/>
                <w:b/>
                <w:bCs/>
                <w:sz w:val="22"/>
                <w:szCs w:val="22"/>
              </w:rPr>
              <w:t xml:space="preserve">Contain all submissions </w:t>
            </w:r>
            <w:r w:rsidRPr="00552583">
              <w:rPr>
                <w:rFonts w:ascii="Arial" w:hAnsi="Arial" w:cs="Arial"/>
                <w:sz w:val="22"/>
                <w:szCs w:val="22"/>
              </w:rPr>
              <w:t>necessary in support of the exercise of discretionary powers under either National, State or Territory regulations</w:t>
            </w:r>
            <w:permEnd w:id="547649167"/>
          </w:p>
        </w:tc>
        <w:permStart w:id="1874672139"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874672139"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D97E1C" w:rsidP="00964191">
            <w:pPr>
              <w:rPr>
                <w:rFonts w:ascii="Arial" w:hAnsi="Arial" w:cs="Arial"/>
                <w:sz w:val="22"/>
                <w:szCs w:val="22"/>
              </w:rPr>
            </w:pPr>
            <w:permStart w:id="438528330" w:edGrp="everyone"/>
            <w:r>
              <w:rPr>
                <w:rFonts w:ascii="Arial" w:hAnsi="Arial" w:cs="Arial"/>
                <w:sz w:val="22"/>
                <w:szCs w:val="22"/>
              </w:rPr>
              <w:t>Building Certifiers</w:t>
            </w:r>
            <w:permEnd w:id="438528330"/>
          </w:p>
        </w:tc>
        <w:permStart w:id="1447765913"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447765913"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1B75" w:rsidRPr="008E1B75" w:rsidRDefault="008E1B75" w:rsidP="008E1B75">
            <w:pPr>
              <w:rPr>
                <w:rFonts w:ascii="Arial" w:hAnsi="Arial" w:cs="Arial"/>
                <w:sz w:val="22"/>
                <w:szCs w:val="22"/>
              </w:rPr>
            </w:pPr>
            <w:permStart w:id="371615107" w:edGrp="everyone"/>
            <w:r w:rsidRPr="008E1B75">
              <w:rPr>
                <w:rFonts w:ascii="Arial" w:hAnsi="Arial" w:cs="Arial"/>
                <w:sz w:val="22"/>
                <w:szCs w:val="22"/>
              </w:rPr>
              <w:t>Fire protection systems are subject to:</w:t>
            </w:r>
          </w:p>
          <w:p w:rsidR="00BC0D56" w:rsidRPr="008E1B75" w:rsidRDefault="00BC0D56" w:rsidP="003D3D27">
            <w:pPr>
              <w:numPr>
                <w:ilvl w:val="1"/>
                <w:numId w:val="16"/>
              </w:numPr>
              <w:rPr>
                <w:rFonts w:ascii="Arial" w:hAnsi="Arial" w:cs="Arial"/>
                <w:sz w:val="22"/>
                <w:szCs w:val="22"/>
              </w:rPr>
            </w:pPr>
            <w:r w:rsidRPr="008E1B75">
              <w:rPr>
                <w:rFonts w:ascii="Arial" w:hAnsi="Arial" w:cs="Arial"/>
                <w:sz w:val="22"/>
                <w:szCs w:val="22"/>
              </w:rPr>
              <w:t>Building regulations</w:t>
            </w:r>
          </w:p>
          <w:p w:rsidR="00BC0D56" w:rsidRPr="008E1B75" w:rsidRDefault="00BC0D56" w:rsidP="003D3D27">
            <w:pPr>
              <w:numPr>
                <w:ilvl w:val="1"/>
                <w:numId w:val="16"/>
              </w:numPr>
              <w:rPr>
                <w:rFonts w:ascii="Arial" w:hAnsi="Arial" w:cs="Arial"/>
                <w:sz w:val="22"/>
                <w:szCs w:val="22"/>
              </w:rPr>
            </w:pPr>
            <w:r w:rsidRPr="008E1B75">
              <w:rPr>
                <w:rFonts w:ascii="Arial" w:hAnsi="Arial" w:cs="Arial"/>
                <w:sz w:val="22"/>
                <w:szCs w:val="22"/>
              </w:rPr>
              <w:t>Fire regulations</w:t>
            </w:r>
          </w:p>
          <w:p w:rsidR="00BC0D56" w:rsidRPr="008E1B75" w:rsidRDefault="00BC0D56" w:rsidP="003D3D27">
            <w:pPr>
              <w:numPr>
                <w:ilvl w:val="1"/>
                <w:numId w:val="16"/>
              </w:numPr>
              <w:rPr>
                <w:rFonts w:ascii="Arial" w:hAnsi="Arial" w:cs="Arial"/>
                <w:sz w:val="22"/>
                <w:szCs w:val="22"/>
              </w:rPr>
            </w:pPr>
            <w:r w:rsidRPr="008E1B75">
              <w:rPr>
                <w:rFonts w:ascii="Arial" w:hAnsi="Arial" w:cs="Arial"/>
                <w:sz w:val="22"/>
                <w:szCs w:val="22"/>
              </w:rPr>
              <w:t>Insurance company requirements</w:t>
            </w:r>
          </w:p>
          <w:p w:rsidR="00BC0D56" w:rsidRPr="008E1B75" w:rsidRDefault="00BC0D56" w:rsidP="003D3D27">
            <w:pPr>
              <w:numPr>
                <w:ilvl w:val="1"/>
                <w:numId w:val="16"/>
              </w:numPr>
              <w:rPr>
                <w:rFonts w:ascii="Arial" w:hAnsi="Arial" w:cs="Arial"/>
                <w:sz w:val="22"/>
                <w:szCs w:val="22"/>
              </w:rPr>
            </w:pPr>
            <w:r w:rsidRPr="008E1B75">
              <w:rPr>
                <w:rFonts w:ascii="Arial" w:hAnsi="Arial" w:cs="Arial"/>
                <w:sz w:val="22"/>
                <w:szCs w:val="22"/>
              </w:rPr>
              <w:t>Local government requirements</w:t>
            </w:r>
          </w:p>
          <w:p w:rsidR="00BC0D56" w:rsidRPr="008E1B75" w:rsidRDefault="00BC0D56" w:rsidP="003D3D27">
            <w:pPr>
              <w:numPr>
                <w:ilvl w:val="1"/>
                <w:numId w:val="16"/>
              </w:numPr>
              <w:rPr>
                <w:rFonts w:ascii="Arial" w:hAnsi="Arial" w:cs="Arial"/>
                <w:sz w:val="22"/>
                <w:szCs w:val="22"/>
              </w:rPr>
            </w:pPr>
            <w:r w:rsidRPr="008E1B75">
              <w:rPr>
                <w:rFonts w:ascii="Arial" w:hAnsi="Arial" w:cs="Arial"/>
                <w:sz w:val="22"/>
                <w:szCs w:val="22"/>
              </w:rPr>
              <w:t>Other regulatory authorities</w:t>
            </w:r>
          </w:p>
          <w:permEnd w:id="371615107"/>
          <w:p w:rsidR="009716FB" w:rsidRPr="00F16B1B" w:rsidRDefault="009716FB" w:rsidP="00964191">
            <w:pPr>
              <w:rPr>
                <w:rFonts w:ascii="Arial" w:hAnsi="Arial" w:cs="Arial"/>
                <w:sz w:val="22"/>
                <w:szCs w:val="22"/>
              </w:rPr>
            </w:pPr>
          </w:p>
        </w:tc>
        <w:permStart w:id="813195538"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13195538"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301421693"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301421693"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7A39A9" w:rsidRPr="007A39A9" w:rsidRDefault="007A39A9" w:rsidP="007A39A9">
            <w:pPr>
              <w:ind w:right="82"/>
              <w:jc w:val="center"/>
              <w:rPr>
                <w:rFonts w:ascii="Arial" w:hAnsi="Arial" w:cs="Arial"/>
                <w:sz w:val="22"/>
              </w:rPr>
            </w:pPr>
            <w:permStart w:id="1404788283" w:edGrp="everyone"/>
            <w:r w:rsidRPr="007A39A9">
              <w:rPr>
                <w:rFonts w:ascii="Arial" w:hAnsi="Arial" w:cs="Arial"/>
                <w:b/>
                <w:bCs/>
                <w:sz w:val="22"/>
              </w:rPr>
              <w:t>Fire</w:t>
            </w:r>
            <w:r w:rsidRPr="007A39A9">
              <w:rPr>
                <w:rFonts w:ascii="Arial" w:hAnsi="Arial" w:cs="Arial"/>
                <w:sz w:val="22"/>
              </w:rPr>
              <w:t xml:space="preserve"> is the rapid oxidation of a gas, liquid or solid substance accompanied by the release of heat and light. Chemically, fire represents an exothermic or heat-producing reaction.</w:t>
            </w:r>
          </w:p>
          <w:permEnd w:id="1404788283"/>
          <w:p w:rsidR="00484828" w:rsidRPr="00FD669E" w:rsidRDefault="00484828" w:rsidP="000E5608">
            <w:pPr>
              <w:ind w:right="82"/>
              <w:jc w:val="left"/>
              <w:rPr>
                <w:rFonts w:ascii="Arial" w:hAnsi="Arial" w:cs="Arial"/>
                <w:vanish/>
                <w:sz w:val="22"/>
              </w:rPr>
            </w:pPr>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7A39A9" w:rsidRPr="007A39A9" w:rsidRDefault="007A39A9" w:rsidP="007A39A9">
            <w:pPr>
              <w:ind w:right="82"/>
              <w:jc w:val="center"/>
              <w:rPr>
                <w:rFonts w:ascii="Arial" w:hAnsi="Arial" w:cs="Arial"/>
                <w:sz w:val="22"/>
              </w:rPr>
            </w:pPr>
            <w:permStart w:id="2057109996" w:edGrp="everyone"/>
            <w:r w:rsidRPr="007A39A9">
              <w:rPr>
                <w:rFonts w:ascii="Arial" w:hAnsi="Arial" w:cs="Arial"/>
                <w:b/>
                <w:bCs/>
                <w:sz w:val="22"/>
              </w:rPr>
              <w:t xml:space="preserve">Passive fire protection </w:t>
            </w:r>
            <w:r w:rsidRPr="007A39A9">
              <w:rPr>
                <w:rFonts w:ascii="Arial" w:hAnsi="Arial" w:cs="Arial"/>
                <w:sz w:val="22"/>
              </w:rPr>
              <w:t>is an integral component of the three components of structural fire protection and fire safety in a building.</w:t>
            </w:r>
          </w:p>
          <w:p w:rsidR="007A39A9" w:rsidRPr="007A39A9" w:rsidRDefault="007A39A9" w:rsidP="007A39A9">
            <w:pPr>
              <w:ind w:right="82"/>
              <w:jc w:val="center"/>
              <w:rPr>
                <w:rFonts w:ascii="Arial" w:hAnsi="Arial" w:cs="Arial"/>
                <w:sz w:val="22"/>
              </w:rPr>
            </w:pPr>
            <w:r w:rsidRPr="007A39A9">
              <w:rPr>
                <w:rFonts w:ascii="Arial" w:hAnsi="Arial" w:cs="Arial"/>
                <w:sz w:val="22"/>
              </w:rPr>
              <w:t>Passive fire protection attempts to contain fires or slow the spread, through the use of fire resistant walls, floors and doors.</w:t>
            </w:r>
          </w:p>
          <w:permEnd w:id="2057109996"/>
          <w:p w:rsidR="00484828" w:rsidRPr="00FD669E" w:rsidRDefault="00484828" w:rsidP="000E5608">
            <w:pPr>
              <w:ind w:right="82"/>
              <w:jc w:val="left"/>
              <w:rPr>
                <w:rFonts w:ascii="Arial" w:hAnsi="Arial" w:cs="Arial"/>
                <w:vanish/>
                <w:sz w:val="22"/>
              </w:rPr>
            </w:pPr>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7A39A9" w:rsidRPr="007A39A9" w:rsidRDefault="007A39A9" w:rsidP="007A39A9">
            <w:pPr>
              <w:ind w:right="82"/>
              <w:jc w:val="center"/>
              <w:rPr>
                <w:rFonts w:ascii="Arial" w:hAnsi="Arial" w:cs="Arial"/>
                <w:sz w:val="22"/>
              </w:rPr>
            </w:pPr>
            <w:permStart w:id="1033380807" w:edGrp="everyone"/>
            <w:r w:rsidRPr="007A39A9">
              <w:rPr>
                <w:rFonts w:ascii="Arial" w:hAnsi="Arial" w:cs="Arial"/>
                <w:b/>
                <w:bCs/>
                <w:sz w:val="22"/>
              </w:rPr>
              <w:t xml:space="preserve">Active fire protection </w:t>
            </w:r>
            <w:r w:rsidRPr="007A39A9">
              <w:rPr>
                <w:rFonts w:ascii="Arial" w:hAnsi="Arial" w:cs="Arial"/>
                <w:sz w:val="22"/>
              </w:rPr>
              <w:t>is an integral part of fire protection and is characterised by items and systems which require a certain amount of motion and response in order to work (</w:t>
            </w:r>
            <w:proofErr w:type="spellStart"/>
            <w:r w:rsidRPr="007A39A9">
              <w:rPr>
                <w:rFonts w:ascii="Arial" w:hAnsi="Arial" w:cs="Arial"/>
                <w:sz w:val="22"/>
              </w:rPr>
              <w:t>eg</w:t>
            </w:r>
            <w:proofErr w:type="spellEnd"/>
            <w:r w:rsidRPr="007A39A9">
              <w:rPr>
                <w:rFonts w:ascii="Arial" w:hAnsi="Arial" w:cs="Arial"/>
                <w:sz w:val="22"/>
              </w:rPr>
              <w:t>: fire sprinkler system or fire detection devices).</w:t>
            </w:r>
          </w:p>
          <w:permEnd w:id="1033380807"/>
          <w:p w:rsidR="00484828" w:rsidRPr="00FD669E" w:rsidRDefault="00484828" w:rsidP="000E5608">
            <w:pPr>
              <w:ind w:right="82"/>
              <w:jc w:val="left"/>
              <w:rPr>
                <w:rFonts w:ascii="Arial" w:hAnsi="Arial" w:cs="Arial"/>
                <w:vanish/>
                <w:sz w:val="22"/>
              </w:rPr>
            </w:pPr>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4482" w:rsidRDefault="00E84482" w:rsidP="00E84482">
            <w:pPr>
              <w:rPr>
                <w:rFonts w:ascii="Arial" w:hAnsi="Arial" w:cs="Arial"/>
                <w:sz w:val="22"/>
                <w:szCs w:val="22"/>
              </w:rPr>
            </w:pPr>
            <w:permStart w:id="1986276711" w:edGrp="everyone"/>
            <w:r w:rsidRPr="00E84482">
              <w:rPr>
                <w:rFonts w:ascii="Arial" w:hAnsi="Arial" w:cs="Arial"/>
                <w:sz w:val="22"/>
                <w:szCs w:val="22"/>
              </w:rPr>
              <w:t>The two categories that provide measurement and arrangements are:</w:t>
            </w:r>
          </w:p>
          <w:p w:rsidR="00E84482" w:rsidRPr="00E84482" w:rsidRDefault="00E84482" w:rsidP="003D3D27">
            <w:pPr>
              <w:pStyle w:val="ListParagraph"/>
              <w:numPr>
                <w:ilvl w:val="0"/>
                <w:numId w:val="17"/>
              </w:numPr>
              <w:rPr>
                <w:rFonts w:ascii="Arial" w:hAnsi="Arial" w:cs="Arial"/>
                <w:sz w:val="22"/>
                <w:szCs w:val="22"/>
              </w:rPr>
            </w:pPr>
            <w:r w:rsidRPr="00E84482">
              <w:rPr>
                <w:rFonts w:ascii="Arial" w:hAnsi="Arial" w:cs="Arial"/>
                <w:sz w:val="22"/>
                <w:szCs w:val="22"/>
              </w:rPr>
              <w:t>Active Systems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Portable fire extinguishers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Fire hydrants/hose reels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Sprinkler systems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Smoke detection and alarm systems</w:t>
            </w:r>
          </w:p>
          <w:p w:rsidR="00E84482" w:rsidRDefault="00E84482" w:rsidP="003D3D27">
            <w:pPr>
              <w:pStyle w:val="ListParagraph"/>
              <w:numPr>
                <w:ilvl w:val="0"/>
                <w:numId w:val="13"/>
              </w:numPr>
              <w:rPr>
                <w:rFonts w:ascii="Arial" w:hAnsi="Arial" w:cs="Arial"/>
                <w:sz w:val="22"/>
                <w:szCs w:val="22"/>
              </w:rPr>
            </w:pPr>
            <w:r>
              <w:rPr>
                <w:rFonts w:ascii="Arial" w:hAnsi="Arial" w:cs="Arial"/>
                <w:sz w:val="22"/>
                <w:szCs w:val="22"/>
              </w:rPr>
              <w:t>Passive Systems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Fire isolated stairs and passageways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Fire resistant materials (walls, roofs, openings)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Fire doors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Fire curtains</w:t>
            </w:r>
          </w:p>
          <w:p w:rsidR="00BC0D56"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Fire rated ceilings</w:t>
            </w:r>
          </w:p>
          <w:p w:rsidR="00E84482" w:rsidRPr="00E84482" w:rsidRDefault="00BC0D56" w:rsidP="003D3D27">
            <w:pPr>
              <w:pStyle w:val="ListParagraph"/>
              <w:numPr>
                <w:ilvl w:val="0"/>
                <w:numId w:val="9"/>
              </w:numPr>
              <w:rPr>
                <w:rFonts w:ascii="Arial" w:hAnsi="Arial" w:cs="Arial"/>
                <w:sz w:val="22"/>
                <w:szCs w:val="22"/>
              </w:rPr>
            </w:pPr>
            <w:r w:rsidRPr="00E84482">
              <w:rPr>
                <w:rFonts w:ascii="Arial" w:hAnsi="Arial" w:cs="Arial"/>
                <w:sz w:val="22"/>
                <w:szCs w:val="22"/>
              </w:rPr>
              <w:t>Fire stop collars (in floor slabs)</w:t>
            </w:r>
          </w:p>
          <w:permEnd w:id="1986276711"/>
          <w:p w:rsidR="00484828" w:rsidRPr="00F16B1B" w:rsidRDefault="00484828" w:rsidP="00964191">
            <w:pPr>
              <w:rPr>
                <w:rFonts w:ascii="Arial" w:hAnsi="Arial" w:cs="Arial"/>
                <w:sz w:val="22"/>
                <w:szCs w:val="22"/>
              </w:rPr>
            </w:pPr>
          </w:p>
        </w:tc>
        <w:permStart w:id="680739327"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680739327"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54B0" w:rsidRPr="000354B0" w:rsidRDefault="000354B0" w:rsidP="000354B0">
            <w:pPr>
              <w:rPr>
                <w:rFonts w:ascii="Arial" w:hAnsi="Arial" w:cs="Arial"/>
                <w:sz w:val="22"/>
                <w:szCs w:val="22"/>
              </w:rPr>
            </w:pPr>
            <w:permStart w:id="124927450" w:edGrp="everyone"/>
            <w:r w:rsidRPr="000354B0">
              <w:rPr>
                <w:rFonts w:ascii="Arial" w:hAnsi="Arial" w:cs="Arial"/>
                <w:b/>
                <w:bCs/>
                <w:sz w:val="22"/>
                <w:szCs w:val="22"/>
              </w:rPr>
              <w:t>Fire</w:t>
            </w:r>
            <w:r w:rsidRPr="000354B0">
              <w:rPr>
                <w:rFonts w:ascii="Arial" w:hAnsi="Arial" w:cs="Arial"/>
                <w:sz w:val="22"/>
                <w:szCs w:val="22"/>
              </w:rPr>
              <w:t xml:space="preserve"> </w:t>
            </w:r>
            <w:r w:rsidRPr="000354B0">
              <w:rPr>
                <w:rFonts w:ascii="Arial" w:hAnsi="Arial" w:cs="Arial"/>
                <w:b/>
                <w:bCs/>
                <w:sz w:val="22"/>
                <w:szCs w:val="22"/>
              </w:rPr>
              <w:t xml:space="preserve">load </w:t>
            </w:r>
            <w:r w:rsidRPr="000354B0">
              <w:rPr>
                <w:rFonts w:ascii="Arial" w:hAnsi="Arial" w:cs="Arial"/>
                <w:sz w:val="22"/>
                <w:szCs w:val="22"/>
              </w:rPr>
              <w:t>refers to the amount of potential heat that can be liberated during the fire of the combustible contents of a given enclosure. It is expressed as a numerical value represented as kJ/kg (kilojoule per kilogram) or as MJ/kg (</w:t>
            </w:r>
            <w:proofErr w:type="spellStart"/>
            <w:r w:rsidRPr="000354B0">
              <w:rPr>
                <w:rFonts w:ascii="Arial" w:hAnsi="Arial" w:cs="Arial"/>
                <w:sz w:val="22"/>
                <w:szCs w:val="22"/>
              </w:rPr>
              <w:t>megajoules</w:t>
            </w:r>
            <w:proofErr w:type="spellEnd"/>
            <w:r w:rsidRPr="000354B0">
              <w:rPr>
                <w:rFonts w:ascii="Arial" w:hAnsi="Arial" w:cs="Arial"/>
                <w:sz w:val="22"/>
                <w:szCs w:val="22"/>
              </w:rPr>
              <w:t xml:space="preserve"> per kilogram).</w:t>
            </w:r>
          </w:p>
          <w:p w:rsidR="000354B0" w:rsidRPr="000354B0" w:rsidRDefault="000354B0" w:rsidP="000354B0">
            <w:pPr>
              <w:rPr>
                <w:rFonts w:ascii="Arial" w:hAnsi="Arial" w:cs="Arial"/>
                <w:sz w:val="22"/>
                <w:szCs w:val="22"/>
              </w:rPr>
            </w:pPr>
            <w:r w:rsidRPr="000354B0">
              <w:rPr>
                <w:rFonts w:ascii="Arial" w:hAnsi="Arial" w:cs="Arial"/>
                <w:b/>
                <w:bCs/>
                <w:sz w:val="22"/>
                <w:szCs w:val="22"/>
              </w:rPr>
              <w:t xml:space="preserve">Fire load density </w:t>
            </w:r>
            <w:r w:rsidRPr="000354B0">
              <w:rPr>
                <w:rFonts w:ascii="Arial" w:hAnsi="Arial" w:cs="Arial"/>
                <w:sz w:val="22"/>
                <w:szCs w:val="22"/>
              </w:rPr>
              <w:t>is the fire load of a given enclosure or building divided by floor area. It is expressed as fire load per unit area of floor space (the greater the fire load the more severe the fire).</w:t>
            </w:r>
          </w:p>
          <w:permEnd w:id="124927450"/>
          <w:p w:rsidR="00484828" w:rsidRPr="00F16B1B" w:rsidRDefault="00484828" w:rsidP="00964191">
            <w:pPr>
              <w:rPr>
                <w:rFonts w:ascii="Arial" w:hAnsi="Arial" w:cs="Arial"/>
                <w:sz w:val="22"/>
                <w:szCs w:val="22"/>
              </w:rPr>
            </w:pPr>
          </w:p>
        </w:tc>
        <w:permStart w:id="1753882715"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753882715"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46"/>
        <w:gridCol w:w="571"/>
        <w:gridCol w:w="6968"/>
        <w:gridCol w:w="640"/>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BD1451" w:rsidP="000E5608">
            <w:pPr>
              <w:keepNext/>
              <w:ind w:right="82"/>
              <w:jc w:val="left"/>
              <w:rPr>
                <w:rFonts w:ascii="Arial" w:hAnsi="Arial" w:cs="Arial"/>
                <w:sz w:val="22"/>
              </w:rPr>
            </w:pPr>
            <w:permStart w:id="829446287" w:edGrp="everyone"/>
            <w:r>
              <w:rPr>
                <w:rFonts w:ascii="Arial" w:hAnsi="Arial" w:cs="Arial"/>
                <w:sz w:val="22"/>
              </w:rPr>
              <w:t>BCA Volume 2 - Part 3.7.4</w:t>
            </w:r>
            <w:permEnd w:id="829446287"/>
          </w:p>
        </w:tc>
        <w:permStart w:id="2065641934"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2065641934"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8F373E" w:rsidP="000E5608">
            <w:pPr>
              <w:ind w:right="82"/>
              <w:jc w:val="left"/>
              <w:rPr>
                <w:rFonts w:ascii="Arial" w:hAnsi="Arial" w:cs="Arial"/>
                <w:sz w:val="22"/>
              </w:rPr>
            </w:pPr>
            <w:permStart w:id="1292067928" w:edGrp="everyone"/>
            <w:r>
              <w:rPr>
                <w:rFonts w:ascii="Arial" w:hAnsi="Arial" w:cs="Arial"/>
                <w:sz w:val="22"/>
              </w:rPr>
              <w:t>BCA Volume 1 – Part G5</w:t>
            </w:r>
            <w:permEnd w:id="1292067928"/>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C20D68" w:rsidP="000E5608">
            <w:pPr>
              <w:ind w:right="82"/>
              <w:jc w:val="left"/>
              <w:rPr>
                <w:rFonts w:ascii="Arial" w:hAnsi="Arial" w:cs="Arial"/>
                <w:sz w:val="22"/>
              </w:rPr>
            </w:pPr>
            <w:permStart w:id="1918646475" w:edGrp="everyone"/>
            <w:r>
              <w:rPr>
                <w:rFonts w:ascii="Arial" w:hAnsi="Arial" w:cs="Arial"/>
                <w:sz w:val="22"/>
              </w:rPr>
              <w:t>A Class 2 and 3 buildings must comply with AS3959</w:t>
            </w:r>
            <w:permEnd w:id="1918646475"/>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610EFE" w:rsidP="00964191">
            <w:pPr>
              <w:rPr>
                <w:rFonts w:ascii="Arial" w:hAnsi="Arial" w:cs="Arial"/>
                <w:sz w:val="22"/>
                <w:szCs w:val="22"/>
              </w:rPr>
            </w:pPr>
            <w:permStart w:id="1752792498" w:edGrp="everyone"/>
            <w:r>
              <w:rPr>
                <w:rFonts w:ascii="Arial" w:hAnsi="Arial" w:cs="Arial"/>
                <w:sz w:val="22"/>
                <w:szCs w:val="22"/>
              </w:rPr>
              <w:t>A F</w:t>
            </w:r>
            <w:r w:rsidRPr="00610EFE">
              <w:rPr>
                <w:rFonts w:ascii="Arial" w:hAnsi="Arial" w:cs="Arial"/>
                <w:sz w:val="22"/>
                <w:szCs w:val="22"/>
              </w:rPr>
              <w:t xml:space="preserve">ire Safety Schedule is issued (generally with the construction Certificate) which lists all the </w:t>
            </w:r>
            <w:r w:rsidRPr="00610EFE">
              <w:rPr>
                <w:rFonts w:ascii="Arial" w:hAnsi="Arial" w:cs="Arial"/>
                <w:b/>
                <w:bCs/>
                <w:sz w:val="22"/>
                <w:szCs w:val="22"/>
              </w:rPr>
              <w:t xml:space="preserve">Essential Fire Safety Measures </w:t>
            </w:r>
            <w:r w:rsidRPr="00610EFE">
              <w:rPr>
                <w:rFonts w:ascii="Arial" w:hAnsi="Arial" w:cs="Arial"/>
                <w:sz w:val="22"/>
                <w:szCs w:val="22"/>
              </w:rPr>
              <w:t>that should be installed in the building and the performance standard to which each of these measures must be capable of operating</w:t>
            </w:r>
            <w:r>
              <w:rPr>
                <w:rFonts w:ascii="Arial" w:hAnsi="Arial" w:cs="Arial"/>
                <w:sz w:val="22"/>
                <w:szCs w:val="22"/>
              </w:rPr>
              <w:t>, u</w:t>
            </w:r>
            <w:r w:rsidRPr="00610EFE">
              <w:rPr>
                <w:rFonts w:ascii="Arial" w:hAnsi="Arial" w:cs="Arial"/>
                <w:sz w:val="22"/>
                <w:szCs w:val="22"/>
              </w:rPr>
              <w:t>pon approval of development of a class 2 – 9 building</w:t>
            </w:r>
            <w:r>
              <w:rPr>
                <w:rFonts w:ascii="Arial" w:hAnsi="Arial" w:cs="Arial"/>
                <w:sz w:val="22"/>
                <w:szCs w:val="22"/>
              </w:rPr>
              <w:t>.</w:t>
            </w:r>
            <w:permEnd w:id="1752792498"/>
          </w:p>
        </w:tc>
        <w:permStart w:id="1691294760"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91294760"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87E" w:rsidRPr="003E087E" w:rsidRDefault="003E087E" w:rsidP="003E087E">
            <w:pPr>
              <w:rPr>
                <w:rFonts w:ascii="Arial" w:hAnsi="Arial" w:cs="Arial"/>
                <w:sz w:val="22"/>
                <w:szCs w:val="22"/>
              </w:rPr>
            </w:pPr>
            <w:permStart w:id="1387669598" w:edGrp="everyone"/>
            <w:r w:rsidRPr="003E087E">
              <w:rPr>
                <w:rFonts w:ascii="Arial" w:hAnsi="Arial" w:cs="Arial"/>
                <w:b/>
                <w:bCs/>
                <w:sz w:val="22"/>
                <w:szCs w:val="22"/>
              </w:rPr>
              <w:t xml:space="preserve">Building certifiers </w:t>
            </w:r>
            <w:r w:rsidRPr="003E087E">
              <w:rPr>
                <w:rFonts w:ascii="Arial" w:hAnsi="Arial" w:cs="Arial"/>
                <w:sz w:val="22"/>
                <w:szCs w:val="22"/>
              </w:rPr>
              <w:t xml:space="preserve">are responsible for ensuring specific compliance is achieved and they do this by conducting visual inspections. Inspections are the most effective way of confirming that the details of the documentation are reflected in the actual on-site construction. </w:t>
            </w:r>
          </w:p>
          <w:permEnd w:id="1387669598"/>
          <w:p w:rsidR="00484828" w:rsidRPr="00F16B1B" w:rsidRDefault="00484828" w:rsidP="00964191">
            <w:pPr>
              <w:rPr>
                <w:rFonts w:ascii="Arial" w:hAnsi="Arial" w:cs="Arial"/>
                <w:sz w:val="22"/>
                <w:szCs w:val="22"/>
              </w:rPr>
            </w:pPr>
          </w:p>
        </w:tc>
        <w:permStart w:id="1563848286"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563848286"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3E087E" w:rsidP="00964191">
            <w:pPr>
              <w:rPr>
                <w:rFonts w:ascii="Arial" w:hAnsi="Arial" w:cs="Arial"/>
                <w:sz w:val="22"/>
                <w:szCs w:val="22"/>
              </w:rPr>
            </w:pPr>
            <w:permStart w:id="1612072996" w:edGrp="everyone"/>
            <w:r>
              <w:rPr>
                <w:rFonts w:ascii="Arial" w:hAnsi="Arial" w:cs="Arial"/>
                <w:sz w:val="22"/>
                <w:szCs w:val="22"/>
              </w:rPr>
              <w:t xml:space="preserve">A </w:t>
            </w:r>
            <w:r w:rsidRPr="003E087E">
              <w:rPr>
                <w:rFonts w:ascii="Arial" w:hAnsi="Arial" w:cs="Arial"/>
                <w:sz w:val="22"/>
                <w:szCs w:val="22"/>
              </w:rPr>
              <w:t>building certifiers are not responsible for the quality of workmanship within the construction process as this responsibility is that of the builder to the client</w:t>
            </w:r>
            <w:permEnd w:id="1612072996"/>
          </w:p>
        </w:tc>
        <w:permStart w:id="2037334266"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037334266"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4F62E7" w:rsidP="00964191">
            <w:pPr>
              <w:rPr>
                <w:rFonts w:ascii="Arial" w:hAnsi="Arial" w:cs="Arial"/>
                <w:sz w:val="22"/>
                <w:szCs w:val="22"/>
              </w:rPr>
            </w:pPr>
            <w:permStart w:id="924807857" w:edGrp="everyone"/>
            <w:r>
              <w:rPr>
                <w:rFonts w:ascii="Arial" w:hAnsi="Arial" w:cs="Arial"/>
                <w:sz w:val="22"/>
                <w:szCs w:val="22"/>
              </w:rPr>
              <w:t xml:space="preserve">In BCA </w:t>
            </w:r>
            <w:r w:rsidRPr="004F62E7">
              <w:rPr>
                <w:rFonts w:ascii="Arial" w:hAnsi="Arial" w:cs="Arial"/>
                <w:sz w:val="22"/>
                <w:szCs w:val="22"/>
              </w:rPr>
              <w:t>Volume 1 (Section C) and Volume 2 (Part 3.7)</w:t>
            </w:r>
            <w:permEnd w:id="924807857"/>
          </w:p>
        </w:tc>
        <w:permStart w:id="721837249"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721837249"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4"/>
      <w:headerReference w:type="default" r:id="rId15"/>
      <w:footerReference w:type="even" r:id="rId16"/>
      <w:footerReference w:type="default" r:id="rId17"/>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D27" w:rsidRDefault="003D3D27" w:rsidP="00A67754">
      <w:r>
        <w:separator/>
      </w:r>
    </w:p>
  </w:endnote>
  <w:endnote w:type="continuationSeparator" w:id="0">
    <w:p w:rsidR="003D3D27" w:rsidRDefault="003D3D2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D56" w:rsidRPr="00830749" w:rsidRDefault="00BC0D56" w:rsidP="00581EF4">
    <w:pPr>
      <w:pBdr>
        <w:top w:val="single" w:sz="4" w:space="1" w:color="auto"/>
      </w:pBdr>
      <w:rPr>
        <w:rFonts w:ascii="Arial" w:hAnsi="Arial" w:cs="Arial"/>
        <w:b/>
        <w:sz w:val="16"/>
        <w:szCs w:val="16"/>
      </w:rPr>
    </w:pPr>
  </w:p>
  <w:p w:rsidR="00BC0D56" w:rsidRDefault="00BC0D56"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71CED">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71CED">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D56" w:rsidRPr="00830749" w:rsidRDefault="00BC0D56" w:rsidP="00830749">
    <w:pPr>
      <w:pBdr>
        <w:top w:val="single" w:sz="4" w:space="1" w:color="auto"/>
      </w:pBdr>
      <w:rPr>
        <w:rFonts w:ascii="Arial" w:hAnsi="Arial" w:cs="Arial"/>
        <w:b/>
        <w:sz w:val="16"/>
        <w:szCs w:val="16"/>
      </w:rPr>
    </w:pPr>
  </w:p>
  <w:p w:rsidR="00BC0D56" w:rsidRPr="00830749" w:rsidRDefault="00BC0D56"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71CED">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71CED">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D27" w:rsidRDefault="003D3D27" w:rsidP="00A67754">
      <w:r>
        <w:separator/>
      </w:r>
    </w:p>
  </w:footnote>
  <w:footnote w:type="continuationSeparator" w:id="0">
    <w:p w:rsidR="003D3D27" w:rsidRDefault="003D3D2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D56" w:rsidRDefault="00BC0D56"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BC0D56" w:rsidRPr="00830749" w:rsidRDefault="00BC0D5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D56" w:rsidRDefault="00BC0D56"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C0D56" w:rsidRPr="00830749" w:rsidRDefault="00BC0D5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86DE3"/>
    <w:multiLevelType w:val="hybridMultilevel"/>
    <w:tmpl w:val="720A61EC"/>
    <w:lvl w:ilvl="0" w:tplc="FB463562">
      <w:start w:val="1"/>
      <w:numFmt w:val="lowerRoman"/>
      <w:lvlText w:val="(%1)"/>
      <w:lvlJc w:val="left"/>
      <w:pPr>
        <w:ind w:left="780" w:hanging="72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893286"/>
    <w:multiLevelType w:val="hybridMultilevel"/>
    <w:tmpl w:val="AE102182"/>
    <w:lvl w:ilvl="0" w:tplc="C3D8E422">
      <w:start w:val="1"/>
      <w:numFmt w:val="lowerLetter"/>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9">
    <w:nsid w:val="2EC738C9"/>
    <w:multiLevelType w:val="hybridMultilevel"/>
    <w:tmpl w:val="4CF25F66"/>
    <w:lvl w:ilvl="0" w:tplc="4C12B880">
      <w:start w:val="1"/>
      <w:numFmt w:val="bullet"/>
      <w:lvlText w:val="•"/>
      <w:lvlJc w:val="left"/>
      <w:pPr>
        <w:tabs>
          <w:tab w:val="num" w:pos="720"/>
        </w:tabs>
        <w:ind w:left="720" w:hanging="360"/>
      </w:pPr>
      <w:rPr>
        <w:rFonts w:ascii="Arial" w:hAnsi="Arial" w:hint="default"/>
      </w:rPr>
    </w:lvl>
    <w:lvl w:ilvl="1" w:tplc="AA44617E">
      <w:start w:val="1"/>
      <w:numFmt w:val="bullet"/>
      <w:lvlText w:val="•"/>
      <w:lvlJc w:val="left"/>
      <w:pPr>
        <w:tabs>
          <w:tab w:val="num" w:pos="1440"/>
        </w:tabs>
        <w:ind w:left="1440" w:hanging="360"/>
      </w:pPr>
      <w:rPr>
        <w:rFonts w:ascii="Arial" w:hAnsi="Arial" w:hint="default"/>
      </w:rPr>
    </w:lvl>
    <w:lvl w:ilvl="2" w:tplc="9B2C5382" w:tentative="1">
      <w:start w:val="1"/>
      <w:numFmt w:val="bullet"/>
      <w:lvlText w:val="•"/>
      <w:lvlJc w:val="left"/>
      <w:pPr>
        <w:tabs>
          <w:tab w:val="num" w:pos="2160"/>
        </w:tabs>
        <w:ind w:left="2160" w:hanging="360"/>
      </w:pPr>
      <w:rPr>
        <w:rFonts w:ascii="Arial" w:hAnsi="Arial" w:hint="default"/>
      </w:rPr>
    </w:lvl>
    <w:lvl w:ilvl="3" w:tplc="25A22E6E" w:tentative="1">
      <w:start w:val="1"/>
      <w:numFmt w:val="bullet"/>
      <w:lvlText w:val="•"/>
      <w:lvlJc w:val="left"/>
      <w:pPr>
        <w:tabs>
          <w:tab w:val="num" w:pos="2880"/>
        </w:tabs>
        <w:ind w:left="2880" w:hanging="360"/>
      </w:pPr>
      <w:rPr>
        <w:rFonts w:ascii="Arial" w:hAnsi="Arial" w:hint="default"/>
      </w:rPr>
    </w:lvl>
    <w:lvl w:ilvl="4" w:tplc="8020EF96" w:tentative="1">
      <w:start w:val="1"/>
      <w:numFmt w:val="bullet"/>
      <w:lvlText w:val="•"/>
      <w:lvlJc w:val="left"/>
      <w:pPr>
        <w:tabs>
          <w:tab w:val="num" w:pos="3600"/>
        </w:tabs>
        <w:ind w:left="3600" w:hanging="360"/>
      </w:pPr>
      <w:rPr>
        <w:rFonts w:ascii="Arial" w:hAnsi="Arial" w:hint="default"/>
      </w:rPr>
    </w:lvl>
    <w:lvl w:ilvl="5" w:tplc="0614884C" w:tentative="1">
      <w:start w:val="1"/>
      <w:numFmt w:val="bullet"/>
      <w:lvlText w:val="•"/>
      <w:lvlJc w:val="left"/>
      <w:pPr>
        <w:tabs>
          <w:tab w:val="num" w:pos="4320"/>
        </w:tabs>
        <w:ind w:left="4320" w:hanging="360"/>
      </w:pPr>
      <w:rPr>
        <w:rFonts w:ascii="Arial" w:hAnsi="Arial" w:hint="default"/>
      </w:rPr>
    </w:lvl>
    <w:lvl w:ilvl="6" w:tplc="2E76B400" w:tentative="1">
      <w:start w:val="1"/>
      <w:numFmt w:val="bullet"/>
      <w:lvlText w:val="•"/>
      <w:lvlJc w:val="left"/>
      <w:pPr>
        <w:tabs>
          <w:tab w:val="num" w:pos="5040"/>
        </w:tabs>
        <w:ind w:left="5040" w:hanging="360"/>
      </w:pPr>
      <w:rPr>
        <w:rFonts w:ascii="Arial" w:hAnsi="Arial" w:hint="default"/>
      </w:rPr>
    </w:lvl>
    <w:lvl w:ilvl="7" w:tplc="D4AA06D2" w:tentative="1">
      <w:start w:val="1"/>
      <w:numFmt w:val="bullet"/>
      <w:lvlText w:val="•"/>
      <w:lvlJc w:val="left"/>
      <w:pPr>
        <w:tabs>
          <w:tab w:val="num" w:pos="5760"/>
        </w:tabs>
        <w:ind w:left="5760" w:hanging="360"/>
      </w:pPr>
      <w:rPr>
        <w:rFonts w:ascii="Arial" w:hAnsi="Arial" w:hint="default"/>
      </w:rPr>
    </w:lvl>
    <w:lvl w:ilvl="8" w:tplc="10FE4CDC" w:tentative="1">
      <w:start w:val="1"/>
      <w:numFmt w:val="bullet"/>
      <w:lvlText w:val="•"/>
      <w:lvlJc w:val="left"/>
      <w:pPr>
        <w:tabs>
          <w:tab w:val="num" w:pos="6480"/>
        </w:tabs>
        <w:ind w:left="6480" w:hanging="360"/>
      </w:pPr>
      <w:rPr>
        <w:rFonts w:ascii="Arial" w:hAnsi="Arial" w:hint="default"/>
      </w:rPr>
    </w:lvl>
  </w:abstractNum>
  <w:abstractNum w:abstractNumId="10">
    <w:nsid w:val="3CCE5A28"/>
    <w:multiLevelType w:val="hybridMultilevel"/>
    <w:tmpl w:val="28F8FF0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FBC613B"/>
    <w:multiLevelType w:val="hybridMultilevel"/>
    <w:tmpl w:val="D3AAAD6E"/>
    <w:lvl w:ilvl="0" w:tplc="D5BADAB6">
      <w:start w:val="1"/>
      <w:numFmt w:val="decimal"/>
      <w:lvlText w:val="%1."/>
      <w:lvlJc w:val="left"/>
      <w:pPr>
        <w:tabs>
          <w:tab w:val="num" w:pos="720"/>
        </w:tabs>
        <w:ind w:left="720" w:hanging="360"/>
      </w:pPr>
    </w:lvl>
    <w:lvl w:ilvl="1" w:tplc="100ACC1A">
      <w:start w:val="2269"/>
      <w:numFmt w:val="bullet"/>
      <w:lvlText w:val="•"/>
      <w:lvlJc w:val="left"/>
      <w:pPr>
        <w:tabs>
          <w:tab w:val="num" w:pos="1440"/>
        </w:tabs>
        <w:ind w:left="1440" w:hanging="360"/>
      </w:pPr>
      <w:rPr>
        <w:rFonts w:ascii="Arial" w:hAnsi="Arial" w:hint="default"/>
      </w:rPr>
    </w:lvl>
    <w:lvl w:ilvl="2" w:tplc="7834C870" w:tentative="1">
      <w:start w:val="1"/>
      <w:numFmt w:val="decimal"/>
      <w:lvlText w:val="%3."/>
      <w:lvlJc w:val="left"/>
      <w:pPr>
        <w:tabs>
          <w:tab w:val="num" w:pos="2160"/>
        </w:tabs>
        <w:ind w:left="2160" w:hanging="360"/>
      </w:pPr>
    </w:lvl>
    <w:lvl w:ilvl="3" w:tplc="0D12CF14" w:tentative="1">
      <w:start w:val="1"/>
      <w:numFmt w:val="decimal"/>
      <w:lvlText w:val="%4."/>
      <w:lvlJc w:val="left"/>
      <w:pPr>
        <w:tabs>
          <w:tab w:val="num" w:pos="2880"/>
        </w:tabs>
        <w:ind w:left="2880" w:hanging="360"/>
      </w:pPr>
    </w:lvl>
    <w:lvl w:ilvl="4" w:tplc="ED765C54" w:tentative="1">
      <w:start w:val="1"/>
      <w:numFmt w:val="decimal"/>
      <w:lvlText w:val="%5."/>
      <w:lvlJc w:val="left"/>
      <w:pPr>
        <w:tabs>
          <w:tab w:val="num" w:pos="3600"/>
        </w:tabs>
        <w:ind w:left="3600" w:hanging="360"/>
      </w:pPr>
    </w:lvl>
    <w:lvl w:ilvl="5" w:tplc="89DAF044" w:tentative="1">
      <w:start w:val="1"/>
      <w:numFmt w:val="decimal"/>
      <w:lvlText w:val="%6."/>
      <w:lvlJc w:val="left"/>
      <w:pPr>
        <w:tabs>
          <w:tab w:val="num" w:pos="4320"/>
        </w:tabs>
        <w:ind w:left="4320" w:hanging="360"/>
      </w:pPr>
    </w:lvl>
    <w:lvl w:ilvl="6" w:tplc="FA7E5E9A" w:tentative="1">
      <w:start w:val="1"/>
      <w:numFmt w:val="decimal"/>
      <w:lvlText w:val="%7."/>
      <w:lvlJc w:val="left"/>
      <w:pPr>
        <w:tabs>
          <w:tab w:val="num" w:pos="5040"/>
        </w:tabs>
        <w:ind w:left="5040" w:hanging="360"/>
      </w:pPr>
    </w:lvl>
    <w:lvl w:ilvl="7" w:tplc="D2C6B5D2" w:tentative="1">
      <w:start w:val="1"/>
      <w:numFmt w:val="decimal"/>
      <w:lvlText w:val="%8."/>
      <w:lvlJc w:val="left"/>
      <w:pPr>
        <w:tabs>
          <w:tab w:val="num" w:pos="5760"/>
        </w:tabs>
        <w:ind w:left="5760" w:hanging="360"/>
      </w:pPr>
    </w:lvl>
    <w:lvl w:ilvl="8" w:tplc="C492936C" w:tentative="1">
      <w:start w:val="1"/>
      <w:numFmt w:val="decimal"/>
      <w:lvlText w:val="%9."/>
      <w:lvlJc w:val="left"/>
      <w:pPr>
        <w:tabs>
          <w:tab w:val="num" w:pos="6480"/>
        </w:tabs>
        <w:ind w:left="6480" w:hanging="360"/>
      </w:pPr>
    </w:lvl>
  </w:abstractNum>
  <w:abstractNum w:abstractNumId="12">
    <w:nsid w:val="42A90C59"/>
    <w:multiLevelType w:val="hybridMultilevel"/>
    <w:tmpl w:val="A29815C0"/>
    <w:lvl w:ilvl="0" w:tplc="BA7824F8">
      <w:start w:val="1"/>
      <w:numFmt w:val="lowerLetter"/>
      <w:lvlText w:val="%1."/>
      <w:lvlJc w:val="left"/>
      <w:pPr>
        <w:tabs>
          <w:tab w:val="num" w:pos="720"/>
        </w:tabs>
        <w:ind w:left="720" w:hanging="360"/>
      </w:pPr>
    </w:lvl>
    <w:lvl w:ilvl="1" w:tplc="9E7EBAC2">
      <w:start w:val="1"/>
      <w:numFmt w:val="lowerLetter"/>
      <w:lvlText w:val="%2."/>
      <w:lvlJc w:val="left"/>
      <w:pPr>
        <w:tabs>
          <w:tab w:val="num" w:pos="1440"/>
        </w:tabs>
        <w:ind w:left="1440" w:hanging="360"/>
      </w:pPr>
    </w:lvl>
    <w:lvl w:ilvl="2" w:tplc="1A3845F4">
      <w:start w:val="1"/>
      <w:numFmt w:val="lowerRoman"/>
      <w:lvlText w:val="%3."/>
      <w:lvlJc w:val="right"/>
      <w:pPr>
        <w:tabs>
          <w:tab w:val="num" w:pos="2160"/>
        </w:tabs>
        <w:ind w:left="2160" w:hanging="360"/>
      </w:pPr>
    </w:lvl>
    <w:lvl w:ilvl="3" w:tplc="36966F68" w:tentative="1">
      <w:start w:val="1"/>
      <w:numFmt w:val="lowerLetter"/>
      <w:lvlText w:val="%4."/>
      <w:lvlJc w:val="left"/>
      <w:pPr>
        <w:tabs>
          <w:tab w:val="num" w:pos="2880"/>
        </w:tabs>
        <w:ind w:left="2880" w:hanging="360"/>
      </w:pPr>
    </w:lvl>
    <w:lvl w:ilvl="4" w:tplc="6532935A" w:tentative="1">
      <w:start w:val="1"/>
      <w:numFmt w:val="lowerLetter"/>
      <w:lvlText w:val="%5."/>
      <w:lvlJc w:val="left"/>
      <w:pPr>
        <w:tabs>
          <w:tab w:val="num" w:pos="3600"/>
        </w:tabs>
        <w:ind w:left="3600" w:hanging="360"/>
      </w:pPr>
    </w:lvl>
    <w:lvl w:ilvl="5" w:tplc="65FE3118" w:tentative="1">
      <w:start w:val="1"/>
      <w:numFmt w:val="lowerLetter"/>
      <w:lvlText w:val="%6."/>
      <w:lvlJc w:val="left"/>
      <w:pPr>
        <w:tabs>
          <w:tab w:val="num" w:pos="4320"/>
        </w:tabs>
        <w:ind w:left="4320" w:hanging="360"/>
      </w:pPr>
    </w:lvl>
    <w:lvl w:ilvl="6" w:tplc="D9BA760C" w:tentative="1">
      <w:start w:val="1"/>
      <w:numFmt w:val="lowerLetter"/>
      <w:lvlText w:val="%7."/>
      <w:lvlJc w:val="left"/>
      <w:pPr>
        <w:tabs>
          <w:tab w:val="num" w:pos="5040"/>
        </w:tabs>
        <w:ind w:left="5040" w:hanging="360"/>
      </w:pPr>
    </w:lvl>
    <w:lvl w:ilvl="7" w:tplc="0BDA23DA" w:tentative="1">
      <w:start w:val="1"/>
      <w:numFmt w:val="lowerLetter"/>
      <w:lvlText w:val="%8."/>
      <w:lvlJc w:val="left"/>
      <w:pPr>
        <w:tabs>
          <w:tab w:val="num" w:pos="5760"/>
        </w:tabs>
        <w:ind w:left="5760" w:hanging="360"/>
      </w:pPr>
    </w:lvl>
    <w:lvl w:ilvl="8" w:tplc="B824D9F8" w:tentative="1">
      <w:start w:val="1"/>
      <w:numFmt w:val="lowerLetter"/>
      <w:lvlText w:val="%9."/>
      <w:lvlJc w:val="left"/>
      <w:pPr>
        <w:tabs>
          <w:tab w:val="num" w:pos="6480"/>
        </w:tabs>
        <w:ind w:left="6480" w:hanging="360"/>
      </w:pPr>
    </w:lvl>
  </w:abstractNum>
  <w:abstractNum w:abstractNumId="1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C17543"/>
    <w:multiLevelType w:val="hybridMultilevel"/>
    <w:tmpl w:val="CF14DB8A"/>
    <w:lvl w:ilvl="0" w:tplc="E6141C14">
      <w:start w:val="1"/>
      <w:numFmt w:val="bullet"/>
      <w:lvlText w:val="•"/>
      <w:lvlJc w:val="left"/>
      <w:pPr>
        <w:tabs>
          <w:tab w:val="num" w:pos="720"/>
        </w:tabs>
        <w:ind w:left="720" w:hanging="360"/>
      </w:pPr>
      <w:rPr>
        <w:rFonts w:ascii="Arial" w:hAnsi="Arial" w:hint="default"/>
      </w:rPr>
    </w:lvl>
    <w:lvl w:ilvl="1" w:tplc="A36CE53C">
      <w:start w:val="1"/>
      <w:numFmt w:val="bullet"/>
      <w:lvlText w:val="•"/>
      <w:lvlJc w:val="left"/>
      <w:pPr>
        <w:tabs>
          <w:tab w:val="num" w:pos="1440"/>
        </w:tabs>
        <w:ind w:left="1440" w:hanging="360"/>
      </w:pPr>
      <w:rPr>
        <w:rFonts w:ascii="Arial" w:hAnsi="Arial" w:hint="default"/>
      </w:rPr>
    </w:lvl>
    <w:lvl w:ilvl="2" w:tplc="E5F8E36E" w:tentative="1">
      <w:start w:val="1"/>
      <w:numFmt w:val="bullet"/>
      <w:lvlText w:val="•"/>
      <w:lvlJc w:val="left"/>
      <w:pPr>
        <w:tabs>
          <w:tab w:val="num" w:pos="2160"/>
        </w:tabs>
        <w:ind w:left="2160" w:hanging="360"/>
      </w:pPr>
      <w:rPr>
        <w:rFonts w:ascii="Arial" w:hAnsi="Arial" w:hint="default"/>
      </w:rPr>
    </w:lvl>
    <w:lvl w:ilvl="3" w:tplc="9036D4A4" w:tentative="1">
      <w:start w:val="1"/>
      <w:numFmt w:val="bullet"/>
      <w:lvlText w:val="•"/>
      <w:lvlJc w:val="left"/>
      <w:pPr>
        <w:tabs>
          <w:tab w:val="num" w:pos="2880"/>
        </w:tabs>
        <w:ind w:left="2880" w:hanging="360"/>
      </w:pPr>
      <w:rPr>
        <w:rFonts w:ascii="Arial" w:hAnsi="Arial" w:hint="default"/>
      </w:rPr>
    </w:lvl>
    <w:lvl w:ilvl="4" w:tplc="58A40D9C" w:tentative="1">
      <w:start w:val="1"/>
      <w:numFmt w:val="bullet"/>
      <w:lvlText w:val="•"/>
      <w:lvlJc w:val="left"/>
      <w:pPr>
        <w:tabs>
          <w:tab w:val="num" w:pos="3600"/>
        </w:tabs>
        <w:ind w:left="3600" w:hanging="360"/>
      </w:pPr>
      <w:rPr>
        <w:rFonts w:ascii="Arial" w:hAnsi="Arial" w:hint="default"/>
      </w:rPr>
    </w:lvl>
    <w:lvl w:ilvl="5" w:tplc="76366910" w:tentative="1">
      <w:start w:val="1"/>
      <w:numFmt w:val="bullet"/>
      <w:lvlText w:val="•"/>
      <w:lvlJc w:val="left"/>
      <w:pPr>
        <w:tabs>
          <w:tab w:val="num" w:pos="4320"/>
        </w:tabs>
        <w:ind w:left="4320" w:hanging="360"/>
      </w:pPr>
      <w:rPr>
        <w:rFonts w:ascii="Arial" w:hAnsi="Arial" w:hint="default"/>
      </w:rPr>
    </w:lvl>
    <w:lvl w:ilvl="6" w:tplc="0AA22D78" w:tentative="1">
      <w:start w:val="1"/>
      <w:numFmt w:val="bullet"/>
      <w:lvlText w:val="•"/>
      <w:lvlJc w:val="left"/>
      <w:pPr>
        <w:tabs>
          <w:tab w:val="num" w:pos="5040"/>
        </w:tabs>
        <w:ind w:left="5040" w:hanging="360"/>
      </w:pPr>
      <w:rPr>
        <w:rFonts w:ascii="Arial" w:hAnsi="Arial" w:hint="default"/>
      </w:rPr>
    </w:lvl>
    <w:lvl w:ilvl="7" w:tplc="E468FB96" w:tentative="1">
      <w:start w:val="1"/>
      <w:numFmt w:val="bullet"/>
      <w:lvlText w:val="•"/>
      <w:lvlJc w:val="left"/>
      <w:pPr>
        <w:tabs>
          <w:tab w:val="num" w:pos="5760"/>
        </w:tabs>
        <w:ind w:left="5760" w:hanging="360"/>
      </w:pPr>
      <w:rPr>
        <w:rFonts w:ascii="Arial" w:hAnsi="Arial" w:hint="default"/>
      </w:rPr>
    </w:lvl>
    <w:lvl w:ilvl="8" w:tplc="31BC450E" w:tentative="1">
      <w:start w:val="1"/>
      <w:numFmt w:val="bullet"/>
      <w:lvlText w:val="•"/>
      <w:lvlJc w:val="left"/>
      <w:pPr>
        <w:tabs>
          <w:tab w:val="num" w:pos="6480"/>
        </w:tabs>
        <w:ind w:left="6480" w:hanging="360"/>
      </w:pPr>
      <w:rPr>
        <w:rFonts w:ascii="Arial" w:hAnsi="Arial" w:hint="default"/>
      </w:rPr>
    </w:lvl>
  </w:abstractNum>
  <w:abstractNum w:abstractNumId="17">
    <w:nsid w:val="5D177D58"/>
    <w:multiLevelType w:val="hybridMultilevel"/>
    <w:tmpl w:val="FD94B876"/>
    <w:lvl w:ilvl="0" w:tplc="0346D40C">
      <w:start w:val="1"/>
      <w:numFmt w:val="lowerLetter"/>
      <w:lvlText w:val="%1."/>
      <w:lvlJc w:val="left"/>
      <w:pPr>
        <w:tabs>
          <w:tab w:val="num" w:pos="720"/>
        </w:tabs>
        <w:ind w:left="720" w:hanging="360"/>
      </w:pPr>
    </w:lvl>
    <w:lvl w:ilvl="1" w:tplc="5FFA79B4" w:tentative="1">
      <w:start w:val="1"/>
      <w:numFmt w:val="lowerLetter"/>
      <w:lvlText w:val="%2."/>
      <w:lvlJc w:val="left"/>
      <w:pPr>
        <w:tabs>
          <w:tab w:val="num" w:pos="1440"/>
        </w:tabs>
        <w:ind w:left="1440" w:hanging="360"/>
      </w:pPr>
    </w:lvl>
    <w:lvl w:ilvl="2" w:tplc="87B83A0C" w:tentative="1">
      <w:start w:val="1"/>
      <w:numFmt w:val="lowerLetter"/>
      <w:lvlText w:val="%3."/>
      <w:lvlJc w:val="left"/>
      <w:pPr>
        <w:tabs>
          <w:tab w:val="num" w:pos="2160"/>
        </w:tabs>
        <w:ind w:left="2160" w:hanging="360"/>
      </w:pPr>
    </w:lvl>
    <w:lvl w:ilvl="3" w:tplc="2D5A5A0E" w:tentative="1">
      <w:start w:val="1"/>
      <w:numFmt w:val="lowerLetter"/>
      <w:lvlText w:val="%4."/>
      <w:lvlJc w:val="left"/>
      <w:pPr>
        <w:tabs>
          <w:tab w:val="num" w:pos="2880"/>
        </w:tabs>
        <w:ind w:left="2880" w:hanging="360"/>
      </w:pPr>
    </w:lvl>
    <w:lvl w:ilvl="4" w:tplc="2432DDC2" w:tentative="1">
      <w:start w:val="1"/>
      <w:numFmt w:val="lowerLetter"/>
      <w:lvlText w:val="%5."/>
      <w:lvlJc w:val="left"/>
      <w:pPr>
        <w:tabs>
          <w:tab w:val="num" w:pos="3600"/>
        </w:tabs>
        <w:ind w:left="3600" w:hanging="360"/>
      </w:pPr>
    </w:lvl>
    <w:lvl w:ilvl="5" w:tplc="F6C80946" w:tentative="1">
      <w:start w:val="1"/>
      <w:numFmt w:val="lowerLetter"/>
      <w:lvlText w:val="%6."/>
      <w:lvlJc w:val="left"/>
      <w:pPr>
        <w:tabs>
          <w:tab w:val="num" w:pos="4320"/>
        </w:tabs>
        <w:ind w:left="4320" w:hanging="360"/>
      </w:pPr>
    </w:lvl>
    <w:lvl w:ilvl="6" w:tplc="16B8DBB4" w:tentative="1">
      <w:start w:val="1"/>
      <w:numFmt w:val="lowerLetter"/>
      <w:lvlText w:val="%7."/>
      <w:lvlJc w:val="left"/>
      <w:pPr>
        <w:tabs>
          <w:tab w:val="num" w:pos="5040"/>
        </w:tabs>
        <w:ind w:left="5040" w:hanging="360"/>
      </w:pPr>
    </w:lvl>
    <w:lvl w:ilvl="7" w:tplc="3D101EC0" w:tentative="1">
      <w:start w:val="1"/>
      <w:numFmt w:val="lowerLetter"/>
      <w:lvlText w:val="%8."/>
      <w:lvlJc w:val="left"/>
      <w:pPr>
        <w:tabs>
          <w:tab w:val="num" w:pos="5760"/>
        </w:tabs>
        <w:ind w:left="5760" w:hanging="360"/>
      </w:pPr>
    </w:lvl>
    <w:lvl w:ilvl="8" w:tplc="F46C5420" w:tentative="1">
      <w:start w:val="1"/>
      <w:numFmt w:val="lowerLetter"/>
      <w:lvlText w:val="%9."/>
      <w:lvlJc w:val="left"/>
      <w:pPr>
        <w:tabs>
          <w:tab w:val="num" w:pos="6480"/>
        </w:tabs>
        <w:ind w:left="6480" w:hanging="360"/>
      </w:pPr>
    </w:lvl>
  </w:abstractNum>
  <w:abstractNum w:abstractNumId="18">
    <w:nsid w:val="6378374E"/>
    <w:multiLevelType w:val="hybridMultilevel"/>
    <w:tmpl w:val="948AE0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719E77D1"/>
    <w:multiLevelType w:val="hybridMultilevel"/>
    <w:tmpl w:val="CE7CFDF6"/>
    <w:lvl w:ilvl="0" w:tplc="73C49DE0">
      <w:start w:val="1"/>
      <w:numFmt w:val="lowerLetter"/>
      <w:lvlText w:val="%1)"/>
      <w:lvlJc w:val="left"/>
      <w:pPr>
        <w:tabs>
          <w:tab w:val="num" w:pos="720"/>
        </w:tabs>
        <w:ind w:left="720" w:hanging="360"/>
      </w:pPr>
    </w:lvl>
    <w:lvl w:ilvl="1" w:tplc="487AFD76">
      <w:start w:val="1"/>
      <w:numFmt w:val="lowerLetter"/>
      <w:lvlText w:val="%2)"/>
      <w:lvlJc w:val="left"/>
      <w:pPr>
        <w:tabs>
          <w:tab w:val="num" w:pos="1440"/>
        </w:tabs>
        <w:ind w:left="1440" w:hanging="360"/>
      </w:pPr>
    </w:lvl>
    <w:lvl w:ilvl="2" w:tplc="406856A8" w:tentative="1">
      <w:start w:val="1"/>
      <w:numFmt w:val="lowerLetter"/>
      <w:lvlText w:val="%3)"/>
      <w:lvlJc w:val="left"/>
      <w:pPr>
        <w:tabs>
          <w:tab w:val="num" w:pos="2160"/>
        </w:tabs>
        <w:ind w:left="2160" w:hanging="360"/>
      </w:pPr>
    </w:lvl>
    <w:lvl w:ilvl="3" w:tplc="C1D6CE66" w:tentative="1">
      <w:start w:val="1"/>
      <w:numFmt w:val="lowerLetter"/>
      <w:lvlText w:val="%4)"/>
      <w:lvlJc w:val="left"/>
      <w:pPr>
        <w:tabs>
          <w:tab w:val="num" w:pos="2880"/>
        </w:tabs>
        <w:ind w:left="2880" w:hanging="360"/>
      </w:pPr>
    </w:lvl>
    <w:lvl w:ilvl="4" w:tplc="9620CACC" w:tentative="1">
      <w:start w:val="1"/>
      <w:numFmt w:val="lowerLetter"/>
      <w:lvlText w:val="%5)"/>
      <w:lvlJc w:val="left"/>
      <w:pPr>
        <w:tabs>
          <w:tab w:val="num" w:pos="3600"/>
        </w:tabs>
        <w:ind w:left="3600" w:hanging="360"/>
      </w:pPr>
    </w:lvl>
    <w:lvl w:ilvl="5" w:tplc="70F04B34" w:tentative="1">
      <w:start w:val="1"/>
      <w:numFmt w:val="lowerLetter"/>
      <w:lvlText w:val="%6)"/>
      <w:lvlJc w:val="left"/>
      <w:pPr>
        <w:tabs>
          <w:tab w:val="num" w:pos="4320"/>
        </w:tabs>
        <w:ind w:left="4320" w:hanging="360"/>
      </w:pPr>
    </w:lvl>
    <w:lvl w:ilvl="6" w:tplc="7FA20B98" w:tentative="1">
      <w:start w:val="1"/>
      <w:numFmt w:val="lowerLetter"/>
      <w:lvlText w:val="%7)"/>
      <w:lvlJc w:val="left"/>
      <w:pPr>
        <w:tabs>
          <w:tab w:val="num" w:pos="5040"/>
        </w:tabs>
        <w:ind w:left="5040" w:hanging="360"/>
      </w:pPr>
    </w:lvl>
    <w:lvl w:ilvl="7" w:tplc="04A6BD30" w:tentative="1">
      <w:start w:val="1"/>
      <w:numFmt w:val="lowerLetter"/>
      <w:lvlText w:val="%8)"/>
      <w:lvlJc w:val="left"/>
      <w:pPr>
        <w:tabs>
          <w:tab w:val="num" w:pos="5760"/>
        </w:tabs>
        <w:ind w:left="5760" w:hanging="360"/>
      </w:pPr>
    </w:lvl>
    <w:lvl w:ilvl="8" w:tplc="6B66C5AA" w:tentative="1">
      <w:start w:val="1"/>
      <w:numFmt w:val="lowerLetter"/>
      <w:lvlText w:val="%9)"/>
      <w:lvlJc w:val="left"/>
      <w:pPr>
        <w:tabs>
          <w:tab w:val="num" w:pos="6480"/>
        </w:tabs>
        <w:ind w:left="6480" w:hanging="360"/>
      </w:pPr>
    </w:lvl>
  </w:abstractNum>
  <w:abstractNum w:abstractNumId="21">
    <w:nsid w:val="7E5E23CC"/>
    <w:multiLevelType w:val="hybridMultilevel"/>
    <w:tmpl w:val="30827BE0"/>
    <w:lvl w:ilvl="0" w:tplc="19DC57DE">
      <w:start w:val="1"/>
      <w:numFmt w:val="lowerRoman"/>
      <w:lvlText w:val="(%1)"/>
      <w:lvlJc w:val="left"/>
      <w:pPr>
        <w:ind w:left="1140" w:hanging="720"/>
      </w:pPr>
      <w:rPr>
        <w:rFonts w:hint="default"/>
      </w:r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num w:numId="1">
    <w:abstractNumId w:val="0"/>
  </w:num>
  <w:num w:numId="2">
    <w:abstractNumId w:val="3"/>
  </w:num>
  <w:num w:numId="3">
    <w:abstractNumId w:val="7"/>
  </w:num>
  <w:num w:numId="4">
    <w:abstractNumId w:val="15"/>
  </w:num>
  <w:num w:numId="5">
    <w:abstractNumId w:val="2"/>
  </w:num>
  <w:num w:numId="6">
    <w:abstractNumId w:val="13"/>
  </w:num>
  <w:num w:numId="7">
    <w:abstractNumId w:val="6"/>
  </w:num>
  <w:num w:numId="8">
    <w:abstractNumId w:val="5"/>
  </w:num>
  <w:num w:numId="9">
    <w:abstractNumId w:val="14"/>
  </w:num>
  <w:num w:numId="10">
    <w:abstractNumId w:val="4"/>
  </w:num>
  <w:num w:numId="11">
    <w:abstractNumId w:val="19"/>
  </w:num>
  <w:num w:numId="12">
    <w:abstractNumId w:val="18"/>
  </w:num>
  <w:num w:numId="13">
    <w:abstractNumId w:val="11"/>
  </w:num>
  <w:num w:numId="14">
    <w:abstractNumId w:val="9"/>
  </w:num>
  <w:num w:numId="15">
    <w:abstractNumId w:val="20"/>
  </w:num>
  <w:num w:numId="16">
    <w:abstractNumId w:val="16"/>
  </w:num>
  <w:num w:numId="17">
    <w:abstractNumId w:val="10"/>
  </w:num>
  <w:num w:numId="18">
    <w:abstractNumId w:val="1"/>
  </w:num>
  <w:num w:numId="19">
    <w:abstractNumId w:val="8"/>
  </w:num>
  <w:num w:numId="20">
    <w:abstractNumId w:val="21"/>
  </w:num>
  <w:num w:numId="21">
    <w:abstractNumId w:val="17"/>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8A6"/>
    <w:rsid w:val="00010AAE"/>
    <w:rsid w:val="0001396A"/>
    <w:rsid w:val="00020BB6"/>
    <w:rsid w:val="00024F65"/>
    <w:rsid w:val="00027B47"/>
    <w:rsid w:val="00027C1A"/>
    <w:rsid w:val="000350C2"/>
    <w:rsid w:val="00035243"/>
    <w:rsid w:val="000354B0"/>
    <w:rsid w:val="00037820"/>
    <w:rsid w:val="0004368E"/>
    <w:rsid w:val="0004675B"/>
    <w:rsid w:val="000477D8"/>
    <w:rsid w:val="00052041"/>
    <w:rsid w:val="00054D7B"/>
    <w:rsid w:val="00061726"/>
    <w:rsid w:val="000653FD"/>
    <w:rsid w:val="00066872"/>
    <w:rsid w:val="000672EE"/>
    <w:rsid w:val="00074457"/>
    <w:rsid w:val="00075069"/>
    <w:rsid w:val="00076AD6"/>
    <w:rsid w:val="0008468E"/>
    <w:rsid w:val="00085F76"/>
    <w:rsid w:val="00090D03"/>
    <w:rsid w:val="00091491"/>
    <w:rsid w:val="00095E43"/>
    <w:rsid w:val="000A2303"/>
    <w:rsid w:val="000A7B07"/>
    <w:rsid w:val="000B11D1"/>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E05E8"/>
    <w:rsid w:val="001F21F2"/>
    <w:rsid w:val="001F2AD0"/>
    <w:rsid w:val="001F3555"/>
    <w:rsid w:val="001F467E"/>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647F"/>
    <w:rsid w:val="00247850"/>
    <w:rsid w:val="00247E1A"/>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3D27"/>
    <w:rsid w:val="003D6EB8"/>
    <w:rsid w:val="003D7CD7"/>
    <w:rsid w:val="003E087E"/>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C48E0"/>
    <w:rsid w:val="004C56C5"/>
    <w:rsid w:val="004C5F83"/>
    <w:rsid w:val="004C72F3"/>
    <w:rsid w:val="004D0680"/>
    <w:rsid w:val="004D1A7D"/>
    <w:rsid w:val="004D7CCC"/>
    <w:rsid w:val="004E3FB7"/>
    <w:rsid w:val="004E5C7F"/>
    <w:rsid w:val="004E6613"/>
    <w:rsid w:val="004E79AD"/>
    <w:rsid w:val="004F06CC"/>
    <w:rsid w:val="004F62E7"/>
    <w:rsid w:val="004F7501"/>
    <w:rsid w:val="00500AA6"/>
    <w:rsid w:val="0050226B"/>
    <w:rsid w:val="005025D4"/>
    <w:rsid w:val="00503E80"/>
    <w:rsid w:val="005054E9"/>
    <w:rsid w:val="005075AF"/>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52583"/>
    <w:rsid w:val="00555130"/>
    <w:rsid w:val="00573C4A"/>
    <w:rsid w:val="00581EF4"/>
    <w:rsid w:val="00583840"/>
    <w:rsid w:val="00584788"/>
    <w:rsid w:val="005868D2"/>
    <w:rsid w:val="005948F5"/>
    <w:rsid w:val="005A327B"/>
    <w:rsid w:val="005B05E7"/>
    <w:rsid w:val="005B3783"/>
    <w:rsid w:val="005B3D52"/>
    <w:rsid w:val="005B4B38"/>
    <w:rsid w:val="005C1FB7"/>
    <w:rsid w:val="005C20EC"/>
    <w:rsid w:val="005C48AD"/>
    <w:rsid w:val="005C53C2"/>
    <w:rsid w:val="005D0D43"/>
    <w:rsid w:val="005D6DBE"/>
    <w:rsid w:val="005E26ED"/>
    <w:rsid w:val="005E2B40"/>
    <w:rsid w:val="005E2C83"/>
    <w:rsid w:val="005F02D9"/>
    <w:rsid w:val="005F22C2"/>
    <w:rsid w:val="005F3093"/>
    <w:rsid w:val="005F48A3"/>
    <w:rsid w:val="005F55E6"/>
    <w:rsid w:val="00601B14"/>
    <w:rsid w:val="00601C41"/>
    <w:rsid w:val="006040AF"/>
    <w:rsid w:val="0060728C"/>
    <w:rsid w:val="00607B3E"/>
    <w:rsid w:val="00607DE8"/>
    <w:rsid w:val="00610EFE"/>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36E4"/>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A1BB4"/>
    <w:rsid w:val="007A39A9"/>
    <w:rsid w:val="007A5008"/>
    <w:rsid w:val="007B2C43"/>
    <w:rsid w:val="007B488D"/>
    <w:rsid w:val="007C1D61"/>
    <w:rsid w:val="007C47E6"/>
    <w:rsid w:val="007C52E8"/>
    <w:rsid w:val="007C63F4"/>
    <w:rsid w:val="007D3292"/>
    <w:rsid w:val="007D3954"/>
    <w:rsid w:val="007E0151"/>
    <w:rsid w:val="007E2C77"/>
    <w:rsid w:val="007E57E8"/>
    <w:rsid w:val="007E72A0"/>
    <w:rsid w:val="007E7CAC"/>
    <w:rsid w:val="007F1F7F"/>
    <w:rsid w:val="007F575E"/>
    <w:rsid w:val="008046AE"/>
    <w:rsid w:val="008121F4"/>
    <w:rsid w:val="008133D3"/>
    <w:rsid w:val="00817A2D"/>
    <w:rsid w:val="00822686"/>
    <w:rsid w:val="008264AD"/>
    <w:rsid w:val="00830749"/>
    <w:rsid w:val="00830986"/>
    <w:rsid w:val="00833553"/>
    <w:rsid w:val="00835B05"/>
    <w:rsid w:val="00843997"/>
    <w:rsid w:val="00847C7B"/>
    <w:rsid w:val="008556E0"/>
    <w:rsid w:val="00855F97"/>
    <w:rsid w:val="00860AFB"/>
    <w:rsid w:val="00872A11"/>
    <w:rsid w:val="008748CE"/>
    <w:rsid w:val="00882B9D"/>
    <w:rsid w:val="008868DF"/>
    <w:rsid w:val="00894157"/>
    <w:rsid w:val="008965C7"/>
    <w:rsid w:val="008A082C"/>
    <w:rsid w:val="008A257C"/>
    <w:rsid w:val="008A3A99"/>
    <w:rsid w:val="008B39C9"/>
    <w:rsid w:val="008C05FB"/>
    <w:rsid w:val="008C31B2"/>
    <w:rsid w:val="008C48F6"/>
    <w:rsid w:val="008D14CC"/>
    <w:rsid w:val="008D5F04"/>
    <w:rsid w:val="008E1B75"/>
    <w:rsid w:val="008F0BA8"/>
    <w:rsid w:val="008F373E"/>
    <w:rsid w:val="008F464C"/>
    <w:rsid w:val="00901593"/>
    <w:rsid w:val="009025D4"/>
    <w:rsid w:val="009055FD"/>
    <w:rsid w:val="009056E2"/>
    <w:rsid w:val="00912338"/>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34C4"/>
    <w:rsid w:val="009A4937"/>
    <w:rsid w:val="009B5803"/>
    <w:rsid w:val="009B750D"/>
    <w:rsid w:val="009C3E4E"/>
    <w:rsid w:val="009C7961"/>
    <w:rsid w:val="009D1E85"/>
    <w:rsid w:val="009D22C4"/>
    <w:rsid w:val="009D3BDD"/>
    <w:rsid w:val="009E08FC"/>
    <w:rsid w:val="009E1DB8"/>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1CED"/>
    <w:rsid w:val="00A7628D"/>
    <w:rsid w:val="00A763CE"/>
    <w:rsid w:val="00A76EA1"/>
    <w:rsid w:val="00A773FD"/>
    <w:rsid w:val="00A77BC9"/>
    <w:rsid w:val="00A81BDD"/>
    <w:rsid w:val="00A81FCA"/>
    <w:rsid w:val="00A8283F"/>
    <w:rsid w:val="00A86913"/>
    <w:rsid w:val="00A877AF"/>
    <w:rsid w:val="00A93221"/>
    <w:rsid w:val="00A93CB5"/>
    <w:rsid w:val="00A93E84"/>
    <w:rsid w:val="00A96833"/>
    <w:rsid w:val="00A96EE8"/>
    <w:rsid w:val="00AA19C9"/>
    <w:rsid w:val="00AA517E"/>
    <w:rsid w:val="00AA653D"/>
    <w:rsid w:val="00AB5511"/>
    <w:rsid w:val="00AB5FF9"/>
    <w:rsid w:val="00AC2E41"/>
    <w:rsid w:val="00AC6BE2"/>
    <w:rsid w:val="00AC79B9"/>
    <w:rsid w:val="00AD147B"/>
    <w:rsid w:val="00AD2C30"/>
    <w:rsid w:val="00AD390C"/>
    <w:rsid w:val="00AD7FAE"/>
    <w:rsid w:val="00AE25FB"/>
    <w:rsid w:val="00AE7852"/>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179C3"/>
    <w:rsid w:val="00B21A3B"/>
    <w:rsid w:val="00B21CC5"/>
    <w:rsid w:val="00B23004"/>
    <w:rsid w:val="00B23116"/>
    <w:rsid w:val="00B24E19"/>
    <w:rsid w:val="00B370F6"/>
    <w:rsid w:val="00B4280E"/>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0D56"/>
    <w:rsid w:val="00BC133D"/>
    <w:rsid w:val="00BD1451"/>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0D68"/>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78C3"/>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612CD"/>
    <w:rsid w:val="00D6221D"/>
    <w:rsid w:val="00D74F43"/>
    <w:rsid w:val="00D762CD"/>
    <w:rsid w:val="00D772DE"/>
    <w:rsid w:val="00D936AE"/>
    <w:rsid w:val="00D952D8"/>
    <w:rsid w:val="00D95463"/>
    <w:rsid w:val="00D95679"/>
    <w:rsid w:val="00D97E1C"/>
    <w:rsid w:val="00DA0AC4"/>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467F"/>
    <w:rsid w:val="00DF5671"/>
    <w:rsid w:val="00DF71FB"/>
    <w:rsid w:val="00DF75DF"/>
    <w:rsid w:val="00E015C8"/>
    <w:rsid w:val="00E06C7B"/>
    <w:rsid w:val="00E07F3E"/>
    <w:rsid w:val="00E103D6"/>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482"/>
    <w:rsid w:val="00E846E6"/>
    <w:rsid w:val="00E85228"/>
    <w:rsid w:val="00E857B0"/>
    <w:rsid w:val="00EA4ACC"/>
    <w:rsid w:val="00EA4C21"/>
    <w:rsid w:val="00EA5ACC"/>
    <w:rsid w:val="00EB0AA2"/>
    <w:rsid w:val="00EB100E"/>
    <w:rsid w:val="00EB2F5E"/>
    <w:rsid w:val="00EB7E28"/>
    <w:rsid w:val="00EB7F48"/>
    <w:rsid w:val="00EC5CAA"/>
    <w:rsid w:val="00EC73A1"/>
    <w:rsid w:val="00ED3068"/>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6B1B"/>
    <w:rsid w:val="00F212C3"/>
    <w:rsid w:val="00F21DF2"/>
    <w:rsid w:val="00F23659"/>
    <w:rsid w:val="00F24F6C"/>
    <w:rsid w:val="00F30473"/>
    <w:rsid w:val="00F33B0D"/>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4703"/>
    <w:rsid w:val="00F97200"/>
    <w:rsid w:val="00F97320"/>
    <w:rsid w:val="00FA33EB"/>
    <w:rsid w:val="00FA5265"/>
    <w:rsid w:val="00FB203E"/>
    <w:rsid w:val="00FB3074"/>
    <w:rsid w:val="00FB4E1E"/>
    <w:rsid w:val="00FB5100"/>
    <w:rsid w:val="00FB5104"/>
    <w:rsid w:val="00FB5C12"/>
    <w:rsid w:val="00FC01FD"/>
    <w:rsid w:val="00FC2BA4"/>
    <w:rsid w:val="00FC40DE"/>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0291">
      <w:bodyDiv w:val="1"/>
      <w:marLeft w:val="0"/>
      <w:marRight w:val="0"/>
      <w:marTop w:val="0"/>
      <w:marBottom w:val="0"/>
      <w:divBdr>
        <w:top w:val="none" w:sz="0" w:space="0" w:color="auto"/>
        <w:left w:val="none" w:sz="0" w:space="0" w:color="auto"/>
        <w:bottom w:val="none" w:sz="0" w:space="0" w:color="auto"/>
        <w:right w:val="none" w:sz="0" w:space="0" w:color="auto"/>
      </w:divBdr>
    </w:div>
    <w:div w:id="57174551">
      <w:bodyDiv w:val="1"/>
      <w:marLeft w:val="0"/>
      <w:marRight w:val="0"/>
      <w:marTop w:val="0"/>
      <w:marBottom w:val="0"/>
      <w:divBdr>
        <w:top w:val="none" w:sz="0" w:space="0" w:color="auto"/>
        <w:left w:val="none" w:sz="0" w:space="0" w:color="auto"/>
        <w:bottom w:val="none" w:sz="0" w:space="0" w:color="auto"/>
        <w:right w:val="none" w:sz="0" w:space="0" w:color="auto"/>
      </w:divBdr>
    </w:div>
    <w:div w:id="124395695">
      <w:bodyDiv w:val="1"/>
      <w:marLeft w:val="0"/>
      <w:marRight w:val="0"/>
      <w:marTop w:val="0"/>
      <w:marBottom w:val="0"/>
      <w:divBdr>
        <w:top w:val="none" w:sz="0" w:space="0" w:color="auto"/>
        <w:left w:val="none" w:sz="0" w:space="0" w:color="auto"/>
        <w:bottom w:val="none" w:sz="0" w:space="0" w:color="auto"/>
        <w:right w:val="none" w:sz="0" w:space="0" w:color="auto"/>
      </w:divBdr>
    </w:div>
    <w:div w:id="180710157">
      <w:bodyDiv w:val="1"/>
      <w:marLeft w:val="0"/>
      <w:marRight w:val="0"/>
      <w:marTop w:val="0"/>
      <w:marBottom w:val="0"/>
      <w:divBdr>
        <w:top w:val="none" w:sz="0" w:space="0" w:color="auto"/>
        <w:left w:val="none" w:sz="0" w:space="0" w:color="auto"/>
        <w:bottom w:val="none" w:sz="0" w:space="0" w:color="auto"/>
        <w:right w:val="none" w:sz="0" w:space="0" w:color="auto"/>
      </w:divBdr>
    </w:div>
    <w:div w:id="194513259">
      <w:bodyDiv w:val="1"/>
      <w:marLeft w:val="0"/>
      <w:marRight w:val="0"/>
      <w:marTop w:val="0"/>
      <w:marBottom w:val="0"/>
      <w:divBdr>
        <w:top w:val="none" w:sz="0" w:space="0" w:color="auto"/>
        <w:left w:val="none" w:sz="0" w:space="0" w:color="auto"/>
        <w:bottom w:val="none" w:sz="0" w:space="0" w:color="auto"/>
        <w:right w:val="none" w:sz="0" w:space="0" w:color="auto"/>
      </w:divBdr>
    </w:div>
    <w:div w:id="219436999">
      <w:bodyDiv w:val="1"/>
      <w:marLeft w:val="0"/>
      <w:marRight w:val="0"/>
      <w:marTop w:val="0"/>
      <w:marBottom w:val="0"/>
      <w:divBdr>
        <w:top w:val="none" w:sz="0" w:space="0" w:color="auto"/>
        <w:left w:val="none" w:sz="0" w:space="0" w:color="auto"/>
        <w:bottom w:val="none" w:sz="0" w:space="0" w:color="auto"/>
        <w:right w:val="none" w:sz="0" w:space="0" w:color="auto"/>
      </w:divBdr>
    </w:div>
    <w:div w:id="243340333">
      <w:bodyDiv w:val="1"/>
      <w:marLeft w:val="0"/>
      <w:marRight w:val="0"/>
      <w:marTop w:val="0"/>
      <w:marBottom w:val="0"/>
      <w:divBdr>
        <w:top w:val="none" w:sz="0" w:space="0" w:color="auto"/>
        <w:left w:val="none" w:sz="0" w:space="0" w:color="auto"/>
        <w:bottom w:val="none" w:sz="0" w:space="0" w:color="auto"/>
        <w:right w:val="none" w:sz="0" w:space="0" w:color="auto"/>
      </w:divBdr>
    </w:div>
    <w:div w:id="290867726">
      <w:bodyDiv w:val="1"/>
      <w:marLeft w:val="0"/>
      <w:marRight w:val="0"/>
      <w:marTop w:val="0"/>
      <w:marBottom w:val="0"/>
      <w:divBdr>
        <w:top w:val="none" w:sz="0" w:space="0" w:color="auto"/>
        <w:left w:val="none" w:sz="0" w:space="0" w:color="auto"/>
        <w:bottom w:val="none" w:sz="0" w:space="0" w:color="auto"/>
        <w:right w:val="none" w:sz="0" w:space="0" w:color="auto"/>
      </w:divBdr>
    </w:div>
    <w:div w:id="322585214">
      <w:bodyDiv w:val="1"/>
      <w:marLeft w:val="0"/>
      <w:marRight w:val="0"/>
      <w:marTop w:val="0"/>
      <w:marBottom w:val="0"/>
      <w:divBdr>
        <w:top w:val="none" w:sz="0" w:space="0" w:color="auto"/>
        <w:left w:val="none" w:sz="0" w:space="0" w:color="auto"/>
        <w:bottom w:val="none" w:sz="0" w:space="0" w:color="auto"/>
        <w:right w:val="none" w:sz="0" w:space="0" w:color="auto"/>
      </w:divBdr>
    </w:div>
    <w:div w:id="43518030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42334075">
      <w:bodyDiv w:val="1"/>
      <w:marLeft w:val="0"/>
      <w:marRight w:val="0"/>
      <w:marTop w:val="0"/>
      <w:marBottom w:val="0"/>
      <w:divBdr>
        <w:top w:val="none" w:sz="0" w:space="0" w:color="auto"/>
        <w:left w:val="none" w:sz="0" w:space="0" w:color="auto"/>
        <w:bottom w:val="none" w:sz="0" w:space="0" w:color="auto"/>
        <w:right w:val="none" w:sz="0" w:space="0" w:color="auto"/>
      </w:divBdr>
    </w:div>
    <w:div w:id="817771387">
      <w:bodyDiv w:val="1"/>
      <w:marLeft w:val="0"/>
      <w:marRight w:val="0"/>
      <w:marTop w:val="0"/>
      <w:marBottom w:val="0"/>
      <w:divBdr>
        <w:top w:val="none" w:sz="0" w:space="0" w:color="auto"/>
        <w:left w:val="none" w:sz="0" w:space="0" w:color="auto"/>
        <w:bottom w:val="none" w:sz="0" w:space="0" w:color="auto"/>
        <w:right w:val="none" w:sz="0" w:space="0" w:color="auto"/>
      </w:divBdr>
    </w:div>
    <w:div w:id="864944994">
      <w:bodyDiv w:val="1"/>
      <w:marLeft w:val="0"/>
      <w:marRight w:val="0"/>
      <w:marTop w:val="0"/>
      <w:marBottom w:val="0"/>
      <w:divBdr>
        <w:top w:val="none" w:sz="0" w:space="0" w:color="auto"/>
        <w:left w:val="none" w:sz="0" w:space="0" w:color="auto"/>
        <w:bottom w:val="none" w:sz="0" w:space="0" w:color="auto"/>
        <w:right w:val="none" w:sz="0" w:space="0" w:color="auto"/>
      </w:divBdr>
    </w:div>
    <w:div w:id="923033396">
      <w:bodyDiv w:val="1"/>
      <w:marLeft w:val="0"/>
      <w:marRight w:val="0"/>
      <w:marTop w:val="0"/>
      <w:marBottom w:val="0"/>
      <w:divBdr>
        <w:top w:val="none" w:sz="0" w:space="0" w:color="auto"/>
        <w:left w:val="none" w:sz="0" w:space="0" w:color="auto"/>
        <w:bottom w:val="none" w:sz="0" w:space="0" w:color="auto"/>
        <w:right w:val="none" w:sz="0" w:space="0" w:color="auto"/>
      </w:divBdr>
      <w:divsChild>
        <w:div w:id="1206720">
          <w:marLeft w:val="360"/>
          <w:marRight w:val="0"/>
          <w:marTop w:val="0"/>
          <w:marBottom w:val="0"/>
          <w:divBdr>
            <w:top w:val="none" w:sz="0" w:space="0" w:color="auto"/>
            <w:left w:val="none" w:sz="0" w:space="0" w:color="auto"/>
            <w:bottom w:val="none" w:sz="0" w:space="0" w:color="auto"/>
            <w:right w:val="none" w:sz="0" w:space="0" w:color="auto"/>
          </w:divBdr>
        </w:div>
        <w:div w:id="1458644710">
          <w:marLeft w:val="763"/>
          <w:marRight w:val="0"/>
          <w:marTop w:val="0"/>
          <w:marBottom w:val="0"/>
          <w:divBdr>
            <w:top w:val="none" w:sz="0" w:space="0" w:color="auto"/>
            <w:left w:val="none" w:sz="0" w:space="0" w:color="auto"/>
            <w:bottom w:val="none" w:sz="0" w:space="0" w:color="auto"/>
            <w:right w:val="none" w:sz="0" w:space="0" w:color="auto"/>
          </w:divBdr>
        </w:div>
        <w:div w:id="1780181261">
          <w:marLeft w:val="763"/>
          <w:marRight w:val="0"/>
          <w:marTop w:val="0"/>
          <w:marBottom w:val="0"/>
          <w:divBdr>
            <w:top w:val="none" w:sz="0" w:space="0" w:color="auto"/>
            <w:left w:val="none" w:sz="0" w:space="0" w:color="auto"/>
            <w:bottom w:val="none" w:sz="0" w:space="0" w:color="auto"/>
            <w:right w:val="none" w:sz="0" w:space="0" w:color="auto"/>
          </w:divBdr>
        </w:div>
        <w:div w:id="599991225">
          <w:marLeft w:val="763"/>
          <w:marRight w:val="0"/>
          <w:marTop w:val="0"/>
          <w:marBottom w:val="0"/>
          <w:divBdr>
            <w:top w:val="none" w:sz="0" w:space="0" w:color="auto"/>
            <w:left w:val="none" w:sz="0" w:space="0" w:color="auto"/>
            <w:bottom w:val="none" w:sz="0" w:space="0" w:color="auto"/>
            <w:right w:val="none" w:sz="0" w:space="0" w:color="auto"/>
          </w:divBdr>
        </w:div>
        <w:div w:id="451437229">
          <w:marLeft w:val="763"/>
          <w:marRight w:val="0"/>
          <w:marTop w:val="0"/>
          <w:marBottom w:val="0"/>
          <w:divBdr>
            <w:top w:val="none" w:sz="0" w:space="0" w:color="auto"/>
            <w:left w:val="none" w:sz="0" w:space="0" w:color="auto"/>
            <w:bottom w:val="none" w:sz="0" w:space="0" w:color="auto"/>
            <w:right w:val="none" w:sz="0" w:space="0" w:color="auto"/>
          </w:divBdr>
        </w:div>
      </w:divsChild>
    </w:div>
    <w:div w:id="1017316792">
      <w:bodyDiv w:val="1"/>
      <w:marLeft w:val="0"/>
      <w:marRight w:val="0"/>
      <w:marTop w:val="0"/>
      <w:marBottom w:val="0"/>
      <w:divBdr>
        <w:top w:val="none" w:sz="0" w:space="0" w:color="auto"/>
        <w:left w:val="none" w:sz="0" w:space="0" w:color="auto"/>
        <w:bottom w:val="none" w:sz="0" w:space="0" w:color="auto"/>
        <w:right w:val="none" w:sz="0" w:space="0" w:color="auto"/>
      </w:divBdr>
    </w:div>
    <w:div w:id="1234048403">
      <w:bodyDiv w:val="1"/>
      <w:marLeft w:val="0"/>
      <w:marRight w:val="0"/>
      <w:marTop w:val="0"/>
      <w:marBottom w:val="0"/>
      <w:divBdr>
        <w:top w:val="none" w:sz="0" w:space="0" w:color="auto"/>
        <w:left w:val="none" w:sz="0" w:space="0" w:color="auto"/>
        <w:bottom w:val="none" w:sz="0" w:space="0" w:color="auto"/>
        <w:right w:val="none" w:sz="0" w:space="0" w:color="auto"/>
      </w:divBdr>
      <w:divsChild>
        <w:div w:id="855536761">
          <w:marLeft w:val="677"/>
          <w:marRight w:val="0"/>
          <w:marTop w:val="0"/>
          <w:marBottom w:val="0"/>
          <w:divBdr>
            <w:top w:val="none" w:sz="0" w:space="0" w:color="auto"/>
            <w:left w:val="none" w:sz="0" w:space="0" w:color="auto"/>
            <w:bottom w:val="none" w:sz="0" w:space="0" w:color="auto"/>
            <w:right w:val="none" w:sz="0" w:space="0" w:color="auto"/>
          </w:divBdr>
        </w:div>
        <w:div w:id="222833205">
          <w:marLeft w:val="677"/>
          <w:marRight w:val="0"/>
          <w:marTop w:val="0"/>
          <w:marBottom w:val="0"/>
          <w:divBdr>
            <w:top w:val="none" w:sz="0" w:space="0" w:color="auto"/>
            <w:left w:val="none" w:sz="0" w:space="0" w:color="auto"/>
            <w:bottom w:val="none" w:sz="0" w:space="0" w:color="auto"/>
            <w:right w:val="none" w:sz="0" w:space="0" w:color="auto"/>
          </w:divBdr>
        </w:div>
        <w:div w:id="72170927">
          <w:marLeft w:val="677"/>
          <w:marRight w:val="0"/>
          <w:marTop w:val="0"/>
          <w:marBottom w:val="0"/>
          <w:divBdr>
            <w:top w:val="none" w:sz="0" w:space="0" w:color="auto"/>
            <w:left w:val="none" w:sz="0" w:space="0" w:color="auto"/>
            <w:bottom w:val="none" w:sz="0" w:space="0" w:color="auto"/>
            <w:right w:val="none" w:sz="0" w:space="0" w:color="auto"/>
          </w:divBdr>
        </w:div>
        <w:div w:id="607392592">
          <w:marLeft w:val="677"/>
          <w:marRight w:val="0"/>
          <w:marTop w:val="0"/>
          <w:marBottom w:val="0"/>
          <w:divBdr>
            <w:top w:val="none" w:sz="0" w:space="0" w:color="auto"/>
            <w:left w:val="none" w:sz="0" w:space="0" w:color="auto"/>
            <w:bottom w:val="none" w:sz="0" w:space="0" w:color="auto"/>
            <w:right w:val="none" w:sz="0" w:space="0" w:color="auto"/>
          </w:divBdr>
        </w:div>
        <w:div w:id="1536504097">
          <w:marLeft w:val="677"/>
          <w:marRight w:val="0"/>
          <w:marTop w:val="0"/>
          <w:marBottom w:val="0"/>
          <w:divBdr>
            <w:top w:val="none" w:sz="0" w:space="0" w:color="auto"/>
            <w:left w:val="none" w:sz="0" w:space="0" w:color="auto"/>
            <w:bottom w:val="none" w:sz="0" w:space="0" w:color="auto"/>
            <w:right w:val="none" w:sz="0" w:space="0" w:color="auto"/>
          </w:divBdr>
        </w:div>
      </w:divsChild>
    </w:div>
    <w:div w:id="1257833560">
      <w:bodyDiv w:val="1"/>
      <w:marLeft w:val="0"/>
      <w:marRight w:val="0"/>
      <w:marTop w:val="0"/>
      <w:marBottom w:val="0"/>
      <w:divBdr>
        <w:top w:val="none" w:sz="0" w:space="0" w:color="auto"/>
        <w:left w:val="none" w:sz="0" w:space="0" w:color="auto"/>
        <w:bottom w:val="none" w:sz="0" w:space="0" w:color="auto"/>
        <w:right w:val="none" w:sz="0" w:space="0" w:color="auto"/>
      </w:divBdr>
    </w:div>
    <w:div w:id="1261450978">
      <w:bodyDiv w:val="1"/>
      <w:marLeft w:val="0"/>
      <w:marRight w:val="0"/>
      <w:marTop w:val="0"/>
      <w:marBottom w:val="0"/>
      <w:divBdr>
        <w:top w:val="none" w:sz="0" w:space="0" w:color="auto"/>
        <w:left w:val="none" w:sz="0" w:space="0" w:color="auto"/>
        <w:bottom w:val="none" w:sz="0" w:space="0" w:color="auto"/>
        <w:right w:val="none" w:sz="0" w:space="0" w:color="auto"/>
      </w:divBdr>
      <w:divsChild>
        <w:div w:id="1647081676">
          <w:marLeft w:val="360"/>
          <w:marRight w:val="0"/>
          <w:marTop w:val="0"/>
          <w:marBottom w:val="0"/>
          <w:divBdr>
            <w:top w:val="none" w:sz="0" w:space="0" w:color="auto"/>
            <w:left w:val="none" w:sz="0" w:space="0" w:color="auto"/>
            <w:bottom w:val="none" w:sz="0" w:space="0" w:color="auto"/>
            <w:right w:val="none" w:sz="0" w:space="0" w:color="auto"/>
          </w:divBdr>
        </w:div>
        <w:div w:id="663976874">
          <w:marLeft w:val="360"/>
          <w:marRight w:val="0"/>
          <w:marTop w:val="0"/>
          <w:marBottom w:val="0"/>
          <w:divBdr>
            <w:top w:val="none" w:sz="0" w:space="0" w:color="auto"/>
            <w:left w:val="none" w:sz="0" w:space="0" w:color="auto"/>
            <w:bottom w:val="none" w:sz="0" w:space="0" w:color="auto"/>
            <w:right w:val="none" w:sz="0" w:space="0" w:color="auto"/>
          </w:divBdr>
        </w:div>
      </w:divsChild>
    </w:div>
    <w:div w:id="1292901387">
      <w:bodyDiv w:val="1"/>
      <w:marLeft w:val="0"/>
      <w:marRight w:val="0"/>
      <w:marTop w:val="0"/>
      <w:marBottom w:val="0"/>
      <w:divBdr>
        <w:top w:val="none" w:sz="0" w:space="0" w:color="auto"/>
        <w:left w:val="none" w:sz="0" w:space="0" w:color="auto"/>
        <w:bottom w:val="none" w:sz="0" w:space="0" w:color="auto"/>
        <w:right w:val="none" w:sz="0" w:space="0" w:color="auto"/>
      </w:divBdr>
    </w:div>
    <w:div w:id="1325859847">
      <w:bodyDiv w:val="1"/>
      <w:marLeft w:val="0"/>
      <w:marRight w:val="0"/>
      <w:marTop w:val="0"/>
      <w:marBottom w:val="0"/>
      <w:divBdr>
        <w:top w:val="none" w:sz="0" w:space="0" w:color="auto"/>
        <w:left w:val="none" w:sz="0" w:space="0" w:color="auto"/>
        <w:bottom w:val="none" w:sz="0" w:space="0" w:color="auto"/>
        <w:right w:val="none" w:sz="0" w:space="0" w:color="auto"/>
      </w:divBdr>
      <w:divsChild>
        <w:div w:id="202447440">
          <w:marLeft w:val="576"/>
          <w:marRight w:val="0"/>
          <w:marTop w:val="0"/>
          <w:marBottom w:val="0"/>
          <w:divBdr>
            <w:top w:val="none" w:sz="0" w:space="0" w:color="auto"/>
            <w:left w:val="none" w:sz="0" w:space="0" w:color="auto"/>
            <w:bottom w:val="none" w:sz="0" w:space="0" w:color="auto"/>
            <w:right w:val="none" w:sz="0" w:space="0" w:color="auto"/>
          </w:divBdr>
        </w:div>
        <w:div w:id="436633460">
          <w:marLeft w:val="576"/>
          <w:marRight w:val="0"/>
          <w:marTop w:val="0"/>
          <w:marBottom w:val="0"/>
          <w:divBdr>
            <w:top w:val="none" w:sz="0" w:space="0" w:color="auto"/>
            <w:left w:val="none" w:sz="0" w:space="0" w:color="auto"/>
            <w:bottom w:val="none" w:sz="0" w:space="0" w:color="auto"/>
            <w:right w:val="none" w:sz="0" w:space="0" w:color="auto"/>
          </w:divBdr>
        </w:div>
        <w:div w:id="1154495777">
          <w:marLeft w:val="576"/>
          <w:marRight w:val="0"/>
          <w:marTop w:val="0"/>
          <w:marBottom w:val="0"/>
          <w:divBdr>
            <w:top w:val="none" w:sz="0" w:space="0" w:color="auto"/>
            <w:left w:val="none" w:sz="0" w:space="0" w:color="auto"/>
            <w:bottom w:val="none" w:sz="0" w:space="0" w:color="auto"/>
            <w:right w:val="none" w:sz="0" w:space="0" w:color="auto"/>
          </w:divBdr>
        </w:div>
        <w:div w:id="369309945">
          <w:marLeft w:val="576"/>
          <w:marRight w:val="0"/>
          <w:marTop w:val="0"/>
          <w:marBottom w:val="0"/>
          <w:divBdr>
            <w:top w:val="none" w:sz="0" w:space="0" w:color="auto"/>
            <w:left w:val="none" w:sz="0" w:space="0" w:color="auto"/>
            <w:bottom w:val="none" w:sz="0" w:space="0" w:color="auto"/>
            <w:right w:val="none" w:sz="0" w:space="0" w:color="auto"/>
          </w:divBdr>
        </w:div>
        <w:div w:id="1840075326">
          <w:marLeft w:val="576"/>
          <w:marRight w:val="0"/>
          <w:marTop w:val="0"/>
          <w:marBottom w:val="0"/>
          <w:divBdr>
            <w:top w:val="none" w:sz="0" w:space="0" w:color="auto"/>
            <w:left w:val="none" w:sz="0" w:space="0" w:color="auto"/>
            <w:bottom w:val="none" w:sz="0" w:space="0" w:color="auto"/>
            <w:right w:val="none" w:sz="0" w:space="0" w:color="auto"/>
          </w:divBdr>
        </w:div>
        <w:div w:id="1680232969">
          <w:marLeft w:val="576"/>
          <w:marRight w:val="0"/>
          <w:marTop w:val="0"/>
          <w:marBottom w:val="0"/>
          <w:divBdr>
            <w:top w:val="none" w:sz="0" w:space="0" w:color="auto"/>
            <w:left w:val="none" w:sz="0" w:space="0" w:color="auto"/>
            <w:bottom w:val="none" w:sz="0" w:space="0" w:color="auto"/>
            <w:right w:val="none" w:sz="0" w:space="0" w:color="auto"/>
          </w:divBdr>
        </w:div>
      </w:divsChild>
    </w:div>
    <w:div w:id="134705071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9951118">
      <w:bodyDiv w:val="1"/>
      <w:marLeft w:val="0"/>
      <w:marRight w:val="0"/>
      <w:marTop w:val="0"/>
      <w:marBottom w:val="0"/>
      <w:divBdr>
        <w:top w:val="none" w:sz="0" w:space="0" w:color="auto"/>
        <w:left w:val="none" w:sz="0" w:space="0" w:color="auto"/>
        <w:bottom w:val="none" w:sz="0" w:space="0" w:color="auto"/>
        <w:right w:val="none" w:sz="0" w:space="0" w:color="auto"/>
      </w:divBdr>
    </w:div>
    <w:div w:id="1535116816">
      <w:bodyDiv w:val="1"/>
      <w:marLeft w:val="0"/>
      <w:marRight w:val="0"/>
      <w:marTop w:val="0"/>
      <w:marBottom w:val="0"/>
      <w:divBdr>
        <w:top w:val="none" w:sz="0" w:space="0" w:color="auto"/>
        <w:left w:val="none" w:sz="0" w:space="0" w:color="auto"/>
        <w:bottom w:val="none" w:sz="0" w:space="0" w:color="auto"/>
        <w:right w:val="none" w:sz="0" w:space="0" w:color="auto"/>
      </w:divBdr>
    </w:div>
    <w:div w:id="1582325430">
      <w:bodyDiv w:val="1"/>
      <w:marLeft w:val="0"/>
      <w:marRight w:val="0"/>
      <w:marTop w:val="0"/>
      <w:marBottom w:val="0"/>
      <w:divBdr>
        <w:top w:val="none" w:sz="0" w:space="0" w:color="auto"/>
        <w:left w:val="none" w:sz="0" w:space="0" w:color="auto"/>
        <w:bottom w:val="none" w:sz="0" w:space="0" w:color="auto"/>
        <w:right w:val="none" w:sz="0" w:space="0" w:color="auto"/>
      </w:divBdr>
      <w:divsChild>
        <w:div w:id="1823111824">
          <w:marLeft w:val="475"/>
          <w:marRight w:val="0"/>
          <w:marTop w:val="0"/>
          <w:marBottom w:val="0"/>
          <w:divBdr>
            <w:top w:val="none" w:sz="0" w:space="0" w:color="auto"/>
            <w:left w:val="none" w:sz="0" w:space="0" w:color="auto"/>
            <w:bottom w:val="none" w:sz="0" w:space="0" w:color="auto"/>
            <w:right w:val="none" w:sz="0" w:space="0" w:color="auto"/>
          </w:divBdr>
        </w:div>
        <w:div w:id="1053121644">
          <w:marLeft w:val="475"/>
          <w:marRight w:val="0"/>
          <w:marTop w:val="0"/>
          <w:marBottom w:val="0"/>
          <w:divBdr>
            <w:top w:val="none" w:sz="0" w:space="0" w:color="auto"/>
            <w:left w:val="none" w:sz="0" w:space="0" w:color="auto"/>
            <w:bottom w:val="none" w:sz="0" w:space="0" w:color="auto"/>
            <w:right w:val="none" w:sz="0" w:space="0" w:color="auto"/>
          </w:divBdr>
        </w:div>
        <w:div w:id="275799663">
          <w:marLeft w:val="475"/>
          <w:marRight w:val="0"/>
          <w:marTop w:val="0"/>
          <w:marBottom w:val="0"/>
          <w:divBdr>
            <w:top w:val="none" w:sz="0" w:space="0" w:color="auto"/>
            <w:left w:val="none" w:sz="0" w:space="0" w:color="auto"/>
            <w:bottom w:val="none" w:sz="0" w:space="0" w:color="auto"/>
            <w:right w:val="none" w:sz="0" w:space="0" w:color="auto"/>
          </w:divBdr>
        </w:div>
        <w:div w:id="1125394864">
          <w:marLeft w:val="475"/>
          <w:marRight w:val="0"/>
          <w:marTop w:val="0"/>
          <w:marBottom w:val="0"/>
          <w:divBdr>
            <w:top w:val="none" w:sz="0" w:space="0" w:color="auto"/>
            <w:left w:val="none" w:sz="0" w:space="0" w:color="auto"/>
            <w:bottom w:val="none" w:sz="0" w:space="0" w:color="auto"/>
            <w:right w:val="none" w:sz="0" w:space="0" w:color="auto"/>
          </w:divBdr>
        </w:div>
      </w:divsChild>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 w:id="1722903082">
      <w:bodyDiv w:val="1"/>
      <w:marLeft w:val="0"/>
      <w:marRight w:val="0"/>
      <w:marTop w:val="0"/>
      <w:marBottom w:val="0"/>
      <w:divBdr>
        <w:top w:val="none" w:sz="0" w:space="0" w:color="auto"/>
        <w:left w:val="none" w:sz="0" w:space="0" w:color="auto"/>
        <w:bottom w:val="none" w:sz="0" w:space="0" w:color="auto"/>
        <w:right w:val="none" w:sz="0" w:space="0" w:color="auto"/>
      </w:divBdr>
      <w:divsChild>
        <w:div w:id="212351869">
          <w:marLeft w:val="763"/>
          <w:marRight w:val="0"/>
          <w:marTop w:val="0"/>
          <w:marBottom w:val="0"/>
          <w:divBdr>
            <w:top w:val="none" w:sz="0" w:space="0" w:color="auto"/>
            <w:left w:val="none" w:sz="0" w:space="0" w:color="auto"/>
            <w:bottom w:val="none" w:sz="0" w:space="0" w:color="auto"/>
            <w:right w:val="none" w:sz="0" w:space="0" w:color="auto"/>
          </w:divBdr>
        </w:div>
        <w:div w:id="1765765040">
          <w:marLeft w:val="763"/>
          <w:marRight w:val="0"/>
          <w:marTop w:val="0"/>
          <w:marBottom w:val="0"/>
          <w:divBdr>
            <w:top w:val="none" w:sz="0" w:space="0" w:color="auto"/>
            <w:left w:val="none" w:sz="0" w:space="0" w:color="auto"/>
            <w:bottom w:val="none" w:sz="0" w:space="0" w:color="auto"/>
            <w:right w:val="none" w:sz="0" w:space="0" w:color="auto"/>
          </w:divBdr>
        </w:div>
        <w:div w:id="1434323571">
          <w:marLeft w:val="763"/>
          <w:marRight w:val="0"/>
          <w:marTop w:val="0"/>
          <w:marBottom w:val="0"/>
          <w:divBdr>
            <w:top w:val="none" w:sz="0" w:space="0" w:color="auto"/>
            <w:left w:val="none" w:sz="0" w:space="0" w:color="auto"/>
            <w:bottom w:val="none" w:sz="0" w:space="0" w:color="auto"/>
            <w:right w:val="none" w:sz="0" w:space="0" w:color="auto"/>
          </w:divBdr>
        </w:div>
      </w:divsChild>
    </w:div>
    <w:div w:id="1742026294">
      <w:bodyDiv w:val="1"/>
      <w:marLeft w:val="0"/>
      <w:marRight w:val="0"/>
      <w:marTop w:val="0"/>
      <w:marBottom w:val="0"/>
      <w:divBdr>
        <w:top w:val="none" w:sz="0" w:space="0" w:color="auto"/>
        <w:left w:val="none" w:sz="0" w:space="0" w:color="auto"/>
        <w:bottom w:val="none" w:sz="0" w:space="0" w:color="auto"/>
        <w:right w:val="none" w:sz="0" w:space="0" w:color="auto"/>
      </w:divBdr>
      <w:divsChild>
        <w:div w:id="314340911">
          <w:marLeft w:val="677"/>
          <w:marRight w:val="0"/>
          <w:marTop w:val="0"/>
          <w:marBottom w:val="0"/>
          <w:divBdr>
            <w:top w:val="none" w:sz="0" w:space="0" w:color="auto"/>
            <w:left w:val="none" w:sz="0" w:space="0" w:color="auto"/>
            <w:bottom w:val="none" w:sz="0" w:space="0" w:color="auto"/>
            <w:right w:val="none" w:sz="0" w:space="0" w:color="auto"/>
          </w:divBdr>
        </w:div>
        <w:div w:id="1020819717">
          <w:marLeft w:val="677"/>
          <w:marRight w:val="0"/>
          <w:marTop w:val="0"/>
          <w:marBottom w:val="0"/>
          <w:divBdr>
            <w:top w:val="none" w:sz="0" w:space="0" w:color="auto"/>
            <w:left w:val="none" w:sz="0" w:space="0" w:color="auto"/>
            <w:bottom w:val="none" w:sz="0" w:space="0" w:color="auto"/>
            <w:right w:val="none" w:sz="0" w:space="0" w:color="auto"/>
          </w:divBdr>
        </w:div>
        <w:div w:id="721246340">
          <w:marLeft w:val="677"/>
          <w:marRight w:val="0"/>
          <w:marTop w:val="0"/>
          <w:marBottom w:val="0"/>
          <w:divBdr>
            <w:top w:val="none" w:sz="0" w:space="0" w:color="auto"/>
            <w:left w:val="none" w:sz="0" w:space="0" w:color="auto"/>
            <w:bottom w:val="none" w:sz="0" w:space="0" w:color="auto"/>
            <w:right w:val="none" w:sz="0" w:space="0" w:color="auto"/>
          </w:divBdr>
        </w:div>
        <w:div w:id="697125866">
          <w:marLeft w:val="677"/>
          <w:marRight w:val="0"/>
          <w:marTop w:val="0"/>
          <w:marBottom w:val="0"/>
          <w:divBdr>
            <w:top w:val="none" w:sz="0" w:space="0" w:color="auto"/>
            <w:left w:val="none" w:sz="0" w:space="0" w:color="auto"/>
            <w:bottom w:val="none" w:sz="0" w:space="0" w:color="auto"/>
            <w:right w:val="none" w:sz="0" w:space="0" w:color="auto"/>
          </w:divBdr>
        </w:div>
      </w:divsChild>
    </w:div>
    <w:div w:id="1997875991">
      <w:bodyDiv w:val="1"/>
      <w:marLeft w:val="0"/>
      <w:marRight w:val="0"/>
      <w:marTop w:val="0"/>
      <w:marBottom w:val="0"/>
      <w:divBdr>
        <w:top w:val="none" w:sz="0" w:space="0" w:color="auto"/>
        <w:left w:val="none" w:sz="0" w:space="0" w:color="auto"/>
        <w:bottom w:val="none" w:sz="0" w:space="0" w:color="auto"/>
        <w:right w:val="none" w:sz="0" w:space="0" w:color="auto"/>
      </w:divBdr>
    </w:div>
    <w:div w:id="2000957842">
      <w:bodyDiv w:val="1"/>
      <w:marLeft w:val="0"/>
      <w:marRight w:val="0"/>
      <w:marTop w:val="0"/>
      <w:marBottom w:val="0"/>
      <w:divBdr>
        <w:top w:val="none" w:sz="0" w:space="0" w:color="auto"/>
        <w:left w:val="none" w:sz="0" w:space="0" w:color="auto"/>
        <w:bottom w:val="none" w:sz="0" w:space="0" w:color="auto"/>
        <w:right w:val="none" w:sz="0" w:space="0" w:color="auto"/>
      </w:divBdr>
    </w:div>
    <w:div w:id="2003001675">
      <w:bodyDiv w:val="1"/>
      <w:marLeft w:val="0"/>
      <w:marRight w:val="0"/>
      <w:marTop w:val="0"/>
      <w:marBottom w:val="0"/>
      <w:divBdr>
        <w:top w:val="none" w:sz="0" w:space="0" w:color="auto"/>
        <w:left w:val="none" w:sz="0" w:space="0" w:color="auto"/>
        <w:bottom w:val="none" w:sz="0" w:space="0" w:color="auto"/>
        <w:right w:val="none" w:sz="0" w:space="0" w:color="auto"/>
      </w:divBdr>
      <w:divsChild>
        <w:div w:id="550771803">
          <w:marLeft w:val="662"/>
          <w:marRight w:val="0"/>
          <w:marTop w:val="0"/>
          <w:marBottom w:val="0"/>
          <w:divBdr>
            <w:top w:val="none" w:sz="0" w:space="0" w:color="auto"/>
            <w:left w:val="none" w:sz="0" w:space="0" w:color="auto"/>
            <w:bottom w:val="none" w:sz="0" w:space="0" w:color="auto"/>
            <w:right w:val="none" w:sz="0" w:space="0" w:color="auto"/>
          </w:divBdr>
        </w:div>
        <w:div w:id="372466533">
          <w:marLeft w:val="662"/>
          <w:marRight w:val="0"/>
          <w:marTop w:val="0"/>
          <w:marBottom w:val="0"/>
          <w:divBdr>
            <w:top w:val="none" w:sz="0" w:space="0" w:color="auto"/>
            <w:left w:val="none" w:sz="0" w:space="0" w:color="auto"/>
            <w:bottom w:val="none" w:sz="0" w:space="0" w:color="auto"/>
            <w:right w:val="none" w:sz="0" w:space="0" w:color="auto"/>
          </w:divBdr>
        </w:div>
        <w:div w:id="580915071">
          <w:marLeft w:val="1066"/>
          <w:marRight w:val="0"/>
          <w:marTop w:val="0"/>
          <w:marBottom w:val="0"/>
          <w:divBdr>
            <w:top w:val="none" w:sz="0" w:space="0" w:color="auto"/>
            <w:left w:val="none" w:sz="0" w:space="0" w:color="auto"/>
            <w:bottom w:val="none" w:sz="0" w:space="0" w:color="auto"/>
            <w:right w:val="none" w:sz="0" w:space="0" w:color="auto"/>
          </w:divBdr>
        </w:div>
        <w:div w:id="177472062">
          <w:marLeft w:val="1066"/>
          <w:marRight w:val="0"/>
          <w:marTop w:val="0"/>
          <w:marBottom w:val="0"/>
          <w:divBdr>
            <w:top w:val="none" w:sz="0" w:space="0" w:color="auto"/>
            <w:left w:val="none" w:sz="0" w:space="0" w:color="auto"/>
            <w:bottom w:val="none" w:sz="0" w:space="0" w:color="auto"/>
            <w:right w:val="none" w:sz="0" w:space="0" w:color="auto"/>
          </w:divBdr>
        </w:div>
        <w:div w:id="1843350900">
          <w:marLeft w:val="1066"/>
          <w:marRight w:val="0"/>
          <w:marTop w:val="0"/>
          <w:marBottom w:val="0"/>
          <w:divBdr>
            <w:top w:val="none" w:sz="0" w:space="0" w:color="auto"/>
            <w:left w:val="none" w:sz="0" w:space="0" w:color="auto"/>
            <w:bottom w:val="none" w:sz="0" w:space="0" w:color="auto"/>
            <w:right w:val="none" w:sz="0" w:space="0" w:color="auto"/>
          </w:divBdr>
        </w:div>
      </w:divsChild>
    </w:div>
    <w:div w:id="206132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595B4E"/>
    <w:rsid w:val="005D3BC9"/>
    <w:rsid w:val="006018E6"/>
    <w:rsid w:val="006206DC"/>
    <w:rsid w:val="00641837"/>
    <w:rsid w:val="006A5ED9"/>
    <w:rsid w:val="007249CB"/>
    <w:rsid w:val="007A3F6C"/>
    <w:rsid w:val="007E2E66"/>
    <w:rsid w:val="008714ED"/>
    <w:rsid w:val="00883081"/>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76B2649A-68A8-4355-A06A-B0D82C71F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218</TotalTime>
  <Pages>17</Pages>
  <Words>3023</Words>
  <Characters>17236</Characters>
  <Application>Microsoft Office Word</Application>
  <DocSecurity>8</DocSecurity>
  <Lines>143</Lines>
  <Paragraphs>40</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20219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geny</cp:lastModifiedBy>
  <cp:revision>44</cp:revision>
  <cp:lastPrinted>2015-07-06T23:21:00Z</cp:lastPrinted>
  <dcterms:created xsi:type="dcterms:W3CDTF">2017-05-23T03:35:00Z</dcterms:created>
  <dcterms:modified xsi:type="dcterms:W3CDTF">2018-11-10T23:32:00Z</dcterms:modified>
  <cp:contentStatus>1-1_06/07/2015</cp:contentStatus>
</cp:coreProperties>
</file>