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FDF83E" w14:textId="77777777" w:rsidR="00A67FFD" w:rsidRDefault="00A67FFD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 w:line="276" w:lineRule="auto"/>
        <w:rPr>
          <w:rFonts w:ascii="Arial" w:eastAsia="Arial" w:hAnsi="Arial" w:cs="Arial"/>
          <w:color w:val="000000"/>
        </w:rPr>
      </w:pPr>
    </w:p>
    <w:tbl>
      <w:tblPr>
        <w:tblStyle w:val="a"/>
        <w:tblW w:w="15168" w:type="dxa"/>
        <w:tblInd w:w="-687" w:type="dxa"/>
        <w:tblLayout w:type="fixed"/>
        <w:tblLook w:val="0000" w:firstRow="0" w:lastRow="0" w:firstColumn="0" w:lastColumn="0" w:noHBand="0" w:noVBand="0"/>
      </w:tblPr>
      <w:tblGrid>
        <w:gridCol w:w="3657"/>
        <w:gridCol w:w="2552"/>
        <w:gridCol w:w="1842"/>
        <w:gridCol w:w="7117"/>
      </w:tblGrid>
      <w:tr w:rsidR="00A67FFD" w14:paraId="13C3152E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0F291E05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Project Name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7161D6" w14:textId="050326BB" w:rsidR="00A67FFD" w:rsidRDefault="00861E0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QTMP Torbanlea</w:t>
            </w:r>
          </w:p>
        </w:tc>
      </w:tr>
      <w:tr w:rsidR="00A67FFD" w14:paraId="494B49FE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E102F4C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bookmarkStart w:id="0" w:name="_gjdgxs" w:colFirst="0" w:colLast="0"/>
            <w:bookmarkEnd w:id="0"/>
            <w:r>
              <w:rPr>
                <w:rFonts w:ascii="Arial" w:eastAsia="Arial" w:hAnsi="Arial" w:cs="Arial"/>
                <w:b/>
                <w:sz w:val="20"/>
                <w:szCs w:val="20"/>
              </w:rPr>
              <w:t>Scope of Work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F3492F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Site Establishment Works</w:t>
            </w:r>
          </w:p>
        </w:tc>
      </w:tr>
      <w:tr w:rsidR="00A67FFD" w14:paraId="7645A6CA" w14:textId="77777777">
        <w:trPr>
          <w:trHeight w:val="573"/>
        </w:trPr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8627EC5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Site Address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5A6422E" w14:textId="109C72EB" w:rsidR="00A67FFD" w:rsidRDefault="00861E02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Ritchie Rd Torbanlea</w:t>
            </w:r>
          </w:p>
        </w:tc>
      </w:tr>
      <w:tr w:rsidR="00A67FFD" w14:paraId="48E5BAEA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691C898B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Date of Inspection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D58493" w14:textId="0A7C09B5" w:rsidR="00A67FFD" w:rsidRDefault="00BB3F6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07</w:t>
            </w:r>
            <w:r w:rsidR="00410961">
              <w:rPr>
                <w:rFonts w:ascii="Arial" w:eastAsia="Arial" w:hAnsi="Arial" w:cs="Arial"/>
                <w:b/>
                <w:sz w:val="20"/>
                <w:szCs w:val="20"/>
              </w:rPr>
              <w:t>/</w:t>
            </w:r>
            <w:r w:rsidR="00861E02">
              <w:rPr>
                <w:rFonts w:ascii="Arial" w:eastAsia="Arial" w:hAnsi="Arial" w:cs="Arial"/>
                <w:b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b/>
                <w:sz w:val="20"/>
                <w:szCs w:val="20"/>
              </w:rPr>
              <w:t>7</w:t>
            </w:r>
            <w:r w:rsidR="00410961">
              <w:rPr>
                <w:rFonts w:ascii="Arial" w:eastAsia="Arial" w:hAnsi="Arial" w:cs="Arial"/>
                <w:b/>
                <w:sz w:val="20"/>
                <w:szCs w:val="20"/>
              </w:rPr>
              <w:t>/202</w:t>
            </w:r>
            <w:r w:rsidR="00861E02">
              <w:rPr>
                <w:rFonts w:ascii="Arial" w:eastAsia="Arial" w:hAnsi="Arial" w:cs="Arial"/>
                <w:b/>
                <w:sz w:val="20"/>
                <w:szCs w:val="20"/>
              </w:rPr>
              <w:t>4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484B9E2B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Inspected By</w:t>
            </w:r>
          </w:p>
        </w:tc>
        <w:tc>
          <w:tcPr>
            <w:tcW w:w="71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7FFBC41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Mick Franz</w:t>
            </w:r>
          </w:p>
        </w:tc>
      </w:tr>
      <w:tr w:rsidR="00A67FFD" w14:paraId="4CB3CF2B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04090C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Site Contact/s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7FF001B" w14:textId="3E374B81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Mick Franz</w:t>
            </w:r>
          </w:p>
        </w:tc>
      </w:tr>
      <w:tr w:rsidR="00A67FFD" w14:paraId="03F70884" w14:textId="77777777">
        <w:trPr>
          <w:trHeight w:val="2124"/>
        </w:trPr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291F89C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Inspection Summary</w:t>
            </w: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9F55303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2EE82745" w14:textId="775DC362" w:rsidR="00A67FFD" w:rsidRDefault="00BB3F6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Excavation - Trenching</w:t>
            </w:r>
          </w:p>
          <w:p w14:paraId="1B3758D6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557CA4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</w:tr>
      <w:tr w:rsidR="00A67FFD" w14:paraId="662E839E" w14:textId="77777777">
        <w:tc>
          <w:tcPr>
            <w:tcW w:w="36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370E6ED2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Corrective Action Reference</w:t>
            </w:r>
          </w:p>
          <w:p w14:paraId="3FBE30F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7E69B39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  <w:p w14:paraId="381CBB9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1151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1549D97" w14:textId="715E7503" w:rsidR="00A67FFD" w:rsidRDefault="00BB3F67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Barricading left down Around Open Trench</w:t>
            </w:r>
          </w:p>
        </w:tc>
      </w:tr>
    </w:tbl>
    <w:p w14:paraId="217C3578" w14:textId="77777777" w:rsidR="00A67FFD" w:rsidRDefault="00A67FFD"/>
    <w:p w14:paraId="351BF3BE" w14:textId="77777777" w:rsidR="00A67FFD" w:rsidRDefault="00A67FFD"/>
    <w:p w14:paraId="0C628DE1" w14:textId="77777777" w:rsidR="00A67FFD" w:rsidRDefault="00A67FFD"/>
    <w:p w14:paraId="3BE999A6" w14:textId="77777777" w:rsidR="00A67FFD" w:rsidRDefault="00A67FFD"/>
    <w:p w14:paraId="0BB855E4" w14:textId="77777777" w:rsidR="00A67FFD" w:rsidRDefault="00A67FFD"/>
    <w:p w14:paraId="39C3C47A" w14:textId="77777777" w:rsidR="00A67FFD" w:rsidRDefault="00A67FFD"/>
    <w:tbl>
      <w:tblPr>
        <w:tblStyle w:val="a0"/>
        <w:tblW w:w="15876" w:type="dxa"/>
        <w:tblInd w:w="-1254" w:type="dxa"/>
        <w:tblLayout w:type="fixed"/>
        <w:tblLook w:val="0000" w:firstRow="0" w:lastRow="0" w:firstColumn="0" w:lastColumn="0" w:noHBand="0" w:noVBand="0"/>
      </w:tblPr>
      <w:tblGrid>
        <w:gridCol w:w="567"/>
        <w:gridCol w:w="5387"/>
        <w:gridCol w:w="850"/>
        <w:gridCol w:w="709"/>
        <w:gridCol w:w="709"/>
        <w:gridCol w:w="7654"/>
      </w:tblGrid>
      <w:tr w:rsidR="00A67FFD" w14:paraId="3535EBD7" w14:textId="77777777">
        <w:trPr>
          <w:trHeight w:val="517"/>
        </w:trPr>
        <w:tc>
          <w:tcPr>
            <w:tcW w:w="56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6553C16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lastRenderedPageBreak/>
              <w:t>Ref</w:t>
            </w:r>
          </w:p>
        </w:tc>
        <w:tc>
          <w:tcPr>
            <w:tcW w:w="5387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2EEEE193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Criteria</w:t>
            </w:r>
          </w:p>
        </w:tc>
        <w:tc>
          <w:tcPr>
            <w:tcW w:w="9922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D50861E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Observations</w:t>
            </w:r>
          </w:p>
        </w:tc>
      </w:tr>
      <w:tr w:rsidR="00A67FFD" w14:paraId="513C1D20" w14:textId="77777777">
        <w:trPr>
          <w:trHeight w:val="517"/>
        </w:trPr>
        <w:tc>
          <w:tcPr>
            <w:tcW w:w="56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70A560C2" w14:textId="77777777" w:rsidR="00A67FFD" w:rsidRDefault="00A6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5387" w:type="dxa"/>
            <w:vMerge/>
            <w:tcBorders>
              <w:top w:val="single" w:sz="4" w:space="0" w:color="000000"/>
              <w:left w:val="single" w:sz="4" w:space="0" w:color="000000"/>
            </w:tcBorders>
            <w:shd w:val="clear" w:color="auto" w:fill="D9D9D9"/>
            <w:vAlign w:val="center"/>
          </w:tcPr>
          <w:p w14:paraId="137DE186" w14:textId="77777777" w:rsidR="00A67FFD" w:rsidRDefault="00A67FF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0" w:line="276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  <w:vAlign w:val="center"/>
          </w:tcPr>
          <w:p w14:paraId="5F418CA6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D9D9D9"/>
          </w:tcPr>
          <w:p w14:paraId="70BD9445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>No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33EDFE59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>N/A</w:t>
            </w: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</w:tcPr>
          <w:p w14:paraId="4C4369BC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br/>
              <w:t>Comments</w:t>
            </w:r>
          </w:p>
        </w:tc>
      </w:tr>
      <w:tr w:rsidR="00A67FFD" w14:paraId="604ECFDD" w14:textId="77777777" w:rsidTr="00ED761D">
        <w:trPr>
          <w:trHeight w:val="103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362793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A98E8CD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All workers carrying out work have received the general construction induction training. (Blue/White Card)</w:t>
            </w:r>
          </w:p>
          <w:p w14:paraId="3727D55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0E314946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s316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3D4B8E8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2C651C7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3C33A7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96913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67FFD" w14:paraId="4DEEE611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A89310B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C2B5215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PPE is:</w:t>
            </w:r>
          </w:p>
          <w:p w14:paraId="74F8B65C" w14:textId="77777777" w:rsidR="00A67FFD" w:rsidRDefault="00410961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suitable for the relevant hazards</w:t>
            </w:r>
          </w:p>
          <w:p w14:paraId="0478D33F" w14:textId="77777777" w:rsidR="00A67FFD" w:rsidRDefault="00410961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of suitable size and fit</w:t>
            </w:r>
          </w:p>
          <w:p w14:paraId="2A4CDA0D" w14:textId="77777777" w:rsidR="00A67FFD" w:rsidRDefault="00410961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maintained such that it is clean and hygienic and in good working order.</w:t>
            </w:r>
          </w:p>
          <w:p w14:paraId="6155E71B" w14:textId="77777777" w:rsidR="00A67FFD" w:rsidRDefault="00A67FFD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</w:p>
          <w:p w14:paraId="378FF47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A2442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1DA4F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04DBFC4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C292C1" w14:textId="2996C2D1" w:rsidR="00A67FFD" w:rsidRDefault="00ED761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PPE</w:t>
            </w:r>
            <w:r w:rsidR="00410961">
              <w:rPr>
                <w:rFonts w:ascii="Arial" w:eastAsia="Arial" w:hAnsi="Arial" w:cs="Arial"/>
                <w:sz w:val="20"/>
                <w:szCs w:val="20"/>
              </w:rPr>
              <w:t xml:space="preserve"> Stored and Maintained Correctly</w:t>
            </w:r>
          </w:p>
          <w:p w14:paraId="1084B3B5" w14:textId="73BB020F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Gloves </w:t>
            </w:r>
            <w:proofErr w:type="gramStart"/>
            <w:r>
              <w:rPr>
                <w:rFonts w:ascii="Arial" w:eastAsia="Arial" w:hAnsi="Arial" w:cs="Arial"/>
                <w:sz w:val="20"/>
                <w:szCs w:val="20"/>
              </w:rPr>
              <w:t>worn at all times</w:t>
            </w:r>
            <w:proofErr w:type="gramEnd"/>
            <w:r>
              <w:rPr>
                <w:rFonts w:ascii="Arial" w:eastAsia="Arial" w:hAnsi="Arial" w:cs="Arial"/>
                <w:sz w:val="20"/>
                <w:szCs w:val="20"/>
              </w:rPr>
              <w:t xml:space="preserve"> as per </w:t>
            </w:r>
            <w:r w:rsidR="00861E02">
              <w:rPr>
                <w:rFonts w:ascii="Arial" w:eastAsia="Arial" w:hAnsi="Arial" w:cs="Arial"/>
                <w:sz w:val="20"/>
                <w:szCs w:val="20"/>
              </w:rPr>
              <w:t>JHG</w:t>
            </w:r>
            <w:r>
              <w:rPr>
                <w:rFonts w:ascii="Arial" w:eastAsia="Arial" w:hAnsi="Arial" w:cs="Arial"/>
                <w:sz w:val="20"/>
                <w:szCs w:val="20"/>
              </w:rPr>
              <w:t xml:space="preserve"> Instruction</w:t>
            </w:r>
          </w:p>
        </w:tc>
      </w:tr>
      <w:tr w:rsidR="00A67FFD" w14:paraId="7E79BD01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FD06AC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5F5CEEC" w14:textId="4915E59C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 safe work method statement (SWMS) has been prepared for each high-risk construction work activity that is underway or about to commence</w:t>
            </w:r>
            <w:r w:rsidR="003A06E5">
              <w:rPr>
                <w:rFonts w:ascii="Arial" w:eastAsia="Arial" w:hAnsi="Arial" w:cs="Arial"/>
                <w:sz w:val="20"/>
                <w:szCs w:val="20"/>
              </w:rPr>
              <w:t xml:space="preserve"> and is Current Revision</w:t>
            </w:r>
            <w:r>
              <w:rPr>
                <w:rFonts w:ascii="Arial" w:eastAsia="Arial" w:hAnsi="Arial" w:cs="Arial"/>
                <w:sz w:val="20"/>
                <w:szCs w:val="20"/>
              </w:rPr>
              <w:t>.</w:t>
            </w:r>
          </w:p>
          <w:p w14:paraId="221016CB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5E47222A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s.299(1)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9F69CD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EBE06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0D0318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3C9F9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SWMS AVAILABLE IN SITE OFFICE </w:t>
            </w:r>
          </w:p>
          <w:p w14:paraId="5EC31E9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SWMS CAPTURED ON START CARDS FOR RELEVANT TASKS</w:t>
            </w:r>
          </w:p>
        </w:tc>
      </w:tr>
      <w:tr w:rsidR="00A67FFD" w14:paraId="138FAA46" w14:textId="77777777">
        <w:trPr>
          <w:trHeight w:val="1444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54BF02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07C15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work environment has been maintained such that it is clean and in a safe condition.</w:t>
            </w:r>
          </w:p>
          <w:p w14:paraId="0C14E8A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2D2868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Managing the Work Environment and Facilities Code of Practice, 1.3 Maintaining the work environment and facilities.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473CEEE" w14:textId="6155D24D" w:rsidR="00A67FFD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07987D1" w14:textId="77777777" w:rsidR="00BA72E5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1A406848" w14:textId="77777777" w:rsidR="00BA72E5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19D686A9" w14:textId="09848676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F8C128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170B7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ACCESS AND EGRESS CLEARLY SIGNED AND KEPT CLEAR</w:t>
            </w:r>
          </w:p>
          <w:p w14:paraId="66200908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SUFFICIENT BINS PROVIDED TO MAINTAIN HOUSEKEEPING</w:t>
            </w:r>
          </w:p>
          <w:p w14:paraId="76075D35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67FFD" w14:paraId="399486F9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9840830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FF"/>
          </w:tcPr>
          <w:p w14:paraId="293ADB3A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Work areas are clearly identified and separated as necessary so that work can be undertaken safely.</w:t>
            </w:r>
          </w:p>
          <w:p w14:paraId="51F905F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596733B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37E2E6" w14:textId="0383253E" w:rsidR="00A67FFD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6086F37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9F6CC4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1C889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CROWD BARRIERS AND SIGNAGE USED TO DELINEATE WORK AREAS</w:t>
            </w:r>
          </w:p>
          <w:p w14:paraId="6529A31E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SPOTTERS USED WELL IN CONTROLLING WORK AREAS</w:t>
            </w:r>
          </w:p>
          <w:p w14:paraId="4F932908" w14:textId="77777777" w:rsidR="00BA72E5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50B136EA" w14:textId="7BE43363" w:rsidR="00BA72E5" w:rsidRDefault="00BA72E5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OPEN TRENCHES TO HAVE BARRICADING INSTALL AT ALL TIMES WITH SIGNAGE </w:t>
            </w:r>
          </w:p>
        </w:tc>
      </w:tr>
      <w:tr w:rsidR="00A67FFD" w14:paraId="4753AD40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20AE1BD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682DCFC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Lighting at the workplace is sufficient to allow:</w:t>
            </w:r>
          </w:p>
          <w:p w14:paraId="25649AC5" w14:textId="77777777" w:rsidR="00A67FFD" w:rsidRDefault="00410961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each worker to carry out work without risk to health and safety</w:t>
            </w:r>
          </w:p>
          <w:p w14:paraId="1F924EA3" w14:textId="77777777" w:rsidR="00A67FFD" w:rsidRDefault="00410961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people to move within the workplace without risk to health and safety</w:t>
            </w:r>
          </w:p>
          <w:p w14:paraId="4ADF793D" w14:textId="77777777" w:rsidR="00A67FFD" w:rsidRDefault="00410961">
            <w:pPr>
              <w:numPr>
                <w:ilvl w:val="0"/>
                <w:numId w:val="1"/>
              </w:numPr>
              <w:spacing w:after="0" w:line="240" w:lineRule="auto"/>
              <w:ind w:left="297" w:hanging="297"/>
              <w:rPr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safe evacuation in an emergency.</w:t>
            </w:r>
          </w:p>
          <w:p w14:paraId="7A3AF193" w14:textId="77777777" w:rsidR="00A67FFD" w:rsidRDefault="00A67FFD">
            <w:pPr>
              <w:spacing w:after="0" w:line="240" w:lineRule="auto"/>
              <w:ind w:left="297"/>
              <w:rPr>
                <w:rFonts w:ascii="Arial" w:eastAsia="Arial" w:hAnsi="Arial" w:cs="Arial"/>
                <w:sz w:val="20"/>
                <w:szCs w:val="20"/>
              </w:rPr>
            </w:pPr>
          </w:p>
          <w:p w14:paraId="42527B21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s.40</w:t>
            </w:r>
          </w:p>
          <w:p w14:paraId="714A7C06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Managing the Work Environment and Facilities Code of Practice, 2.6 Lighting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84E69E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2901FB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E1E04BB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B23CBF1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SUFFICIENT LUX LEVELS PROVIDED THROUGHOUT SITE</w:t>
            </w:r>
          </w:p>
        </w:tc>
      </w:tr>
      <w:tr w:rsidR="00A67FFD" w14:paraId="7FEDF187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02A3BC6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441EBB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Adequate facilities have been provided for workers, including toilets, drinking water, washing facilities, and eating facilities.</w:t>
            </w:r>
          </w:p>
          <w:p w14:paraId="135BB2E5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3FEAAF31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94FC6E4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748DD55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3F6E5D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C7998F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FACILITIES MAINTAINED WELL</w:t>
            </w:r>
          </w:p>
        </w:tc>
      </w:tr>
      <w:tr w:rsidR="00A67FFD" w14:paraId="59A18A0B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657C04D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79385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Facilities provided for workers are in good working order and are clean, safe, and accessible.</w:t>
            </w:r>
          </w:p>
          <w:p w14:paraId="787350CC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7AEF913A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3A3464B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9CC9E90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EBC2B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98EBF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ALL SITE FACILITIES CLEANED REGULARLY</w:t>
            </w:r>
          </w:p>
        </w:tc>
      </w:tr>
      <w:tr w:rsidR="00A67FFD" w14:paraId="0D5D7B8B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539B8FD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27A9874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First aid equipment has been provided for the workplace and is accessible to each worker.</w:t>
            </w:r>
          </w:p>
          <w:p w14:paraId="24376C1D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7D3B636E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s.42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A627D6D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F72B236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2BA5DF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873732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FULLY STOCKED FIRST AID ROOM </w:t>
            </w:r>
          </w:p>
        </w:tc>
      </w:tr>
      <w:tr w:rsidR="00A67FFD" w14:paraId="70209CDF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6593912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10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7EF3C82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Electrical leads are arranged to avoid damage.</w:t>
            </w:r>
          </w:p>
          <w:p w14:paraId="6FF12050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10719C25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Electrical Safety Regulation 2013 s.102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7FED50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3C006E7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D5BB0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75306C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LEAD STANDS USED WELL</w:t>
            </w:r>
          </w:p>
          <w:p w14:paraId="4CCF6524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COMMUNICATION WITH ALL TRADES TO UTILISE TIE RAILS WHEN CONNECTING LEADS TO TEMP BOARD POWER SUPPLIES</w:t>
            </w:r>
          </w:p>
          <w:p w14:paraId="4B6801F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NOTED ON OCCASIONS SUMO LEADS HAVE BEEN MOVED BY OTHERS AFTER INSTALLATION COMPLETED BY SITE ELECTRICIANS </w:t>
            </w:r>
          </w:p>
        </w:tc>
      </w:tr>
      <w:tr w:rsidR="00A67FFD" w14:paraId="6ACACA4E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E2F1B09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11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02D0434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Electrical equipment has been inspected, testing, and tagged in accordance with </w:t>
            </w:r>
            <w:r>
              <w:rPr>
                <w:rFonts w:ascii="Arial" w:eastAsia="Arial" w:hAnsi="Arial" w:cs="Arial"/>
                <w:i/>
                <w:sz w:val="20"/>
                <w:szCs w:val="20"/>
              </w:rPr>
              <w:t>AS/NZS 3012 Electrical installations – Construction and demolition sites.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073A3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25175CC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20EBD3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C03D9E3" w14:textId="50CBA08B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3 MONTHLY TEST AND TAG DUE 1/1</w:t>
            </w:r>
            <w:r w:rsidR="00832EDE">
              <w:rPr>
                <w:rFonts w:ascii="Arial" w:eastAsia="Arial" w:hAnsi="Arial" w:cs="Arial"/>
                <w:sz w:val="20"/>
                <w:szCs w:val="20"/>
              </w:rPr>
              <w:t>0</w:t>
            </w:r>
            <w:r>
              <w:rPr>
                <w:rFonts w:ascii="Arial" w:eastAsia="Arial" w:hAnsi="Arial" w:cs="Arial"/>
                <w:sz w:val="20"/>
                <w:szCs w:val="20"/>
              </w:rPr>
              <w:t>/202</w:t>
            </w:r>
            <w:r w:rsidR="00832EDE">
              <w:rPr>
                <w:rFonts w:ascii="Arial" w:eastAsia="Arial" w:hAnsi="Arial" w:cs="Arial"/>
                <w:sz w:val="20"/>
                <w:szCs w:val="20"/>
              </w:rPr>
              <w:t>4</w:t>
            </w:r>
          </w:p>
        </w:tc>
      </w:tr>
      <w:tr w:rsidR="00A67FFD" w14:paraId="7BE5DCEA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00175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12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104A75D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The risks to health and safety associated with any hazardous manual tasks have been identified and managed.</w:t>
            </w:r>
          </w:p>
          <w:p w14:paraId="0A958E08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26766F6C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s.60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89D43A6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43900BC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9DE0670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5A9BDDF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CRANE AND FORKLIFT AVAILABLE FOR LOADING AND UNLOADING </w:t>
            </w:r>
          </w:p>
        </w:tc>
      </w:tr>
      <w:tr w:rsidR="00A67FFD" w14:paraId="5B797828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58F318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13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B72C3C0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 safety data sheet (SDS) exists and is available for inspection for each hazardous chemical used, handled, or stored at the workplace.</w:t>
            </w:r>
          </w:p>
          <w:p w14:paraId="3CCC6309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  <w:p w14:paraId="0800124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i/>
                <w:sz w:val="20"/>
                <w:szCs w:val="20"/>
              </w:rPr>
            </w:pPr>
            <w:r>
              <w:rPr>
                <w:rFonts w:ascii="Arial" w:eastAsia="Arial" w:hAnsi="Arial" w:cs="Arial"/>
                <w:i/>
                <w:sz w:val="20"/>
                <w:szCs w:val="20"/>
              </w:rPr>
              <w:t>Work Health and Safety Regulation 2011 s.344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5CA2EF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878BFA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B5C4DAC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1C6C3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SDS AVAILABLE IN FIRST AID OFFICE</w:t>
            </w:r>
          </w:p>
          <w:p w14:paraId="307064AE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SDS RECORDS UPDATED</w:t>
            </w:r>
          </w:p>
          <w:p w14:paraId="62D333DC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HAZARDOUS CHEMICALS STORED IN CORRECT CONTAINERS </w:t>
            </w:r>
          </w:p>
        </w:tc>
      </w:tr>
      <w:tr w:rsidR="00A67FFD" w14:paraId="445F852B" w14:textId="77777777">
        <w:trPr>
          <w:trHeight w:val="285"/>
        </w:trPr>
        <w:tc>
          <w:tcPr>
            <w:tcW w:w="15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E036C53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 xml:space="preserve">Environmental </w:t>
            </w:r>
          </w:p>
        </w:tc>
      </w:tr>
      <w:tr w:rsidR="00A67FFD" w14:paraId="652C5B32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F84945F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14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C3CBA82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 controls for air pollution adequate?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CBD756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710A40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70A92F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11747DB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ONGOING MONITORING CONDUCTED DAILY</w:t>
            </w:r>
          </w:p>
        </w:tc>
      </w:tr>
      <w:tr w:rsidR="00A67FFD" w14:paraId="0626D96E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387AB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15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F68AAA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Are controls for water pollution adequate?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678223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46F85EC4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586E2E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87A08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67FFD" w14:paraId="25F05D3C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B6FF7DA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16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1842416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 controls for noise control adequate?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5693B2E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1102FB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503A826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8566868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ONGOING MONITORING CONDUCTED DAILY</w:t>
            </w:r>
          </w:p>
        </w:tc>
      </w:tr>
      <w:tr w:rsidR="00A67FFD" w14:paraId="66B059A7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1359F97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17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3820B2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 controls for waste management adequate?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4B3962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DE553F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1D241C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317708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 xml:space="preserve">BINS EMPTIED DAILY </w:t>
            </w:r>
          </w:p>
        </w:tc>
      </w:tr>
      <w:tr w:rsidR="00A67FFD" w14:paraId="36AC71B2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6C3D27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18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72C0B5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Are controls for the protection of Flora, Fauna and Historical Heritage adequate?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A57BACB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YES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2A5CBD2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D891B78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EF9ED0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  <w:tr w:rsidR="00A67FFD" w14:paraId="6273AA8F" w14:textId="77777777">
        <w:trPr>
          <w:trHeight w:val="285"/>
        </w:trPr>
        <w:tc>
          <w:tcPr>
            <w:tcW w:w="15876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092953B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b/>
                <w:sz w:val="20"/>
                <w:szCs w:val="20"/>
              </w:rPr>
            </w:pPr>
            <w:r>
              <w:rPr>
                <w:rFonts w:ascii="Arial" w:eastAsia="Arial" w:hAnsi="Arial" w:cs="Arial"/>
                <w:b/>
                <w:sz w:val="20"/>
                <w:szCs w:val="20"/>
              </w:rPr>
              <w:t>Legal</w:t>
            </w:r>
          </w:p>
        </w:tc>
      </w:tr>
      <w:tr w:rsidR="00A67FFD" w14:paraId="21527E34" w14:textId="77777777">
        <w:trPr>
          <w:trHeight w:val="285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A631DA6" w14:textId="77777777" w:rsidR="00A67FFD" w:rsidRDefault="00410961">
            <w:pPr>
              <w:spacing w:after="0" w:line="240" w:lineRule="auto"/>
              <w:jc w:val="center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lastRenderedPageBreak/>
              <w:t>19</w:t>
            </w:r>
          </w:p>
        </w:tc>
        <w:tc>
          <w:tcPr>
            <w:tcW w:w="53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77519C9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Have there been any HSEQ breaches, incidents or near misses?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26AFB81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5D3F4247" w14:textId="77777777" w:rsidR="00A67FFD" w:rsidRDefault="00410961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  <w:r>
              <w:rPr>
                <w:rFonts w:ascii="Arial" w:eastAsia="Arial" w:hAnsi="Arial" w:cs="Arial"/>
                <w:sz w:val="20"/>
                <w:szCs w:val="20"/>
              </w:rPr>
              <w:t>NO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EDE8366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  <w:tc>
          <w:tcPr>
            <w:tcW w:w="76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963B63A" w14:textId="77777777" w:rsidR="00A67FFD" w:rsidRDefault="00A67FFD">
            <w:pPr>
              <w:spacing w:after="0" w:line="240" w:lineRule="auto"/>
              <w:rPr>
                <w:rFonts w:ascii="Arial" w:eastAsia="Arial" w:hAnsi="Arial" w:cs="Arial"/>
                <w:sz w:val="20"/>
                <w:szCs w:val="20"/>
              </w:rPr>
            </w:pPr>
          </w:p>
        </w:tc>
      </w:tr>
    </w:tbl>
    <w:p w14:paraId="74C04E07" w14:textId="77777777" w:rsidR="00A67FFD" w:rsidRDefault="00A67FFD"/>
    <w:sectPr w:rsidR="00A67FFD">
      <w:headerReference w:type="default" r:id="rId7"/>
      <w:footerReference w:type="default" r:id="rId8"/>
      <w:headerReference w:type="first" r:id="rId9"/>
      <w:footerReference w:type="first" r:id="rId10"/>
      <w:pgSz w:w="16838" w:h="11906" w:orient="landscape"/>
      <w:pgMar w:top="1440" w:right="1440" w:bottom="1440" w:left="1440" w:header="709" w:footer="709" w:gutter="0"/>
      <w:pgNumType w:start="1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F4394E3" w14:textId="77777777" w:rsidR="004C3261" w:rsidRDefault="004C3261">
      <w:pPr>
        <w:spacing w:after="0" w:line="240" w:lineRule="auto"/>
      </w:pPr>
      <w:r>
        <w:separator/>
      </w:r>
    </w:p>
  </w:endnote>
  <w:endnote w:type="continuationSeparator" w:id="0">
    <w:p w14:paraId="59F69812" w14:textId="77777777" w:rsidR="004C3261" w:rsidRDefault="004C32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Noto Sans Symbols">
    <w:charset w:val="00"/>
    <w:family w:val="auto"/>
    <w:pitch w:val="default"/>
    <w:embedRegular r:id="rId1" w:fontKey="{E81384E3-D24C-4309-AE86-D8E07131F193}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  <w:embedRegular r:id="rId2" w:fontKey="{9826B081-AE50-4F39-B26C-9168D2C64722}"/>
    <w:embedBold r:id="rId3" w:fontKey="{B1AB7F3F-B9F0-476D-ABF4-041B58053522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  <w:embedRegular r:id="rId4" w:fontKey="{FA4533EF-59B6-4AA6-977C-650B69A33E0A}"/>
    <w:embedItalic r:id="rId5" w:fontKey="{2316FCD4-9261-4D3E-9E2F-1DAB613E89EF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6" w:fontKey="{8E740D1F-A0BC-480F-8400-9A2CC169CBE8}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2C23784" w14:textId="77777777" w:rsidR="00A67FFD" w:rsidRDefault="00410961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  <w:sz w:val="20"/>
        <w:szCs w:val="20"/>
      </w:rPr>
    </w:pPr>
    <w:r>
      <w:rPr>
        <w:sz w:val="20"/>
        <w:szCs w:val="20"/>
      </w:rPr>
      <w:t xml:space="preserve">22 NOVEMBER </w:t>
    </w:r>
    <w:r>
      <w:rPr>
        <w:color w:val="000000"/>
        <w:sz w:val="20"/>
        <w:szCs w:val="20"/>
      </w:rPr>
      <w:t>202</w:t>
    </w:r>
    <w:r>
      <w:rPr>
        <w:sz w:val="20"/>
        <w:szCs w:val="20"/>
      </w:rPr>
      <w:t>1</w:t>
    </w:r>
    <w:r>
      <w:rPr>
        <w:color w:val="000000"/>
        <w:sz w:val="20"/>
        <w:szCs w:val="20"/>
      </w:rPr>
      <w:t xml:space="preserve"> Version: 1.0                                                                                                                                                                                                                     Page </w:t>
    </w:r>
    <w:r>
      <w:rPr>
        <w:b/>
        <w:color w:val="000000"/>
        <w:sz w:val="20"/>
        <w:szCs w:val="20"/>
      </w:rPr>
      <w:fldChar w:fldCharType="begin"/>
    </w:r>
    <w:r>
      <w:rPr>
        <w:b/>
        <w:color w:val="000000"/>
        <w:sz w:val="20"/>
        <w:szCs w:val="20"/>
      </w:rPr>
      <w:instrText>PAGE</w:instrText>
    </w:r>
    <w:r>
      <w:rPr>
        <w:b/>
        <w:color w:val="000000"/>
        <w:sz w:val="20"/>
        <w:szCs w:val="20"/>
      </w:rPr>
      <w:fldChar w:fldCharType="separate"/>
    </w:r>
    <w:r w:rsidR="00861E02">
      <w:rPr>
        <w:b/>
        <w:noProof/>
        <w:color w:val="000000"/>
        <w:sz w:val="20"/>
        <w:szCs w:val="20"/>
      </w:rPr>
      <w:t>2</w:t>
    </w:r>
    <w:r>
      <w:rPr>
        <w:b/>
        <w:color w:val="000000"/>
        <w:sz w:val="20"/>
        <w:szCs w:val="20"/>
      </w:rPr>
      <w:fldChar w:fldCharType="end"/>
    </w:r>
    <w:r>
      <w:rPr>
        <w:color w:val="000000"/>
        <w:sz w:val="20"/>
        <w:szCs w:val="20"/>
      </w:rPr>
      <w:t xml:space="preserve"> of </w:t>
    </w:r>
    <w:r>
      <w:rPr>
        <w:b/>
        <w:color w:val="000000"/>
        <w:sz w:val="20"/>
        <w:szCs w:val="20"/>
      </w:rPr>
      <w:fldChar w:fldCharType="begin"/>
    </w:r>
    <w:r>
      <w:rPr>
        <w:b/>
        <w:color w:val="000000"/>
        <w:sz w:val="20"/>
        <w:szCs w:val="20"/>
      </w:rPr>
      <w:instrText>NUMPAGES</w:instrText>
    </w:r>
    <w:r>
      <w:rPr>
        <w:b/>
        <w:color w:val="000000"/>
        <w:sz w:val="20"/>
        <w:szCs w:val="20"/>
      </w:rPr>
      <w:fldChar w:fldCharType="separate"/>
    </w:r>
    <w:r w:rsidR="00861E02">
      <w:rPr>
        <w:b/>
        <w:noProof/>
        <w:color w:val="000000"/>
        <w:sz w:val="20"/>
        <w:szCs w:val="20"/>
      </w:rPr>
      <w:t>3</w:t>
    </w:r>
    <w:r>
      <w:rPr>
        <w:b/>
        <w:color w:val="000000"/>
        <w:sz w:val="20"/>
        <w:szCs w:val="20"/>
      </w:rPr>
      <w:fldChar w:fldCharType="end"/>
    </w:r>
  </w:p>
  <w:p w14:paraId="1FD8A556" w14:textId="77777777" w:rsidR="00A67FFD" w:rsidRDefault="00A67F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color w:val="000000"/>
        <w:sz w:val="20"/>
        <w:szCs w:val="2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50E35B2" w14:textId="77777777" w:rsidR="00A67FFD" w:rsidRDefault="00A67FF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3816A1E" w14:textId="77777777" w:rsidR="004C3261" w:rsidRDefault="004C3261">
      <w:pPr>
        <w:spacing w:after="0" w:line="240" w:lineRule="auto"/>
      </w:pPr>
      <w:r>
        <w:separator/>
      </w:r>
    </w:p>
  </w:footnote>
  <w:footnote w:type="continuationSeparator" w:id="0">
    <w:p w14:paraId="5E0F4AC8" w14:textId="77777777" w:rsidR="004C3261" w:rsidRDefault="004C32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6BD9F42" w14:textId="77777777" w:rsidR="00A67FFD" w:rsidRDefault="00410961">
    <w:pPr>
      <w:spacing w:before="120" w:after="120" w:line="240" w:lineRule="auto"/>
      <w:rPr>
        <w:rFonts w:ascii="Arial" w:eastAsia="Arial" w:hAnsi="Arial" w:cs="Arial"/>
        <w:b/>
        <w:sz w:val="28"/>
        <w:szCs w:val="28"/>
      </w:rPr>
    </w:pPr>
    <w:bookmarkStart w:id="1" w:name="_30j0zll" w:colFirst="0" w:colLast="0"/>
    <w:bookmarkEnd w:id="1"/>
    <w:r>
      <w:rPr>
        <w:rFonts w:ascii="Arial" w:eastAsia="Arial" w:hAnsi="Arial" w:cs="Arial"/>
        <w:b/>
        <w:noProof/>
        <w:sz w:val="28"/>
        <w:szCs w:val="28"/>
      </w:rPr>
      <w:drawing>
        <wp:inline distT="0" distB="0" distL="0" distR="0" wp14:anchorId="1FA77073" wp14:editId="7591A9F7">
          <wp:extent cx="841375" cy="841375"/>
          <wp:effectExtent l="0" t="0" r="0" b="0"/>
          <wp:docPr id="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841375" cy="84137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rFonts w:ascii="Arial" w:eastAsia="Arial" w:hAnsi="Arial" w:cs="Arial"/>
        <w:b/>
        <w:sz w:val="28"/>
        <w:szCs w:val="28"/>
      </w:rPr>
      <w:t xml:space="preserve">                               Site Inspection Checklist – NOVEMBER 2021</w:t>
    </w:r>
  </w:p>
  <w:p w14:paraId="13938C95" w14:textId="77777777" w:rsidR="00A67FFD" w:rsidRDefault="00A67F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rFonts w:ascii="Arial" w:eastAsia="Arial" w:hAnsi="Arial" w:cs="Arial"/>
        <w:color w:val="000000"/>
        <w:sz w:val="24"/>
        <w:szCs w:val="24"/>
      </w:rPr>
    </w:pPr>
  </w:p>
  <w:p w14:paraId="1E84EF4C" w14:textId="77777777" w:rsidR="00A67FFD" w:rsidRDefault="00A67FFD">
    <w:pPr>
      <w:pBdr>
        <w:top w:val="nil"/>
        <w:left w:val="nil"/>
        <w:bottom w:val="nil"/>
        <w:right w:val="nil"/>
        <w:between w:val="nil"/>
      </w:pBdr>
      <w:tabs>
        <w:tab w:val="center" w:pos="4153"/>
        <w:tab w:val="right" w:pos="8306"/>
      </w:tabs>
      <w:spacing w:after="0" w:line="240" w:lineRule="auto"/>
      <w:rPr>
        <w:rFonts w:ascii="Arial" w:eastAsia="Arial" w:hAnsi="Arial" w:cs="Arial"/>
        <w:color w:val="000000"/>
        <w:sz w:val="24"/>
        <w:szCs w:val="24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07C8EAB" w14:textId="77777777" w:rsidR="00A67FFD" w:rsidRDefault="00A67FFD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C993E40"/>
    <w:multiLevelType w:val="multilevel"/>
    <w:tmpl w:val="CAC0A18E"/>
    <w:lvl w:ilvl="0">
      <w:start w:val="1"/>
      <w:numFmt w:val="bullet"/>
      <w:lvlText w:val="●"/>
      <w:lvlJc w:val="left"/>
      <w:pPr>
        <w:ind w:left="5037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08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180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52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24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396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468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40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120" w:hanging="360"/>
      </w:pPr>
      <w:rPr>
        <w:rFonts w:ascii="Noto Sans Symbols" w:eastAsia="Noto Sans Symbols" w:hAnsi="Noto Sans Symbols" w:cs="Noto Sans Symbols"/>
      </w:rPr>
    </w:lvl>
  </w:abstractNum>
  <w:num w:numId="1" w16cid:durableId="3453277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TrueTypeFont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FFD"/>
    <w:rsid w:val="00312977"/>
    <w:rsid w:val="003A06E5"/>
    <w:rsid w:val="00410961"/>
    <w:rsid w:val="004C3261"/>
    <w:rsid w:val="00611824"/>
    <w:rsid w:val="00832EDE"/>
    <w:rsid w:val="00861E02"/>
    <w:rsid w:val="00A67FFD"/>
    <w:rsid w:val="00BA72E5"/>
    <w:rsid w:val="00BB3F67"/>
    <w:rsid w:val="00E31512"/>
    <w:rsid w:val="00ED76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791BA59"/>
  <w15:docId w15:val="{AA49CA74-7D30-466E-87BF-45F9A1FD08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Calibri" w:eastAsia="Calibri" w:hAnsi="Calibri" w:cs="Calibri"/>
        <w:sz w:val="22"/>
        <w:szCs w:val="22"/>
        <w:lang w:val="en-AU" w:eastAsia="en-A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tabs>
        <w:tab w:val="left" w:pos="714"/>
      </w:tabs>
      <w:spacing w:before="240" w:after="60" w:line="240" w:lineRule="auto"/>
      <w:ind w:left="360" w:hanging="360"/>
      <w:outlineLvl w:val="0"/>
    </w:pPr>
    <w:rPr>
      <w:rFonts w:ascii="Arial" w:eastAsia="Arial" w:hAnsi="Arial" w:cs="Arial"/>
      <w:b/>
      <w:sz w:val="32"/>
      <w:szCs w:val="32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tabs>
        <w:tab w:val="left" w:pos="720"/>
      </w:tabs>
      <w:spacing w:before="480" w:after="280" w:line="240" w:lineRule="auto"/>
      <w:ind w:left="720" w:hanging="720"/>
      <w:outlineLvl w:val="1"/>
    </w:pPr>
    <w:rPr>
      <w:rFonts w:ascii="Arial" w:eastAsia="Arial" w:hAnsi="Arial" w:cs="Arial"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spacing w:before="120" w:after="60" w:line="240" w:lineRule="auto"/>
      <w:ind w:left="720" w:hanging="720"/>
      <w:outlineLvl w:val="2"/>
    </w:pPr>
    <w:rPr>
      <w:rFonts w:ascii="Arial" w:eastAsia="Arial" w:hAnsi="Arial" w:cs="Arial"/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spacing w:after="60" w:line="240" w:lineRule="auto"/>
      <w:ind w:left="864" w:hanging="864"/>
      <w:outlineLvl w:val="3"/>
    </w:pPr>
    <w:rPr>
      <w:rFonts w:ascii="Arial" w:eastAsia="Arial" w:hAnsi="Arial" w:cs="Arial"/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spacing w:before="240" w:after="60" w:line="240" w:lineRule="auto"/>
      <w:ind w:left="1008" w:hanging="1008"/>
      <w:outlineLvl w:val="4"/>
    </w:pPr>
    <w:rPr>
      <w:rFonts w:ascii="Arial" w:eastAsia="Arial" w:hAnsi="Arial" w:cs="Arial"/>
      <w:b/>
      <w:i/>
      <w:sz w:val="26"/>
      <w:szCs w:val="26"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spacing w:before="120" w:after="240" w:line="240" w:lineRule="auto"/>
      <w:ind w:left="1152" w:hanging="1152"/>
      <w:jc w:val="both"/>
      <w:outlineLvl w:val="5"/>
    </w:pPr>
    <w:rPr>
      <w:rFonts w:ascii="Arial" w:eastAsia="Arial" w:hAnsi="Arial" w:cs="Arial"/>
      <w:b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tblPr>
      <w:tblStyleRowBandSize w:val="1"/>
      <w:tblStyleColBandSize w:val="1"/>
      <w:tblCellMar>
        <w:top w:w="113" w:type="dxa"/>
        <w:left w:w="115" w:type="dxa"/>
        <w:bottom w:w="113" w:type="dxa"/>
        <w:right w:w="115" w:type="dxa"/>
      </w:tblCellMar>
    </w:tblPr>
  </w:style>
  <w:style w:type="table" w:customStyle="1" w:styleId="a0">
    <w:basedOn w:val="TableNormal"/>
    <w:tblPr>
      <w:tblStyleRowBandSize w:val="1"/>
      <w:tblStyleColBandSize w:val="1"/>
      <w:tblCellMar>
        <w:top w:w="57" w:type="dxa"/>
        <w:left w:w="115" w:type="dxa"/>
        <w:bottom w:w="57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5</Pages>
  <Words>633</Words>
  <Characters>3613</Characters>
  <Application>Microsoft Office Word</Application>
  <DocSecurity>0</DocSecurity>
  <Lines>30</Lines>
  <Paragraphs>8</Paragraphs>
  <ScaleCrop>false</ScaleCrop>
  <Company/>
  <LinksUpToDate>false</LinksUpToDate>
  <CharactersWithSpaces>4238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mick franz</dc:creator>
  <cp:lastModifiedBy>mick franz</cp:lastModifiedBy>
  <cp:revision>4</cp:revision>
  <dcterms:created xsi:type="dcterms:W3CDTF">2024-06-29T06:46:00Z</dcterms:created>
  <dcterms:modified xsi:type="dcterms:W3CDTF">2024-06-30T12:08:00Z</dcterms:modified>
</cp:coreProperties>
</file>