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A7A57" w:rsidRPr="00361DB7" w:rsidRDefault="00640E38"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3A7A57">
                                  <w:rPr>
                                    <w:rFonts w:ascii="Arial Narrow" w:hAnsi="Arial Narrow" w:cs="Arial"/>
                                    <w:b/>
                                    <w:w w:val="90"/>
                                    <w:sz w:val="48"/>
                                    <w:szCs w:val="46"/>
                                  </w:rPr>
                                  <w:t>BSBWHS403</w:t>
                                </w:r>
                              </w:sdtContent>
                            </w:sdt>
                          </w:p>
                          <w:p w:rsidR="003A7A57" w:rsidRPr="00E623C6" w:rsidRDefault="00640E38"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3A7A57" w:rsidRPr="00361DB7" w:rsidRDefault="003A7A57"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3A7A57" w:rsidRPr="00E623C6" w:rsidRDefault="003A7A57"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A7A57" w:rsidRPr="00C376ED" w:rsidRDefault="003A7A57"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A0F14">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A7A57" w:rsidRPr="00C376ED" w:rsidRDefault="003A7A57" w:rsidP="003A7A57">
                            <w:pPr>
                              <w:jc w:val="center"/>
                              <w:rPr>
                                <w:rFonts w:ascii="Arial" w:hAnsi="Arial" w:cs="Arial"/>
                                <w:sz w:val="20"/>
                              </w:rPr>
                            </w:pPr>
                          </w:p>
                          <w:p w:rsidR="003A7A57" w:rsidRPr="00C376ED" w:rsidRDefault="003A7A5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A7A57" w:rsidRPr="00C376ED" w:rsidRDefault="003A7A57"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A0F14">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A7A57" w:rsidRPr="00C376ED" w:rsidRDefault="003A7A57" w:rsidP="003A7A57">
                      <w:pPr>
                        <w:jc w:val="center"/>
                        <w:rPr>
                          <w:rFonts w:ascii="Arial" w:hAnsi="Arial" w:cs="Arial"/>
                          <w:sz w:val="20"/>
                        </w:rPr>
                      </w:pPr>
                    </w:p>
                    <w:p w:rsidR="003A7A57" w:rsidRPr="00C376ED" w:rsidRDefault="003A7A57"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Student name</w:t>
            </w:r>
          </w:p>
        </w:tc>
        <w:tc>
          <w:tcPr>
            <w:tcW w:w="5583" w:type="dxa"/>
          </w:tcPr>
          <w:p w:rsidR="00704408" w:rsidRPr="00ED32CC" w:rsidRDefault="009A0F14" w:rsidP="00A91CA4">
            <w:pPr>
              <w:rPr>
                <w:rFonts w:ascii="Arial" w:hAnsi="Arial" w:cs="Arial"/>
              </w:rPr>
            </w:pPr>
            <w:permStart w:id="1183851393" w:edGrp="everyone"/>
            <w:r>
              <w:rPr>
                <w:rFonts w:ascii="Arial" w:hAnsi="Arial" w:cs="Arial"/>
              </w:rPr>
              <w:t>JAMIE MULVIHILL</w:t>
            </w:r>
            <w:permEnd w:id="1183851393"/>
          </w:p>
        </w:tc>
      </w:tr>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5-08-12T00:00:00Z">
              <w:dateFormat w:val="d/MM/yyyy"/>
              <w:lid w:val="en-AU"/>
              <w:storeMappedDataAs w:val="dateTime"/>
              <w:calendar w:val="gregorian"/>
            </w:date>
          </w:sdtPr>
          <w:sdtEndPr/>
          <w:sdtContent>
            <w:permStart w:id="607284371" w:edGrp="everyone" w:displacedByCustomXml="prev"/>
            <w:tc>
              <w:tcPr>
                <w:tcW w:w="5583" w:type="dxa"/>
              </w:tcPr>
              <w:p w:rsidR="00704408" w:rsidRPr="00244BDD" w:rsidRDefault="009A0F14" w:rsidP="00A91CA4">
                <w:pPr>
                  <w:rPr>
                    <w:rFonts w:ascii="Arial" w:hAnsi="Arial" w:cs="Arial"/>
                  </w:rPr>
                </w:pPr>
                <w:r>
                  <w:rPr>
                    <w:rFonts w:ascii="Arial" w:hAnsi="Arial" w:cs="Arial"/>
                  </w:rPr>
                  <w:t>12/08/2015</w:t>
                </w:r>
              </w:p>
            </w:tc>
            <w:permEnd w:id="607284371"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Trainer/Assessor’s name</w:t>
            </w:r>
          </w:p>
        </w:tc>
        <w:tc>
          <w:tcPr>
            <w:tcW w:w="5583" w:type="dxa"/>
          </w:tcPr>
          <w:p w:rsidR="00704408" w:rsidRPr="00ED32CC" w:rsidRDefault="00704408" w:rsidP="00A91CA4">
            <w:pPr>
              <w:rPr>
                <w:rFonts w:ascii="Arial" w:hAnsi="Arial" w:cs="Arial"/>
              </w:rPr>
            </w:pPr>
            <w:permStart w:id="1874677934" w:edGrp="everyone"/>
            <w:permEnd w:id="1874677934"/>
          </w:p>
        </w:tc>
      </w:tr>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permStart w:id="1412202116"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A91CA4">
                <w:pPr>
                  <w:rPr>
                    <w:rFonts w:ascii="Arial" w:hAnsi="Arial" w:cs="Arial"/>
                  </w:rPr>
                </w:pPr>
                <w:r w:rsidRPr="00ED32CC">
                  <w:rPr>
                    <w:rStyle w:val="PlaceholderText"/>
                    <w:rFonts w:ascii="Arial" w:hAnsi="Arial" w:cs="Arial"/>
                  </w:rPr>
                  <w:t>Click here to enter a date.</w:t>
                </w:r>
              </w:p>
            </w:tc>
          </w:sdtContent>
        </w:sdt>
      </w:tr>
      <w:permEnd w:id="1412202116"/>
      <w:tr w:rsidR="00704408" w:rsidRPr="00ED32CC" w:rsidTr="00A91CA4">
        <w:tc>
          <w:tcPr>
            <w:tcW w:w="3652" w:type="dxa"/>
            <w:shd w:val="clear" w:color="auto" w:fill="D9D9D9" w:themeFill="background1" w:themeFillShade="D9"/>
          </w:tcPr>
          <w:p w:rsidR="00704408" w:rsidRPr="00ED32CC" w:rsidRDefault="00704408" w:rsidP="00A91CA4">
            <w:pPr>
              <w:rPr>
                <w:rFonts w:ascii="Arial" w:hAnsi="Arial" w:cs="Arial"/>
                <w:b/>
              </w:rPr>
            </w:pPr>
            <w:r w:rsidRPr="00ED32CC">
              <w:rPr>
                <w:rFonts w:ascii="Arial" w:hAnsi="Arial" w:cs="Arial"/>
                <w:b/>
              </w:rPr>
              <w:t>Outcome for unit</w:t>
            </w:r>
          </w:p>
        </w:tc>
        <w:tc>
          <w:tcPr>
            <w:tcW w:w="5583" w:type="dxa"/>
          </w:tcPr>
          <w:p w:rsidR="00704408" w:rsidRPr="00ED32CC" w:rsidRDefault="00640E38" w:rsidP="00A91CA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484801397" w:edGrp="everyone"/>
                <w:r w:rsidR="00704408">
                  <w:rPr>
                    <w:rFonts w:ascii="MS Gothic" w:eastAsia="MS Gothic" w:hAnsi="MS Gothic" w:cs="Arial" w:hint="eastAsia"/>
                  </w:rPr>
                  <w:t>☐</w:t>
                </w:r>
                <w:permEnd w:id="1484801397"/>
              </w:sdtContent>
            </w:sdt>
            <w:r w:rsidR="00704408" w:rsidRPr="00ED32CC">
              <w:rPr>
                <w:rFonts w:ascii="Arial" w:hAnsi="Arial" w:cs="Arial"/>
              </w:rPr>
              <w:t xml:space="preserve"> Competent</w:t>
            </w:r>
          </w:p>
          <w:p w:rsidR="00704408" w:rsidRPr="00ED32CC" w:rsidRDefault="00640E38" w:rsidP="00A91CA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81423162" w:edGrp="everyone"/>
                <w:r w:rsidR="00704408">
                  <w:rPr>
                    <w:rFonts w:ascii="MS Gothic" w:eastAsia="MS Gothic" w:hAnsi="MS Gothic" w:cs="Arial" w:hint="eastAsia"/>
                  </w:rPr>
                  <w:t>☐</w:t>
                </w:r>
                <w:permEnd w:id="1781423162"/>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767997" w:rsidP="004B5D8B">
            <w:pPr>
              <w:rPr>
                <w:rFonts w:ascii="Arial" w:hAnsi="Arial" w:cs="Arial"/>
              </w:rPr>
            </w:pPr>
            <w:permStart w:id="1110141626" w:edGrp="everyone"/>
            <w:proofErr w:type="spellStart"/>
            <w:r>
              <w:rPr>
                <w:rFonts w:ascii="Arial" w:hAnsi="Arial" w:cs="Arial"/>
              </w:rPr>
              <w:t>cstc</w:t>
            </w:r>
            <w:permEnd w:id="1110141626"/>
            <w:proofErr w:type="spellEnd"/>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767997" w:rsidP="004B5D8B">
            <w:pPr>
              <w:rPr>
                <w:rFonts w:ascii="Arial" w:hAnsi="Arial" w:cs="Arial"/>
              </w:rPr>
            </w:pPr>
            <w:permStart w:id="1457142759" w:edGrp="everyone"/>
            <w:r>
              <w:rPr>
                <w:rFonts w:ascii="Arial" w:hAnsi="Arial" w:cs="Arial"/>
              </w:rPr>
              <w:t>Trainer/ Assessors</w:t>
            </w:r>
            <w:permEnd w:id="1457142759"/>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9A0F14" w:rsidP="00C349E3">
            <w:pPr>
              <w:keepNext/>
              <w:rPr>
                <w:rFonts w:ascii="Arial" w:hAnsi="Arial" w:cs="Arial"/>
              </w:rPr>
            </w:pPr>
            <w:permStart w:id="1412443911" w:edGrp="everyone"/>
            <w:r>
              <w:t>Workers (including supervisors)</w:t>
            </w:r>
            <w:permEnd w:id="1412443911"/>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Pr="00ED32CC" w:rsidRDefault="009A0F14" w:rsidP="00C349E3">
            <w:pPr>
              <w:keepNext/>
              <w:rPr>
                <w:rFonts w:ascii="Arial" w:hAnsi="Arial" w:cs="Arial"/>
              </w:rPr>
            </w:pPr>
            <w:permStart w:id="1793945983" w:edGrp="everyone"/>
            <w:r>
              <w:t>As part of their responsibility for other workers, supervisors should relay information to workers and acknowledge/share workers' responses with others (e.g. PCBUs, HSRs). Supervisors, as well as workers, should participate by providing their thoughts on WHS matters that affect them</w:t>
            </w:r>
            <w:permEnd w:id="1793945983"/>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9A0F14" w:rsidP="00C349E3">
            <w:pPr>
              <w:keepNext/>
              <w:rPr>
                <w:rFonts w:ascii="Arial" w:hAnsi="Arial" w:cs="Arial"/>
              </w:rPr>
            </w:pPr>
            <w:permStart w:id="2114673913" w:edGrp="everyone"/>
            <w:proofErr w:type="gramStart"/>
            <w:r>
              <w:t>Sections 47 and 49 of the Work Health and Safety Act 2011 (Qld) requires</w:t>
            </w:r>
            <w:proofErr w:type="gramEnd"/>
            <w:r>
              <w:t xml:space="preserve"> PCBUs to consult with workers on a range of issues, so the rights of workers stem from this section. Regulations 574 and 575 outline that the operator of a determined major hazard facility must implement a safety role for workers that allows them to identify major incident hazards. The Work Health and Safety Consultation, Co-operating and Co-ordination Code of Practice 2011 </w:t>
            </w:r>
            <w:proofErr w:type="gramStart"/>
            <w:r>
              <w:t>outlines</w:t>
            </w:r>
            <w:proofErr w:type="gramEnd"/>
            <w:r>
              <w:t xml:space="preserve"> the consultation requirements with workers in Sections 1, 2, 4. CSTC's Safety Management System outlines the consultation policies and procedures in Section 4.3.4.1. Communication</w:t>
            </w:r>
            <w:permEnd w:id="2114673913"/>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9A0F14" w:rsidP="00704408">
            <w:pPr>
              <w:rPr>
                <w:rFonts w:ascii="Arial" w:hAnsi="Arial" w:cs="Arial"/>
              </w:rPr>
            </w:pPr>
            <w:permStart w:id="1157642091" w:edGrp="everyone"/>
            <w:r>
              <w:t>As workers collectively contribute towards consultation processes, meetings would be an appropriate medium for communicating such duties.</w:t>
            </w:r>
            <w:permEnd w:id="1157642091"/>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9A0F14" w:rsidP="00C349E3">
            <w:pPr>
              <w:keepNext/>
              <w:rPr>
                <w:rFonts w:ascii="Arial" w:hAnsi="Arial" w:cs="Arial"/>
              </w:rPr>
            </w:pPr>
            <w:permStart w:id="1160860512" w:edGrp="everyone"/>
            <w:r>
              <w:t>Person Conducting Business or Undertaking (PCBU)</w:t>
            </w:r>
            <w:permEnd w:id="1160860512"/>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9A0F14" w:rsidP="00C349E3">
            <w:pPr>
              <w:keepNext/>
              <w:rPr>
                <w:rFonts w:ascii="Arial" w:hAnsi="Arial" w:cs="Arial"/>
              </w:rPr>
            </w:pPr>
            <w:permStart w:id="2036281740" w:edGrp="everyone"/>
            <w:r>
              <w:t>PCBUs should: Share relevant information with workers Provide workers with a reasonable opportunity to express their views, to raise work health and safety issues, and to contribute to the decision-making processes Take into account the views of workers Advise workers of the outcome of the consultation in a timely manner</w:t>
            </w:r>
            <w:permEnd w:id="2036281740"/>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9A0F14" w:rsidP="00C349E3">
            <w:pPr>
              <w:keepNext/>
              <w:rPr>
                <w:rFonts w:ascii="Arial" w:hAnsi="Arial" w:cs="Arial"/>
              </w:rPr>
            </w:pPr>
            <w:permStart w:id="1715174864" w:edGrp="everyone"/>
            <w:r>
              <w:t xml:space="preserve">Section 46 of the Work Health and Safety Act (Qld) requires duty holders to consult with each other. Section 47 of the Work Health and Safety Act 2011 (Qld) requires PCBUs to consult with workers. Section 49 of the Work Health and Safety Act 2011 (Qld) outlines that consultation on WHS matters is required for a range of situations. Regulations 574 and 575 outline that the operator of a determined major hazard facility must implement a safety role for workers that allows them to identify major incident hazards. The Work Health and Safety Consultation, Co-operating and Co-ordination Code of Practice 2011 </w:t>
            </w:r>
            <w:proofErr w:type="gramStart"/>
            <w:r>
              <w:t>outlines</w:t>
            </w:r>
            <w:proofErr w:type="gramEnd"/>
            <w:r>
              <w:t xml:space="preserve"> the consultation requirements of PCBUs in Sections 1, 2, 4. CSTC's Safety Management System outlines the consultation policies and procedures in Section 4.3.4.1</w:t>
            </w:r>
            <w:permEnd w:id="1715174864"/>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9A0F14" w:rsidP="00704408">
            <w:pPr>
              <w:rPr>
                <w:rFonts w:ascii="Arial" w:hAnsi="Arial" w:cs="Arial"/>
              </w:rPr>
            </w:pPr>
            <w:permStart w:id="2128356413" w:edGrp="everyone"/>
            <w:r>
              <w:t>PCBUs should share information with workers via meetings and email, so that workers are informed collectively and in a timely fashion (avoiding a staggered timeframe, if possible). These methods allow the message recipients an opportunity to express their views and contribute towards the process.</w:t>
            </w:r>
            <w:permEnd w:id="2128356413"/>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rsidTr="00ED32CC">
        <w:trPr>
          <w:trHeight w:val="567"/>
        </w:trPr>
        <w:tc>
          <w:tcPr>
            <w:tcW w:w="9242" w:type="dxa"/>
          </w:tcPr>
          <w:p w:rsidR="003978FC" w:rsidRPr="00ED32CC" w:rsidRDefault="00767997" w:rsidP="00C349E3">
            <w:pPr>
              <w:keepNext/>
              <w:rPr>
                <w:rFonts w:ascii="Arial" w:hAnsi="Arial" w:cs="Arial"/>
              </w:rPr>
            </w:pPr>
            <w:permStart w:id="435159987" w:edGrp="everyone"/>
            <w:r>
              <w:t>Health and Safety Representatives (HSRs)</w:t>
            </w:r>
            <w:permEnd w:id="435159987"/>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767997" w:rsidP="00C349E3">
            <w:pPr>
              <w:keepNext/>
              <w:rPr>
                <w:rFonts w:ascii="Arial" w:hAnsi="Arial" w:cs="Arial"/>
              </w:rPr>
            </w:pPr>
            <w:permStart w:id="643910945" w:edGrp="everyone"/>
            <w:r>
              <w:t xml:space="preserve">These representatives are elected to represent workers in any consultation process regarding WHS issues. As party of their role, HSRs may: </w:t>
            </w:r>
            <w:r>
              <w:sym w:font="Symbol" w:char="F0B7"/>
            </w:r>
            <w:r>
              <w:t xml:space="preserve"> Monitor the compliance of the business </w:t>
            </w:r>
            <w:r>
              <w:sym w:font="Symbol" w:char="F0B7"/>
            </w:r>
            <w:r>
              <w:t xml:space="preserve"> Investigate complaints about WHS matters </w:t>
            </w:r>
            <w:r>
              <w:sym w:font="Symbol" w:char="F0B7"/>
            </w:r>
            <w:r>
              <w:t xml:space="preserve"> Inquire into risks to health or safety </w:t>
            </w:r>
            <w:r>
              <w:sym w:font="Symbol" w:char="F0B7"/>
            </w:r>
            <w:r>
              <w:t xml:space="preserve"> Inspect the workplace after giving reasonable notice </w:t>
            </w:r>
            <w:r>
              <w:sym w:font="Symbol" w:char="F0B7"/>
            </w:r>
            <w:r>
              <w:t xml:space="preserve"> Accompany inspectors during inspections of the workplace </w:t>
            </w:r>
            <w:r>
              <w:sym w:font="Symbol" w:char="F0B7"/>
            </w:r>
            <w:r>
              <w:t xml:space="preserve"> Direct to cease unsafe work and issue a Provisional Improvement Notice (PIN) [if they have completed the required training]</w:t>
            </w:r>
            <w:permEnd w:id="643910945"/>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767997" w:rsidP="00C349E3">
            <w:pPr>
              <w:keepNext/>
              <w:rPr>
                <w:rFonts w:ascii="Arial" w:hAnsi="Arial" w:cs="Arial"/>
              </w:rPr>
            </w:pPr>
            <w:permStart w:id="1365704908" w:edGrp="everyone"/>
            <w:r>
              <w:t xml:space="preserve">Section 68 of the Work Health and Safety Act 2011 (Qld). Regulations 574 and 575 outline that the operator of a determined major hazard facility must implement a safety role for workers that allows them to identify major incident hazards. The Work Health and Safety Consultation, Co-operating and Co-ordination Code of Practice 2011 </w:t>
            </w:r>
            <w:proofErr w:type="gramStart"/>
            <w:r>
              <w:t>outlines</w:t>
            </w:r>
            <w:proofErr w:type="gramEnd"/>
            <w:r>
              <w:t xml:space="preserve"> the consultation requirements of PCBUs in Section 4.3. CSTC's Safety Management System outlines the consultation policies and procedures in Section 4.3.4.1.</w:t>
            </w:r>
            <w:permEnd w:id="1365704908"/>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767997" w:rsidP="00704408">
            <w:pPr>
              <w:rPr>
                <w:rFonts w:ascii="Arial" w:hAnsi="Arial" w:cs="Arial"/>
              </w:rPr>
            </w:pPr>
            <w:permStart w:id="912004261" w:edGrp="everyone"/>
            <w:r>
              <w:t xml:space="preserve">As HSRs are representatives of the workers, they should be informed of their rights and duties as soon as </w:t>
            </w:r>
            <w:proofErr w:type="gramStart"/>
            <w:r>
              <w:t>possible,</w:t>
            </w:r>
            <w:proofErr w:type="gramEnd"/>
            <w:r>
              <w:t xml:space="preserve"> and also communicate their findings to workers within similar timeframes. As such, email would be a suitable medium of communication</w:t>
            </w:r>
            <w:permEnd w:id="912004261"/>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A91CA4">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Outcome for Activity 1</w:t>
            </w:r>
          </w:p>
        </w:tc>
        <w:permStart w:id="552607572" w:edGrp="everyone"/>
        <w:tc>
          <w:tcPr>
            <w:tcW w:w="6015" w:type="dxa"/>
          </w:tcPr>
          <w:p w:rsidR="00704408" w:rsidRPr="00ED32CC" w:rsidRDefault="00640E38" w:rsidP="00A91CA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552607572"/>
            <w:r w:rsidR="00704408" w:rsidRPr="00ED32CC">
              <w:rPr>
                <w:rFonts w:ascii="Arial" w:hAnsi="Arial" w:cs="Arial"/>
              </w:rPr>
              <w:t xml:space="preserve"> Satisfactory </w:t>
            </w:r>
            <w:r w:rsidR="00704408" w:rsidRPr="00ED32CC">
              <w:rPr>
                <w:rFonts w:ascii="Arial" w:hAnsi="Arial" w:cs="Arial"/>
              </w:rPr>
              <w:tab/>
            </w:r>
          </w:p>
          <w:p w:rsidR="00704408" w:rsidRPr="00ED32CC" w:rsidRDefault="00640E38" w:rsidP="00A91CA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83632836" w:edGrp="everyone"/>
                <w:r w:rsidR="00704408">
                  <w:rPr>
                    <w:rFonts w:ascii="MS Gothic" w:eastAsia="MS Gothic" w:hAnsi="MS Gothic" w:cs="Arial" w:hint="eastAsia"/>
                  </w:rPr>
                  <w:t>☐</w:t>
                </w:r>
                <w:permEnd w:id="1783632836"/>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259673259" w:edGrp="everyone"/>
            <w:permEnd w:id="259673259"/>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767997" w:rsidP="00C349E3">
            <w:pPr>
              <w:keepNext/>
              <w:rPr>
                <w:rFonts w:ascii="Arial" w:hAnsi="Arial" w:cs="Arial"/>
              </w:rPr>
            </w:pPr>
            <w:permStart w:id="1783132917" w:edGrp="everyone"/>
            <w:r>
              <w:t>Workers meet to discuss issues and concerns</w:t>
            </w:r>
            <w:permEnd w:id="1783132917"/>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767997" w:rsidP="00C349E3">
            <w:pPr>
              <w:keepNext/>
              <w:rPr>
                <w:rFonts w:ascii="Arial" w:hAnsi="Arial" w:cs="Arial"/>
              </w:rPr>
            </w:pPr>
            <w:permStart w:id="1558189366" w:edGrp="everyone"/>
            <w:r>
              <w:t>Supervisors of a workgroup can call the meeting, send out an agenda and collate points taken in the minutes to management on behalf of workers</w:t>
            </w:r>
            <w:permEnd w:id="1558189366"/>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767997" w:rsidP="00C349E3">
            <w:pPr>
              <w:keepNext/>
              <w:rPr>
                <w:rFonts w:ascii="Arial" w:hAnsi="Arial" w:cs="Arial"/>
              </w:rPr>
            </w:pPr>
            <w:permStart w:id="208028826" w:edGrp="everyone"/>
            <w:r>
              <w:t>Supervisors would notify workers of meetings either verbally or in writing, such as email.</w:t>
            </w:r>
            <w:permEnd w:id="208028826"/>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767997" w:rsidP="00704408">
            <w:pPr>
              <w:rPr>
                <w:rFonts w:ascii="Arial" w:hAnsi="Arial" w:cs="Arial"/>
              </w:rPr>
            </w:pPr>
            <w:permStart w:id="1550272642" w:edGrp="everyone"/>
            <w:r>
              <w:t>Supervisors of work groups can collate points taken in the meeting minutes to management or HSRs on behalf of the workers in their workgroup</w:t>
            </w:r>
            <w:permEnd w:id="1550272642"/>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767997" w:rsidP="00C349E3">
            <w:pPr>
              <w:keepNext/>
              <w:rPr>
                <w:rFonts w:ascii="Arial" w:hAnsi="Arial" w:cs="Arial"/>
              </w:rPr>
            </w:pPr>
            <w:permStart w:id="1423974977" w:edGrp="everyone"/>
            <w:r>
              <w:t>Suggestion boxes</w:t>
            </w:r>
            <w:permEnd w:id="1423974977"/>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B1254C" w:rsidP="00C349E3">
            <w:pPr>
              <w:keepNext/>
              <w:rPr>
                <w:rFonts w:ascii="Arial" w:hAnsi="Arial" w:cs="Arial"/>
              </w:rPr>
            </w:pPr>
            <w:permStart w:id="1600548713" w:edGrp="everyone"/>
            <w:r>
              <w:t>These provide an informal and anonymous way for workers to provide feedback about WHS issues</w:t>
            </w:r>
            <w:permEnd w:id="160054871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B1254C" w:rsidP="00C349E3">
            <w:pPr>
              <w:keepNext/>
              <w:rPr>
                <w:rFonts w:ascii="Arial" w:hAnsi="Arial" w:cs="Arial"/>
              </w:rPr>
            </w:pPr>
            <w:permStart w:id="2054690776" w:edGrp="everyone"/>
            <w:r>
              <w:t>Supervisors may set up a suggestion box for their workgroup, promote its use and collate the feedback received</w:t>
            </w:r>
            <w:permEnd w:id="205469077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B1254C" w:rsidP="00C349E3">
            <w:pPr>
              <w:keepNext/>
              <w:rPr>
                <w:rFonts w:ascii="Arial" w:hAnsi="Arial" w:cs="Arial"/>
              </w:rPr>
            </w:pPr>
            <w:permStart w:id="1846547766" w:edGrp="everyone"/>
            <w:r>
              <w:t>Supervisors can promote the use of suggestion boxes at work team meetings or using other methods of communication.</w:t>
            </w:r>
            <w:permEnd w:id="184654776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B1254C" w:rsidP="00704408">
            <w:pPr>
              <w:rPr>
                <w:rFonts w:ascii="Arial" w:hAnsi="Arial" w:cs="Arial"/>
              </w:rPr>
            </w:pPr>
            <w:permStart w:id="301153207" w:edGrp="everyone"/>
            <w:r>
              <w:t>Supervisors of work groups can collate points taken from the suggestion box to management or HSRs on behalf of the workers in their workgroup</w:t>
            </w:r>
            <w:permEnd w:id="301153207"/>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B1254C" w:rsidP="00C349E3">
            <w:pPr>
              <w:keepNext/>
              <w:rPr>
                <w:rFonts w:ascii="Arial" w:hAnsi="Arial" w:cs="Arial"/>
              </w:rPr>
            </w:pPr>
            <w:permStart w:id="1755463723" w:edGrp="everyone"/>
            <w:r>
              <w:t>Surveys</w:t>
            </w:r>
            <w:permEnd w:id="1755463723"/>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B1254C" w:rsidP="00C349E3">
            <w:pPr>
              <w:keepNext/>
              <w:rPr>
                <w:rFonts w:ascii="Arial" w:hAnsi="Arial" w:cs="Arial"/>
              </w:rPr>
            </w:pPr>
            <w:permStart w:id="1776900848" w:edGrp="everyone"/>
            <w:r>
              <w:t xml:space="preserve">Surveys are </w:t>
            </w:r>
            <w:proofErr w:type="gramStart"/>
            <w:r>
              <w:t>a tool that allow</w:t>
            </w:r>
            <w:proofErr w:type="gramEnd"/>
            <w:r>
              <w:t xml:space="preserve"> you to collate feedback on how well current processes are performing.</w:t>
            </w:r>
            <w:permEnd w:id="177690084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B1254C" w:rsidP="00C349E3">
            <w:pPr>
              <w:keepNext/>
              <w:rPr>
                <w:rFonts w:ascii="Arial" w:hAnsi="Arial" w:cs="Arial"/>
              </w:rPr>
            </w:pPr>
            <w:permStart w:id="277307234" w:edGrp="everyone"/>
            <w:r>
              <w:t>Supervisors may set up a survey by writing the questions and printing off, distributing and collating responses. Alternatively, they may set up the survey online and email it out to workers</w:t>
            </w:r>
            <w:permEnd w:id="27730723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B1254C" w:rsidP="00C349E3">
            <w:pPr>
              <w:keepNext/>
              <w:rPr>
                <w:rFonts w:ascii="Arial" w:hAnsi="Arial" w:cs="Arial"/>
              </w:rPr>
            </w:pPr>
            <w:permStart w:id="1421298844" w:edGrp="everyone"/>
            <w:r>
              <w:t>Supervisors can implement promote surveys at meetings so that full feedback can be collated.</w:t>
            </w:r>
            <w:permEnd w:id="142129884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B1254C" w:rsidP="00704408">
            <w:pPr>
              <w:rPr>
                <w:rFonts w:ascii="Arial" w:hAnsi="Arial" w:cs="Arial"/>
              </w:rPr>
            </w:pPr>
            <w:permStart w:id="1911303987" w:edGrp="everyone"/>
            <w:r>
              <w:t>Supervisors can be available on hand to provide assistance with survey questions. They can also analyse feedback so as to report issues to management or HSRs on behalf of the workers in their workgroup</w:t>
            </w:r>
            <w:permEnd w:id="1911303987"/>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886847048" w:edGrp="everyone"/>
        <w:tc>
          <w:tcPr>
            <w:tcW w:w="6015" w:type="dxa"/>
          </w:tcPr>
          <w:p w:rsidR="00704408" w:rsidRPr="00ED32CC" w:rsidRDefault="00640E38" w:rsidP="00A91CA4">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886847048"/>
            <w:r w:rsidR="00704408" w:rsidRPr="00ED32CC">
              <w:rPr>
                <w:rFonts w:ascii="Arial" w:hAnsi="Arial" w:cs="Arial"/>
              </w:rPr>
              <w:t xml:space="preserve"> Satisfactory </w:t>
            </w:r>
            <w:r w:rsidR="00704408" w:rsidRPr="00ED32CC">
              <w:rPr>
                <w:rFonts w:ascii="Arial" w:hAnsi="Arial" w:cs="Arial"/>
              </w:rPr>
              <w:tab/>
            </w:r>
          </w:p>
          <w:p w:rsidR="00704408" w:rsidRPr="00ED32CC" w:rsidRDefault="00640E38" w:rsidP="00A91CA4">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415447537" w:edGrp="everyone"/>
                <w:r w:rsidR="00704408">
                  <w:rPr>
                    <w:rFonts w:ascii="MS Gothic" w:eastAsia="MS Gothic" w:hAnsi="MS Gothic" w:cs="Arial" w:hint="eastAsia"/>
                  </w:rPr>
                  <w:t>☐</w:t>
                </w:r>
                <w:permEnd w:id="415447537"/>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528634925" w:edGrp="everyone"/>
            <w:permEnd w:id="1528634925"/>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B1254C" w:rsidP="00C349E3">
            <w:pPr>
              <w:keepNext/>
              <w:rPr>
                <w:rFonts w:ascii="Arial" w:hAnsi="Arial" w:cs="Arial"/>
              </w:rPr>
            </w:pPr>
            <w:permStart w:id="303965486" w:edGrp="everyone"/>
            <w:r>
              <w:t>Person Conducting a Business or Undertaking (PCBU)</w:t>
            </w:r>
            <w:permEnd w:id="303965486"/>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B1254C" w:rsidP="00C349E3">
            <w:pPr>
              <w:keepNext/>
              <w:rPr>
                <w:rFonts w:ascii="Arial" w:hAnsi="Arial" w:cs="Arial"/>
              </w:rPr>
            </w:pPr>
            <w:permStart w:id="743197975" w:edGrp="everyone"/>
            <w:r>
              <w:t>PCBUs are required to have a detailed understanding of WHS requirements in the workplace to know when to consult with other parties and what to consult with them about.</w:t>
            </w:r>
            <w:permEnd w:id="74319797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B1254C" w:rsidP="00C349E3">
            <w:pPr>
              <w:keepNext/>
              <w:rPr>
                <w:rFonts w:ascii="Arial" w:hAnsi="Arial" w:cs="Arial"/>
              </w:rPr>
            </w:pPr>
            <w:permStart w:id="1030691656" w:edGrp="everyone"/>
            <w:r>
              <w:t>PCBUs might attend WHSQ workshops when new WHS requirements are implemented.</w:t>
            </w:r>
            <w:permEnd w:id="103069165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B1254C" w:rsidP="00704408">
            <w:pPr>
              <w:rPr>
                <w:rFonts w:ascii="Arial" w:hAnsi="Arial" w:cs="Arial"/>
              </w:rPr>
            </w:pPr>
            <w:permStart w:id="963975090" w:edGrp="everyone"/>
            <w:r>
              <w:t>Supervisors may become aware of WHS requirements that specifically affect their area of work and bring these to the attention of the PCBU. They may nominate to attend such workshops as a representative of the PCBU and deliver their findings to workers upon their return</w:t>
            </w:r>
            <w:permEnd w:id="963975090"/>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B1254C" w:rsidP="00C349E3">
            <w:pPr>
              <w:keepNext/>
              <w:rPr>
                <w:rFonts w:ascii="Arial" w:hAnsi="Arial" w:cs="Arial"/>
              </w:rPr>
            </w:pPr>
            <w:permStart w:id="1574336295" w:edGrp="everyone"/>
            <w:r>
              <w:t>Health and Safety Representative (HSR)</w:t>
            </w:r>
            <w:permEnd w:id="1574336295"/>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B1254C" w:rsidP="00C349E3">
            <w:pPr>
              <w:keepNext/>
              <w:rPr>
                <w:rFonts w:ascii="Arial" w:hAnsi="Arial" w:cs="Arial"/>
              </w:rPr>
            </w:pPr>
            <w:permStart w:id="1462771946" w:edGrp="everyone"/>
            <w:r>
              <w:t>HSRs require specific training to be able to issue Provisional Improvement Notices (PIN).</w:t>
            </w:r>
            <w:permEnd w:id="146277194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B1254C" w:rsidP="00C349E3">
            <w:pPr>
              <w:keepNext/>
              <w:rPr>
                <w:rFonts w:ascii="Arial" w:hAnsi="Arial" w:cs="Arial"/>
              </w:rPr>
            </w:pPr>
            <w:permStart w:id="1590298646" w:edGrp="everyone"/>
            <w:r>
              <w:t xml:space="preserve">HSRs new to their role may </w:t>
            </w:r>
            <w:proofErr w:type="gramStart"/>
            <w:r>
              <w:t>undertaking</w:t>
            </w:r>
            <w:proofErr w:type="gramEnd"/>
            <w:r>
              <w:t xml:space="preserve"> Work Health and Safety Representative training. Existing HSRs may attend Work Health and Safety Representative refresher courses</w:t>
            </w:r>
            <w:permEnd w:id="159029864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B1254C" w:rsidP="00704408">
            <w:pPr>
              <w:rPr>
                <w:rFonts w:ascii="Arial" w:hAnsi="Arial" w:cs="Arial"/>
              </w:rPr>
            </w:pPr>
            <w:permStart w:id="1522808156" w:edGrp="everyone"/>
            <w:r>
              <w:t>Supervisors may conduct a Training Needs Analysis to determine whether HSRs (particularly those nominated from within their workgroup) have had training, and organise such training and required leave for the HSR. This will likely require organising a WHS trainer to deliver the appropriate training or organising online training</w:t>
            </w:r>
            <w:permEnd w:id="1522808156"/>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21716837" w:edGrp="everyone"/>
        <w:tc>
          <w:tcPr>
            <w:tcW w:w="6015" w:type="dxa"/>
          </w:tcPr>
          <w:p w:rsidR="00704408" w:rsidRPr="00ED32CC" w:rsidRDefault="00640E38" w:rsidP="00A91CA4">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1716837"/>
            <w:r w:rsidR="00704408" w:rsidRPr="00ED32CC">
              <w:rPr>
                <w:rFonts w:ascii="Arial" w:hAnsi="Arial" w:cs="Arial"/>
              </w:rPr>
              <w:t xml:space="preserve"> Satisfactory </w:t>
            </w:r>
            <w:r w:rsidR="00704408" w:rsidRPr="00ED32CC">
              <w:rPr>
                <w:rFonts w:ascii="Arial" w:hAnsi="Arial" w:cs="Arial"/>
              </w:rPr>
              <w:tab/>
            </w:r>
          </w:p>
          <w:p w:rsidR="00704408" w:rsidRPr="00ED32CC" w:rsidRDefault="00640E38" w:rsidP="00A91CA4">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926390639" w:edGrp="everyone"/>
                <w:r w:rsidR="00704408">
                  <w:rPr>
                    <w:rFonts w:ascii="MS Gothic" w:eastAsia="MS Gothic" w:hAnsi="MS Gothic" w:cs="Arial" w:hint="eastAsia"/>
                  </w:rPr>
                  <w:t>☐</w:t>
                </w:r>
                <w:permEnd w:id="1926390639"/>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205943818" w:edGrp="everyone"/>
            <w:permEnd w:id="1205943818"/>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165969127" w:edGrp="everyone"/>
            <w:r>
              <w:t>Geography - not all workers are physically present to be involved in consultation and participation processes. For example, they may have classes in remote locations</w:t>
            </w:r>
            <w:permEnd w:id="116596912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96555386" w:edGrp="everyone"/>
            <w:r>
              <w:t>Providing better access to WHS information (e.g. electronically) so that workers can contribute irrespective of where they are.</w:t>
            </w:r>
            <w:permEnd w:id="9655538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839015160" w:edGrp="everyone"/>
            <w:r>
              <w:t>Supervisors can assist in the development of this measure by determining which information is required to be delivered electronically, by referring to workers' schedules.</w:t>
            </w:r>
            <w:permEnd w:id="83901516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4692715" w:edGrp="everyone"/>
            <w:r>
              <w:t>Supervisors can contribute to the implementation of this measure by being the person who delivers such information to workers (e.g. via email) and collating their feedback.</w:t>
            </w:r>
            <w:permEnd w:id="1469271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1254C" w:rsidP="00704408">
            <w:pPr>
              <w:rPr>
                <w:rFonts w:ascii="Arial" w:hAnsi="Arial" w:cs="Arial"/>
              </w:rPr>
            </w:pPr>
            <w:permStart w:id="535442535" w:edGrp="everyone"/>
            <w:r>
              <w:t>Supervisors can determine whether workers are contributing to processes (e.g. whether they are providing meaningful feedback, if any). If not, then synchronous-types of communication may be more appropriate.</w:t>
            </w:r>
            <w:permEnd w:id="535442535"/>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531052907" w:edGrp="everyone"/>
            <w:r>
              <w:t>Timing - not all workers are physically present at the same time to be involved in consultation and participation processes</w:t>
            </w:r>
            <w:permEnd w:id="153105290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723544261" w:edGrp="everyone"/>
            <w:r>
              <w:t>Scheduling meetings at appropriate times, according to who needs to be involved.</w:t>
            </w:r>
            <w:permEnd w:id="172354426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748134741" w:edGrp="everyone"/>
            <w:r>
              <w:t>Supervisors can assist in the development of this measure by referring to workers' schedules and choosing common 'free' times for meetings.</w:t>
            </w:r>
            <w:permEnd w:id="174813474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504773982" w:edGrp="everyone"/>
            <w:r>
              <w:t>Supervisors can contribute to the implementation of this measure by being the person who calls each meeting.</w:t>
            </w:r>
            <w:permEnd w:id="150477398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1254C" w:rsidP="00704408">
            <w:pPr>
              <w:rPr>
                <w:rFonts w:ascii="Arial" w:hAnsi="Arial" w:cs="Arial"/>
              </w:rPr>
            </w:pPr>
            <w:permStart w:id="524431230" w:edGrp="everyone"/>
            <w:r>
              <w:t>Supervisors can determine whether meetings are able to have the required attendees. If not, alternative measures may be required (e.g. teleconferencing)</w:t>
            </w:r>
            <w:permEnd w:id="524431230"/>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512844046" w:edGrp="everyone"/>
            <w:r>
              <w:t>Culture - there may be an anti-meeting culture in the workplace.</w:t>
            </w:r>
            <w:permEnd w:id="512844046"/>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1118850674" w:edGrp="everyone"/>
            <w:r>
              <w:t>Encouraging informal discussions with workers may be a way to avoid having meetings.</w:t>
            </w:r>
            <w:permEnd w:id="111885067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897131109" w:edGrp="everyone"/>
            <w:r>
              <w:t>Supervisors can assist in the development of this measure by implementing suggestion boxes, or allocating times to have informal discussions</w:t>
            </w:r>
            <w:permEnd w:id="89713110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1254C" w:rsidP="00C349E3">
            <w:pPr>
              <w:keepNext/>
              <w:rPr>
                <w:rFonts w:ascii="Arial" w:hAnsi="Arial" w:cs="Arial"/>
              </w:rPr>
            </w:pPr>
            <w:permStart w:id="235941911" w:edGrp="everyone"/>
            <w:r>
              <w:t>Supervisors can contribute to the implementation of this measure by initiating some of the informal discussions themselves, or nominating other workers to initiate such discussions on a topic relevant to them.</w:t>
            </w:r>
            <w:permEnd w:id="23594191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1254C" w:rsidP="00704408">
            <w:pPr>
              <w:rPr>
                <w:rFonts w:ascii="Arial" w:hAnsi="Arial" w:cs="Arial"/>
              </w:rPr>
            </w:pPr>
            <w:permStart w:id="736177902" w:edGrp="everyone"/>
            <w:r>
              <w:t>Supervisors can determine whether informal discussions are an appropriate measure, by looking at the types of feedback they produce. If the types of responses are not serious, due to the informal nature of the discussion then more formal approaches may be needed (at least for some topics)</w:t>
            </w:r>
            <w:permEnd w:id="736177902"/>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A91CA4">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631184179" w:edGrp="everyone"/>
        <w:tc>
          <w:tcPr>
            <w:tcW w:w="6015" w:type="dxa"/>
          </w:tcPr>
          <w:p w:rsidR="00704408" w:rsidRPr="00ED32CC" w:rsidRDefault="00640E38" w:rsidP="00A91CA4">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631184179"/>
            <w:r w:rsidR="00704408" w:rsidRPr="00ED32CC">
              <w:rPr>
                <w:rFonts w:ascii="Arial" w:hAnsi="Arial" w:cs="Arial"/>
              </w:rPr>
              <w:t xml:space="preserve"> Satisfactory </w:t>
            </w:r>
            <w:r w:rsidR="00704408" w:rsidRPr="00ED32CC">
              <w:rPr>
                <w:rFonts w:ascii="Arial" w:hAnsi="Arial" w:cs="Arial"/>
              </w:rPr>
              <w:tab/>
            </w:r>
          </w:p>
          <w:p w:rsidR="00704408" w:rsidRPr="00ED32CC" w:rsidRDefault="00640E38" w:rsidP="00A91CA4">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2135966140" w:edGrp="everyone"/>
                <w:r w:rsidR="00704408">
                  <w:rPr>
                    <w:rFonts w:ascii="MS Gothic" w:eastAsia="MS Gothic" w:hAnsi="MS Gothic" w:cs="Arial" w:hint="eastAsia"/>
                  </w:rPr>
                  <w:t>☐</w:t>
                </w:r>
                <w:permEnd w:id="2135966140"/>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490646245" w:edGrp="everyone"/>
            <w:permEnd w:id="1490646245"/>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640E38"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875965633" w:edGrp="everyone"/>
                <w:r w:rsidR="00B1254C">
                  <w:rPr>
                    <w:rFonts w:ascii="MS Gothic" w:eastAsia="MS Gothic" w:hAnsi="MS Gothic" w:cs="Arial" w:hint="eastAsia"/>
                    <w:sz w:val="28"/>
                    <w:szCs w:val="28"/>
                  </w:rPr>
                  <w:t>☒</w:t>
                </w:r>
                <w:permEnd w:id="875965633"/>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875002361" w:edGrp="everyone"/>
          <w:p w:rsidR="00E50101" w:rsidRDefault="00640E38"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875002361"/>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281244182" w:edGrp="everyone"/>
                <w:r w:rsidR="00704408">
                  <w:rPr>
                    <w:rFonts w:ascii="MS Gothic" w:eastAsia="MS Gothic" w:hAnsi="MS Gothic" w:cs="Arial" w:hint="eastAsia"/>
                    <w:sz w:val="40"/>
                    <w:szCs w:val="40"/>
                  </w:rPr>
                  <w:t>☐</w:t>
                </w:r>
                <w:permEnd w:id="281244182"/>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640E38"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722799437" w:edGrp="everyone"/>
                <w:r w:rsidR="00B1254C">
                  <w:rPr>
                    <w:rFonts w:ascii="MS Gothic" w:eastAsia="MS Gothic" w:hAnsi="MS Gothic" w:cs="Arial" w:hint="eastAsia"/>
                    <w:sz w:val="28"/>
                    <w:szCs w:val="28"/>
                  </w:rPr>
                  <w:t>☒</w:t>
                </w:r>
                <w:permEnd w:id="72279943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331119190" w:edGrp="everyone"/>
          <w:p w:rsidR="00E50101" w:rsidRDefault="00640E38"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B1254C">
                  <w:rPr>
                    <w:rFonts w:ascii="MS Gothic" w:eastAsia="MS Gothic" w:hAnsi="MS Gothic" w:cs="Arial" w:hint="eastAsia"/>
                    <w:sz w:val="28"/>
                    <w:szCs w:val="28"/>
                  </w:rPr>
                  <w:t>☒</w:t>
                </w:r>
              </w:sdtContent>
            </w:sdt>
            <w:permEnd w:id="1331119190"/>
            <w:r w:rsidR="00E50101" w:rsidRPr="00ED32CC">
              <w:rPr>
                <w:rFonts w:ascii="Arial" w:hAnsi="Arial" w:cs="Arial"/>
              </w:rPr>
              <w:tab/>
            </w:r>
            <w:r w:rsidR="00E50101" w:rsidRPr="00E50101">
              <w:rPr>
                <w:rFonts w:ascii="Arial" w:hAnsi="Arial" w:cs="Arial"/>
              </w:rPr>
              <w:t>Internal involvement in inspections and audits</w:t>
            </w:r>
          </w:p>
          <w:p w:rsidR="00E50101" w:rsidRDefault="00640E38"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663366325" w:edGrp="everyone"/>
                <w:r w:rsidR="00B1254C">
                  <w:rPr>
                    <w:rFonts w:ascii="MS Gothic" w:eastAsia="MS Gothic" w:hAnsi="MS Gothic" w:cs="Arial" w:hint="eastAsia"/>
                    <w:sz w:val="28"/>
                    <w:szCs w:val="28"/>
                  </w:rPr>
                  <w:t>☒</w:t>
                </w:r>
                <w:permEnd w:id="66336632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640E38"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2066115697" w:edGrp="everyone"/>
                <w:r w:rsidR="00B1254C">
                  <w:rPr>
                    <w:rFonts w:ascii="MS Gothic" w:eastAsia="MS Gothic" w:hAnsi="MS Gothic" w:cs="Arial" w:hint="eastAsia"/>
                    <w:sz w:val="28"/>
                    <w:szCs w:val="28"/>
                  </w:rPr>
                  <w:t>☒</w:t>
                </w:r>
                <w:permEnd w:id="206611569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1409186265" w:edGrp="everyone"/>
                <w:r w:rsidR="00704408">
                  <w:rPr>
                    <w:rFonts w:ascii="MS Gothic" w:eastAsia="MS Gothic" w:hAnsi="MS Gothic" w:cs="Arial" w:hint="eastAsia"/>
                    <w:sz w:val="40"/>
                    <w:szCs w:val="40"/>
                  </w:rPr>
                  <w:t>☐</w:t>
                </w:r>
                <w:permEnd w:id="1409186265"/>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640E38"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996111479" w:edGrp="everyone"/>
                <w:r w:rsidR="00B1254C">
                  <w:rPr>
                    <w:rFonts w:ascii="MS Gothic" w:eastAsia="MS Gothic" w:hAnsi="MS Gothic" w:cs="Arial" w:hint="eastAsia"/>
                    <w:sz w:val="28"/>
                    <w:szCs w:val="28"/>
                  </w:rPr>
                  <w:t>☒</w:t>
                </w:r>
                <w:permEnd w:id="996111479"/>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043430950" w:edGrp="everyone"/>
          <w:p w:rsidR="00E50101" w:rsidRDefault="00640E38"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043430950"/>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298779671" w:edGrp="everyone"/>
                <w:r w:rsidR="00704408">
                  <w:rPr>
                    <w:rFonts w:ascii="MS Gothic" w:eastAsia="MS Gothic" w:hAnsi="MS Gothic" w:cs="Arial" w:hint="eastAsia"/>
                    <w:sz w:val="40"/>
                    <w:szCs w:val="40"/>
                  </w:rPr>
                  <w:t>☐</w:t>
                </w:r>
                <w:permEnd w:id="298779671"/>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640E38"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756657240" w:edGrp="everyone"/>
                <w:r w:rsidR="00B1254C">
                  <w:rPr>
                    <w:rFonts w:ascii="MS Gothic" w:eastAsia="MS Gothic" w:hAnsi="MS Gothic" w:cs="Arial" w:hint="eastAsia"/>
                    <w:sz w:val="28"/>
                    <w:szCs w:val="28"/>
                  </w:rPr>
                  <w:t>☒</w:t>
                </w:r>
                <w:permEnd w:id="1756657240"/>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236790345"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B1254C">
                  <w:rPr>
                    <w:rFonts w:ascii="MS Gothic" w:eastAsia="MS Gothic" w:hAnsi="MS Gothic" w:cs="Arial" w:hint="eastAsia"/>
                    <w:sz w:val="28"/>
                    <w:szCs w:val="28"/>
                  </w:rPr>
                  <w:t>☒</w:t>
                </w:r>
              </w:sdtContent>
            </w:sdt>
            <w:permEnd w:id="236790345"/>
            <w:r w:rsidR="00E50101" w:rsidRPr="00ED32CC">
              <w:rPr>
                <w:rFonts w:ascii="Arial" w:hAnsi="Arial" w:cs="Arial"/>
              </w:rPr>
              <w:tab/>
              <w:t>Language, literacy and numeracy levels of the workforce</w:t>
            </w:r>
          </w:p>
          <w:p w:rsidR="00E50101" w:rsidRPr="00ED32CC" w:rsidRDefault="00640E38"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329194194" w:edGrp="everyone"/>
                <w:r w:rsidR="00B1254C">
                  <w:rPr>
                    <w:rFonts w:ascii="MS Gothic" w:eastAsia="MS Gothic" w:hAnsi="MS Gothic" w:cs="Arial" w:hint="eastAsia"/>
                    <w:sz w:val="28"/>
                    <w:szCs w:val="28"/>
                  </w:rPr>
                  <w:t>☒</w:t>
                </w:r>
                <w:permEnd w:id="329194194"/>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195432942" w:edGrp="everyone"/>
                <w:r w:rsidR="00B1254C">
                  <w:rPr>
                    <w:rFonts w:ascii="MS Gothic" w:eastAsia="MS Gothic" w:hAnsi="MS Gothic" w:cs="Arial" w:hint="eastAsia"/>
                    <w:sz w:val="28"/>
                    <w:szCs w:val="28"/>
                  </w:rPr>
                  <w:t>☒</w:t>
                </w:r>
                <w:permEnd w:id="195432942"/>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2113306085" w:edGrp="everyone"/>
                <w:r w:rsidR="00704408">
                  <w:rPr>
                    <w:rFonts w:ascii="MS Gothic" w:eastAsia="MS Gothic" w:hAnsi="MS Gothic" w:cs="Arial" w:hint="eastAsia"/>
                    <w:sz w:val="40"/>
                    <w:szCs w:val="40"/>
                  </w:rPr>
                  <w:t>☐</w:t>
                </w:r>
                <w:permEnd w:id="2113306085"/>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A91CA4">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640E38"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69703338" w:edGrp="everyone"/>
                <w:r w:rsidR="00E50101" w:rsidRPr="00E50101">
                  <w:rPr>
                    <w:rFonts w:ascii="Segoe UI Symbol" w:hAnsi="Segoe UI Symbol" w:cs="Segoe UI Symbol"/>
                  </w:rPr>
                  <w:t>☐</w:t>
                </w:r>
                <w:permEnd w:id="2069703338"/>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640E38"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4553674" w:edGrp="everyone"/>
                <w:r w:rsidR="00E50101" w:rsidRPr="00E50101">
                  <w:rPr>
                    <w:rFonts w:ascii="Segoe UI Symbol" w:hAnsi="Segoe UI Symbol" w:cs="Segoe UI Symbol"/>
                  </w:rPr>
                  <w:t>☐</w:t>
                </w:r>
                <w:permEnd w:id="104553674"/>
              </w:sdtContent>
            </w:sdt>
            <w:r w:rsidR="00E50101" w:rsidRPr="00E50101">
              <w:rPr>
                <w:rFonts w:ascii="Arial" w:hAnsi="Arial" w:cs="Arial"/>
              </w:rPr>
              <w:t xml:space="preserve"> Not satisfactory</w:t>
            </w:r>
          </w:p>
        </w:tc>
      </w:tr>
      <w:tr w:rsidR="00E50101" w:rsidRPr="00E50101" w:rsidTr="00A91CA4">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698355606" w:edGrp="everyone"/>
            <w:permEnd w:id="698355606"/>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800813561" w:edGrp="everyone"/>
                <w:r w:rsidR="00704408">
                  <w:rPr>
                    <w:rFonts w:ascii="MS Gothic" w:eastAsia="MS Gothic" w:hAnsi="MS Gothic" w:cs="Arial" w:hint="eastAsia"/>
                    <w:sz w:val="40"/>
                    <w:szCs w:val="40"/>
                  </w:rPr>
                  <w:t>☐</w:t>
                </w:r>
                <w:permEnd w:id="80081356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MS Gothic"/>
                  <w14:uncheckedState w14:val="2610" w14:font="MS Gothic"/>
                </w14:checkbox>
              </w:sdtPr>
              <w:sdtEndPr/>
              <w:sdtContent>
                <w:permStart w:id="402481051" w:edGrp="everyone"/>
                <w:r w:rsidR="00704408">
                  <w:rPr>
                    <w:rFonts w:ascii="MS Gothic" w:eastAsia="MS Gothic" w:hAnsi="MS Gothic" w:cs="Arial" w:hint="eastAsia"/>
                    <w:sz w:val="40"/>
                    <w:szCs w:val="40"/>
                  </w:rPr>
                  <w:t>☐</w:t>
                </w:r>
                <w:permEnd w:id="40248105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MS Gothic"/>
                  <w14:uncheckedState w14:val="2610" w14:font="MS Gothic"/>
                </w14:checkbox>
              </w:sdtPr>
              <w:sdtEndPr/>
              <w:sdtContent>
                <w:permStart w:id="1385725485" w:edGrp="everyone"/>
                <w:r w:rsidR="00704408">
                  <w:rPr>
                    <w:rFonts w:ascii="MS Gothic" w:eastAsia="MS Gothic" w:hAnsi="MS Gothic" w:cs="Arial" w:hint="eastAsia"/>
                    <w:sz w:val="40"/>
                    <w:szCs w:val="40"/>
                  </w:rPr>
                  <w:t>☐</w:t>
                </w:r>
                <w:permEnd w:id="138572548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MS Gothic"/>
                  <w14:uncheckedState w14:val="2610" w14:font="MS Gothic"/>
                </w14:checkbox>
              </w:sdtPr>
              <w:sdtEndPr/>
              <w:sdtContent>
                <w:permStart w:id="1503610593" w:edGrp="everyone"/>
                <w:r w:rsidR="00704408">
                  <w:rPr>
                    <w:rFonts w:ascii="MS Gothic" w:eastAsia="MS Gothic" w:hAnsi="MS Gothic" w:cs="Arial" w:hint="eastAsia"/>
                    <w:sz w:val="40"/>
                    <w:szCs w:val="40"/>
                  </w:rPr>
                  <w:t>☐</w:t>
                </w:r>
                <w:permEnd w:id="1503610593"/>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MS Gothic"/>
                  <w14:uncheckedState w14:val="2610" w14:font="MS Gothic"/>
                </w14:checkbox>
              </w:sdtPr>
              <w:sdtEndPr/>
              <w:sdtContent>
                <w:permStart w:id="236213143" w:edGrp="everyone"/>
                <w:r w:rsidR="00704408">
                  <w:rPr>
                    <w:rFonts w:ascii="MS Gothic" w:eastAsia="MS Gothic" w:hAnsi="MS Gothic" w:cs="Arial" w:hint="eastAsia"/>
                    <w:sz w:val="40"/>
                    <w:szCs w:val="40"/>
                  </w:rPr>
                  <w:t>☐</w:t>
                </w:r>
                <w:permEnd w:id="236213143"/>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MS Gothic"/>
                  <w14:uncheckedState w14:val="2610" w14:font="MS Gothic"/>
                </w14:checkbox>
              </w:sdtPr>
              <w:sdtEndPr/>
              <w:sdtContent>
                <w:permStart w:id="714627665" w:edGrp="everyone"/>
                <w:r w:rsidR="00704408">
                  <w:rPr>
                    <w:rFonts w:ascii="MS Gothic" w:eastAsia="MS Gothic" w:hAnsi="MS Gothic" w:cs="Arial" w:hint="eastAsia"/>
                    <w:sz w:val="40"/>
                    <w:szCs w:val="40"/>
                  </w:rPr>
                  <w:t>☐</w:t>
                </w:r>
                <w:permEnd w:id="714627665"/>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640E38"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MS Gothic"/>
                  <w14:uncheckedState w14:val="2610" w14:font="MS Gothic"/>
                </w14:checkbox>
              </w:sdtPr>
              <w:sdtEndPr/>
              <w:sdtContent>
                <w:permStart w:id="1298475128" w:edGrp="everyone"/>
                <w:r w:rsidR="00704408">
                  <w:rPr>
                    <w:rFonts w:ascii="MS Gothic" w:eastAsia="MS Gothic" w:hAnsi="MS Gothic" w:cs="Arial" w:hint="eastAsia"/>
                    <w:sz w:val="40"/>
                    <w:szCs w:val="40"/>
                  </w:rPr>
                  <w:t>☐</w:t>
                </w:r>
                <w:permEnd w:id="1298475128"/>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959663303" w:edGrp="everyone"/>
            <w:permEnd w:id="195966330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39465550" w:edGrp="everyone"/>
        <w:tc>
          <w:tcPr>
            <w:tcW w:w="5474" w:type="dxa"/>
            <w:gridSpan w:val="2"/>
            <w:vAlign w:val="center"/>
          </w:tcPr>
          <w:p w:rsidR="00704408" w:rsidRPr="00C1373D" w:rsidRDefault="00640E38"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1639465550"/>
            <w:r w:rsidR="00704408">
              <w:rPr>
                <w:rFonts w:ascii="Arial" w:hAnsi="Arial" w:cs="Arial"/>
              </w:rPr>
              <w:t xml:space="preserve"> Trainer/Assessor</w:t>
            </w:r>
            <w:r w:rsidR="00704408" w:rsidRPr="00C1373D">
              <w:rPr>
                <w:rFonts w:ascii="Arial" w:hAnsi="Arial" w:cs="Arial"/>
              </w:rPr>
              <w:tab/>
            </w:r>
          </w:p>
          <w:p w:rsidR="00704408" w:rsidRPr="00C1373D" w:rsidRDefault="00640E38"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55535632" w:edGrp="everyone"/>
                <w:r w:rsidR="00704408" w:rsidRPr="00C1373D">
                  <w:rPr>
                    <w:rFonts w:ascii="Segoe UI Symbol" w:hAnsi="Segoe UI Symbol" w:cs="Segoe UI Symbol"/>
                  </w:rPr>
                  <w:t>☐</w:t>
                </w:r>
                <w:permEnd w:id="55535632"/>
              </w:sdtContent>
            </w:sdt>
            <w:r w:rsidR="00704408" w:rsidRPr="00C1373D">
              <w:rPr>
                <w:rFonts w:ascii="Arial" w:hAnsi="Arial" w:cs="Arial"/>
              </w:rPr>
              <w:t xml:space="preserve"> </w:t>
            </w:r>
            <w:r w:rsidR="00704408">
              <w:rPr>
                <w:rFonts w:ascii="Arial" w:hAnsi="Arial" w:cs="Arial"/>
              </w:rPr>
              <w:t xml:space="preserve">Other (specify): </w:t>
            </w:r>
            <w:permStart w:id="1492457061" w:edGrp="everyone"/>
            <w:permEnd w:id="1492457061"/>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484091394" w:edGrp="everyone"/>
            <w:permEnd w:id="1484091394"/>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669271068" w:edGrp="everyone"/>
            <w:permEnd w:id="669271068"/>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781793367"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81793367"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415192766" w:edGrp="everyone" w:displacedByCustomXml="next"/>
        <w:sdt>
          <w:sdtPr>
            <w:rPr>
              <w:rFonts w:ascii="Arial" w:eastAsia="MS Gothic" w:hAnsi="Arial" w:cs="Arial"/>
            </w:rPr>
            <w:id w:val="-867285342"/>
            <w:placeholder>
              <w:docPart w:val="19C3EABE58744872B3DAA9275EB5D17D"/>
            </w:placeholder>
            <w:showingPlcHdr/>
            <w:date>
              <w:dateFormat w:val="d/MM/yyyy"/>
              <w:lid w:val="en-AU"/>
              <w:storeMappedDataAs w:val="dateTime"/>
              <w:calendar w:val="gregorian"/>
            </w:date>
          </w:sdtPr>
          <w:sdtEndPr/>
          <w:sdtContent>
            <w:tc>
              <w:tcPr>
                <w:tcW w:w="5474" w:type="dxa"/>
                <w:gridSpan w:val="2"/>
                <w:vAlign w:val="center"/>
              </w:tcPr>
              <w:p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1415192766"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207715816" w:edGrp="everyone"/>
            <w:permEnd w:id="207715816"/>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A91CA4">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640E38" w:rsidP="00A91CA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817584788" w:edGrp="everyone"/>
                <w:r w:rsidR="00704408" w:rsidRPr="00ED32CC">
                  <w:rPr>
                    <w:rFonts w:ascii="Segoe UI Symbol" w:eastAsia="MS Gothic" w:hAnsi="Segoe UI Symbol" w:cs="Segoe UI Symbol"/>
                  </w:rPr>
                  <w:t>☐</w:t>
                </w:r>
                <w:permEnd w:id="817584788"/>
              </w:sdtContent>
            </w:sdt>
            <w:r w:rsidR="00704408" w:rsidRPr="00ED32CC">
              <w:rPr>
                <w:rFonts w:ascii="Arial" w:hAnsi="Arial" w:cs="Arial"/>
              </w:rPr>
              <w:t xml:space="preserve"> Satisfactory </w:t>
            </w:r>
          </w:p>
          <w:p w:rsidR="00704408" w:rsidRPr="00ED32CC" w:rsidRDefault="00640E38" w:rsidP="00A91CA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60491394" w:edGrp="everyone"/>
                <w:r w:rsidR="00704408" w:rsidRPr="00ED32CC">
                  <w:rPr>
                    <w:rFonts w:ascii="Segoe UI Symbol" w:eastAsia="MS Gothic" w:hAnsi="Segoe UI Symbol" w:cs="Segoe UI Symbol"/>
                  </w:rPr>
                  <w:t>☐</w:t>
                </w:r>
                <w:permEnd w:id="560491394"/>
              </w:sdtContent>
            </w:sdt>
            <w:r w:rsidR="00704408" w:rsidRPr="00ED32CC">
              <w:rPr>
                <w:rFonts w:ascii="Arial" w:hAnsi="Arial" w:cs="Arial"/>
              </w:rPr>
              <w:t xml:space="preserve"> Not satisfactory</w:t>
            </w:r>
          </w:p>
        </w:tc>
      </w:tr>
      <w:tr w:rsidR="00704408" w:rsidRPr="00ED32CC" w:rsidTr="00A91CA4">
        <w:trPr>
          <w:trHeight w:val="2835"/>
        </w:trPr>
        <w:tc>
          <w:tcPr>
            <w:tcW w:w="3227" w:type="dxa"/>
            <w:shd w:val="clear" w:color="auto" w:fill="232F84"/>
          </w:tcPr>
          <w:p w:rsidR="00704408" w:rsidRPr="00ED32CC" w:rsidRDefault="00704408" w:rsidP="00A91CA4">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A91CA4">
            <w:pPr>
              <w:keepNext/>
              <w:rPr>
                <w:rFonts w:ascii="Arial" w:hAnsi="Arial" w:cs="Arial"/>
              </w:rPr>
            </w:pPr>
            <w:permStart w:id="1293492521" w:edGrp="everyone"/>
            <w:permEnd w:id="1293492521"/>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E38" w:rsidRDefault="00640E38" w:rsidP="00C92317">
      <w:pPr>
        <w:spacing w:after="0" w:line="240" w:lineRule="auto"/>
      </w:pPr>
      <w:r>
        <w:separator/>
      </w:r>
    </w:p>
  </w:endnote>
  <w:endnote w:type="continuationSeparator" w:id="0">
    <w:p w:rsidR="00640E38" w:rsidRDefault="00640E3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A57" w:rsidRPr="00F5398E" w:rsidRDefault="003A7A57" w:rsidP="00F5398E">
    <w:pPr>
      <w:pBdr>
        <w:top w:val="single" w:sz="4" w:space="1" w:color="auto"/>
      </w:pBdr>
      <w:rPr>
        <w:rFonts w:cs="Arial"/>
        <w:b/>
        <w:sz w:val="16"/>
        <w:szCs w:val="16"/>
      </w:rPr>
    </w:pPr>
  </w:p>
  <w:p w:rsidR="003A7A57" w:rsidRPr="00F5398E" w:rsidRDefault="003A7A57"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A57" w:rsidRPr="00382227" w:rsidRDefault="003A7A57"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408" w:rsidRPr="00ED32CC" w:rsidRDefault="00704408" w:rsidP="00704408">
    <w:pPr>
      <w:pBdr>
        <w:top w:val="single" w:sz="4" w:space="0" w:color="auto"/>
      </w:pBdr>
      <w:tabs>
        <w:tab w:val="right" w:pos="9639"/>
      </w:tabs>
      <w:rPr>
        <w:rFonts w:cs="Arial"/>
        <w:b/>
        <w:sz w:val="2"/>
        <w:szCs w:val="16"/>
      </w:rPr>
    </w:pPr>
  </w:p>
  <w:p w:rsidR="00704408" w:rsidRPr="00704408" w:rsidRDefault="00640E38"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704408" w:rsidRPr="00704408">
          <w:rPr>
            <w:rFonts w:ascii="Arial" w:eastAsia="Times New Roman" w:hAnsi="Arial" w:cs="Arial"/>
            <w:b/>
            <w:sz w:val="16"/>
            <w:szCs w:val="16"/>
          </w:rPr>
          <w:t xml:space="preserve">Page </w:t>
        </w:r>
        <w:r w:rsidR="00704408" w:rsidRPr="00704408">
          <w:rPr>
            <w:rFonts w:ascii="Arial" w:eastAsia="Times New Roman" w:hAnsi="Arial" w:cs="Arial"/>
            <w:b/>
            <w:bCs/>
            <w:sz w:val="16"/>
            <w:szCs w:val="16"/>
          </w:rPr>
          <w:fldChar w:fldCharType="begin"/>
        </w:r>
        <w:r w:rsidR="00704408" w:rsidRPr="00704408">
          <w:rPr>
            <w:rFonts w:ascii="Arial" w:eastAsia="Times New Roman" w:hAnsi="Arial" w:cs="Arial"/>
            <w:b/>
            <w:bCs/>
            <w:sz w:val="16"/>
            <w:szCs w:val="16"/>
          </w:rPr>
          <w:instrText xml:space="preserve"> PAGE </w:instrText>
        </w:r>
        <w:r w:rsidR="00704408" w:rsidRPr="00704408">
          <w:rPr>
            <w:rFonts w:ascii="Arial" w:eastAsia="Times New Roman" w:hAnsi="Arial" w:cs="Arial"/>
            <w:b/>
            <w:bCs/>
            <w:sz w:val="16"/>
            <w:szCs w:val="16"/>
          </w:rPr>
          <w:fldChar w:fldCharType="separate"/>
        </w:r>
        <w:r w:rsidR="00B1254C">
          <w:rPr>
            <w:rFonts w:ascii="Arial" w:eastAsia="Times New Roman" w:hAnsi="Arial" w:cs="Arial"/>
            <w:b/>
            <w:bCs/>
            <w:noProof/>
            <w:sz w:val="16"/>
            <w:szCs w:val="16"/>
          </w:rPr>
          <w:t>14</w:t>
        </w:r>
        <w:r w:rsidR="00704408" w:rsidRPr="00704408">
          <w:rPr>
            <w:rFonts w:ascii="Arial" w:eastAsia="Times New Roman" w:hAnsi="Arial" w:cs="Arial"/>
            <w:b/>
            <w:sz w:val="16"/>
            <w:szCs w:val="16"/>
          </w:rPr>
          <w:fldChar w:fldCharType="end"/>
        </w:r>
        <w:r w:rsidR="00704408" w:rsidRPr="00704408">
          <w:rPr>
            <w:rFonts w:ascii="Arial" w:eastAsia="Times New Roman" w:hAnsi="Arial" w:cs="Arial"/>
            <w:b/>
            <w:sz w:val="16"/>
            <w:szCs w:val="16"/>
          </w:rPr>
          <w:t xml:space="preserve"> of </w:t>
        </w:r>
        <w:r w:rsidR="00704408" w:rsidRPr="00704408">
          <w:rPr>
            <w:rFonts w:ascii="Arial" w:eastAsia="Times New Roman" w:hAnsi="Arial" w:cs="Arial"/>
            <w:b/>
            <w:bCs/>
            <w:sz w:val="16"/>
            <w:szCs w:val="16"/>
          </w:rPr>
          <w:fldChar w:fldCharType="begin"/>
        </w:r>
        <w:r w:rsidR="00704408" w:rsidRPr="00704408">
          <w:rPr>
            <w:rFonts w:ascii="Arial" w:eastAsia="Times New Roman" w:hAnsi="Arial" w:cs="Arial"/>
            <w:b/>
            <w:bCs/>
            <w:sz w:val="16"/>
            <w:szCs w:val="16"/>
          </w:rPr>
          <w:instrText xml:space="preserve"> NUMPAGES  </w:instrText>
        </w:r>
        <w:r w:rsidR="00704408" w:rsidRPr="00704408">
          <w:rPr>
            <w:rFonts w:ascii="Arial" w:eastAsia="Times New Roman" w:hAnsi="Arial" w:cs="Arial"/>
            <w:b/>
            <w:bCs/>
            <w:sz w:val="16"/>
            <w:szCs w:val="16"/>
          </w:rPr>
          <w:fldChar w:fldCharType="separate"/>
        </w:r>
        <w:r w:rsidR="00B1254C">
          <w:rPr>
            <w:rFonts w:ascii="Arial" w:eastAsia="Times New Roman" w:hAnsi="Arial" w:cs="Arial"/>
            <w:b/>
            <w:bCs/>
            <w:noProof/>
            <w:sz w:val="16"/>
            <w:szCs w:val="16"/>
          </w:rPr>
          <w:t>14</w:t>
        </w:r>
        <w:r w:rsidR="00704408" w:rsidRPr="00704408">
          <w:rPr>
            <w:rFonts w:ascii="Arial" w:eastAsia="Times New Roman" w:hAnsi="Arial" w:cs="Arial"/>
            <w:b/>
            <w:sz w:val="16"/>
            <w:szCs w:val="16"/>
          </w:rPr>
          <w:fldChar w:fldCharType="end"/>
        </w:r>
      </w:sdtContent>
    </w:sdt>
    <w:r w:rsidR="00704408" w:rsidRPr="00ED32CC">
      <w:rPr>
        <w:rFonts w:ascii="Arial" w:eastAsia="Times New Roman" w:hAnsi="Arial" w:cs="Arial"/>
        <w:b/>
        <w:sz w:val="16"/>
        <w:szCs w:val="16"/>
      </w:rPr>
      <w:ptab w:relativeTo="margin" w:alignment="right" w:leader="none"/>
    </w:r>
    <w:r w:rsidR="003A7A57" w:rsidRPr="003A7A57">
      <w:rPr>
        <w:rFonts w:cs="Arial"/>
        <w:b/>
        <w:sz w:val="16"/>
        <w:szCs w:val="16"/>
      </w:rPr>
      <w:t xml:space="preserve"> </w:t>
    </w:r>
    <w:r w:rsidR="003A7A57"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3A7A57"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7E" w:rsidRPr="00ED32CC" w:rsidRDefault="00A1177E" w:rsidP="00ED32CC">
    <w:pPr>
      <w:pBdr>
        <w:top w:val="single" w:sz="4" w:space="0" w:color="auto"/>
      </w:pBdr>
      <w:tabs>
        <w:tab w:val="right" w:pos="9639"/>
      </w:tabs>
      <w:rPr>
        <w:rFonts w:cs="Arial"/>
        <w:b/>
        <w:sz w:val="2"/>
        <w:szCs w:val="16"/>
      </w:rPr>
    </w:pPr>
  </w:p>
  <w:p w:rsidR="00A1177E" w:rsidRPr="00ED32CC" w:rsidRDefault="003A7A57"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00A1177E"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00A1177E" w:rsidRPr="00ED32CC">
              <w:rPr>
                <w:rFonts w:ascii="Arial" w:eastAsia="Times New Roman" w:hAnsi="Arial" w:cs="Arial"/>
                <w:b/>
                <w:sz w:val="16"/>
                <w:szCs w:val="16"/>
              </w:rPr>
              <w:t xml:space="preserve">Page </w:t>
            </w:r>
            <w:r w:rsidR="00A1177E" w:rsidRPr="00ED32CC">
              <w:rPr>
                <w:rFonts w:ascii="Arial" w:eastAsia="Times New Roman" w:hAnsi="Arial" w:cs="Arial"/>
                <w:b/>
                <w:bCs/>
                <w:sz w:val="16"/>
                <w:szCs w:val="16"/>
              </w:rPr>
              <w:fldChar w:fldCharType="begin"/>
            </w:r>
            <w:r w:rsidR="00A1177E" w:rsidRPr="00ED32CC">
              <w:rPr>
                <w:rFonts w:ascii="Arial" w:eastAsia="Times New Roman" w:hAnsi="Arial" w:cs="Arial"/>
                <w:b/>
                <w:bCs/>
                <w:sz w:val="16"/>
                <w:szCs w:val="16"/>
              </w:rPr>
              <w:instrText xml:space="preserve"> PAGE </w:instrText>
            </w:r>
            <w:r w:rsidR="00A1177E" w:rsidRPr="00ED32CC">
              <w:rPr>
                <w:rFonts w:ascii="Arial" w:eastAsia="Times New Roman" w:hAnsi="Arial" w:cs="Arial"/>
                <w:b/>
                <w:bCs/>
                <w:sz w:val="16"/>
                <w:szCs w:val="16"/>
              </w:rPr>
              <w:fldChar w:fldCharType="separate"/>
            </w:r>
            <w:r w:rsidR="00B1254C">
              <w:rPr>
                <w:rFonts w:ascii="Arial" w:eastAsia="Times New Roman" w:hAnsi="Arial" w:cs="Arial"/>
                <w:b/>
                <w:bCs/>
                <w:noProof/>
                <w:sz w:val="16"/>
                <w:szCs w:val="16"/>
              </w:rPr>
              <w:t>13</w:t>
            </w:r>
            <w:r w:rsidR="00A1177E" w:rsidRPr="00ED32CC">
              <w:rPr>
                <w:rFonts w:ascii="Arial" w:eastAsia="Times New Roman" w:hAnsi="Arial" w:cs="Arial"/>
                <w:b/>
                <w:sz w:val="16"/>
                <w:szCs w:val="16"/>
              </w:rPr>
              <w:fldChar w:fldCharType="end"/>
            </w:r>
            <w:r w:rsidR="00A1177E" w:rsidRPr="00ED32CC">
              <w:rPr>
                <w:rFonts w:ascii="Arial" w:eastAsia="Times New Roman" w:hAnsi="Arial" w:cs="Arial"/>
                <w:b/>
                <w:sz w:val="16"/>
                <w:szCs w:val="16"/>
              </w:rPr>
              <w:t xml:space="preserve"> of </w:t>
            </w:r>
            <w:r w:rsidR="00A1177E" w:rsidRPr="00ED32CC">
              <w:rPr>
                <w:rFonts w:ascii="Arial" w:eastAsia="Times New Roman" w:hAnsi="Arial" w:cs="Arial"/>
                <w:b/>
                <w:bCs/>
                <w:sz w:val="16"/>
                <w:szCs w:val="16"/>
              </w:rPr>
              <w:fldChar w:fldCharType="begin"/>
            </w:r>
            <w:r w:rsidR="00A1177E" w:rsidRPr="00ED32CC">
              <w:rPr>
                <w:rFonts w:ascii="Arial" w:eastAsia="Times New Roman" w:hAnsi="Arial" w:cs="Arial"/>
                <w:b/>
                <w:bCs/>
                <w:sz w:val="16"/>
                <w:szCs w:val="16"/>
              </w:rPr>
              <w:instrText xml:space="preserve"> NUMPAGES  </w:instrText>
            </w:r>
            <w:r w:rsidR="00A1177E" w:rsidRPr="00ED32CC">
              <w:rPr>
                <w:rFonts w:ascii="Arial" w:eastAsia="Times New Roman" w:hAnsi="Arial" w:cs="Arial"/>
                <w:b/>
                <w:bCs/>
                <w:sz w:val="16"/>
                <w:szCs w:val="16"/>
              </w:rPr>
              <w:fldChar w:fldCharType="separate"/>
            </w:r>
            <w:r w:rsidR="00B1254C">
              <w:rPr>
                <w:rFonts w:ascii="Arial" w:eastAsia="Times New Roman" w:hAnsi="Arial" w:cs="Arial"/>
                <w:b/>
                <w:bCs/>
                <w:noProof/>
                <w:sz w:val="16"/>
                <w:szCs w:val="16"/>
              </w:rPr>
              <w:t>14</w:t>
            </w:r>
            <w:r w:rsidR="00A1177E"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E38" w:rsidRDefault="00640E38" w:rsidP="00C92317">
      <w:pPr>
        <w:spacing w:after="0" w:line="240" w:lineRule="auto"/>
      </w:pPr>
      <w:r>
        <w:separator/>
      </w:r>
    </w:p>
  </w:footnote>
  <w:footnote w:type="continuationSeparator" w:id="0">
    <w:p w:rsidR="00640E38" w:rsidRDefault="00640E38"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A57" w:rsidRPr="00F5398E" w:rsidRDefault="00640E38"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A7A57">
          <w:rPr>
            <w:rFonts w:cs="Arial"/>
            <w:b/>
            <w:sz w:val="16"/>
            <w:szCs w:val="16"/>
          </w:rPr>
          <w:t>Workbook</w:t>
        </w:r>
      </w:sdtContent>
    </w:sdt>
    <w:r w:rsidR="003A7A57"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A7A57">
          <w:rPr>
            <w:rFonts w:cs="Arial"/>
            <w:b/>
            <w:sz w:val="16"/>
            <w:szCs w:val="16"/>
          </w:rPr>
          <w:t>BSBWHS403</w:t>
        </w:r>
      </w:sdtContent>
    </w:sdt>
    <w:r w:rsidR="003A7A57"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A7A57">
          <w:rPr>
            <w:rFonts w:cs="Arial"/>
            <w:b/>
            <w:sz w:val="16"/>
            <w:szCs w:val="16"/>
          </w:rPr>
          <w:t>Contribute to implementing and maintaining WHS consultation and participation processes</w:t>
        </w:r>
      </w:sdtContent>
    </w:sdt>
    <w:r w:rsidR="003A7A57" w:rsidRPr="00F5398E">
      <w:rPr>
        <w:rFonts w:cs="Arial"/>
        <w:b/>
        <w:sz w:val="16"/>
        <w:szCs w:val="16"/>
      </w:rPr>
      <w:ptab w:relativeTo="margin" w:alignment="right" w:leader="none"/>
    </w:r>
    <w:r w:rsidR="003A7A57"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A7A57" w:rsidRPr="00F5398E" w:rsidRDefault="003A7A57" w:rsidP="00F5398E">
    <w:pPr>
      <w:pBdr>
        <w:bottom w:val="single" w:sz="4" w:space="1" w:color="auto"/>
      </w:pBdr>
      <w:tabs>
        <w:tab w:val="right" w:pos="9072"/>
      </w:tabs>
      <w:rPr>
        <w:rFonts w:cs="Arial"/>
        <w:b/>
        <w:sz w:val="16"/>
        <w:szCs w:val="16"/>
      </w:rPr>
    </w:pPr>
  </w:p>
  <w:p w:rsidR="003A7A57" w:rsidRDefault="003A7A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408" w:rsidRDefault="00640E38"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704408" w:rsidRPr="00704408">
          <w:rPr>
            <w:rFonts w:ascii="Arial" w:hAnsi="Arial" w:cs="Arial"/>
            <w:b/>
            <w:sz w:val="16"/>
            <w:szCs w:val="16"/>
          </w:rPr>
          <w:t>Workbook</w:t>
        </w:r>
      </w:sdtContent>
    </w:sdt>
    <w:r w:rsidR="00704408"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704408" w:rsidRPr="00704408">
          <w:rPr>
            <w:rFonts w:ascii="Arial" w:hAnsi="Arial" w:cs="Arial"/>
            <w:b/>
            <w:sz w:val="16"/>
            <w:szCs w:val="16"/>
          </w:rPr>
          <w:t>BSBWHS403</w:t>
        </w:r>
      </w:sdtContent>
    </w:sdt>
    <w:r w:rsidR="00704408"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704408" w:rsidRPr="00704408">
          <w:rPr>
            <w:rFonts w:ascii="Arial" w:hAnsi="Arial" w:cs="Arial"/>
            <w:b/>
            <w:sz w:val="16"/>
            <w:szCs w:val="16"/>
          </w:rPr>
          <w:t>Contribute to implementing and maintaining WHS consultation and participation processes</w:t>
        </w:r>
      </w:sdtContent>
    </w:sdt>
  </w:p>
  <w:p w:rsidR="00704408" w:rsidRPr="00ED32CC" w:rsidRDefault="00704408"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77E" w:rsidRDefault="00A1177E"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04408" w:rsidRPr="00704408">
          <w:rPr>
            <w:rFonts w:ascii="Arial" w:hAnsi="Arial" w:cs="Arial"/>
            <w:b/>
            <w:sz w:val="16"/>
            <w:szCs w:val="16"/>
          </w:rPr>
          <w:t>Workbook</w:t>
        </w:r>
      </w:sdtContent>
    </w:sdt>
    <w:r w:rsidR="00704408"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04408" w:rsidRPr="00704408">
          <w:rPr>
            <w:rFonts w:ascii="Arial" w:hAnsi="Arial" w:cs="Arial"/>
            <w:b/>
            <w:sz w:val="16"/>
            <w:szCs w:val="16"/>
          </w:rPr>
          <w:t>BSBWHS403</w:t>
        </w:r>
      </w:sdtContent>
    </w:sdt>
    <w:r w:rsidR="00704408"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04408" w:rsidRPr="00704408">
          <w:rPr>
            <w:rFonts w:ascii="Arial" w:hAnsi="Arial" w:cs="Arial"/>
            <w:b/>
            <w:sz w:val="16"/>
            <w:szCs w:val="16"/>
          </w:rPr>
          <w:t>Contribute to implementing and maintaining WHS consultation and participation processes</w:t>
        </w:r>
      </w:sdtContent>
    </w:sdt>
  </w:p>
  <w:p w:rsidR="00704408" w:rsidRPr="00ED32CC" w:rsidRDefault="00704408"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A6012"/>
    <w:rsid w:val="000A6F1B"/>
    <w:rsid w:val="000B5FA2"/>
    <w:rsid w:val="000E5DE7"/>
    <w:rsid w:val="000F79C0"/>
    <w:rsid w:val="00162111"/>
    <w:rsid w:val="001856B8"/>
    <w:rsid w:val="001A692F"/>
    <w:rsid w:val="001C11B1"/>
    <w:rsid w:val="00245478"/>
    <w:rsid w:val="00246A2E"/>
    <w:rsid w:val="00277F2D"/>
    <w:rsid w:val="00294C39"/>
    <w:rsid w:val="002A3C12"/>
    <w:rsid w:val="00323BEB"/>
    <w:rsid w:val="00345EBA"/>
    <w:rsid w:val="003978FC"/>
    <w:rsid w:val="003A7A57"/>
    <w:rsid w:val="003D1947"/>
    <w:rsid w:val="003F7700"/>
    <w:rsid w:val="00400FDD"/>
    <w:rsid w:val="0040695B"/>
    <w:rsid w:val="00430DA9"/>
    <w:rsid w:val="00436637"/>
    <w:rsid w:val="0046343F"/>
    <w:rsid w:val="004B5D8B"/>
    <w:rsid w:val="004E5C8A"/>
    <w:rsid w:val="004F6F68"/>
    <w:rsid w:val="005058D5"/>
    <w:rsid w:val="005519D4"/>
    <w:rsid w:val="00570119"/>
    <w:rsid w:val="005977EF"/>
    <w:rsid w:val="005D6427"/>
    <w:rsid w:val="005F2DBB"/>
    <w:rsid w:val="00602614"/>
    <w:rsid w:val="006328C9"/>
    <w:rsid w:val="00640E38"/>
    <w:rsid w:val="00651F92"/>
    <w:rsid w:val="006538CC"/>
    <w:rsid w:val="0065786F"/>
    <w:rsid w:val="0067194E"/>
    <w:rsid w:val="00685849"/>
    <w:rsid w:val="006F58F3"/>
    <w:rsid w:val="006F5CD6"/>
    <w:rsid w:val="006F6471"/>
    <w:rsid w:val="00704408"/>
    <w:rsid w:val="0070487B"/>
    <w:rsid w:val="00724E10"/>
    <w:rsid w:val="0073355C"/>
    <w:rsid w:val="0074490C"/>
    <w:rsid w:val="00767997"/>
    <w:rsid w:val="00775241"/>
    <w:rsid w:val="007771B7"/>
    <w:rsid w:val="00792373"/>
    <w:rsid w:val="007B5211"/>
    <w:rsid w:val="007B52BD"/>
    <w:rsid w:val="007D66E1"/>
    <w:rsid w:val="007E0A0E"/>
    <w:rsid w:val="007F4843"/>
    <w:rsid w:val="008173BF"/>
    <w:rsid w:val="00824A76"/>
    <w:rsid w:val="00831467"/>
    <w:rsid w:val="0084135E"/>
    <w:rsid w:val="00844FF6"/>
    <w:rsid w:val="00876CC1"/>
    <w:rsid w:val="008A1811"/>
    <w:rsid w:val="008B6DBD"/>
    <w:rsid w:val="008B707F"/>
    <w:rsid w:val="008D66DD"/>
    <w:rsid w:val="009457DF"/>
    <w:rsid w:val="009610EB"/>
    <w:rsid w:val="00963640"/>
    <w:rsid w:val="009A0F14"/>
    <w:rsid w:val="009A768E"/>
    <w:rsid w:val="009B4AB8"/>
    <w:rsid w:val="009B4ED4"/>
    <w:rsid w:val="009E0018"/>
    <w:rsid w:val="00A02DF4"/>
    <w:rsid w:val="00A1177E"/>
    <w:rsid w:val="00A226B0"/>
    <w:rsid w:val="00A24D29"/>
    <w:rsid w:val="00A32E02"/>
    <w:rsid w:val="00A66278"/>
    <w:rsid w:val="00A76F94"/>
    <w:rsid w:val="00AA67DF"/>
    <w:rsid w:val="00AC0193"/>
    <w:rsid w:val="00AC5848"/>
    <w:rsid w:val="00B1254C"/>
    <w:rsid w:val="00B3439F"/>
    <w:rsid w:val="00B77BB8"/>
    <w:rsid w:val="00BF2A69"/>
    <w:rsid w:val="00BF32DA"/>
    <w:rsid w:val="00C0722B"/>
    <w:rsid w:val="00C10AE0"/>
    <w:rsid w:val="00C349E3"/>
    <w:rsid w:val="00C52F6C"/>
    <w:rsid w:val="00C56033"/>
    <w:rsid w:val="00C8100D"/>
    <w:rsid w:val="00C92317"/>
    <w:rsid w:val="00C97414"/>
    <w:rsid w:val="00D0204A"/>
    <w:rsid w:val="00D2745D"/>
    <w:rsid w:val="00D30870"/>
    <w:rsid w:val="00D55042"/>
    <w:rsid w:val="00DA6522"/>
    <w:rsid w:val="00DB22A2"/>
    <w:rsid w:val="00DB30AC"/>
    <w:rsid w:val="00DE3019"/>
    <w:rsid w:val="00E50101"/>
    <w:rsid w:val="00E87C72"/>
    <w:rsid w:val="00ED32CC"/>
    <w:rsid w:val="00EF4AEC"/>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5793768-BC47-42B6-8F29-60CCD1D3C0DE}"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34244280-42F6-4542-87C7-B5338C958374}" type="presOf" srcId="{22D18A4E-3A3A-407A-B21E-2AA5C0F71C74}" destId="{E6771ADB-14B9-4C7E-9E08-BD1B566ED64D}" srcOrd="1" destOrd="0" presId="urn:microsoft.com/office/officeart/2005/8/layout/orgChart1"/>
    <dgm:cxn modelId="{457D504D-07BC-470E-A6E8-9A60F45F434E}"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37ED545C-0848-4674-B8A9-0F952F8AE1DE}" type="presOf" srcId="{F2738E7C-FEA3-4413-AADA-C88588BC2786}" destId="{2750C6B9-5282-4FA9-933F-8047BFEE89FF}" srcOrd="0" destOrd="0" presId="urn:microsoft.com/office/officeart/2005/8/layout/orgChart1"/>
    <dgm:cxn modelId="{C3207CB7-3B07-4623-B701-52A857F54F35}" type="presOf" srcId="{5AEBCC33-BAED-473E-B950-03621502CC23}" destId="{90DD2EE8-6372-4F10-9880-55C02BE89785}" srcOrd="0" destOrd="0" presId="urn:microsoft.com/office/officeart/2005/8/layout/orgChart1"/>
    <dgm:cxn modelId="{A77EABC6-6016-43A9-BFAA-5ACCBC124458}" type="presOf" srcId="{D22D499D-3FA8-48CC-8B3E-1DBF36009A25}" destId="{5CC56419-F262-4289-90C4-76C1CFC7357B}" srcOrd="1" destOrd="0" presId="urn:microsoft.com/office/officeart/2005/8/layout/orgChart1"/>
    <dgm:cxn modelId="{4F560CED-7DEE-4F2E-9322-B96C352694CC}"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4E96AAAC-700B-4C47-811F-93252FA1D1E9}" type="presOf" srcId="{22D18A4E-3A3A-407A-B21E-2AA5C0F71C74}" destId="{112F6B41-1816-4B17-884A-588BB3707E4F}" srcOrd="0" destOrd="0" presId="urn:microsoft.com/office/officeart/2005/8/layout/orgChart1"/>
    <dgm:cxn modelId="{484B83D4-1208-4523-B6F5-D997BBE85D69}" type="presOf" srcId="{D276F56B-F1B4-44AE-939C-7646969641DF}" destId="{59D618E6-0CA5-4E74-B900-EB22293EBC6E}"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3DC2FD74-8745-4AE1-9E8E-92C84693932E}" type="presOf" srcId="{8CBC956A-5B33-48A0-B5B2-F2A712C261C1}" destId="{73EF01F7-F0E4-46B2-9C17-C35466F9E07A}" srcOrd="0" destOrd="0" presId="urn:microsoft.com/office/officeart/2005/8/layout/orgChart1"/>
    <dgm:cxn modelId="{6B179BD0-0654-40DD-92B4-9C531042615F}" type="presOf" srcId="{B174BEA3-22BB-4277-B7DA-3123BE88A8E3}" destId="{AF6DE343-B75C-4AA2-BF35-B0016EA040C9}"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C1ABC18-1F87-4860-AC96-BB72994B3A0A}" type="presOf" srcId="{58CD1DE8-74DF-406D-A545-7E9285F35BD5}" destId="{B775B71F-4CA5-48B7-9DFB-7E2ECD5B672C}" srcOrd="0" destOrd="0" presId="urn:microsoft.com/office/officeart/2005/8/layout/orgChart1"/>
    <dgm:cxn modelId="{92F65A31-0576-4E89-ACCA-F4DE97040738}" type="presOf" srcId="{B174BEA3-22BB-4277-B7DA-3123BE88A8E3}" destId="{4A5BD0B9-2E61-467D-93F3-B7B4656D7A35}"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708D8204-D8FB-4421-AAAB-2DEADE29572F}" type="presOf" srcId="{046FD920-A06E-4FC0-97B3-7EF399712808}" destId="{B7FBAED5-464D-426D-B808-0943597AF66D}" srcOrd="0" destOrd="0" presId="urn:microsoft.com/office/officeart/2005/8/layout/orgChart1"/>
    <dgm:cxn modelId="{F984B247-4BC9-4952-A3A3-4343CE8BF768}" type="presOf" srcId="{CF70EFC4-84DD-4FAB-9793-D408708B7D2D}" destId="{69B49066-3B76-4EB6-AD92-A67CCEA0189A}" srcOrd="0" destOrd="0" presId="urn:microsoft.com/office/officeart/2005/8/layout/orgChart1"/>
    <dgm:cxn modelId="{3C9C5933-F16A-4FF6-844E-D83970A8493D}" type="presOf" srcId="{6DA49E83-DC52-41B9-9858-5CD127C3BC1B}" destId="{D8F028CD-E56C-4A46-BD75-BBB602258C91}" srcOrd="0" destOrd="0" presId="urn:microsoft.com/office/officeart/2005/8/layout/orgChart1"/>
    <dgm:cxn modelId="{9FF0F9ED-8B89-4374-97B7-553DDF05C6ED}" type="presOf" srcId="{A1D7833F-8A19-4E59-AC94-D1189CB8BF07}" destId="{09ABA022-3909-44D5-9B4A-4DB212A2AF3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7CA869BB-9DEE-46CF-BFC6-7EA161D90841}" type="presOf" srcId="{64C9005B-366A-4383-AE5E-A99B91ADDEDA}" destId="{C2298DD6-FD46-47F9-A26C-0EA48C1887EC}" srcOrd="0" destOrd="0" presId="urn:microsoft.com/office/officeart/2005/8/layout/orgChart1"/>
    <dgm:cxn modelId="{63709C42-00C6-4C06-BF3C-ADFAFDAC3E65}" type="presOf" srcId="{5AEBCC33-BAED-473E-B950-03621502CC23}" destId="{4C2249E3-47CA-462B-9F00-BB25E1A052A4}" srcOrd="1" destOrd="0" presId="urn:microsoft.com/office/officeart/2005/8/layout/orgChart1"/>
    <dgm:cxn modelId="{D1104CFE-F50E-4B6D-83B7-6B2D40F36F2A}" type="presOf" srcId="{4D9DCB8B-79A5-4FBA-96CF-20DC2EA080CA}" destId="{4EF91815-9434-4CF9-92F0-BD1C8FEB62C7}" srcOrd="0" destOrd="0" presId="urn:microsoft.com/office/officeart/2005/8/layout/orgChart1"/>
    <dgm:cxn modelId="{B05BD7DE-474D-4B2C-91E1-324945770D21}" type="presOf" srcId="{F2738E7C-FEA3-4413-AADA-C88588BC2786}" destId="{0DF36838-7F7E-47CD-AB02-0F54E411367D}" srcOrd="1" destOrd="0" presId="urn:microsoft.com/office/officeart/2005/8/layout/orgChart1"/>
    <dgm:cxn modelId="{DBCFD91B-0846-4DA7-B969-25424D93EE59}" type="presOf" srcId="{4D9DCB8B-79A5-4FBA-96CF-20DC2EA080CA}" destId="{3E9EB97F-F7B5-4572-B3D3-8D7EE76799F3}" srcOrd="1" destOrd="0" presId="urn:microsoft.com/office/officeart/2005/8/layout/orgChart1"/>
    <dgm:cxn modelId="{E2523E2E-C8F3-443B-B4BB-D63E7A1B710C}" type="presOf" srcId="{D22D499D-3FA8-48CC-8B3E-1DBF36009A25}" destId="{4BCB10A6-C5AC-4EB7-A6E9-E20174A914AD}" srcOrd="0" destOrd="0" presId="urn:microsoft.com/office/officeart/2005/8/layout/orgChart1"/>
    <dgm:cxn modelId="{33EA3921-720F-4668-AA93-24782B7370E7}" type="presOf" srcId="{9FA94EA2-CBFD-4E28-AB5F-8B00195DAABC}" destId="{ECE3086A-AECB-41D5-897C-7806A44ECCAC}" srcOrd="1" destOrd="0" presId="urn:microsoft.com/office/officeart/2005/8/layout/orgChart1"/>
    <dgm:cxn modelId="{89A9FD12-659B-4BB3-83B9-3677EAB4BE05}" type="presParOf" srcId="{88D1FD66-6902-40F8-AB19-75D9325F5E77}" destId="{2AD2E962-4703-4665-873E-B872229A80F0}" srcOrd="0" destOrd="0" presId="urn:microsoft.com/office/officeart/2005/8/layout/orgChart1"/>
    <dgm:cxn modelId="{E66271F0-7DBB-4120-9281-84B6D9A8FC8B}" type="presParOf" srcId="{2AD2E962-4703-4665-873E-B872229A80F0}" destId="{7979D3B9-1E4F-439A-996B-FB19CFA29826}" srcOrd="0" destOrd="0" presId="urn:microsoft.com/office/officeart/2005/8/layout/orgChart1"/>
    <dgm:cxn modelId="{253D66CB-99D0-4DD3-996A-639F38E6972D}" type="presParOf" srcId="{7979D3B9-1E4F-439A-996B-FB19CFA29826}" destId="{C2298DD6-FD46-47F9-A26C-0EA48C1887EC}" srcOrd="0" destOrd="0" presId="urn:microsoft.com/office/officeart/2005/8/layout/orgChart1"/>
    <dgm:cxn modelId="{4FCE89DB-60A1-4296-A09C-B246809165D4}" type="presParOf" srcId="{7979D3B9-1E4F-439A-996B-FB19CFA29826}" destId="{8E9D6AC6-0FCD-41A9-BD7C-D162DB33C34A}" srcOrd="1" destOrd="0" presId="urn:microsoft.com/office/officeart/2005/8/layout/orgChart1"/>
    <dgm:cxn modelId="{BCF67F2C-CE25-4260-A3E5-A7E419C4F5FF}" type="presParOf" srcId="{2AD2E962-4703-4665-873E-B872229A80F0}" destId="{31336E10-D276-4B53-9C0D-C4411FAA2576}" srcOrd="1" destOrd="0" presId="urn:microsoft.com/office/officeart/2005/8/layout/orgChart1"/>
    <dgm:cxn modelId="{DE750A60-F1CA-4C5A-BA47-7E2CB3E3B6B9}" type="presParOf" srcId="{31336E10-D276-4B53-9C0D-C4411FAA2576}" destId="{59D618E6-0CA5-4E74-B900-EB22293EBC6E}" srcOrd="0" destOrd="0" presId="urn:microsoft.com/office/officeart/2005/8/layout/orgChart1"/>
    <dgm:cxn modelId="{71FA870D-E069-47F2-A29F-98DBD0430730}" type="presParOf" srcId="{31336E10-D276-4B53-9C0D-C4411FAA2576}" destId="{4FCD03ED-C3A5-4E5B-AD62-CD215D63CD55}" srcOrd="1" destOrd="0" presId="urn:microsoft.com/office/officeart/2005/8/layout/orgChart1"/>
    <dgm:cxn modelId="{A863FBD6-FFE1-4410-8CCD-D583490CF049}" type="presParOf" srcId="{4FCD03ED-C3A5-4E5B-AD62-CD215D63CD55}" destId="{7C471CA2-7316-4B70-A580-136F69342B32}" srcOrd="0" destOrd="0" presId="urn:microsoft.com/office/officeart/2005/8/layout/orgChart1"/>
    <dgm:cxn modelId="{A6658C9D-9827-4E5A-AE9F-748ACB9C5C2C}" type="presParOf" srcId="{7C471CA2-7316-4B70-A580-136F69342B32}" destId="{112F6B41-1816-4B17-884A-588BB3707E4F}" srcOrd="0" destOrd="0" presId="urn:microsoft.com/office/officeart/2005/8/layout/orgChart1"/>
    <dgm:cxn modelId="{92E87468-A9E5-4500-A37B-68630BBA140F}" type="presParOf" srcId="{7C471CA2-7316-4B70-A580-136F69342B32}" destId="{E6771ADB-14B9-4C7E-9E08-BD1B566ED64D}" srcOrd="1" destOrd="0" presId="urn:microsoft.com/office/officeart/2005/8/layout/orgChart1"/>
    <dgm:cxn modelId="{DA8C4019-3F73-4238-8D37-5F672425F819}" type="presParOf" srcId="{4FCD03ED-C3A5-4E5B-AD62-CD215D63CD55}" destId="{3F50108A-65F7-4BB7-BCA3-C767214EF3CF}" srcOrd="1" destOrd="0" presId="urn:microsoft.com/office/officeart/2005/8/layout/orgChart1"/>
    <dgm:cxn modelId="{00A57F3B-3FD8-40F5-B8B6-FD5C5B301B01}" type="presParOf" srcId="{3F50108A-65F7-4BB7-BCA3-C767214EF3CF}" destId="{73EF01F7-F0E4-46B2-9C17-C35466F9E07A}" srcOrd="0" destOrd="0" presId="urn:microsoft.com/office/officeart/2005/8/layout/orgChart1"/>
    <dgm:cxn modelId="{5F300E7D-05A8-4338-BEEC-C561B09D6958}" type="presParOf" srcId="{3F50108A-65F7-4BB7-BCA3-C767214EF3CF}" destId="{B9AD941F-4D40-4EE8-B058-569C34BD4F14}" srcOrd="1" destOrd="0" presId="urn:microsoft.com/office/officeart/2005/8/layout/orgChart1"/>
    <dgm:cxn modelId="{BE72AA05-1142-419F-BA1A-E7D4A93D20C7}" type="presParOf" srcId="{B9AD941F-4D40-4EE8-B058-569C34BD4F14}" destId="{241FCEA8-B031-461E-999B-A574C2D8D004}" srcOrd="0" destOrd="0" presId="urn:microsoft.com/office/officeart/2005/8/layout/orgChart1"/>
    <dgm:cxn modelId="{2248DCE2-5195-476C-B834-8A31E472B0BE}" type="presParOf" srcId="{241FCEA8-B031-461E-999B-A574C2D8D004}" destId="{4EF91815-9434-4CF9-92F0-BD1C8FEB62C7}" srcOrd="0" destOrd="0" presId="urn:microsoft.com/office/officeart/2005/8/layout/orgChart1"/>
    <dgm:cxn modelId="{8BCD09A5-FF86-4C17-AC01-9DE35FC46011}" type="presParOf" srcId="{241FCEA8-B031-461E-999B-A574C2D8D004}" destId="{3E9EB97F-F7B5-4572-B3D3-8D7EE76799F3}" srcOrd="1" destOrd="0" presId="urn:microsoft.com/office/officeart/2005/8/layout/orgChart1"/>
    <dgm:cxn modelId="{10017467-DF74-4DE9-AD4F-DEA5625E3165}" type="presParOf" srcId="{B9AD941F-4D40-4EE8-B058-569C34BD4F14}" destId="{F5CB98C8-CA4D-4A00-ABDC-6880E8B51512}" srcOrd="1" destOrd="0" presId="urn:microsoft.com/office/officeart/2005/8/layout/orgChart1"/>
    <dgm:cxn modelId="{FB6206EA-2DD0-46F7-B453-FE2B585814B8}" type="presParOf" srcId="{B9AD941F-4D40-4EE8-B058-569C34BD4F14}" destId="{24A4941A-7615-495D-A23F-22F53E60C8AE}" srcOrd="2" destOrd="0" presId="urn:microsoft.com/office/officeart/2005/8/layout/orgChart1"/>
    <dgm:cxn modelId="{866B788D-6B88-4C81-9F4B-3377C60296B9}" type="presParOf" srcId="{4FCD03ED-C3A5-4E5B-AD62-CD215D63CD55}" destId="{A41F28FE-A1FC-47FF-BBBE-0760D0E72FE4}" srcOrd="2" destOrd="0" presId="urn:microsoft.com/office/officeart/2005/8/layout/orgChart1"/>
    <dgm:cxn modelId="{BACFE377-1F21-4269-819D-28684F0D2432}" type="presParOf" srcId="{31336E10-D276-4B53-9C0D-C4411FAA2576}" destId="{69B49066-3B76-4EB6-AD92-A67CCEA0189A}" srcOrd="2" destOrd="0" presId="urn:microsoft.com/office/officeart/2005/8/layout/orgChart1"/>
    <dgm:cxn modelId="{AEA65510-0584-4305-8BCC-84EB1DB671A5}" type="presParOf" srcId="{31336E10-D276-4B53-9C0D-C4411FAA2576}" destId="{94812630-EA1B-4D9B-B606-722E8CFA1652}" srcOrd="3" destOrd="0" presId="urn:microsoft.com/office/officeart/2005/8/layout/orgChart1"/>
    <dgm:cxn modelId="{9D3A03C2-3765-4230-9EB4-B061DA3C8308}" type="presParOf" srcId="{94812630-EA1B-4D9B-B606-722E8CFA1652}" destId="{412B5B53-11F6-4DD6-A0FA-597533C97C39}" srcOrd="0" destOrd="0" presId="urn:microsoft.com/office/officeart/2005/8/layout/orgChart1"/>
    <dgm:cxn modelId="{52331C7C-7D30-4E8D-9E72-5267C3050590}" type="presParOf" srcId="{412B5B53-11F6-4DD6-A0FA-597533C97C39}" destId="{2750C6B9-5282-4FA9-933F-8047BFEE89FF}" srcOrd="0" destOrd="0" presId="urn:microsoft.com/office/officeart/2005/8/layout/orgChart1"/>
    <dgm:cxn modelId="{7561E562-6F18-4A2C-B050-F75806136EFB}" type="presParOf" srcId="{412B5B53-11F6-4DD6-A0FA-597533C97C39}" destId="{0DF36838-7F7E-47CD-AB02-0F54E411367D}" srcOrd="1" destOrd="0" presId="urn:microsoft.com/office/officeart/2005/8/layout/orgChart1"/>
    <dgm:cxn modelId="{61172CBC-9512-497E-A21F-3F667F105974}" type="presParOf" srcId="{94812630-EA1B-4D9B-B606-722E8CFA1652}" destId="{7062F0CF-98F9-4629-B1A2-D2380443F6F7}" srcOrd="1" destOrd="0" presId="urn:microsoft.com/office/officeart/2005/8/layout/orgChart1"/>
    <dgm:cxn modelId="{54DEBB5E-0CB5-49F3-9D9E-B27B9308E11F}" type="presParOf" srcId="{7062F0CF-98F9-4629-B1A2-D2380443F6F7}" destId="{D8F028CD-E56C-4A46-BD75-BBB602258C91}" srcOrd="0" destOrd="0" presId="urn:microsoft.com/office/officeart/2005/8/layout/orgChart1"/>
    <dgm:cxn modelId="{84E71888-2E58-497C-86A6-C1DE82644C44}" type="presParOf" srcId="{7062F0CF-98F9-4629-B1A2-D2380443F6F7}" destId="{E6219F1A-C1C7-4D35-8729-F8A63C906F44}" srcOrd="1" destOrd="0" presId="urn:microsoft.com/office/officeart/2005/8/layout/orgChart1"/>
    <dgm:cxn modelId="{538A2E67-8919-42CA-82BA-62A2D679E1EF}" type="presParOf" srcId="{E6219F1A-C1C7-4D35-8729-F8A63C906F44}" destId="{ECF00DBA-775F-4DC4-BB5E-5945BA8AFDFF}" srcOrd="0" destOrd="0" presId="urn:microsoft.com/office/officeart/2005/8/layout/orgChart1"/>
    <dgm:cxn modelId="{ED03419C-2C8A-4005-9322-EB843A86FC56}" type="presParOf" srcId="{ECF00DBA-775F-4DC4-BB5E-5945BA8AFDFF}" destId="{0F789356-BF48-4674-8347-D1974F5470A3}" srcOrd="0" destOrd="0" presId="urn:microsoft.com/office/officeart/2005/8/layout/orgChart1"/>
    <dgm:cxn modelId="{6CF20541-35A3-48F2-98FA-38A9BAF69DAE}" type="presParOf" srcId="{ECF00DBA-775F-4DC4-BB5E-5945BA8AFDFF}" destId="{ECE3086A-AECB-41D5-897C-7806A44ECCAC}" srcOrd="1" destOrd="0" presId="urn:microsoft.com/office/officeart/2005/8/layout/orgChart1"/>
    <dgm:cxn modelId="{BA7F77AF-2C83-46EC-9407-7AEB18E64222}" type="presParOf" srcId="{E6219F1A-C1C7-4D35-8729-F8A63C906F44}" destId="{62340771-B4A6-453F-BB5E-E58236E4CE72}" srcOrd="1" destOrd="0" presId="urn:microsoft.com/office/officeart/2005/8/layout/orgChart1"/>
    <dgm:cxn modelId="{C7F14DDE-B579-4B19-AAB3-AADB6A592F8B}" type="presParOf" srcId="{E6219F1A-C1C7-4D35-8729-F8A63C906F44}" destId="{AFD02C83-1221-4B8E-926F-CF3D0B171D3A}" srcOrd="2" destOrd="0" presId="urn:microsoft.com/office/officeart/2005/8/layout/orgChart1"/>
    <dgm:cxn modelId="{0EED7481-4FE8-4436-ACD7-E05468436882}" type="presParOf" srcId="{94812630-EA1B-4D9B-B606-722E8CFA1652}" destId="{7308CFFB-6424-4625-BFCE-7DBD65F6DE4D}" srcOrd="2" destOrd="0" presId="urn:microsoft.com/office/officeart/2005/8/layout/orgChart1"/>
    <dgm:cxn modelId="{3B3BC140-6255-443B-A322-8E8506992325}" type="presParOf" srcId="{31336E10-D276-4B53-9C0D-C4411FAA2576}" destId="{B775B71F-4CA5-48B7-9DFB-7E2ECD5B672C}" srcOrd="4" destOrd="0" presId="urn:microsoft.com/office/officeart/2005/8/layout/orgChart1"/>
    <dgm:cxn modelId="{CC635F06-9516-4C26-AF0E-33648E0CAB34}" type="presParOf" srcId="{31336E10-D276-4B53-9C0D-C4411FAA2576}" destId="{CB4DE528-4BF9-4BDB-B728-623C8F15837D}" srcOrd="5" destOrd="0" presId="urn:microsoft.com/office/officeart/2005/8/layout/orgChart1"/>
    <dgm:cxn modelId="{AF957EBE-BF4E-4CD4-9EF7-F3991A368738}" type="presParOf" srcId="{CB4DE528-4BF9-4BDB-B728-623C8F15837D}" destId="{CCA5546B-91F2-48BD-B559-BAC0504D5BFC}" srcOrd="0" destOrd="0" presId="urn:microsoft.com/office/officeart/2005/8/layout/orgChart1"/>
    <dgm:cxn modelId="{E8529BDC-72A5-4B9E-9958-9F9CFC94C89E}" type="presParOf" srcId="{CCA5546B-91F2-48BD-B559-BAC0504D5BFC}" destId="{90DD2EE8-6372-4F10-9880-55C02BE89785}" srcOrd="0" destOrd="0" presId="urn:microsoft.com/office/officeart/2005/8/layout/orgChart1"/>
    <dgm:cxn modelId="{79A99DF6-67F9-4487-9FFA-86810E4C1FDA}" type="presParOf" srcId="{CCA5546B-91F2-48BD-B559-BAC0504D5BFC}" destId="{4C2249E3-47CA-462B-9F00-BB25E1A052A4}" srcOrd="1" destOrd="0" presId="urn:microsoft.com/office/officeart/2005/8/layout/orgChart1"/>
    <dgm:cxn modelId="{CDF446CF-2E95-42A8-9D6D-DE7A29FEB760}" type="presParOf" srcId="{CB4DE528-4BF9-4BDB-B728-623C8F15837D}" destId="{5743147A-93AC-4A31-A391-5FC31E2C5FDF}" srcOrd="1" destOrd="0" presId="urn:microsoft.com/office/officeart/2005/8/layout/orgChart1"/>
    <dgm:cxn modelId="{10E5DF1A-3D74-4AE8-80A1-D61DA012B4F4}" type="presParOf" srcId="{5743147A-93AC-4A31-A391-5FC31E2C5FDF}" destId="{B7FBAED5-464D-426D-B808-0943597AF66D}" srcOrd="0" destOrd="0" presId="urn:microsoft.com/office/officeart/2005/8/layout/orgChart1"/>
    <dgm:cxn modelId="{1C7B14F9-F0AA-4077-B1A6-1A4B318F0E0B}" type="presParOf" srcId="{5743147A-93AC-4A31-A391-5FC31E2C5FDF}" destId="{2C74CB39-82EB-43BE-BF70-7F04FC5DA75B}" srcOrd="1" destOrd="0" presId="urn:microsoft.com/office/officeart/2005/8/layout/orgChart1"/>
    <dgm:cxn modelId="{38F97220-AF49-4179-8A43-30B91579970F}" type="presParOf" srcId="{2C74CB39-82EB-43BE-BF70-7F04FC5DA75B}" destId="{7311C92B-4294-44E5-B5FE-2616B56BB8D9}" srcOrd="0" destOrd="0" presId="urn:microsoft.com/office/officeart/2005/8/layout/orgChart1"/>
    <dgm:cxn modelId="{00020029-F808-4475-A0F3-FE3170799FEA}" type="presParOf" srcId="{7311C92B-4294-44E5-B5FE-2616B56BB8D9}" destId="{AF6DE343-B75C-4AA2-BF35-B0016EA040C9}" srcOrd="0" destOrd="0" presId="urn:microsoft.com/office/officeart/2005/8/layout/orgChart1"/>
    <dgm:cxn modelId="{9A67A3FA-7AA5-42CC-B535-709C184FC8E7}" type="presParOf" srcId="{7311C92B-4294-44E5-B5FE-2616B56BB8D9}" destId="{4A5BD0B9-2E61-467D-93F3-B7B4656D7A35}" srcOrd="1" destOrd="0" presId="urn:microsoft.com/office/officeart/2005/8/layout/orgChart1"/>
    <dgm:cxn modelId="{2F7CF3BF-6E69-4C79-B2F1-42CDE701C276}" type="presParOf" srcId="{2C74CB39-82EB-43BE-BF70-7F04FC5DA75B}" destId="{FD2C7E5A-3464-4673-91CC-D9642B38C7D1}" srcOrd="1" destOrd="0" presId="urn:microsoft.com/office/officeart/2005/8/layout/orgChart1"/>
    <dgm:cxn modelId="{180ADCDA-1E32-4E8E-BB5E-FA6AA0101030}" type="presParOf" srcId="{2C74CB39-82EB-43BE-BF70-7F04FC5DA75B}" destId="{351153C8-B171-4B23-8C7B-26276C7BE100}" srcOrd="2" destOrd="0" presId="urn:microsoft.com/office/officeart/2005/8/layout/orgChart1"/>
    <dgm:cxn modelId="{4CE19F07-1861-48A3-8309-5174B615783C}" type="presParOf" srcId="{CB4DE528-4BF9-4BDB-B728-623C8F15837D}" destId="{710DF7F0-87F0-4A72-9F81-BAC452A2723D}" srcOrd="2" destOrd="0" presId="urn:microsoft.com/office/officeart/2005/8/layout/orgChart1"/>
    <dgm:cxn modelId="{0D378682-33E4-4189-8715-01C55FC07E5B}" type="presParOf" srcId="{2AD2E962-4703-4665-873E-B872229A80F0}" destId="{24493E2C-CEF4-461F-8CB4-DF9D5465469E}" srcOrd="2" destOrd="0" presId="urn:microsoft.com/office/officeart/2005/8/layout/orgChart1"/>
    <dgm:cxn modelId="{998681AF-E3BC-421C-A58F-858E7356A502}" type="presParOf" srcId="{24493E2C-CEF4-461F-8CB4-DF9D5465469E}" destId="{09ABA022-3909-44D5-9B4A-4DB212A2AF3A}" srcOrd="0" destOrd="0" presId="urn:microsoft.com/office/officeart/2005/8/layout/orgChart1"/>
    <dgm:cxn modelId="{5142FC78-30BF-41DC-92B9-E792D2BFAF19}" type="presParOf" srcId="{24493E2C-CEF4-461F-8CB4-DF9D5465469E}" destId="{EDB0A71C-3EAA-4B71-82C9-94B1337DD158}" srcOrd="1" destOrd="0" presId="urn:microsoft.com/office/officeart/2005/8/layout/orgChart1"/>
    <dgm:cxn modelId="{C5C82777-BC73-4638-813D-559800B55CF0}" type="presParOf" srcId="{EDB0A71C-3EAA-4B71-82C9-94B1337DD158}" destId="{EFDF53EB-D3FD-469E-8A51-6CF71A3325BE}" srcOrd="0" destOrd="0" presId="urn:microsoft.com/office/officeart/2005/8/layout/orgChart1"/>
    <dgm:cxn modelId="{09AD6EFB-72A3-4F6D-992E-2314EFFB4CC6}" type="presParOf" srcId="{EFDF53EB-D3FD-469E-8A51-6CF71A3325BE}" destId="{4BCB10A6-C5AC-4EB7-A6E9-E20174A914AD}" srcOrd="0" destOrd="0" presId="urn:microsoft.com/office/officeart/2005/8/layout/orgChart1"/>
    <dgm:cxn modelId="{74A6A769-0B83-4E60-9720-8A1F782B1A0B}" type="presParOf" srcId="{EFDF53EB-D3FD-469E-8A51-6CF71A3325BE}" destId="{5CC56419-F262-4289-90C4-76C1CFC7357B}" srcOrd="1" destOrd="0" presId="urn:microsoft.com/office/officeart/2005/8/layout/orgChart1"/>
    <dgm:cxn modelId="{59BCFB7B-0D99-4A1D-9BC3-A8A5BB32E3D8}" type="presParOf" srcId="{EDB0A71C-3EAA-4B71-82C9-94B1337DD158}" destId="{EEC8AB06-2484-49F0-BBDB-BCE8A6C83146}" srcOrd="1" destOrd="0" presId="urn:microsoft.com/office/officeart/2005/8/layout/orgChart1"/>
    <dgm:cxn modelId="{74E33822-5766-4895-AF7E-1748BA67FBB4}"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95667"/>
    <w:rsid w:val="005E2A90"/>
    <w:rsid w:val="006B6BD9"/>
    <w:rsid w:val="00823E8F"/>
    <w:rsid w:val="009E5E44"/>
    <w:rsid w:val="00AB6C08"/>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2627</Words>
  <Characters>14976</Characters>
  <Application>Microsoft Office Word</Application>
  <DocSecurity>8</DocSecurity>
  <Lines>124</Lines>
  <Paragraphs>35</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Student</cp:lastModifiedBy>
  <cp:revision>2</cp:revision>
  <cp:lastPrinted>2015-06-26T03:27:00Z</cp:lastPrinted>
  <dcterms:created xsi:type="dcterms:W3CDTF">2018-10-12T04:17:00Z</dcterms:created>
  <dcterms:modified xsi:type="dcterms:W3CDTF">2018-10-12T04:17:00Z</dcterms:modified>
  <cp:category>Workbook</cp:category>
  <cp:contentStatus>v1-2_29/01/2016</cp:contentStatus>
</cp:coreProperties>
</file>