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3749783"/>
    <w:bookmarkEnd w:id="0"/>
    <w:p w14:paraId="7C0897DF" w14:textId="38551669" w:rsidR="00025727" w:rsidRDefault="00EF650F">
      <w:pPr>
        <w:spacing w:after="120" w:line="276" w:lineRule="auto"/>
        <w:rPr>
          <w:rFonts w:ascii="Arial" w:hAnsi="Arial" w:cs="Arial"/>
          <w:b/>
          <w:color w:val="262626" w:themeColor="text1" w:themeTint="D9"/>
        </w:rPr>
      </w:pPr>
      <w:r>
        <w:rPr>
          <w:noProof/>
        </w:rPr>
        <mc:AlternateContent>
          <mc:Choice Requires="wpg">
            <w:drawing>
              <wp:anchor distT="0" distB="0" distL="114300" distR="114300" simplePos="0" relativeHeight="251675651" behindDoc="0" locked="0" layoutInCell="1" allowOverlap="1" wp14:anchorId="334979FC" wp14:editId="5C53FFAF">
                <wp:simplePos x="0" y="0"/>
                <wp:positionH relativeFrom="column">
                  <wp:posOffset>-600075</wp:posOffset>
                </wp:positionH>
                <wp:positionV relativeFrom="paragraph">
                  <wp:posOffset>-485775</wp:posOffset>
                </wp:positionV>
                <wp:extent cx="3286125" cy="1171575"/>
                <wp:effectExtent l="0" t="0" r="28575" b="28575"/>
                <wp:wrapNone/>
                <wp:docPr id="7" name="Group 7"/>
                <wp:cNvGraphicFramePr/>
                <a:graphic xmlns:a="http://schemas.openxmlformats.org/drawingml/2006/main">
                  <a:graphicData uri="http://schemas.microsoft.com/office/word/2010/wordprocessingGroup">
                    <wpg:wgp>
                      <wpg:cNvGrpSpPr/>
                      <wpg:grpSpPr>
                        <a:xfrm>
                          <a:off x="0" y="0"/>
                          <a:ext cx="3286125" cy="1171575"/>
                          <a:chOff x="0" y="0"/>
                          <a:chExt cx="3286125" cy="1171575"/>
                        </a:xfrm>
                      </wpg:grpSpPr>
                      <wps:wsp>
                        <wps:cNvPr id="11" name="Rectangle: Rounded Corners 11"/>
                        <wps:cNvSpPr/>
                        <wps:spPr>
                          <a:xfrm>
                            <a:off x="0" y="0"/>
                            <a:ext cx="3286125" cy="1171575"/>
                          </a:xfrm>
                          <a:prstGeom prst="roundRect">
                            <a:avLst/>
                          </a:prstGeom>
                          <a:solidFill>
                            <a:schemeClr val="bg1"/>
                          </a:solidFill>
                          <a:ln w="1905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 name="Picture 13" descr="Logo&#10;&#10;Description automatically generated"/>
                          <pic:cNvPicPr/>
                        </pic:nvPicPr>
                        <pic:blipFill>
                          <a:blip r:embed="rId11" cstate="screen">
                            <a:extLst>
                              <a:ext uri="{28A0092B-C50C-407E-A947-70E740481C1C}">
                                <a14:useLocalDpi xmlns:a14="http://schemas.microsoft.com/office/drawing/2010/main"/>
                              </a:ext>
                            </a:extLst>
                          </a:blip>
                          <a:stretch>
                            <a:fillRect/>
                          </a:stretch>
                        </pic:blipFill>
                        <pic:spPr bwMode="auto">
                          <a:xfrm>
                            <a:off x="1114425" y="57150"/>
                            <a:ext cx="1038225" cy="1019175"/>
                          </a:xfrm>
                          <a:prstGeom prst="rect">
                            <a:avLst/>
                          </a:prstGeom>
                          <a:noFill/>
                        </pic:spPr>
                      </pic:pic>
                    </wpg:wgp>
                  </a:graphicData>
                </a:graphic>
              </wp:anchor>
            </w:drawing>
          </mc:Choice>
          <mc:Fallback>
            <w:pict>
              <v:group w14:anchorId="7E890578" id="Group 7" o:spid="_x0000_s1026" style="position:absolute;margin-left:-47.25pt;margin-top:-38.25pt;width:258.75pt;height:92.25pt;z-index:251675651" coordsize="32861,11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">
                <v:roundrect id="Rectangle: Rounded Corners 11" o:spid="_x0000_s1027" style="position:absolute;width:32861;height:11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" fillcolor="white [3212]" strokecolor="#2e74b5 [2408]" strokeweight="1.5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alt="Logo&#10;&#10;Description automatically generated" style="position:absolute;left:11144;top:571;width:10382;height:10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">
                  <v:imagedata r:id="rId12" o:title="Logo&#10;&#10;Description automatically generated"/>
                </v:shape>
              </v:group>
            </w:pict>
          </mc:Fallback>
        </mc:AlternateContent>
      </w:r>
      <w:r w:rsidR="00C929E8">
        <w:rPr>
          <w:noProof/>
        </w:rPr>
        <w:drawing>
          <wp:anchor distT="0" distB="0" distL="114300" distR="114300" simplePos="0" relativeHeight="251672579" behindDoc="1" locked="0" layoutInCell="1" allowOverlap="1" wp14:anchorId="36610983" wp14:editId="4FCAF52B">
            <wp:simplePos x="0" y="0"/>
            <wp:positionH relativeFrom="column">
              <wp:posOffset>-911860</wp:posOffset>
            </wp:positionH>
            <wp:positionV relativeFrom="paragraph">
              <wp:posOffset>-909320</wp:posOffset>
            </wp:positionV>
            <wp:extent cx="7572686" cy="1070737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screen">
                      <a:extLst>
                        <a:ext uri="{28A0092B-C50C-407E-A947-70E740481C1C}">
                          <a14:useLocalDpi xmlns:a14="http://schemas.microsoft.com/office/drawing/2010/main"/>
                        </a:ext>
                      </a:extLst>
                    </a:blip>
                    <a:stretch>
                      <a:fillRect/>
                    </a:stretch>
                  </pic:blipFill>
                  <pic:spPr>
                    <a:xfrm>
                      <a:off x="0" y="0"/>
                      <a:ext cx="7572686" cy="10707370"/>
                    </a:xfrm>
                    <a:prstGeom prst="rect">
                      <a:avLst/>
                    </a:prstGeom>
                  </pic:spPr>
                </pic:pic>
              </a:graphicData>
            </a:graphic>
            <wp14:sizeRelH relativeFrom="page">
              <wp14:pctWidth>0</wp14:pctWidth>
            </wp14:sizeRelH>
            <wp14:sizeRelV relativeFrom="page">
              <wp14:pctHeight>0</wp14:pctHeight>
            </wp14:sizeRelV>
          </wp:anchor>
        </w:drawing>
      </w:r>
      <w:r w:rsidR="00025727" w:rsidRPr="493331CA">
        <w:rPr>
          <w:rFonts w:ascii="Arial" w:hAnsi="Arial" w:cs="Arial"/>
          <w:b/>
          <w:bCs/>
          <w:color w:val="262626" w:themeColor="text1" w:themeTint="D9"/>
        </w:rPr>
        <w:br w:type="page"/>
      </w:r>
    </w:p>
    <w:p w14:paraId="4285590B" w14:textId="3C4F97D9" w:rsidR="0079184B" w:rsidRPr="00D810C2" w:rsidRDefault="0079184B" w:rsidP="0079184B">
      <w:pPr>
        <w:tabs>
          <w:tab w:val="left" w:pos="180"/>
        </w:tabs>
        <w:spacing w:after="120" w:line="276" w:lineRule="auto"/>
        <w:ind w:left="0" w:right="29" w:firstLine="14"/>
        <w:jc w:val="center"/>
        <w:rPr>
          <w:b/>
          <w:color w:val="262626" w:themeColor="text1" w:themeTint="D9"/>
        </w:rPr>
      </w:pPr>
      <w:r w:rsidRPr="00D810C2">
        <w:rPr>
          <w:b/>
          <w:color w:val="262626" w:themeColor="text1" w:themeTint="D9"/>
        </w:rPr>
        <w:lastRenderedPageBreak/>
        <w:t>Copyright</w:t>
      </w:r>
    </w:p>
    <w:p w14:paraId="10B5E207" w14:textId="0374D5F1" w:rsidR="0079184B" w:rsidRPr="00D810C2" w:rsidRDefault="0079184B" w:rsidP="0079184B">
      <w:pPr>
        <w:tabs>
          <w:tab w:val="left" w:pos="180"/>
        </w:tabs>
        <w:spacing w:after="120" w:line="276" w:lineRule="auto"/>
        <w:ind w:left="0" w:right="29" w:firstLine="14"/>
        <w:jc w:val="both"/>
        <w:rPr>
          <w:color w:val="262626" w:themeColor="text1" w:themeTint="D9"/>
          <w:szCs w:val="28"/>
        </w:rPr>
      </w:pPr>
      <w:r w:rsidRPr="00D810C2">
        <w:rPr>
          <w:color w:val="262626" w:themeColor="text1" w:themeTint="D9"/>
          <w:szCs w:val="28"/>
        </w:rPr>
        <w:t xml:space="preserve">This document was developed by </w:t>
      </w:r>
      <w:proofErr w:type="spellStart"/>
      <w:r w:rsidR="007C1C92">
        <w:rPr>
          <w:color w:val="262626" w:themeColor="text1" w:themeTint="D9"/>
          <w:szCs w:val="28"/>
        </w:rPr>
        <w:t>TotalVET</w:t>
      </w:r>
      <w:proofErr w:type="spellEnd"/>
      <w:r w:rsidR="007C1C92">
        <w:rPr>
          <w:color w:val="262626" w:themeColor="text1" w:themeTint="D9"/>
          <w:szCs w:val="28"/>
        </w:rPr>
        <w:t xml:space="preserve"> Training</w:t>
      </w:r>
      <w:r w:rsidR="007C1C92" w:rsidRPr="00D810C2">
        <w:rPr>
          <w:color w:val="262626" w:themeColor="text1" w:themeTint="D9"/>
          <w:szCs w:val="28"/>
        </w:rPr>
        <w:t xml:space="preserve"> Resources.</w:t>
      </w:r>
    </w:p>
    <w:p w14:paraId="2CACD0A7" w14:textId="3FB5ABC9" w:rsidR="0079184B" w:rsidRPr="00D810C2" w:rsidRDefault="0079184B" w:rsidP="0079184B">
      <w:pPr>
        <w:tabs>
          <w:tab w:val="left" w:pos="180"/>
        </w:tabs>
        <w:spacing w:after="120" w:line="276" w:lineRule="auto"/>
        <w:ind w:left="0" w:right="29" w:firstLine="14"/>
        <w:jc w:val="both"/>
        <w:rPr>
          <w:color w:val="262626" w:themeColor="text1" w:themeTint="D9"/>
          <w:szCs w:val="28"/>
        </w:rPr>
      </w:pPr>
      <w:r w:rsidRPr="00D810C2">
        <w:rPr>
          <w:color w:val="262626" w:themeColor="text1" w:themeTint="D9"/>
          <w:szCs w:val="28"/>
        </w:rPr>
        <w:t>© 20</w:t>
      </w:r>
      <w:r w:rsidR="00F052E3">
        <w:rPr>
          <w:color w:val="262626" w:themeColor="text1" w:themeTint="D9"/>
          <w:szCs w:val="28"/>
        </w:rPr>
        <w:t>2</w:t>
      </w:r>
      <w:r w:rsidR="00B32065">
        <w:rPr>
          <w:color w:val="262626" w:themeColor="text1" w:themeTint="D9"/>
          <w:szCs w:val="28"/>
        </w:rPr>
        <w:t>2</w:t>
      </w:r>
      <w:r w:rsidR="008B1C42">
        <w:rPr>
          <w:color w:val="262626" w:themeColor="text1" w:themeTint="D9"/>
          <w:szCs w:val="28"/>
        </w:rPr>
        <w:t xml:space="preserve"> </w:t>
      </w:r>
      <w:proofErr w:type="spellStart"/>
      <w:r w:rsidR="00F052E3">
        <w:rPr>
          <w:color w:val="262626" w:themeColor="text1" w:themeTint="D9"/>
          <w:szCs w:val="28"/>
        </w:rPr>
        <w:t>TotalVET</w:t>
      </w:r>
      <w:proofErr w:type="spellEnd"/>
      <w:r w:rsidR="00F052E3">
        <w:rPr>
          <w:color w:val="262626" w:themeColor="text1" w:themeTint="D9"/>
          <w:szCs w:val="28"/>
        </w:rPr>
        <w:t xml:space="preserve"> Training</w:t>
      </w:r>
      <w:r w:rsidRPr="00D810C2">
        <w:rPr>
          <w:color w:val="262626" w:themeColor="text1" w:themeTint="D9"/>
          <w:szCs w:val="28"/>
        </w:rPr>
        <w:t xml:space="preserve"> Resources.</w:t>
      </w:r>
    </w:p>
    <w:p w14:paraId="7CCD73A7" w14:textId="77777777" w:rsidR="0079184B" w:rsidRPr="00D810C2" w:rsidRDefault="0079184B" w:rsidP="0079184B">
      <w:pPr>
        <w:tabs>
          <w:tab w:val="left" w:pos="180"/>
        </w:tabs>
        <w:spacing w:after="120" w:line="276" w:lineRule="auto"/>
        <w:ind w:left="0" w:right="29" w:firstLine="14"/>
        <w:jc w:val="both"/>
        <w:rPr>
          <w:color w:val="262626" w:themeColor="text1" w:themeTint="D9"/>
          <w:szCs w:val="28"/>
        </w:rPr>
      </w:pPr>
      <w:r w:rsidRPr="00D810C2">
        <w:rPr>
          <w:color w:val="262626" w:themeColor="text1" w:themeTint="D9"/>
          <w:szCs w:val="28"/>
        </w:rPr>
        <w:t>All rights reserved.</w:t>
      </w:r>
    </w:p>
    <w:p w14:paraId="70DAB777" w14:textId="4BC877C3" w:rsidR="0079184B" w:rsidRPr="00D810C2" w:rsidRDefault="0079184B" w:rsidP="0079184B">
      <w:pPr>
        <w:tabs>
          <w:tab w:val="left" w:pos="180"/>
        </w:tabs>
        <w:spacing w:after="120" w:line="276" w:lineRule="auto"/>
        <w:ind w:left="0" w:right="29" w:firstLine="14"/>
        <w:jc w:val="both"/>
        <w:rPr>
          <w:color w:val="262626" w:themeColor="text1" w:themeTint="D9"/>
          <w:szCs w:val="28"/>
        </w:rPr>
      </w:pPr>
      <w:r w:rsidRPr="00D810C2">
        <w:rPr>
          <w:color w:val="262626" w:themeColor="text1" w:themeTint="D9"/>
          <w:szCs w:val="28"/>
        </w:rPr>
        <w:t xml:space="preserve">No part of this publication may be reproduced, stored in a retrieval </w:t>
      </w:r>
      <w:proofErr w:type="gramStart"/>
      <w:r w:rsidRPr="00D810C2">
        <w:rPr>
          <w:color w:val="262626" w:themeColor="text1" w:themeTint="D9"/>
          <w:szCs w:val="28"/>
        </w:rPr>
        <w:t>system</w:t>
      </w:r>
      <w:proofErr w:type="gramEnd"/>
      <w:r w:rsidRPr="00D810C2">
        <w:rPr>
          <w:color w:val="262626" w:themeColor="text1" w:themeTint="D9"/>
          <w:szCs w:val="28"/>
        </w:rPr>
        <w:t xml:space="preserve"> or transmitted in any form or by any means, electronic, mechanical, photocopying, recording or otherwise without the prior written permission of </w:t>
      </w:r>
      <w:proofErr w:type="spellStart"/>
      <w:r w:rsidR="00F052E3">
        <w:rPr>
          <w:color w:val="262626" w:themeColor="text1" w:themeTint="D9"/>
          <w:szCs w:val="28"/>
        </w:rPr>
        <w:t>TotalVET</w:t>
      </w:r>
      <w:proofErr w:type="spellEnd"/>
      <w:r w:rsidR="00F052E3">
        <w:rPr>
          <w:color w:val="262626" w:themeColor="text1" w:themeTint="D9"/>
          <w:szCs w:val="28"/>
        </w:rPr>
        <w:t xml:space="preserve"> Training</w:t>
      </w:r>
      <w:r w:rsidR="00F052E3" w:rsidRPr="00D810C2">
        <w:rPr>
          <w:color w:val="262626" w:themeColor="text1" w:themeTint="D9"/>
          <w:szCs w:val="28"/>
        </w:rPr>
        <w:t xml:space="preserve"> Resources.</w:t>
      </w:r>
    </w:p>
    <w:p w14:paraId="11BD3C5B" w14:textId="77777777" w:rsidR="0079184B" w:rsidRPr="00D810C2" w:rsidRDefault="0079184B" w:rsidP="0079184B">
      <w:pPr>
        <w:tabs>
          <w:tab w:val="left" w:pos="180"/>
        </w:tabs>
        <w:spacing w:after="120" w:line="276" w:lineRule="auto"/>
        <w:ind w:left="0" w:right="29" w:firstLine="14"/>
        <w:jc w:val="both"/>
        <w:rPr>
          <w:color w:val="262626" w:themeColor="text1" w:themeTint="D9"/>
          <w:sz w:val="20"/>
        </w:rPr>
      </w:pPr>
    </w:p>
    <w:p w14:paraId="23C126BB" w14:textId="77777777" w:rsidR="0079184B" w:rsidRPr="00D810C2" w:rsidRDefault="0079184B" w:rsidP="0079184B">
      <w:pPr>
        <w:tabs>
          <w:tab w:val="left" w:pos="180"/>
        </w:tabs>
        <w:spacing w:after="120" w:line="276" w:lineRule="auto"/>
        <w:ind w:left="0" w:right="29" w:firstLine="14"/>
        <w:jc w:val="center"/>
        <w:rPr>
          <w:b/>
          <w:color w:val="262626" w:themeColor="text1" w:themeTint="D9"/>
        </w:rPr>
      </w:pPr>
      <w:r w:rsidRPr="00D810C2">
        <w:rPr>
          <w:b/>
          <w:color w:val="262626" w:themeColor="text1" w:themeTint="D9"/>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D810C2" w:rsidRPr="00D810C2" w14:paraId="66B5BC35" w14:textId="77777777" w:rsidTr="1AC371D7">
        <w:trPr>
          <w:jc w:val="center"/>
        </w:trPr>
        <w:tc>
          <w:tcPr>
            <w:tcW w:w="2160" w:type="dxa"/>
            <w:shd w:val="clear" w:color="auto" w:fill="E7E6E6" w:themeFill="background2"/>
          </w:tcPr>
          <w:p w14:paraId="43F7AC33" w14:textId="77777777" w:rsidR="0079184B" w:rsidRPr="00D810C2" w:rsidRDefault="0079184B" w:rsidP="008E0AB3">
            <w:pPr>
              <w:tabs>
                <w:tab w:val="left" w:pos="180"/>
              </w:tabs>
              <w:spacing w:after="120"/>
              <w:ind w:left="0" w:right="29" w:firstLine="0"/>
              <w:jc w:val="center"/>
              <w:rPr>
                <w:b/>
                <w:color w:val="262626" w:themeColor="text1" w:themeTint="D9"/>
                <w:sz w:val="20"/>
                <w:szCs w:val="20"/>
              </w:rPr>
            </w:pPr>
            <w:r w:rsidRPr="00D810C2">
              <w:rPr>
                <w:b/>
                <w:color w:val="262626" w:themeColor="text1" w:themeTint="D9"/>
                <w:sz w:val="20"/>
                <w:szCs w:val="20"/>
              </w:rPr>
              <w:t>Date</w:t>
            </w:r>
          </w:p>
        </w:tc>
        <w:tc>
          <w:tcPr>
            <w:tcW w:w="4320" w:type="dxa"/>
            <w:shd w:val="clear" w:color="auto" w:fill="E7E6E6" w:themeFill="background2"/>
          </w:tcPr>
          <w:p w14:paraId="0F95F952" w14:textId="77777777" w:rsidR="0079184B" w:rsidRPr="00D810C2" w:rsidRDefault="0079184B" w:rsidP="008E0AB3">
            <w:pPr>
              <w:tabs>
                <w:tab w:val="left" w:pos="180"/>
              </w:tabs>
              <w:spacing w:after="120"/>
              <w:ind w:left="0" w:right="29" w:firstLine="0"/>
              <w:jc w:val="center"/>
              <w:rPr>
                <w:b/>
                <w:color w:val="262626" w:themeColor="text1" w:themeTint="D9"/>
                <w:sz w:val="20"/>
                <w:szCs w:val="20"/>
              </w:rPr>
            </w:pPr>
            <w:r w:rsidRPr="00D810C2">
              <w:rPr>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D810C2" w:rsidRDefault="0079184B" w:rsidP="008E0AB3">
            <w:pPr>
              <w:tabs>
                <w:tab w:val="left" w:pos="180"/>
              </w:tabs>
              <w:spacing w:after="120"/>
              <w:ind w:left="0" w:right="29" w:firstLine="0"/>
              <w:jc w:val="center"/>
              <w:rPr>
                <w:b/>
                <w:color w:val="262626" w:themeColor="text1" w:themeTint="D9"/>
                <w:sz w:val="20"/>
                <w:szCs w:val="20"/>
              </w:rPr>
            </w:pPr>
            <w:r w:rsidRPr="00D810C2">
              <w:rPr>
                <w:b/>
                <w:color w:val="262626" w:themeColor="text1" w:themeTint="D9"/>
                <w:sz w:val="20"/>
                <w:szCs w:val="20"/>
              </w:rPr>
              <w:t>Version</w:t>
            </w:r>
          </w:p>
        </w:tc>
      </w:tr>
      <w:tr w:rsidR="00D810C2" w:rsidRPr="00D810C2" w14:paraId="4C985943" w14:textId="77777777" w:rsidTr="1AC371D7">
        <w:trPr>
          <w:jc w:val="center"/>
        </w:trPr>
        <w:tc>
          <w:tcPr>
            <w:tcW w:w="2160" w:type="dxa"/>
          </w:tcPr>
          <w:p w14:paraId="65022C98" w14:textId="03EFA87A" w:rsidR="0079184B" w:rsidRPr="00D810C2" w:rsidRDefault="00007065" w:rsidP="00007065">
            <w:pPr>
              <w:tabs>
                <w:tab w:val="left" w:pos="180"/>
              </w:tabs>
              <w:spacing w:after="120"/>
              <w:ind w:left="0" w:right="0" w:firstLine="0"/>
              <w:jc w:val="center"/>
              <w:rPr>
                <w:color w:val="262626" w:themeColor="text1" w:themeTint="D9"/>
                <w:sz w:val="20"/>
                <w:szCs w:val="20"/>
                <w:highlight w:val="yellow"/>
              </w:rPr>
            </w:pPr>
            <w:r>
              <w:rPr>
                <w:color w:val="262626" w:themeColor="text1" w:themeTint="D9"/>
                <w:sz w:val="20"/>
                <w:szCs w:val="20"/>
              </w:rPr>
              <w:t>3</w:t>
            </w:r>
            <w:r w:rsidR="00FE046B">
              <w:rPr>
                <w:color w:val="262626" w:themeColor="text1" w:themeTint="D9"/>
                <w:sz w:val="20"/>
                <w:szCs w:val="20"/>
              </w:rPr>
              <w:t xml:space="preserve"> February</w:t>
            </w:r>
            <w:r w:rsidR="003F7EDF" w:rsidRPr="00BF7585">
              <w:rPr>
                <w:color w:val="262626" w:themeColor="text1" w:themeTint="D9"/>
                <w:sz w:val="20"/>
                <w:szCs w:val="20"/>
              </w:rPr>
              <w:t xml:space="preserve"> </w:t>
            </w:r>
            <w:r w:rsidR="4D3D3536" w:rsidRPr="00BF7585">
              <w:rPr>
                <w:color w:val="262626" w:themeColor="text1" w:themeTint="D9"/>
                <w:sz w:val="20"/>
                <w:szCs w:val="20"/>
              </w:rPr>
              <w:t>202</w:t>
            </w:r>
            <w:r w:rsidR="00BF7585" w:rsidRPr="00BF7585">
              <w:rPr>
                <w:color w:val="262626" w:themeColor="text1" w:themeTint="D9"/>
                <w:sz w:val="20"/>
                <w:szCs w:val="20"/>
              </w:rPr>
              <w:t>1</w:t>
            </w:r>
            <w:r w:rsidR="003F7EDF" w:rsidRPr="00BF7585">
              <w:rPr>
                <w:color w:val="262626" w:themeColor="text1" w:themeTint="D9"/>
                <w:sz w:val="20"/>
                <w:szCs w:val="20"/>
              </w:rPr>
              <w:t xml:space="preserve"> </w:t>
            </w:r>
          </w:p>
        </w:tc>
        <w:tc>
          <w:tcPr>
            <w:tcW w:w="4320" w:type="dxa"/>
          </w:tcPr>
          <w:p w14:paraId="1F75C047" w14:textId="77777777" w:rsidR="0079184B" w:rsidRPr="00D810C2" w:rsidRDefault="0079184B" w:rsidP="008E0AB3">
            <w:pPr>
              <w:tabs>
                <w:tab w:val="left" w:pos="180"/>
              </w:tabs>
              <w:spacing w:after="120"/>
              <w:ind w:left="0" w:right="29" w:firstLine="0"/>
              <w:jc w:val="center"/>
              <w:rPr>
                <w:color w:val="262626" w:themeColor="text1" w:themeTint="D9"/>
                <w:sz w:val="20"/>
                <w:szCs w:val="20"/>
              </w:rPr>
            </w:pPr>
            <w:r w:rsidRPr="00D810C2">
              <w:rPr>
                <w:color w:val="262626" w:themeColor="text1" w:themeTint="D9"/>
                <w:sz w:val="20"/>
                <w:szCs w:val="20"/>
              </w:rPr>
              <w:t>Version 1.0 released for publishing</w:t>
            </w:r>
          </w:p>
        </w:tc>
        <w:tc>
          <w:tcPr>
            <w:tcW w:w="2160" w:type="dxa"/>
          </w:tcPr>
          <w:p w14:paraId="035E1D58" w14:textId="77777777" w:rsidR="0079184B" w:rsidRPr="00D810C2" w:rsidRDefault="0079184B" w:rsidP="008E0AB3">
            <w:pPr>
              <w:tabs>
                <w:tab w:val="left" w:pos="180"/>
              </w:tabs>
              <w:spacing w:after="120"/>
              <w:ind w:left="0" w:right="29" w:firstLine="0"/>
              <w:jc w:val="center"/>
              <w:rPr>
                <w:color w:val="262626" w:themeColor="text1" w:themeTint="D9"/>
                <w:sz w:val="20"/>
                <w:szCs w:val="20"/>
              </w:rPr>
            </w:pPr>
            <w:r w:rsidRPr="00D810C2">
              <w:rPr>
                <w:color w:val="262626" w:themeColor="text1" w:themeTint="D9"/>
                <w:sz w:val="20"/>
                <w:szCs w:val="20"/>
              </w:rPr>
              <w:t>1.0</w:t>
            </w:r>
          </w:p>
        </w:tc>
      </w:tr>
      <w:tr w:rsidR="001D6AD5" w:rsidRPr="00D810C2" w14:paraId="559A5A99" w14:textId="77777777" w:rsidTr="1AC371D7">
        <w:trPr>
          <w:jc w:val="center"/>
        </w:trPr>
        <w:tc>
          <w:tcPr>
            <w:tcW w:w="2160" w:type="dxa"/>
          </w:tcPr>
          <w:p w14:paraId="213D32C4" w14:textId="6AEC67AC" w:rsidR="001D6AD5" w:rsidRDefault="001303F1" w:rsidP="001D6AD5">
            <w:pPr>
              <w:tabs>
                <w:tab w:val="left" w:pos="180"/>
              </w:tabs>
              <w:spacing w:after="120"/>
              <w:ind w:left="0" w:right="0" w:firstLine="0"/>
              <w:jc w:val="center"/>
              <w:rPr>
                <w:color w:val="262626" w:themeColor="text1" w:themeTint="D9"/>
                <w:sz w:val="20"/>
                <w:szCs w:val="20"/>
              </w:rPr>
            </w:pPr>
            <w:r>
              <w:rPr>
                <w:color w:val="262626" w:themeColor="text1" w:themeTint="D9"/>
                <w:sz w:val="20"/>
                <w:szCs w:val="20"/>
              </w:rPr>
              <w:t>12</w:t>
            </w:r>
            <w:r w:rsidR="001D6AD5">
              <w:rPr>
                <w:color w:val="262626" w:themeColor="text1" w:themeTint="D9"/>
                <w:sz w:val="20"/>
                <w:szCs w:val="20"/>
              </w:rPr>
              <w:t xml:space="preserve"> </w:t>
            </w:r>
            <w:r>
              <w:rPr>
                <w:color w:val="262626" w:themeColor="text1" w:themeTint="D9"/>
                <w:sz w:val="20"/>
                <w:szCs w:val="20"/>
              </w:rPr>
              <w:t>September</w:t>
            </w:r>
            <w:r w:rsidR="001D6AD5">
              <w:rPr>
                <w:color w:val="262626" w:themeColor="text1" w:themeTint="D9"/>
                <w:sz w:val="20"/>
                <w:szCs w:val="20"/>
              </w:rPr>
              <w:t xml:space="preserve"> 2022</w:t>
            </w:r>
          </w:p>
        </w:tc>
        <w:tc>
          <w:tcPr>
            <w:tcW w:w="4320" w:type="dxa"/>
          </w:tcPr>
          <w:p w14:paraId="64FCCAF3" w14:textId="77777777" w:rsidR="001D6AD5" w:rsidRDefault="001D6AD5" w:rsidP="001D6AD5">
            <w:pPr>
              <w:tabs>
                <w:tab w:val="left" w:pos="180"/>
              </w:tabs>
              <w:spacing w:after="120"/>
              <w:ind w:left="0" w:right="29" w:firstLine="0"/>
              <w:jc w:val="center"/>
              <w:rPr>
                <w:color w:val="262626" w:themeColor="text1" w:themeTint="D9"/>
                <w:sz w:val="20"/>
                <w:szCs w:val="20"/>
              </w:rPr>
            </w:pPr>
            <w:r w:rsidRPr="00D810C2">
              <w:rPr>
                <w:color w:val="262626" w:themeColor="text1" w:themeTint="D9"/>
                <w:sz w:val="20"/>
                <w:szCs w:val="20"/>
              </w:rPr>
              <w:t>Version 1.</w:t>
            </w:r>
            <w:r>
              <w:rPr>
                <w:color w:val="262626" w:themeColor="text1" w:themeTint="D9"/>
                <w:sz w:val="20"/>
                <w:szCs w:val="20"/>
              </w:rPr>
              <w:t>1</w:t>
            </w:r>
            <w:r w:rsidRPr="00D810C2">
              <w:rPr>
                <w:color w:val="262626" w:themeColor="text1" w:themeTint="D9"/>
                <w:sz w:val="20"/>
                <w:szCs w:val="20"/>
              </w:rPr>
              <w:t xml:space="preserve"> released for publishing</w:t>
            </w:r>
          </w:p>
          <w:p w14:paraId="43D158B4" w14:textId="0F677C66" w:rsidR="001D6AD5" w:rsidRPr="001D6AD5" w:rsidRDefault="001D6AD5" w:rsidP="001D6AD5">
            <w:pPr>
              <w:pStyle w:val="ListParagraph"/>
              <w:numPr>
                <w:ilvl w:val="0"/>
                <w:numId w:val="217"/>
              </w:numPr>
              <w:tabs>
                <w:tab w:val="left" w:pos="180"/>
              </w:tabs>
              <w:spacing w:after="120"/>
              <w:ind w:right="29"/>
              <w:rPr>
                <w:color w:val="262626" w:themeColor="text1" w:themeTint="D9"/>
                <w:sz w:val="20"/>
                <w:szCs w:val="20"/>
              </w:rPr>
            </w:pPr>
            <w:r>
              <w:rPr>
                <w:color w:val="262626" w:themeColor="text1" w:themeTint="D9"/>
                <w:sz w:val="20"/>
                <w:szCs w:val="20"/>
              </w:rPr>
              <w:t>Deleted inc</w:t>
            </w:r>
            <w:r w:rsidR="00F60787">
              <w:rPr>
                <w:color w:val="262626" w:themeColor="text1" w:themeTint="D9"/>
                <w:sz w:val="20"/>
                <w:szCs w:val="20"/>
              </w:rPr>
              <w:t xml:space="preserve">omplete case study </w:t>
            </w:r>
            <w:r w:rsidR="008E549D">
              <w:rPr>
                <w:color w:val="262626" w:themeColor="text1" w:themeTint="D9"/>
                <w:sz w:val="20"/>
                <w:szCs w:val="20"/>
              </w:rPr>
              <w:t>in Section 2.4</w:t>
            </w:r>
          </w:p>
        </w:tc>
        <w:tc>
          <w:tcPr>
            <w:tcW w:w="2160" w:type="dxa"/>
          </w:tcPr>
          <w:p w14:paraId="5144C084" w14:textId="5F6492F3" w:rsidR="001D6AD5" w:rsidRPr="00D810C2" w:rsidRDefault="001D6AD5" w:rsidP="001D6AD5">
            <w:pPr>
              <w:tabs>
                <w:tab w:val="left" w:pos="180"/>
              </w:tabs>
              <w:spacing w:after="120"/>
              <w:ind w:left="0" w:right="29" w:firstLine="0"/>
              <w:jc w:val="center"/>
              <w:rPr>
                <w:color w:val="262626" w:themeColor="text1" w:themeTint="D9"/>
                <w:sz w:val="20"/>
                <w:szCs w:val="20"/>
              </w:rPr>
            </w:pPr>
            <w:r>
              <w:rPr>
                <w:color w:val="262626" w:themeColor="text1" w:themeTint="D9"/>
                <w:sz w:val="20"/>
                <w:szCs w:val="20"/>
              </w:rPr>
              <w:t>1.1</w:t>
            </w:r>
          </w:p>
        </w:tc>
      </w:tr>
    </w:tbl>
    <w:p w14:paraId="0BA54432" w14:textId="77777777" w:rsidR="0079184B" w:rsidRPr="00722E36" w:rsidRDefault="0079184B" w:rsidP="0079184B">
      <w:pPr>
        <w:tabs>
          <w:tab w:val="left" w:pos="180"/>
        </w:tabs>
        <w:spacing w:before="0"/>
        <w:ind w:left="0" w:right="29" w:firstLine="14"/>
        <w:rPr>
          <w:rFonts w:ascii="Arial" w:hAnsi="Arial" w:cs="Arial"/>
          <w:color w:val="262626" w:themeColor="text1" w:themeTint="D9"/>
        </w:rPr>
      </w:pPr>
    </w:p>
    <w:p w14:paraId="5E35F85F" w14:textId="20698343" w:rsidR="0079184B" w:rsidRPr="00722E36" w:rsidRDefault="0079184B" w:rsidP="0079184B">
      <w:pPr>
        <w:tabs>
          <w:tab w:val="left" w:pos="180"/>
        </w:tabs>
        <w:spacing w:after="120" w:line="276" w:lineRule="auto"/>
        <w:rPr>
          <w:rFonts w:ascii="Arial" w:hAnsi="Arial" w:cs="Arial"/>
          <w:color w:val="262626" w:themeColor="text1" w:themeTint="D9"/>
        </w:rPr>
      </w:pPr>
      <w:r w:rsidRPr="00722E36">
        <w:rPr>
          <w:rFonts w:ascii="Arial" w:hAnsi="Arial" w:cs="Arial"/>
          <w:color w:val="262626" w:themeColor="text1" w:themeTint="D9"/>
        </w:rPr>
        <w:br w:type="page"/>
      </w:r>
    </w:p>
    <w:p w14:paraId="24834A6F" w14:textId="77777777" w:rsidR="000371CD" w:rsidRDefault="0079184B" w:rsidP="00EA6DB0">
      <w:pPr>
        <w:pStyle w:val="Heading1"/>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20741047"/>
      <w:bookmarkStart w:id="9" w:name="_Toc20741074"/>
      <w:bookmarkStart w:id="10" w:name="_Toc45712668"/>
      <w:bookmarkStart w:id="11" w:name="_Toc46985803"/>
      <w:bookmarkStart w:id="12" w:name="_Toc50094422"/>
      <w:bookmarkStart w:id="13" w:name="_Toc61017901"/>
      <w:bookmarkStart w:id="14" w:name="_Toc62182246"/>
      <w:bookmarkStart w:id="15" w:name="_Toc63232582"/>
      <w:r w:rsidRPr="00DA35ED">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5CDB4BFF" w14:textId="3F41986E" w:rsidR="00D44B16" w:rsidRDefault="008954EB">
      <w:pPr>
        <w:pStyle w:val="TOC1"/>
        <w:tabs>
          <w:tab w:val="right" w:leader="dot" w:pos="9016"/>
        </w:tabs>
        <w:rPr>
          <w:rFonts w:asciiTheme="minorHAnsi" w:eastAsiaTheme="minorEastAsia" w:hAnsiTheme="minorHAnsi" w:cstheme="minorBidi"/>
          <w:b w:val="0"/>
          <w:noProof/>
          <w:color w:val="auto"/>
          <w:sz w:val="22"/>
          <w:szCs w:val="22"/>
          <w:lang w:val="en-AU" w:eastAsia="en-AU"/>
        </w:rPr>
      </w:pPr>
      <w:r w:rsidRPr="00F32540">
        <w:rPr>
          <w:sz w:val="22"/>
        </w:rPr>
        <w:fldChar w:fldCharType="begin"/>
      </w:r>
      <w:r w:rsidRPr="00F32540">
        <w:instrText xml:space="preserve"> TOC \o "1-3" \h \z \u </w:instrText>
      </w:r>
      <w:r w:rsidRPr="00F32540">
        <w:rPr>
          <w:sz w:val="22"/>
        </w:rPr>
        <w:fldChar w:fldCharType="separate"/>
      </w:r>
    </w:p>
    <w:p w14:paraId="63FF60B5" w14:textId="41BFE175" w:rsidR="00D44B16" w:rsidRDefault="005C0F81">
      <w:pPr>
        <w:pStyle w:val="TOC1"/>
        <w:tabs>
          <w:tab w:val="right" w:leader="dot" w:pos="9016"/>
        </w:tabs>
        <w:rPr>
          <w:rFonts w:asciiTheme="minorHAnsi" w:eastAsiaTheme="minorEastAsia" w:hAnsiTheme="minorHAnsi" w:cstheme="minorBidi"/>
          <w:b w:val="0"/>
          <w:noProof/>
          <w:color w:val="auto"/>
          <w:sz w:val="22"/>
          <w:szCs w:val="22"/>
          <w:lang w:val="en-AU" w:eastAsia="en-AU"/>
        </w:rPr>
      </w:pPr>
      <w:hyperlink w:anchor="_Toc63232583" w:history="1">
        <w:r w:rsidR="00D44B16" w:rsidRPr="00052828">
          <w:rPr>
            <w:rStyle w:val="Hyperlink"/>
            <w:noProof/>
            <w:lang w:bidi="en-US"/>
          </w:rPr>
          <w:t>This Learner Guide</w:t>
        </w:r>
        <w:r w:rsidR="00D44B16">
          <w:rPr>
            <w:noProof/>
            <w:webHidden/>
          </w:rPr>
          <w:tab/>
        </w:r>
        <w:r w:rsidR="00D44B16">
          <w:rPr>
            <w:noProof/>
            <w:webHidden/>
          </w:rPr>
          <w:fldChar w:fldCharType="begin"/>
        </w:r>
        <w:r w:rsidR="00D44B16">
          <w:rPr>
            <w:noProof/>
            <w:webHidden/>
          </w:rPr>
          <w:instrText xml:space="preserve"> PAGEREF _Toc63232583 \h </w:instrText>
        </w:r>
        <w:r w:rsidR="00D44B16">
          <w:rPr>
            <w:noProof/>
            <w:webHidden/>
          </w:rPr>
        </w:r>
        <w:r w:rsidR="00D44B16">
          <w:rPr>
            <w:noProof/>
            <w:webHidden/>
          </w:rPr>
          <w:fldChar w:fldCharType="separate"/>
        </w:r>
        <w:r w:rsidR="00D44B16">
          <w:rPr>
            <w:noProof/>
            <w:webHidden/>
          </w:rPr>
          <w:t>5</w:t>
        </w:r>
        <w:r w:rsidR="00D44B16">
          <w:rPr>
            <w:noProof/>
            <w:webHidden/>
          </w:rPr>
          <w:fldChar w:fldCharType="end"/>
        </w:r>
      </w:hyperlink>
    </w:p>
    <w:p w14:paraId="572DEF3F" w14:textId="6A228223" w:rsidR="00D44B16" w:rsidRDefault="005C0F81">
      <w:pPr>
        <w:pStyle w:val="TOC1"/>
        <w:tabs>
          <w:tab w:val="right" w:leader="dot" w:pos="9016"/>
        </w:tabs>
        <w:rPr>
          <w:rFonts w:asciiTheme="minorHAnsi" w:eastAsiaTheme="minorEastAsia" w:hAnsiTheme="minorHAnsi" w:cstheme="minorBidi"/>
          <w:b w:val="0"/>
          <w:noProof/>
          <w:color w:val="auto"/>
          <w:sz w:val="22"/>
          <w:szCs w:val="22"/>
          <w:lang w:val="en-AU" w:eastAsia="en-AU"/>
        </w:rPr>
      </w:pPr>
      <w:hyperlink w:anchor="_Toc63232584" w:history="1">
        <w:r w:rsidR="00D44B16" w:rsidRPr="00052828">
          <w:rPr>
            <w:rStyle w:val="Hyperlink"/>
            <w:noProof/>
            <w:lang w:bidi="en-US"/>
          </w:rPr>
          <w:t>Introduction</w:t>
        </w:r>
        <w:r w:rsidR="00D44B16">
          <w:rPr>
            <w:noProof/>
            <w:webHidden/>
          </w:rPr>
          <w:tab/>
        </w:r>
        <w:r w:rsidR="00D44B16">
          <w:rPr>
            <w:noProof/>
            <w:webHidden/>
          </w:rPr>
          <w:fldChar w:fldCharType="begin"/>
        </w:r>
        <w:r w:rsidR="00D44B16">
          <w:rPr>
            <w:noProof/>
            <w:webHidden/>
          </w:rPr>
          <w:instrText xml:space="preserve"> PAGEREF _Toc63232584 \h </w:instrText>
        </w:r>
        <w:r w:rsidR="00D44B16">
          <w:rPr>
            <w:noProof/>
            <w:webHidden/>
          </w:rPr>
        </w:r>
        <w:r w:rsidR="00D44B16">
          <w:rPr>
            <w:noProof/>
            <w:webHidden/>
          </w:rPr>
          <w:fldChar w:fldCharType="separate"/>
        </w:r>
        <w:r w:rsidR="00D44B16">
          <w:rPr>
            <w:noProof/>
            <w:webHidden/>
          </w:rPr>
          <w:t>13</w:t>
        </w:r>
        <w:r w:rsidR="00D44B16">
          <w:rPr>
            <w:noProof/>
            <w:webHidden/>
          </w:rPr>
          <w:fldChar w:fldCharType="end"/>
        </w:r>
      </w:hyperlink>
    </w:p>
    <w:p w14:paraId="18402885" w14:textId="1CA04ED1" w:rsidR="00D44B16" w:rsidRDefault="005C0F81">
      <w:pPr>
        <w:pStyle w:val="TOC1"/>
        <w:tabs>
          <w:tab w:val="right" w:leader="dot" w:pos="9016"/>
        </w:tabs>
        <w:rPr>
          <w:rFonts w:asciiTheme="minorHAnsi" w:eastAsiaTheme="minorEastAsia" w:hAnsiTheme="minorHAnsi" w:cstheme="minorBidi"/>
          <w:b w:val="0"/>
          <w:noProof/>
          <w:color w:val="auto"/>
          <w:sz w:val="22"/>
          <w:szCs w:val="22"/>
          <w:lang w:val="en-AU" w:eastAsia="en-AU"/>
        </w:rPr>
      </w:pPr>
      <w:hyperlink w:anchor="_Toc63232585" w:history="1">
        <w:r w:rsidR="00D44B16" w:rsidRPr="00052828">
          <w:rPr>
            <w:rStyle w:val="Hyperlink"/>
            <w:bCs/>
            <w:noProof/>
            <w:lang w:bidi="en-US"/>
          </w:rPr>
          <w:t>I.</w:t>
        </w:r>
        <w:r w:rsidR="00D44B16" w:rsidRPr="00052828">
          <w:rPr>
            <w:rStyle w:val="Hyperlink"/>
            <w:noProof/>
            <w:lang w:bidi="en-US"/>
          </w:rPr>
          <w:t xml:space="preserve"> </w:t>
        </w:r>
        <w:r w:rsidR="00D44B16" w:rsidRPr="00052828">
          <w:rPr>
            <w:rStyle w:val="Hyperlink"/>
            <w:rFonts w:eastAsia="Calibri" w:cs="Times New Roman"/>
            <w:noProof/>
            <w:lang w:eastAsia="en-AU" w:bidi="en-US"/>
          </w:rPr>
          <w:t>Identify the Requirements of the Business</w:t>
        </w:r>
        <w:r w:rsidR="00D44B16">
          <w:rPr>
            <w:noProof/>
            <w:webHidden/>
          </w:rPr>
          <w:tab/>
        </w:r>
        <w:r w:rsidR="00D44B16">
          <w:rPr>
            <w:noProof/>
            <w:webHidden/>
          </w:rPr>
          <w:fldChar w:fldCharType="begin"/>
        </w:r>
        <w:r w:rsidR="00D44B16">
          <w:rPr>
            <w:noProof/>
            <w:webHidden/>
          </w:rPr>
          <w:instrText xml:space="preserve"> PAGEREF _Toc63232585 \h </w:instrText>
        </w:r>
        <w:r w:rsidR="00D44B16">
          <w:rPr>
            <w:noProof/>
            <w:webHidden/>
          </w:rPr>
        </w:r>
        <w:r w:rsidR="00D44B16">
          <w:rPr>
            <w:noProof/>
            <w:webHidden/>
          </w:rPr>
          <w:fldChar w:fldCharType="separate"/>
        </w:r>
        <w:r w:rsidR="00D44B16">
          <w:rPr>
            <w:noProof/>
            <w:webHidden/>
          </w:rPr>
          <w:t>14</w:t>
        </w:r>
        <w:r w:rsidR="00D44B16">
          <w:rPr>
            <w:noProof/>
            <w:webHidden/>
          </w:rPr>
          <w:fldChar w:fldCharType="end"/>
        </w:r>
      </w:hyperlink>
    </w:p>
    <w:p w14:paraId="705F279E" w14:textId="6593F0DC"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586" w:history="1">
        <w:r w:rsidR="00D44B16" w:rsidRPr="00052828">
          <w:rPr>
            <w:rStyle w:val="Hyperlink"/>
            <w:noProof/>
            <w:lang w:bidi="en-US"/>
          </w:rPr>
          <w:t>1.1</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Identify Building and Construction Business Legislation, Regulations and Operational and Business Requirements</w:t>
        </w:r>
        <w:r w:rsidR="00D44B16">
          <w:rPr>
            <w:noProof/>
            <w:webHidden/>
          </w:rPr>
          <w:tab/>
        </w:r>
        <w:r w:rsidR="00D44B16">
          <w:rPr>
            <w:noProof/>
            <w:webHidden/>
          </w:rPr>
          <w:fldChar w:fldCharType="begin"/>
        </w:r>
        <w:r w:rsidR="00D44B16">
          <w:rPr>
            <w:noProof/>
            <w:webHidden/>
          </w:rPr>
          <w:instrText xml:space="preserve"> PAGEREF _Toc63232586 \h </w:instrText>
        </w:r>
        <w:r w:rsidR="00D44B16">
          <w:rPr>
            <w:noProof/>
            <w:webHidden/>
          </w:rPr>
        </w:r>
        <w:r w:rsidR="00D44B16">
          <w:rPr>
            <w:noProof/>
            <w:webHidden/>
          </w:rPr>
          <w:fldChar w:fldCharType="separate"/>
        </w:r>
        <w:r w:rsidR="00D44B16">
          <w:rPr>
            <w:noProof/>
            <w:webHidden/>
          </w:rPr>
          <w:t>15</w:t>
        </w:r>
        <w:r w:rsidR="00D44B16">
          <w:rPr>
            <w:noProof/>
            <w:webHidden/>
          </w:rPr>
          <w:fldChar w:fldCharType="end"/>
        </w:r>
      </w:hyperlink>
    </w:p>
    <w:p w14:paraId="0D7FC62C" w14:textId="7B8CD3AA" w:rsidR="00D44B16" w:rsidRDefault="005C0F81">
      <w:pPr>
        <w:pStyle w:val="TOC3"/>
        <w:tabs>
          <w:tab w:val="right" w:leader="dot" w:pos="9016"/>
        </w:tabs>
        <w:rPr>
          <w:rFonts w:asciiTheme="minorHAnsi" w:eastAsiaTheme="minorEastAsia" w:hAnsiTheme="minorHAnsi" w:cstheme="minorBidi"/>
          <w:noProof/>
          <w:color w:val="auto"/>
          <w:sz w:val="22"/>
          <w:szCs w:val="22"/>
          <w:lang w:val="en-AU" w:eastAsia="en-AU"/>
        </w:rPr>
      </w:pPr>
      <w:hyperlink w:anchor="_Toc63232587" w:history="1">
        <w:r w:rsidR="00D44B16" w:rsidRPr="00052828">
          <w:rPr>
            <w:rStyle w:val="Hyperlink"/>
            <w:b/>
            <w:bCs/>
            <w:noProof/>
          </w:rPr>
          <w:t>1.1.1 Identify Legislation and Regulations Relevant to a Building and Construction Business</w:t>
        </w:r>
        <w:r w:rsidR="00D44B16">
          <w:rPr>
            <w:noProof/>
            <w:webHidden/>
          </w:rPr>
          <w:tab/>
        </w:r>
        <w:r w:rsidR="00D44B16">
          <w:rPr>
            <w:noProof/>
            <w:webHidden/>
          </w:rPr>
          <w:fldChar w:fldCharType="begin"/>
        </w:r>
        <w:r w:rsidR="00D44B16">
          <w:rPr>
            <w:noProof/>
            <w:webHidden/>
          </w:rPr>
          <w:instrText xml:space="preserve"> PAGEREF _Toc63232587 \h </w:instrText>
        </w:r>
        <w:r w:rsidR="00D44B16">
          <w:rPr>
            <w:noProof/>
            <w:webHidden/>
          </w:rPr>
        </w:r>
        <w:r w:rsidR="00D44B16">
          <w:rPr>
            <w:noProof/>
            <w:webHidden/>
          </w:rPr>
          <w:fldChar w:fldCharType="separate"/>
        </w:r>
        <w:r w:rsidR="00D44B16">
          <w:rPr>
            <w:noProof/>
            <w:webHidden/>
          </w:rPr>
          <w:t>16</w:t>
        </w:r>
        <w:r w:rsidR="00D44B16">
          <w:rPr>
            <w:noProof/>
            <w:webHidden/>
          </w:rPr>
          <w:fldChar w:fldCharType="end"/>
        </w:r>
      </w:hyperlink>
    </w:p>
    <w:p w14:paraId="79E23D81" w14:textId="387D8DC7" w:rsidR="00D44B16" w:rsidRDefault="005C0F81">
      <w:pPr>
        <w:pStyle w:val="TOC3"/>
        <w:tabs>
          <w:tab w:val="right" w:leader="dot" w:pos="9016"/>
        </w:tabs>
        <w:rPr>
          <w:rFonts w:asciiTheme="minorHAnsi" w:eastAsiaTheme="minorEastAsia" w:hAnsiTheme="minorHAnsi" w:cstheme="minorBidi"/>
          <w:noProof/>
          <w:color w:val="auto"/>
          <w:sz w:val="22"/>
          <w:szCs w:val="22"/>
          <w:lang w:val="en-AU" w:eastAsia="en-AU"/>
        </w:rPr>
      </w:pPr>
      <w:hyperlink w:anchor="_Toc63232588" w:history="1">
        <w:r w:rsidR="00D44B16" w:rsidRPr="00052828">
          <w:rPr>
            <w:rStyle w:val="Hyperlink"/>
            <w:b/>
            <w:bCs/>
            <w:noProof/>
          </w:rPr>
          <w:t>1.1.2 Identify Business Requirements</w:t>
        </w:r>
        <w:r w:rsidR="00D44B16" w:rsidRPr="00052828">
          <w:rPr>
            <w:rStyle w:val="Hyperlink"/>
            <w:noProof/>
          </w:rPr>
          <w:t xml:space="preserve"> </w:t>
        </w:r>
        <w:r w:rsidR="00D44B16" w:rsidRPr="00052828">
          <w:rPr>
            <w:rStyle w:val="Hyperlink"/>
            <w:b/>
            <w:bCs/>
            <w:noProof/>
          </w:rPr>
          <w:t>of a Building and Construction Business</w:t>
        </w:r>
        <w:r w:rsidR="00D44B16">
          <w:rPr>
            <w:noProof/>
            <w:webHidden/>
          </w:rPr>
          <w:tab/>
        </w:r>
        <w:r w:rsidR="00D44B16">
          <w:rPr>
            <w:noProof/>
            <w:webHidden/>
          </w:rPr>
          <w:fldChar w:fldCharType="begin"/>
        </w:r>
        <w:r w:rsidR="00D44B16">
          <w:rPr>
            <w:noProof/>
            <w:webHidden/>
          </w:rPr>
          <w:instrText xml:space="preserve"> PAGEREF _Toc63232588 \h </w:instrText>
        </w:r>
        <w:r w:rsidR="00D44B16">
          <w:rPr>
            <w:noProof/>
            <w:webHidden/>
          </w:rPr>
        </w:r>
        <w:r w:rsidR="00D44B16">
          <w:rPr>
            <w:noProof/>
            <w:webHidden/>
          </w:rPr>
          <w:fldChar w:fldCharType="separate"/>
        </w:r>
        <w:r w:rsidR="00D44B16">
          <w:rPr>
            <w:noProof/>
            <w:webHidden/>
          </w:rPr>
          <w:t>20</w:t>
        </w:r>
        <w:r w:rsidR="00D44B16">
          <w:rPr>
            <w:noProof/>
            <w:webHidden/>
          </w:rPr>
          <w:fldChar w:fldCharType="end"/>
        </w:r>
      </w:hyperlink>
    </w:p>
    <w:p w14:paraId="775E6E8D" w14:textId="556A14F0" w:rsidR="00D44B16" w:rsidRDefault="005C0F81">
      <w:pPr>
        <w:pStyle w:val="TOC3"/>
        <w:tabs>
          <w:tab w:val="right" w:leader="dot" w:pos="9016"/>
        </w:tabs>
        <w:rPr>
          <w:rFonts w:asciiTheme="minorHAnsi" w:eastAsiaTheme="minorEastAsia" w:hAnsiTheme="minorHAnsi" w:cstheme="minorBidi"/>
          <w:noProof/>
          <w:color w:val="auto"/>
          <w:sz w:val="22"/>
          <w:szCs w:val="22"/>
          <w:lang w:val="en-AU" w:eastAsia="en-AU"/>
        </w:rPr>
      </w:pPr>
      <w:hyperlink w:anchor="_Toc63232589" w:history="1">
        <w:r w:rsidR="00D44B16" w:rsidRPr="00052828">
          <w:rPr>
            <w:rStyle w:val="Hyperlink"/>
            <w:b/>
            <w:bCs/>
            <w:noProof/>
          </w:rPr>
          <w:t>1.1.3 Identify Operational Requirements for a Building and Construction Business</w:t>
        </w:r>
        <w:r w:rsidR="00D44B16">
          <w:rPr>
            <w:noProof/>
            <w:webHidden/>
          </w:rPr>
          <w:tab/>
        </w:r>
        <w:r w:rsidR="00D44B16">
          <w:rPr>
            <w:noProof/>
            <w:webHidden/>
          </w:rPr>
          <w:fldChar w:fldCharType="begin"/>
        </w:r>
        <w:r w:rsidR="00D44B16">
          <w:rPr>
            <w:noProof/>
            <w:webHidden/>
          </w:rPr>
          <w:instrText xml:space="preserve"> PAGEREF _Toc63232589 \h </w:instrText>
        </w:r>
        <w:r w:rsidR="00D44B16">
          <w:rPr>
            <w:noProof/>
            <w:webHidden/>
          </w:rPr>
        </w:r>
        <w:r w:rsidR="00D44B16">
          <w:rPr>
            <w:noProof/>
            <w:webHidden/>
          </w:rPr>
          <w:fldChar w:fldCharType="separate"/>
        </w:r>
        <w:r w:rsidR="00D44B16">
          <w:rPr>
            <w:noProof/>
            <w:webHidden/>
          </w:rPr>
          <w:t>22</w:t>
        </w:r>
        <w:r w:rsidR="00D44B16">
          <w:rPr>
            <w:noProof/>
            <w:webHidden/>
          </w:rPr>
          <w:fldChar w:fldCharType="end"/>
        </w:r>
      </w:hyperlink>
    </w:p>
    <w:p w14:paraId="7CC41E9D" w14:textId="70A5684F" w:rsidR="00D44B16" w:rsidRDefault="005C0F81">
      <w:pPr>
        <w:pStyle w:val="TOC3"/>
        <w:tabs>
          <w:tab w:val="right" w:leader="dot" w:pos="9016"/>
        </w:tabs>
        <w:rPr>
          <w:rFonts w:asciiTheme="minorHAnsi" w:eastAsiaTheme="minorEastAsia" w:hAnsiTheme="minorHAnsi" w:cstheme="minorBidi"/>
          <w:noProof/>
          <w:color w:val="auto"/>
          <w:sz w:val="22"/>
          <w:szCs w:val="22"/>
          <w:lang w:val="en-AU" w:eastAsia="en-AU"/>
        </w:rPr>
      </w:pPr>
      <w:hyperlink w:anchor="_Toc63232590" w:history="1">
        <w:r w:rsidR="00D44B16" w:rsidRPr="00052828">
          <w:rPr>
            <w:rStyle w:val="Hyperlink"/>
            <w:b/>
            <w:bCs/>
            <w:noProof/>
          </w:rPr>
          <w:t>1.1.4 Update Knowledge of the Current Trends in the Building and Construction Industry</w:t>
        </w:r>
        <w:r w:rsidR="00D44B16">
          <w:rPr>
            <w:noProof/>
            <w:webHidden/>
          </w:rPr>
          <w:tab/>
        </w:r>
        <w:r w:rsidR="00D44B16">
          <w:rPr>
            <w:noProof/>
            <w:webHidden/>
          </w:rPr>
          <w:fldChar w:fldCharType="begin"/>
        </w:r>
        <w:r w:rsidR="00D44B16">
          <w:rPr>
            <w:noProof/>
            <w:webHidden/>
          </w:rPr>
          <w:instrText xml:space="preserve"> PAGEREF _Toc63232590 \h </w:instrText>
        </w:r>
        <w:r w:rsidR="00D44B16">
          <w:rPr>
            <w:noProof/>
            <w:webHidden/>
          </w:rPr>
        </w:r>
        <w:r w:rsidR="00D44B16">
          <w:rPr>
            <w:noProof/>
            <w:webHidden/>
          </w:rPr>
          <w:fldChar w:fldCharType="separate"/>
        </w:r>
        <w:r w:rsidR="00D44B16">
          <w:rPr>
            <w:noProof/>
            <w:webHidden/>
          </w:rPr>
          <w:t>24</w:t>
        </w:r>
        <w:r w:rsidR="00D44B16">
          <w:rPr>
            <w:noProof/>
            <w:webHidden/>
          </w:rPr>
          <w:fldChar w:fldCharType="end"/>
        </w:r>
      </w:hyperlink>
    </w:p>
    <w:p w14:paraId="0AD775EF" w14:textId="54F165AC"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591" w:history="1">
        <w:r w:rsidR="00D44B16" w:rsidRPr="00052828">
          <w:rPr>
            <w:rStyle w:val="Hyperlink"/>
            <w:noProof/>
            <w:lang w:bidi="en-US"/>
          </w:rPr>
          <w:t>1.2</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Recognise Areas of the Business Requiring Expert Advice and Assistance to Meet Compliance</w:t>
        </w:r>
        <w:r w:rsidR="00D44B16">
          <w:rPr>
            <w:noProof/>
            <w:webHidden/>
          </w:rPr>
          <w:tab/>
        </w:r>
        <w:r w:rsidR="00D44B16">
          <w:rPr>
            <w:noProof/>
            <w:webHidden/>
          </w:rPr>
          <w:fldChar w:fldCharType="begin"/>
        </w:r>
        <w:r w:rsidR="00D44B16">
          <w:rPr>
            <w:noProof/>
            <w:webHidden/>
          </w:rPr>
          <w:instrText xml:space="preserve"> PAGEREF _Toc63232591 \h </w:instrText>
        </w:r>
        <w:r w:rsidR="00D44B16">
          <w:rPr>
            <w:noProof/>
            <w:webHidden/>
          </w:rPr>
        </w:r>
        <w:r w:rsidR="00D44B16">
          <w:rPr>
            <w:noProof/>
            <w:webHidden/>
          </w:rPr>
          <w:fldChar w:fldCharType="separate"/>
        </w:r>
        <w:r w:rsidR="00D44B16">
          <w:rPr>
            <w:noProof/>
            <w:webHidden/>
          </w:rPr>
          <w:t>30</w:t>
        </w:r>
        <w:r w:rsidR="00D44B16">
          <w:rPr>
            <w:noProof/>
            <w:webHidden/>
          </w:rPr>
          <w:fldChar w:fldCharType="end"/>
        </w:r>
      </w:hyperlink>
    </w:p>
    <w:p w14:paraId="06D3FFE9" w14:textId="747DA80D"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592" w:history="1">
        <w:r w:rsidR="00D44B16" w:rsidRPr="00052828">
          <w:rPr>
            <w:rStyle w:val="Hyperlink"/>
            <w:noProof/>
            <w:lang w:bidi="en-US"/>
          </w:rPr>
          <w:t>1.3</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Establish Business Systems and Programs to Manage Business Financial Requirements and Remain Up to Date and Compliant with Industry and Business Changes</w:t>
        </w:r>
        <w:r w:rsidR="00D44B16">
          <w:rPr>
            <w:noProof/>
            <w:webHidden/>
          </w:rPr>
          <w:tab/>
        </w:r>
        <w:r w:rsidR="00D44B16">
          <w:rPr>
            <w:noProof/>
            <w:webHidden/>
          </w:rPr>
          <w:fldChar w:fldCharType="begin"/>
        </w:r>
        <w:r w:rsidR="00D44B16">
          <w:rPr>
            <w:noProof/>
            <w:webHidden/>
          </w:rPr>
          <w:instrText xml:space="preserve"> PAGEREF _Toc63232592 \h </w:instrText>
        </w:r>
        <w:r w:rsidR="00D44B16">
          <w:rPr>
            <w:noProof/>
            <w:webHidden/>
          </w:rPr>
        </w:r>
        <w:r w:rsidR="00D44B16">
          <w:rPr>
            <w:noProof/>
            <w:webHidden/>
          </w:rPr>
          <w:fldChar w:fldCharType="separate"/>
        </w:r>
        <w:r w:rsidR="00D44B16">
          <w:rPr>
            <w:noProof/>
            <w:webHidden/>
          </w:rPr>
          <w:t>32</w:t>
        </w:r>
        <w:r w:rsidR="00D44B16">
          <w:rPr>
            <w:noProof/>
            <w:webHidden/>
          </w:rPr>
          <w:fldChar w:fldCharType="end"/>
        </w:r>
      </w:hyperlink>
    </w:p>
    <w:p w14:paraId="0E0D35F6" w14:textId="0D95F20E"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593" w:history="1">
        <w:r w:rsidR="00D44B16" w:rsidRPr="00052828">
          <w:rPr>
            <w:rStyle w:val="Hyperlink"/>
            <w:noProof/>
            <w:lang w:bidi="en-US"/>
          </w:rPr>
          <w:t>1.4</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Conduct a Risk Assessment to Determine Adverse Outcomes and Consequences</w:t>
        </w:r>
        <w:r w:rsidR="00D44B16">
          <w:rPr>
            <w:noProof/>
            <w:webHidden/>
          </w:rPr>
          <w:tab/>
        </w:r>
        <w:r w:rsidR="00D44B16">
          <w:rPr>
            <w:noProof/>
            <w:webHidden/>
          </w:rPr>
          <w:fldChar w:fldCharType="begin"/>
        </w:r>
        <w:r w:rsidR="00D44B16">
          <w:rPr>
            <w:noProof/>
            <w:webHidden/>
          </w:rPr>
          <w:instrText xml:space="preserve"> PAGEREF _Toc63232593 \h </w:instrText>
        </w:r>
        <w:r w:rsidR="00D44B16">
          <w:rPr>
            <w:noProof/>
            <w:webHidden/>
          </w:rPr>
        </w:r>
        <w:r w:rsidR="00D44B16">
          <w:rPr>
            <w:noProof/>
            <w:webHidden/>
          </w:rPr>
          <w:fldChar w:fldCharType="separate"/>
        </w:r>
        <w:r w:rsidR="00D44B16">
          <w:rPr>
            <w:noProof/>
            <w:webHidden/>
          </w:rPr>
          <w:t>40</w:t>
        </w:r>
        <w:r w:rsidR="00D44B16">
          <w:rPr>
            <w:noProof/>
            <w:webHidden/>
          </w:rPr>
          <w:fldChar w:fldCharType="end"/>
        </w:r>
      </w:hyperlink>
    </w:p>
    <w:p w14:paraId="2BDBC734" w14:textId="6A0A32D1"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594" w:history="1">
        <w:r w:rsidR="00D44B16" w:rsidRPr="00052828">
          <w:rPr>
            <w:rStyle w:val="Hyperlink"/>
            <w:noProof/>
            <w:lang w:bidi="en-US"/>
          </w:rPr>
          <w:t>1.5</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Interpret the Obligations and Responsibilities of Managing Building and Construction Finances</w:t>
        </w:r>
        <w:r w:rsidR="00D44B16">
          <w:rPr>
            <w:noProof/>
            <w:webHidden/>
          </w:rPr>
          <w:tab/>
        </w:r>
        <w:r w:rsidR="00D44B16">
          <w:rPr>
            <w:noProof/>
            <w:webHidden/>
          </w:rPr>
          <w:fldChar w:fldCharType="begin"/>
        </w:r>
        <w:r w:rsidR="00D44B16">
          <w:rPr>
            <w:noProof/>
            <w:webHidden/>
          </w:rPr>
          <w:instrText xml:space="preserve"> PAGEREF _Toc63232594 \h </w:instrText>
        </w:r>
        <w:r w:rsidR="00D44B16">
          <w:rPr>
            <w:noProof/>
            <w:webHidden/>
          </w:rPr>
        </w:r>
        <w:r w:rsidR="00D44B16">
          <w:rPr>
            <w:noProof/>
            <w:webHidden/>
          </w:rPr>
          <w:fldChar w:fldCharType="separate"/>
        </w:r>
        <w:r w:rsidR="00D44B16">
          <w:rPr>
            <w:noProof/>
            <w:webHidden/>
          </w:rPr>
          <w:t>47</w:t>
        </w:r>
        <w:r w:rsidR="00D44B16">
          <w:rPr>
            <w:noProof/>
            <w:webHidden/>
          </w:rPr>
          <w:fldChar w:fldCharType="end"/>
        </w:r>
      </w:hyperlink>
    </w:p>
    <w:p w14:paraId="2C720AFF" w14:textId="67B51BA8" w:rsidR="00D44B16" w:rsidRDefault="005C0F81">
      <w:pPr>
        <w:pStyle w:val="TOC1"/>
        <w:tabs>
          <w:tab w:val="right" w:leader="dot" w:pos="9016"/>
        </w:tabs>
        <w:rPr>
          <w:rFonts w:asciiTheme="minorHAnsi" w:eastAsiaTheme="minorEastAsia" w:hAnsiTheme="minorHAnsi" w:cstheme="minorBidi"/>
          <w:b w:val="0"/>
          <w:noProof/>
          <w:color w:val="auto"/>
          <w:sz w:val="22"/>
          <w:szCs w:val="22"/>
          <w:lang w:val="en-AU" w:eastAsia="en-AU"/>
        </w:rPr>
      </w:pPr>
      <w:hyperlink w:anchor="_Toc63232596" w:history="1">
        <w:r w:rsidR="00D44B16" w:rsidRPr="00052828">
          <w:rPr>
            <w:rStyle w:val="Hyperlink"/>
            <w:bCs/>
            <w:noProof/>
            <w:lang w:bidi="en-US"/>
          </w:rPr>
          <w:t>II.</w:t>
        </w:r>
        <w:r w:rsidR="00D44B16" w:rsidRPr="00052828">
          <w:rPr>
            <w:rStyle w:val="Hyperlink"/>
            <w:noProof/>
            <w:lang w:bidi="en-US"/>
          </w:rPr>
          <w:t xml:space="preserve"> </w:t>
        </w:r>
        <w:r w:rsidR="00D44B16" w:rsidRPr="00052828">
          <w:rPr>
            <w:rStyle w:val="Hyperlink"/>
            <w:rFonts w:eastAsia="Calibri" w:cs="Times New Roman"/>
            <w:noProof/>
            <w:lang w:eastAsia="en-AU" w:bidi="en-US"/>
          </w:rPr>
          <w:t>Manage Business Finances</w:t>
        </w:r>
        <w:r w:rsidR="00D44B16">
          <w:rPr>
            <w:noProof/>
            <w:webHidden/>
          </w:rPr>
          <w:tab/>
        </w:r>
        <w:r w:rsidR="00D44B16">
          <w:rPr>
            <w:noProof/>
            <w:webHidden/>
          </w:rPr>
          <w:fldChar w:fldCharType="begin"/>
        </w:r>
        <w:r w:rsidR="00D44B16">
          <w:rPr>
            <w:noProof/>
            <w:webHidden/>
          </w:rPr>
          <w:instrText xml:space="preserve"> PAGEREF _Toc63232596 \h </w:instrText>
        </w:r>
        <w:r w:rsidR="00D44B16">
          <w:rPr>
            <w:noProof/>
            <w:webHidden/>
          </w:rPr>
        </w:r>
        <w:r w:rsidR="00D44B16">
          <w:rPr>
            <w:noProof/>
            <w:webHidden/>
          </w:rPr>
          <w:fldChar w:fldCharType="separate"/>
        </w:r>
        <w:r w:rsidR="00D44B16">
          <w:rPr>
            <w:noProof/>
            <w:webHidden/>
          </w:rPr>
          <w:t>51</w:t>
        </w:r>
        <w:r w:rsidR="00D44B16">
          <w:rPr>
            <w:noProof/>
            <w:webHidden/>
          </w:rPr>
          <w:fldChar w:fldCharType="end"/>
        </w:r>
      </w:hyperlink>
    </w:p>
    <w:p w14:paraId="2E1C9807" w14:textId="105176E2"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597" w:history="1">
        <w:r w:rsidR="00D44B16" w:rsidRPr="00052828">
          <w:rPr>
            <w:rStyle w:val="Hyperlink"/>
            <w:noProof/>
            <w:lang w:bidi="en-US"/>
          </w:rPr>
          <w:t>2.1</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Review Project Budgets and Scheduled Progress Payments to Schedule Project Expenses Over the Life of the Project</w:t>
        </w:r>
        <w:r w:rsidR="00D44B16">
          <w:rPr>
            <w:noProof/>
            <w:webHidden/>
          </w:rPr>
          <w:tab/>
        </w:r>
        <w:r w:rsidR="00D44B16">
          <w:rPr>
            <w:noProof/>
            <w:webHidden/>
          </w:rPr>
          <w:fldChar w:fldCharType="begin"/>
        </w:r>
        <w:r w:rsidR="00D44B16">
          <w:rPr>
            <w:noProof/>
            <w:webHidden/>
          </w:rPr>
          <w:instrText xml:space="preserve"> PAGEREF _Toc63232597 \h </w:instrText>
        </w:r>
        <w:r w:rsidR="00D44B16">
          <w:rPr>
            <w:noProof/>
            <w:webHidden/>
          </w:rPr>
        </w:r>
        <w:r w:rsidR="00D44B16">
          <w:rPr>
            <w:noProof/>
            <w:webHidden/>
          </w:rPr>
          <w:fldChar w:fldCharType="separate"/>
        </w:r>
        <w:r w:rsidR="00D44B16">
          <w:rPr>
            <w:noProof/>
            <w:webHidden/>
          </w:rPr>
          <w:t>61</w:t>
        </w:r>
        <w:r w:rsidR="00D44B16">
          <w:rPr>
            <w:noProof/>
            <w:webHidden/>
          </w:rPr>
          <w:fldChar w:fldCharType="end"/>
        </w:r>
      </w:hyperlink>
    </w:p>
    <w:p w14:paraId="1A0111A6" w14:textId="5414D161"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598" w:history="1">
        <w:r w:rsidR="00D44B16" w:rsidRPr="00052828">
          <w:rPr>
            <w:rStyle w:val="Hyperlink"/>
            <w:noProof/>
            <w:lang w:bidi="en-US"/>
          </w:rPr>
          <w:t>2.2</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Manage Cash Flow, Pay Supplier and Contractor Invoices and Retain Taxation Records</w:t>
        </w:r>
        <w:r w:rsidR="00D44B16">
          <w:rPr>
            <w:noProof/>
            <w:webHidden/>
          </w:rPr>
          <w:tab/>
        </w:r>
        <w:r w:rsidR="00D44B16">
          <w:rPr>
            <w:noProof/>
            <w:webHidden/>
          </w:rPr>
          <w:fldChar w:fldCharType="begin"/>
        </w:r>
        <w:r w:rsidR="00D44B16">
          <w:rPr>
            <w:noProof/>
            <w:webHidden/>
          </w:rPr>
          <w:instrText xml:space="preserve"> PAGEREF _Toc63232598 \h </w:instrText>
        </w:r>
        <w:r w:rsidR="00D44B16">
          <w:rPr>
            <w:noProof/>
            <w:webHidden/>
          </w:rPr>
        </w:r>
        <w:r w:rsidR="00D44B16">
          <w:rPr>
            <w:noProof/>
            <w:webHidden/>
          </w:rPr>
          <w:fldChar w:fldCharType="separate"/>
        </w:r>
        <w:r w:rsidR="00D44B16">
          <w:rPr>
            <w:noProof/>
            <w:webHidden/>
          </w:rPr>
          <w:t>70</w:t>
        </w:r>
        <w:r w:rsidR="00D44B16">
          <w:rPr>
            <w:noProof/>
            <w:webHidden/>
          </w:rPr>
          <w:fldChar w:fldCharType="end"/>
        </w:r>
      </w:hyperlink>
    </w:p>
    <w:p w14:paraId="360EBD42" w14:textId="3E1F7E73" w:rsidR="00D44B16" w:rsidRDefault="005C0F81">
      <w:pPr>
        <w:pStyle w:val="TOC3"/>
        <w:tabs>
          <w:tab w:val="right" w:leader="dot" w:pos="9016"/>
        </w:tabs>
        <w:rPr>
          <w:rFonts w:asciiTheme="minorHAnsi" w:eastAsiaTheme="minorEastAsia" w:hAnsiTheme="minorHAnsi" w:cstheme="minorBidi"/>
          <w:noProof/>
          <w:color w:val="auto"/>
          <w:sz w:val="22"/>
          <w:szCs w:val="22"/>
          <w:lang w:val="en-AU" w:eastAsia="en-AU"/>
        </w:rPr>
      </w:pPr>
      <w:hyperlink w:anchor="_Toc63232599" w:history="1">
        <w:r w:rsidR="00D44B16" w:rsidRPr="00052828">
          <w:rPr>
            <w:rStyle w:val="Hyperlink"/>
            <w:b/>
            <w:bCs/>
            <w:noProof/>
          </w:rPr>
          <w:t>2.2.1 Manage Cash Flow</w:t>
        </w:r>
        <w:r w:rsidR="00D44B16">
          <w:rPr>
            <w:noProof/>
            <w:webHidden/>
          </w:rPr>
          <w:tab/>
        </w:r>
        <w:r w:rsidR="00D44B16">
          <w:rPr>
            <w:noProof/>
            <w:webHidden/>
          </w:rPr>
          <w:fldChar w:fldCharType="begin"/>
        </w:r>
        <w:r w:rsidR="00D44B16">
          <w:rPr>
            <w:noProof/>
            <w:webHidden/>
          </w:rPr>
          <w:instrText xml:space="preserve"> PAGEREF _Toc63232599 \h </w:instrText>
        </w:r>
        <w:r w:rsidR="00D44B16">
          <w:rPr>
            <w:noProof/>
            <w:webHidden/>
          </w:rPr>
        </w:r>
        <w:r w:rsidR="00D44B16">
          <w:rPr>
            <w:noProof/>
            <w:webHidden/>
          </w:rPr>
          <w:fldChar w:fldCharType="separate"/>
        </w:r>
        <w:r w:rsidR="00D44B16">
          <w:rPr>
            <w:noProof/>
            <w:webHidden/>
          </w:rPr>
          <w:t>71</w:t>
        </w:r>
        <w:r w:rsidR="00D44B16">
          <w:rPr>
            <w:noProof/>
            <w:webHidden/>
          </w:rPr>
          <w:fldChar w:fldCharType="end"/>
        </w:r>
      </w:hyperlink>
    </w:p>
    <w:p w14:paraId="6E7F7067" w14:textId="7B86FC14" w:rsidR="00D44B16" w:rsidRDefault="005C0F81">
      <w:pPr>
        <w:pStyle w:val="TOC3"/>
        <w:tabs>
          <w:tab w:val="right" w:leader="dot" w:pos="9016"/>
        </w:tabs>
        <w:rPr>
          <w:rFonts w:asciiTheme="minorHAnsi" w:eastAsiaTheme="minorEastAsia" w:hAnsiTheme="minorHAnsi" w:cstheme="minorBidi"/>
          <w:noProof/>
          <w:color w:val="auto"/>
          <w:sz w:val="22"/>
          <w:szCs w:val="22"/>
          <w:lang w:val="en-AU" w:eastAsia="en-AU"/>
        </w:rPr>
      </w:pPr>
      <w:hyperlink w:anchor="_Toc63232600" w:history="1">
        <w:r w:rsidR="00D44B16" w:rsidRPr="00052828">
          <w:rPr>
            <w:rStyle w:val="Hyperlink"/>
            <w:b/>
            <w:bCs/>
            <w:noProof/>
          </w:rPr>
          <w:t>2.2.2 Pay Contractors and Suppliers</w:t>
        </w:r>
        <w:r w:rsidR="00D44B16">
          <w:rPr>
            <w:noProof/>
            <w:webHidden/>
          </w:rPr>
          <w:tab/>
        </w:r>
        <w:r w:rsidR="00D44B16">
          <w:rPr>
            <w:noProof/>
            <w:webHidden/>
          </w:rPr>
          <w:fldChar w:fldCharType="begin"/>
        </w:r>
        <w:r w:rsidR="00D44B16">
          <w:rPr>
            <w:noProof/>
            <w:webHidden/>
          </w:rPr>
          <w:instrText xml:space="preserve"> PAGEREF _Toc63232600 \h </w:instrText>
        </w:r>
        <w:r w:rsidR="00D44B16">
          <w:rPr>
            <w:noProof/>
            <w:webHidden/>
          </w:rPr>
        </w:r>
        <w:r w:rsidR="00D44B16">
          <w:rPr>
            <w:noProof/>
            <w:webHidden/>
          </w:rPr>
          <w:fldChar w:fldCharType="separate"/>
        </w:r>
        <w:r w:rsidR="00D44B16">
          <w:rPr>
            <w:noProof/>
            <w:webHidden/>
          </w:rPr>
          <w:t>76</w:t>
        </w:r>
        <w:r w:rsidR="00D44B16">
          <w:rPr>
            <w:noProof/>
            <w:webHidden/>
          </w:rPr>
          <w:fldChar w:fldCharType="end"/>
        </w:r>
      </w:hyperlink>
    </w:p>
    <w:p w14:paraId="2A08210C" w14:textId="443BD791"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603" w:history="1">
        <w:r w:rsidR="00D44B16" w:rsidRPr="00052828">
          <w:rPr>
            <w:rStyle w:val="Hyperlink"/>
            <w:noProof/>
            <w:lang w:bidi="en-US"/>
          </w:rPr>
          <w:t>2.3</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Manage Receipt of Revenue and Progress Payments, and Action Processes for Outstanding Debt</w:t>
        </w:r>
        <w:r w:rsidR="00D44B16">
          <w:rPr>
            <w:noProof/>
            <w:webHidden/>
          </w:rPr>
          <w:tab/>
        </w:r>
        <w:r w:rsidR="00D44B16">
          <w:rPr>
            <w:noProof/>
            <w:webHidden/>
          </w:rPr>
          <w:fldChar w:fldCharType="begin"/>
        </w:r>
        <w:r w:rsidR="00D44B16">
          <w:rPr>
            <w:noProof/>
            <w:webHidden/>
          </w:rPr>
          <w:instrText xml:space="preserve"> PAGEREF _Toc63232603 \h </w:instrText>
        </w:r>
        <w:r w:rsidR="00D44B16">
          <w:rPr>
            <w:noProof/>
            <w:webHidden/>
          </w:rPr>
        </w:r>
        <w:r w:rsidR="00D44B16">
          <w:rPr>
            <w:noProof/>
            <w:webHidden/>
          </w:rPr>
          <w:fldChar w:fldCharType="separate"/>
        </w:r>
        <w:r w:rsidR="00D44B16">
          <w:rPr>
            <w:noProof/>
            <w:webHidden/>
          </w:rPr>
          <w:t>79</w:t>
        </w:r>
        <w:r w:rsidR="00D44B16">
          <w:rPr>
            <w:noProof/>
            <w:webHidden/>
          </w:rPr>
          <w:fldChar w:fldCharType="end"/>
        </w:r>
      </w:hyperlink>
    </w:p>
    <w:p w14:paraId="14E88621" w14:textId="130B60F5"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604" w:history="1">
        <w:r w:rsidR="00D44B16" w:rsidRPr="00052828">
          <w:rPr>
            <w:rStyle w:val="Hyperlink"/>
            <w:noProof/>
            <w:lang w:bidi="en-US"/>
          </w:rPr>
          <w:t>2.4</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Monitor Financial Health of the Business Regularly to Identify Potential Problems and Take Appropriate Actions</w:t>
        </w:r>
        <w:r w:rsidR="00D44B16">
          <w:rPr>
            <w:noProof/>
            <w:webHidden/>
          </w:rPr>
          <w:tab/>
        </w:r>
        <w:r w:rsidR="00D44B16">
          <w:rPr>
            <w:noProof/>
            <w:webHidden/>
          </w:rPr>
          <w:fldChar w:fldCharType="begin"/>
        </w:r>
        <w:r w:rsidR="00D44B16">
          <w:rPr>
            <w:noProof/>
            <w:webHidden/>
          </w:rPr>
          <w:instrText xml:space="preserve"> PAGEREF _Toc63232604 \h </w:instrText>
        </w:r>
        <w:r w:rsidR="00D44B16">
          <w:rPr>
            <w:noProof/>
            <w:webHidden/>
          </w:rPr>
        </w:r>
        <w:r w:rsidR="00D44B16">
          <w:rPr>
            <w:noProof/>
            <w:webHidden/>
          </w:rPr>
          <w:fldChar w:fldCharType="separate"/>
        </w:r>
        <w:r w:rsidR="00D44B16">
          <w:rPr>
            <w:noProof/>
            <w:webHidden/>
          </w:rPr>
          <w:t>88</w:t>
        </w:r>
        <w:r w:rsidR="00D44B16">
          <w:rPr>
            <w:noProof/>
            <w:webHidden/>
          </w:rPr>
          <w:fldChar w:fldCharType="end"/>
        </w:r>
      </w:hyperlink>
    </w:p>
    <w:p w14:paraId="376E5F61" w14:textId="7AC923F6"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605" w:history="1">
        <w:r w:rsidR="00D44B16" w:rsidRPr="00052828">
          <w:rPr>
            <w:rStyle w:val="Hyperlink"/>
            <w:noProof/>
            <w:lang w:bidi="en-US"/>
          </w:rPr>
          <w:t>2.5</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Introduce Options to Improve the Financial Position of the Business</w:t>
        </w:r>
        <w:r w:rsidR="00D44B16">
          <w:rPr>
            <w:noProof/>
            <w:webHidden/>
          </w:rPr>
          <w:tab/>
        </w:r>
        <w:r w:rsidR="00D44B16">
          <w:rPr>
            <w:noProof/>
            <w:webHidden/>
          </w:rPr>
          <w:fldChar w:fldCharType="begin"/>
        </w:r>
        <w:r w:rsidR="00D44B16">
          <w:rPr>
            <w:noProof/>
            <w:webHidden/>
          </w:rPr>
          <w:instrText xml:space="preserve"> PAGEREF _Toc63232605 \h </w:instrText>
        </w:r>
        <w:r w:rsidR="00D44B16">
          <w:rPr>
            <w:noProof/>
            <w:webHidden/>
          </w:rPr>
        </w:r>
        <w:r w:rsidR="00D44B16">
          <w:rPr>
            <w:noProof/>
            <w:webHidden/>
          </w:rPr>
          <w:fldChar w:fldCharType="separate"/>
        </w:r>
        <w:r w:rsidR="00D44B16">
          <w:rPr>
            <w:noProof/>
            <w:webHidden/>
          </w:rPr>
          <w:t>93</w:t>
        </w:r>
        <w:r w:rsidR="00D44B16">
          <w:rPr>
            <w:noProof/>
            <w:webHidden/>
          </w:rPr>
          <w:fldChar w:fldCharType="end"/>
        </w:r>
      </w:hyperlink>
    </w:p>
    <w:p w14:paraId="204DD957" w14:textId="2D43F162"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606" w:history="1">
        <w:r w:rsidR="00D44B16" w:rsidRPr="00052828">
          <w:rPr>
            <w:rStyle w:val="Hyperlink"/>
            <w:noProof/>
            <w:lang w:bidi="en-US"/>
          </w:rPr>
          <w:t>2.6</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Maintain and Save Accurate Financial Records</w:t>
        </w:r>
        <w:r w:rsidR="00D44B16">
          <w:rPr>
            <w:noProof/>
            <w:webHidden/>
          </w:rPr>
          <w:tab/>
        </w:r>
        <w:r w:rsidR="00D44B16">
          <w:rPr>
            <w:noProof/>
            <w:webHidden/>
          </w:rPr>
          <w:fldChar w:fldCharType="begin"/>
        </w:r>
        <w:r w:rsidR="00D44B16">
          <w:rPr>
            <w:noProof/>
            <w:webHidden/>
          </w:rPr>
          <w:instrText xml:space="preserve"> PAGEREF _Toc63232606 \h </w:instrText>
        </w:r>
        <w:r w:rsidR="00D44B16">
          <w:rPr>
            <w:noProof/>
            <w:webHidden/>
          </w:rPr>
        </w:r>
        <w:r w:rsidR="00D44B16">
          <w:rPr>
            <w:noProof/>
            <w:webHidden/>
          </w:rPr>
          <w:fldChar w:fldCharType="separate"/>
        </w:r>
        <w:r w:rsidR="00D44B16">
          <w:rPr>
            <w:noProof/>
            <w:webHidden/>
          </w:rPr>
          <w:t>96</w:t>
        </w:r>
        <w:r w:rsidR="00D44B16">
          <w:rPr>
            <w:noProof/>
            <w:webHidden/>
          </w:rPr>
          <w:fldChar w:fldCharType="end"/>
        </w:r>
      </w:hyperlink>
    </w:p>
    <w:p w14:paraId="0804A52B" w14:textId="00215232" w:rsidR="00D44B16" w:rsidRDefault="005C0F81">
      <w:pPr>
        <w:pStyle w:val="TOC1"/>
        <w:tabs>
          <w:tab w:val="right" w:leader="dot" w:pos="9016"/>
        </w:tabs>
        <w:rPr>
          <w:rFonts w:asciiTheme="minorHAnsi" w:eastAsiaTheme="minorEastAsia" w:hAnsiTheme="minorHAnsi" w:cstheme="minorBidi"/>
          <w:b w:val="0"/>
          <w:noProof/>
          <w:color w:val="auto"/>
          <w:sz w:val="22"/>
          <w:szCs w:val="22"/>
          <w:lang w:val="en-AU" w:eastAsia="en-AU"/>
        </w:rPr>
      </w:pPr>
      <w:hyperlink w:anchor="_Toc63232608" w:history="1">
        <w:r w:rsidR="00D44B16" w:rsidRPr="00052828">
          <w:rPr>
            <w:rStyle w:val="Hyperlink"/>
            <w:bCs/>
            <w:noProof/>
            <w:lang w:bidi="en-US"/>
          </w:rPr>
          <w:t>III. Process Taxation, Insurance and Payments</w:t>
        </w:r>
        <w:r w:rsidR="00D44B16">
          <w:rPr>
            <w:noProof/>
            <w:webHidden/>
          </w:rPr>
          <w:tab/>
        </w:r>
        <w:r w:rsidR="00D44B16">
          <w:rPr>
            <w:noProof/>
            <w:webHidden/>
          </w:rPr>
          <w:fldChar w:fldCharType="begin"/>
        </w:r>
        <w:r w:rsidR="00D44B16">
          <w:rPr>
            <w:noProof/>
            <w:webHidden/>
          </w:rPr>
          <w:instrText xml:space="preserve"> PAGEREF _Toc63232608 \h </w:instrText>
        </w:r>
        <w:r w:rsidR="00D44B16">
          <w:rPr>
            <w:noProof/>
            <w:webHidden/>
          </w:rPr>
        </w:r>
        <w:r w:rsidR="00D44B16">
          <w:rPr>
            <w:noProof/>
            <w:webHidden/>
          </w:rPr>
          <w:fldChar w:fldCharType="separate"/>
        </w:r>
        <w:r w:rsidR="00D44B16">
          <w:rPr>
            <w:noProof/>
            <w:webHidden/>
          </w:rPr>
          <w:t>100</w:t>
        </w:r>
        <w:r w:rsidR="00D44B16">
          <w:rPr>
            <w:noProof/>
            <w:webHidden/>
          </w:rPr>
          <w:fldChar w:fldCharType="end"/>
        </w:r>
      </w:hyperlink>
    </w:p>
    <w:p w14:paraId="35411785" w14:textId="448BCE43"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609" w:history="1">
        <w:r w:rsidR="00D44B16" w:rsidRPr="00052828">
          <w:rPr>
            <w:rStyle w:val="Hyperlink"/>
            <w:noProof/>
            <w:lang w:bidi="en-US"/>
          </w:rPr>
          <w:t>3.1</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Lodge and Pay Taxes and Employee Liabilities that Apply to a Building and Construction Business</w:t>
        </w:r>
        <w:r w:rsidR="00D44B16">
          <w:rPr>
            <w:noProof/>
            <w:webHidden/>
          </w:rPr>
          <w:tab/>
        </w:r>
        <w:r w:rsidR="00D44B16">
          <w:rPr>
            <w:noProof/>
            <w:webHidden/>
          </w:rPr>
          <w:fldChar w:fldCharType="begin"/>
        </w:r>
        <w:r w:rsidR="00D44B16">
          <w:rPr>
            <w:noProof/>
            <w:webHidden/>
          </w:rPr>
          <w:instrText xml:space="preserve"> PAGEREF _Toc63232609 \h </w:instrText>
        </w:r>
        <w:r w:rsidR="00D44B16">
          <w:rPr>
            <w:noProof/>
            <w:webHidden/>
          </w:rPr>
        </w:r>
        <w:r w:rsidR="00D44B16">
          <w:rPr>
            <w:noProof/>
            <w:webHidden/>
          </w:rPr>
          <w:fldChar w:fldCharType="separate"/>
        </w:r>
        <w:r w:rsidR="00D44B16">
          <w:rPr>
            <w:noProof/>
            <w:webHidden/>
          </w:rPr>
          <w:t>101</w:t>
        </w:r>
        <w:r w:rsidR="00D44B16">
          <w:rPr>
            <w:noProof/>
            <w:webHidden/>
          </w:rPr>
          <w:fldChar w:fldCharType="end"/>
        </w:r>
      </w:hyperlink>
    </w:p>
    <w:p w14:paraId="1D302C4D" w14:textId="266D0519" w:rsidR="00D44B16" w:rsidRDefault="005C0F81">
      <w:pPr>
        <w:pStyle w:val="TOC3"/>
        <w:tabs>
          <w:tab w:val="right" w:leader="dot" w:pos="9016"/>
        </w:tabs>
        <w:rPr>
          <w:rFonts w:asciiTheme="minorHAnsi" w:eastAsiaTheme="minorEastAsia" w:hAnsiTheme="minorHAnsi" w:cstheme="minorBidi"/>
          <w:noProof/>
          <w:color w:val="auto"/>
          <w:sz w:val="22"/>
          <w:szCs w:val="22"/>
          <w:lang w:val="en-AU" w:eastAsia="en-AU"/>
        </w:rPr>
      </w:pPr>
      <w:hyperlink w:anchor="_Toc63232610" w:history="1">
        <w:r w:rsidR="00D44B16" w:rsidRPr="00052828">
          <w:rPr>
            <w:rStyle w:val="Hyperlink"/>
            <w:b/>
            <w:bCs/>
            <w:noProof/>
          </w:rPr>
          <w:t>3.1.1 Lodgement of Tax Returns and Other Reports</w:t>
        </w:r>
        <w:r w:rsidR="00D44B16">
          <w:rPr>
            <w:noProof/>
            <w:webHidden/>
          </w:rPr>
          <w:tab/>
        </w:r>
        <w:r w:rsidR="00D44B16">
          <w:rPr>
            <w:noProof/>
            <w:webHidden/>
          </w:rPr>
          <w:fldChar w:fldCharType="begin"/>
        </w:r>
        <w:r w:rsidR="00D44B16">
          <w:rPr>
            <w:noProof/>
            <w:webHidden/>
          </w:rPr>
          <w:instrText xml:space="preserve"> PAGEREF _Toc63232610 \h </w:instrText>
        </w:r>
        <w:r w:rsidR="00D44B16">
          <w:rPr>
            <w:noProof/>
            <w:webHidden/>
          </w:rPr>
        </w:r>
        <w:r w:rsidR="00D44B16">
          <w:rPr>
            <w:noProof/>
            <w:webHidden/>
          </w:rPr>
          <w:fldChar w:fldCharType="separate"/>
        </w:r>
        <w:r w:rsidR="00D44B16">
          <w:rPr>
            <w:noProof/>
            <w:webHidden/>
          </w:rPr>
          <w:t>109</w:t>
        </w:r>
        <w:r w:rsidR="00D44B16">
          <w:rPr>
            <w:noProof/>
            <w:webHidden/>
          </w:rPr>
          <w:fldChar w:fldCharType="end"/>
        </w:r>
      </w:hyperlink>
    </w:p>
    <w:p w14:paraId="5C20376D" w14:textId="7CA9B271" w:rsidR="00D44B16" w:rsidRDefault="005C0F81">
      <w:pPr>
        <w:pStyle w:val="TOC3"/>
        <w:tabs>
          <w:tab w:val="right" w:leader="dot" w:pos="9016"/>
        </w:tabs>
        <w:rPr>
          <w:rFonts w:asciiTheme="minorHAnsi" w:eastAsiaTheme="minorEastAsia" w:hAnsiTheme="minorHAnsi" w:cstheme="minorBidi"/>
          <w:noProof/>
          <w:color w:val="auto"/>
          <w:sz w:val="22"/>
          <w:szCs w:val="22"/>
          <w:lang w:val="en-AU" w:eastAsia="en-AU"/>
        </w:rPr>
      </w:pPr>
      <w:hyperlink w:anchor="_Toc63232611" w:history="1">
        <w:r w:rsidR="00D44B16" w:rsidRPr="00052828">
          <w:rPr>
            <w:rStyle w:val="Hyperlink"/>
            <w:b/>
            <w:bCs/>
            <w:noProof/>
          </w:rPr>
          <w:t>3.1.2 Payment of Taxes</w:t>
        </w:r>
        <w:r w:rsidR="00D44B16">
          <w:rPr>
            <w:noProof/>
            <w:webHidden/>
          </w:rPr>
          <w:tab/>
        </w:r>
        <w:r w:rsidR="00D44B16">
          <w:rPr>
            <w:noProof/>
            <w:webHidden/>
          </w:rPr>
          <w:fldChar w:fldCharType="begin"/>
        </w:r>
        <w:r w:rsidR="00D44B16">
          <w:rPr>
            <w:noProof/>
            <w:webHidden/>
          </w:rPr>
          <w:instrText xml:space="preserve"> PAGEREF _Toc63232611 \h </w:instrText>
        </w:r>
        <w:r w:rsidR="00D44B16">
          <w:rPr>
            <w:noProof/>
            <w:webHidden/>
          </w:rPr>
        </w:r>
        <w:r w:rsidR="00D44B16">
          <w:rPr>
            <w:noProof/>
            <w:webHidden/>
          </w:rPr>
          <w:fldChar w:fldCharType="separate"/>
        </w:r>
        <w:r w:rsidR="00D44B16">
          <w:rPr>
            <w:noProof/>
            <w:webHidden/>
          </w:rPr>
          <w:t>117</w:t>
        </w:r>
        <w:r w:rsidR="00D44B16">
          <w:rPr>
            <w:noProof/>
            <w:webHidden/>
          </w:rPr>
          <w:fldChar w:fldCharType="end"/>
        </w:r>
      </w:hyperlink>
    </w:p>
    <w:p w14:paraId="5AFB25F1" w14:textId="3548FB17" w:rsidR="00D44B16" w:rsidRDefault="005C0F81">
      <w:pPr>
        <w:pStyle w:val="TOC3"/>
        <w:tabs>
          <w:tab w:val="right" w:leader="dot" w:pos="9016"/>
        </w:tabs>
        <w:rPr>
          <w:rFonts w:asciiTheme="minorHAnsi" w:eastAsiaTheme="minorEastAsia" w:hAnsiTheme="minorHAnsi" w:cstheme="minorBidi"/>
          <w:noProof/>
          <w:color w:val="auto"/>
          <w:sz w:val="22"/>
          <w:szCs w:val="22"/>
          <w:lang w:val="en-AU" w:eastAsia="en-AU"/>
        </w:rPr>
      </w:pPr>
      <w:hyperlink w:anchor="_Toc63232612" w:history="1">
        <w:r w:rsidR="00D44B16" w:rsidRPr="00052828">
          <w:rPr>
            <w:rStyle w:val="Hyperlink"/>
            <w:b/>
            <w:bCs/>
            <w:noProof/>
            <w:lang w:bidi="en-US"/>
          </w:rPr>
          <w:t>3.1.3 Employee Liabilities</w:t>
        </w:r>
        <w:r w:rsidR="00D44B16">
          <w:rPr>
            <w:noProof/>
            <w:webHidden/>
          </w:rPr>
          <w:tab/>
        </w:r>
        <w:r w:rsidR="00D44B16">
          <w:rPr>
            <w:noProof/>
            <w:webHidden/>
          </w:rPr>
          <w:fldChar w:fldCharType="begin"/>
        </w:r>
        <w:r w:rsidR="00D44B16">
          <w:rPr>
            <w:noProof/>
            <w:webHidden/>
          </w:rPr>
          <w:instrText xml:space="preserve"> PAGEREF _Toc63232612 \h </w:instrText>
        </w:r>
        <w:r w:rsidR="00D44B16">
          <w:rPr>
            <w:noProof/>
            <w:webHidden/>
          </w:rPr>
        </w:r>
        <w:r w:rsidR="00D44B16">
          <w:rPr>
            <w:noProof/>
            <w:webHidden/>
          </w:rPr>
          <w:fldChar w:fldCharType="separate"/>
        </w:r>
        <w:r w:rsidR="00D44B16">
          <w:rPr>
            <w:noProof/>
            <w:webHidden/>
          </w:rPr>
          <w:t>121</w:t>
        </w:r>
        <w:r w:rsidR="00D44B16">
          <w:rPr>
            <w:noProof/>
            <w:webHidden/>
          </w:rPr>
          <w:fldChar w:fldCharType="end"/>
        </w:r>
      </w:hyperlink>
    </w:p>
    <w:p w14:paraId="6FEB641E" w14:textId="1C8D69B8"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627" w:history="1">
        <w:r w:rsidR="00D44B16" w:rsidRPr="00052828">
          <w:rPr>
            <w:rStyle w:val="Hyperlink"/>
            <w:noProof/>
            <w:lang w:bidi="en-US"/>
          </w:rPr>
          <w:t>3.2</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Review and Adjust All Insurance Cover to Accommodate Business Growth or Changes to Business Operation</w:t>
        </w:r>
        <w:r w:rsidR="00D44B16">
          <w:rPr>
            <w:noProof/>
            <w:webHidden/>
          </w:rPr>
          <w:tab/>
        </w:r>
        <w:r w:rsidR="00D44B16">
          <w:rPr>
            <w:noProof/>
            <w:webHidden/>
          </w:rPr>
          <w:fldChar w:fldCharType="begin"/>
        </w:r>
        <w:r w:rsidR="00D44B16">
          <w:rPr>
            <w:noProof/>
            <w:webHidden/>
          </w:rPr>
          <w:instrText xml:space="preserve"> PAGEREF _Toc63232627 \h </w:instrText>
        </w:r>
        <w:r w:rsidR="00D44B16">
          <w:rPr>
            <w:noProof/>
            <w:webHidden/>
          </w:rPr>
        </w:r>
        <w:r w:rsidR="00D44B16">
          <w:rPr>
            <w:noProof/>
            <w:webHidden/>
          </w:rPr>
          <w:fldChar w:fldCharType="separate"/>
        </w:r>
        <w:r w:rsidR="00D44B16">
          <w:rPr>
            <w:noProof/>
            <w:webHidden/>
          </w:rPr>
          <w:t>127</w:t>
        </w:r>
        <w:r w:rsidR="00D44B16">
          <w:rPr>
            <w:noProof/>
            <w:webHidden/>
          </w:rPr>
          <w:fldChar w:fldCharType="end"/>
        </w:r>
      </w:hyperlink>
    </w:p>
    <w:p w14:paraId="346CBD5F" w14:textId="6CBC303D"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628" w:history="1">
        <w:r w:rsidR="00D44B16" w:rsidRPr="00052828">
          <w:rPr>
            <w:rStyle w:val="Hyperlink"/>
            <w:noProof/>
            <w:lang w:bidi="en-US"/>
          </w:rPr>
          <w:t>3.3</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Process Payments to Employees on Time and Contractors and Suppliers by the Due Date</w:t>
        </w:r>
        <w:r w:rsidR="00D44B16">
          <w:rPr>
            <w:noProof/>
            <w:webHidden/>
          </w:rPr>
          <w:tab/>
        </w:r>
        <w:r w:rsidR="00D44B16">
          <w:rPr>
            <w:noProof/>
            <w:webHidden/>
          </w:rPr>
          <w:fldChar w:fldCharType="begin"/>
        </w:r>
        <w:r w:rsidR="00D44B16">
          <w:rPr>
            <w:noProof/>
            <w:webHidden/>
          </w:rPr>
          <w:instrText xml:space="preserve"> PAGEREF _Toc63232628 \h </w:instrText>
        </w:r>
        <w:r w:rsidR="00D44B16">
          <w:rPr>
            <w:noProof/>
            <w:webHidden/>
          </w:rPr>
        </w:r>
        <w:r w:rsidR="00D44B16">
          <w:rPr>
            <w:noProof/>
            <w:webHidden/>
          </w:rPr>
          <w:fldChar w:fldCharType="separate"/>
        </w:r>
        <w:r w:rsidR="00D44B16">
          <w:rPr>
            <w:noProof/>
            <w:webHidden/>
          </w:rPr>
          <w:t>129</w:t>
        </w:r>
        <w:r w:rsidR="00D44B16">
          <w:rPr>
            <w:noProof/>
            <w:webHidden/>
          </w:rPr>
          <w:fldChar w:fldCharType="end"/>
        </w:r>
      </w:hyperlink>
    </w:p>
    <w:p w14:paraId="4AA9C3B2" w14:textId="69B48E8A"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629" w:history="1">
        <w:r w:rsidR="00D44B16" w:rsidRPr="00052828">
          <w:rPr>
            <w:rStyle w:val="Hyperlink"/>
            <w:noProof/>
            <w:lang w:bidi="en-US"/>
          </w:rPr>
          <w:t>3.4</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Monitor Loan and Interest Repayments</w:t>
        </w:r>
        <w:r w:rsidR="00D44B16">
          <w:rPr>
            <w:noProof/>
            <w:webHidden/>
          </w:rPr>
          <w:tab/>
        </w:r>
        <w:r w:rsidR="00D44B16">
          <w:rPr>
            <w:noProof/>
            <w:webHidden/>
          </w:rPr>
          <w:fldChar w:fldCharType="begin"/>
        </w:r>
        <w:r w:rsidR="00D44B16">
          <w:rPr>
            <w:noProof/>
            <w:webHidden/>
          </w:rPr>
          <w:instrText xml:space="preserve"> PAGEREF _Toc63232629 \h </w:instrText>
        </w:r>
        <w:r w:rsidR="00D44B16">
          <w:rPr>
            <w:noProof/>
            <w:webHidden/>
          </w:rPr>
        </w:r>
        <w:r w:rsidR="00D44B16">
          <w:rPr>
            <w:noProof/>
            <w:webHidden/>
          </w:rPr>
          <w:fldChar w:fldCharType="separate"/>
        </w:r>
        <w:r w:rsidR="00D44B16">
          <w:rPr>
            <w:noProof/>
            <w:webHidden/>
          </w:rPr>
          <w:t>131</w:t>
        </w:r>
        <w:r w:rsidR="00D44B16">
          <w:rPr>
            <w:noProof/>
            <w:webHidden/>
          </w:rPr>
          <w:fldChar w:fldCharType="end"/>
        </w:r>
      </w:hyperlink>
    </w:p>
    <w:p w14:paraId="6DC569DD" w14:textId="23C1CF54" w:rsidR="00D44B16" w:rsidRDefault="005C0F81">
      <w:pPr>
        <w:pStyle w:val="TOC2"/>
        <w:tabs>
          <w:tab w:val="left" w:pos="720"/>
          <w:tab w:val="right" w:leader="dot" w:pos="9016"/>
        </w:tabs>
        <w:rPr>
          <w:rFonts w:asciiTheme="minorHAnsi" w:eastAsiaTheme="minorEastAsia" w:hAnsiTheme="minorHAnsi" w:cstheme="minorBidi"/>
          <w:noProof/>
          <w:color w:val="auto"/>
          <w:sz w:val="22"/>
          <w:szCs w:val="22"/>
          <w:lang w:val="en-AU" w:eastAsia="en-AU"/>
        </w:rPr>
      </w:pPr>
      <w:hyperlink w:anchor="_Toc63232630" w:history="1">
        <w:r w:rsidR="00D44B16" w:rsidRPr="00052828">
          <w:rPr>
            <w:rStyle w:val="Hyperlink"/>
            <w:noProof/>
            <w:lang w:bidi="en-US"/>
          </w:rPr>
          <w:t>3.5</w:t>
        </w:r>
        <w:r w:rsidR="00D44B16">
          <w:rPr>
            <w:rFonts w:asciiTheme="minorHAnsi" w:eastAsiaTheme="minorEastAsia" w:hAnsiTheme="minorHAnsi" w:cstheme="minorBidi"/>
            <w:noProof/>
            <w:color w:val="auto"/>
            <w:sz w:val="22"/>
            <w:szCs w:val="22"/>
            <w:lang w:val="en-AU" w:eastAsia="en-AU"/>
          </w:rPr>
          <w:tab/>
        </w:r>
        <w:r w:rsidR="00D44B16" w:rsidRPr="00052828">
          <w:rPr>
            <w:rStyle w:val="Hyperlink"/>
            <w:noProof/>
            <w:lang w:bidi="en-US"/>
          </w:rPr>
          <w:t>Review Ongoing Business Finances Against Project Budgets</w:t>
        </w:r>
        <w:r w:rsidR="00D44B16">
          <w:rPr>
            <w:noProof/>
            <w:webHidden/>
          </w:rPr>
          <w:tab/>
        </w:r>
        <w:r w:rsidR="00D44B16">
          <w:rPr>
            <w:noProof/>
            <w:webHidden/>
          </w:rPr>
          <w:fldChar w:fldCharType="begin"/>
        </w:r>
        <w:r w:rsidR="00D44B16">
          <w:rPr>
            <w:noProof/>
            <w:webHidden/>
          </w:rPr>
          <w:instrText xml:space="preserve"> PAGEREF _Toc63232630 \h </w:instrText>
        </w:r>
        <w:r w:rsidR="00D44B16">
          <w:rPr>
            <w:noProof/>
            <w:webHidden/>
          </w:rPr>
        </w:r>
        <w:r w:rsidR="00D44B16">
          <w:rPr>
            <w:noProof/>
            <w:webHidden/>
          </w:rPr>
          <w:fldChar w:fldCharType="separate"/>
        </w:r>
        <w:r w:rsidR="00D44B16">
          <w:rPr>
            <w:noProof/>
            <w:webHidden/>
          </w:rPr>
          <w:t>132</w:t>
        </w:r>
        <w:r w:rsidR="00D44B16">
          <w:rPr>
            <w:noProof/>
            <w:webHidden/>
          </w:rPr>
          <w:fldChar w:fldCharType="end"/>
        </w:r>
      </w:hyperlink>
    </w:p>
    <w:p w14:paraId="17747432" w14:textId="7B20F10F" w:rsidR="00D44B16" w:rsidRDefault="005C0F81">
      <w:pPr>
        <w:pStyle w:val="TOC1"/>
        <w:tabs>
          <w:tab w:val="right" w:leader="dot" w:pos="9016"/>
        </w:tabs>
        <w:rPr>
          <w:rFonts w:asciiTheme="minorHAnsi" w:eastAsiaTheme="minorEastAsia" w:hAnsiTheme="minorHAnsi" w:cstheme="minorBidi"/>
          <w:b w:val="0"/>
          <w:noProof/>
          <w:color w:val="auto"/>
          <w:sz w:val="22"/>
          <w:szCs w:val="22"/>
          <w:lang w:val="en-AU" w:eastAsia="en-AU"/>
        </w:rPr>
      </w:pPr>
      <w:hyperlink w:anchor="_Toc63232632" w:history="1">
        <w:r w:rsidR="00D44B16" w:rsidRPr="00052828">
          <w:rPr>
            <w:rStyle w:val="Hyperlink"/>
            <w:noProof/>
            <w:lang w:bidi="en-US"/>
          </w:rPr>
          <w:t>References</w:t>
        </w:r>
        <w:r w:rsidR="00D44B16">
          <w:rPr>
            <w:noProof/>
            <w:webHidden/>
          </w:rPr>
          <w:tab/>
        </w:r>
        <w:r w:rsidR="00D44B16">
          <w:rPr>
            <w:noProof/>
            <w:webHidden/>
          </w:rPr>
          <w:fldChar w:fldCharType="begin"/>
        </w:r>
        <w:r w:rsidR="00D44B16">
          <w:rPr>
            <w:noProof/>
            <w:webHidden/>
          </w:rPr>
          <w:instrText xml:space="preserve"> PAGEREF _Toc63232632 \h </w:instrText>
        </w:r>
        <w:r w:rsidR="00D44B16">
          <w:rPr>
            <w:noProof/>
            <w:webHidden/>
          </w:rPr>
        </w:r>
        <w:r w:rsidR="00D44B16">
          <w:rPr>
            <w:noProof/>
            <w:webHidden/>
          </w:rPr>
          <w:fldChar w:fldCharType="separate"/>
        </w:r>
        <w:r w:rsidR="00D44B16">
          <w:rPr>
            <w:noProof/>
            <w:webHidden/>
          </w:rPr>
          <w:t>134</w:t>
        </w:r>
        <w:r w:rsidR="00D44B16">
          <w:rPr>
            <w:noProof/>
            <w:webHidden/>
          </w:rPr>
          <w:fldChar w:fldCharType="end"/>
        </w:r>
      </w:hyperlink>
    </w:p>
    <w:p w14:paraId="63145B1C" w14:textId="2ADE64FB" w:rsidR="0079184B" w:rsidRPr="000371CD" w:rsidRDefault="008954EB" w:rsidP="000371CD">
      <w:r w:rsidRPr="00F32540">
        <w:rPr>
          <w:sz w:val="36"/>
        </w:rPr>
        <w:fldChar w:fldCharType="end"/>
      </w:r>
      <w:r w:rsidR="0079184B" w:rsidRPr="000371CD">
        <w:br w:type="page"/>
      </w:r>
    </w:p>
    <w:p w14:paraId="1EF826ED" w14:textId="7EBCDF42" w:rsidR="0079184B" w:rsidRPr="00EA6DB0" w:rsidRDefault="00DD2FD2" w:rsidP="00EA6DB0">
      <w:pPr>
        <w:pStyle w:val="Heading1"/>
      </w:pPr>
      <w:bookmarkStart w:id="16" w:name="_Toc63232583"/>
      <w:r w:rsidRPr="00EA6DB0">
        <w:lastRenderedPageBreak/>
        <w:t>This Learner Guide</w:t>
      </w:r>
      <w:bookmarkEnd w:id="16"/>
    </w:p>
    <w:p w14:paraId="020053AE" w14:textId="35B03F80" w:rsidR="00D25BD2" w:rsidRDefault="00D25BD2" w:rsidP="007C6392">
      <w:pPr>
        <w:tabs>
          <w:tab w:val="left" w:pos="180"/>
        </w:tabs>
        <w:spacing w:after="120" w:line="276" w:lineRule="auto"/>
        <w:ind w:left="0" w:right="95" w:firstLine="0"/>
        <w:jc w:val="both"/>
        <w:rPr>
          <w:b/>
          <w:color w:val="262626" w:themeColor="text1" w:themeTint="D9"/>
          <w:highlight w:val="yellow"/>
          <w:lang w:bidi="en-US"/>
        </w:rPr>
      </w:pPr>
      <w:r w:rsidRPr="00D25BD2">
        <w:rPr>
          <w:b/>
          <w:color w:val="262626" w:themeColor="text1" w:themeTint="D9"/>
          <w:lang w:bidi="en-US"/>
        </w:rPr>
        <w:t>CPCCBC5019</w:t>
      </w:r>
      <w:r>
        <w:rPr>
          <w:b/>
          <w:color w:val="262626" w:themeColor="text1" w:themeTint="D9"/>
          <w:lang w:bidi="en-US"/>
        </w:rPr>
        <w:t xml:space="preserve"> - </w:t>
      </w:r>
      <w:r w:rsidRPr="00D25BD2">
        <w:rPr>
          <w:b/>
          <w:color w:val="262626" w:themeColor="text1" w:themeTint="D9"/>
          <w:lang w:bidi="en-US"/>
        </w:rPr>
        <w:t>Manage building and construction business finances</w:t>
      </w:r>
    </w:p>
    <w:p w14:paraId="1FBE7027" w14:textId="77777777" w:rsidR="006E2513" w:rsidRPr="006E2513" w:rsidRDefault="006E2513" w:rsidP="006E2513">
      <w:pPr>
        <w:spacing w:after="120" w:line="276" w:lineRule="auto"/>
        <w:ind w:left="0" w:right="102" w:firstLine="0"/>
        <w:jc w:val="both"/>
      </w:pPr>
      <w:r w:rsidRPr="006E2513">
        <w:t>This unit of competency specifies the skills and knowledge required to manage and administer finances within a building and construction business. It includes managing business financial risks, revenue and expenditure and meeting statutory financial obligations.</w:t>
      </w:r>
    </w:p>
    <w:p w14:paraId="67E14E7C" w14:textId="77777777" w:rsidR="006E2513" w:rsidRPr="006E2513" w:rsidRDefault="006E2513" w:rsidP="006E2513">
      <w:pPr>
        <w:spacing w:after="120" w:line="276" w:lineRule="auto"/>
        <w:ind w:left="0" w:right="102" w:firstLine="0"/>
        <w:jc w:val="both"/>
        <w:rPr>
          <w:rFonts w:eastAsia="Calibri" w:cs="Times New Roman"/>
          <w:lang w:eastAsia="en-AU"/>
        </w:rPr>
      </w:pPr>
      <w:r w:rsidRPr="006E2513">
        <w:rPr>
          <w:rFonts w:eastAsia="Calibri" w:cs="Times New Roman"/>
          <w:lang w:eastAsia="en-AU"/>
        </w:rPr>
        <w:t>This unit of competency applies to builders, site supervisors and related construction industry professionals responsible for</w:t>
      </w:r>
      <w:r w:rsidRPr="006E2513">
        <w:t xml:space="preserve"> managing organisational finance systems to ensure the financial viability of a building and construction business. </w:t>
      </w:r>
    </w:p>
    <w:p w14:paraId="498CEA16" w14:textId="77777777" w:rsidR="006E2513" w:rsidRPr="006E2513" w:rsidRDefault="006E2513" w:rsidP="006E2513">
      <w:pPr>
        <w:spacing w:after="120" w:line="276" w:lineRule="auto"/>
        <w:ind w:left="0" w:right="102" w:firstLine="0"/>
        <w:jc w:val="both"/>
      </w:pPr>
      <w:bookmarkStart w:id="17" w:name="_Hlk5797345"/>
      <w:bookmarkStart w:id="18" w:name="_Hlk5786136"/>
      <w:r w:rsidRPr="006E2513">
        <w:t xml:space="preserve">Completion of the general construction induction training program specified by the model Code of Practice for Construction Work is required for any person who is to carry out construction work. Achievement of </w:t>
      </w:r>
      <w:r w:rsidRPr="00007065">
        <w:rPr>
          <w:iCs/>
        </w:rPr>
        <w:t>CPCCWHS1001</w:t>
      </w:r>
      <w:r w:rsidRPr="00815291">
        <w:rPr>
          <w:iCs/>
        </w:rPr>
        <w:t xml:space="preserve"> </w:t>
      </w:r>
      <w:r w:rsidRPr="00007065">
        <w:rPr>
          <w:iCs/>
        </w:rPr>
        <w:t>Prepare to work safely in the construction industry</w:t>
      </w:r>
      <w:r w:rsidRPr="006E2513">
        <w:rPr>
          <w:i/>
        </w:rPr>
        <w:t xml:space="preserve"> </w:t>
      </w:r>
      <w:r w:rsidRPr="006E2513">
        <w:t>meets this requirement.</w:t>
      </w:r>
      <w:bookmarkEnd w:id="17"/>
    </w:p>
    <w:bookmarkEnd w:id="18"/>
    <w:p w14:paraId="3DFD39E4" w14:textId="77777777" w:rsidR="006E2513" w:rsidRPr="006E2513" w:rsidRDefault="006E2513" w:rsidP="006E2513">
      <w:pPr>
        <w:spacing w:after="120" w:line="276" w:lineRule="auto"/>
        <w:ind w:left="0" w:right="102" w:firstLine="0"/>
        <w:jc w:val="both"/>
        <w:rPr>
          <w:rFonts w:eastAsia="Calibri" w:cs="Times New Roman"/>
          <w:lang w:eastAsia="en-AU"/>
        </w:rPr>
      </w:pPr>
      <w:r w:rsidRPr="006E2513">
        <w:rPr>
          <w:rFonts w:eastAsia="Calibri" w:cs="Times New Roman"/>
          <w:lang w:eastAsia="en-AU"/>
        </w:rPr>
        <w:t>No licensing, legislative or certification requirements apply to this unit at the time of publication.</w:t>
      </w:r>
    </w:p>
    <w:p w14:paraId="2633CC49" w14:textId="77777777" w:rsidR="00650487" w:rsidRDefault="00650487" w:rsidP="007C6392">
      <w:pPr>
        <w:spacing w:before="240" w:after="120" w:line="276" w:lineRule="auto"/>
        <w:ind w:left="0" w:right="95" w:firstLine="0"/>
        <w:jc w:val="center"/>
        <w:rPr>
          <w:color w:val="262626" w:themeColor="text1" w:themeTint="D9"/>
          <w:lang w:bidi="en-US"/>
        </w:rPr>
      </w:pPr>
    </w:p>
    <w:p w14:paraId="1C361674" w14:textId="7B67A2A7" w:rsidR="00AF4D2F" w:rsidRDefault="00AF4D2F" w:rsidP="007C6392">
      <w:pPr>
        <w:spacing w:before="240" w:after="120" w:line="276" w:lineRule="auto"/>
        <w:ind w:left="0" w:right="95" w:firstLine="0"/>
        <w:jc w:val="center"/>
        <w:rPr>
          <w:b/>
          <w:color w:val="262626" w:themeColor="text1" w:themeTint="D9"/>
          <w:lang w:bidi="en-US"/>
        </w:rPr>
      </w:pPr>
      <w:r w:rsidRPr="00270CAF">
        <w:rPr>
          <w:b/>
          <w:color w:val="262626" w:themeColor="text1" w:themeTint="D9"/>
          <w:lang w:bidi="en-US"/>
        </w:rPr>
        <w:t xml:space="preserve">A complete copy of the above unit of competency can be downloaded from the TGA website: </w:t>
      </w:r>
    </w:p>
    <w:p w14:paraId="38789294" w14:textId="25BFBADF" w:rsidR="00210016" w:rsidRPr="00007065" w:rsidRDefault="005C0F81" w:rsidP="00007065">
      <w:pPr>
        <w:spacing w:after="120" w:line="276" w:lineRule="auto"/>
        <w:ind w:left="0" w:right="0" w:firstLine="0"/>
        <w:jc w:val="center"/>
        <w:rPr>
          <w:color w:val="2E74B5" w:themeColor="accent5" w:themeShade="BF"/>
          <w:lang w:bidi="en-US"/>
        </w:rPr>
      </w:pPr>
      <w:hyperlink r:id="rId14" w:history="1">
        <w:r w:rsidR="00210016" w:rsidRPr="00007065">
          <w:rPr>
            <w:rStyle w:val="Hyperlink"/>
            <w:color w:val="2E74B5" w:themeColor="accent5" w:themeShade="BF"/>
            <w:u w:val="none"/>
            <w:lang w:bidi="en-US"/>
          </w:rPr>
          <w:t>https://training.gov.au/Training/Details/CPCCBC5019</w:t>
        </w:r>
      </w:hyperlink>
    </w:p>
    <w:p w14:paraId="7CE7B4DB" w14:textId="7E7DBAEA" w:rsidR="0079184B" w:rsidRPr="00210016" w:rsidRDefault="00DA3DE5" w:rsidP="009C0B5C">
      <w:pPr>
        <w:spacing w:after="120" w:line="276" w:lineRule="auto"/>
        <w:ind w:right="95"/>
        <w:rPr>
          <w:color w:val="0563C1"/>
          <w:lang w:bidi="en-US"/>
        </w:rPr>
      </w:pPr>
      <w:r w:rsidRPr="00210016">
        <w:rPr>
          <w:color w:val="0563C1"/>
          <w:lang w:bidi="en-US"/>
        </w:rPr>
        <w:br w:type="page"/>
      </w:r>
    </w:p>
    <w:p w14:paraId="3B7E22BE" w14:textId="2B40566C" w:rsidR="00DA3DE5" w:rsidRPr="00EA6DB0" w:rsidRDefault="00915C2F" w:rsidP="009C0B5C">
      <w:pPr>
        <w:spacing w:after="120"/>
        <w:ind w:left="0" w:right="95" w:firstLine="0"/>
        <w:rPr>
          <w:b/>
          <w:bCs/>
          <w:color w:val="2F5496" w:themeColor="accent1" w:themeShade="BF"/>
          <w:sz w:val="32"/>
          <w:szCs w:val="32"/>
        </w:rPr>
      </w:pPr>
      <w:r w:rsidRPr="00EA6DB0">
        <w:rPr>
          <w:b/>
          <w:bCs/>
          <w:color w:val="2F5496" w:themeColor="accent1" w:themeShade="BF"/>
          <w:sz w:val="32"/>
          <w:szCs w:val="32"/>
        </w:rPr>
        <w:lastRenderedPageBreak/>
        <w:t>About this Unit of Study Introduction</w:t>
      </w:r>
    </w:p>
    <w:p w14:paraId="40272115" w14:textId="77777777" w:rsidR="004C79C7" w:rsidRPr="00270CAF" w:rsidRDefault="004C79C7" w:rsidP="009C0B5C">
      <w:pPr>
        <w:spacing w:after="120" w:line="276" w:lineRule="auto"/>
        <w:ind w:left="0" w:right="95" w:firstLine="0"/>
        <w:jc w:val="both"/>
        <w:rPr>
          <w:color w:val="262626" w:themeColor="text1" w:themeTint="D9"/>
          <w:lang w:bidi="en-US"/>
        </w:rPr>
      </w:pPr>
      <w:r w:rsidRPr="00270CAF">
        <w:rPr>
          <w:color w:val="262626" w:themeColor="text1" w:themeTint="D9"/>
          <w:lang w:bidi="en-US"/>
        </w:rPr>
        <w:t>As a worker, a trainee, or a future worker, you want to enjoy your work and become known as a valuable team member. This unit of competency will help you acquire the knowledge and skills to work effectively as an individual and in groups. It will give you the basis to contribute to the goals of the organisation which employs you.</w:t>
      </w:r>
    </w:p>
    <w:p w14:paraId="318E4F1F" w14:textId="1B9BB619" w:rsidR="00DA3DE5" w:rsidRPr="00270CAF" w:rsidRDefault="004C79C7" w:rsidP="009C0B5C">
      <w:pPr>
        <w:spacing w:after="120" w:line="276" w:lineRule="auto"/>
        <w:ind w:left="0" w:right="95" w:firstLine="0"/>
        <w:jc w:val="both"/>
        <w:rPr>
          <w:color w:val="262626" w:themeColor="text1" w:themeTint="D9"/>
          <w:lang w:bidi="en-US"/>
        </w:rPr>
      </w:pPr>
      <w:r w:rsidRPr="00270CAF">
        <w:rPr>
          <w:color w:val="262626" w:themeColor="text1" w:themeTint="D9"/>
          <w:lang w:bidi="en-US"/>
        </w:rPr>
        <w:t xml:space="preserve">It is essential that you begin your training by becoming familiar with the industry standards to which organisations must conform. </w:t>
      </w:r>
    </w:p>
    <w:p w14:paraId="3FA58E3C" w14:textId="4D4E73A1" w:rsidR="004C79C7" w:rsidRDefault="004C79C7" w:rsidP="009C0B5C">
      <w:pPr>
        <w:spacing w:after="120" w:line="276" w:lineRule="auto"/>
        <w:ind w:left="0" w:right="95" w:firstLine="0"/>
        <w:jc w:val="both"/>
        <w:rPr>
          <w:color w:val="262626" w:themeColor="text1" w:themeTint="D9"/>
          <w:lang w:bidi="en-US"/>
        </w:rPr>
      </w:pPr>
    </w:p>
    <w:p w14:paraId="425976F6" w14:textId="09472DA8" w:rsidR="00270CAF" w:rsidRPr="00BA7DFE" w:rsidRDefault="00270CAF" w:rsidP="009C0B5C">
      <w:pPr>
        <w:spacing w:after="120"/>
        <w:ind w:left="0" w:right="95" w:firstLine="0"/>
        <w:rPr>
          <w:b/>
          <w:bCs/>
          <w:color w:val="2F5496" w:themeColor="accent1" w:themeShade="BF"/>
          <w:sz w:val="32"/>
          <w:szCs w:val="32"/>
        </w:rPr>
      </w:pPr>
      <w:r w:rsidRPr="00BA7DFE">
        <w:rPr>
          <w:b/>
          <w:bCs/>
          <w:color w:val="2F5496" w:themeColor="accent1" w:themeShade="BF"/>
          <w:sz w:val="32"/>
          <w:szCs w:val="32"/>
        </w:rPr>
        <w:t>This Learner Guide Covers</w:t>
      </w:r>
    </w:p>
    <w:p w14:paraId="40EA61B4" w14:textId="6FC400D8" w:rsidR="00BA7DFE" w:rsidRPr="00BA7DFE" w:rsidRDefault="00BA7DFE" w:rsidP="00EB6DA6">
      <w:pPr>
        <w:pStyle w:val="ListParagraph"/>
        <w:spacing w:after="120" w:line="276" w:lineRule="auto"/>
        <w:ind w:left="0" w:right="96" w:firstLine="0"/>
        <w:contextualSpacing w:val="0"/>
        <w:jc w:val="both"/>
        <w:rPr>
          <w:b/>
          <w:bCs/>
          <w:color w:val="262626" w:themeColor="text1" w:themeTint="D9"/>
          <w:lang w:bidi="en-US"/>
        </w:rPr>
      </w:pPr>
      <w:r w:rsidRPr="00BA7DFE">
        <w:rPr>
          <w:b/>
          <w:bCs/>
          <w:color w:val="262626" w:themeColor="text1" w:themeTint="D9"/>
          <w:lang w:bidi="en-US"/>
        </w:rPr>
        <w:t>CPCCBC5019 Manage building and construction business finances</w:t>
      </w:r>
    </w:p>
    <w:p w14:paraId="43DF292E" w14:textId="484D1613" w:rsidR="00BA7DFE" w:rsidRPr="00BA7DFE" w:rsidRDefault="00BA7DFE" w:rsidP="00EB6DA6">
      <w:pPr>
        <w:pStyle w:val="ListParagraph"/>
        <w:numPr>
          <w:ilvl w:val="0"/>
          <w:numId w:val="1"/>
        </w:numPr>
        <w:spacing w:after="120" w:line="276" w:lineRule="auto"/>
        <w:ind w:left="714" w:right="96" w:hanging="357"/>
        <w:contextualSpacing w:val="0"/>
        <w:jc w:val="both"/>
        <w:rPr>
          <w:color w:val="262626" w:themeColor="text1" w:themeTint="D9"/>
          <w:lang w:bidi="en-US"/>
        </w:rPr>
      </w:pPr>
      <w:r w:rsidRPr="00BA7DFE">
        <w:rPr>
          <w:color w:val="262626" w:themeColor="text1" w:themeTint="D9"/>
          <w:lang w:bidi="en-US"/>
        </w:rPr>
        <w:t>Identify requirements of the business</w:t>
      </w:r>
    </w:p>
    <w:p w14:paraId="38F0DF91" w14:textId="5054BBD5" w:rsidR="00BA7DFE" w:rsidRPr="00BA7DFE" w:rsidRDefault="00BA7DFE" w:rsidP="00EB6DA6">
      <w:pPr>
        <w:pStyle w:val="ListParagraph"/>
        <w:numPr>
          <w:ilvl w:val="0"/>
          <w:numId w:val="1"/>
        </w:numPr>
        <w:spacing w:after="120" w:line="276" w:lineRule="auto"/>
        <w:ind w:left="714" w:right="96" w:hanging="357"/>
        <w:contextualSpacing w:val="0"/>
        <w:jc w:val="both"/>
        <w:rPr>
          <w:color w:val="262626" w:themeColor="text1" w:themeTint="D9"/>
          <w:lang w:bidi="en-US"/>
        </w:rPr>
      </w:pPr>
      <w:r w:rsidRPr="00BA7DFE">
        <w:rPr>
          <w:color w:val="262626" w:themeColor="text1" w:themeTint="D9"/>
          <w:lang w:bidi="en-US"/>
        </w:rPr>
        <w:t>Manage business finances</w:t>
      </w:r>
    </w:p>
    <w:p w14:paraId="707E01B0" w14:textId="5DB6A78E" w:rsidR="00BA7DFE" w:rsidRPr="00EB6DA6" w:rsidRDefault="00BA7DFE" w:rsidP="00EB6DA6">
      <w:pPr>
        <w:pStyle w:val="ListParagraph"/>
        <w:numPr>
          <w:ilvl w:val="0"/>
          <w:numId w:val="1"/>
        </w:numPr>
        <w:spacing w:after="120" w:line="276" w:lineRule="auto"/>
        <w:ind w:left="714" w:right="96" w:hanging="357"/>
        <w:contextualSpacing w:val="0"/>
        <w:jc w:val="both"/>
        <w:rPr>
          <w:color w:val="262626" w:themeColor="text1" w:themeTint="D9"/>
          <w:lang w:bidi="en-US"/>
        </w:rPr>
      </w:pPr>
      <w:r w:rsidRPr="00EB6DA6">
        <w:rPr>
          <w:color w:val="262626" w:themeColor="text1" w:themeTint="D9"/>
          <w:lang w:bidi="en-US"/>
        </w:rPr>
        <w:t xml:space="preserve">Process taxation, </w:t>
      </w:r>
      <w:proofErr w:type="gramStart"/>
      <w:r w:rsidRPr="00EB6DA6">
        <w:rPr>
          <w:color w:val="262626" w:themeColor="text1" w:themeTint="D9"/>
          <w:lang w:bidi="en-US"/>
        </w:rPr>
        <w:t>insurance</w:t>
      </w:r>
      <w:proofErr w:type="gramEnd"/>
      <w:r w:rsidRPr="00EB6DA6">
        <w:rPr>
          <w:color w:val="262626" w:themeColor="text1" w:themeTint="D9"/>
          <w:lang w:bidi="en-US"/>
        </w:rPr>
        <w:t xml:space="preserve"> and payments</w:t>
      </w:r>
    </w:p>
    <w:p w14:paraId="7F57CCC8" w14:textId="688D081D" w:rsidR="00435B4F" w:rsidRDefault="00435B4F" w:rsidP="009C0B5C">
      <w:pPr>
        <w:spacing w:after="120" w:line="276" w:lineRule="auto"/>
        <w:ind w:right="95"/>
        <w:rPr>
          <w:lang w:bidi="en-US"/>
        </w:rPr>
      </w:pPr>
    </w:p>
    <w:p w14:paraId="6DC1E5DB" w14:textId="0C1221C3" w:rsidR="00E06040" w:rsidRPr="00EA6DB0" w:rsidRDefault="00E06040" w:rsidP="009C0B5C">
      <w:pPr>
        <w:spacing w:after="120"/>
        <w:ind w:left="0" w:right="95" w:firstLine="0"/>
        <w:rPr>
          <w:b/>
          <w:bCs/>
          <w:color w:val="2F5496" w:themeColor="accent1" w:themeShade="BF"/>
          <w:sz w:val="32"/>
          <w:szCs w:val="32"/>
        </w:rPr>
      </w:pPr>
      <w:r w:rsidRPr="00EA6DB0">
        <w:rPr>
          <w:b/>
          <w:bCs/>
          <w:color w:val="2F5496" w:themeColor="accent1" w:themeShade="BF"/>
          <w:sz w:val="32"/>
          <w:szCs w:val="32"/>
        </w:rPr>
        <w:t>Learning Program</w:t>
      </w:r>
    </w:p>
    <w:p w14:paraId="00A586E9" w14:textId="65707F9B" w:rsidR="00DC6A05" w:rsidRDefault="00DC6A05" w:rsidP="009C0B5C">
      <w:pPr>
        <w:spacing w:after="120" w:line="276" w:lineRule="auto"/>
        <w:ind w:left="0" w:right="95" w:firstLine="0"/>
        <w:jc w:val="both"/>
        <w:rPr>
          <w:color w:val="262626" w:themeColor="text1" w:themeTint="D9"/>
          <w:lang w:bidi="en-US"/>
        </w:rPr>
      </w:pPr>
      <w:r w:rsidRPr="00DC6A05">
        <w:rPr>
          <w:color w:val="262626" w:themeColor="text1" w:themeTint="D9"/>
          <w:lang w:bidi="en-US"/>
        </w:rPr>
        <w:t>As you progress through this unit of study, you will develop skills in locating and understanding an organisation’s policies and procedures. You will build up a sound knowledge of the industry standards within which organisations must operate. You will become more aware of the effect that your own skills in dealing with people have on your success or otherwise in the workplace. Knowledge of your skills and capabilities will help you make informed choices about your further study and career options.</w:t>
      </w:r>
    </w:p>
    <w:p w14:paraId="5A06038A" w14:textId="7A4904D0" w:rsidR="00DC6A05" w:rsidRDefault="00B66E8B" w:rsidP="009C0B5C">
      <w:pPr>
        <w:spacing w:after="120" w:line="276" w:lineRule="auto"/>
        <w:ind w:right="95"/>
        <w:rPr>
          <w:color w:val="262626" w:themeColor="text1" w:themeTint="D9"/>
          <w:lang w:bidi="en-US"/>
        </w:rPr>
      </w:pPr>
      <w:r>
        <w:rPr>
          <w:color w:val="262626" w:themeColor="text1" w:themeTint="D9"/>
          <w:lang w:bidi="en-US"/>
        </w:rPr>
        <w:br w:type="page"/>
      </w:r>
    </w:p>
    <w:p w14:paraId="696EBF5C" w14:textId="02025429" w:rsidR="00DC6A05" w:rsidRPr="00EA6DB0" w:rsidRDefault="00DC6A05" w:rsidP="009C0B5C">
      <w:pPr>
        <w:spacing w:after="120"/>
        <w:ind w:left="0" w:right="95" w:firstLine="0"/>
        <w:rPr>
          <w:b/>
          <w:bCs/>
          <w:color w:val="2F5496" w:themeColor="accent1" w:themeShade="BF"/>
          <w:sz w:val="32"/>
          <w:szCs w:val="32"/>
        </w:rPr>
      </w:pPr>
      <w:r w:rsidRPr="00EA6DB0">
        <w:rPr>
          <w:b/>
          <w:bCs/>
          <w:color w:val="2F5496" w:themeColor="accent1" w:themeShade="BF"/>
          <w:sz w:val="32"/>
          <w:szCs w:val="32"/>
        </w:rPr>
        <w:lastRenderedPageBreak/>
        <w:t>Additional Learning Support</w:t>
      </w:r>
    </w:p>
    <w:p w14:paraId="632B96AA" w14:textId="77777777" w:rsidR="00B66E8B" w:rsidRPr="00B66E8B" w:rsidRDefault="00B66E8B" w:rsidP="009C0B5C">
      <w:pPr>
        <w:spacing w:after="120" w:line="276" w:lineRule="auto"/>
        <w:ind w:left="0" w:right="95" w:firstLine="0"/>
        <w:jc w:val="both"/>
        <w:rPr>
          <w:color w:val="262626" w:themeColor="text1" w:themeTint="D9"/>
          <w:lang w:bidi="en-US"/>
        </w:rPr>
      </w:pPr>
      <w:r w:rsidRPr="00B66E8B">
        <w:rPr>
          <w:color w:val="262626" w:themeColor="text1" w:themeTint="D9"/>
          <w:lang w:bidi="en-US"/>
        </w:rPr>
        <w:t>To obtain additional support you may:</w:t>
      </w:r>
    </w:p>
    <w:p w14:paraId="1A3FE59B" w14:textId="6C933FD2" w:rsidR="00B66E8B" w:rsidRPr="00B66E8B" w:rsidRDefault="00B66E8B" w:rsidP="009612C7">
      <w:pPr>
        <w:pStyle w:val="ListParagraph"/>
        <w:numPr>
          <w:ilvl w:val="0"/>
          <w:numId w:val="2"/>
        </w:numPr>
        <w:spacing w:after="120" w:line="276" w:lineRule="auto"/>
        <w:ind w:right="95"/>
        <w:contextualSpacing w:val="0"/>
        <w:jc w:val="both"/>
        <w:rPr>
          <w:color w:val="262626" w:themeColor="text1" w:themeTint="D9"/>
          <w:lang w:bidi="en-US"/>
        </w:rPr>
      </w:pPr>
      <w:r w:rsidRPr="00B66E8B">
        <w:rPr>
          <w:color w:val="262626" w:themeColor="text1" w:themeTint="D9"/>
          <w:lang w:bidi="en-US"/>
        </w:rPr>
        <w:t xml:space="preserve">Search for other resources. You may find books, journals, </w:t>
      </w:r>
      <w:proofErr w:type="gramStart"/>
      <w:r w:rsidRPr="00B66E8B">
        <w:rPr>
          <w:color w:val="262626" w:themeColor="text1" w:themeTint="D9"/>
          <w:lang w:bidi="en-US"/>
        </w:rPr>
        <w:t>videos</w:t>
      </w:r>
      <w:proofErr w:type="gramEnd"/>
      <w:r w:rsidRPr="00B66E8B">
        <w:rPr>
          <w:color w:val="262626" w:themeColor="text1" w:themeTint="D9"/>
          <w:lang w:bidi="en-US"/>
        </w:rPr>
        <w:t xml:space="preserve"> and other materials which provide additional information about topics in this unit.</w:t>
      </w:r>
    </w:p>
    <w:p w14:paraId="205829BA" w14:textId="2965A1F2" w:rsidR="00B66E8B" w:rsidRPr="00B66E8B" w:rsidRDefault="00B66E8B" w:rsidP="009612C7">
      <w:pPr>
        <w:pStyle w:val="ListParagraph"/>
        <w:numPr>
          <w:ilvl w:val="0"/>
          <w:numId w:val="2"/>
        </w:numPr>
        <w:spacing w:after="120" w:line="276" w:lineRule="auto"/>
        <w:ind w:right="95"/>
        <w:contextualSpacing w:val="0"/>
        <w:jc w:val="both"/>
        <w:rPr>
          <w:color w:val="262626" w:themeColor="text1" w:themeTint="D9"/>
          <w:lang w:bidi="en-US"/>
        </w:rPr>
      </w:pPr>
      <w:r w:rsidRPr="00B66E8B">
        <w:rPr>
          <w:color w:val="262626" w:themeColor="text1" w:themeTint="D9"/>
          <w:lang w:bidi="en-US"/>
        </w:rPr>
        <w:t xml:space="preserve">Search for other resources in your local library. Most libraries keep information about government departments and other organisations, </w:t>
      </w:r>
      <w:proofErr w:type="gramStart"/>
      <w:r w:rsidRPr="00B66E8B">
        <w:rPr>
          <w:color w:val="262626" w:themeColor="text1" w:themeTint="D9"/>
          <w:lang w:bidi="en-US"/>
        </w:rPr>
        <w:t>services</w:t>
      </w:r>
      <w:proofErr w:type="gramEnd"/>
      <w:r w:rsidRPr="00B66E8B">
        <w:rPr>
          <w:color w:val="262626" w:themeColor="text1" w:themeTint="D9"/>
          <w:lang w:bidi="en-US"/>
        </w:rPr>
        <w:t xml:space="preserve"> and programs. The librarian should be able to help you locate such resources.</w:t>
      </w:r>
    </w:p>
    <w:p w14:paraId="714583CF" w14:textId="54E1AED3" w:rsidR="00B66E8B" w:rsidRPr="00B66E8B" w:rsidRDefault="00B66E8B" w:rsidP="009612C7">
      <w:pPr>
        <w:pStyle w:val="ListParagraph"/>
        <w:numPr>
          <w:ilvl w:val="0"/>
          <w:numId w:val="2"/>
        </w:numPr>
        <w:spacing w:after="120" w:line="276" w:lineRule="auto"/>
        <w:ind w:right="95"/>
        <w:contextualSpacing w:val="0"/>
        <w:jc w:val="both"/>
        <w:rPr>
          <w:color w:val="262626" w:themeColor="text1" w:themeTint="D9"/>
          <w:lang w:bidi="en-US"/>
        </w:rPr>
      </w:pPr>
      <w:r w:rsidRPr="00B66E8B">
        <w:rPr>
          <w:color w:val="262626" w:themeColor="text1" w:themeTint="D9"/>
          <w:lang w:bidi="en-US"/>
        </w:rPr>
        <w:t>Contact information services such as Infolink, Equal Opportunity Commission, Commissioner of Workplace Agreements, Union organisations, and public relations and information services provided by various government departments. Many of these services are listed in the telephone directory.</w:t>
      </w:r>
    </w:p>
    <w:p w14:paraId="21879513" w14:textId="4B03C33B" w:rsidR="00DC6A05" w:rsidRPr="00B66E8B" w:rsidRDefault="00B66E8B" w:rsidP="009612C7">
      <w:pPr>
        <w:pStyle w:val="ListParagraph"/>
        <w:numPr>
          <w:ilvl w:val="0"/>
          <w:numId w:val="2"/>
        </w:numPr>
        <w:spacing w:after="120" w:line="276" w:lineRule="auto"/>
        <w:ind w:right="95"/>
        <w:contextualSpacing w:val="0"/>
        <w:jc w:val="both"/>
        <w:rPr>
          <w:color w:val="262626" w:themeColor="text1" w:themeTint="D9"/>
          <w:lang w:bidi="en-US"/>
        </w:rPr>
      </w:pPr>
      <w:r w:rsidRPr="00B66E8B">
        <w:rPr>
          <w:color w:val="262626" w:themeColor="text1" w:themeTint="D9"/>
          <w:lang w:bidi="en-US"/>
        </w:rPr>
        <w:t>Contact your facilitator.</w:t>
      </w:r>
    </w:p>
    <w:p w14:paraId="7B08FB3B" w14:textId="77777777" w:rsidR="000063C6" w:rsidRDefault="000063C6" w:rsidP="009C0B5C">
      <w:pPr>
        <w:spacing w:after="120" w:line="276" w:lineRule="auto"/>
        <w:ind w:left="0" w:right="95" w:firstLine="0"/>
        <w:rPr>
          <w:lang w:bidi="en-US"/>
        </w:rPr>
      </w:pPr>
    </w:p>
    <w:p w14:paraId="229AFC00" w14:textId="69527B35" w:rsidR="000063C6" w:rsidRPr="00EA6DB0" w:rsidRDefault="000063C6" w:rsidP="009C0B5C">
      <w:pPr>
        <w:spacing w:after="120"/>
        <w:ind w:left="0" w:right="95" w:firstLine="0"/>
        <w:rPr>
          <w:b/>
          <w:bCs/>
          <w:color w:val="2F5496" w:themeColor="accent1" w:themeShade="BF"/>
          <w:sz w:val="32"/>
          <w:szCs w:val="32"/>
        </w:rPr>
      </w:pPr>
      <w:r w:rsidRPr="00EA6DB0">
        <w:rPr>
          <w:b/>
          <w:bCs/>
          <w:color w:val="2F5496" w:themeColor="accent1" w:themeShade="BF"/>
          <w:sz w:val="32"/>
          <w:szCs w:val="32"/>
        </w:rPr>
        <w:t>Facilitation</w:t>
      </w:r>
    </w:p>
    <w:p w14:paraId="2B534F51" w14:textId="77777777" w:rsidR="009114A2" w:rsidRPr="009114A2" w:rsidRDefault="009114A2" w:rsidP="009C0B5C">
      <w:pPr>
        <w:spacing w:after="120" w:line="276" w:lineRule="auto"/>
        <w:ind w:left="0" w:right="95" w:firstLine="0"/>
        <w:jc w:val="both"/>
        <w:rPr>
          <w:color w:val="262626" w:themeColor="text1" w:themeTint="D9"/>
          <w:lang w:bidi="en-US"/>
        </w:rPr>
      </w:pPr>
      <w:r w:rsidRPr="009114A2">
        <w:rPr>
          <w:color w:val="262626" w:themeColor="text1" w:themeTint="D9"/>
          <w:lang w:bidi="en-US"/>
        </w:rPr>
        <w:t>Your training organisation will provide you with a facilitator. Your facilitator will play an active role in supporting your learning. Your facilitator will help you at any time during working hours to assist with:</w:t>
      </w:r>
    </w:p>
    <w:p w14:paraId="3616A208" w14:textId="77777777" w:rsidR="009114A2" w:rsidRPr="009114A2" w:rsidRDefault="009114A2" w:rsidP="009612C7">
      <w:pPr>
        <w:pStyle w:val="ListParagraph"/>
        <w:numPr>
          <w:ilvl w:val="0"/>
          <w:numId w:val="3"/>
        </w:numPr>
        <w:spacing w:after="120" w:line="276" w:lineRule="auto"/>
        <w:ind w:right="95"/>
        <w:contextualSpacing w:val="0"/>
        <w:jc w:val="both"/>
        <w:rPr>
          <w:color w:val="262626" w:themeColor="text1" w:themeTint="D9"/>
          <w:lang w:bidi="en-US"/>
        </w:rPr>
      </w:pPr>
      <w:r w:rsidRPr="009114A2">
        <w:rPr>
          <w:color w:val="262626" w:themeColor="text1" w:themeTint="D9"/>
          <w:lang w:bidi="en-US"/>
        </w:rPr>
        <w:t>How and when to make contact,</w:t>
      </w:r>
    </w:p>
    <w:p w14:paraId="1D52CAF3" w14:textId="77777777" w:rsidR="009114A2" w:rsidRPr="009114A2" w:rsidRDefault="009114A2" w:rsidP="009612C7">
      <w:pPr>
        <w:pStyle w:val="ListParagraph"/>
        <w:numPr>
          <w:ilvl w:val="0"/>
          <w:numId w:val="3"/>
        </w:numPr>
        <w:spacing w:after="120" w:line="276" w:lineRule="auto"/>
        <w:ind w:right="95"/>
        <w:contextualSpacing w:val="0"/>
        <w:jc w:val="both"/>
        <w:rPr>
          <w:color w:val="262626" w:themeColor="text1" w:themeTint="D9"/>
          <w:lang w:bidi="en-US"/>
        </w:rPr>
      </w:pPr>
      <w:r w:rsidRPr="009114A2">
        <w:rPr>
          <w:color w:val="262626" w:themeColor="text1" w:themeTint="D9"/>
          <w:lang w:bidi="en-US"/>
        </w:rPr>
        <w:t>what you need to do to complete this unit of study, and</w:t>
      </w:r>
    </w:p>
    <w:p w14:paraId="0C408F0B" w14:textId="77777777" w:rsidR="009114A2" w:rsidRPr="009114A2" w:rsidRDefault="009114A2" w:rsidP="009612C7">
      <w:pPr>
        <w:pStyle w:val="ListParagraph"/>
        <w:numPr>
          <w:ilvl w:val="0"/>
          <w:numId w:val="3"/>
        </w:numPr>
        <w:spacing w:after="120" w:line="276" w:lineRule="auto"/>
        <w:ind w:right="95"/>
        <w:contextualSpacing w:val="0"/>
        <w:jc w:val="both"/>
        <w:rPr>
          <w:color w:val="262626" w:themeColor="text1" w:themeTint="D9"/>
          <w:lang w:bidi="en-US"/>
        </w:rPr>
      </w:pPr>
      <w:r w:rsidRPr="009114A2">
        <w:rPr>
          <w:color w:val="262626" w:themeColor="text1" w:themeTint="D9"/>
          <w:lang w:bidi="en-US"/>
        </w:rPr>
        <w:t>what support will be provided.</w:t>
      </w:r>
    </w:p>
    <w:p w14:paraId="23BC4668" w14:textId="77777777" w:rsidR="009114A2" w:rsidRPr="009114A2" w:rsidRDefault="009114A2" w:rsidP="009C0B5C">
      <w:pPr>
        <w:spacing w:after="120" w:line="276" w:lineRule="auto"/>
        <w:ind w:left="0" w:right="95" w:firstLine="0"/>
        <w:jc w:val="both"/>
        <w:rPr>
          <w:color w:val="262626" w:themeColor="text1" w:themeTint="D9"/>
          <w:lang w:bidi="en-US"/>
        </w:rPr>
      </w:pPr>
      <w:r w:rsidRPr="009114A2">
        <w:rPr>
          <w:color w:val="262626" w:themeColor="text1" w:themeTint="D9"/>
          <w:lang w:bidi="en-US"/>
        </w:rPr>
        <w:t>Here are some of the things your facilitator may do to make your study easier:</w:t>
      </w:r>
    </w:p>
    <w:p w14:paraId="08E5BA1C" w14:textId="77777777" w:rsidR="009114A2" w:rsidRPr="009114A2" w:rsidRDefault="009114A2" w:rsidP="009612C7">
      <w:pPr>
        <w:pStyle w:val="ListParagraph"/>
        <w:numPr>
          <w:ilvl w:val="0"/>
          <w:numId w:val="3"/>
        </w:numPr>
        <w:spacing w:after="120" w:line="276" w:lineRule="auto"/>
        <w:ind w:right="95"/>
        <w:contextualSpacing w:val="0"/>
        <w:jc w:val="both"/>
        <w:rPr>
          <w:color w:val="262626" w:themeColor="text1" w:themeTint="D9"/>
          <w:lang w:bidi="en-US"/>
        </w:rPr>
      </w:pPr>
      <w:r w:rsidRPr="009114A2">
        <w:rPr>
          <w:color w:val="262626" w:themeColor="text1" w:themeTint="D9"/>
          <w:lang w:bidi="en-US"/>
        </w:rPr>
        <w:t>Give you a clear visual timetable of events for the semester or term in which you are enrolled, including any deadlines for assessments.</w:t>
      </w:r>
    </w:p>
    <w:p w14:paraId="70216BBB" w14:textId="77777777" w:rsidR="009114A2" w:rsidRPr="009114A2" w:rsidRDefault="009114A2" w:rsidP="009612C7">
      <w:pPr>
        <w:pStyle w:val="ListParagraph"/>
        <w:numPr>
          <w:ilvl w:val="0"/>
          <w:numId w:val="3"/>
        </w:numPr>
        <w:spacing w:after="120" w:line="276" w:lineRule="auto"/>
        <w:ind w:right="95"/>
        <w:contextualSpacing w:val="0"/>
        <w:jc w:val="both"/>
        <w:rPr>
          <w:color w:val="262626" w:themeColor="text1" w:themeTint="D9"/>
          <w:lang w:bidi="en-US"/>
        </w:rPr>
      </w:pPr>
      <w:r w:rsidRPr="009114A2">
        <w:rPr>
          <w:color w:val="262626" w:themeColor="text1" w:themeTint="D9"/>
          <w:lang w:bidi="en-US"/>
        </w:rPr>
        <w:t>Provide you with online webinar times and availability.</w:t>
      </w:r>
    </w:p>
    <w:p w14:paraId="4D2EE18A" w14:textId="77777777" w:rsidR="009114A2" w:rsidRPr="009114A2" w:rsidRDefault="009114A2" w:rsidP="009612C7">
      <w:pPr>
        <w:pStyle w:val="ListParagraph"/>
        <w:numPr>
          <w:ilvl w:val="0"/>
          <w:numId w:val="3"/>
        </w:numPr>
        <w:spacing w:after="120" w:line="276" w:lineRule="auto"/>
        <w:ind w:right="95"/>
        <w:contextualSpacing w:val="0"/>
        <w:jc w:val="both"/>
        <w:rPr>
          <w:color w:val="262626" w:themeColor="text1" w:themeTint="D9"/>
          <w:lang w:bidi="en-US"/>
        </w:rPr>
      </w:pPr>
      <w:r w:rsidRPr="009114A2">
        <w:rPr>
          <w:color w:val="262626" w:themeColor="text1" w:themeTint="D9"/>
          <w:lang w:bidi="en-US"/>
        </w:rPr>
        <w:t>Use ‘action sheets’ to remind you about tasks you need to complete, and updates on websites.</w:t>
      </w:r>
    </w:p>
    <w:p w14:paraId="1A8F47AC" w14:textId="77777777" w:rsidR="009114A2" w:rsidRPr="009114A2" w:rsidRDefault="009114A2" w:rsidP="009612C7">
      <w:pPr>
        <w:pStyle w:val="ListParagraph"/>
        <w:numPr>
          <w:ilvl w:val="0"/>
          <w:numId w:val="3"/>
        </w:numPr>
        <w:spacing w:after="120" w:line="276" w:lineRule="auto"/>
        <w:ind w:right="95"/>
        <w:contextualSpacing w:val="0"/>
        <w:jc w:val="both"/>
        <w:rPr>
          <w:color w:val="262626" w:themeColor="text1" w:themeTint="D9"/>
          <w:lang w:bidi="en-US"/>
        </w:rPr>
      </w:pPr>
      <w:r w:rsidRPr="009114A2">
        <w:rPr>
          <w:color w:val="262626" w:themeColor="text1" w:themeTint="D9"/>
          <w:lang w:bidi="en-US"/>
        </w:rPr>
        <w:t>Make themselves available by telephone for support discussion and provide you with industry updates by email where applicable.</w:t>
      </w:r>
    </w:p>
    <w:p w14:paraId="05BD517A" w14:textId="77777777" w:rsidR="009114A2" w:rsidRPr="009114A2" w:rsidRDefault="009114A2" w:rsidP="009612C7">
      <w:pPr>
        <w:pStyle w:val="ListParagraph"/>
        <w:numPr>
          <w:ilvl w:val="0"/>
          <w:numId w:val="3"/>
        </w:numPr>
        <w:spacing w:after="120" w:line="276" w:lineRule="auto"/>
        <w:ind w:right="95"/>
        <w:contextualSpacing w:val="0"/>
        <w:jc w:val="both"/>
        <w:rPr>
          <w:color w:val="262626" w:themeColor="text1" w:themeTint="D9"/>
          <w:lang w:bidi="en-US"/>
        </w:rPr>
      </w:pPr>
      <w:r w:rsidRPr="009114A2">
        <w:rPr>
          <w:color w:val="262626" w:themeColor="text1" w:themeTint="D9"/>
          <w:lang w:bidi="en-US"/>
        </w:rPr>
        <w:t>Keep in touch with you during your studies.</w:t>
      </w:r>
    </w:p>
    <w:p w14:paraId="308B84EE" w14:textId="5421BAA9" w:rsidR="00DC6A05" w:rsidRDefault="00435B4F" w:rsidP="009C0B5C">
      <w:pPr>
        <w:spacing w:after="120" w:line="276" w:lineRule="auto"/>
        <w:ind w:left="0" w:right="95" w:firstLine="0"/>
        <w:rPr>
          <w:lang w:bidi="en-US"/>
        </w:rPr>
      </w:pPr>
      <w:r>
        <w:rPr>
          <w:lang w:bidi="en-US"/>
        </w:rPr>
        <w:br w:type="page"/>
      </w:r>
    </w:p>
    <w:p w14:paraId="049D1D05" w14:textId="613D8E66" w:rsidR="009114A2" w:rsidRPr="00EA6DB0" w:rsidRDefault="009114A2" w:rsidP="009C0B5C">
      <w:pPr>
        <w:spacing w:after="120"/>
        <w:ind w:left="0" w:right="95" w:firstLine="0"/>
        <w:rPr>
          <w:b/>
          <w:bCs/>
          <w:color w:val="2F5496" w:themeColor="accent1" w:themeShade="BF"/>
          <w:sz w:val="32"/>
          <w:szCs w:val="32"/>
        </w:rPr>
      </w:pPr>
      <w:r w:rsidRPr="00EA6DB0">
        <w:rPr>
          <w:b/>
          <w:bCs/>
          <w:color w:val="2F5496" w:themeColor="accent1" w:themeShade="BF"/>
          <w:sz w:val="32"/>
          <w:szCs w:val="32"/>
        </w:rPr>
        <w:lastRenderedPageBreak/>
        <w:t>Flexible Learning</w:t>
      </w:r>
    </w:p>
    <w:p w14:paraId="0C3EB05A" w14:textId="77777777" w:rsidR="00442DA7" w:rsidRPr="00442DA7" w:rsidRDefault="00442DA7" w:rsidP="009C0B5C">
      <w:pPr>
        <w:spacing w:after="120" w:line="276" w:lineRule="auto"/>
        <w:ind w:left="0" w:right="95" w:firstLine="0"/>
        <w:jc w:val="both"/>
        <w:rPr>
          <w:color w:val="262626" w:themeColor="text1" w:themeTint="D9"/>
          <w:lang w:bidi="en-US"/>
        </w:rPr>
      </w:pPr>
      <w:r w:rsidRPr="00442DA7">
        <w:rPr>
          <w:color w:val="262626" w:themeColor="text1" w:themeTint="D9"/>
          <w:lang w:bidi="en-US"/>
        </w:rPr>
        <w:t>Studying to become a competent worker is an interesting and exciting thing to do. You will learn about current issues in this area. You will establish relationships with other students, fellow workers, and clients. You will learn about your own ideas, attitudes, and values. You will also have fun. (Most of the time!)</w:t>
      </w:r>
    </w:p>
    <w:p w14:paraId="5C001BE6" w14:textId="77777777" w:rsidR="00442DA7" w:rsidRPr="00442DA7" w:rsidRDefault="00442DA7" w:rsidP="009C0B5C">
      <w:pPr>
        <w:spacing w:after="120" w:line="276" w:lineRule="auto"/>
        <w:ind w:left="0" w:right="95" w:firstLine="0"/>
        <w:jc w:val="both"/>
        <w:rPr>
          <w:color w:val="262626" w:themeColor="text1" w:themeTint="D9"/>
          <w:lang w:bidi="en-US"/>
        </w:rPr>
      </w:pPr>
      <w:r w:rsidRPr="00442DA7">
        <w:rPr>
          <w:color w:val="262626" w:themeColor="text1" w:themeTint="D9"/>
          <w:lang w:bidi="en-US"/>
        </w:rPr>
        <w:t>At other times, studying can seem overwhelming and impossibly demanding, particularly when you have an assignment to do and you aren’t sure how to tackle it, your family and friends want you to spend time with them, or a movie you want to see is on television.</w:t>
      </w:r>
    </w:p>
    <w:p w14:paraId="0B3B3108" w14:textId="77777777" w:rsidR="00442DA7" w:rsidRPr="00442DA7" w:rsidRDefault="00442DA7" w:rsidP="009C0B5C">
      <w:pPr>
        <w:spacing w:after="120" w:line="276" w:lineRule="auto"/>
        <w:ind w:left="0" w:right="95" w:firstLine="0"/>
        <w:jc w:val="both"/>
        <w:rPr>
          <w:color w:val="262626" w:themeColor="text1" w:themeTint="D9"/>
          <w:lang w:bidi="en-US"/>
        </w:rPr>
      </w:pPr>
      <w:r w:rsidRPr="00442DA7">
        <w:rPr>
          <w:color w:val="262626" w:themeColor="text1" w:themeTint="D9"/>
          <w:lang w:bidi="en-US"/>
        </w:rPr>
        <w:t>Sometimes being a student can be hard.</w:t>
      </w:r>
    </w:p>
    <w:p w14:paraId="78D4B7A6" w14:textId="330DD5DE" w:rsidR="00442DA7" w:rsidRDefault="00442DA7" w:rsidP="009C0B5C">
      <w:pPr>
        <w:spacing w:after="120" w:line="276" w:lineRule="auto"/>
        <w:ind w:left="0" w:right="95" w:firstLine="0"/>
        <w:jc w:val="both"/>
        <w:rPr>
          <w:color w:val="262626" w:themeColor="text1" w:themeTint="D9"/>
          <w:lang w:bidi="en-US"/>
        </w:rPr>
      </w:pPr>
      <w:r w:rsidRPr="00442DA7">
        <w:rPr>
          <w:color w:val="262626" w:themeColor="text1" w:themeTint="D9"/>
          <w:lang w:bidi="en-US"/>
        </w:rPr>
        <w:t>Here are some ideas to help you through the hard times. To study effectively, you need space, resources, and time.</w:t>
      </w:r>
    </w:p>
    <w:p w14:paraId="34D279A5" w14:textId="77777777" w:rsidR="00442DA7" w:rsidRPr="00442DA7" w:rsidRDefault="00442DA7" w:rsidP="009C0B5C">
      <w:pPr>
        <w:spacing w:after="120" w:line="276" w:lineRule="auto"/>
        <w:ind w:left="0" w:right="95" w:firstLine="0"/>
        <w:jc w:val="both"/>
        <w:rPr>
          <w:color w:val="262626" w:themeColor="text1" w:themeTint="D9"/>
          <w:lang w:bidi="en-US"/>
        </w:rPr>
      </w:pPr>
    </w:p>
    <w:p w14:paraId="139660E8" w14:textId="77777777" w:rsidR="00442DA7" w:rsidRPr="00442DA7" w:rsidRDefault="00442DA7" w:rsidP="009C0B5C">
      <w:pPr>
        <w:spacing w:after="120" w:line="276" w:lineRule="auto"/>
        <w:ind w:left="0" w:right="95" w:firstLine="0"/>
        <w:jc w:val="both"/>
        <w:rPr>
          <w:rFonts w:ascii="Arial" w:hAnsi="Arial" w:cs="Arial"/>
          <w:b/>
          <w:bCs/>
          <w:color w:val="262626" w:themeColor="text1" w:themeTint="D9"/>
          <w:lang w:bidi="en-US"/>
        </w:rPr>
      </w:pPr>
      <w:r w:rsidRPr="00442DA7">
        <w:rPr>
          <w:rFonts w:ascii="Arial" w:hAnsi="Arial" w:cs="Arial"/>
          <w:b/>
          <w:bCs/>
          <w:color w:val="262626" w:themeColor="text1" w:themeTint="D9"/>
          <w:lang w:bidi="en-US"/>
        </w:rPr>
        <w:t>Space</w:t>
      </w:r>
    </w:p>
    <w:p w14:paraId="0B1052AA" w14:textId="77777777" w:rsidR="00442DA7" w:rsidRPr="00442DA7" w:rsidRDefault="00442DA7" w:rsidP="009C0B5C">
      <w:pPr>
        <w:spacing w:after="120" w:line="276" w:lineRule="auto"/>
        <w:ind w:left="0" w:right="95" w:firstLine="0"/>
        <w:jc w:val="both"/>
        <w:rPr>
          <w:color w:val="262626" w:themeColor="text1" w:themeTint="D9"/>
          <w:lang w:bidi="en-US"/>
        </w:rPr>
      </w:pPr>
      <w:r w:rsidRPr="00442DA7">
        <w:rPr>
          <w:color w:val="262626" w:themeColor="text1" w:themeTint="D9"/>
          <w:lang w:bidi="en-US"/>
        </w:rPr>
        <w:t>Try to set up a place at home or at work where:</w:t>
      </w:r>
    </w:p>
    <w:p w14:paraId="0C4007F2" w14:textId="77777777" w:rsidR="00442DA7" w:rsidRPr="00442DA7" w:rsidRDefault="00442DA7" w:rsidP="009612C7">
      <w:pPr>
        <w:pStyle w:val="ListParagraph"/>
        <w:numPr>
          <w:ilvl w:val="0"/>
          <w:numId w:val="4"/>
        </w:numPr>
        <w:spacing w:after="120" w:line="276" w:lineRule="auto"/>
        <w:ind w:left="714" w:right="95" w:hanging="357"/>
        <w:contextualSpacing w:val="0"/>
        <w:jc w:val="both"/>
        <w:rPr>
          <w:color w:val="262626" w:themeColor="text1" w:themeTint="D9"/>
          <w:lang w:bidi="en-US"/>
        </w:rPr>
      </w:pPr>
      <w:r w:rsidRPr="00442DA7">
        <w:rPr>
          <w:color w:val="262626" w:themeColor="text1" w:themeTint="D9"/>
          <w:lang w:bidi="en-US"/>
        </w:rPr>
        <w:t>You can keep your study materials,</w:t>
      </w:r>
    </w:p>
    <w:p w14:paraId="0F7D8DA2" w14:textId="77777777" w:rsidR="00442DA7" w:rsidRPr="00442DA7" w:rsidRDefault="00442DA7" w:rsidP="009612C7">
      <w:pPr>
        <w:pStyle w:val="ListParagraph"/>
        <w:numPr>
          <w:ilvl w:val="0"/>
          <w:numId w:val="4"/>
        </w:numPr>
        <w:spacing w:after="120" w:line="276" w:lineRule="auto"/>
        <w:ind w:left="714" w:right="95" w:hanging="357"/>
        <w:contextualSpacing w:val="0"/>
        <w:jc w:val="both"/>
        <w:rPr>
          <w:color w:val="262626" w:themeColor="text1" w:themeTint="D9"/>
          <w:lang w:bidi="en-US"/>
        </w:rPr>
      </w:pPr>
      <w:r w:rsidRPr="00442DA7">
        <w:rPr>
          <w:color w:val="262626" w:themeColor="text1" w:themeTint="D9"/>
          <w:lang w:bidi="en-US"/>
        </w:rPr>
        <w:t>you can be reasonably quiet and free from interruptions, and</w:t>
      </w:r>
    </w:p>
    <w:p w14:paraId="5EAF3499" w14:textId="77777777" w:rsidR="00442DA7" w:rsidRPr="00442DA7" w:rsidRDefault="00442DA7" w:rsidP="009612C7">
      <w:pPr>
        <w:pStyle w:val="ListParagraph"/>
        <w:numPr>
          <w:ilvl w:val="0"/>
          <w:numId w:val="4"/>
        </w:numPr>
        <w:spacing w:after="120" w:line="276" w:lineRule="auto"/>
        <w:ind w:left="714" w:right="95" w:hanging="357"/>
        <w:contextualSpacing w:val="0"/>
        <w:jc w:val="both"/>
        <w:rPr>
          <w:color w:val="262626" w:themeColor="text1" w:themeTint="D9"/>
          <w:lang w:bidi="en-US"/>
        </w:rPr>
      </w:pPr>
      <w:r w:rsidRPr="00442DA7">
        <w:rPr>
          <w:color w:val="262626" w:themeColor="text1" w:themeTint="D9"/>
          <w:lang w:bidi="en-US"/>
        </w:rPr>
        <w:t>you can be reasonably comfortable, with good lighting, seating, and a flat surface for writing.</w:t>
      </w:r>
    </w:p>
    <w:p w14:paraId="0281CCFE" w14:textId="77777777" w:rsidR="00442DA7" w:rsidRPr="00442DA7" w:rsidRDefault="00442DA7" w:rsidP="009C0B5C">
      <w:pPr>
        <w:spacing w:after="120" w:line="276" w:lineRule="auto"/>
        <w:ind w:left="0" w:right="95" w:firstLine="0"/>
        <w:jc w:val="both"/>
        <w:rPr>
          <w:color w:val="262626" w:themeColor="text1" w:themeTint="D9"/>
          <w:lang w:bidi="en-US"/>
        </w:rPr>
      </w:pPr>
      <w:r w:rsidRPr="00442DA7">
        <w:rPr>
          <w:color w:val="262626" w:themeColor="text1" w:themeTint="D9"/>
          <w:lang w:bidi="en-US"/>
        </w:rPr>
        <w:t>If it is impossible for you to set up a study space, perhaps you could use your local library. You will not be able to store your study materials there, but you will have quiet, a desk and chair, and easy access to the other facilities.</w:t>
      </w:r>
    </w:p>
    <w:p w14:paraId="3E35122E" w14:textId="5EA6671A" w:rsidR="00442DA7" w:rsidRPr="00442DA7" w:rsidRDefault="00A55D14" w:rsidP="00A55D14">
      <w:pPr>
        <w:spacing w:after="120" w:line="276" w:lineRule="auto"/>
        <w:rPr>
          <w:color w:val="262626" w:themeColor="text1" w:themeTint="D9"/>
          <w:lang w:bidi="en-US"/>
        </w:rPr>
      </w:pPr>
      <w:r>
        <w:rPr>
          <w:color w:val="262626" w:themeColor="text1" w:themeTint="D9"/>
          <w:lang w:bidi="en-US"/>
        </w:rPr>
        <w:br w:type="page"/>
      </w:r>
    </w:p>
    <w:p w14:paraId="06002FB2" w14:textId="77777777" w:rsidR="00442DA7" w:rsidRPr="00442DA7" w:rsidRDefault="00442DA7" w:rsidP="009C0B5C">
      <w:pPr>
        <w:spacing w:after="120" w:line="276" w:lineRule="auto"/>
        <w:ind w:left="0" w:right="95" w:firstLine="0"/>
        <w:jc w:val="both"/>
        <w:rPr>
          <w:rFonts w:ascii="Arial" w:hAnsi="Arial" w:cs="Arial"/>
          <w:b/>
          <w:bCs/>
          <w:color w:val="262626" w:themeColor="text1" w:themeTint="D9"/>
          <w:lang w:bidi="en-US"/>
        </w:rPr>
      </w:pPr>
      <w:r w:rsidRPr="00442DA7">
        <w:rPr>
          <w:rFonts w:ascii="Arial" w:hAnsi="Arial" w:cs="Arial"/>
          <w:b/>
          <w:bCs/>
          <w:color w:val="262626" w:themeColor="text1" w:themeTint="D9"/>
          <w:lang w:bidi="en-US"/>
        </w:rPr>
        <w:lastRenderedPageBreak/>
        <w:t>Study Resources</w:t>
      </w:r>
    </w:p>
    <w:p w14:paraId="5032668D" w14:textId="77777777" w:rsidR="00442DA7" w:rsidRPr="00442DA7" w:rsidRDefault="00442DA7" w:rsidP="009C0B5C">
      <w:pPr>
        <w:spacing w:after="120" w:line="276" w:lineRule="auto"/>
        <w:ind w:left="0" w:right="95" w:firstLine="0"/>
        <w:jc w:val="both"/>
        <w:rPr>
          <w:color w:val="262626" w:themeColor="text1" w:themeTint="D9"/>
          <w:lang w:bidi="en-US"/>
        </w:rPr>
      </w:pPr>
      <w:r w:rsidRPr="00442DA7">
        <w:rPr>
          <w:color w:val="262626" w:themeColor="text1" w:themeTint="D9"/>
          <w:lang w:bidi="en-US"/>
        </w:rPr>
        <w:t>The most basic resources you will need are:</w:t>
      </w:r>
    </w:p>
    <w:p w14:paraId="3895137A" w14:textId="77777777" w:rsidR="00442DA7" w:rsidRPr="00442DA7" w:rsidRDefault="00442DA7" w:rsidP="009612C7">
      <w:pPr>
        <w:pStyle w:val="ListParagraph"/>
        <w:numPr>
          <w:ilvl w:val="0"/>
          <w:numId w:val="5"/>
        </w:numPr>
        <w:spacing w:after="120" w:line="276" w:lineRule="auto"/>
        <w:ind w:left="714" w:right="95" w:hanging="357"/>
        <w:contextualSpacing w:val="0"/>
        <w:jc w:val="both"/>
        <w:rPr>
          <w:color w:val="262626" w:themeColor="text1" w:themeTint="D9"/>
          <w:lang w:bidi="en-US"/>
        </w:rPr>
      </w:pPr>
      <w:r w:rsidRPr="00442DA7">
        <w:rPr>
          <w:color w:val="262626" w:themeColor="text1" w:themeTint="D9"/>
          <w:lang w:bidi="en-US"/>
        </w:rPr>
        <w:t>A chair</w:t>
      </w:r>
    </w:p>
    <w:p w14:paraId="4A190A82" w14:textId="77777777" w:rsidR="00442DA7" w:rsidRPr="00442DA7" w:rsidRDefault="00442DA7" w:rsidP="009612C7">
      <w:pPr>
        <w:pStyle w:val="ListParagraph"/>
        <w:numPr>
          <w:ilvl w:val="0"/>
          <w:numId w:val="5"/>
        </w:numPr>
        <w:spacing w:after="120" w:line="276" w:lineRule="auto"/>
        <w:ind w:left="714" w:right="95" w:hanging="357"/>
        <w:contextualSpacing w:val="0"/>
        <w:jc w:val="both"/>
        <w:rPr>
          <w:color w:val="262626" w:themeColor="text1" w:themeTint="D9"/>
          <w:lang w:bidi="en-US"/>
        </w:rPr>
      </w:pPr>
      <w:r w:rsidRPr="00442DA7">
        <w:rPr>
          <w:color w:val="262626" w:themeColor="text1" w:themeTint="D9"/>
          <w:lang w:bidi="en-US"/>
        </w:rPr>
        <w:t>A desk or table</w:t>
      </w:r>
    </w:p>
    <w:p w14:paraId="3DB4F93D" w14:textId="77777777" w:rsidR="00442DA7" w:rsidRPr="00442DA7" w:rsidRDefault="00442DA7" w:rsidP="009612C7">
      <w:pPr>
        <w:pStyle w:val="ListParagraph"/>
        <w:numPr>
          <w:ilvl w:val="0"/>
          <w:numId w:val="5"/>
        </w:numPr>
        <w:spacing w:after="120" w:line="276" w:lineRule="auto"/>
        <w:ind w:left="714" w:right="95" w:hanging="357"/>
        <w:contextualSpacing w:val="0"/>
        <w:jc w:val="both"/>
        <w:rPr>
          <w:color w:val="262626" w:themeColor="text1" w:themeTint="D9"/>
          <w:lang w:bidi="en-US"/>
        </w:rPr>
      </w:pPr>
      <w:r w:rsidRPr="00442DA7">
        <w:rPr>
          <w:color w:val="262626" w:themeColor="text1" w:themeTint="D9"/>
          <w:lang w:bidi="en-US"/>
        </w:rPr>
        <w:t>A computer with Internet access</w:t>
      </w:r>
    </w:p>
    <w:p w14:paraId="62CA7518" w14:textId="77777777" w:rsidR="00442DA7" w:rsidRPr="00442DA7" w:rsidRDefault="00442DA7" w:rsidP="009612C7">
      <w:pPr>
        <w:pStyle w:val="ListParagraph"/>
        <w:numPr>
          <w:ilvl w:val="0"/>
          <w:numId w:val="5"/>
        </w:numPr>
        <w:spacing w:after="120" w:line="276" w:lineRule="auto"/>
        <w:ind w:left="714" w:right="95" w:hanging="357"/>
        <w:contextualSpacing w:val="0"/>
        <w:jc w:val="both"/>
        <w:rPr>
          <w:color w:val="262626" w:themeColor="text1" w:themeTint="D9"/>
          <w:lang w:bidi="en-US"/>
        </w:rPr>
      </w:pPr>
      <w:r w:rsidRPr="00442DA7">
        <w:rPr>
          <w:color w:val="262626" w:themeColor="text1" w:themeTint="D9"/>
          <w:lang w:bidi="en-US"/>
        </w:rPr>
        <w:t>A reading lamp or good light</w:t>
      </w:r>
    </w:p>
    <w:p w14:paraId="0BFB150E" w14:textId="402645B5" w:rsidR="00442DA7" w:rsidRDefault="00442DA7" w:rsidP="009612C7">
      <w:pPr>
        <w:pStyle w:val="ListParagraph"/>
        <w:numPr>
          <w:ilvl w:val="0"/>
          <w:numId w:val="5"/>
        </w:numPr>
        <w:spacing w:after="120" w:line="276" w:lineRule="auto"/>
        <w:ind w:left="714" w:right="95" w:hanging="357"/>
        <w:contextualSpacing w:val="0"/>
        <w:jc w:val="both"/>
        <w:rPr>
          <w:color w:val="262626" w:themeColor="text1" w:themeTint="D9"/>
          <w:lang w:bidi="en-US"/>
        </w:rPr>
      </w:pPr>
      <w:r w:rsidRPr="00442DA7">
        <w:rPr>
          <w:color w:val="262626" w:themeColor="text1" w:themeTint="D9"/>
          <w:lang w:bidi="en-US"/>
        </w:rPr>
        <w:t>A folder or file to keep your notes and study materials together</w:t>
      </w:r>
    </w:p>
    <w:p w14:paraId="3A636CD0" w14:textId="77777777" w:rsidR="00442DA7" w:rsidRPr="00442DA7" w:rsidRDefault="00442DA7" w:rsidP="009612C7">
      <w:pPr>
        <w:pStyle w:val="ListParagraph"/>
        <w:numPr>
          <w:ilvl w:val="0"/>
          <w:numId w:val="5"/>
        </w:numPr>
        <w:spacing w:after="120" w:line="276" w:lineRule="auto"/>
        <w:ind w:left="714" w:right="95" w:hanging="357"/>
        <w:contextualSpacing w:val="0"/>
        <w:jc w:val="both"/>
        <w:rPr>
          <w:color w:val="262626" w:themeColor="text1" w:themeTint="D9"/>
          <w:lang w:bidi="en-US"/>
        </w:rPr>
      </w:pPr>
      <w:r w:rsidRPr="00442DA7">
        <w:rPr>
          <w:color w:val="262626" w:themeColor="text1" w:themeTint="D9"/>
          <w:lang w:bidi="en-US"/>
        </w:rPr>
        <w:t>Materials to record information (pen and paper or notebooks, or a computer and printer)</w:t>
      </w:r>
    </w:p>
    <w:p w14:paraId="13524048" w14:textId="77777777" w:rsidR="00442DA7" w:rsidRPr="00442DA7" w:rsidRDefault="00442DA7" w:rsidP="009612C7">
      <w:pPr>
        <w:pStyle w:val="ListParagraph"/>
        <w:numPr>
          <w:ilvl w:val="0"/>
          <w:numId w:val="5"/>
        </w:numPr>
        <w:spacing w:after="120" w:line="276" w:lineRule="auto"/>
        <w:ind w:left="714" w:right="95" w:hanging="357"/>
        <w:contextualSpacing w:val="0"/>
        <w:jc w:val="both"/>
        <w:rPr>
          <w:color w:val="262626" w:themeColor="text1" w:themeTint="D9"/>
          <w:lang w:bidi="en-US"/>
        </w:rPr>
      </w:pPr>
      <w:r w:rsidRPr="00442DA7">
        <w:rPr>
          <w:color w:val="262626" w:themeColor="text1" w:themeTint="D9"/>
          <w:lang w:bidi="en-US"/>
        </w:rPr>
        <w:t xml:space="preserve">Reference materials, including a dictionary </w:t>
      </w:r>
    </w:p>
    <w:p w14:paraId="5578C007" w14:textId="77777777" w:rsidR="00442DA7" w:rsidRPr="00442DA7" w:rsidRDefault="00442DA7" w:rsidP="009C0B5C">
      <w:pPr>
        <w:spacing w:after="120" w:line="276" w:lineRule="auto"/>
        <w:ind w:left="0" w:right="95" w:firstLine="0"/>
        <w:jc w:val="both"/>
        <w:rPr>
          <w:color w:val="262626" w:themeColor="text1" w:themeTint="D9"/>
          <w:lang w:bidi="en-US"/>
        </w:rPr>
      </w:pPr>
      <w:r w:rsidRPr="00442DA7">
        <w:rPr>
          <w:color w:val="262626" w:themeColor="text1" w:themeTint="D9"/>
          <w:lang w:bidi="en-US"/>
        </w:rPr>
        <w:t>Do not forget that other people can be valuable study resources. Your fellow workers, work supervisor, other students, your facilitator, your local librarian, and workers in this area can also help you.</w:t>
      </w:r>
    </w:p>
    <w:p w14:paraId="146BBD63" w14:textId="77777777" w:rsidR="00442DA7" w:rsidRPr="00442DA7" w:rsidRDefault="00442DA7" w:rsidP="009C0B5C">
      <w:pPr>
        <w:spacing w:after="120" w:line="276" w:lineRule="auto"/>
        <w:ind w:left="0" w:right="95" w:firstLine="0"/>
        <w:jc w:val="both"/>
        <w:rPr>
          <w:color w:val="262626" w:themeColor="text1" w:themeTint="D9"/>
          <w:lang w:bidi="en-US"/>
        </w:rPr>
      </w:pPr>
    </w:p>
    <w:p w14:paraId="044D4793" w14:textId="77777777" w:rsidR="00442DA7" w:rsidRPr="00442DA7" w:rsidRDefault="00442DA7" w:rsidP="009C0B5C">
      <w:pPr>
        <w:spacing w:after="120" w:line="276" w:lineRule="auto"/>
        <w:ind w:left="0" w:right="95" w:firstLine="0"/>
        <w:jc w:val="both"/>
        <w:rPr>
          <w:rFonts w:ascii="Arial" w:hAnsi="Arial" w:cs="Arial"/>
          <w:b/>
          <w:bCs/>
          <w:color w:val="262626" w:themeColor="text1" w:themeTint="D9"/>
          <w:lang w:bidi="en-US"/>
        </w:rPr>
      </w:pPr>
      <w:r w:rsidRPr="00442DA7">
        <w:rPr>
          <w:rFonts w:ascii="Arial" w:hAnsi="Arial" w:cs="Arial"/>
          <w:b/>
          <w:bCs/>
          <w:color w:val="262626" w:themeColor="text1" w:themeTint="D9"/>
          <w:lang w:bidi="en-US"/>
        </w:rPr>
        <w:t>Time</w:t>
      </w:r>
    </w:p>
    <w:p w14:paraId="23BF8641" w14:textId="77777777" w:rsidR="00442DA7" w:rsidRPr="00442DA7" w:rsidRDefault="00442DA7" w:rsidP="009C0B5C">
      <w:pPr>
        <w:spacing w:after="120" w:line="276" w:lineRule="auto"/>
        <w:ind w:left="0" w:right="95" w:firstLine="0"/>
        <w:jc w:val="both"/>
        <w:rPr>
          <w:color w:val="262626" w:themeColor="text1" w:themeTint="D9"/>
          <w:lang w:bidi="en-US"/>
        </w:rPr>
      </w:pPr>
      <w:r w:rsidRPr="00442DA7">
        <w:rPr>
          <w:color w:val="262626" w:themeColor="text1" w:themeTint="D9"/>
          <w:lang w:bidi="en-US"/>
        </w:rPr>
        <w:t>It is important to plan your study time. Work out a time that suits you and plan around it. Most people find that studying, in short, concentrated blocks of time (an hour or two) at regular intervals (daily, every second day, once a week) is more effective than trying to cram a lot of learning into a whole day. You need time to ‘digest’ the information in one section before you move on to the next, and everyone needs regular breaks from study to avoid overload. Be realistic in allocating time for study. Look at what is required for the unit and look at your other commitments.</w:t>
      </w:r>
    </w:p>
    <w:p w14:paraId="058E39C4" w14:textId="77777777" w:rsidR="00442DA7" w:rsidRPr="00442DA7" w:rsidRDefault="00442DA7" w:rsidP="009C0B5C">
      <w:pPr>
        <w:spacing w:after="120" w:line="276" w:lineRule="auto"/>
        <w:ind w:left="0" w:right="95" w:firstLine="0"/>
        <w:jc w:val="both"/>
        <w:rPr>
          <w:color w:val="262626" w:themeColor="text1" w:themeTint="D9"/>
          <w:lang w:bidi="en-US"/>
        </w:rPr>
      </w:pPr>
      <w:r w:rsidRPr="00442DA7">
        <w:rPr>
          <w:color w:val="262626" w:themeColor="text1" w:themeTint="D9"/>
          <w:lang w:bidi="en-US"/>
        </w:rPr>
        <w:t>Make up a study timetable and stick to it. Build in ‘deadlines’ and set yourself goals for completing study tasks. Allow time for reading and completing activities. Remember that it is the quality of the time you spend studying rather than the quantity that is important.</w:t>
      </w:r>
    </w:p>
    <w:p w14:paraId="336A5E84" w14:textId="1D2D5834" w:rsidR="00442DA7" w:rsidRPr="00442DA7" w:rsidRDefault="00A55D14" w:rsidP="00A55D14">
      <w:pPr>
        <w:spacing w:after="120" w:line="276" w:lineRule="auto"/>
        <w:rPr>
          <w:color w:val="262626" w:themeColor="text1" w:themeTint="D9"/>
          <w:lang w:bidi="en-US"/>
        </w:rPr>
      </w:pPr>
      <w:r>
        <w:rPr>
          <w:color w:val="262626" w:themeColor="text1" w:themeTint="D9"/>
          <w:lang w:bidi="en-US"/>
        </w:rPr>
        <w:br w:type="page"/>
      </w:r>
    </w:p>
    <w:p w14:paraId="1E733203" w14:textId="7C3287BF" w:rsidR="00442DA7" w:rsidRPr="00442DA7" w:rsidRDefault="00442DA7" w:rsidP="009C0B5C">
      <w:pPr>
        <w:spacing w:after="120" w:line="276" w:lineRule="auto"/>
        <w:ind w:left="0" w:right="95" w:firstLine="0"/>
        <w:jc w:val="both"/>
        <w:rPr>
          <w:rFonts w:ascii="Arial" w:hAnsi="Arial" w:cs="Arial"/>
          <w:b/>
          <w:bCs/>
          <w:color w:val="262626" w:themeColor="text1" w:themeTint="D9"/>
          <w:lang w:bidi="en-US"/>
        </w:rPr>
      </w:pPr>
      <w:r w:rsidRPr="00442DA7">
        <w:rPr>
          <w:rFonts w:ascii="Arial" w:hAnsi="Arial" w:cs="Arial"/>
          <w:b/>
          <w:bCs/>
          <w:color w:val="262626" w:themeColor="text1" w:themeTint="D9"/>
          <w:lang w:bidi="en-US"/>
        </w:rPr>
        <w:lastRenderedPageBreak/>
        <w:t>Study Strategies</w:t>
      </w:r>
    </w:p>
    <w:p w14:paraId="4452573C" w14:textId="2678901D" w:rsidR="00442DA7" w:rsidRPr="00442DA7" w:rsidRDefault="00442DA7" w:rsidP="009C0B5C">
      <w:pPr>
        <w:spacing w:after="120" w:line="276" w:lineRule="auto"/>
        <w:ind w:left="0" w:right="95" w:firstLine="0"/>
        <w:jc w:val="both"/>
        <w:rPr>
          <w:color w:val="262626" w:themeColor="text1" w:themeTint="D9"/>
          <w:lang w:bidi="en-US"/>
        </w:rPr>
      </w:pPr>
      <w:r w:rsidRPr="00442DA7">
        <w:rPr>
          <w:color w:val="262626" w:themeColor="text1" w:themeTint="D9"/>
          <w:lang w:bidi="en-US"/>
        </w:rPr>
        <w:t>Different people have different learning ‘</w:t>
      </w:r>
      <w:proofErr w:type="gramStart"/>
      <w:r w:rsidRPr="00442DA7">
        <w:rPr>
          <w:color w:val="262626" w:themeColor="text1" w:themeTint="D9"/>
          <w:lang w:bidi="en-US"/>
        </w:rPr>
        <w:t>styles’</w:t>
      </w:r>
      <w:proofErr w:type="gramEnd"/>
      <w:r w:rsidRPr="00442DA7">
        <w:rPr>
          <w:color w:val="262626" w:themeColor="text1" w:themeTint="D9"/>
          <w:lang w:bidi="en-US"/>
        </w:rPr>
        <w:t>. Some people learn best by listening or repeating things out loud. Some learn best by ‘doing’, some by reading and making notes. Assess your own learning style and try to identify any barriers to learning which might affect you. Are you easily distracted? Are you afraid you will fail? Are you taking study too seriously? Not seriously enough? Do you have supportive friends and family? Here are some ideas for effective study strategies:</w:t>
      </w:r>
    </w:p>
    <w:p w14:paraId="25E970D7" w14:textId="4B3B58F1" w:rsidR="00442DA7" w:rsidRPr="00A55D14" w:rsidRDefault="00442DA7" w:rsidP="00AC47AF">
      <w:pPr>
        <w:pStyle w:val="ListParagraph"/>
        <w:numPr>
          <w:ilvl w:val="0"/>
          <w:numId w:val="8"/>
        </w:numPr>
        <w:spacing w:after="120" w:line="276" w:lineRule="auto"/>
        <w:ind w:right="95"/>
        <w:jc w:val="both"/>
        <w:rPr>
          <w:color w:val="262626" w:themeColor="text1" w:themeTint="D9"/>
          <w:lang w:bidi="en-US"/>
        </w:rPr>
      </w:pPr>
      <w:r w:rsidRPr="00A55D14">
        <w:rPr>
          <w:b/>
          <w:bCs/>
          <w:color w:val="262626" w:themeColor="text1" w:themeTint="D9"/>
          <w:lang w:bidi="en-US"/>
        </w:rPr>
        <w:t>Make notes.</w:t>
      </w:r>
      <w:r w:rsidRPr="00A55D14">
        <w:rPr>
          <w:color w:val="262626" w:themeColor="text1" w:themeTint="D9"/>
          <w:lang w:bidi="en-US"/>
        </w:rPr>
        <w:t xml:space="preserve"> This often helps you to remember new or unfamiliar information. Do not worry about spelling or neatness, </w:t>
      </w:r>
      <w:proofErr w:type="gramStart"/>
      <w:r w:rsidRPr="00A55D14">
        <w:rPr>
          <w:color w:val="262626" w:themeColor="text1" w:themeTint="D9"/>
          <w:lang w:bidi="en-US"/>
        </w:rPr>
        <w:t>as long as</w:t>
      </w:r>
      <w:proofErr w:type="gramEnd"/>
      <w:r w:rsidRPr="00A55D14">
        <w:rPr>
          <w:color w:val="262626" w:themeColor="text1" w:themeTint="D9"/>
          <w:lang w:bidi="en-US"/>
        </w:rPr>
        <w:t xml:space="preserve"> you can read your own notes. Keep your notes with the rest of your study materials and add to them as you go. Use pictures and diagrams if this helps.</w:t>
      </w:r>
    </w:p>
    <w:p w14:paraId="079AABFF" w14:textId="760AFFEB" w:rsidR="00442DA7" w:rsidRPr="00A55D14" w:rsidRDefault="00442DA7" w:rsidP="00AC47AF">
      <w:pPr>
        <w:pStyle w:val="ListParagraph"/>
        <w:numPr>
          <w:ilvl w:val="0"/>
          <w:numId w:val="8"/>
        </w:numPr>
        <w:spacing w:after="120" w:line="276" w:lineRule="auto"/>
        <w:ind w:right="95"/>
        <w:jc w:val="both"/>
        <w:rPr>
          <w:color w:val="262626" w:themeColor="text1" w:themeTint="D9"/>
          <w:lang w:bidi="en-US"/>
        </w:rPr>
      </w:pPr>
      <w:r w:rsidRPr="00A55D14">
        <w:rPr>
          <w:b/>
          <w:bCs/>
          <w:color w:val="262626" w:themeColor="text1" w:themeTint="D9"/>
          <w:lang w:bidi="en-US"/>
        </w:rPr>
        <w:t>Underline keywords</w:t>
      </w:r>
      <w:r w:rsidRPr="00A55D14">
        <w:rPr>
          <w:color w:val="262626" w:themeColor="text1" w:themeTint="D9"/>
          <w:lang w:bidi="en-US"/>
        </w:rPr>
        <w:t xml:space="preserve"> when you are reading the materials in this Learner Guide. (Do not underline things in other people’s books.) This also helps you to remember important points.</w:t>
      </w:r>
    </w:p>
    <w:p w14:paraId="467D4BEB" w14:textId="2AD53923" w:rsidR="00A55D14" w:rsidRDefault="00442DA7" w:rsidP="00AC47AF">
      <w:pPr>
        <w:pStyle w:val="ListParagraph"/>
        <w:numPr>
          <w:ilvl w:val="0"/>
          <w:numId w:val="8"/>
        </w:numPr>
        <w:spacing w:after="120" w:line="276" w:lineRule="auto"/>
        <w:ind w:right="95"/>
        <w:jc w:val="both"/>
        <w:rPr>
          <w:color w:val="262626" w:themeColor="text1" w:themeTint="D9"/>
          <w:lang w:bidi="en-US"/>
        </w:rPr>
      </w:pPr>
      <w:r w:rsidRPr="00A55D14">
        <w:rPr>
          <w:b/>
          <w:bCs/>
          <w:color w:val="262626" w:themeColor="text1" w:themeTint="D9"/>
          <w:lang w:bidi="en-US"/>
        </w:rPr>
        <w:t>Talk to other people</w:t>
      </w:r>
      <w:r w:rsidRPr="00A55D14">
        <w:rPr>
          <w:color w:val="262626" w:themeColor="text1" w:themeTint="D9"/>
          <w:lang w:bidi="en-US"/>
        </w:rPr>
        <w:t xml:space="preserve"> (fellow workers, fellow students, friends, family, or your facilitator) about what you are learning. As well as help you to clarify and understand new ideas, talking also gives you a chance to find out extra information and to get fresh ideas and different points of view.</w:t>
      </w:r>
    </w:p>
    <w:p w14:paraId="6068E9A3" w14:textId="77777777" w:rsidR="00A55D14" w:rsidRDefault="00A55D14" w:rsidP="00A55D14">
      <w:pPr>
        <w:spacing w:after="120" w:line="276" w:lineRule="auto"/>
        <w:ind w:left="0" w:firstLine="0"/>
        <w:rPr>
          <w:color w:val="262626" w:themeColor="text1" w:themeTint="D9"/>
          <w:lang w:bidi="en-US"/>
        </w:rPr>
      </w:pPr>
    </w:p>
    <w:p w14:paraId="50FDCF0D" w14:textId="43086DC0" w:rsidR="00A55D14" w:rsidRDefault="008B1C42" w:rsidP="008B1C42">
      <w:pPr>
        <w:spacing w:after="120" w:line="276" w:lineRule="auto"/>
        <w:ind w:left="0" w:firstLine="0"/>
        <w:jc w:val="center"/>
        <w:rPr>
          <w:color w:val="262626" w:themeColor="text1" w:themeTint="D9"/>
          <w:lang w:bidi="en-US"/>
        </w:rPr>
      </w:pPr>
      <w:r>
        <w:rPr>
          <w:noProof/>
        </w:rPr>
        <w:drawing>
          <wp:inline distT="0" distB="0" distL="0" distR="0" wp14:anchorId="0F41D6CA" wp14:editId="01C7A192">
            <wp:extent cx="5706002" cy="4288220"/>
            <wp:effectExtent l="0" t="0" r="9525" b="0"/>
            <wp:docPr id="876719959"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5" cstate="screen">
                      <a:extLst>
                        <a:ext uri="{28A0092B-C50C-407E-A947-70E740481C1C}">
                          <a14:useLocalDpi xmlns:a14="http://schemas.microsoft.com/office/drawing/2010/main"/>
                        </a:ext>
                      </a:extLst>
                    </a:blip>
                    <a:stretch>
                      <a:fillRect/>
                    </a:stretch>
                  </pic:blipFill>
                  <pic:spPr>
                    <a:xfrm>
                      <a:off x="0" y="0"/>
                      <a:ext cx="5706002" cy="4288220"/>
                    </a:xfrm>
                    <a:prstGeom prst="rect">
                      <a:avLst/>
                    </a:prstGeom>
                  </pic:spPr>
                </pic:pic>
              </a:graphicData>
            </a:graphic>
          </wp:inline>
        </w:drawing>
      </w:r>
      <w:r w:rsidRPr="1AC371D7">
        <w:rPr>
          <w:color w:val="262626" w:themeColor="text1" w:themeTint="D9"/>
          <w:lang w:bidi="en-US"/>
        </w:rPr>
        <w:br w:type="page"/>
      </w:r>
    </w:p>
    <w:p w14:paraId="5C76ED6C" w14:textId="3B7A7D2C" w:rsidR="00886FE0" w:rsidRPr="00EA6DB0" w:rsidRDefault="00886FE0" w:rsidP="009C0B5C">
      <w:pPr>
        <w:spacing w:after="120"/>
        <w:ind w:left="0" w:right="95" w:firstLine="0"/>
        <w:rPr>
          <w:b/>
          <w:bCs/>
          <w:color w:val="2F5496" w:themeColor="accent1" w:themeShade="BF"/>
          <w:sz w:val="32"/>
          <w:szCs w:val="32"/>
        </w:rPr>
      </w:pPr>
      <w:r w:rsidRPr="00EA6DB0">
        <w:rPr>
          <w:b/>
          <w:bCs/>
          <w:color w:val="2F5496" w:themeColor="accent1" w:themeShade="BF"/>
          <w:sz w:val="32"/>
          <w:szCs w:val="32"/>
        </w:rPr>
        <w:lastRenderedPageBreak/>
        <w:t>Using this Learner Guide</w:t>
      </w:r>
    </w:p>
    <w:p w14:paraId="28920BF3" w14:textId="77777777" w:rsidR="009C0B5C" w:rsidRPr="009C0B5C" w:rsidRDefault="009C0B5C" w:rsidP="009C0B5C">
      <w:pPr>
        <w:spacing w:after="120" w:line="276" w:lineRule="auto"/>
        <w:ind w:left="0" w:right="95" w:firstLine="0"/>
        <w:jc w:val="both"/>
        <w:rPr>
          <w:color w:val="262626" w:themeColor="text1" w:themeTint="D9"/>
          <w:lang w:bidi="en-US"/>
        </w:rPr>
      </w:pPr>
      <w:r w:rsidRPr="009C0B5C">
        <w:rPr>
          <w:color w:val="262626" w:themeColor="text1" w:themeTint="D9"/>
          <w:lang w:bidi="en-US"/>
        </w:rPr>
        <w:t>A Learner Guide is just that, a guide to help you learn. A Learner Guide is not a textbook. Your Learner Guide will:</w:t>
      </w:r>
    </w:p>
    <w:p w14:paraId="05E14452" w14:textId="62721E30" w:rsidR="009C0B5C" w:rsidRPr="009C0B5C" w:rsidRDefault="009C0B5C" w:rsidP="009612C7">
      <w:pPr>
        <w:pStyle w:val="ListParagraph"/>
        <w:numPr>
          <w:ilvl w:val="0"/>
          <w:numId w:val="6"/>
        </w:numPr>
        <w:spacing w:after="120" w:line="276" w:lineRule="auto"/>
        <w:ind w:right="95"/>
        <w:contextualSpacing w:val="0"/>
        <w:jc w:val="both"/>
        <w:rPr>
          <w:color w:val="262626" w:themeColor="text1" w:themeTint="D9"/>
          <w:lang w:bidi="en-US"/>
        </w:rPr>
      </w:pPr>
      <w:r w:rsidRPr="009C0B5C">
        <w:rPr>
          <w:color w:val="262626" w:themeColor="text1" w:themeTint="D9"/>
          <w:lang w:bidi="en-US"/>
        </w:rPr>
        <w:t>Describe the skills you need to demonstrate to achieve competency for this unit.</w:t>
      </w:r>
    </w:p>
    <w:p w14:paraId="2E06A581" w14:textId="65009572" w:rsidR="009C0B5C" w:rsidRPr="009C0B5C" w:rsidRDefault="009C0B5C" w:rsidP="009612C7">
      <w:pPr>
        <w:pStyle w:val="ListParagraph"/>
        <w:numPr>
          <w:ilvl w:val="0"/>
          <w:numId w:val="6"/>
        </w:numPr>
        <w:spacing w:after="120" w:line="276" w:lineRule="auto"/>
        <w:ind w:right="95"/>
        <w:contextualSpacing w:val="0"/>
        <w:jc w:val="both"/>
        <w:rPr>
          <w:color w:val="262626" w:themeColor="text1" w:themeTint="D9"/>
          <w:lang w:bidi="en-US"/>
        </w:rPr>
      </w:pPr>
      <w:r w:rsidRPr="009C0B5C">
        <w:rPr>
          <w:color w:val="262626" w:themeColor="text1" w:themeTint="D9"/>
          <w:lang w:bidi="en-US"/>
        </w:rPr>
        <w:t>Provide information and knowledge to help you develop your skills.</w:t>
      </w:r>
    </w:p>
    <w:p w14:paraId="500803AE" w14:textId="33333583" w:rsidR="009C0B5C" w:rsidRPr="009C0B5C" w:rsidRDefault="009C0B5C" w:rsidP="009612C7">
      <w:pPr>
        <w:pStyle w:val="ListParagraph"/>
        <w:numPr>
          <w:ilvl w:val="0"/>
          <w:numId w:val="6"/>
        </w:numPr>
        <w:spacing w:after="120" w:line="276" w:lineRule="auto"/>
        <w:ind w:right="95"/>
        <w:contextualSpacing w:val="0"/>
        <w:jc w:val="both"/>
        <w:rPr>
          <w:color w:val="262626" w:themeColor="text1" w:themeTint="D9"/>
          <w:lang w:bidi="en-US"/>
        </w:rPr>
      </w:pPr>
      <w:r w:rsidRPr="009C0B5C">
        <w:rPr>
          <w:color w:val="262626" w:themeColor="text1" w:themeTint="D9"/>
          <w:lang w:bidi="en-US"/>
        </w:rPr>
        <w:t>Provide you with structured learning activities to help you absorb knowledge and information and practice your skills.</w:t>
      </w:r>
    </w:p>
    <w:p w14:paraId="7A101CF9" w14:textId="1F0CA3D8" w:rsidR="009C0B5C" w:rsidRDefault="009C0B5C" w:rsidP="009612C7">
      <w:pPr>
        <w:pStyle w:val="ListParagraph"/>
        <w:numPr>
          <w:ilvl w:val="0"/>
          <w:numId w:val="6"/>
        </w:numPr>
        <w:spacing w:after="120" w:line="276" w:lineRule="auto"/>
        <w:ind w:right="95"/>
        <w:contextualSpacing w:val="0"/>
        <w:jc w:val="both"/>
        <w:rPr>
          <w:color w:val="262626" w:themeColor="text1" w:themeTint="D9"/>
          <w:lang w:bidi="en-US"/>
        </w:rPr>
      </w:pPr>
      <w:r w:rsidRPr="009C0B5C">
        <w:rPr>
          <w:color w:val="262626" w:themeColor="text1" w:themeTint="D9"/>
          <w:lang w:bidi="en-US"/>
        </w:rPr>
        <w:t>Direct you to other sources of additional knowledge and information about topics for this unit.</w:t>
      </w:r>
    </w:p>
    <w:p w14:paraId="35588647" w14:textId="77777777" w:rsidR="00886FE0" w:rsidRDefault="00886FE0" w:rsidP="00886FE0">
      <w:pPr>
        <w:spacing w:after="120" w:line="276" w:lineRule="auto"/>
        <w:ind w:left="0" w:firstLine="0"/>
        <w:jc w:val="both"/>
        <w:rPr>
          <w:color w:val="262626" w:themeColor="text1" w:themeTint="D9"/>
          <w:lang w:bidi="en-US"/>
        </w:rPr>
      </w:pPr>
    </w:p>
    <w:p w14:paraId="77886388" w14:textId="67AB24F9" w:rsidR="00167E71" w:rsidRPr="00442DA7" w:rsidRDefault="00167E71" w:rsidP="00F6037C">
      <w:pPr>
        <w:spacing w:after="120" w:line="276" w:lineRule="auto"/>
        <w:ind w:left="0" w:right="95" w:firstLine="0"/>
        <w:jc w:val="both"/>
        <w:rPr>
          <w:rFonts w:ascii="Arial" w:hAnsi="Arial" w:cs="Arial"/>
          <w:b/>
          <w:bCs/>
          <w:color w:val="262626" w:themeColor="text1" w:themeTint="D9"/>
          <w:lang w:bidi="en-US"/>
        </w:rPr>
      </w:pPr>
      <w:r w:rsidRPr="00167E71">
        <w:rPr>
          <w:rFonts w:ascii="Arial" w:hAnsi="Arial" w:cs="Arial"/>
          <w:b/>
          <w:bCs/>
          <w:color w:val="262626" w:themeColor="text1" w:themeTint="D9"/>
          <w:lang w:bidi="en-US"/>
        </w:rPr>
        <w:t>How to Get the Most Out of Your Learner Guide</w:t>
      </w:r>
    </w:p>
    <w:p w14:paraId="212759DF" w14:textId="77777777" w:rsidR="003E5983" w:rsidRPr="003E5983" w:rsidRDefault="003E5983" w:rsidP="003E5983">
      <w:pPr>
        <w:spacing w:after="120" w:line="276" w:lineRule="auto"/>
        <w:ind w:left="0" w:right="95" w:firstLine="0"/>
        <w:jc w:val="both"/>
        <w:rPr>
          <w:color w:val="262626" w:themeColor="text1" w:themeTint="D9"/>
          <w:lang w:bidi="en-US"/>
        </w:rPr>
      </w:pPr>
      <w:r w:rsidRPr="003E5983">
        <w:rPr>
          <w:color w:val="262626" w:themeColor="text1" w:themeTint="D9"/>
          <w:lang w:bidi="en-US"/>
        </w:rPr>
        <w:t>Some sections are quite long and cover complex ideas and information. If you come across anything you do not understand:</w:t>
      </w:r>
    </w:p>
    <w:p w14:paraId="7DAF7A61" w14:textId="7EC0088C" w:rsidR="003E5983" w:rsidRPr="003E5983" w:rsidRDefault="003E5983" w:rsidP="009612C7">
      <w:pPr>
        <w:pStyle w:val="ListParagraph"/>
        <w:numPr>
          <w:ilvl w:val="0"/>
          <w:numId w:val="7"/>
        </w:numPr>
        <w:spacing w:after="120" w:line="276" w:lineRule="auto"/>
        <w:ind w:right="95"/>
        <w:contextualSpacing w:val="0"/>
        <w:jc w:val="both"/>
        <w:rPr>
          <w:color w:val="262626" w:themeColor="text1" w:themeTint="D9"/>
          <w:lang w:bidi="en-US"/>
        </w:rPr>
      </w:pPr>
      <w:r w:rsidRPr="003E5983">
        <w:rPr>
          <w:color w:val="262626" w:themeColor="text1" w:themeTint="D9"/>
          <w:lang w:bidi="en-US"/>
        </w:rPr>
        <w:t>Talk to your facilitator.</w:t>
      </w:r>
    </w:p>
    <w:p w14:paraId="4FF6C82F" w14:textId="3528F15B" w:rsidR="003E5983" w:rsidRPr="003E5983" w:rsidRDefault="003E5983" w:rsidP="009612C7">
      <w:pPr>
        <w:pStyle w:val="ListParagraph"/>
        <w:numPr>
          <w:ilvl w:val="0"/>
          <w:numId w:val="7"/>
        </w:numPr>
        <w:spacing w:after="120" w:line="276" w:lineRule="auto"/>
        <w:ind w:right="95"/>
        <w:contextualSpacing w:val="0"/>
        <w:jc w:val="both"/>
        <w:rPr>
          <w:color w:val="262626" w:themeColor="text1" w:themeTint="D9"/>
          <w:lang w:bidi="en-US"/>
        </w:rPr>
      </w:pPr>
      <w:r w:rsidRPr="003E5983">
        <w:rPr>
          <w:color w:val="262626" w:themeColor="text1" w:themeTint="D9"/>
          <w:lang w:bidi="en-US"/>
        </w:rPr>
        <w:t>Research the area using the books and materials listed under Resources.</w:t>
      </w:r>
    </w:p>
    <w:p w14:paraId="496A911C" w14:textId="0CDD7972" w:rsidR="003E5983" w:rsidRPr="003E5983" w:rsidRDefault="003E5983" w:rsidP="009612C7">
      <w:pPr>
        <w:pStyle w:val="ListParagraph"/>
        <w:numPr>
          <w:ilvl w:val="0"/>
          <w:numId w:val="7"/>
        </w:numPr>
        <w:spacing w:after="120" w:line="276" w:lineRule="auto"/>
        <w:ind w:right="95"/>
        <w:contextualSpacing w:val="0"/>
        <w:jc w:val="both"/>
        <w:rPr>
          <w:color w:val="262626" w:themeColor="text1" w:themeTint="D9"/>
          <w:lang w:bidi="en-US"/>
        </w:rPr>
      </w:pPr>
      <w:r w:rsidRPr="003E5983">
        <w:rPr>
          <w:color w:val="262626" w:themeColor="text1" w:themeTint="D9"/>
          <w:lang w:bidi="en-US"/>
        </w:rPr>
        <w:t>Discuss the issue with other people (your workplace supervisor, fellow workers, fellow students).</w:t>
      </w:r>
    </w:p>
    <w:p w14:paraId="184DB771" w14:textId="59A75CED" w:rsidR="003E5983" w:rsidRPr="003E5983" w:rsidRDefault="003E5983" w:rsidP="009612C7">
      <w:pPr>
        <w:pStyle w:val="ListParagraph"/>
        <w:numPr>
          <w:ilvl w:val="0"/>
          <w:numId w:val="7"/>
        </w:numPr>
        <w:spacing w:after="120" w:line="276" w:lineRule="auto"/>
        <w:ind w:right="95"/>
        <w:contextualSpacing w:val="0"/>
        <w:jc w:val="both"/>
        <w:rPr>
          <w:color w:val="262626" w:themeColor="text1" w:themeTint="D9"/>
          <w:lang w:bidi="en-US"/>
        </w:rPr>
      </w:pPr>
      <w:r w:rsidRPr="003E5983">
        <w:rPr>
          <w:color w:val="262626" w:themeColor="text1" w:themeTint="D9"/>
          <w:lang w:bidi="en-US"/>
        </w:rPr>
        <w:t>Try to relate the information presented in this Learner Guide to your own experience and to what you already know.</w:t>
      </w:r>
    </w:p>
    <w:p w14:paraId="78831C79" w14:textId="21B1596D" w:rsidR="003E5983" w:rsidRPr="003E5983" w:rsidRDefault="003E5983" w:rsidP="009612C7">
      <w:pPr>
        <w:pStyle w:val="ListParagraph"/>
        <w:numPr>
          <w:ilvl w:val="0"/>
          <w:numId w:val="7"/>
        </w:numPr>
        <w:spacing w:after="120" w:line="276" w:lineRule="auto"/>
        <w:ind w:right="95"/>
        <w:contextualSpacing w:val="0"/>
        <w:jc w:val="both"/>
        <w:rPr>
          <w:color w:val="262626" w:themeColor="text1" w:themeTint="D9"/>
          <w:lang w:bidi="en-US"/>
        </w:rPr>
      </w:pPr>
      <w:r w:rsidRPr="003E5983">
        <w:rPr>
          <w:color w:val="262626" w:themeColor="text1" w:themeTint="D9"/>
          <w:lang w:bidi="en-US"/>
        </w:rPr>
        <w:t>Ask yourself questions as you go. For example, ‘Have I seen this happening anywhere?’ ‘Could this apply to me?’ ‘What if...’ This will help you to ‘make sense’ of new material, and to build on your existing knowledge.</w:t>
      </w:r>
    </w:p>
    <w:p w14:paraId="58E85786" w14:textId="30819F4D" w:rsidR="003E5983" w:rsidRPr="003E5983" w:rsidRDefault="003E5983" w:rsidP="009612C7">
      <w:pPr>
        <w:pStyle w:val="ListParagraph"/>
        <w:numPr>
          <w:ilvl w:val="0"/>
          <w:numId w:val="7"/>
        </w:numPr>
        <w:spacing w:after="120" w:line="276" w:lineRule="auto"/>
        <w:ind w:right="95"/>
        <w:contextualSpacing w:val="0"/>
        <w:jc w:val="both"/>
        <w:rPr>
          <w:color w:val="262626" w:themeColor="text1" w:themeTint="D9"/>
          <w:lang w:bidi="en-US"/>
        </w:rPr>
      </w:pPr>
      <w:r w:rsidRPr="003E5983">
        <w:rPr>
          <w:color w:val="262626" w:themeColor="text1" w:themeTint="D9"/>
          <w:lang w:bidi="en-US"/>
        </w:rPr>
        <w:t xml:space="preserve">Talk to people about your study. Talking is a great way to reinforce what you are learning. </w:t>
      </w:r>
    </w:p>
    <w:p w14:paraId="64729C66" w14:textId="275CD1B4" w:rsidR="003E5983" w:rsidRPr="003E5983" w:rsidRDefault="003E5983" w:rsidP="009612C7">
      <w:pPr>
        <w:pStyle w:val="ListParagraph"/>
        <w:numPr>
          <w:ilvl w:val="0"/>
          <w:numId w:val="7"/>
        </w:numPr>
        <w:spacing w:after="120" w:line="276" w:lineRule="auto"/>
        <w:ind w:right="95"/>
        <w:contextualSpacing w:val="0"/>
        <w:jc w:val="both"/>
        <w:rPr>
          <w:color w:val="262626" w:themeColor="text1" w:themeTint="D9"/>
          <w:lang w:bidi="en-US"/>
        </w:rPr>
      </w:pPr>
      <w:r w:rsidRPr="003E5983">
        <w:rPr>
          <w:color w:val="262626" w:themeColor="text1" w:themeTint="D9"/>
          <w:lang w:bidi="en-US"/>
        </w:rPr>
        <w:t>Make notes.</w:t>
      </w:r>
    </w:p>
    <w:p w14:paraId="6CF1D2B3" w14:textId="6EA3501E" w:rsidR="003E5983" w:rsidRPr="00442DA7" w:rsidRDefault="003E5983" w:rsidP="009612C7">
      <w:pPr>
        <w:pStyle w:val="ListParagraph"/>
        <w:numPr>
          <w:ilvl w:val="0"/>
          <w:numId w:val="7"/>
        </w:numPr>
        <w:spacing w:after="120" w:line="276" w:lineRule="auto"/>
        <w:ind w:right="95"/>
        <w:contextualSpacing w:val="0"/>
        <w:jc w:val="both"/>
        <w:rPr>
          <w:color w:val="262626" w:themeColor="text1" w:themeTint="D9"/>
          <w:lang w:bidi="en-US"/>
        </w:rPr>
      </w:pPr>
      <w:r w:rsidRPr="003E5983">
        <w:rPr>
          <w:color w:val="262626" w:themeColor="text1" w:themeTint="D9"/>
          <w:lang w:bidi="en-US"/>
        </w:rPr>
        <w:t xml:space="preserve">Work through the activities. Even if you are tempted to skip some activities, do them anyway. They are there for a reason, and even if you already have the knowledge or skills relating to a particular activity, doing them will help to reinforce what you already know. If you do not understand an activity, think carefully about the way the questions or instructions are phrased. Read the section again to see if you can make sense of it. If you are still confused, contact your </w:t>
      </w:r>
      <w:proofErr w:type="gramStart"/>
      <w:r w:rsidRPr="003E5983">
        <w:rPr>
          <w:color w:val="262626" w:themeColor="text1" w:themeTint="D9"/>
          <w:lang w:bidi="en-US"/>
        </w:rPr>
        <w:t>facilitator</w:t>
      </w:r>
      <w:proofErr w:type="gramEnd"/>
      <w:r w:rsidRPr="003E5983">
        <w:rPr>
          <w:color w:val="262626" w:themeColor="text1" w:themeTint="D9"/>
          <w:lang w:bidi="en-US"/>
        </w:rPr>
        <w:t xml:space="preserve"> or discuss the activity with other students, fellow workers or with your workplace supervisor.</w:t>
      </w:r>
    </w:p>
    <w:p w14:paraId="56404D69" w14:textId="1A57F230" w:rsidR="003E5983" w:rsidRPr="003E5983" w:rsidRDefault="00435B4F" w:rsidP="009612C7">
      <w:pPr>
        <w:pStyle w:val="ListParagraph"/>
        <w:numPr>
          <w:ilvl w:val="0"/>
          <w:numId w:val="7"/>
        </w:numPr>
        <w:spacing w:after="120" w:line="276" w:lineRule="auto"/>
        <w:ind w:right="95"/>
        <w:contextualSpacing w:val="0"/>
        <w:jc w:val="both"/>
        <w:rPr>
          <w:color w:val="262626" w:themeColor="text1" w:themeTint="D9"/>
          <w:lang w:bidi="en-US"/>
        </w:rPr>
      </w:pPr>
      <w:r w:rsidRPr="003E5983">
        <w:rPr>
          <w:color w:val="262626" w:themeColor="text1" w:themeTint="D9"/>
          <w:lang w:bidi="en-US"/>
        </w:rPr>
        <w:br w:type="page"/>
      </w:r>
    </w:p>
    <w:p w14:paraId="5A1A23B7" w14:textId="083D859B" w:rsidR="007B042A" w:rsidRPr="00442DA7" w:rsidRDefault="007B042A" w:rsidP="003E5983">
      <w:pPr>
        <w:spacing w:after="120" w:line="276" w:lineRule="auto"/>
        <w:ind w:left="0" w:right="95" w:firstLine="0"/>
        <w:jc w:val="both"/>
        <w:rPr>
          <w:rFonts w:ascii="Arial" w:hAnsi="Arial" w:cs="Arial"/>
          <w:b/>
          <w:bCs/>
          <w:color w:val="262626" w:themeColor="text1" w:themeTint="D9"/>
          <w:lang w:bidi="en-US"/>
        </w:rPr>
      </w:pPr>
      <w:r w:rsidRPr="007B042A">
        <w:rPr>
          <w:rFonts w:ascii="Arial" w:hAnsi="Arial" w:cs="Arial"/>
          <w:b/>
          <w:bCs/>
          <w:color w:val="262626" w:themeColor="text1" w:themeTint="D9"/>
          <w:lang w:bidi="en-US"/>
        </w:rPr>
        <w:lastRenderedPageBreak/>
        <w:t>Additional Research, Reading, and Note-Taking</w:t>
      </w:r>
    </w:p>
    <w:p w14:paraId="427B45FC" w14:textId="77777777" w:rsidR="00E70CC5" w:rsidRPr="00E70CC5" w:rsidRDefault="00E70CC5" w:rsidP="00E70CC5">
      <w:pPr>
        <w:spacing w:after="120" w:line="276" w:lineRule="auto"/>
        <w:ind w:left="0" w:right="95" w:firstLine="0"/>
        <w:jc w:val="both"/>
        <w:rPr>
          <w:color w:val="262626" w:themeColor="text1" w:themeTint="D9"/>
          <w:lang w:bidi="en-US"/>
        </w:rPr>
      </w:pPr>
      <w:r w:rsidRPr="00E70CC5">
        <w:rPr>
          <w:color w:val="262626" w:themeColor="text1" w:themeTint="D9"/>
          <w:lang w:bidi="en-US"/>
        </w:rPr>
        <w:t>If you are using the additional references and resources suggested in the Learner Guide to take your knowledge a step further, there are a few simple things to keep in mind to make this kind of research easier.</w:t>
      </w:r>
    </w:p>
    <w:p w14:paraId="0E389D4E" w14:textId="77777777" w:rsidR="00E70CC5" w:rsidRPr="00E70CC5" w:rsidRDefault="00E70CC5" w:rsidP="00E70CC5">
      <w:pPr>
        <w:spacing w:after="120" w:line="276" w:lineRule="auto"/>
        <w:ind w:left="0" w:right="95" w:firstLine="0"/>
        <w:jc w:val="both"/>
        <w:rPr>
          <w:color w:val="262626" w:themeColor="text1" w:themeTint="D9"/>
          <w:lang w:bidi="en-US"/>
        </w:rPr>
      </w:pPr>
      <w:r w:rsidRPr="00E70CC5">
        <w:rPr>
          <w:color w:val="262626" w:themeColor="text1" w:themeTint="D9"/>
          <w:lang w:bidi="en-US"/>
        </w:rPr>
        <w:t>Always make a note of the author’s name, the title of the book or article, the edition, when it was published, where it was published, and the name of the publisher. This includes online articles. If you are taking notes about specific ideas or information, you will need to put the page number as well. This is called the reference information. You will need this for some assessment tasks, and it will help you to find the book again if you need to.</w:t>
      </w:r>
    </w:p>
    <w:p w14:paraId="2CF77B20" w14:textId="77777777" w:rsidR="00E70CC5" w:rsidRPr="00E70CC5" w:rsidRDefault="00E70CC5" w:rsidP="00E70CC5">
      <w:pPr>
        <w:spacing w:after="120" w:line="276" w:lineRule="auto"/>
        <w:ind w:left="0" w:right="95" w:firstLine="0"/>
        <w:jc w:val="both"/>
        <w:rPr>
          <w:color w:val="262626" w:themeColor="text1" w:themeTint="D9"/>
          <w:lang w:bidi="en-US"/>
        </w:rPr>
      </w:pPr>
      <w:r w:rsidRPr="00E70CC5">
        <w:rPr>
          <w:color w:val="262626" w:themeColor="text1" w:themeTint="D9"/>
          <w:lang w:bidi="en-US"/>
        </w:rPr>
        <w:t>Keep your notes short and to the point.  Relate your notes to the material in your Learner Guide. Put things into your own words. This will give you a better understanding of the material.</w:t>
      </w:r>
    </w:p>
    <w:p w14:paraId="35C6AA25" w14:textId="6DEC81C5" w:rsidR="009009D3" w:rsidRDefault="00E70CC5" w:rsidP="00A44242">
      <w:pPr>
        <w:spacing w:after="120" w:line="276" w:lineRule="auto"/>
        <w:ind w:left="0" w:right="95" w:firstLine="0"/>
        <w:jc w:val="both"/>
        <w:rPr>
          <w:color w:val="262626" w:themeColor="text1" w:themeTint="D9"/>
          <w:lang w:bidi="en-US"/>
        </w:rPr>
      </w:pPr>
      <w:r w:rsidRPr="00E70CC5">
        <w:rPr>
          <w:color w:val="262626" w:themeColor="text1" w:themeTint="D9"/>
          <w:lang w:bidi="en-US"/>
        </w:rPr>
        <w:t>Start off with a question you want answered when you are exploring additional resource materials. This will structure your reading and save you time.</w:t>
      </w:r>
    </w:p>
    <w:p w14:paraId="76FEE4D0" w14:textId="77777777" w:rsidR="00F32540" w:rsidRDefault="00F32540">
      <w:pPr>
        <w:spacing w:after="120" w:line="276" w:lineRule="auto"/>
        <w:rPr>
          <w:rFonts w:eastAsia="Arial Unicode MS"/>
          <w:b/>
          <w:noProof/>
          <w:color w:val="2F5496" w:themeColor="accent1" w:themeShade="BF"/>
          <w:kern w:val="32"/>
          <w:sz w:val="32"/>
          <w:szCs w:val="32"/>
          <w:lang w:bidi="en-US"/>
        </w:rPr>
      </w:pPr>
      <w:r>
        <w:br w:type="page"/>
      </w:r>
    </w:p>
    <w:p w14:paraId="50FAEB66" w14:textId="5CCE722C" w:rsidR="0079184B" w:rsidRPr="000533BC" w:rsidRDefault="00E70CC5" w:rsidP="00EA6DB0">
      <w:pPr>
        <w:pStyle w:val="Heading1"/>
      </w:pPr>
      <w:bookmarkStart w:id="19" w:name="_Toc63232584"/>
      <w:r>
        <w:lastRenderedPageBreak/>
        <w:t>Introduction</w:t>
      </w:r>
      <w:bookmarkEnd w:id="19"/>
    </w:p>
    <w:p w14:paraId="04B998CB" w14:textId="27D1CB0F" w:rsidR="00F321D1" w:rsidRDefault="00C01620" w:rsidP="00F321D1">
      <w:pPr>
        <w:tabs>
          <w:tab w:val="left" w:pos="180"/>
        </w:tabs>
        <w:spacing w:after="120" w:line="276" w:lineRule="auto"/>
        <w:ind w:left="0" w:right="102" w:firstLine="0"/>
        <w:jc w:val="both"/>
        <w:rPr>
          <w:color w:val="262626" w:themeColor="text1" w:themeTint="D9"/>
          <w:lang w:bidi="en-US"/>
        </w:rPr>
      </w:pPr>
      <w:r>
        <w:rPr>
          <w:color w:val="262626" w:themeColor="text1" w:themeTint="D9"/>
          <w:lang w:bidi="en-US"/>
        </w:rPr>
        <w:t>K</w:t>
      </w:r>
      <w:r w:rsidR="00F974BD">
        <w:rPr>
          <w:color w:val="262626" w:themeColor="text1" w:themeTint="D9"/>
          <w:lang w:bidi="en-US"/>
        </w:rPr>
        <w:t>nowing the inner workings of a construction project will not be enough</w:t>
      </w:r>
      <w:r>
        <w:rPr>
          <w:color w:val="262626" w:themeColor="text1" w:themeTint="D9"/>
          <w:lang w:bidi="en-US"/>
        </w:rPr>
        <w:t xml:space="preserve"> in helping the business become successful</w:t>
      </w:r>
      <w:r w:rsidR="00F974BD">
        <w:rPr>
          <w:color w:val="262626" w:themeColor="text1" w:themeTint="D9"/>
          <w:lang w:bidi="en-US"/>
        </w:rPr>
        <w:t xml:space="preserve">. </w:t>
      </w:r>
      <w:r w:rsidR="00A27DD1">
        <w:rPr>
          <w:color w:val="262626" w:themeColor="text1" w:themeTint="D9"/>
          <w:lang w:bidi="en-US"/>
        </w:rPr>
        <w:t xml:space="preserve">To truly ensure success, </w:t>
      </w:r>
      <w:r>
        <w:rPr>
          <w:color w:val="262626" w:themeColor="text1" w:themeTint="D9"/>
          <w:lang w:bidi="en-US"/>
        </w:rPr>
        <w:t>you must</w:t>
      </w:r>
      <w:r w:rsidR="00A27DD1">
        <w:rPr>
          <w:color w:val="262626" w:themeColor="text1" w:themeTint="D9"/>
          <w:lang w:bidi="en-US"/>
        </w:rPr>
        <w:t xml:space="preserve"> </w:t>
      </w:r>
      <w:r w:rsidR="00472CAC">
        <w:rPr>
          <w:color w:val="262626" w:themeColor="text1" w:themeTint="D9"/>
          <w:lang w:bidi="en-US"/>
        </w:rPr>
        <w:t>also know how to</w:t>
      </w:r>
      <w:r w:rsidR="00A27DD1">
        <w:rPr>
          <w:color w:val="262626" w:themeColor="text1" w:themeTint="D9"/>
          <w:lang w:bidi="en-US"/>
        </w:rPr>
        <w:t xml:space="preserve"> effectively manage </w:t>
      </w:r>
      <w:r>
        <w:rPr>
          <w:color w:val="262626" w:themeColor="text1" w:themeTint="D9"/>
          <w:lang w:bidi="en-US"/>
        </w:rPr>
        <w:t>the</w:t>
      </w:r>
      <w:r w:rsidR="00A27DD1">
        <w:rPr>
          <w:color w:val="262626" w:themeColor="text1" w:themeTint="D9"/>
          <w:lang w:bidi="en-US"/>
        </w:rPr>
        <w:t xml:space="preserve"> finances</w:t>
      </w:r>
      <w:r>
        <w:rPr>
          <w:color w:val="262626" w:themeColor="text1" w:themeTint="D9"/>
          <w:lang w:bidi="en-US"/>
        </w:rPr>
        <w:t xml:space="preserve"> of the business</w:t>
      </w:r>
      <w:r w:rsidR="00A27DD1">
        <w:rPr>
          <w:color w:val="262626" w:themeColor="text1" w:themeTint="D9"/>
          <w:lang w:bidi="en-US"/>
        </w:rPr>
        <w:t xml:space="preserve">. </w:t>
      </w:r>
      <w:r w:rsidR="00710085">
        <w:rPr>
          <w:color w:val="262626" w:themeColor="text1" w:themeTint="D9"/>
          <w:lang w:bidi="en-US"/>
        </w:rPr>
        <w:t>Remember</w:t>
      </w:r>
      <w:r w:rsidR="008E15C3">
        <w:rPr>
          <w:color w:val="262626" w:themeColor="text1" w:themeTint="D9"/>
          <w:lang w:bidi="en-US"/>
        </w:rPr>
        <w:t xml:space="preserve"> that </w:t>
      </w:r>
      <w:r w:rsidR="001B7216">
        <w:rPr>
          <w:color w:val="262626" w:themeColor="text1" w:themeTint="D9"/>
          <w:lang w:bidi="en-US"/>
        </w:rPr>
        <w:t>the ultimate goal of operating a business is</w:t>
      </w:r>
      <w:r w:rsidR="00C33878">
        <w:rPr>
          <w:color w:val="262626" w:themeColor="text1" w:themeTint="D9"/>
          <w:lang w:bidi="en-US"/>
        </w:rPr>
        <w:t xml:space="preserve"> to earn a profit</w:t>
      </w:r>
      <w:r w:rsidR="00C42DEA">
        <w:rPr>
          <w:color w:val="262626" w:themeColor="text1" w:themeTint="D9"/>
          <w:lang w:bidi="en-US"/>
        </w:rPr>
        <w:t>;</w:t>
      </w:r>
      <w:r w:rsidR="00C33878">
        <w:rPr>
          <w:color w:val="262626" w:themeColor="text1" w:themeTint="D9"/>
          <w:lang w:bidi="en-US"/>
        </w:rPr>
        <w:t xml:space="preserve"> </w:t>
      </w:r>
      <w:proofErr w:type="gramStart"/>
      <w:r w:rsidR="00C33878">
        <w:rPr>
          <w:color w:val="262626" w:themeColor="text1" w:themeTint="D9"/>
          <w:lang w:bidi="en-US"/>
        </w:rPr>
        <w:t>thus</w:t>
      </w:r>
      <w:proofErr w:type="gramEnd"/>
      <w:r w:rsidR="00C33878" w:rsidRPr="00C33878">
        <w:rPr>
          <w:color w:val="262626" w:themeColor="text1" w:themeTint="D9"/>
          <w:lang w:bidi="en-US"/>
        </w:rPr>
        <w:t xml:space="preserve"> </w:t>
      </w:r>
      <w:r w:rsidR="005E587E">
        <w:rPr>
          <w:color w:val="262626" w:themeColor="text1" w:themeTint="D9"/>
          <w:lang w:bidi="en-US"/>
        </w:rPr>
        <w:t>i</w:t>
      </w:r>
      <w:r w:rsidR="00C33878">
        <w:rPr>
          <w:color w:val="262626" w:themeColor="text1" w:themeTint="D9"/>
          <w:lang w:bidi="en-US"/>
        </w:rPr>
        <w:t xml:space="preserve">f </w:t>
      </w:r>
      <w:r w:rsidR="001B7216">
        <w:rPr>
          <w:color w:val="262626" w:themeColor="text1" w:themeTint="D9"/>
          <w:lang w:bidi="en-US"/>
        </w:rPr>
        <w:t>the business does not</w:t>
      </w:r>
      <w:r w:rsidR="00C33878">
        <w:rPr>
          <w:color w:val="262626" w:themeColor="text1" w:themeTint="D9"/>
          <w:lang w:bidi="en-US"/>
        </w:rPr>
        <w:t xml:space="preserve"> know how to manage its finances, all efforts exerted to have successful projects</w:t>
      </w:r>
      <w:r w:rsidR="005E587E">
        <w:rPr>
          <w:color w:val="262626" w:themeColor="text1" w:themeTint="D9"/>
          <w:lang w:bidi="en-US"/>
        </w:rPr>
        <w:t xml:space="preserve"> will be </w:t>
      </w:r>
      <w:r w:rsidR="00C33878">
        <w:rPr>
          <w:color w:val="262626" w:themeColor="text1" w:themeTint="D9"/>
          <w:lang w:bidi="en-US"/>
        </w:rPr>
        <w:t>meaningless.</w:t>
      </w:r>
      <w:r w:rsidR="00D26788">
        <w:rPr>
          <w:color w:val="262626" w:themeColor="text1" w:themeTint="D9"/>
          <w:lang w:bidi="en-US"/>
        </w:rPr>
        <w:t xml:space="preserve"> </w:t>
      </w:r>
    </w:p>
    <w:p w14:paraId="0FFBD2EF" w14:textId="77777777" w:rsidR="00535CBD" w:rsidRPr="00767D66" w:rsidRDefault="00535CBD" w:rsidP="00F321D1">
      <w:pPr>
        <w:tabs>
          <w:tab w:val="left" w:pos="180"/>
        </w:tabs>
        <w:spacing w:after="120" w:line="276" w:lineRule="auto"/>
        <w:ind w:left="0" w:right="102" w:firstLine="0"/>
        <w:jc w:val="both"/>
        <w:rPr>
          <w:color w:val="262626" w:themeColor="text1" w:themeTint="D9"/>
          <w:highlight w:val="cyan"/>
          <w:lang w:bidi="en-US"/>
        </w:rPr>
      </w:pPr>
    </w:p>
    <w:p w14:paraId="570B9A6E" w14:textId="77777777" w:rsidR="00535CBD" w:rsidRDefault="00CB5E9D" w:rsidP="008B1C42">
      <w:pPr>
        <w:tabs>
          <w:tab w:val="left" w:pos="180"/>
        </w:tabs>
        <w:spacing w:after="120" w:line="276" w:lineRule="auto"/>
        <w:ind w:left="0" w:firstLine="0"/>
        <w:jc w:val="center"/>
        <w:rPr>
          <w:i/>
          <w:color w:val="262626" w:themeColor="text1" w:themeTint="D9"/>
          <w:sz w:val="20"/>
          <w:lang w:bidi="en-US"/>
        </w:rPr>
      </w:pPr>
      <w:r>
        <w:rPr>
          <w:i/>
          <w:noProof/>
          <w:color w:val="262626" w:themeColor="text1" w:themeTint="D9"/>
          <w:sz w:val="20"/>
          <w:lang w:bidi="en-US"/>
        </w:rPr>
        <w:drawing>
          <wp:inline distT="0" distB="0" distL="0" distR="0" wp14:anchorId="53CD3B6C" wp14:editId="30CD3184">
            <wp:extent cx="5731510" cy="4134722"/>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16" cstate="screen">
                      <a:extLst>
                        <a:ext uri="{28A0092B-C50C-407E-A947-70E740481C1C}">
                          <a14:useLocalDpi xmlns:a14="http://schemas.microsoft.com/office/drawing/2010/main"/>
                        </a:ext>
                      </a:extLst>
                    </a:blip>
                    <a:srcRect/>
                    <a:stretch/>
                  </pic:blipFill>
                  <pic:spPr bwMode="auto">
                    <a:xfrm>
                      <a:off x="0" y="0"/>
                      <a:ext cx="5731510" cy="4134722"/>
                    </a:xfrm>
                    <a:prstGeom prst="rect">
                      <a:avLst/>
                    </a:prstGeom>
                    <a:ln>
                      <a:noFill/>
                    </a:ln>
                    <a:extLst>
                      <a:ext uri="{53640926-AAD7-44D8-BBD7-CCE9431645EC}">
                        <a14:shadowObscured xmlns:a14="http://schemas.microsoft.com/office/drawing/2010/main"/>
                      </a:ext>
                    </a:extLst>
                  </pic:spPr>
                </pic:pic>
              </a:graphicData>
            </a:graphic>
          </wp:inline>
        </w:drawing>
      </w:r>
    </w:p>
    <w:p w14:paraId="56BB1673" w14:textId="77777777" w:rsidR="00535CBD" w:rsidRDefault="00535CBD" w:rsidP="00535CBD">
      <w:pPr>
        <w:tabs>
          <w:tab w:val="left" w:pos="180"/>
        </w:tabs>
        <w:spacing w:after="120" w:line="276" w:lineRule="auto"/>
        <w:ind w:left="0" w:firstLine="0"/>
        <w:jc w:val="both"/>
        <w:rPr>
          <w:iCs/>
          <w:color w:val="262626" w:themeColor="text1" w:themeTint="D9"/>
          <w:lang w:bidi="en-US"/>
        </w:rPr>
      </w:pPr>
    </w:p>
    <w:p w14:paraId="203CE981" w14:textId="3667C1A9" w:rsidR="000113BD" w:rsidRDefault="00710085" w:rsidP="000113BD">
      <w:pPr>
        <w:tabs>
          <w:tab w:val="left" w:pos="180"/>
        </w:tabs>
        <w:spacing w:after="120" w:line="276" w:lineRule="auto"/>
        <w:ind w:left="0" w:firstLine="0"/>
        <w:jc w:val="both"/>
        <w:rPr>
          <w:iCs/>
          <w:color w:val="262626" w:themeColor="text1" w:themeTint="D9"/>
          <w:lang w:bidi="en-US"/>
        </w:rPr>
      </w:pPr>
      <w:r>
        <w:rPr>
          <w:iCs/>
          <w:color w:val="262626" w:themeColor="text1" w:themeTint="D9"/>
          <w:lang w:bidi="en-US"/>
        </w:rPr>
        <w:t>The</w:t>
      </w:r>
      <w:r w:rsidR="00535CBD" w:rsidRPr="00535CBD">
        <w:rPr>
          <w:iCs/>
          <w:color w:val="262626" w:themeColor="text1" w:themeTint="D9"/>
          <w:lang w:bidi="en-US"/>
        </w:rPr>
        <w:t xml:space="preserve"> objective of this </w:t>
      </w:r>
      <w:r w:rsidR="00C42DEA" w:rsidRPr="00535CBD">
        <w:rPr>
          <w:iCs/>
          <w:color w:val="262626" w:themeColor="text1" w:themeTint="D9"/>
          <w:lang w:bidi="en-US"/>
        </w:rPr>
        <w:t xml:space="preserve">Learner Guide </w:t>
      </w:r>
      <w:r w:rsidR="00535CBD" w:rsidRPr="00535CBD">
        <w:rPr>
          <w:iCs/>
          <w:color w:val="262626" w:themeColor="text1" w:themeTint="D9"/>
          <w:lang w:bidi="en-US"/>
        </w:rPr>
        <w:t xml:space="preserve">is to help you gain the knowledge and skills required </w:t>
      </w:r>
      <w:r>
        <w:rPr>
          <w:iCs/>
          <w:color w:val="262626" w:themeColor="text1" w:themeTint="D9"/>
          <w:lang w:bidi="en-US"/>
        </w:rPr>
        <w:t>to</w:t>
      </w:r>
      <w:r w:rsidR="00535CBD" w:rsidRPr="00535CBD">
        <w:rPr>
          <w:iCs/>
          <w:color w:val="262626" w:themeColor="text1" w:themeTint="D9"/>
          <w:lang w:bidi="en-US"/>
        </w:rPr>
        <w:t xml:space="preserve"> competently manage the finances of </w:t>
      </w:r>
      <w:r>
        <w:rPr>
          <w:iCs/>
          <w:color w:val="262626" w:themeColor="text1" w:themeTint="D9"/>
          <w:lang w:bidi="en-US"/>
        </w:rPr>
        <w:t>a business</w:t>
      </w:r>
      <w:r w:rsidR="00617E16">
        <w:rPr>
          <w:iCs/>
          <w:color w:val="262626" w:themeColor="text1" w:themeTint="D9"/>
          <w:lang w:bidi="en-US"/>
        </w:rPr>
        <w:t xml:space="preserve"> </w:t>
      </w:r>
      <w:r>
        <w:rPr>
          <w:iCs/>
          <w:color w:val="262626" w:themeColor="text1" w:themeTint="D9"/>
          <w:lang w:bidi="en-US"/>
        </w:rPr>
        <w:t>engaged in the</w:t>
      </w:r>
      <w:r w:rsidR="00535CBD" w:rsidRPr="00535CBD">
        <w:rPr>
          <w:iCs/>
          <w:color w:val="262626" w:themeColor="text1" w:themeTint="D9"/>
          <w:lang w:bidi="en-US"/>
        </w:rPr>
        <w:t xml:space="preserve"> building and construction industry. </w:t>
      </w:r>
      <w:r w:rsidR="00535CBD">
        <w:rPr>
          <w:iCs/>
          <w:color w:val="262626" w:themeColor="text1" w:themeTint="D9"/>
          <w:lang w:bidi="en-US"/>
        </w:rPr>
        <w:t xml:space="preserve">In this </w:t>
      </w:r>
      <w:r w:rsidR="00C42DEA">
        <w:rPr>
          <w:iCs/>
          <w:color w:val="262626" w:themeColor="text1" w:themeTint="D9"/>
          <w:lang w:bidi="en-US"/>
        </w:rPr>
        <w:t>Learner Guide</w:t>
      </w:r>
      <w:r w:rsidR="00535CBD">
        <w:rPr>
          <w:iCs/>
          <w:color w:val="262626" w:themeColor="text1" w:themeTint="D9"/>
          <w:lang w:bidi="en-US"/>
        </w:rPr>
        <w:t>, you will learn how to:</w:t>
      </w:r>
      <w:r w:rsidR="00EB16EB">
        <w:rPr>
          <w:iCs/>
          <w:color w:val="262626" w:themeColor="text1" w:themeTint="D9"/>
          <w:lang w:bidi="en-US"/>
        </w:rPr>
        <w:t xml:space="preserve"> </w:t>
      </w:r>
    </w:p>
    <w:p w14:paraId="094B4BA3" w14:textId="4263450B" w:rsidR="009348D9" w:rsidRPr="00A74C54" w:rsidRDefault="00EB16EB" w:rsidP="00AC76F5">
      <w:pPr>
        <w:pStyle w:val="ListParagraph"/>
        <w:numPr>
          <w:ilvl w:val="0"/>
          <w:numId w:val="95"/>
        </w:numPr>
        <w:tabs>
          <w:tab w:val="left" w:pos="180"/>
        </w:tabs>
        <w:spacing w:after="120" w:line="276" w:lineRule="auto"/>
        <w:ind w:left="714" w:right="102" w:hanging="357"/>
        <w:contextualSpacing w:val="0"/>
        <w:jc w:val="both"/>
        <w:rPr>
          <w:iCs/>
          <w:color w:val="262626" w:themeColor="text1" w:themeTint="D9"/>
          <w:lang w:bidi="en-US"/>
        </w:rPr>
      </w:pPr>
      <w:r w:rsidRPr="009348D9">
        <w:rPr>
          <w:iCs/>
          <w:color w:val="262626" w:themeColor="text1" w:themeTint="D9"/>
          <w:lang w:bidi="en-US"/>
        </w:rPr>
        <w:t xml:space="preserve">Identify the </w:t>
      </w:r>
      <w:r w:rsidR="009348D9" w:rsidRPr="009348D9">
        <w:rPr>
          <w:iCs/>
          <w:color w:val="262626" w:themeColor="text1" w:themeTint="D9"/>
          <w:lang w:bidi="en-US"/>
        </w:rPr>
        <w:t>requirements of the business</w:t>
      </w:r>
    </w:p>
    <w:p w14:paraId="56CC4C8C" w14:textId="755C9B79" w:rsidR="009348D9" w:rsidRDefault="009348D9" w:rsidP="00AC76F5">
      <w:pPr>
        <w:pStyle w:val="ListParagraph"/>
        <w:numPr>
          <w:ilvl w:val="0"/>
          <w:numId w:val="95"/>
        </w:numPr>
        <w:tabs>
          <w:tab w:val="left" w:pos="180"/>
        </w:tabs>
        <w:spacing w:after="120" w:line="276" w:lineRule="auto"/>
        <w:ind w:left="714" w:right="102" w:hanging="357"/>
        <w:contextualSpacing w:val="0"/>
        <w:jc w:val="both"/>
        <w:rPr>
          <w:iCs/>
          <w:color w:val="262626" w:themeColor="text1" w:themeTint="D9"/>
          <w:lang w:bidi="en-US"/>
        </w:rPr>
      </w:pPr>
      <w:r>
        <w:rPr>
          <w:iCs/>
          <w:color w:val="262626" w:themeColor="text1" w:themeTint="D9"/>
          <w:lang w:bidi="en-US"/>
        </w:rPr>
        <w:t xml:space="preserve">Manage </w:t>
      </w:r>
      <w:r w:rsidR="000113BD">
        <w:rPr>
          <w:iCs/>
          <w:color w:val="262626" w:themeColor="text1" w:themeTint="D9"/>
          <w:lang w:bidi="en-US"/>
        </w:rPr>
        <w:t xml:space="preserve">the </w:t>
      </w:r>
      <w:r>
        <w:rPr>
          <w:iCs/>
          <w:color w:val="262626" w:themeColor="text1" w:themeTint="D9"/>
          <w:lang w:bidi="en-US"/>
        </w:rPr>
        <w:t xml:space="preserve">ongoings and </w:t>
      </w:r>
      <w:r w:rsidR="000113BD">
        <w:rPr>
          <w:iCs/>
          <w:color w:val="262626" w:themeColor="text1" w:themeTint="D9"/>
          <w:lang w:bidi="en-US"/>
        </w:rPr>
        <w:t>outgoings</w:t>
      </w:r>
      <w:r>
        <w:rPr>
          <w:iCs/>
          <w:color w:val="262626" w:themeColor="text1" w:themeTint="D9"/>
          <w:lang w:bidi="en-US"/>
        </w:rPr>
        <w:t xml:space="preserve"> of the business</w:t>
      </w:r>
    </w:p>
    <w:p w14:paraId="7CC5610C" w14:textId="0A714F63" w:rsidR="00A74C54" w:rsidRPr="009348D9" w:rsidRDefault="008E7BB8" w:rsidP="00AC76F5">
      <w:pPr>
        <w:pStyle w:val="ListParagraph"/>
        <w:numPr>
          <w:ilvl w:val="0"/>
          <w:numId w:val="95"/>
        </w:numPr>
        <w:tabs>
          <w:tab w:val="left" w:pos="180"/>
        </w:tabs>
        <w:spacing w:after="120" w:line="276" w:lineRule="auto"/>
        <w:ind w:left="714" w:right="102" w:hanging="357"/>
        <w:contextualSpacing w:val="0"/>
        <w:jc w:val="both"/>
        <w:rPr>
          <w:iCs/>
          <w:color w:val="262626" w:themeColor="text1" w:themeTint="D9"/>
          <w:lang w:bidi="en-US"/>
        </w:rPr>
      </w:pPr>
      <w:r>
        <w:rPr>
          <w:iCs/>
          <w:color w:val="262626" w:themeColor="text1" w:themeTint="D9"/>
          <w:lang w:bidi="en-US"/>
        </w:rPr>
        <w:t>Process taxes, insurance, and other payments</w:t>
      </w:r>
    </w:p>
    <w:p w14:paraId="464901C5" w14:textId="77777777" w:rsidR="00EB16EB" w:rsidRDefault="00EB16EB" w:rsidP="00535CBD">
      <w:pPr>
        <w:tabs>
          <w:tab w:val="left" w:pos="180"/>
        </w:tabs>
        <w:spacing w:after="120" w:line="276" w:lineRule="auto"/>
        <w:ind w:left="0" w:firstLine="0"/>
        <w:jc w:val="both"/>
        <w:rPr>
          <w:iCs/>
          <w:color w:val="262626" w:themeColor="text1" w:themeTint="D9"/>
          <w:lang w:bidi="en-US"/>
        </w:rPr>
      </w:pPr>
    </w:p>
    <w:p w14:paraId="36DDBB6E" w14:textId="7BC40033" w:rsidR="0079184B" w:rsidRPr="00535CBD" w:rsidRDefault="0079184B" w:rsidP="00535CBD">
      <w:pPr>
        <w:tabs>
          <w:tab w:val="left" w:pos="180"/>
        </w:tabs>
        <w:spacing w:after="120" w:line="276" w:lineRule="auto"/>
        <w:ind w:left="0" w:firstLine="0"/>
        <w:jc w:val="both"/>
        <w:rPr>
          <w:iCs/>
          <w:color w:val="262626" w:themeColor="text1" w:themeTint="D9"/>
          <w:lang w:bidi="en-US"/>
        </w:rPr>
      </w:pPr>
      <w:r w:rsidRPr="00535CBD">
        <w:rPr>
          <w:iCs/>
          <w:color w:val="262626" w:themeColor="text1" w:themeTint="D9"/>
          <w:lang w:bidi="en-US"/>
        </w:rPr>
        <w:br w:type="page"/>
      </w:r>
    </w:p>
    <w:p w14:paraId="14B620ED" w14:textId="050EE159" w:rsidR="00E70CC5" w:rsidRDefault="00945012" w:rsidP="00EA6DB0">
      <w:pPr>
        <w:pStyle w:val="Heading1"/>
      </w:pPr>
      <w:bookmarkStart w:id="20" w:name="_Toc63232585"/>
      <w:r w:rsidRPr="009612C7">
        <w:rPr>
          <w:bCs/>
        </w:rPr>
        <w:lastRenderedPageBreak/>
        <w:t>I.</w:t>
      </w:r>
      <w:r w:rsidRPr="009612C7">
        <w:t xml:space="preserve"> </w:t>
      </w:r>
      <w:r w:rsidR="008B5180">
        <w:rPr>
          <w:rFonts w:eastAsia="Calibri" w:cs="Times New Roman"/>
          <w:lang w:eastAsia="en-AU"/>
        </w:rPr>
        <w:t xml:space="preserve">Identify </w:t>
      </w:r>
      <w:r w:rsidR="00C33E29">
        <w:rPr>
          <w:rFonts w:eastAsia="Calibri" w:cs="Times New Roman"/>
          <w:lang w:eastAsia="en-AU"/>
        </w:rPr>
        <w:t xml:space="preserve">the </w:t>
      </w:r>
      <w:r w:rsidR="00C42DEA">
        <w:rPr>
          <w:rFonts w:eastAsia="Calibri" w:cs="Times New Roman"/>
          <w:lang w:eastAsia="en-AU"/>
        </w:rPr>
        <w:t xml:space="preserve">Requirements </w:t>
      </w:r>
      <w:r w:rsidR="008B5180">
        <w:rPr>
          <w:rFonts w:eastAsia="Calibri" w:cs="Times New Roman"/>
          <w:lang w:eastAsia="en-AU"/>
        </w:rPr>
        <w:t xml:space="preserve">of the </w:t>
      </w:r>
      <w:r w:rsidR="00C42DEA">
        <w:rPr>
          <w:rFonts w:eastAsia="Calibri" w:cs="Times New Roman"/>
          <w:lang w:eastAsia="en-AU"/>
        </w:rPr>
        <w:t>Business</w:t>
      </w:r>
      <w:bookmarkEnd w:id="20"/>
    </w:p>
    <w:p w14:paraId="248AE9E7" w14:textId="457D479C" w:rsidR="00D32F94" w:rsidRDefault="00D32F94" w:rsidP="00B55D9F">
      <w:pPr>
        <w:tabs>
          <w:tab w:val="left" w:pos="180"/>
        </w:tabs>
        <w:spacing w:after="120" w:line="276" w:lineRule="auto"/>
        <w:ind w:left="0" w:right="102" w:firstLine="0"/>
        <w:jc w:val="both"/>
        <w:rPr>
          <w:color w:val="262626" w:themeColor="text1" w:themeTint="D9"/>
          <w:lang w:bidi="en-US"/>
        </w:rPr>
      </w:pPr>
      <w:r>
        <w:rPr>
          <w:color w:val="262626" w:themeColor="text1" w:themeTint="D9"/>
          <w:lang w:bidi="en-US"/>
        </w:rPr>
        <w:t xml:space="preserve">Your role in managing finances is integral </w:t>
      </w:r>
      <w:r w:rsidR="00C33E29">
        <w:rPr>
          <w:color w:val="262626" w:themeColor="text1" w:themeTint="D9"/>
          <w:lang w:bidi="en-US"/>
        </w:rPr>
        <w:t>to</w:t>
      </w:r>
      <w:r>
        <w:rPr>
          <w:color w:val="262626" w:themeColor="text1" w:themeTint="D9"/>
          <w:lang w:bidi="en-US"/>
        </w:rPr>
        <w:t xml:space="preserve"> the success of the business. Thus, you must ensure that you understand the obligations and responsibilities of your role and </w:t>
      </w:r>
      <w:r w:rsidR="00B51C18" w:rsidRPr="00B51C18">
        <w:rPr>
          <w:color w:val="262626" w:themeColor="text1" w:themeTint="D9"/>
          <w:lang w:bidi="en-US"/>
        </w:rPr>
        <w:t>ensure that you will be able to manage</w:t>
      </w:r>
      <w:r w:rsidR="007E71F3">
        <w:rPr>
          <w:color w:val="262626" w:themeColor="text1" w:themeTint="D9"/>
          <w:lang w:bidi="en-US"/>
        </w:rPr>
        <w:t xml:space="preserve"> the</w:t>
      </w:r>
      <w:r w:rsidR="00B51C18" w:rsidRPr="00B51C18">
        <w:rPr>
          <w:color w:val="262626" w:themeColor="text1" w:themeTint="D9"/>
          <w:lang w:bidi="en-US"/>
        </w:rPr>
        <w:t xml:space="preserve"> finances</w:t>
      </w:r>
      <w:r w:rsidR="00023B09">
        <w:rPr>
          <w:color w:val="262626" w:themeColor="text1" w:themeTint="D9"/>
          <w:lang w:bidi="en-US"/>
        </w:rPr>
        <w:t xml:space="preserve"> of the business</w:t>
      </w:r>
      <w:r w:rsidR="00B51C18" w:rsidRPr="00B51C18">
        <w:rPr>
          <w:color w:val="262626" w:themeColor="text1" w:themeTint="D9"/>
          <w:lang w:bidi="en-US"/>
        </w:rPr>
        <w:t xml:space="preserve"> effectively</w:t>
      </w:r>
      <w:r>
        <w:rPr>
          <w:color w:val="262626" w:themeColor="text1" w:themeTint="D9"/>
          <w:lang w:bidi="en-US"/>
        </w:rPr>
        <w:t>. To manage business finances effectively,</w:t>
      </w:r>
      <w:r w:rsidR="00B51C18" w:rsidRPr="00B51C18">
        <w:rPr>
          <w:color w:val="262626" w:themeColor="text1" w:themeTint="D9"/>
          <w:lang w:bidi="en-US"/>
        </w:rPr>
        <w:t xml:space="preserve"> you must first understand the business itself, including the environment </w:t>
      </w:r>
      <w:r w:rsidR="00C42DEA">
        <w:rPr>
          <w:color w:val="262626" w:themeColor="text1" w:themeTint="D9"/>
          <w:lang w:bidi="en-US"/>
        </w:rPr>
        <w:t>in</w:t>
      </w:r>
      <w:r w:rsidR="00C42DEA" w:rsidRPr="00B51C18">
        <w:rPr>
          <w:color w:val="262626" w:themeColor="text1" w:themeTint="D9"/>
          <w:lang w:bidi="en-US"/>
        </w:rPr>
        <w:t xml:space="preserve"> </w:t>
      </w:r>
      <w:r w:rsidR="00B51C18" w:rsidRPr="00B51C18">
        <w:rPr>
          <w:color w:val="262626" w:themeColor="text1" w:themeTint="D9"/>
          <w:lang w:bidi="en-US"/>
        </w:rPr>
        <w:t>which it operates.</w:t>
      </w:r>
      <w:r w:rsidR="00023B09">
        <w:rPr>
          <w:color w:val="262626" w:themeColor="text1" w:themeTint="D9"/>
          <w:lang w:bidi="en-US"/>
        </w:rPr>
        <w:t xml:space="preserve"> </w:t>
      </w:r>
      <w:r w:rsidR="00C01620">
        <w:rPr>
          <w:color w:val="262626" w:themeColor="text1" w:themeTint="D9"/>
          <w:lang w:bidi="en-US"/>
        </w:rPr>
        <w:t>One way t</w:t>
      </w:r>
      <w:r w:rsidR="00023B09">
        <w:rPr>
          <w:color w:val="262626" w:themeColor="text1" w:themeTint="D9"/>
          <w:lang w:bidi="en-US"/>
        </w:rPr>
        <w:t xml:space="preserve">o understand the business is </w:t>
      </w:r>
      <w:r w:rsidR="00C01620">
        <w:rPr>
          <w:color w:val="262626" w:themeColor="text1" w:themeTint="D9"/>
          <w:lang w:bidi="en-US"/>
        </w:rPr>
        <w:t>by knowing</w:t>
      </w:r>
      <w:r w:rsidR="00023B09">
        <w:rPr>
          <w:color w:val="262626" w:themeColor="text1" w:themeTint="D9"/>
          <w:lang w:bidi="en-US"/>
        </w:rPr>
        <w:t xml:space="preserve"> </w:t>
      </w:r>
      <w:r w:rsidR="00C01620">
        <w:rPr>
          <w:color w:val="262626" w:themeColor="text1" w:themeTint="D9"/>
          <w:lang w:bidi="en-US"/>
        </w:rPr>
        <w:t>what the requirements of the business are</w:t>
      </w:r>
      <w:r w:rsidR="00023B09">
        <w:rPr>
          <w:color w:val="262626" w:themeColor="text1" w:themeTint="D9"/>
          <w:lang w:bidi="en-US"/>
        </w:rPr>
        <w:t>.</w:t>
      </w:r>
      <w:r w:rsidR="00C01620">
        <w:rPr>
          <w:color w:val="262626" w:themeColor="text1" w:themeTint="D9"/>
          <w:lang w:bidi="en-US"/>
        </w:rPr>
        <w:t xml:space="preserve"> Thus, </w:t>
      </w:r>
      <w:r>
        <w:rPr>
          <w:color w:val="262626" w:themeColor="text1" w:themeTint="D9"/>
          <w:lang w:bidi="en-US"/>
        </w:rPr>
        <w:t>in this chapter, you will not only learn about how to understand your role in managing finances, but you will also learn how to:</w:t>
      </w:r>
    </w:p>
    <w:p w14:paraId="2E67704B" w14:textId="23522E94" w:rsidR="00D32F94" w:rsidRDefault="00D32F94" w:rsidP="00AC76F5">
      <w:pPr>
        <w:pStyle w:val="ListParagraph"/>
        <w:numPr>
          <w:ilvl w:val="0"/>
          <w:numId w:val="196"/>
        </w:numPr>
        <w:tabs>
          <w:tab w:val="left" w:pos="180"/>
        </w:tabs>
        <w:spacing w:after="120" w:line="276" w:lineRule="auto"/>
        <w:ind w:right="102"/>
        <w:contextualSpacing w:val="0"/>
        <w:jc w:val="both"/>
        <w:rPr>
          <w:color w:val="262626" w:themeColor="text1" w:themeTint="D9"/>
          <w:lang w:bidi="en-US"/>
        </w:rPr>
      </w:pPr>
      <w:r>
        <w:rPr>
          <w:color w:val="262626" w:themeColor="text1" w:themeTint="D9"/>
          <w:lang w:bidi="en-US"/>
        </w:rPr>
        <w:t>identify legislation and regulations relevant in businesses engaged</w:t>
      </w:r>
      <w:r w:rsidR="00C33E29">
        <w:rPr>
          <w:color w:val="262626" w:themeColor="text1" w:themeTint="D9"/>
          <w:lang w:bidi="en-US"/>
        </w:rPr>
        <w:t xml:space="preserve"> </w:t>
      </w:r>
      <w:r>
        <w:rPr>
          <w:color w:val="262626" w:themeColor="text1" w:themeTint="D9"/>
          <w:lang w:bidi="en-US"/>
        </w:rPr>
        <w:t>in the building and construction industry</w:t>
      </w:r>
    </w:p>
    <w:p w14:paraId="3B30DF31" w14:textId="77777777" w:rsidR="00D32F94" w:rsidRDefault="00D32F94" w:rsidP="00AC76F5">
      <w:pPr>
        <w:pStyle w:val="ListParagraph"/>
        <w:numPr>
          <w:ilvl w:val="0"/>
          <w:numId w:val="196"/>
        </w:numPr>
        <w:tabs>
          <w:tab w:val="left" w:pos="180"/>
        </w:tabs>
        <w:spacing w:after="120" w:line="276" w:lineRule="auto"/>
        <w:ind w:right="102"/>
        <w:contextualSpacing w:val="0"/>
        <w:jc w:val="both"/>
        <w:rPr>
          <w:color w:val="262626" w:themeColor="text1" w:themeTint="D9"/>
          <w:lang w:bidi="en-US"/>
        </w:rPr>
      </w:pPr>
      <w:r>
        <w:rPr>
          <w:color w:val="262626" w:themeColor="text1" w:themeTint="D9"/>
          <w:lang w:bidi="en-US"/>
        </w:rPr>
        <w:t>identify business requirements</w:t>
      </w:r>
    </w:p>
    <w:p w14:paraId="5CEF2BF2" w14:textId="77777777" w:rsidR="00D32F94" w:rsidRDefault="00D32F94" w:rsidP="00AC76F5">
      <w:pPr>
        <w:pStyle w:val="ListParagraph"/>
        <w:numPr>
          <w:ilvl w:val="0"/>
          <w:numId w:val="196"/>
        </w:numPr>
        <w:tabs>
          <w:tab w:val="left" w:pos="180"/>
        </w:tabs>
        <w:spacing w:after="120" w:line="276" w:lineRule="auto"/>
        <w:ind w:right="102"/>
        <w:contextualSpacing w:val="0"/>
        <w:jc w:val="both"/>
        <w:rPr>
          <w:color w:val="262626" w:themeColor="text1" w:themeTint="D9"/>
          <w:lang w:bidi="en-US"/>
        </w:rPr>
      </w:pPr>
      <w:r>
        <w:rPr>
          <w:color w:val="262626" w:themeColor="text1" w:themeTint="D9"/>
          <w:lang w:bidi="en-US"/>
        </w:rPr>
        <w:t>identify operational requirements</w:t>
      </w:r>
    </w:p>
    <w:p w14:paraId="470C3A99" w14:textId="4AF81226" w:rsidR="00D32F94" w:rsidRDefault="00D32F94" w:rsidP="00AC76F5">
      <w:pPr>
        <w:pStyle w:val="ListParagraph"/>
        <w:numPr>
          <w:ilvl w:val="0"/>
          <w:numId w:val="196"/>
        </w:numPr>
        <w:tabs>
          <w:tab w:val="left" w:pos="180"/>
        </w:tabs>
        <w:spacing w:after="120" w:line="276" w:lineRule="auto"/>
        <w:ind w:right="102"/>
        <w:contextualSpacing w:val="0"/>
        <w:jc w:val="both"/>
        <w:rPr>
          <w:color w:val="262626" w:themeColor="text1" w:themeTint="D9"/>
          <w:lang w:bidi="en-US"/>
        </w:rPr>
      </w:pPr>
      <w:r>
        <w:rPr>
          <w:color w:val="262626" w:themeColor="text1" w:themeTint="D9"/>
          <w:lang w:bidi="en-US"/>
        </w:rPr>
        <w:t>update your knowledge of the current trends in the building and construction industry</w:t>
      </w:r>
    </w:p>
    <w:p w14:paraId="02631A10" w14:textId="286A7FAD" w:rsidR="00D32F94" w:rsidRPr="00D32F94" w:rsidRDefault="00D32F94" w:rsidP="00AC76F5">
      <w:pPr>
        <w:pStyle w:val="ListParagraph"/>
        <w:numPr>
          <w:ilvl w:val="0"/>
          <w:numId w:val="196"/>
        </w:numPr>
        <w:tabs>
          <w:tab w:val="left" w:pos="180"/>
        </w:tabs>
        <w:spacing w:after="120" w:line="276" w:lineRule="auto"/>
        <w:ind w:right="102"/>
        <w:contextualSpacing w:val="0"/>
        <w:jc w:val="both"/>
        <w:rPr>
          <w:color w:val="262626" w:themeColor="text1" w:themeTint="D9"/>
          <w:lang w:bidi="en-US"/>
        </w:rPr>
      </w:pPr>
      <w:r>
        <w:rPr>
          <w:color w:val="262626" w:themeColor="text1" w:themeTint="D9"/>
          <w:lang w:bidi="en-US"/>
        </w:rPr>
        <w:t xml:space="preserve">identify policies and set of measures that must be adhered </w:t>
      </w:r>
      <w:r w:rsidR="00917BB9">
        <w:rPr>
          <w:color w:val="262626" w:themeColor="text1" w:themeTint="D9"/>
          <w:lang w:bidi="en-US"/>
        </w:rPr>
        <w:t xml:space="preserve">to </w:t>
      </w:r>
      <w:r>
        <w:rPr>
          <w:color w:val="262626" w:themeColor="text1" w:themeTint="D9"/>
          <w:lang w:bidi="en-US"/>
        </w:rPr>
        <w:t>by the business to have an effective finance system</w:t>
      </w:r>
    </w:p>
    <w:p w14:paraId="705808FC" w14:textId="00C43648" w:rsidR="00D32F94" w:rsidRDefault="00D32F94" w:rsidP="00AC76F5">
      <w:pPr>
        <w:pStyle w:val="ListParagraph"/>
        <w:numPr>
          <w:ilvl w:val="0"/>
          <w:numId w:val="196"/>
        </w:numPr>
        <w:tabs>
          <w:tab w:val="left" w:pos="180"/>
        </w:tabs>
        <w:spacing w:after="120" w:line="276" w:lineRule="auto"/>
        <w:ind w:right="102"/>
        <w:contextualSpacing w:val="0"/>
        <w:jc w:val="both"/>
        <w:rPr>
          <w:color w:val="262626" w:themeColor="text1" w:themeTint="D9"/>
          <w:lang w:bidi="en-US"/>
        </w:rPr>
      </w:pPr>
      <w:r>
        <w:rPr>
          <w:color w:val="262626" w:themeColor="text1" w:themeTint="D9"/>
          <w:lang w:bidi="en-US"/>
        </w:rPr>
        <w:t xml:space="preserve">identify financial risks </w:t>
      </w:r>
    </w:p>
    <w:p w14:paraId="761FE065" w14:textId="77777777" w:rsidR="00E50B52" w:rsidRDefault="00E50B52" w:rsidP="00B51C18">
      <w:pPr>
        <w:tabs>
          <w:tab w:val="left" w:pos="180"/>
        </w:tabs>
        <w:spacing w:after="120" w:line="276" w:lineRule="auto"/>
        <w:ind w:left="0" w:right="102" w:firstLine="0"/>
        <w:jc w:val="both"/>
        <w:rPr>
          <w:color w:val="262626" w:themeColor="text1" w:themeTint="D9"/>
          <w:lang w:bidi="en-US"/>
        </w:rPr>
      </w:pPr>
    </w:p>
    <w:p w14:paraId="4DCD158D" w14:textId="67938F01" w:rsidR="0089535C" w:rsidRDefault="006F0FCC" w:rsidP="004F650D">
      <w:pPr>
        <w:pStyle w:val="ListParagraph"/>
        <w:tabs>
          <w:tab w:val="left" w:pos="180"/>
        </w:tabs>
        <w:spacing w:after="120" w:line="276" w:lineRule="auto"/>
        <w:ind w:left="0" w:right="102" w:firstLine="0"/>
        <w:jc w:val="both"/>
        <w:rPr>
          <w:color w:val="262626" w:themeColor="text1" w:themeTint="D9"/>
          <w:lang w:bidi="en-US"/>
        </w:rPr>
      </w:pPr>
      <w:r>
        <w:rPr>
          <w:noProof/>
        </w:rPr>
        <w:drawing>
          <wp:inline distT="0" distB="0" distL="0" distR="0" wp14:anchorId="4714D91A" wp14:editId="57560654">
            <wp:extent cx="5731510" cy="381889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a:ext>
                      </a:extLst>
                    </a:blip>
                    <a:srcRect/>
                    <a:stretch>
                      <a:fillRect/>
                    </a:stretch>
                  </pic:blipFill>
                  <pic:spPr bwMode="auto">
                    <a:xfrm>
                      <a:off x="0" y="0"/>
                      <a:ext cx="5731510" cy="3818890"/>
                    </a:xfrm>
                    <a:prstGeom prst="rect">
                      <a:avLst/>
                    </a:prstGeom>
                    <a:noFill/>
                    <a:ln>
                      <a:noFill/>
                    </a:ln>
                  </pic:spPr>
                </pic:pic>
              </a:graphicData>
            </a:graphic>
          </wp:inline>
        </w:drawing>
      </w:r>
    </w:p>
    <w:p w14:paraId="35320E52" w14:textId="77777777" w:rsidR="004F650D" w:rsidRDefault="004F650D" w:rsidP="0089535C">
      <w:pPr>
        <w:pStyle w:val="ListParagraph"/>
        <w:tabs>
          <w:tab w:val="left" w:pos="180"/>
        </w:tabs>
        <w:spacing w:after="120" w:line="276" w:lineRule="auto"/>
        <w:ind w:left="0" w:right="102" w:firstLine="0"/>
        <w:jc w:val="both"/>
        <w:rPr>
          <w:color w:val="262626" w:themeColor="text1" w:themeTint="D9"/>
          <w:lang w:bidi="en-US"/>
        </w:rPr>
      </w:pPr>
    </w:p>
    <w:p w14:paraId="6F081C64" w14:textId="42F72152" w:rsidR="00A45E3C" w:rsidRDefault="006F5855" w:rsidP="002737CD">
      <w:pPr>
        <w:pStyle w:val="Heading2"/>
        <w:numPr>
          <w:ilvl w:val="1"/>
          <w:numId w:val="9"/>
        </w:numPr>
        <w:tabs>
          <w:tab w:val="left" w:pos="180"/>
        </w:tabs>
        <w:ind w:left="360"/>
        <w:jc w:val="both"/>
      </w:pPr>
      <w:bookmarkStart w:id="21" w:name="_Toc63232586"/>
      <w:r w:rsidRPr="0043465C">
        <w:lastRenderedPageBreak/>
        <w:t xml:space="preserve">Identify </w:t>
      </w:r>
      <w:r w:rsidR="005314D5" w:rsidRPr="0043465C">
        <w:t xml:space="preserve">Building and Construction Business Legislation, Regulations </w:t>
      </w:r>
      <w:r w:rsidR="00F46EC7" w:rsidRPr="0043465C">
        <w:t xml:space="preserve">and </w:t>
      </w:r>
      <w:r w:rsidR="005314D5" w:rsidRPr="0043465C">
        <w:t xml:space="preserve">Operational </w:t>
      </w:r>
      <w:r w:rsidR="00E96275" w:rsidRPr="0043465C">
        <w:t xml:space="preserve">and </w:t>
      </w:r>
      <w:r w:rsidR="005314D5" w:rsidRPr="0043465C">
        <w:t>Business Requirements</w:t>
      </w:r>
      <w:bookmarkEnd w:id="21"/>
    </w:p>
    <w:p w14:paraId="434C9664" w14:textId="070E40E2" w:rsidR="00E550B0" w:rsidRDefault="00DF6E08" w:rsidP="004041F3">
      <w:pPr>
        <w:ind w:left="0" w:firstLine="0"/>
        <w:rPr>
          <w:b/>
          <w:bCs/>
          <w:lang w:bidi="en-US"/>
        </w:rPr>
      </w:pPr>
      <w:r>
        <w:rPr>
          <w:b/>
          <w:bCs/>
          <w:lang w:bidi="en-US"/>
        </w:rPr>
        <w:t>Identifying the Requirements of the Business</w:t>
      </w:r>
    </w:p>
    <w:p w14:paraId="04CD85F6" w14:textId="7BC83C96" w:rsidR="00DF6E08" w:rsidRDefault="002737CD" w:rsidP="003E0D7E">
      <w:pPr>
        <w:spacing w:after="120" w:line="276" w:lineRule="auto"/>
        <w:ind w:left="0" w:firstLine="0"/>
        <w:jc w:val="both"/>
        <w:rPr>
          <w:lang w:bidi="en-US"/>
        </w:rPr>
      </w:pPr>
      <w:r>
        <w:rPr>
          <w:lang w:bidi="en-US"/>
        </w:rPr>
        <w:t xml:space="preserve">It is important that you </w:t>
      </w:r>
      <w:r w:rsidR="003E0D7E">
        <w:rPr>
          <w:lang w:bidi="en-US"/>
        </w:rPr>
        <w:t>know</w:t>
      </w:r>
      <w:r w:rsidR="00E96275">
        <w:rPr>
          <w:lang w:bidi="en-US"/>
        </w:rPr>
        <w:t xml:space="preserve"> how</w:t>
      </w:r>
      <w:r w:rsidR="003E0D7E">
        <w:rPr>
          <w:lang w:bidi="en-US"/>
        </w:rPr>
        <w:t xml:space="preserve"> to</w:t>
      </w:r>
      <w:r>
        <w:rPr>
          <w:lang w:bidi="en-US"/>
        </w:rPr>
        <w:t xml:space="preserve"> identify the requirements of the business</w:t>
      </w:r>
      <w:r w:rsidR="00CC0188">
        <w:rPr>
          <w:lang w:bidi="en-US"/>
        </w:rPr>
        <w:t xml:space="preserve"> </w:t>
      </w:r>
      <w:proofErr w:type="gramStart"/>
      <w:r w:rsidR="003E0D7E">
        <w:rPr>
          <w:lang w:bidi="en-US"/>
        </w:rPr>
        <w:t>in order to</w:t>
      </w:r>
      <w:proofErr w:type="gramEnd"/>
      <w:r>
        <w:rPr>
          <w:lang w:bidi="en-US"/>
        </w:rPr>
        <w:t xml:space="preserve"> </w:t>
      </w:r>
      <w:r w:rsidR="00CC0188">
        <w:rPr>
          <w:lang w:bidi="en-US"/>
        </w:rPr>
        <w:t>ensure</w:t>
      </w:r>
      <w:r>
        <w:rPr>
          <w:lang w:bidi="en-US"/>
        </w:rPr>
        <w:t xml:space="preserve"> that</w:t>
      </w:r>
      <w:r w:rsidR="001F4141">
        <w:rPr>
          <w:lang w:bidi="en-US"/>
        </w:rPr>
        <w:t xml:space="preserve"> the</w:t>
      </w:r>
      <w:r>
        <w:rPr>
          <w:lang w:bidi="en-US"/>
        </w:rPr>
        <w:t xml:space="preserve"> </w:t>
      </w:r>
      <w:r w:rsidR="005531D0">
        <w:rPr>
          <w:lang w:bidi="en-US"/>
        </w:rPr>
        <w:t xml:space="preserve">business complies with its obligation to relevant stakeholders like </w:t>
      </w:r>
      <w:r w:rsidR="001F4141">
        <w:rPr>
          <w:lang w:bidi="en-US"/>
        </w:rPr>
        <w:t xml:space="preserve">the </w:t>
      </w:r>
      <w:r w:rsidR="005531D0">
        <w:rPr>
          <w:lang w:bidi="en-US"/>
        </w:rPr>
        <w:t>Australian Taxation Office (ATO), Australian Securities &amp; Investment Commission (ASIC)</w:t>
      </w:r>
      <w:r w:rsidR="001F4141">
        <w:rPr>
          <w:lang w:bidi="en-US"/>
        </w:rPr>
        <w:t xml:space="preserve">, </w:t>
      </w:r>
      <w:r w:rsidR="00CB6B62">
        <w:rPr>
          <w:lang w:bidi="en-US"/>
        </w:rPr>
        <w:t xml:space="preserve">to </w:t>
      </w:r>
      <w:r w:rsidR="00383ACA">
        <w:rPr>
          <w:lang w:bidi="en-US"/>
        </w:rPr>
        <w:t xml:space="preserve">its </w:t>
      </w:r>
      <w:r w:rsidR="001F4141">
        <w:rPr>
          <w:lang w:bidi="en-US"/>
        </w:rPr>
        <w:t>shareholders, creditors, and other regulatory authorities.</w:t>
      </w:r>
      <w:r w:rsidR="00383ACA">
        <w:rPr>
          <w:lang w:bidi="en-US"/>
        </w:rPr>
        <w:t xml:space="preserve"> </w:t>
      </w:r>
      <w:r w:rsidR="00383ACA" w:rsidRPr="00383ACA">
        <w:rPr>
          <w:lang w:bidi="en-US"/>
        </w:rPr>
        <w:t xml:space="preserve">You should be able to identify the requirements of the business by understanding relevant legislation, regulations, contract terms, </w:t>
      </w:r>
      <w:r w:rsidR="00CB6B62">
        <w:rPr>
          <w:lang w:bidi="en-US"/>
        </w:rPr>
        <w:t>information gathered from</w:t>
      </w:r>
      <w:r w:rsidR="00383ACA" w:rsidRPr="00383ACA">
        <w:rPr>
          <w:lang w:bidi="en-US"/>
        </w:rPr>
        <w:t xml:space="preserve"> internal assessments, etc.</w:t>
      </w:r>
    </w:p>
    <w:p w14:paraId="55FE4080" w14:textId="0DF1D264" w:rsidR="00CC0188" w:rsidRDefault="0035217D" w:rsidP="003E0D7E">
      <w:pPr>
        <w:spacing w:after="120" w:line="276" w:lineRule="auto"/>
        <w:ind w:left="0" w:firstLine="0"/>
        <w:jc w:val="both"/>
        <w:rPr>
          <w:lang w:bidi="en-US"/>
        </w:rPr>
      </w:pPr>
      <w:r>
        <w:rPr>
          <w:lang w:bidi="en-US"/>
        </w:rPr>
        <w:t>These requirements include:</w:t>
      </w:r>
    </w:p>
    <w:p w14:paraId="2FBB1CF3" w14:textId="075F28B9" w:rsidR="00C566DA" w:rsidRDefault="0035217D" w:rsidP="00AC76F5">
      <w:pPr>
        <w:pStyle w:val="ListParagraph"/>
        <w:numPr>
          <w:ilvl w:val="0"/>
          <w:numId w:val="135"/>
        </w:numPr>
        <w:spacing w:after="120" w:line="276" w:lineRule="auto"/>
        <w:ind w:left="714" w:right="102" w:hanging="357"/>
        <w:contextualSpacing w:val="0"/>
        <w:jc w:val="both"/>
        <w:rPr>
          <w:lang w:bidi="en-US"/>
        </w:rPr>
      </w:pPr>
      <w:r>
        <w:rPr>
          <w:lang w:bidi="en-US"/>
        </w:rPr>
        <w:t>r</w:t>
      </w:r>
      <w:r w:rsidR="00C566DA">
        <w:rPr>
          <w:lang w:bidi="en-US"/>
        </w:rPr>
        <w:t>equired businesses registrations</w:t>
      </w:r>
    </w:p>
    <w:p w14:paraId="1DC44334" w14:textId="5BC9277C" w:rsidR="00C566DA" w:rsidRDefault="0035217D" w:rsidP="00AC76F5">
      <w:pPr>
        <w:pStyle w:val="ListParagraph"/>
        <w:numPr>
          <w:ilvl w:val="0"/>
          <w:numId w:val="135"/>
        </w:numPr>
        <w:spacing w:after="120" w:line="276" w:lineRule="auto"/>
        <w:ind w:left="714" w:right="102" w:hanging="357"/>
        <w:contextualSpacing w:val="0"/>
        <w:jc w:val="both"/>
        <w:rPr>
          <w:lang w:bidi="en-US"/>
        </w:rPr>
      </w:pPr>
      <w:r>
        <w:rPr>
          <w:lang w:bidi="en-US"/>
        </w:rPr>
        <w:t>r</w:t>
      </w:r>
      <w:r w:rsidR="00C566DA">
        <w:rPr>
          <w:lang w:bidi="en-US"/>
        </w:rPr>
        <w:t>equire</w:t>
      </w:r>
      <w:r>
        <w:rPr>
          <w:lang w:bidi="en-US"/>
        </w:rPr>
        <w:t xml:space="preserve">d licensures </w:t>
      </w:r>
    </w:p>
    <w:p w14:paraId="53BA494E" w14:textId="2038E6C2" w:rsidR="0035217D" w:rsidRDefault="00C33E29" w:rsidP="00AC76F5">
      <w:pPr>
        <w:pStyle w:val="ListParagraph"/>
        <w:numPr>
          <w:ilvl w:val="0"/>
          <w:numId w:val="135"/>
        </w:numPr>
        <w:spacing w:after="120" w:line="276" w:lineRule="auto"/>
        <w:ind w:left="714" w:right="102" w:hanging="357"/>
        <w:contextualSpacing w:val="0"/>
        <w:jc w:val="both"/>
        <w:rPr>
          <w:lang w:bidi="en-US"/>
        </w:rPr>
      </w:pPr>
      <w:r>
        <w:rPr>
          <w:lang w:bidi="en-US"/>
        </w:rPr>
        <w:t xml:space="preserve">the </w:t>
      </w:r>
      <w:r w:rsidR="0035217D">
        <w:rPr>
          <w:lang w:bidi="en-US"/>
        </w:rPr>
        <w:t>requirement to lodge and pay taxes</w:t>
      </w:r>
    </w:p>
    <w:p w14:paraId="33767CBF" w14:textId="484DAD67" w:rsidR="0035217D" w:rsidRDefault="0035217D" w:rsidP="00AC76F5">
      <w:pPr>
        <w:pStyle w:val="ListParagraph"/>
        <w:numPr>
          <w:ilvl w:val="0"/>
          <w:numId w:val="135"/>
        </w:numPr>
        <w:spacing w:after="120" w:line="276" w:lineRule="auto"/>
        <w:ind w:left="714" w:right="102" w:hanging="357"/>
        <w:contextualSpacing w:val="0"/>
        <w:jc w:val="both"/>
        <w:rPr>
          <w:lang w:bidi="en-US"/>
        </w:rPr>
      </w:pPr>
      <w:r>
        <w:rPr>
          <w:lang w:bidi="en-US"/>
        </w:rPr>
        <w:t>insurance requirements</w:t>
      </w:r>
    </w:p>
    <w:p w14:paraId="7DA6FDF0" w14:textId="588FC825" w:rsidR="0035217D" w:rsidRDefault="0035217D" w:rsidP="00AC76F5">
      <w:pPr>
        <w:pStyle w:val="ListParagraph"/>
        <w:numPr>
          <w:ilvl w:val="0"/>
          <w:numId w:val="135"/>
        </w:numPr>
        <w:spacing w:after="120" w:line="276" w:lineRule="auto"/>
        <w:ind w:left="714" w:right="102" w:hanging="357"/>
        <w:contextualSpacing w:val="0"/>
        <w:jc w:val="both"/>
        <w:rPr>
          <w:lang w:bidi="en-US"/>
        </w:rPr>
      </w:pPr>
      <w:r>
        <w:rPr>
          <w:lang w:bidi="en-US"/>
        </w:rPr>
        <w:t>operational requirements of the business</w:t>
      </w:r>
    </w:p>
    <w:p w14:paraId="397DE11D" w14:textId="046E004B" w:rsidR="0035217D" w:rsidRDefault="0035217D" w:rsidP="0035217D">
      <w:pPr>
        <w:pStyle w:val="ListParagraph"/>
        <w:ind w:firstLine="0"/>
        <w:jc w:val="both"/>
        <w:rPr>
          <w:lang w:bidi="en-US"/>
        </w:rPr>
      </w:pPr>
    </w:p>
    <w:p w14:paraId="4A21E390" w14:textId="77777777" w:rsidR="00EF42DC" w:rsidRDefault="00EF42DC" w:rsidP="001F4141">
      <w:pPr>
        <w:ind w:left="0" w:firstLine="0"/>
        <w:jc w:val="both"/>
        <w:rPr>
          <w:lang w:bidi="en-US"/>
        </w:rPr>
      </w:pPr>
    </w:p>
    <w:p w14:paraId="1E7CDC4F" w14:textId="37E43158" w:rsidR="00A63123" w:rsidRPr="00EC61F5" w:rsidRDefault="00EF42DC" w:rsidP="001F4141">
      <w:pPr>
        <w:ind w:left="0" w:firstLine="0"/>
        <w:jc w:val="both"/>
        <w:rPr>
          <w:b/>
          <w:bCs/>
          <w:lang w:bidi="en-US"/>
        </w:rPr>
      </w:pPr>
      <w:r>
        <w:rPr>
          <w:b/>
          <w:bCs/>
          <w:noProof/>
          <w:lang w:bidi="en-US"/>
        </w:rPr>
        <w:drawing>
          <wp:inline distT="0" distB="0" distL="0" distR="0" wp14:anchorId="4845DAEE" wp14:editId="782D7AF4">
            <wp:extent cx="5731510" cy="3812540"/>
            <wp:effectExtent l="0" t="0" r="2540" b="0"/>
            <wp:docPr id="3" name="Picture 3"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erson&#10;&#10;Description automatically generated"/>
                    <pic:cNvPicPr/>
                  </pic:nvPicPr>
                  <pic:blipFill>
                    <a:blip r:embed="rId18">
                      <a:extLst>
                        <a:ext uri="{28A0092B-C50C-407E-A947-70E740481C1C}">
                          <a14:useLocalDpi xmlns:a14="http://schemas.microsoft.com/office/drawing/2010/main"/>
                        </a:ext>
                      </a:extLst>
                    </a:blip>
                    <a:stretch>
                      <a:fillRect/>
                    </a:stretch>
                  </pic:blipFill>
                  <pic:spPr>
                    <a:xfrm>
                      <a:off x="0" y="0"/>
                      <a:ext cx="5731510" cy="3812540"/>
                    </a:xfrm>
                    <a:prstGeom prst="rect">
                      <a:avLst/>
                    </a:prstGeom>
                  </pic:spPr>
                </pic:pic>
              </a:graphicData>
            </a:graphic>
          </wp:inline>
        </w:drawing>
      </w:r>
    </w:p>
    <w:p w14:paraId="655434AE" w14:textId="77777777" w:rsidR="00EF42DC" w:rsidRDefault="00EF42DC" w:rsidP="009B74F0">
      <w:pPr>
        <w:spacing w:after="120" w:line="276" w:lineRule="auto"/>
        <w:ind w:left="0" w:firstLine="0"/>
        <w:rPr>
          <w:b/>
          <w:bCs/>
          <w:color w:val="262626" w:themeColor="text1" w:themeTint="D9"/>
          <w:lang w:bidi="en-US"/>
        </w:rPr>
      </w:pPr>
    </w:p>
    <w:p w14:paraId="3427BDC0" w14:textId="0FEBD4ED" w:rsidR="009B74F0" w:rsidRDefault="009B74F0" w:rsidP="009B74F0">
      <w:pPr>
        <w:spacing w:after="120" w:line="276" w:lineRule="auto"/>
        <w:ind w:left="0" w:firstLine="0"/>
        <w:rPr>
          <w:b/>
          <w:bCs/>
          <w:color w:val="262626" w:themeColor="text1" w:themeTint="D9"/>
          <w:lang w:bidi="en-US"/>
        </w:rPr>
      </w:pPr>
      <w:r>
        <w:rPr>
          <w:b/>
          <w:bCs/>
          <w:color w:val="262626" w:themeColor="text1" w:themeTint="D9"/>
          <w:lang w:bidi="en-US"/>
        </w:rPr>
        <w:br w:type="page"/>
      </w:r>
    </w:p>
    <w:p w14:paraId="6107731B" w14:textId="176E0A70" w:rsidR="004C53D5" w:rsidRDefault="00693A5E" w:rsidP="0043465C">
      <w:pPr>
        <w:pStyle w:val="Heading3"/>
        <w:tabs>
          <w:tab w:val="left" w:pos="180"/>
        </w:tabs>
        <w:spacing w:line="276" w:lineRule="auto"/>
        <w:jc w:val="both"/>
        <w:rPr>
          <w:b/>
          <w:bCs/>
        </w:rPr>
      </w:pPr>
      <w:bookmarkStart w:id="22" w:name="_Toc63232587"/>
      <w:r w:rsidRPr="00693A5E">
        <w:rPr>
          <w:b/>
          <w:bCs/>
        </w:rPr>
        <w:lastRenderedPageBreak/>
        <w:t>1.1.</w:t>
      </w:r>
      <w:r w:rsidR="0043465C">
        <w:rPr>
          <w:b/>
          <w:bCs/>
        </w:rPr>
        <w:t>1</w:t>
      </w:r>
      <w:r w:rsidRPr="00693A5E">
        <w:rPr>
          <w:b/>
          <w:bCs/>
        </w:rPr>
        <w:t xml:space="preserve"> </w:t>
      </w:r>
      <w:r w:rsidR="004C53D5" w:rsidRPr="00693A5E">
        <w:rPr>
          <w:b/>
          <w:bCs/>
        </w:rPr>
        <w:t xml:space="preserve">Identify </w:t>
      </w:r>
      <w:r w:rsidRPr="00693A5E">
        <w:rPr>
          <w:b/>
          <w:bCs/>
        </w:rPr>
        <w:t>Legislation and Regulations Relevant to a Building and Construction</w:t>
      </w:r>
      <w:r>
        <w:rPr>
          <w:b/>
          <w:bCs/>
        </w:rPr>
        <w:t xml:space="preserve"> </w:t>
      </w:r>
      <w:r w:rsidRPr="00693A5E">
        <w:rPr>
          <w:b/>
          <w:bCs/>
        </w:rPr>
        <w:t>Business</w:t>
      </w:r>
      <w:bookmarkEnd w:id="22"/>
    </w:p>
    <w:p w14:paraId="607CD2D8" w14:textId="22D1A82D" w:rsidR="0071687F" w:rsidRDefault="0071687F" w:rsidP="00B956BD">
      <w:pPr>
        <w:spacing w:after="120" w:line="276" w:lineRule="auto"/>
        <w:ind w:left="0" w:firstLine="0"/>
        <w:rPr>
          <w:b/>
          <w:bCs/>
          <w:color w:val="262626" w:themeColor="text1" w:themeTint="D9"/>
          <w:lang w:bidi="en-US"/>
        </w:rPr>
      </w:pPr>
      <w:r>
        <w:rPr>
          <w:b/>
          <w:bCs/>
          <w:color w:val="262626" w:themeColor="text1" w:themeTint="D9"/>
          <w:lang w:bidi="en-US"/>
        </w:rPr>
        <w:t>Difference Between Legislation and a Regulation</w:t>
      </w:r>
    </w:p>
    <w:p w14:paraId="42AE762C" w14:textId="58BCDD26" w:rsidR="00B956BD" w:rsidRPr="0071687F" w:rsidRDefault="00B956BD" w:rsidP="00B956BD">
      <w:pPr>
        <w:spacing w:after="120" w:line="276" w:lineRule="auto"/>
        <w:ind w:left="0" w:firstLine="0"/>
        <w:rPr>
          <w:i/>
          <w:iCs/>
          <w:color w:val="262626" w:themeColor="text1" w:themeTint="D9"/>
          <w:lang w:bidi="en-US"/>
        </w:rPr>
      </w:pPr>
      <w:r w:rsidRPr="0071687F">
        <w:rPr>
          <w:i/>
          <w:iCs/>
          <w:color w:val="262626" w:themeColor="text1" w:themeTint="D9"/>
          <w:lang w:bidi="en-US"/>
        </w:rPr>
        <w:t>Legislation</w:t>
      </w:r>
    </w:p>
    <w:p w14:paraId="377333E0" w14:textId="1FA397D4" w:rsidR="00D45289" w:rsidRDefault="003F30B3" w:rsidP="00B414E5">
      <w:pPr>
        <w:spacing w:after="120" w:line="276" w:lineRule="auto"/>
        <w:ind w:left="0" w:firstLine="0"/>
        <w:jc w:val="both"/>
        <w:rPr>
          <w:color w:val="262626" w:themeColor="text1" w:themeTint="D9"/>
          <w:lang w:bidi="en-US"/>
        </w:rPr>
      </w:pPr>
      <w:r>
        <w:rPr>
          <w:color w:val="262626" w:themeColor="text1" w:themeTint="D9"/>
          <w:lang w:bidi="en-US"/>
        </w:rPr>
        <w:t>L</w:t>
      </w:r>
      <w:r w:rsidR="00474BBF" w:rsidRPr="00474BBF">
        <w:rPr>
          <w:color w:val="262626" w:themeColor="text1" w:themeTint="D9"/>
          <w:lang w:bidi="en-US"/>
        </w:rPr>
        <w:t>egislation</w:t>
      </w:r>
      <w:r w:rsidR="00D7372D" w:rsidRPr="00474BBF">
        <w:rPr>
          <w:color w:val="262626" w:themeColor="text1" w:themeTint="D9"/>
          <w:lang w:bidi="en-US"/>
        </w:rPr>
        <w:t xml:space="preserve"> </w:t>
      </w:r>
      <w:r w:rsidR="00597B70">
        <w:rPr>
          <w:color w:val="262626" w:themeColor="text1" w:themeTint="D9"/>
          <w:lang w:bidi="en-US"/>
        </w:rPr>
        <w:t>is the general term used to refer to</w:t>
      </w:r>
      <w:r w:rsidR="00F008DE">
        <w:rPr>
          <w:color w:val="262626" w:themeColor="text1" w:themeTint="D9"/>
          <w:lang w:bidi="en-US"/>
        </w:rPr>
        <w:t xml:space="preserve"> </w:t>
      </w:r>
      <w:r w:rsidR="00792C84">
        <w:rPr>
          <w:color w:val="262626" w:themeColor="text1" w:themeTint="D9"/>
          <w:lang w:bidi="en-US"/>
        </w:rPr>
        <w:t>a</w:t>
      </w:r>
      <w:r w:rsidR="00597B70">
        <w:rPr>
          <w:color w:val="262626" w:themeColor="text1" w:themeTint="D9"/>
          <w:lang w:bidi="en-US"/>
        </w:rPr>
        <w:t xml:space="preserve"> set of laws enacted by the Parliament</w:t>
      </w:r>
      <w:r w:rsidR="00DA5481">
        <w:rPr>
          <w:color w:val="262626" w:themeColor="text1" w:themeTint="D9"/>
          <w:lang w:bidi="en-US"/>
        </w:rPr>
        <w:t xml:space="preserve">. </w:t>
      </w:r>
      <w:r>
        <w:rPr>
          <w:color w:val="262626" w:themeColor="text1" w:themeTint="D9"/>
          <w:lang w:bidi="en-US"/>
        </w:rPr>
        <w:t xml:space="preserve">A piece of legislation </w:t>
      </w:r>
      <w:r w:rsidR="00276E70">
        <w:rPr>
          <w:color w:val="262626" w:themeColor="text1" w:themeTint="D9"/>
          <w:lang w:bidi="en-US"/>
        </w:rPr>
        <w:t>is</w:t>
      </w:r>
      <w:r w:rsidR="00F008DE">
        <w:rPr>
          <w:color w:val="262626" w:themeColor="text1" w:themeTint="D9"/>
          <w:lang w:bidi="en-US"/>
        </w:rPr>
        <w:t xml:space="preserve"> also often</w:t>
      </w:r>
      <w:r w:rsidR="00D7372D" w:rsidRPr="00474BBF">
        <w:rPr>
          <w:color w:val="262626" w:themeColor="text1" w:themeTint="D9"/>
          <w:lang w:bidi="en-US"/>
        </w:rPr>
        <w:t xml:space="preserve"> referred to as</w:t>
      </w:r>
      <w:r w:rsidR="00276E70">
        <w:rPr>
          <w:color w:val="262626" w:themeColor="text1" w:themeTint="D9"/>
          <w:lang w:bidi="en-US"/>
        </w:rPr>
        <w:t xml:space="preserve"> an</w:t>
      </w:r>
      <w:r w:rsidR="00474BBF" w:rsidRPr="00474BBF">
        <w:rPr>
          <w:color w:val="262626" w:themeColor="text1" w:themeTint="D9"/>
          <w:lang w:bidi="en-US"/>
        </w:rPr>
        <w:t xml:space="preserve"> </w:t>
      </w:r>
      <w:r w:rsidR="00EB532D">
        <w:rPr>
          <w:color w:val="262626" w:themeColor="text1" w:themeTint="D9"/>
          <w:lang w:bidi="en-US"/>
        </w:rPr>
        <w:t>A</w:t>
      </w:r>
      <w:r w:rsidR="00474BBF" w:rsidRPr="00474BBF">
        <w:rPr>
          <w:color w:val="262626" w:themeColor="text1" w:themeTint="D9"/>
          <w:lang w:bidi="en-US"/>
        </w:rPr>
        <w:t>c</w:t>
      </w:r>
      <w:r w:rsidR="006540D0">
        <w:rPr>
          <w:color w:val="262626" w:themeColor="text1" w:themeTint="D9"/>
          <w:lang w:bidi="en-US"/>
        </w:rPr>
        <w:t>t</w:t>
      </w:r>
      <w:r w:rsidR="00474BBF" w:rsidRPr="00474BBF">
        <w:rPr>
          <w:color w:val="262626" w:themeColor="text1" w:themeTint="D9"/>
          <w:lang w:bidi="en-US"/>
        </w:rPr>
        <w:t xml:space="preserve">. </w:t>
      </w:r>
      <w:r w:rsidR="00EB532D">
        <w:rPr>
          <w:color w:val="262626" w:themeColor="text1" w:themeTint="D9"/>
          <w:lang w:bidi="en-US"/>
        </w:rPr>
        <w:t>Acts can either</w:t>
      </w:r>
      <w:r w:rsidR="00B414E5">
        <w:rPr>
          <w:color w:val="262626" w:themeColor="text1" w:themeTint="D9"/>
          <w:lang w:bidi="en-US"/>
        </w:rPr>
        <w:t xml:space="preserve"> be</w:t>
      </w:r>
      <w:r w:rsidR="00EB532D">
        <w:rPr>
          <w:color w:val="262626" w:themeColor="text1" w:themeTint="D9"/>
          <w:lang w:bidi="en-US"/>
        </w:rPr>
        <w:t xml:space="preserve"> a principal </w:t>
      </w:r>
      <w:r w:rsidR="006540D0">
        <w:rPr>
          <w:color w:val="262626" w:themeColor="text1" w:themeTint="D9"/>
          <w:lang w:bidi="en-US"/>
        </w:rPr>
        <w:t>A</w:t>
      </w:r>
      <w:r w:rsidR="00EB532D">
        <w:rPr>
          <w:color w:val="262626" w:themeColor="text1" w:themeTint="D9"/>
          <w:lang w:bidi="en-US"/>
        </w:rPr>
        <w:t xml:space="preserve">ct or an amending </w:t>
      </w:r>
      <w:r w:rsidR="006540D0">
        <w:rPr>
          <w:color w:val="262626" w:themeColor="text1" w:themeTint="D9"/>
          <w:lang w:bidi="en-US"/>
        </w:rPr>
        <w:t>A</w:t>
      </w:r>
      <w:r w:rsidR="00EB532D">
        <w:rPr>
          <w:color w:val="262626" w:themeColor="text1" w:themeTint="D9"/>
          <w:lang w:bidi="en-US"/>
        </w:rPr>
        <w:t>ct</w:t>
      </w:r>
      <w:r w:rsidR="00D92D0F">
        <w:rPr>
          <w:color w:val="262626" w:themeColor="text1" w:themeTint="D9"/>
          <w:lang w:bidi="en-US"/>
        </w:rPr>
        <w:t xml:space="preserve">. When principal </w:t>
      </w:r>
      <w:r w:rsidR="006540D0">
        <w:rPr>
          <w:color w:val="262626" w:themeColor="text1" w:themeTint="D9"/>
          <w:lang w:bidi="en-US"/>
        </w:rPr>
        <w:t>A</w:t>
      </w:r>
      <w:r w:rsidR="00D92D0F">
        <w:rPr>
          <w:color w:val="262626" w:themeColor="text1" w:themeTint="D9"/>
          <w:lang w:bidi="en-US"/>
        </w:rPr>
        <w:t xml:space="preserve">cts and amending </w:t>
      </w:r>
      <w:r w:rsidR="006540D0">
        <w:rPr>
          <w:color w:val="262626" w:themeColor="text1" w:themeTint="D9"/>
          <w:lang w:bidi="en-US"/>
        </w:rPr>
        <w:t>A</w:t>
      </w:r>
      <w:r w:rsidR="00D92D0F">
        <w:rPr>
          <w:color w:val="262626" w:themeColor="text1" w:themeTint="D9"/>
          <w:lang w:bidi="en-US"/>
        </w:rPr>
        <w:t>ct</w:t>
      </w:r>
      <w:r w:rsidR="001754A4">
        <w:rPr>
          <w:color w:val="262626" w:themeColor="text1" w:themeTint="D9"/>
          <w:lang w:bidi="en-US"/>
        </w:rPr>
        <w:t>s</w:t>
      </w:r>
      <w:r w:rsidR="00D92D0F">
        <w:rPr>
          <w:color w:val="262626" w:themeColor="text1" w:themeTint="D9"/>
          <w:lang w:bidi="en-US"/>
        </w:rPr>
        <w:t xml:space="preserve"> are compiled, they are referred to as consolidated </w:t>
      </w:r>
      <w:r w:rsidR="006540D0">
        <w:rPr>
          <w:color w:val="262626" w:themeColor="text1" w:themeTint="D9"/>
          <w:lang w:bidi="en-US"/>
        </w:rPr>
        <w:t>A</w:t>
      </w:r>
      <w:r w:rsidR="00D92D0F">
        <w:rPr>
          <w:color w:val="262626" w:themeColor="text1" w:themeTint="D9"/>
          <w:lang w:bidi="en-US"/>
        </w:rPr>
        <w:t>cts.</w:t>
      </w:r>
      <w:r w:rsidR="00E70C6E">
        <w:rPr>
          <w:color w:val="262626" w:themeColor="text1" w:themeTint="D9"/>
          <w:lang w:bidi="en-US"/>
        </w:rPr>
        <w:t xml:space="preserve"> </w:t>
      </w:r>
      <w:r w:rsidR="00C33E29">
        <w:rPr>
          <w:color w:val="262626" w:themeColor="text1" w:themeTint="D9"/>
          <w:lang w:bidi="en-US"/>
        </w:rPr>
        <w:t>L</w:t>
      </w:r>
      <w:r w:rsidR="00DA5481">
        <w:rPr>
          <w:color w:val="262626" w:themeColor="text1" w:themeTint="D9"/>
          <w:lang w:bidi="en-US"/>
        </w:rPr>
        <w:t xml:space="preserve">egislation could also be classified either as </w:t>
      </w:r>
      <w:r w:rsidR="007042AA">
        <w:rPr>
          <w:color w:val="262626" w:themeColor="text1" w:themeTint="D9"/>
          <w:lang w:bidi="en-US"/>
        </w:rPr>
        <w:t>federal law or a local law</w:t>
      </w:r>
      <w:r w:rsidR="005B592E">
        <w:rPr>
          <w:color w:val="262626" w:themeColor="text1" w:themeTint="D9"/>
          <w:lang w:bidi="en-US"/>
        </w:rPr>
        <w:t xml:space="preserve"> (See below)</w:t>
      </w:r>
      <w:r w:rsidR="007042AA">
        <w:rPr>
          <w:color w:val="262626" w:themeColor="text1" w:themeTint="D9"/>
          <w:lang w:bidi="en-US"/>
        </w:rPr>
        <w:t xml:space="preserve">. </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D45289" w14:paraId="75EADEB4" w14:textId="77777777" w:rsidTr="00007065">
        <w:tc>
          <w:tcPr>
            <w:tcW w:w="4508" w:type="dxa"/>
            <w:shd w:val="clear" w:color="auto" w:fill="E7E6E6" w:themeFill="background2"/>
          </w:tcPr>
          <w:p w14:paraId="7DF62927" w14:textId="5D44D171" w:rsidR="00D45289" w:rsidRPr="00B55D9F" w:rsidRDefault="00D45289" w:rsidP="00D45289">
            <w:pPr>
              <w:spacing w:after="120" w:line="276" w:lineRule="auto"/>
              <w:ind w:left="0" w:firstLine="0"/>
              <w:jc w:val="center"/>
              <w:rPr>
                <w:b/>
                <w:bCs/>
                <w:color w:val="262626" w:themeColor="text1" w:themeTint="D9"/>
                <w:lang w:bidi="en-US"/>
              </w:rPr>
            </w:pPr>
            <w:r w:rsidRPr="00B55D9F">
              <w:rPr>
                <w:b/>
                <w:bCs/>
                <w:color w:val="262626" w:themeColor="text1" w:themeTint="D9"/>
                <w:lang w:bidi="en-US"/>
              </w:rPr>
              <w:t>Federal Law</w:t>
            </w:r>
          </w:p>
        </w:tc>
        <w:tc>
          <w:tcPr>
            <w:tcW w:w="4508" w:type="dxa"/>
            <w:shd w:val="clear" w:color="auto" w:fill="E7E6E6" w:themeFill="background2"/>
          </w:tcPr>
          <w:p w14:paraId="6795B919" w14:textId="5AEB93C3" w:rsidR="00D45289" w:rsidRPr="00B55D9F" w:rsidRDefault="00D45289" w:rsidP="00D45289">
            <w:pPr>
              <w:spacing w:after="120" w:line="276" w:lineRule="auto"/>
              <w:ind w:left="0" w:firstLine="0"/>
              <w:jc w:val="center"/>
              <w:rPr>
                <w:b/>
                <w:bCs/>
                <w:color w:val="262626" w:themeColor="text1" w:themeTint="D9"/>
                <w:lang w:bidi="en-US"/>
              </w:rPr>
            </w:pPr>
            <w:r w:rsidRPr="00B55D9F">
              <w:rPr>
                <w:b/>
                <w:bCs/>
                <w:color w:val="262626" w:themeColor="text1" w:themeTint="D9"/>
                <w:lang w:bidi="en-US"/>
              </w:rPr>
              <w:t>Local Law</w:t>
            </w:r>
          </w:p>
        </w:tc>
      </w:tr>
      <w:tr w:rsidR="00D45289" w14:paraId="40F38E5F" w14:textId="77777777" w:rsidTr="00337F3D">
        <w:tc>
          <w:tcPr>
            <w:tcW w:w="4508" w:type="dxa"/>
          </w:tcPr>
          <w:p w14:paraId="4E6E8B70" w14:textId="31FCF4C2" w:rsidR="00D45289" w:rsidRPr="0062196A" w:rsidRDefault="00D45289" w:rsidP="00337F3D">
            <w:pPr>
              <w:spacing w:after="120" w:line="276" w:lineRule="auto"/>
              <w:ind w:left="0" w:firstLine="0"/>
              <w:rPr>
                <w:color w:val="262626" w:themeColor="text1" w:themeTint="D9"/>
                <w:lang w:bidi="en-US"/>
              </w:rPr>
            </w:pPr>
            <w:r w:rsidRPr="0062196A">
              <w:rPr>
                <w:color w:val="262626" w:themeColor="text1" w:themeTint="D9"/>
                <w:lang w:bidi="en-US"/>
              </w:rPr>
              <w:t>Federal laws cover all of Australia</w:t>
            </w:r>
            <w:r w:rsidR="00337F3D" w:rsidRPr="0062196A">
              <w:rPr>
                <w:color w:val="262626" w:themeColor="text1" w:themeTint="D9"/>
                <w:lang w:bidi="en-US"/>
              </w:rPr>
              <w:t>.</w:t>
            </w:r>
          </w:p>
        </w:tc>
        <w:tc>
          <w:tcPr>
            <w:tcW w:w="4508" w:type="dxa"/>
          </w:tcPr>
          <w:p w14:paraId="01E81ED5" w14:textId="19B663A9" w:rsidR="00D45289" w:rsidRPr="0062196A" w:rsidRDefault="00337F3D" w:rsidP="00337F3D">
            <w:pPr>
              <w:spacing w:after="120" w:line="276" w:lineRule="auto"/>
              <w:ind w:left="0" w:firstLine="0"/>
              <w:rPr>
                <w:color w:val="262626" w:themeColor="text1" w:themeTint="D9"/>
                <w:lang w:bidi="en-US"/>
              </w:rPr>
            </w:pPr>
            <w:r w:rsidRPr="0062196A">
              <w:rPr>
                <w:color w:val="262626" w:themeColor="text1" w:themeTint="D9"/>
                <w:lang w:bidi="en-US"/>
              </w:rPr>
              <w:t>L</w:t>
            </w:r>
            <w:r w:rsidR="00D45289" w:rsidRPr="0062196A">
              <w:rPr>
                <w:color w:val="262626" w:themeColor="text1" w:themeTint="D9"/>
                <w:lang w:bidi="en-US"/>
              </w:rPr>
              <w:t>ocal laws shall only apply to a particular state or territory</w:t>
            </w:r>
            <w:r w:rsidRPr="0062196A">
              <w:rPr>
                <w:color w:val="262626" w:themeColor="text1" w:themeTint="D9"/>
                <w:lang w:bidi="en-US"/>
              </w:rPr>
              <w:t>.</w:t>
            </w:r>
          </w:p>
        </w:tc>
      </w:tr>
      <w:tr w:rsidR="00D45289" w14:paraId="45892DED" w14:textId="77777777" w:rsidTr="00337F3D">
        <w:tc>
          <w:tcPr>
            <w:tcW w:w="4508" w:type="dxa"/>
          </w:tcPr>
          <w:p w14:paraId="5AA9A6CF" w14:textId="051A1121" w:rsidR="00D45289" w:rsidRPr="0062196A" w:rsidRDefault="00D45289" w:rsidP="00337F3D">
            <w:pPr>
              <w:spacing w:after="120" w:line="276" w:lineRule="auto"/>
              <w:ind w:left="0" w:firstLine="0"/>
              <w:rPr>
                <w:color w:val="262626" w:themeColor="text1" w:themeTint="D9"/>
                <w:lang w:bidi="en-US"/>
              </w:rPr>
            </w:pPr>
            <w:r w:rsidRPr="0062196A">
              <w:rPr>
                <w:color w:val="262626" w:themeColor="text1" w:themeTint="D9"/>
                <w:lang w:bidi="en-US"/>
              </w:rPr>
              <w:t>Federal laws can be accessed online through the Federal Register of Legislati</w:t>
            </w:r>
            <w:r w:rsidR="00337F3D" w:rsidRPr="0062196A">
              <w:rPr>
                <w:color w:val="262626" w:themeColor="text1" w:themeTint="D9"/>
                <w:lang w:bidi="en-US"/>
              </w:rPr>
              <w:t>on.</w:t>
            </w:r>
          </w:p>
        </w:tc>
        <w:tc>
          <w:tcPr>
            <w:tcW w:w="4508" w:type="dxa"/>
          </w:tcPr>
          <w:p w14:paraId="39712AF1" w14:textId="5FEA29DD" w:rsidR="00D45289" w:rsidRPr="0062196A" w:rsidRDefault="00337F3D" w:rsidP="00337F3D">
            <w:pPr>
              <w:spacing w:after="120" w:line="276" w:lineRule="auto"/>
              <w:ind w:left="0" w:firstLine="0"/>
              <w:rPr>
                <w:color w:val="262626" w:themeColor="text1" w:themeTint="D9"/>
                <w:lang w:bidi="en-US"/>
              </w:rPr>
            </w:pPr>
            <w:r w:rsidRPr="0062196A">
              <w:rPr>
                <w:color w:val="262626" w:themeColor="text1" w:themeTint="D9"/>
                <w:lang w:bidi="en-US"/>
              </w:rPr>
              <w:t>Local</w:t>
            </w:r>
            <w:r w:rsidR="00D45D37" w:rsidRPr="0062196A">
              <w:rPr>
                <w:color w:val="262626" w:themeColor="text1" w:themeTint="D9"/>
                <w:lang w:bidi="en-US"/>
              </w:rPr>
              <w:t xml:space="preserve"> laws can be accessed online through the website of each state or territory. </w:t>
            </w:r>
          </w:p>
        </w:tc>
      </w:tr>
    </w:tbl>
    <w:p w14:paraId="213C5A3C" w14:textId="178E79D0" w:rsidR="00B956BD" w:rsidRPr="0071687F" w:rsidRDefault="00B956BD" w:rsidP="00B956BD">
      <w:pPr>
        <w:spacing w:after="120" w:line="276" w:lineRule="auto"/>
        <w:ind w:left="0" w:firstLine="0"/>
        <w:rPr>
          <w:i/>
          <w:iCs/>
          <w:color w:val="262626" w:themeColor="text1" w:themeTint="D9"/>
          <w:sz w:val="18"/>
          <w:szCs w:val="18"/>
          <w:highlight w:val="cyan"/>
          <w:lang w:bidi="en-US"/>
        </w:rPr>
      </w:pPr>
      <w:r w:rsidRPr="0071687F">
        <w:rPr>
          <w:i/>
          <w:iCs/>
          <w:color w:val="262626" w:themeColor="text1" w:themeTint="D9"/>
          <w:lang w:bidi="en-US"/>
        </w:rPr>
        <w:t>Regulations</w:t>
      </w:r>
      <w:r w:rsidRPr="0071687F">
        <w:rPr>
          <w:i/>
          <w:iCs/>
          <w:color w:val="262626" w:themeColor="text1" w:themeTint="D9"/>
          <w:sz w:val="18"/>
          <w:szCs w:val="18"/>
          <w:highlight w:val="cyan"/>
          <w:lang w:bidi="en-US"/>
        </w:rPr>
        <w:t xml:space="preserve"> </w:t>
      </w:r>
    </w:p>
    <w:p w14:paraId="7F16648E" w14:textId="440AF099" w:rsidR="001D4B62" w:rsidRDefault="00364803" w:rsidP="001D4B62">
      <w:pPr>
        <w:spacing w:after="120" w:line="276" w:lineRule="auto"/>
        <w:ind w:left="0" w:firstLine="0"/>
        <w:jc w:val="both"/>
        <w:rPr>
          <w:b/>
          <w:bCs/>
          <w:color w:val="262626" w:themeColor="text1" w:themeTint="D9"/>
          <w:lang w:bidi="en-US"/>
        </w:rPr>
      </w:pPr>
      <w:r>
        <w:rPr>
          <w:color w:val="262626" w:themeColor="text1" w:themeTint="D9"/>
          <w:lang w:bidi="en-US"/>
        </w:rPr>
        <w:t xml:space="preserve">Regulations often contain the </w:t>
      </w:r>
      <w:r w:rsidR="00C1797D">
        <w:rPr>
          <w:color w:val="262626" w:themeColor="text1" w:themeTint="D9"/>
          <w:lang w:bidi="en-US"/>
        </w:rPr>
        <w:t xml:space="preserve">specific provisions </w:t>
      </w:r>
      <w:r w:rsidR="00FB5EBD">
        <w:rPr>
          <w:color w:val="262626" w:themeColor="text1" w:themeTint="D9"/>
          <w:lang w:bidi="en-US"/>
        </w:rPr>
        <w:t xml:space="preserve">on how certain legislation </w:t>
      </w:r>
      <w:r w:rsidR="001F304F">
        <w:rPr>
          <w:color w:val="262626" w:themeColor="text1" w:themeTint="D9"/>
          <w:lang w:bidi="en-US"/>
        </w:rPr>
        <w:t>should be</w:t>
      </w:r>
      <w:r w:rsidR="00FB5EBD">
        <w:rPr>
          <w:color w:val="262626" w:themeColor="text1" w:themeTint="D9"/>
          <w:lang w:bidi="en-US"/>
        </w:rPr>
        <w:t xml:space="preserve"> applied</w:t>
      </w:r>
      <w:r w:rsidR="005B592E">
        <w:rPr>
          <w:color w:val="262626" w:themeColor="text1" w:themeTint="D9"/>
          <w:lang w:bidi="en-US"/>
        </w:rPr>
        <w:t xml:space="preserve">. </w:t>
      </w:r>
      <w:r w:rsidR="001D4B62">
        <w:rPr>
          <w:color w:val="262626" w:themeColor="text1" w:themeTint="D9"/>
          <w:lang w:bidi="en-US"/>
        </w:rPr>
        <w:t>Accordingly, to help you identify what regulations apply to the business, you must first identify the applica</w:t>
      </w:r>
      <w:r w:rsidR="00C33E29">
        <w:rPr>
          <w:color w:val="262626" w:themeColor="text1" w:themeTint="D9"/>
          <w:lang w:bidi="en-US"/>
        </w:rPr>
        <w:t>tion</w:t>
      </w:r>
      <w:r w:rsidR="001D4B62">
        <w:rPr>
          <w:color w:val="262626" w:themeColor="text1" w:themeTint="D9"/>
          <w:lang w:bidi="en-US"/>
        </w:rPr>
        <w:t xml:space="preserve"> of the legislation to which the regulation relates. </w:t>
      </w:r>
    </w:p>
    <w:p w14:paraId="2AC5910A" w14:textId="7B1C7888" w:rsidR="00767AE2" w:rsidRDefault="00440A64" w:rsidP="008B7E4A">
      <w:pPr>
        <w:spacing w:after="120" w:line="276" w:lineRule="auto"/>
        <w:ind w:left="0" w:firstLine="0"/>
        <w:jc w:val="both"/>
        <w:rPr>
          <w:color w:val="262626" w:themeColor="text1" w:themeTint="D9"/>
          <w:lang w:bidi="en-US"/>
        </w:rPr>
      </w:pPr>
      <w:r w:rsidRPr="00440A64">
        <w:rPr>
          <w:color w:val="262626" w:themeColor="text1" w:themeTint="D9"/>
          <w:lang w:bidi="en-US"/>
        </w:rPr>
        <w:t>Regulations</w:t>
      </w:r>
      <w:r w:rsidR="00364803">
        <w:rPr>
          <w:color w:val="262626" w:themeColor="text1" w:themeTint="D9"/>
          <w:lang w:bidi="en-US"/>
        </w:rPr>
        <w:t xml:space="preserve"> </w:t>
      </w:r>
      <w:r w:rsidR="00C75EC6">
        <w:rPr>
          <w:color w:val="262626" w:themeColor="text1" w:themeTint="D9"/>
          <w:lang w:bidi="en-US"/>
        </w:rPr>
        <w:t>are</w:t>
      </w:r>
      <w:r w:rsidR="004D6DD2">
        <w:rPr>
          <w:color w:val="262626" w:themeColor="text1" w:themeTint="D9"/>
          <w:lang w:bidi="en-US"/>
        </w:rPr>
        <w:t xml:space="preserve"> </w:t>
      </w:r>
      <w:r w:rsidR="00C75EC6">
        <w:rPr>
          <w:color w:val="262626" w:themeColor="text1" w:themeTint="D9"/>
          <w:lang w:bidi="en-US"/>
        </w:rPr>
        <w:t xml:space="preserve">classified </w:t>
      </w:r>
      <w:r w:rsidR="001F304F">
        <w:rPr>
          <w:color w:val="262626" w:themeColor="text1" w:themeTint="D9"/>
          <w:lang w:bidi="en-US"/>
        </w:rPr>
        <w:t>under the term,</w:t>
      </w:r>
      <w:r w:rsidR="004D6DD2">
        <w:rPr>
          <w:color w:val="262626" w:themeColor="text1" w:themeTint="D9"/>
          <w:lang w:bidi="en-US"/>
        </w:rPr>
        <w:t xml:space="preserve"> subordinate legislation</w:t>
      </w:r>
      <w:r w:rsidR="00C75EC6">
        <w:rPr>
          <w:color w:val="262626" w:themeColor="text1" w:themeTint="D9"/>
          <w:lang w:bidi="en-US"/>
        </w:rPr>
        <w:t xml:space="preserve">. Subordinate </w:t>
      </w:r>
      <w:r w:rsidR="006B0D21">
        <w:rPr>
          <w:color w:val="262626" w:themeColor="text1" w:themeTint="D9"/>
          <w:lang w:bidi="en-US"/>
        </w:rPr>
        <w:t xml:space="preserve">legislation, which is </w:t>
      </w:r>
      <w:r w:rsidR="00C75EC6">
        <w:rPr>
          <w:color w:val="262626" w:themeColor="text1" w:themeTint="D9"/>
          <w:lang w:bidi="en-US"/>
        </w:rPr>
        <w:t xml:space="preserve">also known as delegated legislation, </w:t>
      </w:r>
      <w:r w:rsidR="006B0D21">
        <w:rPr>
          <w:color w:val="262626" w:themeColor="text1" w:themeTint="D9"/>
          <w:lang w:bidi="en-US"/>
        </w:rPr>
        <w:t>pertains to</w:t>
      </w:r>
      <w:r w:rsidR="007E2FB9">
        <w:rPr>
          <w:color w:val="262626" w:themeColor="text1" w:themeTint="D9"/>
          <w:lang w:bidi="en-US"/>
        </w:rPr>
        <w:t xml:space="preserve"> the set of laws promulg</w:t>
      </w:r>
      <w:r w:rsidR="00972D7D">
        <w:rPr>
          <w:color w:val="262626" w:themeColor="text1" w:themeTint="D9"/>
          <w:lang w:bidi="en-US"/>
        </w:rPr>
        <w:t xml:space="preserve">ated </w:t>
      </w:r>
      <w:r w:rsidR="006B0D21">
        <w:rPr>
          <w:color w:val="262626" w:themeColor="text1" w:themeTint="D9"/>
          <w:lang w:bidi="en-US"/>
        </w:rPr>
        <w:t xml:space="preserve">under </w:t>
      </w:r>
      <w:r w:rsidR="00C33E29">
        <w:rPr>
          <w:color w:val="262626" w:themeColor="text1" w:themeTint="D9"/>
          <w:lang w:bidi="en-US"/>
        </w:rPr>
        <w:t xml:space="preserve">the </w:t>
      </w:r>
      <w:r w:rsidR="006B0D21">
        <w:rPr>
          <w:color w:val="262626" w:themeColor="text1" w:themeTint="D9"/>
          <w:lang w:bidi="en-US"/>
        </w:rPr>
        <w:t>delegated authority of the Parliament.</w:t>
      </w:r>
      <w:r w:rsidR="00FB5EBD">
        <w:rPr>
          <w:color w:val="262626" w:themeColor="text1" w:themeTint="D9"/>
          <w:lang w:bidi="en-US"/>
        </w:rPr>
        <w:t xml:space="preserve"> Subordinate legislation can</w:t>
      </w:r>
      <w:r w:rsidR="001F304F">
        <w:rPr>
          <w:color w:val="262626" w:themeColor="text1" w:themeTint="D9"/>
          <w:lang w:bidi="en-US"/>
        </w:rPr>
        <w:t xml:space="preserve"> be</w:t>
      </w:r>
      <w:r w:rsidR="00FB5EBD">
        <w:rPr>
          <w:color w:val="262626" w:themeColor="text1" w:themeTint="D9"/>
          <w:lang w:bidi="en-US"/>
        </w:rPr>
        <w:t xml:space="preserve"> in </w:t>
      </w:r>
      <w:r w:rsidR="00C33E29">
        <w:rPr>
          <w:color w:val="262626" w:themeColor="text1" w:themeTint="D9"/>
          <w:lang w:bidi="en-US"/>
        </w:rPr>
        <w:t>the</w:t>
      </w:r>
      <w:r w:rsidR="00FB5EBD">
        <w:rPr>
          <w:color w:val="262626" w:themeColor="text1" w:themeTint="D9"/>
          <w:lang w:bidi="en-US"/>
        </w:rPr>
        <w:t xml:space="preserve"> form of regulations, rules, and industry codes.</w:t>
      </w:r>
      <w:r w:rsidR="008B7E4A">
        <w:rPr>
          <w:color w:val="262626" w:themeColor="text1" w:themeTint="D9"/>
          <w:lang w:bidi="en-US"/>
        </w:rPr>
        <w:t xml:space="preserve"> </w:t>
      </w:r>
    </w:p>
    <w:p w14:paraId="00227B87" w14:textId="3B3CD2C2" w:rsidR="001D4B62" w:rsidRPr="00746732" w:rsidRDefault="00746732" w:rsidP="00007065">
      <w:pPr>
        <w:spacing w:after="120" w:line="276" w:lineRule="auto"/>
        <w:ind w:left="2160" w:right="102" w:firstLine="0"/>
        <w:jc w:val="right"/>
        <w:rPr>
          <w:rFonts w:asciiTheme="minorHAnsi" w:hAnsiTheme="minorHAnsi"/>
          <w:i/>
          <w:iCs/>
          <w:color w:val="262626" w:themeColor="text1" w:themeTint="D9"/>
          <w:sz w:val="20"/>
          <w:szCs w:val="20"/>
          <w:lang w:bidi="en-US"/>
        </w:rPr>
      </w:pPr>
      <w:r w:rsidRPr="00746732">
        <w:rPr>
          <w:rFonts w:asciiTheme="minorHAnsi" w:hAnsiTheme="minorHAnsi"/>
          <w:i/>
          <w:iCs/>
          <w:color w:val="000000"/>
          <w:sz w:val="20"/>
          <w:szCs w:val="20"/>
          <w:shd w:val="clear" w:color="auto" w:fill="FDFDFD"/>
        </w:rPr>
        <w:t xml:space="preserve">Based on </w:t>
      </w:r>
      <w:hyperlink r:id="rId19" w:history="1">
        <w:r w:rsidRPr="00007065">
          <w:rPr>
            <w:rStyle w:val="Hyperlink"/>
            <w:rFonts w:asciiTheme="minorHAnsi" w:hAnsiTheme="minorHAnsi"/>
            <w:i/>
            <w:iCs/>
            <w:color w:val="2E74B5" w:themeColor="accent5" w:themeShade="BF"/>
            <w:sz w:val="20"/>
            <w:szCs w:val="20"/>
            <w:u w:val="none"/>
            <w:shd w:val="clear" w:color="auto" w:fill="FDFDFD"/>
          </w:rPr>
          <w:t>content from the Western Australian Legislation website</w:t>
        </w:r>
      </w:hyperlink>
      <w:r w:rsidRPr="00746732">
        <w:rPr>
          <w:rFonts w:asciiTheme="minorHAnsi" w:hAnsiTheme="minorHAnsi"/>
          <w:i/>
          <w:iCs/>
          <w:color w:val="000000"/>
          <w:sz w:val="20"/>
          <w:szCs w:val="20"/>
          <w:shd w:val="clear" w:color="auto" w:fill="FDFDFD"/>
        </w:rPr>
        <w:t>. For the latest information on Western Australian legislation, visit</w:t>
      </w:r>
      <w:r w:rsidR="00E67D7E">
        <w:rPr>
          <w:rFonts w:asciiTheme="minorHAnsi" w:hAnsiTheme="minorHAnsi"/>
          <w:i/>
          <w:iCs/>
          <w:color w:val="000000"/>
          <w:sz w:val="20"/>
          <w:szCs w:val="20"/>
          <w:shd w:val="clear" w:color="auto" w:fill="FDFDFD"/>
        </w:rPr>
        <w:t xml:space="preserve"> </w:t>
      </w:r>
      <w:hyperlink r:id="rId20" w:history="1">
        <w:r w:rsidRPr="00007065">
          <w:rPr>
            <w:rStyle w:val="Hyperlink"/>
            <w:rFonts w:asciiTheme="minorHAnsi" w:hAnsiTheme="minorHAnsi"/>
            <w:i/>
            <w:iCs/>
            <w:color w:val="2E74B5" w:themeColor="accent5" w:themeShade="BF"/>
            <w:sz w:val="20"/>
            <w:szCs w:val="20"/>
            <w:u w:val="none"/>
            <w:shd w:val="clear" w:color="auto" w:fill="FDFDFD"/>
          </w:rPr>
          <w:t>www.legislation.wa.gov.au</w:t>
        </w:r>
      </w:hyperlink>
    </w:p>
    <w:p w14:paraId="3BFA8D94" w14:textId="77777777" w:rsidR="00E67D7E" w:rsidRDefault="00E67D7E" w:rsidP="008B7E4A">
      <w:pPr>
        <w:spacing w:after="120" w:line="276" w:lineRule="auto"/>
        <w:ind w:left="0" w:firstLine="0"/>
        <w:jc w:val="both"/>
        <w:rPr>
          <w:b/>
          <w:bCs/>
          <w:color w:val="262626" w:themeColor="text1" w:themeTint="D9"/>
          <w:lang w:bidi="en-US"/>
        </w:rPr>
      </w:pPr>
    </w:p>
    <w:p w14:paraId="4216C1AB" w14:textId="74DF778F" w:rsidR="001F304F" w:rsidRPr="001F304F" w:rsidRDefault="001F304F" w:rsidP="008B7E4A">
      <w:pPr>
        <w:spacing w:after="120" w:line="276" w:lineRule="auto"/>
        <w:ind w:left="0" w:firstLine="0"/>
        <w:jc w:val="both"/>
        <w:rPr>
          <w:b/>
          <w:bCs/>
          <w:color w:val="262626" w:themeColor="text1" w:themeTint="D9"/>
          <w:lang w:bidi="en-US"/>
        </w:rPr>
      </w:pPr>
      <w:r w:rsidRPr="001F304F">
        <w:rPr>
          <w:b/>
          <w:bCs/>
          <w:color w:val="262626" w:themeColor="text1" w:themeTint="D9"/>
          <w:lang w:bidi="en-US"/>
        </w:rPr>
        <w:t>Importance of Identifying</w:t>
      </w:r>
      <w:r>
        <w:rPr>
          <w:b/>
          <w:bCs/>
          <w:color w:val="262626" w:themeColor="text1" w:themeTint="D9"/>
          <w:lang w:bidi="en-US"/>
        </w:rPr>
        <w:t xml:space="preserve"> Building and Construction</w:t>
      </w:r>
      <w:r w:rsidRPr="001F304F">
        <w:rPr>
          <w:b/>
          <w:bCs/>
          <w:color w:val="262626" w:themeColor="text1" w:themeTint="D9"/>
          <w:lang w:bidi="en-US"/>
        </w:rPr>
        <w:t xml:space="preserve"> Legislation and Regulations</w:t>
      </w:r>
    </w:p>
    <w:p w14:paraId="48ACE84D" w14:textId="7AB60057" w:rsidR="001F304F" w:rsidRDefault="001F304F" w:rsidP="001F304F">
      <w:pPr>
        <w:spacing w:after="120" w:line="276" w:lineRule="auto"/>
        <w:ind w:left="0" w:firstLine="0"/>
        <w:jc w:val="both"/>
        <w:rPr>
          <w:color w:val="262626" w:themeColor="text1" w:themeTint="D9"/>
          <w:lang w:bidi="en-US"/>
        </w:rPr>
      </w:pPr>
      <w:r w:rsidRPr="001F304F">
        <w:rPr>
          <w:color w:val="262626" w:themeColor="text1" w:themeTint="D9"/>
          <w:lang w:bidi="en-US"/>
        </w:rPr>
        <w:t xml:space="preserve">It is </w:t>
      </w:r>
      <w:r>
        <w:rPr>
          <w:color w:val="262626" w:themeColor="text1" w:themeTint="D9"/>
          <w:lang w:bidi="en-US"/>
        </w:rPr>
        <w:t xml:space="preserve">important </w:t>
      </w:r>
      <w:r w:rsidR="00DC0526">
        <w:rPr>
          <w:color w:val="262626" w:themeColor="text1" w:themeTint="D9"/>
          <w:lang w:bidi="en-US"/>
        </w:rPr>
        <w:t>to</w:t>
      </w:r>
      <w:r>
        <w:rPr>
          <w:color w:val="262626" w:themeColor="text1" w:themeTint="D9"/>
          <w:lang w:bidi="en-US"/>
        </w:rPr>
        <w:t xml:space="preserve"> identify which laws and regulations are applicable to the business so </w:t>
      </w:r>
      <w:r w:rsidR="00F07B8A">
        <w:rPr>
          <w:color w:val="262626" w:themeColor="text1" w:themeTint="D9"/>
          <w:lang w:bidi="en-US"/>
        </w:rPr>
        <w:t>that the business can</w:t>
      </w:r>
      <w:r>
        <w:rPr>
          <w:color w:val="262626" w:themeColor="text1" w:themeTint="D9"/>
          <w:lang w:bidi="en-US"/>
        </w:rPr>
        <w:t>:</w:t>
      </w:r>
    </w:p>
    <w:p w14:paraId="2465858B" w14:textId="02EB6D8F" w:rsidR="00DA61BE" w:rsidRDefault="00746732" w:rsidP="005717C8">
      <w:pPr>
        <w:pStyle w:val="ListParagraph"/>
        <w:numPr>
          <w:ilvl w:val="0"/>
          <w:numId w:val="21"/>
        </w:numPr>
        <w:spacing w:after="120" w:line="276" w:lineRule="auto"/>
        <w:ind w:left="714" w:right="102" w:hanging="357"/>
        <w:contextualSpacing w:val="0"/>
        <w:jc w:val="both"/>
        <w:rPr>
          <w:color w:val="262626" w:themeColor="text1" w:themeTint="D9"/>
          <w:lang w:bidi="en-US"/>
        </w:rPr>
      </w:pPr>
      <w:r>
        <w:rPr>
          <w:color w:val="262626" w:themeColor="text1" w:themeTint="D9"/>
          <w:lang w:bidi="en-US"/>
        </w:rPr>
        <w:t>s</w:t>
      </w:r>
      <w:r w:rsidR="00F07B8A">
        <w:rPr>
          <w:color w:val="262626" w:themeColor="text1" w:themeTint="D9"/>
          <w:lang w:bidi="en-US"/>
        </w:rPr>
        <w:t>tart</w:t>
      </w:r>
      <w:r w:rsidR="00DA61BE">
        <w:rPr>
          <w:color w:val="262626" w:themeColor="text1" w:themeTint="D9"/>
          <w:lang w:bidi="en-US"/>
        </w:rPr>
        <w:t xml:space="preserve"> and conduct a business in a state or </w:t>
      </w:r>
      <w:r w:rsidR="00946C07">
        <w:rPr>
          <w:color w:val="262626" w:themeColor="text1" w:themeTint="D9"/>
          <w:lang w:bidi="en-US"/>
        </w:rPr>
        <w:t>territory</w:t>
      </w:r>
      <w:r w:rsidR="00F07B8A">
        <w:rPr>
          <w:color w:val="262626" w:themeColor="text1" w:themeTint="D9"/>
          <w:lang w:bidi="en-US"/>
        </w:rPr>
        <w:t xml:space="preserve"> legally</w:t>
      </w:r>
    </w:p>
    <w:p w14:paraId="0B949D44" w14:textId="750B35A6" w:rsidR="001F304F" w:rsidRDefault="00746732" w:rsidP="005717C8">
      <w:pPr>
        <w:pStyle w:val="ListParagraph"/>
        <w:numPr>
          <w:ilvl w:val="0"/>
          <w:numId w:val="21"/>
        </w:numPr>
        <w:spacing w:after="120" w:line="276" w:lineRule="auto"/>
        <w:ind w:left="714" w:right="102" w:hanging="357"/>
        <w:contextualSpacing w:val="0"/>
        <w:jc w:val="both"/>
        <w:rPr>
          <w:color w:val="262626" w:themeColor="text1" w:themeTint="D9"/>
          <w:lang w:bidi="en-US"/>
        </w:rPr>
      </w:pPr>
      <w:r>
        <w:rPr>
          <w:color w:val="262626" w:themeColor="text1" w:themeTint="D9"/>
          <w:lang w:bidi="en-US"/>
        </w:rPr>
        <w:t>e</w:t>
      </w:r>
      <w:r w:rsidR="001F304F">
        <w:rPr>
          <w:color w:val="262626" w:themeColor="text1" w:themeTint="D9"/>
          <w:lang w:bidi="en-US"/>
        </w:rPr>
        <w:t xml:space="preserve">nsure that the </w:t>
      </w:r>
      <w:r w:rsidR="00DA1D7E">
        <w:rPr>
          <w:color w:val="262626" w:themeColor="text1" w:themeTint="D9"/>
          <w:lang w:bidi="en-US"/>
        </w:rPr>
        <w:t>continues smooth operations</w:t>
      </w:r>
    </w:p>
    <w:p w14:paraId="7D3143D1" w14:textId="4BA645B4" w:rsidR="001F304F" w:rsidRDefault="00746732" w:rsidP="005717C8">
      <w:pPr>
        <w:pStyle w:val="ListParagraph"/>
        <w:numPr>
          <w:ilvl w:val="0"/>
          <w:numId w:val="21"/>
        </w:numPr>
        <w:spacing w:after="120" w:line="276" w:lineRule="auto"/>
        <w:ind w:left="714" w:right="102" w:hanging="357"/>
        <w:contextualSpacing w:val="0"/>
        <w:jc w:val="both"/>
        <w:rPr>
          <w:color w:val="262626" w:themeColor="text1" w:themeTint="D9"/>
          <w:lang w:bidi="en-US"/>
        </w:rPr>
      </w:pPr>
      <w:r>
        <w:rPr>
          <w:color w:val="262626" w:themeColor="text1" w:themeTint="D9"/>
          <w:lang w:bidi="en-US"/>
        </w:rPr>
        <w:t>p</w:t>
      </w:r>
      <w:r w:rsidR="001F304F">
        <w:rPr>
          <w:color w:val="262626" w:themeColor="text1" w:themeTint="D9"/>
          <w:lang w:bidi="en-US"/>
        </w:rPr>
        <w:t xml:space="preserve">rotect </w:t>
      </w:r>
      <w:r w:rsidR="00DA1D7E">
        <w:rPr>
          <w:color w:val="262626" w:themeColor="text1" w:themeTint="D9"/>
          <w:lang w:bidi="en-US"/>
        </w:rPr>
        <w:t xml:space="preserve">its </w:t>
      </w:r>
      <w:r w:rsidR="001F304F">
        <w:rPr>
          <w:color w:val="262626" w:themeColor="text1" w:themeTint="D9"/>
          <w:lang w:bidi="en-US"/>
        </w:rPr>
        <w:t xml:space="preserve">reputation and integrity </w:t>
      </w:r>
    </w:p>
    <w:p w14:paraId="6A21F018" w14:textId="03D8178C" w:rsidR="00DA61BE" w:rsidRDefault="00746732" w:rsidP="005717C8">
      <w:pPr>
        <w:pStyle w:val="ListParagraph"/>
        <w:numPr>
          <w:ilvl w:val="0"/>
          <w:numId w:val="21"/>
        </w:numPr>
        <w:spacing w:after="120" w:line="276" w:lineRule="auto"/>
        <w:ind w:left="714" w:right="102" w:hanging="357"/>
        <w:contextualSpacing w:val="0"/>
        <w:jc w:val="both"/>
        <w:rPr>
          <w:color w:val="262626" w:themeColor="text1" w:themeTint="D9"/>
          <w:lang w:bidi="en-US"/>
        </w:rPr>
      </w:pPr>
      <w:r>
        <w:rPr>
          <w:color w:val="262626" w:themeColor="text1" w:themeTint="D9"/>
          <w:lang w:bidi="en-US"/>
        </w:rPr>
        <w:t>c</w:t>
      </w:r>
      <w:r w:rsidR="001F304F">
        <w:rPr>
          <w:color w:val="262626" w:themeColor="text1" w:themeTint="D9"/>
          <w:lang w:bidi="en-US"/>
        </w:rPr>
        <w:t>ontinue the</w:t>
      </w:r>
      <w:r w:rsidR="00CD2835">
        <w:rPr>
          <w:color w:val="262626" w:themeColor="text1" w:themeTint="D9"/>
          <w:lang w:bidi="en-US"/>
        </w:rPr>
        <w:t>ir</w:t>
      </w:r>
      <w:r w:rsidR="001F304F">
        <w:rPr>
          <w:color w:val="262626" w:themeColor="text1" w:themeTint="D9"/>
          <w:lang w:bidi="en-US"/>
        </w:rPr>
        <w:t xml:space="preserve"> good relationship with stakeholders</w:t>
      </w:r>
    </w:p>
    <w:p w14:paraId="3304C121" w14:textId="2EEE4179" w:rsidR="00DA61BE" w:rsidRDefault="00746732" w:rsidP="005717C8">
      <w:pPr>
        <w:pStyle w:val="ListParagraph"/>
        <w:numPr>
          <w:ilvl w:val="0"/>
          <w:numId w:val="21"/>
        </w:numPr>
        <w:spacing w:after="120" w:line="276" w:lineRule="auto"/>
        <w:ind w:left="714" w:right="102" w:hanging="357"/>
        <w:contextualSpacing w:val="0"/>
        <w:jc w:val="both"/>
        <w:rPr>
          <w:color w:val="262626" w:themeColor="text1" w:themeTint="D9"/>
          <w:lang w:bidi="en-US"/>
        </w:rPr>
      </w:pPr>
      <w:r>
        <w:rPr>
          <w:color w:val="262626" w:themeColor="text1" w:themeTint="D9"/>
          <w:lang w:bidi="en-US"/>
        </w:rPr>
        <w:t>a</w:t>
      </w:r>
      <w:r w:rsidR="00DA61BE">
        <w:rPr>
          <w:color w:val="262626" w:themeColor="text1" w:themeTint="D9"/>
          <w:lang w:bidi="en-US"/>
        </w:rPr>
        <w:t>void penalties</w:t>
      </w:r>
    </w:p>
    <w:p w14:paraId="16177EA1" w14:textId="65E3D521" w:rsidR="00B956BD" w:rsidRDefault="00D04633" w:rsidP="00B956BD">
      <w:pPr>
        <w:spacing w:after="120" w:line="276" w:lineRule="auto"/>
        <w:ind w:left="0" w:firstLine="0"/>
        <w:rPr>
          <w:b/>
          <w:bCs/>
          <w:color w:val="262626" w:themeColor="text1" w:themeTint="D9"/>
          <w:lang w:bidi="en-US"/>
        </w:rPr>
      </w:pPr>
      <w:r>
        <w:rPr>
          <w:b/>
          <w:bCs/>
          <w:color w:val="262626" w:themeColor="text1" w:themeTint="D9"/>
          <w:lang w:bidi="en-US"/>
        </w:rPr>
        <w:lastRenderedPageBreak/>
        <w:t>I</w:t>
      </w:r>
      <w:r w:rsidR="00B956BD" w:rsidRPr="00B956BD">
        <w:rPr>
          <w:b/>
          <w:bCs/>
          <w:color w:val="262626" w:themeColor="text1" w:themeTint="D9"/>
          <w:lang w:bidi="en-US"/>
        </w:rPr>
        <w:t>dentifying</w:t>
      </w:r>
      <w:r w:rsidR="00B956BD">
        <w:rPr>
          <w:b/>
          <w:bCs/>
          <w:color w:val="262626" w:themeColor="text1" w:themeTint="D9"/>
          <w:lang w:bidi="en-US"/>
        </w:rPr>
        <w:t xml:space="preserve"> Legislation</w:t>
      </w:r>
      <w:r w:rsidR="00B64F7E">
        <w:rPr>
          <w:b/>
          <w:bCs/>
          <w:color w:val="262626" w:themeColor="text1" w:themeTint="D9"/>
          <w:lang w:bidi="en-US"/>
        </w:rPr>
        <w:t>s and Regulations</w:t>
      </w:r>
    </w:p>
    <w:p w14:paraId="58EB555F" w14:textId="4AEA23FA" w:rsidR="00D04633" w:rsidRDefault="00421D12" w:rsidP="000A75C4">
      <w:pPr>
        <w:spacing w:after="120" w:line="276" w:lineRule="auto"/>
        <w:ind w:left="0" w:firstLine="0"/>
        <w:jc w:val="both"/>
        <w:rPr>
          <w:color w:val="262626" w:themeColor="text1" w:themeTint="D9"/>
          <w:lang w:bidi="en-US"/>
        </w:rPr>
      </w:pPr>
      <w:r w:rsidRPr="00421D12">
        <w:rPr>
          <w:color w:val="262626" w:themeColor="text1" w:themeTint="D9"/>
          <w:lang w:bidi="en-US"/>
        </w:rPr>
        <w:t>To properly identify the legislation and regulation</w:t>
      </w:r>
      <w:r w:rsidR="00FA71AF">
        <w:rPr>
          <w:color w:val="262626" w:themeColor="text1" w:themeTint="D9"/>
          <w:lang w:bidi="en-US"/>
        </w:rPr>
        <w:t>s</w:t>
      </w:r>
      <w:r w:rsidRPr="00421D12">
        <w:rPr>
          <w:color w:val="262626" w:themeColor="text1" w:themeTint="D9"/>
          <w:lang w:bidi="en-US"/>
        </w:rPr>
        <w:t xml:space="preserve"> </w:t>
      </w:r>
      <w:r w:rsidR="00D04633">
        <w:rPr>
          <w:color w:val="262626" w:themeColor="text1" w:themeTint="D9"/>
          <w:lang w:bidi="en-US"/>
        </w:rPr>
        <w:t xml:space="preserve">relevant to </w:t>
      </w:r>
      <w:r w:rsidR="00016D1D">
        <w:rPr>
          <w:color w:val="262626" w:themeColor="text1" w:themeTint="D9"/>
          <w:lang w:bidi="en-US"/>
        </w:rPr>
        <w:t>the business</w:t>
      </w:r>
      <w:r w:rsidR="00D04633">
        <w:rPr>
          <w:color w:val="262626" w:themeColor="text1" w:themeTint="D9"/>
          <w:lang w:bidi="en-US"/>
        </w:rPr>
        <w:t xml:space="preserve">, you </w:t>
      </w:r>
      <w:r w:rsidR="00FA71AF">
        <w:rPr>
          <w:color w:val="262626" w:themeColor="text1" w:themeTint="D9"/>
          <w:lang w:bidi="en-US"/>
        </w:rPr>
        <w:t>must</w:t>
      </w:r>
      <w:r w:rsidRPr="00421D12">
        <w:rPr>
          <w:color w:val="262626" w:themeColor="text1" w:themeTint="D9"/>
          <w:lang w:bidi="en-US"/>
        </w:rPr>
        <w:t xml:space="preserve"> consider</w:t>
      </w:r>
      <w:r w:rsidR="00506EF7">
        <w:rPr>
          <w:color w:val="262626" w:themeColor="text1" w:themeTint="D9"/>
          <w:lang w:bidi="en-US"/>
        </w:rPr>
        <w:t>:</w:t>
      </w:r>
    </w:p>
    <w:p w14:paraId="57F72072" w14:textId="41FA4A2E" w:rsidR="00D04633" w:rsidRPr="00505D98" w:rsidRDefault="00506EF7" w:rsidP="005717C8">
      <w:pPr>
        <w:pStyle w:val="ListParagraph"/>
        <w:numPr>
          <w:ilvl w:val="0"/>
          <w:numId w:val="12"/>
        </w:numPr>
        <w:spacing w:after="120" w:line="276" w:lineRule="auto"/>
        <w:ind w:left="714" w:right="102" w:hanging="357"/>
        <w:contextualSpacing w:val="0"/>
        <w:rPr>
          <w:i/>
          <w:iCs/>
          <w:color w:val="262626" w:themeColor="text1" w:themeTint="D9"/>
          <w:lang w:bidi="en-US"/>
        </w:rPr>
      </w:pPr>
      <w:r w:rsidRPr="00505D98">
        <w:rPr>
          <w:i/>
          <w:iCs/>
          <w:color w:val="262626" w:themeColor="text1" w:themeTint="D9"/>
          <w:lang w:bidi="en-US"/>
        </w:rPr>
        <w:t>your organisation’s b</w:t>
      </w:r>
      <w:r w:rsidR="00D04633" w:rsidRPr="00505D98">
        <w:rPr>
          <w:i/>
          <w:iCs/>
          <w:color w:val="262626" w:themeColor="text1" w:themeTint="D9"/>
          <w:lang w:bidi="en-US"/>
        </w:rPr>
        <w:t>usiness structure</w:t>
      </w:r>
      <w:r w:rsidR="000C6A8B" w:rsidRPr="00505D98">
        <w:rPr>
          <w:i/>
          <w:iCs/>
          <w:color w:val="262626" w:themeColor="text1" w:themeTint="D9"/>
          <w:lang w:bidi="en-US"/>
        </w:rPr>
        <w:t>, whether it is:</w:t>
      </w:r>
    </w:p>
    <w:p w14:paraId="3C89E5A3" w14:textId="1CF158A2" w:rsidR="00A63F58" w:rsidRDefault="000C6A8B" w:rsidP="00AC76F5">
      <w:pPr>
        <w:pStyle w:val="ListParagraph"/>
        <w:numPr>
          <w:ilvl w:val="0"/>
          <w:numId w:val="181"/>
        </w:numPr>
        <w:spacing w:after="120" w:line="276" w:lineRule="auto"/>
        <w:ind w:right="102"/>
        <w:contextualSpacing w:val="0"/>
        <w:rPr>
          <w:color w:val="262626" w:themeColor="text1" w:themeTint="D9"/>
          <w:lang w:bidi="en-US"/>
        </w:rPr>
      </w:pPr>
      <w:r>
        <w:rPr>
          <w:color w:val="262626" w:themeColor="text1" w:themeTint="D9"/>
          <w:lang w:bidi="en-US"/>
        </w:rPr>
        <w:t xml:space="preserve">a </w:t>
      </w:r>
      <w:r w:rsidR="00A63F58">
        <w:rPr>
          <w:color w:val="262626" w:themeColor="text1" w:themeTint="D9"/>
          <w:lang w:bidi="en-US"/>
        </w:rPr>
        <w:t>sole proprietorship</w:t>
      </w:r>
    </w:p>
    <w:p w14:paraId="4A8552DB" w14:textId="7EFECF85" w:rsidR="00A63F58" w:rsidRDefault="000C6A8B" w:rsidP="00AC76F5">
      <w:pPr>
        <w:pStyle w:val="ListParagraph"/>
        <w:numPr>
          <w:ilvl w:val="0"/>
          <w:numId w:val="181"/>
        </w:numPr>
        <w:spacing w:after="120" w:line="276" w:lineRule="auto"/>
        <w:ind w:right="102"/>
        <w:contextualSpacing w:val="0"/>
        <w:rPr>
          <w:color w:val="262626" w:themeColor="text1" w:themeTint="D9"/>
          <w:lang w:bidi="en-US"/>
        </w:rPr>
      </w:pPr>
      <w:r>
        <w:rPr>
          <w:color w:val="262626" w:themeColor="text1" w:themeTint="D9"/>
          <w:lang w:bidi="en-US"/>
        </w:rPr>
        <w:t xml:space="preserve">a </w:t>
      </w:r>
      <w:r w:rsidR="00A63F58">
        <w:rPr>
          <w:color w:val="262626" w:themeColor="text1" w:themeTint="D9"/>
          <w:lang w:bidi="en-US"/>
        </w:rPr>
        <w:t>partnership</w:t>
      </w:r>
    </w:p>
    <w:p w14:paraId="46BEB364" w14:textId="1FD5D710" w:rsidR="00A63F58" w:rsidRDefault="000C6A8B" w:rsidP="00AC76F5">
      <w:pPr>
        <w:pStyle w:val="ListParagraph"/>
        <w:numPr>
          <w:ilvl w:val="0"/>
          <w:numId w:val="181"/>
        </w:numPr>
        <w:spacing w:after="120" w:line="276" w:lineRule="auto"/>
        <w:ind w:right="102"/>
        <w:contextualSpacing w:val="0"/>
        <w:rPr>
          <w:color w:val="262626" w:themeColor="text1" w:themeTint="D9"/>
          <w:lang w:bidi="en-US"/>
        </w:rPr>
      </w:pPr>
      <w:r>
        <w:rPr>
          <w:color w:val="262626" w:themeColor="text1" w:themeTint="D9"/>
          <w:lang w:bidi="en-US"/>
        </w:rPr>
        <w:t xml:space="preserve">a </w:t>
      </w:r>
      <w:r w:rsidR="00A63F58">
        <w:rPr>
          <w:color w:val="262626" w:themeColor="text1" w:themeTint="D9"/>
          <w:lang w:bidi="en-US"/>
        </w:rPr>
        <w:t>corporation</w:t>
      </w:r>
    </w:p>
    <w:p w14:paraId="0CDD3E1F" w14:textId="71E9E8C6" w:rsidR="00D04633" w:rsidRDefault="00506EF7" w:rsidP="005717C8">
      <w:pPr>
        <w:pStyle w:val="ListParagraph"/>
        <w:numPr>
          <w:ilvl w:val="0"/>
          <w:numId w:val="12"/>
        </w:numPr>
        <w:spacing w:after="120" w:line="276" w:lineRule="auto"/>
        <w:ind w:left="714" w:right="102" w:hanging="357"/>
        <w:contextualSpacing w:val="0"/>
        <w:rPr>
          <w:color w:val="262626" w:themeColor="text1" w:themeTint="D9"/>
          <w:lang w:bidi="en-US"/>
        </w:rPr>
      </w:pPr>
      <w:r w:rsidRPr="00505D98">
        <w:rPr>
          <w:i/>
          <w:iCs/>
          <w:color w:val="262626" w:themeColor="text1" w:themeTint="D9"/>
          <w:lang w:bidi="en-US"/>
        </w:rPr>
        <w:t xml:space="preserve">the industry </w:t>
      </w:r>
      <w:r w:rsidR="00D23302" w:rsidRPr="00505D98">
        <w:rPr>
          <w:i/>
          <w:iCs/>
          <w:color w:val="262626" w:themeColor="text1" w:themeTint="D9"/>
          <w:lang w:bidi="en-US"/>
        </w:rPr>
        <w:t xml:space="preserve">where </w:t>
      </w:r>
      <w:r w:rsidR="0039705C" w:rsidRPr="00505D98">
        <w:rPr>
          <w:i/>
          <w:iCs/>
          <w:color w:val="262626" w:themeColor="text1" w:themeTint="D9"/>
          <w:lang w:bidi="en-US"/>
        </w:rPr>
        <w:t>your organisation is engaged in</w:t>
      </w:r>
      <w:r w:rsidR="002D3AC0" w:rsidRPr="00505D98">
        <w:rPr>
          <w:i/>
          <w:iCs/>
          <w:color w:val="262626" w:themeColor="text1" w:themeTint="D9"/>
          <w:lang w:bidi="en-US"/>
        </w:rPr>
        <w:t xml:space="preserve"> </w:t>
      </w:r>
      <w:r w:rsidR="00A63F58">
        <w:rPr>
          <w:color w:val="262626" w:themeColor="text1" w:themeTint="D9"/>
          <w:lang w:bidi="en-US"/>
        </w:rPr>
        <w:t>(Building and Construction)</w:t>
      </w:r>
    </w:p>
    <w:p w14:paraId="3EF47334" w14:textId="3593EC7E" w:rsidR="00767AE2" w:rsidRPr="00505D98" w:rsidRDefault="0039705C" w:rsidP="005717C8">
      <w:pPr>
        <w:pStyle w:val="ListParagraph"/>
        <w:numPr>
          <w:ilvl w:val="0"/>
          <w:numId w:val="12"/>
        </w:numPr>
        <w:spacing w:after="120" w:line="276" w:lineRule="auto"/>
        <w:ind w:left="714" w:right="102" w:hanging="357"/>
        <w:contextualSpacing w:val="0"/>
        <w:rPr>
          <w:i/>
          <w:iCs/>
          <w:color w:val="262626" w:themeColor="text1" w:themeTint="D9"/>
          <w:lang w:bidi="en-US"/>
        </w:rPr>
      </w:pPr>
      <w:r w:rsidRPr="00505D98">
        <w:rPr>
          <w:i/>
          <w:iCs/>
          <w:color w:val="262626" w:themeColor="text1" w:themeTint="D9"/>
          <w:lang w:bidi="en-US"/>
        </w:rPr>
        <w:t>the s</w:t>
      </w:r>
      <w:r w:rsidR="00D04633" w:rsidRPr="00505D98">
        <w:rPr>
          <w:i/>
          <w:iCs/>
          <w:color w:val="262626" w:themeColor="text1" w:themeTint="D9"/>
          <w:lang w:bidi="en-US"/>
        </w:rPr>
        <w:t>tate</w:t>
      </w:r>
      <w:r w:rsidRPr="00505D98">
        <w:rPr>
          <w:i/>
          <w:iCs/>
          <w:color w:val="262626" w:themeColor="text1" w:themeTint="D9"/>
          <w:lang w:bidi="en-US"/>
        </w:rPr>
        <w:t xml:space="preserve"> or territory </w:t>
      </w:r>
      <w:r w:rsidR="002D3AC0" w:rsidRPr="00505D98">
        <w:rPr>
          <w:i/>
          <w:iCs/>
          <w:color w:val="262626" w:themeColor="text1" w:themeTint="D9"/>
          <w:lang w:bidi="en-US"/>
        </w:rPr>
        <w:t>where your organisation is registered</w:t>
      </w:r>
      <w:r w:rsidRPr="00505D98">
        <w:rPr>
          <w:i/>
          <w:iCs/>
          <w:color w:val="262626" w:themeColor="text1" w:themeTint="D9"/>
          <w:lang w:bidi="en-US"/>
        </w:rPr>
        <w:t xml:space="preserve"> </w:t>
      </w:r>
      <w:r w:rsidR="00E904AA" w:rsidRPr="00505D98">
        <w:rPr>
          <w:i/>
          <w:iCs/>
          <w:color w:val="262626" w:themeColor="text1" w:themeTint="D9"/>
          <w:lang w:bidi="en-US"/>
        </w:rPr>
        <w:t>to operate</w:t>
      </w:r>
      <w:r w:rsidR="00C72998" w:rsidRPr="00505D98">
        <w:rPr>
          <w:i/>
          <w:iCs/>
          <w:color w:val="262626" w:themeColor="text1" w:themeTint="D9"/>
          <w:lang w:bidi="en-US"/>
        </w:rPr>
        <w:t xml:space="preserve">  </w:t>
      </w:r>
    </w:p>
    <w:p w14:paraId="018F0499" w14:textId="3EFCE036" w:rsidR="00D23302" w:rsidRDefault="00767AE2" w:rsidP="005717C8">
      <w:pPr>
        <w:pStyle w:val="ListParagraph"/>
        <w:numPr>
          <w:ilvl w:val="0"/>
          <w:numId w:val="12"/>
        </w:numPr>
        <w:spacing w:after="120" w:line="276" w:lineRule="auto"/>
        <w:ind w:left="714" w:right="102" w:hanging="357"/>
        <w:contextualSpacing w:val="0"/>
        <w:jc w:val="both"/>
        <w:rPr>
          <w:color w:val="262626" w:themeColor="text1" w:themeTint="D9"/>
          <w:lang w:bidi="en-US"/>
        </w:rPr>
      </w:pPr>
      <w:r w:rsidRPr="00505D98">
        <w:rPr>
          <w:i/>
          <w:iCs/>
          <w:color w:val="262626" w:themeColor="text1" w:themeTint="D9"/>
          <w:lang w:bidi="en-US"/>
        </w:rPr>
        <w:t>the object of the</w:t>
      </w:r>
      <w:r>
        <w:rPr>
          <w:color w:val="262626" w:themeColor="text1" w:themeTint="D9"/>
          <w:lang w:bidi="en-US"/>
        </w:rPr>
        <w:t xml:space="preserve"> legislation</w:t>
      </w:r>
      <w:r w:rsidR="00127401">
        <w:rPr>
          <w:color w:val="262626" w:themeColor="text1" w:themeTint="D9"/>
          <w:lang w:bidi="en-US"/>
        </w:rPr>
        <w:t xml:space="preserve"> </w:t>
      </w:r>
      <w:r w:rsidR="008B704B" w:rsidRPr="008B704B">
        <w:rPr>
          <w:color w:val="262626" w:themeColor="text1" w:themeTint="D9"/>
          <w:lang w:bidi="en-US"/>
        </w:rPr>
        <w:t>–</w:t>
      </w:r>
      <w:r w:rsidR="00D23302">
        <w:rPr>
          <w:color w:val="262626" w:themeColor="text1" w:themeTint="D9"/>
          <w:lang w:bidi="en-US"/>
        </w:rPr>
        <w:t xml:space="preserve"> </w:t>
      </w:r>
      <w:r w:rsidR="00D23302" w:rsidRPr="00D23302">
        <w:rPr>
          <w:color w:val="262626" w:themeColor="text1" w:themeTint="D9"/>
          <w:lang w:bidi="en-US"/>
        </w:rPr>
        <w:t>The object of</w:t>
      </w:r>
      <w:r w:rsidR="00D23302">
        <w:rPr>
          <w:color w:val="262626" w:themeColor="text1" w:themeTint="D9"/>
          <w:lang w:bidi="en-US"/>
        </w:rPr>
        <w:t xml:space="preserve"> </w:t>
      </w:r>
      <w:r w:rsidR="00D23302" w:rsidRPr="00D23302">
        <w:rPr>
          <w:color w:val="262626" w:themeColor="text1" w:themeTint="D9"/>
          <w:lang w:bidi="en-US"/>
        </w:rPr>
        <w:t>legislation</w:t>
      </w:r>
      <w:r w:rsidR="008E0954">
        <w:rPr>
          <w:color w:val="262626" w:themeColor="text1" w:themeTint="D9"/>
          <w:lang w:bidi="en-US"/>
        </w:rPr>
        <w:t xml:space="preserve"> outlines the purpose of the </w:t>
      </w:r>
      <w:r w:rsidR="001A149E">
        <w:rPr>
          <w:color w:val="262626" w:themeColor="text1" w:themeTint="D9"/>
          <w:lang w:bidi="en-US"/>
        </w:rPr>
        <w:t xml:space="preserve">legislation. Most </w:t>
      </w:r>
      <w:r w:rsidR="00D23302" w:rsidRPr="00D23302">
        <w:rPr>
          <w:color w:val="262626" w:themeColor="text1" w:themeTint="D9"/>
          <w:lang w:bidi="en-US"/>
        </w:rPr>
        <w:t xml:space="preserve">legislation </w:t>
      </w:r>
      <w:r w:rsidR="001A149E">
        <w:rPr>
          <w:color w:val="262626" w:themeColor="text1" w:themeTint="D9"/>
          <w:lang w:bidi="en-US"/>
        </w:rPr>
        <w:t>ha</w:t>
      </w:r>
      <w:r w:rsidR="00C33E29">
        <w:rPr>
          <w:color w:val="262626" w:themeColor="text1" w:themeTint="D9"/>
          <w:lang w:bidi="en-US"/>
        </w:rPr>
        <w:t>s</w:t>
      </w:r>
      <w:r w:rsidR="001A149E">
        <w:rPr>
          <w:color w:val="262626" w:themeColor="text1" w:themeTint="D9"/>
          <w:lang w:bidi="en-US"/>
        </w:rPr>
        <w:t xml:space="preserve"> a</w:t>
      </w:r>
      <w:r w:rsidR="00D23302" w:rsidRPr="00D23302">
        <w:rPr>
          <w:color w:val="262626" w:themeColor="text1" w:themeTint="D9"/>
          <w:lang w:bidi="en-US"/>
        </w:rPr>
        <w:t xml:space="preserve"> specific section for </w:t>
      </w:r>
      <w:r w:rsidR="00860C15">
        <w:rPr>
          <w:color w:val="262626" w:themeColor="text1" w:themeTint="D9"/>
          <w:lang w:bidi="en-US"/>
        </w:rPr>
        <w:t xml:space="preserve">that provides for the object of the legislation which </w:t>
      </w:r>
      <w:r w:rsidR="00D23302" w:rsidRPr="00D23302">
        <w:rPr>
          <w:color w:val="262626" w:themeColor="text1" w:themeTint="D9"/>
          <w:lang w:bidi="en-US"/>
        </w:rPr>
        <w:t xml:space="preserve">is </w:t>
      </w:r>
      <w:r w:rsidR="00860C15">
        <w:rPr>
          <w:color w:val="262626" w:themeColor="text1" w:themeTint="D9"/>
          <w:lang w:bidi="en-US"/>
        </w:rPr>
        <w:t xml:space="preserve">usually </w:t>
      </w:r>
      <w:r w:rsidR="00D23302" w:rsidRPr="00D23302">
        <w:rPr>
          <w:color w:val="262626" w:themeColor="text1" w:themeTint="D9"/>
          <w:lang w:bidi="en-US"/>
        </w:rPr>
        <w:t>located at the beginning of the legislation</w:t>
      </w:r>
      <w:r w:rsidR="008E0954">
        <w:rPr>
          <w:color w:val="262626" w:themeColor="text1" w:themeTint="D9"/>
          <w:lang w:bidi="en-US"/>
        </w:rPr>
        <w:t>.</w:t>
      </w:r>
      <w:r w:rsidR="00860C15">
        <w:rPr>
          <w:color w:val="262626" w:themeColor="text1" w:themeTint="D9"/>
          <w:lang w:bidi="en-US"/>
        </w:rPr>
        <w:t xml:space="preserve"> Likewise, the purpose of legislation can also be implied from its provisions. </w:t>
      </w:r>
    </w:p>
    <w:p w14:paraId="063251E9" w14:textId="77777777" w:rsidR="00AC3115" w:rsidRDefault="00AC3115" w:rsidP="00AC3115">
      <w:pPr>
        <w:pStyle w:val="ListParagraph"/>
        <w:spacing w:after="120" w:line="276" w:lineRule="auto"/>
        <w:ind w:left="714" w:right="102" w:firstLine="0"/>
        <w:contextualSpacing w:val="0"/>
        <w:jc w:val="both"/>
        <w:rPr>
          <w:color w:val="262626" w:themeColor="text1" w:themeTint="D9"/>
          <w:lang w:bidi="en-US"/>
        </w:rPr>
      </w:pPr>
    </w:p>
    <w:p w14:paraId="3EC562B3" w14:textId="0FE43119" w:rsidR="00F5606F" w:rsidRPr="00D23302" w:rsidRDefault="005A6A6D" w:rsidP="00FA71AF">
      <w:pPr>
        <w:pStyle w:val="ListParagraph"/>
        <w:tabs>
          <w:tab w:val="left" w:pos="567"/>
        </w:tabs>
        <w:spacing w:after="120" w:line="276" w:lineRule="auto"/>
        <w:ind w:left="567" w:right="102" w:firstLine="0"/>
        <w:contextualSpacing w:val="0"/>
        <w:jc w:val="center"/>
        <w:rPr>
          <w:color w:val="262626" w:themeColor="text1" w:themeTint="D9"/>
          <w:lang w:bidi="en-US"/>
        </w:rPr>
      </w:pPr>
      <w:r>
        <w:rPr>
          <w:noProof/>
        </w:rPr>
        <w:drawing>
          <wp:inline distT="0" distB="0" distL="0" distR="0" wp14:anchorId="403C40AF" wp14:editId="0AEE4170">
            <wp:extent cx="4742815" cy="3017217"/>
            <wp:effectExtent l="133350" t="114300" r="133985" b="16446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63315" cy="30302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3E0D8E0" w14:textId="2136C111" w:rsidR="00767AE2" w:rsidRPr="00007065" w:rsidRDefault="005A6A6D" w:rsidP="00007065">
      <w:pPr>
        <w:pStyle w:val="ListParagraph"/>
        <w:spacing w:before="0"/>
        <w:ind w:left="2160" w:right="102" w:firstLine="0"/>
        <w:contextualSpacing w:val="0"/>
        <w:jc w:val="right"/>
        <w:rPr>
          <w:i/>
          <w:iCs/>
          <w:color w:val="262626" w:themeColor="text1" w:themeTint="D9"/>
          <w:sz w:val="20"/>
          <w:szCs w:val="20"/>
          <w:lang w:bidi="en-US"/>
        </w:rPr>
      </w:pPr>
      <w:r w:rsidRPr="00007065">
        <w:rPr>
          <w:i/>
          <w:iCs/>
          <w:color w:val="262626" w:themeColor="text1" w:themeTint="D9"/>
          <w:sz w:val="20"/>
          <w:szCs w:val="20"/>
          <w:lang w:bidi="en-US"/>
        </w:rPr>
        <w:t xml:space="preserve">Sourced from </w:t>
      </w:r>
      <w:hyperlink r:id="rId22" w:history="1">
        <w:r w:rsidRPr="00007065">
          <w:rPr>
            <w:rStyle w:val="Hyperlink"/>
            <w:i/>
            <w:iCs/>
            <w:color w:val="2E74B5" w:themeColor="accent5" w:themeShade="BF"/>
            <w:sz w:val="20"/>
            <w:szCs w:val="20"/>
            <w:u w:val="none"/>
            <w:lang w:bidi="en-US"/>
          </w:rPr>
          <w:t>the Federal Register of Legislation</w:t>
        </w:r>
      </w:hyperlink>
      <w:r w:rsidRPr="00007065">
        <w:rPr>
          <w:i/>
          <w:iCs/>
          <w:color w:val="262626" w:themeColor="text1" w:themeTint="D9"/>
          <w:sz w:val="20"/>
          <w:szCs w:val="20"/>
          <w:lang w:bidi="en-US"/>
        </w:rPr>
        <w:t>. For the latest information on Australian Government law</w:t>
      </w:r>
      <w:r w:rsidR="00547C5F">
        <w:rPr>
          <w:i/>
          <w:iCs/>
          <w:color w:val="262626" w:themeColor="text1" w:themeTint="D9"/>
          <w:sz w:val="20"/>
          <w:szCs w:val="20"/>
          <w:lang w:bidi="en-US"/>
        </w:rPr>
        <w:t>,</w:t>
      </w:r>
      <w:r w:rsidRPr="00007065">
        <w:rPr>
          <w:i/>
          <w:iCs/>
          <w:color w:val="262626" w:themeColor="text1" w:themeTint="D9"/>
          <w:sz w:val="20"/>
          <w:szCs w:val="20"/>
          <w:lang w:bidi="en-US"/>
        </w:rPr>
        <w:t xml:space="preserve"> </w:t>
      </w:r>
      <w:r w:rsidR="00547C5F">
        <w:rPr>
          <w:i/>
          <w:iCs/>
          <w:color w:val="262626" w:themeColor="text1" w:themeTint="D9"/>
          <w:sz w:val="20"/>
          <w:szCs w:val="20"/>
          <w:lang w:bidi="en-US"/>
        </w:rPr>
        <w:t>visit</w:t>
      </w:r>
      <w:r w:rsidRPr="00007065">
        <w:rPr>
          <w:i/>
          <w:iCs/>
          <w:color w:val="262626" w:themeColor="text1" w:themeTint="D9"/>
          <w:sz w:val="20"/>
          <w:szCs w:val="20"/>
          <w:lang w:bidi="en-US"/>
        </w:rPr>
        <w:t xml:space="preserve"> </w:t>
      </w:r>
      <w:hyperlink r:id="rId23" w:history="1">
        <w:r w:rsidR="00A5558C" w:rsidRPr="00007065">
          <w:rPr>
            <w:rStyle w:val="Hyperlink"/>
            <w:i/>
            <w:iCs/>
            <w:color w:val="2E74B5" w:themeColor="accent5" w:themeShade="BF"/>
            <w:sz w:val="20"/>
            <w:szCs w:val="20"/>
            <w:u w:val="none"/>
            <w:lang w:bidi="en-US"/>
          </w:rPr>
          <w:t>https://www.legislation.gov.au/</w:t>
        </w:r>
      </w:hyperlink>
    </w:p>
    <w:p w14:paraId="3A9D31CE" w14:textId="13A869ED" w:rsidR="00B956BD" w:rsidRPr="00D04633" w:rsidRDefault="00B956BD" w:rsidP="005717C8">
      <w:pPr>
        <w:pStyle w:val="ListParagraph"/>
        <w:numPr>
          <w:ilvl w:val="0"/>
          <w:numId w:val="12"/>
        </w:numPr>
        <w:spacing w:after="120" w:line="276" w:lineRule="auto"/>
        <w:ind w:left="714" w:right="102" w:hanging="357"/>
        <w:contextualSpacing w:val="0"/>
        <w:rPr>
          <w:color w:val="262626" w:themeColor="text1" w:themeTint="D9"/>
          <w:lang w:bidi="en-US"/>
        </w:rPr>
      </w:pPr>
      <w:r w:rsidRPr="00D04633">
        <w:rPr>
          <w:color w:val="262626" w:themeColor="text1" w:themeTint="D9"/>
          <w:highlight w:val="cyan"/>
          <w:lang w:bidi="en-US"/>
        </w:rPr>
        <w:br w:type="page"/>
      </w:r>
    </w:p>
    <w:p w14:paraId="739A29DA" w14:textId="517F4DC4" w:rsidR="00A674C6" w:rsidRPr="00A674C6" w:rsidRDefault="00274401" w:rsidP="00A674C6">
      <w:pPr>
        <w:spacing w:after="120" w:line="276" w:lineRule="auto"/>
        <w:ind w:left="0" w:firstLine="0"/>
        <w:jc w:val="both"/>
        <w:rPr>
          <w:color w:val="262626" w:themeColor="text1" w:themeTint="D9"/>
          <w:lang w:bidi="en-US"/>
        </w:rPr>
      </w:pPr>
      <w:r>
        <w:rPr>
          <w:color w:val="262626" w:themeColor="text1" w:themeTint="D9"/>
          <w:lang w:bidi="en-US"/>
        </w:rPr>
        <w:lastRenderedPageBreak/>
        <w:t>Some</w:t>
      </w:r>
      <w:r w:rsidR="00A674C6" w:rsidRPr="00A674C6">
        <w:rPr>
          <w:color w:val="262626" w:themeColor="text1" w:themeTint="D9"/>
          <w:lang w:bidi="en-US"/>
        </w:rPr>
        <w:t xml:space="preserve"> of the laws relevant to a building and construction business</w:t>
      </w:r>
      <w:r>
        <w:rPr>
          <w:color w:val="262626" w:themeColor="text1" w:themeTint="D9"/>
          <w:lang w:bidi="en-US"/>
        </w:rPr>
        <w:t xml:space="preserve"> are identified below</w:t>
      </w:r>
      <w:r w:rsidR="00A674C6" w:rsidRPr="00A674C6">
        <w:rPr>
          <w:color w:val="262626" w:themeColor="text1" w:themeTint="D9"/>
          <w:lang w:bidi="en-US"/>
        </w:rPr>
        <w:t>:</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ED3596" w14:paraId="09CCD161" w14:textId="77777777" w:rsidTr="00007065">
        <w:tc>
          <w:tcPr>
            <w:tcW w:w="4508" w:type="dxa"/>
            <w:shd w:val="clear" w:color="auto" w:fill="E7E6E6" w:themeFill="background2"/>
          </w:tcPr>
          <w:p w14:paraId="3C99C827" w14:textId="3A461794" w:rsidR="00ED3596" w:rsidRPr="008F5B4F" w:rsidRDefault="00ED3596" w:rsidP="00A674C6">
            <w:pPr>
              <w:spacing w:after="120" w:line="276" w:lineRule="auto"/>
              <w:ind w:left="0" w:firstLine="0"/>
              <w:jc w:val="center"/>
              <w:rPr>
                <w:b/>
                <w:bCs/>
                <w:color w:val="262626" w:themeColor="text1" w:themeTint="D9"/>
                <w:highlight w:val="cyan"/>
                <w:lang w:bidi="en-US"/>
              </w:rPr>
            </w:pPr>
            <w:r w:rsidRPr="008F5B4F">
              <w:rPr>
                <w:b/>
                <w:bCs/>
                <w:color w:val="262626" w:themeColor="text1" w:themeTint="D9"/>
                <w:lang w:bidi="en-US"/>
              </w:rPr>
              <w:t>Legislation</w:t>
            </w:r>
          </w:p>
        </w:tc>
        <w:tc>
          <w:tcPr>
            <w:tcW w:w="4508" w:type="dxa"/>
            <w:shd w:val="clear" w:color="auto" w:fill="E7E6E6" w:themeFill="background2"/>
          </w:tcPr>
          <w:p w14:paraId="72A046E6" w14:textId="02A54AD0" w:rsidR="00EF09FE" w:rsidRPr="008F5B4F" w:rsidRDefault="00ED3596" w:rsidP="00A674C6">
            <w:pPr>
              <w:spacing w:after="120" w:line="276" w:lineRule="auto"/>
              <w:ind w:left="0" w:firstLine="0"/>
              <w:jc w:val="center"/>
              <w:rPr>
                <w:b/>
                <w:bCs/>
                <w:color w:val="262626" w:themeColor="text1" w:themeTint="D9"/>
                <w:lang w:bidi="en-US"/>
              </w:rPr>
            </w:pPr>
            <w:r w:rsidRPr="008F5B4F">
              <w:rPr>
                <w:b/>
                <w:bCs/>
                <w:color w:val="262626" w:themeColor="text1" w:themeTint="D9"/>
                <w:lang w:bidi="en-US"/>
              </w:rPr>
              <w:t>Business Structure</w:t>
            </w:r>
            <w:r w:rsidR="001D4921">
              <w:rPr>
                <w:b/>
                <w:bCs/>
                <w:color w:val="262626" w:themeColor="text1" w:themeTint="D9"/>
                <w:lang w:bidi="en-US"/>
              </w:rPr>
              <w:t xml:space="preserve"> to </w:t>
            </w:r>
            <w:r w:rsidR="00260F9A">
              <w:rPr>
                <w:b/>
                <w:bCs/>
                <w:color w:val="262626" w:themeColor="text1" w:themeTint="D9"/>
                <w:lang w:bidi="en-US"/>
              </w:rPr>
              <w:t xml:space="preserve">which </w:t>
            </w:r>
            <w:r w:rsidR="001D4921">
              <w:rPr>
                <w:b/>
                <w:bCs/>
                <w:color w:val="262626" w:themeColor="text1" w:themeTint="D9"/>
                <w:lang w:bidi="en-US"/>
              </w:rPr>
              <w:t>it Applies</w:t>
            </w:r>
          </w:p>
        </w:tc>
      </w:tr>
      <w:tr w:rsidR="000645F2" w14:paraId="51981DA1" w14:textId="77777777" w:rsidTr="001A31A0">
        <w:tc>
          <w:tcPr>
            <w:tcW w:w="4508" w:type="dxa"/>
            <w:vAlign w:val="center"/>
          </w:tcPr>
          <w:p w14:paraId="3E4F2F9D" w14:textId="694DA7C6" w:rsidR="000645F2" w:rsidRPr="002E61F8" w:rsidRDefault="000645F2" w:rsidP="00BE5B7F">
            <w:pPr>
              <w:spacing w:after="120" w:line="276" w:lineRule="auto"/>
              <w:ind w:left="0" w:firstLine="0"/>
              <w:jc w:val="center"/>
              <w:rPr>
                <w:color w:val="262626" w:themeColor="text1" w:themeTint="D9"/>
                <w:lang w:bidi="en-US"/>
              </w:rPr>
            </w:pPr>
            <w:r w:rsidRPr="002E61F8">
              <w:rPr>
                <w:color w:val="262626" w:themeColor="text1" w:themeTint="D9"/>
                <w:lang w:bidi="en-US"/>
              </w:rPr>
              <w:t>Competition and Consumer Act 2010</w:t>
            </w:r>
          </w:p>
        </w:tc>
        <w:tc>
          <w:tcPr>
            <w:tcW w:w="4508" w:type="dxa"/>
            <w:vAlign w:val="center"/>
          </w:tcPr>
          <w:p w14:paraId="7EE27B10" w14:textId="4A9F6983" w:rsidR="000645F2" w:rsidRPr="002E61F8" w:rsidRDefault="00EF09FE" w:rsidP="00302C8A">
            <w:pPr>
              <w:spacing w:after="120" w:line="276" w:lineRule="auto"/>
              <w:ind w:left="0" w:firstLine="0"/>
              <w:jc w:val="center"/>
              <w:rPr>
                <w:color w:val="262626" w:themeColor="text1" w:themeTint="D9"/>
                <w:lang w:bidi="en-US"/>
              </w:rPr>
            </w:pPr>
            <w:r>
              <w:rPr>
                <w:color w:val="262626" w:themeColor="text1" w:themeTint="D9"/>
                <w:lang w:bidi="en-US"/>
              </w:rPr>
              <w:t>All</w:t>
            </w:r>
            <w:r w:rsidR="000645F2" w:rsidRPr="002E61F8">
              <w:rPr>
                <w:color w:val="262626" w:themeColor="text1" w:themeTint="D9"/>
                <w:lang w:bidi="en-US"/>
              </w:rPr>
              <w:t xml:space="preserve"> business structure</w:t>
            </w:r>
            <w:r w:rsidR="00E72155">
              <w:rPr>
                <w:color w:val="262626" w:themeColor="text1" w:themeTint="D9"/>
                <w:lang w:bidi="en-US"/>
              </w:rPr>
              <w:t>s</w:t>
            </w:r>
          </w:p>
        </w:tc>
      </w:tr>
      <w:tr w:rsidR="00ED3596" w14:paraId="7EC47B20" w14:textId="77777777" w:rsidTr="001A31A0">
        <w:tc>
          <w:tcPr>
            <w:tcW w:w="4508" w:type="dxa"/>
            <w:vAlign w:val="center"/>
          </w:tcPr>
          <w:p w14:paraId="11893867" w14:textId="1D9A19BC" w:rsidR="00ED3596" w:rsidRPr="002E61F8" w:rsidRDefault="0058287B" w:rsidP="00BE5B7F">
            <w:pPr>
              <w:spacing w:after="120" w:line="276" w:lineRule="auto"/>
              <w:ind w:left="0" w:firstLine="0"/>
              <w:jc w:val="center"/>
              <w:rPr>
                <w:color w:val="262626" w:themeColor="text1" w:themeTint="D9"/>
                <w:lang w:bidi="en-US"/>
              </w:rPr>
            </w:pPr>
            <w:r w:rsidRPr="002E61F8">
              <w:rPr>
                <w:color w:val="262626" w:themeColor="text1" w:themeTint="D9"/>
                <w:lang w:bidi="en-US"/>
              </w:rPr>
              <w:t>Australian Consumer Law</w:t>
            </w:r>
          </w:p>
        </w:tc>
        <w:tc>
          <w:tcPr>
            <w:tcW w:w="4508" w:type="dxa"/>
            <w:vAlign w:val="center"/>
          </w:tcPr>
          <w:p w14:paraId="584589CE" w14:textId="72F34FD1" w:rsidR="00ED3596" w:rsidRPr="002E61F8" w:rsidRDefault="00E72155" w:rsidP="00302C8A">
            <w:pPr>
              <w:spacing w:after="120" w:line="276" w:lineRule="auto"/>
              <w:ind w:left="0" w:firstLine="0"/>
              <w:jc w:val="center"/>
              <w:rPr>
                <w:color w:val="262626" w:themeColor="text1" w:themeTint="D9"/>
                <w:lang w:bidi="en-US"/>
              </w:rPr>
            </w:pPr>
            <w:r>
              <w:rPr>
                <w:color w:val="262626" w:themeColor="text1" w:themeTint="D9"/>
                <w:lang w:bidi="en-US"/>
              </w:rPr>
              <w:t xml:space="preserve">All </w:t>
            </w:r>
            <w:r w:rsidR="0058287B" w:rsidRPr="002E61F8">
              <w:rPr>
                <w:color w:val="262626" w:themeColor="text1" w:themeTint="D9"/>
                <w:lang w:bidi="en-US"/>
              </w:rPr>
              <w:t>business structure</w:t>
            </w:r>
            <w:r>
              <w:rPr>
                <w:color w:val="262626" w:themeColor="text1" w:themeTint="D9"/>
                <w:lang w:bidi="en-US"/>
              </w:rPr>
              <w:t>s</w:t>
            </w:r>
          </w:p>
        </w:tc>
      </w:tr>
      <w:tr w:rsidR="00ED3596" w14:paraId="13A73117" w14:textId="77777777" w:rsidTr="001A31A0">
        <w:tc>
          <w:tcPr>
            <w:tcW w:w="4508" w:type="dxa"/>
            <w:vAlign w:val="center"/>
          </w:tcPr>
          <w:p w14:paraId="52B46BEA" w14:textId="24BFB5FA" w:rsidR="00ED3596" w:rsidRPr="002E61F8" w:rsidRDefault="0058287B" w:rsidP="00BE5B7F">
            <w:pPr>
              <w:spacing w:after="120" w:line="276" w:lineRule="auto"/>
              <w:ind w:left="0" w:firstLine="0"/>
              <w:jc w:val="center"/>
              <w:rPr>
                <w:color w:val="262626" w:themeColor="text1" w:themeTint="D9"/>
                <w:lang w:bidi="en-US"/>
              </w:rPr>
            </w:pPr>
            <w:r w:rsidRPr="002E61F8">
              <w:rPr>
                <w:color w:val="262626" w:themeColor="text1" w:themeTint="D9"/>
                <w:lang w:bidi="en-US"/>
              </w:rPr>
              <w:t>Corporations Act of 2001</w:t>
            </w:r>
          </w:p>
        </w:tc>
        <w:tc>
          <w:tcPr>
            <w:tcW w:w="4508" w:type="dxa"/>
            <w:vAlign w:val="center"/>
          </w:tcPr>
          <w:p w14:paraId="6E9CE26C" w14:textId="4C996BB6" w:rsidR="00ED3596" w:rsidRPr="002E61F8" w:rsidRDefault="0058287B" w:rsidP="00302C8A">
            <w:pPr>
              <w:spacing w:after="120" w:line="276" w:lineRule="auto"/>
              <w:ind w:left="0" w:firstLine="0"/>
              <w:jc w:val="center"/>
              <w:rPr>
                <w:color w:val="262626" w:themeColor="text1" w:themeTint="D9"/>
                <w:lang w:bidi="en-US"/>
              </w:rPr>
            </w:pPr>
            <w:r w:rsidRPr="002E61F8">
              <w:rPr>
                <w:color w:val="262626" w:themeColor="text1" w:themeTint="D9"/>
                <w:lang w:bidi="en-US"/>
              </w:rPr>
              <w:t>Corporate bod</w:t>
            </w:r>
            <w:r w:rsidR="00260F9A">
              <w:rPr>
                <w:color w:val="262626" w:themeColor="text1" w:themeTint="D9"/>
                <w:lang w:bidi="en-US"/>
              </w:rPr>
              <w:t>ies</w:t>
            </w:r>
          </w:p>
        </w:tc>
      </w:tr>
      <w:tr w:rsidR="00ED3596" w14:paraId="5DCC2CAB" w14:textId="77777777" w:rsidTr="001A31A0">
        <w:tc>
          <w:tcPr>
            <w:tcW w:w="4508" w:type="dxa"/>
            <w:vAlign w:val="center"/>
          </w:tcPr>
          <w:p w14:paraId="1012E98B" w14:textId="40DE780F" w:rsidR="00ED3596" w:rsidRPr="002E61F8" w:rsidRDefault="002E61F8" w:rsidP="00BE5B7F">
            <w:pPr>
              <w:spacing w:after="120" w:line="276" w:lineRule="auto"/>
              <w:ind w:left="0" w:firstLine="0"/>
              <w:jc w:val="center"/>
              <w:rPr>
                <w:color w:val="262626" w:themeColor="text1" w:themeTint="D9"/>
                <w:lang w:bidi="en-US"/>
              </w:rPr>
            </w:pPr>
            <w:r w:rsidRPr="002E61F8">
              <w:rPr>
                <w:color w:val="262626" w:themeColor="text1" w:themeTint="D9"/>
                <w:lang w:bidi="en-US"/>
              </w:rPr>
              <w:t>Partnership laws in each state</w:t>
            </w:r>
            <w:r w:rsidR="001D4921">
              <w:rPr>
                <w:color w:val="262626" w:themeColor="text1" w:themeTint="D9"/>
                <w:lang w:bidi="en-US"/>
              </w:rPr>
              <w:t xml:space="preserve"> or territory</w:t>
            </w:r>
            <w:r w:rsidRPr="002E61F8">
              <w:rPr>
                <w:color w:val="262626" w:themeColor="text1" w:themeTint="D9"/>
                <w:lang w:bidi="en-US"/>
              </w:rPr>
              <w:t xml:space="preserve"> (e.g.</w:t>
            </w:r>
            <w:r>
              <w:rPr>
                <w:color w:val="262626" w:themeColor="text1" w:themeTint="D9"/>
                <w:lang w:bidi="en-US"/>
              </w:rPr>
              <w:t>,</w:t>
            </w:r>
            <w:r w:rsidRPr="002E61F8">
              <w:rPr>
                <w:color w:val="262626" w:themeColor="text1" w:themeTint="D9"/>
                <w:lang w:bidi="en-US"/>
              </w:rPr>
              <w:t xml:space="preserve"> Partnership Act 1892 of NSW)</w:t>
            </w:r>
          </w:p>
        </w:tc>
        <w:tc>
          <w:tcPr>
            <w:tcW w:w="4508" w:type="dxa"/>
            <w:vAlign w:val="center"/>
          </w:tcPr>
          <w:p w14:paraId="40963716" w14:textId="3777E340" w:rsidR="00ED3596" w:rsidRPr="002E61F8" w:rsidRDefault="002E61F8" w:rsidP="00302C8A">
            <w:pPr>
              <w:spacing w:after="120" w:line="276" w:lineRule="auto"/>
              <w:ind w:left="0" w:firstLine="0"/>
              <w:jc w:val="center"/>
              <w:rPr>
                <w:color w:val="262626" w:themeColor="text1" w:themeTint="D9"/>
                <w:lang w:bidi="en-US"/>
              </w:rPr>
            </w:pPr>
            <w:r w:rsidRPr="002E61F8">
              <w:rPr>
                <w:color w:val="262626" w:themeColor="text1" w:themeTint="D9"/>
                <w:lang w:bidi="en-US"/>
              </w:rPr>
              <w:t>Partnership</w:t>
            </w:r>
          </w:p>
        </w:tc>
      </w:tr>
      <w:tr w:rsidR="00ED3596" w14:paraId="3978C7DF" w14:textId="77777777" w:rsidTr="001A31A0">
        <w:tc>
          <w:tcPr>
            <w:tcW w:w="4508" w:type="dxa"/>
            <w:vAlign w:val="center"/>
          </w:tcPr>
          <w:p w14:paraId="7CDA889D" w14:textId="631943BF" w:rsidR="00ED3596" w:rsidRPr="00DA309C" w:rsidRDefault="001A31A0" w:rsidP="00BE5B7F">
            <w:pPr>
              <w:spacing w:after="120" w:line="276" w:lineRule="auto"/>
              <w:ind w:left="0" w:firstLine="0"/>
              <w:jc w:val="center"/>
              <w:rPr>
                <w:color w:val="262626" w:themeColor="text1" w:themeTint="D9"/>
                <w:lang w:bidi="en-US"/>
              </w:rPr>
            </w:pPr>
            <w:r w:rsidRPr="00DA309C">
              <w:rPr>
                <w:color w:val="262626" w:themeColor="text1" w:themeTint="D9"/>
                <w:lang w:bidi="en-US"/>
              </w:rPr>
              <w:t xml:space="preserve">Building and </w:t>
            </w:r>
            <w:r w:rsidR="00DA309C" w:rsidRPr="00DA309C">
              <w:rPr>
                <w:color w:val="262626" w:themeColor="text1" w:themeTint="D9"/>
                <w:lang w:bidi="en-US"/>
              </w:rPr>
              <w:t>construction</w:t>
            </w:r>
            <w:r w:rsidRPr="00DA309C">
              <w:rPr>
                <w:color w:val="262626" w:themeColor="text1" w:themeTint="D9"/>
                <w:lang w:bidi="en-US"/>
              </w:rPr>
              <w:t xml:space="preserve"> </w:t>
            </w:r>
            <w:r w:rsidR="0071687F">
              <w:rPr>
                <w:color w:val="262626" w:themeColor="text1" w:themeTint="D9"/>
                <w:lang w:bidi="en-US"/>
              </w:rPr>
              <w:t>l</w:t>
            </w:r>
            <w:r w:rsidRPr="00DA309C">
              <w:rPr>
                <w:color w:val="262626" w:themeColor="text1" w:themeTint="D9"/>
                <w:lang w:bidi="en-US"/>
              </w:rPr>
              <w:t>aws in each state</w:t>
            </w:r>
            <w:r w:rsidR="00402B27">
              <w:rPr>
                <w:color w:val="262626" w:themeColor="text1" w:themeTint="D9"/>
                <w:lang w:bidi="en-US"/>
              </w:rPr>
              <w:t xml:space="preserve"> or territory</w:t>
            </w:r>
            <w:r w:rsidR="00FE02CB">
              <w:rPr>
                <w:color w:val="262626" w:themeColor="text1" w:themeTint="D9"/>
                <w:lang w:bidi="en-US"/>
              </w:rPr>
              <w:t xml:space="preserve"> (e.g., </w:t>
            </w:r>
            <w:r w:rsidR="00FE02CB" w:rsidRPr="00FE02CB">
              <w:rPr>
                <w:color w:val="262626" w:themeColor="text1" w:themeTint="D9"/>
                <w:lang w:bidi="en-US"/>
              </w:rPr>
              <w:t>Queensland Building and</w:t>
            </w:r>
            <w:r w:rsidR="00FE02CB">
              <w:rPr>
                <w:color w:val="262626" w:themeColor="text1" w:themeTint="D9"/>
                <w:lang w:bidi="en-US"/>
              </w:rPr>
              <w:t xml:space="preserve"> </w:t>
            </w:r>
            <w:r w:rsidR="00FE02CB" w:rsidRPr="00FE02CB">
              <w:rPr>
                <w:color w:val="262626" w:themeColor="text1" w:themeTint="D9"/>
                <w:lang w:bidi="en-US"/>
              </w:rPr>
              <w:t>Construction Commission Act</w:t>
            </w:r>
            <w:r w:rsidR="00FE02CB">
              <w:rPr>
                <w:color w:val="262626" w:themeColor="text1" w:themeTint="D9"/>
                <w:lang w:bidi="en-US"/>
              </w:rPr>
              <w:t xml:space="preserve"> </w:t>
            </w:r>
            <w:r w:rsidR="00FE02CB" w:rsidRPr="00FE02CB">
              <w:rPr>
                <w:color w:val="262626" w:themeColor="text1" w:themeTint="D9"/>
                <w:lang w:bidi="en-US"/>
              </w:rPr>
              <w:t>1991</w:t>
            </w:r>
            <w:r w:rsidR="00FE02CB">
              <w:rPr>
                <w:color w:val="262626" w:themeColor="text1" w:themeTint="D9"/>
                <w:lang w:bidi="en-US"/>
              </w:rPr>
              <w:t>)</w:t>
            </w:r>
          </w:p>
        </w:tc>
        <w:tc>
          <w:tcPr>
            <w:tcW w:w="4508" w:type="dxa"/>
            <w:vAlign w:val="center"/>
          </w:tcPr>
          <w:p w14:paraId="66B7EFD6" w14:textId="69DCCAF9" w:rsidR="00ED3596" w:rsidRPr="00A24F84" w:rsidRDefault="00EF09FE" w:rsidP="00302C8A">
            <w:pPr>
              <w:spacing w:after="120" w:line="276" w:lineRule="auto"/>
              <w:ind w:left="0" w:firstLine="0"/>
              <w:jc w:val="center"/>
              <w:rPr>
                <w:b/>
                <w:bCs/>
                <w:color w:val="262626" w:themeColor="text1" w:themeTint="D9"/>
                <w:highlight w:val="cyan"/>
                <w:lang w:bidi="en-US"/>
              </w:rPr>
            </w:pPr>
            <w:r>
              <w:rPr>
                <w:color w:val="262626" w:themeColor="text1" w:themeTint="D9"/>
                <w:lang w:bidi="en-US"/>
              </w:rPr>
              <w:t>All</w:t>
            </w:r>
            <w:r w:rsidRPr="002E61F8">
              <w:rPr>
                <w:color w:val="262626" w:themeColor="text1" w:themeTint="D9"/>
                <w:lang w:bidi="en-US"/>
              </w:rPr>
              <w:t xml:space="preserve"> business structure</w:t>
            </w:r>
            <w:r w:rsidR="00E72155">
              <w:rPr>
                <w:color w:val="262626" w:themeColor="text1" w:themeTint="D9"/>
                <w:lang w:bidi="en-US"/>
              </w:rPr>
              <w:t>s</w:t>
            </w:r>
          </w:p>
        </w:tc>
      </w:tr>
      <w:tr w:rsidR="00ED3596" w14:paraId="743335A7" w14:textId="77777777" w:rsidTr="001A31A0">
        <w:tc>
          <w:tcPr>
            <w:tcW w:w="4508" w:type="dxa"/>
            <w:vAlign w:val="center"/>
          </w:tcPr>
          <w:p w14:paraId="69989BC3" w14:textId="34C60A59" w:rsidR="00ED3596" w:rsidRPr="00DA309C" w:rsidRDefault="00DA309C" w:rsidP="00BE5B7F">
            <w:pPr>
              <w:spacing w:after="120" w:line="276" w:lineRule="auto"/>
              <w:ind w:left="0" w:firstLine="0"/>
              <w:jc w:val="center"/>
              <w:rPr>
                <w:color w:val="262626" w:themeColor="text1" w:themeTint="D9"/>
                <w:lang w:bidi="en-US"/>
              </w:rPr>
            </w:pPr>
            <w:r w:rsidRPr="00DA309C">
              <w:rPr>
                <w:color w:val="262626" w:themeColor="text1" w:themeTint="D9"/>
                <w:lang w:bidi="en-US"/>
              </w:rPr>
              <w:t xml:space="preserve">Security of payment </w:t>
            </w:r>
            <w:r w:rsidR="0071687F">
              <w:rPr>
                <w:color w:val="262626" w:themeColor="text1" w:themeTint="D9"/>
                <w:lang w:bidi="en-US"/>
              </w:rPr>
              <w:t>l</w:t>
            </w:r>
            <w:r w:rsidRPr="00DA309C">
              <w:rPr>
                <w:color w:val="262626" w:themeColor="text1" w:themeTint="D9"/>
                <w:lang w:bidi="en-US"/>
              </w:rPr>
              <w:t xml:space="preserve">aws in each </w:t>
            </w:r>
            <w:r w:rsidR="00402B27">
              <w:rPr>
                <w:color w:val="262626" w:themeColor="text1" w:themeTint="D9"/>
                <w:lang w:bidi="en-US"/>
              </w:rPr>
              <w:t>s</w:t>
            </w:r>
            <w:r w:rsidRPr="00DA309C">
              <w:rPr>
                <w:color w:val="262626" w:themeColor="text1" w:themeTint="D9"/>
                <w:lang w:bidi="en-US"/>
              </w:rPr>
              <w:t>tate</w:t>
            </w:r>
            <w:r w:rsidR="00402B27">
              <w:rPr>
                <w:color w:val="262626" w:themeColor="text1" w:themeTint="D9"/>
                <w:lang w:bidi="en-US"/>
              </w:rPr>
              <w:t xml:space="preserve"> or territory </w:t>
            </w:r>
            <w:r w:rsidR="00402B27" w:rsidRPr="00402B27">
              <w:rPr>
                <w:color w:val="262626" w:themeColor="text1" w:themeTint="D9"/>
                <w:lang w:bidi="en-US"/>
              </w:rPr>
              <w:t>(</w:t>
            </w:r>
            <w:proofErr w:type="gramStart"/>
            <w:r w:rsidR="00402B27" w:rsidRPr="00402B27">
              <w:rPr>
                <w:color w:val="262626" w:themeColor="text1" w:themeTint="D9"/>
                <w:lang w:bidi="en-US"/>
              </w:rPr>
              <w:t>e.g.</w:t>
            </w:r>
            <w:proofErr w:type="gramEnd"/>
            <w:r w:rsidR="00402B27" w:rsidRPr="00402B27">
              <w:rPr>
                <w:color w:val="262626" w:themeColor="text1" w:themeTint="D9"/>
                <w:lang w:bidi="en-US"/>
              </w:rPr>
              <w:t xml:space="preserve"> Building and Construction Industry Security of Payment Act 1999</w:t>
            </w:r>
            <w:r w:rsidR="00E12CE8">
              <w:rPr>
                <w:color w:val="262626" w:themeColor="text1" w:themeTint="D9"/>
                <w:lang w:bidi="en-US"/>
              </w:rPr>
              <w:t xml:space="preserve"> of New South Wales</w:t>
            </w:r>
            <w:r w:rsidR="00402B27" w:rsidRPr="00402B27">
              <w:rPr>
                <w:color w:val="262626" w:themeColor="text1" w:themeTint="D9"/>
                <w:lang w:bidi="en-US"/>
              </w:rPr>
              <w:t>)</w:t>
            </w:r>
          </w:p>
        </w:tc>
        <w:tc>
          <w:tcPr>
            <w:tcW w:w="4508" w:type="dxa"/>
            <w:vAlign w:val="center"/>
          </w:tcPr>
          <w:p w14:paraId="1E9C7B4F" w14:textId="609FB482" w:rsidR="00ED3596" w:rsidRPr="00A24F84" w:rsidRDefault="00EF09FE" w:rsidP="00302C8A">
            <w:pPr>
              <w:spacing w:after="120" w:line="276" w:lineRule="auto"/>
              <w:ind w:left="0" w:firstLine="0"/>
              <w:jc w:val="center"/>
              <w:rPr>
                <w:b/>
                <w:bCs/>
                <w:color w:val="262626" w:themeColor="text1" w:themeTint="D9"/>
                <w:highlight w:val="cyan"/>
                <w:lang w:bidi="en-US"/>
              </w:rPr>
            </w:pPr>
            <w:r>
              <w:rPr>
                <w:color w:val="262626" w:themeColor="text1" w:themeTint="D9"/>
                <w:lang w:bidi="en-US"/>
              </w:rPr>
              <w:t>All</w:t>
            </w:r>
            <w:r w:rsidRPr="002E61F8">
              <w:rPr>
                <w:color w:val="262626" w:themeColor="text1" w:themeTint="D9"/>
                <w:lang w:bidi="en-US"/>
              </w:rPr>
              <w:t xml:space="preserve"> business structure</w:t>
            </w:r>
            <w:r w:rsidR="00E72155">
              <w:rPr>
                <w:color w:val="262626" w:themeColor="text1" w:themeTint="D9"/>
                <w:lang w:bidi="en-US"/>
              </w:rPr>
              <w:t>s</w:t>
            </w:r>
          </w:p>
        </w:tc>
      </w:tr>
      <w:tr w:rsidR="00ED3596" w14:paraId="40EFA7E5" w14:textId="77777777" w:rsidTr="001A31A0">
        <w:tc>
          <w:tcPr>
            <w:tcW w:w="4508" w:type="dxa"/>
            <w:vAlign w:val="center"/>
          </w:tcPr>
          <w:p w14:paraId="6B9E2B18" w14:textId="512F6061" w:rsidR="00ED3596" w:rsidRPr="00722221" w:rsidRDefault="00BE5B7F" w:rsidP="00722221">
            <w:pPr>
              <w:spacing w:after="120" w:line="276" w:lineRule="auto"/>
              <w:ind w:left="0" w:firstLine="0"/>
              <w:jc w:val="center"/>
              <w:rPr>
                <w:color w:val="262626" w:themeColor="text1" w:themeTint="D9"/>
                <w:lang w:bidi="en-US"/>
              </w:rPr>
            </w:pPr>
            <w:r w:rsidRPr="00722221">
              <w:rPr>
                <w:color w:val="262626" w:themeColor="text1" w:themeTint="D9"/>
                <w:lang w:bidi="en-US"/>
              </w:rPr>
              <w:t>Income Tax Assessment Act 1936</w:t>
            </w:r>
          </w:p>
        </w:tc>
        <w:tc>
          <w:tcPr>
            <w:tcW w:w="4508" w:type="dxa"/>
            <w:vAlign w:val="center"/>
          </w:tcPr>
          <w:p w14:paraId="2DE8396C" w14:textId="78D44620" w:rsidR="00ED3596" w:rsidRPr="00A24F84" w:rsidRDefault="00E12CE8" w:rsidP="001A31A0">
            <w:pPr>
              <w:spacing w:after="120" w:line="276" w:lineRule="auto"/>
              <w:ind w:left="0" w:firstLine="0"/>
              <w:jc w:val="center"/>
              <w:rPr>
                <w:b/>
                <w:bCs/>
                <w:color w:val="262626" w:themeColor="text1" w:themeTint="D9"/>
                <w:highlight w:val="cyan"/>
                <w:lang w:bidi="en-US"/>
              </w:rPr>
            </w:pPr>
            <w:r>
              <w:rPr>
                <w:color w:val="262626" w:themeColor="text1" w:themeTint="D9"/>
                <w:lang w:bidi="en-US"/>
              </w:rPr>
              <w:t>All</w:t>
            </w:r>
            <w:r w:rsidRPr="002E61F8">
              <w:rPr>
                <w:color w:val="262626" w:themeColor="text1" w:themeTint="D9"/>
                <w:lang w:bidi="en-US"/>
              </w:rPr>
              <w:t xml:space="preserve"> business structure</w:t>
            </w:r>
            <w:r>
              <w:rPr>
                <w:color w:val="262626" w:themeColor="text1" w:themeTint="D9"/>
                <w:lang w:bidi="en-US"/>
              </w:rPr>
              <w:t>s</w:t>
            </w:r>
          </w:p>
        </w:tc>
      </w:tr>
      <w:tr w:rsidR="00E72155" w14:paraId="7ACC2AE0" w14:textId="77777777" w:rsidTr="001A31A0">
        <w:tc>
          <w:tcPr>
            <w:tcW w:w="4508" w:type="dxa"/>
            <w:vAlign w:val="center"/>
          </w:tcPr>
          <w:p w14:paraId="70788F8B" w14:textId="0E13D8A0" w:rsidR="00E72155" w:rsidRPr="00722221" w:rsidRDefault="00BE5B7F" w:rsidP="00722221">
            <w:pPr>
              <w:spacing w:after="120" w:line="276" w:lineRule="auto"/>
              <w:ind w:left="0" w:firstLine="0"/>
              <w:jc w:val="center"/>
              <w:rPr>
                <w:color w:val="262626" w:themeColor="text1" w:themeTint="D9"/>
                <w:lang w:bidi="en-US"/>
              </w:rPr>
            </w:pPr>
            <w:r w:rsidRPr="00722221">
              <w:rPr>
                <w:color w:val="262626" w:themeColor="text1" w:themeTint="D9"/>
                <w:lang w:bidi="en-US"/>
              </w:rPr>
              <w:t>Income Tax Assessment Act 1997</w:t>
            </w:r>
          </w:p>
        </w:tc>
        <w:tc>
          <w:tcPr>
            <w:tcW w:w="4508" w:type="dxa"/>
            <w:vAlign w:val="center"/>
          </w:tcPr>
          <w:p w14:paraId="5C27B809" w14:textId="6233D08B" w:rsidR="00E72155" w:rsidRPr="00A24F84" w:rsidRDefault="00E12CE8" w:rsidP="001A31A0">
            <w:pPr>
              <w:spacing w:after="120" w:line="276" w:lineRule="auto"/>
              <w:ind w:left="0" w:firstLine="0"/>
              <w:jc w:val="center"/>
              <w:rPr>
                <w:b/>
                <w:bCs/>
                <w:color w:val="262626" w:themeColor="text1" w:themeTint="D9"/>
                <w:highlight w:val="cyan"/>
                <w:lang w:bidi="en-US"/>
              </w:rPr>
            </w:pPr>
            <w:r>
              <w:rPr>
                <w:color w:val="262626" w:themeColor="text1" w:themeTint="D9"/>
                <w:lang w:bidi="en-US"/>
              </w:rPr>
              <w:t>All</w:t>
            </w:r>
            <w:r w:rsidRPr="002E61F8">
              <w:rPr>
                <w:color w:val="262626" w:themeColor="text1" w:themeTint="D9"/>
                <w:lang w:bidi="en-US"/>
              </w:rPr>
              <w:t xml:space="preserve"> business structure</w:t>
            </w:r>
            <w:r>
              <w:rPr>
                <w:color w:val="262626" w:themeColor="text1" w:themeTint="D9"/>
                <w:lang w:bidi="en-US"/>
              </w:rPr>
              <w:t>s</w:t>
            </w:r>
          </w:p>
        </w:tc>
      </w:tr>
      <w:tr w:rsidR="00ED3596" w14:paraId="24C70DF4" w14:textId="77777777" w:rsidTr="001A31A0">
        <w:tc>
          <w:tcPr>
            <w:tcW w:w="4508" w:type="dxa"/>
            <w:vAlign w:val="center"/>
          </w:tcPr>
          <w:p w14:paraId="4508D6DB" w14:textId="1502507E" w:rsidR="00ED3596" w:rsidRPr="00722221" w:rsidRDefault="00722221" w:rsidP="00722221">
            <w:pPr>
              <w:spacing w:after="120" w:line="276" w:lineRule="auto"/>
              <w:ind w:left="0" w:firstLine="0"/>
              <w:jc w:val="center"/>
              <w:rPr>
                <w:color w:val="262626" w:themeColor="text1" w:themeTint="D9"/>
                <w:lang w:bidi="en-US"/>
              </w:rPr>
            </w:pPr>
            <w:r w:rsidRPr="00722221">
              <w:rPr>
                <w:color w:val="262626" w:themeColor="text1" w:themeTint="D9"/>
                <w:lang w:bidi="en-US"/>
              </w:rPr>
              <w:t>A New Tax System Act 1999</w:t>
            </w:r>
          </w:p>
        </w:tc>
        <w:tc>
          <w:tcPr>
            <w:tcW w:w="4508" w:type="dxa"/>
            <w:vAlign w:val="center"/>
          </w:tcPr>
          <w:p w14:paraId="7F276127" w14:textId="2D5CF51B" w:rsidR="00ED3596" w:rsidRPr="00A24F84" w:rsidRDefault="00E12CE8" w:rsidP="001A31A0">
            <w:pPr>
              <w:spacing w:after="120" w:line="276" w:lineRule="auto"/>
              <w:ind w:left="0" w:firstLine="0"/>
              <w:jc w:val="center"/>
              <w:rPr>
                <w:b/>
                <w:bCs/>
                <w:color w:val="262626" w:themeColor="text1" w:themeTint="D9"/>
                <w:highlight w:val="cyan"/>
                <w:lang w:bidi="en-US"/>
              </w:rPr>
            </w:pPr>
            <w:r>
              <w:rPr>
                <w:color w:val="262626" w:themeColor="text1" w:themeTint="D9"/>
                <w:lang w:bidi="en-US"/>
              </w:rPr>
              <w:t>All</w:t>
            </w:r>
            <w:r w:rsidRPr="002E61F8">
              <w:rPr>
                <w:color w:val="262626" w:themeColor="text1" w:themeTint="D9"/>
                <w:lang w:bidi="en-US"/>
              </w:rPr>
              <w:t xml:space="preserve"> business structure</w:t>
            </w:r>
            <w:r>
              <w:rPr>
                <w:color w:val="262626" w:themeColor="text1" w:themeTint="D9"/>
                <w:lang w:bidi="en-US"/>
              </w:rPr>
              <w:t>s</w:t>
            </w:r>
          </w:p>
        </w:tc>
      </w:tr>
      <w:tr w:rsidR="00E72155" w14:paraId="7D6A3EA9" w14:textId="77777777" w:rsidTr="001A31A0">
        <w:tc>
          <w:tcPr>
            <w:tcW w:w="4508" w:type="dxa"/>
            <w:vAlign w:val="center"/>
          </w:tcPr>
          <w:p w14:paraId="1355E8DD" w14:textId="7C3F191A" w:rsidR="00E72155" w:rsidRPr="00722221" w:rsidRDefault="00722221" w:rsidP="00722221">
            <w:pPr>
              <w:spacing w:after="120" w:line="276" w:lineRule="auto"/>
              <w:ind w:left="0" w:firstLine="0"/>
              <w:jc w:val="center"/>
              <w:rPr>
                <w:color w:val="262626" w:themeColor="text1" w:themeTint="D9"/>
                <w:lang w:bidi="en-US"/>
              </w:rPr>
            </w:pPr>
            <w:r w:rsidRPr="00722221">
              <w:rPr>
                <w:color w:val="262626" w:themeColor="text1" w:themeTint="D9"/>
                <w:lang w:bidi="en-US"/>
              </w:rPr>
              <w:t>Fringe Benefits Tax Assessment Act 1986</w:t>
            </w:r>
          </w:p>
        </w:tc>
        <w:tc>
          <w:tcPr>
            <w:tcW w:w="4508" w:type="dxa"/>
            <w:vAlign w:val="center"/>
          </w:tcPr>
          <w:p w14:paraId="61D32CCA" w14:textId="247EBE73" w:rsidR="00E72155" w:rsidRPr="00A24F84" w:rsidRDefault="00E12CE8" w:rsidP="001A31A0">
            <w:pPr>
              <w:spacing w:after="120" w:line="276" w:lineRule="auto"/>
              <w:ind w:left="0" w:firstLine="0"/>
              <w:jc w:val="center"/>
              <w:rPr>
                <w:b/>
                <w:bCs/>
                <w:color w:val="262626" w:themeColor="text1" w:themeTint="D9"/>
                <w:highlight w:val="cyan"/>
                <w:lang w:bidi="en-US"/>
              </w:rPr>
            </w:pPr>
            <w:r>
              <w:rPr>
                <w:color w:val="262626" w:themeColor="text1" w:themeTint="D9"/>
                <w:lang w:bidi="en-US"/>
              </w:rPr>
              <w:t>All</w:t>
            </w:r>
            <w:r w:rsidRPr="002E61F8">
              <w:rPr>
                <w:color w:val="262626" w:themeColor="text1" w:themeTint="D9"/>
                <w:lang w:bidi="en-US"/>
              </w:rPr>
              <w:t xml:space="preserve"> business structure</w:t>
            </w:r>
            <w:r>
              <w:rPr>
                <w:color w:val="262626" w:themeColor="text1" w:themeTint="D9"/>
                <w:lang w:bidi="en-US"/>
              </w:rPr>
              <w:t>s</w:t>
            </w:r>
          </w:p>
        </w:tc>
      </w:tr>
      <w:tr w:rsidR="00E72155" w14:paraId="14D75D9E" w14:textId="77777777" w:rsidTr="001A31A0">
        <w:tc>
          <w:tcPr>
            <w:tcW w:w="4508" w:type="dxa"/>
            <w:vAlign w:val="center"/>
          </w:tcPr>
          <w:p w14:paraId="62825B91" w14:textId="4D8DC0E8" w:rsidR="00E72155" w:rsidRPr="00722221" w:rsidRDefault="00E72155" w:rsidP="00722221">
            <w:pPr>
              <w:spacing w:after="120" w:line="276" w:lineRule="auto"/>
              <w:ind w:left="0" w:firstLine="0"/>
              <w:jc w:val="center"/>
              <w:rPr>
                <w:color w:val="262626" w:themeColor="text1" w:themeTint="D9"/>
                <w:lang w:bidi="en-US"/>
              </w:rPr>
            </w:pPr>
            <w:r w:rsidRPr="00722221">
              <w:rPr>
                <w:color w:val="262626" w:themeColor="text1" w:themeTint="D9"/>
                <w:lang w:bidi="en-US"/>
              </w:rPr>
              <w:t>Payroll Tax Laws in each state or territory</w:t>
            </w:r>
            <w:r w:rsidR="00722221">
              <w:rPr>
                <w:color w:val="262626" w:themeColor="text1" w:themeTint="D9"/>
                <w:lang w:bidi="en-US"/>
              </w:rPr>
              <w:t xml:space="preserve"> (e.g.</w:t>
            </w:r>
            <w:r w:rsidR="00744D2F">
              <w:rPr>
                <w:color w:val="262626" w:themeColor="text1" w:themeTint="D9"/>
                <w:lang w:bidi="en-US"/>
              </w:rPr>
              <w:t>,</w:t>
            </w:r>
            <w:r w:rsidR="00722221">
              <w:rPr>
                <w:color w:val="262626" w:themeColor="text1" w:themeTint="D9"/>
                <w:lang w:bidi="en-US"/>
              </w:rPr>
              <w:t xml:space="preserve"> </w:t>
            </w:r>
            <w:r w:rsidR="00744D2F">
              <w:rPr>
                <w:color w:val="262626" w:themeColor="text1" w:themeTint="D9"/>
                <w:lang w:bidi="en-US"/>
              </w:rPr>
              <w:t>Payroll Tax Act 2007 of Victoria)</w:t>
            </w:r>
          </w:p>
        </w:tc>
        <w:tc>
          <w:tcPr>
            <w:tcW w:w="4508" w:type="dxa"/>
            <w:vAlign w:val="center"/>
          </w:tcPr>
          <w:p w14:paraId="3DFFAE88" w14:textId="3C1C4B3A" w:rsidR="00E72155" w:rsidRPr="00A24F84" w:rsidRDefault="00E12CE8" w:rsidP="001A31A0">
            <w:pPr>
              <w:spacing w:after="120" w:line="276" w:lineRule="auto"/>
              <w:ind w:left="0" w:firstLine="0"/>
              <w:jc w:val="center"/>
              <w:rPr>
                <w:b/>
                <w:bCs/>
                <w:color w:val="262626" w:themeColor="text1" w:themeTint="D9"/>
                <w:highlight w:val="cyan"/>
                <w:lang w:bidi="en-US"/>
              </w:rPr>
            </w:pPr>
            <w:r>
              <w:rPr>
                <w:color w:val="262626" w:themeColor="text1" w:themeTint="D9"/>
                <w:lang w:bidi="en-US"/>
              </w:rPr>
              <w:t>All</w:t>
            </w:r>
            <w:r w:rsidRPr="002E61F8">
              <w:rPr>
                <w:color w:val="262626" w:themeColor="text1" w:themeTint="D9"/>
                <w:lang w:bidi="en-US"/>
              </w:rPr>
              <w:t xml:space="preserve"> business structure</w:t>
            </w:r>
            <w:r>
              <w:rPr>
                <w:color w:val="262626" w:themeColor="text1" w:themeTint="D9"/>
                <w:lang w:bidi="en-US"/>
              </w:rPr>
              <w:t>s</w:t>
            </w:r>
          </w:p>
        </w:tc>
      </w:tr>
    </w:tbl>
    <w:p w14:paraId="185D2585" w14:textId="2BDDF4B5" w:rsidR="009D2322" w:rsidRDefault="009D2322" w:rsidP="00613BB4">
      <w:pPr>
        <w:spacing w:after="120" w:line="276" w:lineRule="auto"/>
        <w:ind w:left="0" w:firstLine="0"/>
        <w:rPr>
          <w:b/>
          <w:bCs/>
          <w:color w:val="2F5496" w:themeColor="accent1" w:themeShade="BF"/>
          <w:lang w:bidi="en-US"/>
        </w:rPr>
      </w:pPr>
    </w:p>
    <w:p w14:paraId="7D019C04" w14:textId="77777777" w:rsidR="006E38E8" w:rsidRPr="009D2322" w:rsidRDefault="006E38E8" w:rsidP="00613BB4">
      <w:pPr>
        <w:spacing w:after="120" w:line="276" w:lineRule="auto"/>
        <w:ind w:left="0" w:firstLine="0"/>
        <w:rPr>
          <w:b/>
          <w:bCs/>
          <w:color w:val="262626" w:themeColor="text1" w:themeTint="D9"/>
          <w:lang w:bidi="en-US"/>
        </w:rPr>
      </w:pPr>
    </w:p>
    <w:p w14:paraId="297A2776" w14:textId="14219C52" w:rsidR="00613BB4" w:rsidRDefault="00613BB4" w:rsidP="00613BB4">
      <w:pPr>
        <w:spacing w:after="120" w:line="276" w:lineRule="auto"/>
        <w:ind w:left="0" w:firstLine="0"/>
        <w:rPr>
          <w:b/>
          <w:bCs/>
          <w:color w:val="262626" w:themeColor="text1" w:themeTint="D9"/>
          <w:sz w:val="18"/>
          <w:szCs w:val="18"/>
          <w:highlight w:val="cyan"/>
          <w:lang w:bidi="en-US"/>
        </w:rPr>
      </w:pPr>
      <w:r>
        <w:rPr>
          <w:b/>
          <w:bCs/>
          <w:color w:val="262626" w:themeColor="text1" w:themeTint="D9"/>
          <w:sz w:val="18"/>
          <w:szCs w:val="18"/>
          <w:highlight w:val="cyan"/>
          <w:lang w:bidi="en-US"/>
        </w:rPr>
        <w:br w:type="page"/>
      </w:r>
    </w:p>
    <w:p w14:paraId="2E4DA496" w14:textId="785F01E0" w:rsidR="005A6A6D" w:rsidRDefault="005C1255" w:rsidP="00C33EBC">
      <w:pPr>
        <w:spacing w:after="120" w:line="276" w:lineRule="auto"/>
        <w:ind w:left="0" w:firstLine="0"/>
        <w:rPr>
          <w:b/>
          <w:bCs/>
          <w:color w:val="262626" w:themeColor="text1" w:themeTint="D9"/>
          <w:lang w:bidi="en-US"/>
        </w:rPr>
      </w:pPr>
      <w:r w:rsidRPr="003E6E21">
        <w:rPr>
          <w:b/>
          <w:bCs/>
          <w:color w:val="262626" w:themeColor="text1" w:themeTint="D9"/>
          <w:lang w:bidi="en-US"/>
        </w:rPr>
        <w:lastRenderedPageBreak/>
        <w:t>Competition and Consumer Act</w:t>
      </w:r>
    </w:p>
    <w:p w14:paraId="6FD7EF19" w14:textId="72514BB3" w:rsidR="003E6E21" w:rsidRDefault="003E6E21" w:rsidP="00B55D9F">
      <w:pPr>
        <w:spacing w:after="120" w:line="276" w:lineRule="auto"/>
        <w:ind w:left="0" w:firstLine="0"/>
        <w:jc w:val="both"/>
        <w:rPr>
          <w:color w:val="262626" w:themeColor="text1" w:themeTint="D9"/>
          <w:lang w:bidi="en-US"/>
        </w:rPr>
      </w:pPr>
      <w:r w:rsidRPr="003E6E21">
        <w:rPr>
          <w:color w:val="262626" w:themeColor="text1" w:themeTint="D9"/>
          <w:lang w:bidi="en-US"/>
        </w:rPr>
        <w:t>The object of this Act is to enhance the welfare of Australians through the promotion of competition</w:t>
      </w:r>
      <w:r w:rsidR="00D73262">
        <w:rPr>
          <w:color w:val="262626" w:themeColor="text1" w:themeTint="D9"/>
          <w:lang w:bidi="en-US"/>
        </w:rPr>
        <w:t>,</w:t>
      </w:r>
      <w:r w:rsidRPr="003E6E21">
        <w:rPr>
          <w:color w:val="262626" w:themeColor="text1" w:themeTint="D9"/>
          <w:lang w:bidi="en-US"/>
        </w:rPr>
        <w:t xml:space="preserve"> </w:t>
      </w:r>
      <w:r w:rsidR="00D73262">
        <w:rPr>
          <w:color w:val="262626" w:themeColor="text1" w:themeTint="D9"/>
          <w:lang w:bidi="en-US"/>
        </w:rPr>
        <w:t>fair</w:t>
      </w:r>
      <w:r w:rsidRPr="003E6E21">
        <w:rPr>
          <w:color w:val="262626" w:themeColor="text1" w:themeTint="D9"/>
          <w:lang w:bidi="en-US"/>
        </w:rPr>
        <w:t xml:space="preserve"> trading, and consumer protection.</w:t>
      </w:r>
      <w:r w:rsidR="003370C0">
        <w:rPr>
          <w:color w:val="262626" w:themeColor="text1" w:themeTint="D9"/>
          <w:lang w:bidi="en-US"/>
        </w:rPr>
        <w:t xml:space="preserve"> Here are some important provisions </w:t>
      </w:r>
      <w:r w:rsidR="00D73262">
        <w:rPr>
          <w:color w:val="262626" w:themeColor="text1" w:themeTint="D9"/>
          <w:lang w:bidi="en-US"/>
        </w:rPr>
        <w:t xml:space="preserve">set out </w:t>
      </w:r>
      <w:r w:rsidR="003370C0">
        <w:rPr>
          <w:color w:val="262626" w:themeColor="text1" w:themeTint="D9"/>
          <w:lang w:bidi="en-US"/>
        </w:rPr>
        <w:t>in this Act:</w:t>
      </w:r>
    </w:p>
    <w:p w14:paraId="51CF0986" w14:textId="2C87BB05" w:rsidR="003370C0" w:rsidRDefault="002F59FE" w:rsidP="00B55D9F">
      <w:pPr>
        <w:pStyle w:val="ListParagraph"/>
        <w:numPr>
          <w:ilvl w:val="0"/>
          <w:numId w:val="12"/>
        </w:numPr>
        <w:spacing w:after="120" w:line="276" w:lineRule="auto"/>
        <w:ind w:right="102" w:hanging="357"/>
        <w:contextualSpacing w:val="0"/>
        <w:jc w:val="both"/>
        <w:rPr>
          <w:color w:val="262626" w:themeColor="text1" w:themeTint="D9"/>
          <w:lang w:bidi="en-US"/>
        </w:rPr>
      </w:pPr>
      <w:r w:rsidRPr="002F59FE">
        <w:rPr>
          <w:i/>
          <w:iCs/>
          <w:color w:val="262626" w:themeColor="text1" w:themeTint="D9"/>
          <w:lang w:bidi="en-US"/>
        </w:rPr>
        <w:t>Prohibition of cartel provisions</w:t>
      </w:r>
      <w:r>
        <w:rPr>
          <w:color w:val="262626" w:themeColor="text1" w:themeTint="D9"/>
          <w:lang w:bidi="en-US"/>
        </w:rPr>
        <w:t xml:space="preserve"> </w:t>
      </w:r>
      <w:r w:rsidR="00877D8E" w:rsidRPr="00877D8E">
        <w:rPr>
          <w:color w:val="262626" w:themeColor="text1" w:themeTint="D9"/>
          <w:lang w:bidi="en-US"/>
        </w:rPr>
        <w:t>–</w:t>
      </w:r>
      <w:r>
        <w:rPr>
          <w:color w:val="262626" w:themeColor="text1" w:themeTint="D9"/>
          <w:lang w:bidi="en-US"/>
        </w:rPr>
        <w:t xml:space="preserve"> </w:t>
      </w:r>
      <w:r w:rsidR="003370C0" w:rsidRPr="003370C0">
        <w:rPr>
          <w:color w:val="262626" w:themeColor="text1" w:themeTint="D9"/>
          <w:lang w:bidi="en-US"/>
        </w:rPr>
        <w:t>As per the Competition and Consumer Act 2010, all businesses, including businesses engaged in the construction industry, are prohibited from entering into agreements that relate to cartel provisions</w:t>
      </w:r>
      <w:r w:rsidR="003370C0">
        <w:rPr>
          <w:color w:val="262626" w:themeColor="text1" w:themeTint="D9"/>
          <w:lang w:bidi="en-US"/>
        </w:rPr>
        <w:t>. The cartel provisions</w:t>
      </w:r>
      <w:r w:rsidR="00D73262">
        <w:rPr>
          <w:color w:val="262626" w:themeColor="text1" w:themeTint="D9"/>
          <w:lang w:bidi="en-US"/>
        </w:rPr>
        <w:t xml:space="preserve"> </w:t>
      </w:r>
      <w:r w:rsidR="003370C0">
        <w:rPr>
          <w:color w:val="262626" w:themeColor="text1" w:themeTint="D9"/>
          <w:lang w:bidi="en-US"/>
        </w:rPr>
        <w:t xml:space="preserve">are outlined </w:t>
      </w:r>
      <w:r w:rsidR="003370C0" w:rsidRPr="003370C0">
        <w:rPr>
          <w:color w:val="262626" w:themeColor="text1" w:themeTint="D9"/>
          <w:lang w:bidi="en-US"/>
        </w:rPr>
        <w:t>in Section 45AA of the Competition and Consumer Act 2010</w:t>
      </w:r>
      <w:r w:rsidR="00C33E29">
        <w:rPr>
          <w:color w:val="262626" w:themeColor="text1" w:themeTint="D9"/>
          <w:lang w:bidi="en-US"/>
        </w:rPr>
        <w:t>,</w:t>
      </w:r>
      <w:r w:rsidR="003370C0">
        <w:rPr>
          <w:color w:val="262626" w:themeColor="text1" w:themeTint="D9"/>
          <w:lang w:bidi="en-US"/>
        </w:rPr>
        <w:t xml:space="preserve"> and it includes</w:t>
      </w:r>
      <w:r w:rsidR="00877D8E">
        <w:rPr>
          <w:color w:val="262626" w:themeColor="text1" w:themeTint="D9"/>
          <w:lang w:bidi="en-US"/>
        </w:rPr>
        <w:t xml:space="preserve"> the following</w:t>
      </w:r>
      <w:r w:rsidR="003370C0">
        <w:rPr>
          <w:color w:val="262626" w:themeColor="text1" w:themeTint="D9"/>
          <w:lang w:bidi="en-US"/>
        </w:rPr>
        <w:t>:</w:t>
      </w:r>
    </w:p>
    <w:p w14:paraId="4C3BD5FE" w14:textId="31268D1D" w:rsidR="003370C0" w:rsidRPr="003370C0" w:rsidRDefault="003370C0" w:rsidP="00AC76F5">
      <w:pPr>
        <w:pStyle w:val="ListParagraph"/>
        <w:numPr>
          <w:ilvl w:val="0"/>
          <w:numId w:val="128"/>
        </w:numPr>
        <w:spacing w:after="120" w:line="276" w:lineRule="auto"/>
        <w:ind w:right="102" w:hanging="357"/>
        <w:contextualSpacing w:val="0"/>
        <w:rPr>
          <w:color w:val="262626" w:themeColor="text1" w:themeTint="D9"/>
          <w:lang w:bidi="en-US"/>
        </w:rPr>
      </w:pPr>
      <w:r w:rsidRPr="003370C0">
        <w:rPr>
          <w:color w:val="262626" w:themeColor="text1" w:themeTint="D9"/>
          <w:lang w:bidi="en-US"/>
        </w:rPr>
        <w:t>Provision for price</w:t>
      </w:r>
      <w:r w:rsidR="00C33E29">
        <w:rPr>
          <w:color w:val="262626" w:themeColor="text1" w:themeTint="D9"/>
          <w:lang w:bidi="en-US"/>
        </w:rPr>
        <w:t>-</w:t>
      </w:r>
      <w:r w:rsidRPr="003370C0">
        <w:rPr>
          <w:color w:val="262626" w:themeColor="text1" w:themeTint="D9"/>
          <w:lang w:bidi="en-US"/>
        </w:rPr>
        <w:t>fixing</w:t>
      </w:r>
    </w:p>
    <w:p w14:paraId="06DFA9E1" w14:textId="77777777" w:rsidR="003370C0" w:rsidRPr="003370C0" w:rsidRDefault="003370C0" w:rsidP="00AC76F5">
      <w:pPr>
        <w:pStyle w:val="ListParagraph"/>
        <w:numPr>
          <w:ilvl w:val="0"/>
          <w:numId w:val="128"/>
        </w:numPr>
        <w:spacing w:after="120" w:line="276" w:lineRule="auto"/>
        <w:ind w:right="102" w:hanging="357"/>
        <w:contextualSpacing w:val="0"/>
        <w:rPr>
          <w:color w:val="262626" w:themeColor="text1" w:themeTint="D9"/>
          <w:lang w:bidi="en-US"/>
        </w:rPr>
      </w:pPr>
      <w:r w:rsidRPr="003370C0">
        <w:rPr>
          <w:color w:val="262626" w:themeColor="text1" w:themeTint="D9"/>
          <w:lang w:bidi="en-US"/>
        </w:rPr>
        <w:t>Provision for restricting outputs in the production and supply chain</w:t>
      </w:r>
    </w:p>
    <w:p w14:paraId="0D488E4E" w14:textId="77777777" w:rsidR="003370C0" w:rsidRPr="003370C0" w:rsidRDefault="003370C0" w:rsidP="00AC76F5">
      <w:pPr>
        <w:pStyle w:val="ListParagraph"/>
        <w:numPr>
          <w:ilvl w:val="0"/>
          <w:numId w:val="128"/>
        </w:numPr>
        <w:spacing w:after="120" w:line="276" w:lineRule="auto"/>
        <w:ind w:right="102" w:hanging="357"/>
        <w:contextualSpacing w:val="0"/>
        <w:rPr>
          <w:color w:val="262626" w:themeColor="text1" w:themeTint="D9"/>
          <w:lang w:bidi="en-US"/>
        </w:rPr>
      </w:pPr>
      <w:r w:rsidRPr="003370C0">
        <w:rPr>
          <w:color w:val="262626" w:themeColor="text1" w:themeTint="D9"/>
          <w:lang w:bidi="en-US"/>
        </w:rPr>
        <w:t xml:space="preserve">Provision for allocating customers, suppliers, or territories </w:t>
      </w:r>
    </w:p>
    <w:p w14:paraId="1BA5363F" w14:textId="3D101FF6" w:rsidR="003370C0" w:rsidRDefault="003370C0" w:rsidP="00AC76F5">
      <w:pPr>
        <w:pStyle w:val="ListParagraph"/>
        <w:numPr>
          <w:ilvl w:val="0"/>
          <w:numId w:val="128"/>
        </w:numPr>
        <w:spacing w:after="120" w:line="276" w:lineRule="auto"/>
        <w:ind w:right="102" w:hanging="357"/>
        <w:contextualSpacing w:val="0"/>
        <w:jc w:val="both"/>
        <w:rPr>
          <w:color w:val="262626" w:themeColor="text1" w:themeTint="D9"/>
          <w:lang w:bidi="en-US"/>
        </w:rPr>
      </w:pPr>
      <w:r w:rsidRPr="003370C0">
        <w:rPr>
          <w:color w:val="262626" w:themeColor="text1" w:themeTint="D9"/>
          <w:lang w:bidi="en-US"/>
        </w:rPr>
        <w:t>Provision for bid</w:t>
      </w:r>
      <w:r w:rsidR="00C33E29">
        <w:rPr>
          <w:color w:val="262626" w:themeColor="text1" w:themeTint="D9"/>
          <w:lang w:bidi="en-US"/>
        </w:rPr>
        <w:t>-</w:t>
      </w:r>
      <w:r w:rsidRPr="003370C0">
        <w:rPr>
          <w:color w:val="262626" w:themeColor="text1" w:themeTint="D9"/>
          <w:lang w:bidi="en-US"/>
        </w:rPr>
        <w:t>rigging</w:t>
      </w:r>
    </w:p>
    <w:p w14:paraId="3C03DF92" w14:textId="6E1E7B9E" w:rsidR="00102710" w:rsidRPr="007F475A" w:rsidRDefault="00E83B72" w:rsidP="00B55D9F">
      <w:pPr>
        <w:pStyle w:val="ListParagraph"/>
        <w:numPr>
          <w:ilvl w:val="0"/>
          <w:numId w:val="12"/>
        </w:numPr>
        <w:spacing w:after="120" w:line="276" w:lineRule="auto"/>
        <w:contextualSpacing w:val="0"/>
        <w:jc w:val="both"/>
        <w:rPr>
          <w:color w:val="262626" w:themeColor="text1" w:themeTint="D9"/>
          <w:lang w:bidi="en-US"/>
        </w:rPr>
      </w:pPr>
      <w:r w:rsidRPr="00E83B72">
        <w:rPr>
          <w:i/>
          <w:iCs/>
          <w:color w:val="262626" w:themeColor="text1" w:themeTint="D9"/>
          <w:lang w:bidi="en-US"/>
        </w:rPr>
        <w:t>Contravention of industry codes</w:t>
      </w:r>
      <w:r>
        <w:rPr>
          <w:i/>
          <w:iCs/>
          <w:color w:val="262626" w:themeColor="text1" w:themeTint="D9"/>
          <w:lang w:bidi="en-US"/>
        </w:rPr>
        <w:t xml:space="preserve"> </w:t>
      </w:r>
      <w:r w:rsidR="00877D8E" w:rsidRPr="00877D8E">
        <w:rPr>
          <w:i/>
          <w:iCs/>
          <w:color w:val="262626" w:themeColor="text1" w:themeTint="D9"/>
          <w:lang w:bidi="en-US"/>
        </w:rPr>
        <w:t>–</w:t>
      </w:r>
      <w:r>
        <w:rPr>
          <w:color w:val="262626" w:themeColor="text1" w:themeTint="D9"/>
          <w:lang w:bidi="en-US"/>
        </w:rPr>
        <w:t xml:space="preserve"> </w:t>
      </w:r>
      <w:r w:rsidR="00102710" w:rsidRPr="00102710">
        <w:rPr>
          <w:color w:val="262626" w:themeColor="text1" w:themeTint="D9"/>
          <w:lang w:bidi="en-US"/>
        </w:rPr>
        <w:t xml:space="preserve">Based on the provisions of the Competition and Consumer Act 2010, </w:t>
      </w:r>
      <w:r w:rsidR="00102710">
        <w:rPr>
          <w:color w:val="262626" w:themeColor="text1" w:themeTint="D9"/>
          <w:lang w:bidi="en-US"/>
        </w:rPr>
        <w:t>a</w:t>
      </w:r>
      <w:r w:rsidR="00102710" w:rsidRPr="00102710">
        <w:rPr>
          <w:color w:val="262626" w:themeColor="text1" w:themeTint="D9"/>
          <w:lang w:bidi="en-US"/>
        </w:rPr>
        <w:t>n</w:t>
      </w:r>
      <w:r w:rsidR="00102710">
        <w:rPr>
          <w:color w:val="262626" w:themeColor="text1" w:themeTint="D9"/>
          <w:lang w:bidi="en-US"/>
        </w:rPr>
        <w:t xml:space="preserve"> </w:t>
      </w:r>
      <w:r w:rsidR="00102710" w:rsidRPr="00102710">
        <w:rPr>
          <w:color w:val="262626" w:themeColor="text1" w:themeTint="D9"/>
          <w:lang w:bidi="en-US"/>
        </w:rPr>
        <w:t>infringement notice shall be issued to persons who have allegedly contravened a civil penalty provision of the industry code relevant to their businesses. (</w:t>
      </w:r>
      <w:r w:rsidRPr="00102710">
        <w:rPr>
          <w:color w:val="262626" w:themeColor="text1" w:themeTint="D9"/>
          <w:lang w:bidi="en-US"/>
        </w:rPr>
        <w:t>e.g.,</w:t>
      </w:r>
      <w:r w:rsidR="00102710" w:rsidRPr="00102710">
        <w:rPr>
          <w:color w:val="262626" w:themeColor="text1" w:themeTint="D9"/>
          <w:lang w:bidi="en-US"/>
        </w:rPr>
        <w:t xml:space="preserve"> National Construction Code</w:t>
      </w:r>
      <w:r w:rsidR="00102710">
        <w:rPr>
          <w:color w:val="262626" w:themeColor="text1" w:themeTint="D9"/>
          <w:lang w:bidi="en-US"/>
        </w:rPr>
        <w:t>)</w:t>
      </w:r>
      <w:r w:rsidR="007F475A">
        <w:rPr>
          <w:color w:val="262626" w:themeColor="text1" w:themeTint="D9"/>
          <w:lang w:bidi="en-US"/>
        </w:rPr>
        <w:t>.</w:t>
      </w:r>
      <w:r w:rsidR="00102710">
        <w:rPr>
          <w:color w:val="262626" w:themeColor="text1" w:themeTint="D9"/>
          <w:lang w:bidi="en-US"/>
        </w:rPr>
        <w:t xml:space="preserve"> </w:t>
      </w:r>
    </w:p>
    <w:p w14:paraId="4E8F2D02" w14:textId="77EB15A5" w:rsidR="0045125D" w:rsidRPr="00007065" w:rsidRDefault="0045125D" w:rsidP="00007065">
      <w:pPr>
        <w:pStyle w:val="ListParagraph"/>
        <w:spacing w:after="120" w:line="276" w:lineRule="auto"/>
        <w:ind w:left="2160" w:right="102" w:firstLine="0"/>
        <w:contextualSpacing w:val="0"/>
        <w:jc w:val="right"/>
        <w:rPr>
          <w:i/>
          <w:iCs/>
          <w:color w:val="262626" w:themeColor="text1" w:themeTint="D9"/>
          <w:sz w:val="20"/>
          <w:szCs w:val="20"/>
          <w:lang w:bidi="en-US"/>
        </w:rPr>
      </w:pPr>
      <w:r w:rsidRPr="00007065">
        <w:rPr>
          <w:i/>
          <w:iCs/>
          <w:color w:val="262626" w:themeColor="text1" w:themeTint="D9"/>
          <w:sz w:val="20"/>
          <w:szCs w:val="20"/>
          <w:lang w:bidi="en-US"/>
        </w:rPr>
        <w:t xml:space="preserve">Sourced from the </w:t>
      </w:r>
      <w:hyperlink r:id="rId24" w:history="1">
        <w:r w:rsidRPr="00007065">
          <w:rPr>
            <w:rStyle w:val="Hyperlink"/>
            <w:i/>
            <w:iCs/>
            <w:color w:val="2E74B5" w:themeColor="accent5" w:themeShade="BF"/>
            <w:sz w:val="20"/>
            <w:szCs w:val="20"/>
            <w:u w:val="none"/>
            <w:lang w:bidi="en-US"/>
          </w:rPr>
          <w:t>Federal Register of Legislation</w:t>
        </w:r>
      </w:hyperlink>
      <w:r w:rsidRPr="00007065">
        <w:rPr>
          <w:i/>
          <w:iCs/>
          <w:color w:val="262626" w:themeColor="text1" w:themeTint="D9"/>
          <w:sz w:val="20"/>
          <w:szCs w:val="20"/>
          <w:lang w:bidi="en-US"/>
        </w:rPr>
        <w:t>. For the latest information on Australian Government law</w:t>
      </w:r>
      <w:r w:rsidR="00DD68CE">
        <w:rPr>
          <w:i/>
          <w:iCs/>
          <w:color w:val="262626" w:themeColor="text1" w:themeTint="D9"/>
          <w:sz w:val="20"/>
          <w:szCs w:val="20"/>
          <w:lang w:bidi="en-US"/>
        </w:rPr>
        <w:t>,</w:t>
      </w:r>
      <w:r w:rsidRPr="00007065">
        <w:rPr>
          <w:i/>
          <w:iCs/>
          <w:color w:val="262626" w:themeColor="text1" w:themeTint="D9"/>
          <w:sz w:val="20"/>
          <w:szCs w:val="20"/>
          <w:lang w:bidi="en-US"/>
        </w:rPr>
        <w:t xml:space="preserve"> please go to</w:t>
      </w:r>
      <w:r w:rsidRPr="00007065">
        <w:rPr>
          <w:i/>
          <w:iCs/>
          <w:color w:val="2E74B5" w:themeColor="accent5" w:themeShade="BF"/>
          <w:sz w:val="20"/>
          <w:szCs w:val="20"/>
          <w:lang w:bidi="en-US"/>
        </w:rPr>
        <w:t xml:space="preserve"> </w:t>
      </w:r>
      <w:hyperlink r:id="rId25" w:history="1">
        <w:r w:rsidRPr="00007065">
          <w:rPr>
            <w:rStyle w:val="Hyperlink"/>
            <w:i/>
            <w:iCs/>
            <w:color w:val="2E74B5" w:themeColor="accent5" w:themeShade="BF"/>
            <w:sz w:val="20"/>
            <w:szCs w:val="20"/>
            <w:u w:val="none"/>
            <w:lang w:bidi="en-US"/>
          </w:rPr>
          <w:t>https://www.legislation.gov.au</w:t>
        </w:r>
      </w:hyperlink>
    </w:p>
    <w:p w14:paraId="5139E030" w14:textId="77777777" w:rsidR="0045125D" w:rsidRDefault="0045125D" w:rsidP="00B55D9F">
      <w:pPr>
        <w:spacing w:after="120" w:line="276" w:lineRule="auto"/>
        <w:ind w:left="0" w:firstLine="0"/>
        <w:rPr>
          <w:b/>
          <w:bCs/>
          <w:color w:val="262626" w:themeColor="text1" w:themeTint="D9"/>
          <w:lang w:bidi="en-US"/>
        </w:rPr>
      </w:pPr>
    </w:p>
    <w:p w14:paraId="32466686" w14:textId="19AE5D31" w:rsidR="00C33EBC" w:rsidRPr="007F475A" w:rsidRDefault="00C33EBC" w:rsidP="00B55D9F">
      <w:pPr>
        <w:spacing w:after="120" w:line="276" w:lineRule="auto"/>
        <w:ind w:left="0" w:firstLine="0"/>
        <w:rPr>
          <w:b/>
          <w:bCs/>
          <w:color w:val="262626" w:themeColor="text1" w:themeTint="D9"/>
          <w:lang w:bidi="en-US"/>
        </w:rPr>
      </w:pPr>
      <w:r w:rsidRPr="007F475A">
        <w:rPr>
          <w:b/>
          <w:bCs/>
          <w:color w:val="262626" w:themeColor="text1" w:themeTint="D9"/>
          <w:lang w:bidi="en-US"/>
        </w:rPr>
        <w:t>Australian Consumer Law</w:t>
      </w:r>
      <w:r w:rsidR="00CF2840">
        <w:rPr>
          <w:b/>
          <w:bCs/>
          <w:color w:val="262626" w:themeColor="text1" w:themeTint="D9"/>
          <w:lang w:bidi="en-US"/>
        </w:rPr>
        <w:t xml:space="preserve"> (ACL)</w:t>
      </w:r>
    </w:p>
    <w:p w14:paraId="72F336BD" w14:textId="6DEFA9C5" w:rsidR="002437B3" w:rsidRDefault="00D45531" w:rsidP="00B55D9F">
      <w:pPr>
        <w:spacing w:after="120" w:line="276" w:lineRule="auto"/>
        <w:ind w:left="0" w:right="102" w:firstLine="0"/>
        <w:jc w:val="both"/>
        <w:rPr>
          <w:color w:val="262626" w:themeColor="text1" w:themeTint="D9"/>
          <w:lang w:bidi="en-US"/>
        </w:rPr>
      </w:pPr>
      <w:r w:rsidRPr="00CF2840">
        <w:rPr>
          <w:color w:val="262626" w:themeColor="text1" w:themeTint="D9"/>
          <w:lang w:bidi="en-US"/>
        </w:rPr>
        <w:t xml:space="preserve">Australian Consumer Law is one of the schedules attached </w:t>
      </w:r>
      <w:r w:rsidR="00CF2840" w:rsidRPr="00CF2840">
        <w:rPr>
          <w:color w:val="262626" w:themeColor="text1" w:themeTint="D9"/>
          <w:lang w:bidi="en-US"/>
        </w:rPr>
        <w:t>to the Competition of Consumer Act.</w:t>
      </w:r>
      <w:r w:rsidR="00CF2840">
        <w:rPr>
          <w:color w:val="262626" w:themeColor="text1" w:themeTint="D9"/>
          <w:lang w:bidi="en-US"/>
        </w:rPr>
        <w:t xml:space="preserve"> Here are some of the important things to remember about the Australian Consumer Law:</w:t>
      </w:r>
    </w:p>
    <w:p w14:paraId="1E50D617" w14:textId="1198FDBD" w:rsidR="00CF2840" w:rsidRDefault="00CF2840" w:rsidP="00B55D9F">
      <w:pPr>
        <w:pStyle w:val="ListParagraph"/>
        <w:numPr>
          <w:ilvl w:val="0"/>
          <w:numId w:val="12"/>
        </w:numPr>
        <w:spacing w:after="120" w:line="276" w:lineRule="auto"/>
        <w:ind w:right="102"/>
        <w:contextualSpacing w:val="0"/>
        <w:jc w:val="both"/>
        <w:rPr>
          <w:color w:val="262626" w:themeColor="text1" w:themeTint="D9"/>
          <w:lang w:bidi="en-US"/>
        </w:rPr>
      </w:pPr>
      <w:r>
        <w:rPr>
          <w:color w:val="262626" w:themeColor="text1" w:themeTint="D9"/>
          <w:lang w:bidi="en-US"/>
        </w:rPr>
        <w:t>Under ACL, builders are classified as suppliers.</w:t>
      </w:r>
    </w:p>
    <w:p w14:paraId="354AF43B" w14:textId="29E8DC81" w:rsidR="00F40A5F" w:rsidRDefault="00F40A5F" w:rsidP="00B55D9F">
      <w:pPr>
        <w:pStyle w:val="ListParagraph"/>
        <w:numPr>
          <w:ilvl w:val="0"/>
          <w:numId w:val="12"/>
        </w:numPr>
        <w:spacing w:after="120" w:line="276" w:lineRule="auto"/>
        <w:ind w:right="102"/>
        <w:contextualSpacing w:val="0"/>
        <w:jc w:val="both"/>
        <w:rPr>
          <w:color w:val="262626" w:themeColor="text1" w:themeTint="D9"/>
          <w:lang w:bidi="en-US"/>
        </w:rPr>
      </w:pPr>
      <w:r>
        <w:rPr>
          <w:color w:val="262626" w:themeColor="text1" w:themeTint="D9"/>
          <w:lang w:bidi="en-US"/>
        </w:rPr>
        <w:t xml:space="preserve">Under ACL, there are three guarantees that must be </w:t>
      </w:r>
      <w:r w:rsidR="00DE4F9E">
        <w:rPr>
          <w:color w:val="262626" w:themeColor="text1" w:themeTint="D9"/>
          <w:lang w:bidi="en-US"/>
        </w:rPr>
        <w:t xml:space="preserve">guaranteed </w:t>
      </w:r>
      <w:r>
        <w:rPr>
          <w:color w:val="262626" w:themeColor="text1" w:themeTint="D9"/>
          <w:lang w:bidi="en-US"/>
        </w:rPr>
        <w:t xml:space="preserve">by </w:t>
      </w:r>
      <w:r w:rsidR="00DE4F9E">
        <w:rPr>
          <w:color w:val="262626" w:themeColor="text1" w:themeTint="D9"/>
          <w:lang w:bidi="en-US"/>
        </w:rPr>
        <w:t>builders</w:t>
      </w:r>
      <w:r>
        <w:rPr>
          <w:color w:val="262626" w:themeColor="text1" w:themeTint="D9"/>
          <w:lang w:bidi="en-US"/>
        </w:rPr>
        <w:t xml:space="preserve"> in relation to the services they provide to their consumers:</w:t>
      </w:r>
    </w:p>
    <w:p w14:paraId="65600B6A" w14:textId="7CC7728F" w:rsidR="00DE4F9E" w:rsidRDefault="00DE4F9E" w:rsidP="00AC76F5">
      <w:pPr>
        <w:pStyle w:val="ListParagraph"/>
        <w:numPr>
          <w:ilvl w:val="0"/>
          <w:numId w:val="129"/>
        </w:numPr>
        <w:spacing w:after="120" w:line="276" w:lineRule="auto"/>
        <w:ind w:right="102"/>
        <w:contextualSpacing w:val="0"/>
        <w:jc w:val="both"/>
        <w:rPr>
          <w:color w:val="262626" w:themeColor="text1" w:themeTint="D9"/>
          <w:lang w:bidi="en-US"/>
        </w:rPr>
      </w:pPr>
      <w:r>
        <w:rPr>
          <w:color w:val="262626" w:themeColor="text1" w:themeTint="D9"/>
          <w:lang w:bidi="en-US"/>
        </w:rPr>
        <w:t>Services must be provided with due care</w:t>
      </w:r>
    </w:p>
    <w:p w14:paraId="0A82D3CF" w14:textId="4A55FA6F" w:rsidR="00DE4F9E" w:rsidRDefault="00DE4F9E" w:rsidP="00AC76F5">
      <w:pPr>
        <w:pStyle w:val="ListParagraph"/>
        <w:numPr>
          <w:ilvl w:val="0"/>
          <w:numId w:val="129"/>
        </w:numPr>
        <w:spacing w:after="120" w:line="276" w:lineRule="auto"/>
        <w:ind w:right="102"/>
        <w:contextualSpacing w:val="0"/>
        <w:jc w:val="both"/>
        <w:rPr>
          <w:color w:val="262626" w:themeColor="text1" w:themeTint="D9"/>
          <w:lang w:bidi="en-US"/>
        </w:rPr>
      </w:pPr>
      <w:r>
        <w:rPr>
          <w:color w:val="262626" w:themeColor="text1" w:themeTint="D9"/>
          <w:lang w:bidi="en-US"/>
        </w:rPr>
        <w:t>Services provided must be fit for any specified purpose</w:t>
      </w:r>
    </w:p>
    <w:p w14:paraId="5F754026" w14:textId="0333DD41" w:rsidR="00DE4F9E" w:rsidRDefault="00DE4F9E" w:rsidP="00AC76F5">
      <w:pPr>
        <w:pStyle w:val="ListParagraph"/>
        <w:numPr>
          <w:ilvl w:val="0"/>
          <w:numId w:val="129"/>
        </w:numPr>
        <w:spacing w:after="120" w:line="276" w:lineRule="auto"/>
        <w:ind w:right="102"/>
        <w:contextualSpacing w:val="0"/>
        <w:jc w:val="both"/>
        <w:rPr>
          <w:color w:val="262626" w:themeColor="text1" w:themeTint="D9"/>
          <w:lang w:bidi="en-US"/>
        </w:rPr>
      </w:pPr>
      <w:r w:rsidRPr="00DE4F9E">
        <w:rPr>
          <w:color w:val="262626" w:themeColor="text1" w:themeTint="D9"/>
          <w:lang w:bidi="en-US"/>
        </w:rPr>
        <w:t>Where a contract does not specify a timeframe for the services, must be carried out within a ‘reasonable time’</w:t>
      </w:r>
    </w:p>
    <w:p w14:paraId="2377D1AD" w14:textId="05F5B292" w:rsidR="0045125D" w:rsidRPr="0045125D" w:rsidRDefault="0045125D" w:rsidP="00007065">
      <w:pPr>
        <w:pStyle w:val="ListParagraph"/>
        <w:spacing w:after="120" w:line="276" w:lineRule="auto"/>
        <w:ind w:left="2160" w:right="102" w:firstLine="0"/>
        <w:contextualSpacing w:val="0"/>
        <w:jc w:val="right"/>
        <w:rPr>
          <w:i/>
          <w:iCs/>
          <w:color w:val="262626" w:themeColor="text1" w:themeTint="D9"/>
          <w:sz w:val="20"/>
          <w:szCs w:val="20"/>
          <w:lang w:bidi="en-US"/>
        </w:rPr>
      </w:pPr>
      <w:r w:rsidRPr="0045125D">
        <w:rPr>
          <w:i/>
          <w:iCs/>
          <w:color w:val="262626" w:themeColor="text1" w:themeTint="D9"/>
          <w:sz w:val="20"/>
          <w:szCs w:val="20"/>
          <w:lang w:bidi="en-US"/>
        </w:rPr>
        <w:t xml:space="preserve">Sourced from </w:t>
      </w:r>
      <w:hyperlink r:id="rId26" w:anchor="_Toc61360100" w:history="1">
        <w:r w:rsidRPr="00007065">
          <w:rPr>
            <w:rStyle w:val="Hyperlink"/>
            <w:i/>
            <w:iCs/>
            <w:color w:val="2E74B5" w:themeColor="accent5" w:themeShade="BF"/>
            <w:sz w:val="20"/>
            <w:szCs w:val="20"/>
            <w:u w:val="none"/>
            <w:lang w:bidi="en-US"/>
          </w:rPr>
          <w:t>the Federal Register of Legislation</w:t>
        </w:r>
      </w:hyperlink>
      <w:r w:rsidRPr="0045125D">
        <w:rPr>
          <w:i/>
          <w:iCs/>
          <w:color w:val="262626" w:themeColor="text1" w:themeTint="D9"/>
          <w:sz w:val="20"/>
          <w:szCs w:val="20"/>
          <w:lang w:bidi="en-US"/>
        </w:rPr>
        <w:t>. For the latest information on Australian Government law</w:t>
      </w:r>
      <w:r w:rsidR="00B80C85">
        <w:rPr>
          <w:i/>
          <w:iCs/>
          <w:color w:val="262626" w:themeColor="text1" w:themeTint="D9"/>
          <w:sz w:val="20"/>
          <w:szCs w:val="20"/>
          <w:lang w:bidi="en-US"/>
        </w:rPr>
        <w:t>,</w:t>
      </w:r>
      <w:r w:rsidRPr="0045125D">
        <w:rPr>
          <w:i/>
          <w:iCs/>
          <w:color w:val="262626" w:themeColor="text1" w:themeTint="D9"/>
          <w:sz w:val="20"/>
          <w:szCs w:val="20"/>
          <w:lang w:bidi="en-US"/>
        </w:rPr>
        <w:t xml:space="preserve"> please go to </w:t>
      </w:r>
      <w:hyperlink r:id="rId27" w:history="1">
        <w:r w:rsidRPr="00007065">
          <w:rPr>
            <w:rStyle w:val="Hyperlink"/>
            <w:i/>
            <w:iCs/>
            <w:color w:val="2E74B5" w:themeColor="accent5" w:themeShade="BF"/>
            <w:sz w:val="20"/>
            <w:szCs w:val="20"/>
            <w:u w:val="none"/>
            <w:lang w:bidi="en-US"/>
          </w:rPr>
          <w:t>https://www.legislation.gov.au</w:t>
        </w:r>
      </w:hyperlink>
    </w:p>
    <w:p w14:paraId="77BBC493" w14:textId="7D0EC7E6" w:rsidR="0045125D" w:rsidRDefault="0045125D">
      <w:pPr>
        <w:spacing w:after="120" w:line="276" w:lineRule="auto"/>
        <w:rPr>
          <w:color w:val="262626" w:themeColor="text1" w:themeTint="D9"/>
          <w:lang w:bidi="en-US"/>
        </w:rPr>
      </w:pPr>
      <w:r>
        <w:rPr>
          <w:color w:val="262626" w:themeColor="text1" w:themeTint="D9"/>
          <w:lang w:bidi="en-US"/>
        </w:rPr>
        <w:br w:type="page"/>
      </w:r>
    </w:p>
    <w:p w14:paraId="2E100162" w14:textId="7E487F08" w:rsidR="00DA6DC1" w:rsidRDefault="00DA6DC1" w:rsidP="00DA6DC1">
      <w:pPr>
        <w:pStyle w:val="Heading3"/>
        <w:tabs>
          <w:tab w:val="left" w:pos="180"/>
        </w:tabs>
        <w:spacing w:line="276" w:lineRule="auto"/>
        <w:jc w:val="both"/>
        <w:rPr>
          <w:b/>
          <w:bCs/>
        </w:rPr>
      </w:pPr>
      <w:bookmarkStart w:id="23" w:name="_Toc63232588"/>
      <w:r>
        <w:rPr>
          <w:b/>
          <w:bCs/>
        </w:rPr>
        <w:lastRenderedPageBreak/>
        <w:t>1.1.2 Identify Business Requirements</w:t>
      </w:r>
      <w:r>
        <w:t xml:space="preserve"> </w:t>
      </w:r>
      <w:r w:rsidRPr="00DA6DC1">
        <w:rPr>
          <w:b/>
          <w:bCs/>
        </w:rPr>
        <w:t>of a Building and Construction Business</w:t>
      </w:r>
      <w:bookmarkEnd w:id="23"/>
    </w:p>
    <w:p w14:paraId="581C426E" w14:textId="549DDDAB" w:rsidR="00A63C58" w:rsidRPr="00A63C58" w:rsidRDefault="00A63C58" w:rsidP="003932A0">
      <w:pPr>
        <w:ind w:left="0" w:firstLine="0"/>
        <w:rPr>
          <w:b/>
          <w:bCs/>
        </w:rPr>
      </w:pPr>
      <w:r w:rsidRPr="00A63C58">
        <w:rPr>
          <w:b/>
          <w:bCs/>
        </w:rPr>
        <w:t>Business Requirements</w:t>
      </w:r>
    </w:p>
    <w:p w14:paraId="3E3E5CED" w14:textId="2EA705BF" w:rsidR="00DA6DC1" w:rsidRDefault="00EE2079" w:rsidP="004E36E7">
      <w:pPr>
        <w:spacing w:after="120" w:line="276" w:lineRule="auto"/>
        <w:ind w:left="0" w:firstLine="0"/>
      </w:pPr>
      <w:r>
        <w:t xml:space="preserve">The primary </w:t>
      </w:r>
      <w:r w:rsidR="003932A0">
        <w:t>requirements</w:t>
      </w:r>
      <w:r>
        <w:t xml:space="preserve"> of business</w:t>
      </w:r>
      <w:r w:rsidR="003932A0">
        <w:t xml:space="preserve"> include:</w:t>
      </w:r>
    </w:p>
    <w:p w14:paraId="6C6BCD17" w14:textId="5F581D3A" w:rsidR="003932A0" w:rsidRDefault="00812E1A" w:rsidP="00AC76F5">
      <w:pPr>
        <w:pStyle w:val="ListParagraph"/>
        <w:numPr>
          <w:ilvl w:val="0"/>
          <w:numId w:val="136"/>
        </w:numPr>
        <w:spacing w:after="120" w:line="276" w:lineRule="auto"/>
        <w:ind w:right="102"/>
        <w:contextualSpacing w:val="0"/>
      </w:pPr>
      <w:r>
        <w:t>Licensing</w:t>
      </w:r>
    </w:p>
    <w:p w14:paraId="06580BFA" w14:textId="6C3D5427" w:rsidR="00007C77" w:rsidRDefault="00812E1A" w:rsidP="00AC76F5">
      <w:pPr>
        <w:pStyle w:val="ListParagraph"/>
        <w:numPr>
          <w:ilvl w:val="0"/>
          <w:numId w:val="136"/>
        </w:numPr>
        <w:spacing w:after="120" w:line="276" w:lineRule="auto"/>
        <w:ind w:right="102"/>
        <w:contextualSpacing w:val="0"/>
      </w:pPr>
      <w:r>
        <w:t>Tax registrations</w:t>
      </w:r>
    </w:p>
    <w:p w14:paraId="5EDB8D2D" w14:textId="28885A0D" w:rsidR="003932A0" w:rsidRDefault="003932A0" w:rsidP="00AC76F5">
      <w:pPr>
        <w:pStyle w:val="ListParagraph"/>
        <w:numPr>
          <w:ilvl w:val="0"/>
          <w:numId w:val="136"/>
        </w:numPr>
        <w:spacing w:after="120" w:line="276" w:lineRule="auto"/>
        <w:ind w:right="102"/>
        <w:contextualSpacing w:val="0"/>
      </w:pPr>
      <w:r>
        <w:t>Lodg</w:t>
      </w:r>
      <w:r w:rsidR="00EE2079">
        <w:t>e</w:t>
      </w:r>
      <w:r>
        <w:t>ment and payment of taxes</w:t>
      </w:r>
    </w:p>
    <w:p w14:paraId="659DE40C" w14:textId="7C6BF50F" w:rsidR="00EE2079" w:rsidRDefault="00EE2079" w:rsidP="00AC76F5">
      <w:pPr>
        <w:pStyle w:val="ListParagraph"/>
        <w:numPr>
          <w:ilvl w:val="0"/>
          <w:numId w:val="136"/>
        </w:numPr>
        <w:spacing w:after="120" w:line="276" w:lineRule="auto"/>
        <w:ind w:right="102"/>
        <w:contextualSpacing w:val="0"/>
      </w:pPr>
      <w:r>
        <w:t>Lodgement of other external reports</w:t>
      </w:r>
    </w:p>
    <w:p w14:paraId="0A979D32" w14:textId="77777777" w:rsidR="004E36E7" w:rsidRDefault="004E36E7" w:rsidP="004E36E7">
      <w:pPr>
        <w:pStyle w:val="ListParagraph"/>
        <w:spacing w:after="120" w:line="276" w:lineRule="auto"/>
        <w:ind w:left="0" w:right="102" w:firstLine="0"/>
        <w:contextualSpacing w:val="0"/>
        <w:jc w:val="both"/>
        <w:rPr>
          <w:b/>
          <w:bCs/>
        </w:rPr>
      </w:pPr>
      <w:r w:rsidRPr="007A7ADD">
        <w:rPr>
          <w:b/>
          <w:bCs/>
        </w:rPr>
        <w:t>Identifying Required Registrations, Permits, and Licenses</w:t>
      </w:r>
    </w:p>
    <w:p w14:paraId="757640EE" w14:textId="4A8ED4A6" w:rsidR="004E36E7" w:rsidRDefault="004E36E7" w:rsidP="004E36E7">
      <w:pPr>
        <w:pStyle w:val="ListParagraph"/>
        <w:spacing w:after="120" w:line="276" w:lineRule="auto"/>
        <w:ind w:left="0" w:right="102" w:firstLine="0"/>
        <w:contextualSpacing w:val="0"/>
        <w:jc w:val="both"/>
      </w:pPr>
      <w:r w:rsidRPr="005A67ED">
        <w:t xml:space="preserve">With Australian Business Licence and Information Service (ABLIS) accessible in business.gov.au, </w:t>
      </w:r>
      <w:r>
        <w:t>the business will now be able to</w:t>
      </w:r>
      <w:r w:rsidRPr="005A67ED">
        <w:t xml:space="preserve"> </w:t>
      </w:r>
      <w:r>
        <w:t>know its</w:t>
      </w:r>
      <w:r w:rsidRPr="005A67ED">
        <w:t xml:space="preserve"> registration requirements by simply answering a series of questions about the business and its operations.</w:t>
      </w:r>
      <w:r>
        <w:t xml:space="preserve"> To access the service</w:t>
      </w:r>
      <w:r w:rsidR="00C33E29">
        <w:t>,</w:t>
      </w:r>
      <w:r>
        <w:t xml:space="preserve"> you just need to:</w:t>
      </w:r>
    </w:p>
    <w:p w14:paraId="54A5EC63" w14:textId="0312F62A" w:rsidR="004E36E7" w:rsidRDefault="004E36E7" w:rsidP="00AC76F5">
      <w:pPr>
        <w:pStyle w:val="ListParagraph"/>
        <w:numPr>
          <w:ilvl w:val="0"/>
          <w:numId w:val="142"/>
        </w:numPr>
        <w:spacing w:after="120" w:line="276" w:lineRule="auto"/>
        <w:ind w:right="102"/>
        <w:contextualSpacing w:val="0"/>
        <w:jc w:val="both"/>
      </w:pPr>
      <w:r>
        <w:t xml:space="preserve">Access this link </w:t>
      </w:r>
      <w:r w:rsidR="008464E4">
        <w:t xml:space="preserve">on </w:t>
      </w:r>
      <w:r w:rsidR="00FB6A16">
        <w:t xml:space="preserve">the </w:t>
      </w:r>
      <w:hyperlink r:id="rId28" w:history="1">
        <w:r w:rsidR="00FB6A16" w:rsidRPr="00FB6A16">
          <w:rPr>
            <w:rStyle w:val="Hyperlink"/>
          </w:rPr>
          <w:t>ABLIS website</w:t>
        </w:r>
      </w:hyperlink>
      <w:r w:rsidR="00FB6A16">
        <w:t xml:space="preserve"> </w:t>
      </w:r>
    </w:p>
    <w:p w14:paraId="7C6A6A9A" w14:textId="77777777" w:rsidR="004E36E7" w:rsidRDefault="004E36E7" w:rsidP="00AC76F5">
      <w:pPr>
        <w:pStyle w:val="ListParagraph"/>
        <w:numPr>
          <w:ilvl w:val="0"/>
          <w:numId w:val="142"/>
        </w:numPr>
        <w:spacing w:after="120" w:line="276" w:lineRule="auto"/>
        <w:ind w:right="102"/>
        <w:contextualSpacing w:val="0"/>
        <w:jc w:val="both"/>
      </w:pPr>
      <w:r>
        <w:t>Click on ‘Guided search’</w:t>
      </w:r>
    </w:p>
    <w:p w14:paraId="19889194" w14:textId="77777777" w:rsidR="004E36E7" w:rsidRDefault="004E36E7" w:rsidP="00AC76F5">
      <w:pPr>
        <w:pStyle w:val="ListParagraph"/>
        <w:numPr>
          <w:ilvl w:val="0"/>
          <w:numId w:val="142"/>
        </w:numPr>
        <w:spacing w:after="120" w:line="276" w:lineRule="auto"/>
        <w:ind w:right="102"/>
        <w:contextualSpacing w:val="0"/>
        <w:jc w:val="both"/>
      </w:pPr>
      <w:r>
        <w:t>Follow through the guide. The guide is just a series of questions about the business and its operations. The information you provide will help ABLIS in identifying the required registrations of the business.</w:t>
      </w:r>
    </w:p>
    <w:p w14:paraId="2745A984" w14:textId="77777777" w:rsidR="004E36E7" w:rsidRDefault="004E36E7" w:rsidP="004E36E7">
      <w:pPr>
        <w:pStyle w:val="ListParagraph"/>
        <w:spacing w:after="120" w:line="276" w:lineRule="auto"/>
        <w:ind w:right="102" w:firstLine="0"/>
        <w:contextualSpacing w:val="0"/>
        <w:jc w:val="both"/>
      </w:pPr>
    </w:p>
    <w:p w14:paraId="3685031F" w14:textId="77777777" w:rsidR="004E36E7" w:rsidRPr="005A67ED" w:rsidRDefault="004E36E7" w:rsidP="004E36E7">
      <w:pPr>
        <w:pStyle w:val="ListParagraph"/>
        <w:spacing w:after="120" w:line="276" w:lineRule="auto"/>
        <w:ind w:left="0" w:right="102" w:firstLine="0"/>
        <w:contextualSpacing w:val="0"/>
        <w:jc w:val="center"/>
      </w:pPr>
      <w:r>
        <w:rPr>
          <w:noProof/>
        </w:rPr>
        <w:drawing>
          <wp:inline distT="0" distB="0" distL="0" distR="0" wp14:anchorId="2AC14E59" wp14:editId="54E78486">
            <wp:extent cx="5342346" cy="2656376"/>
            <wp:effectExtent l="133350" t="114300" r="144145" b="1631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screen">
                      <a:extLst>
                        <a:ext uri="{28A0092B-C50C-407E-A947-70E740481C1C}">
                          <a14:useLocalDpi xmlns:a14="http://schemas.microsoft.com/office/drawing/2010/main"/>
                        </a:ext>
                      </a:extLst>
                    </a:blip>
                    <a:stretch>
                      <a:fillRect/>
                    </a:stretch>
                  </pic:blipFill>
                  <pic:spPr>
                    <a:xfrm>
                      <a:off x="0" y="0"/>
                      <a:ext cx="5345349" cy="26578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7D591C2" w14:textId="77777777" w:rsidR="004E36E7" w:rsidRPr="007A7ADD" w:rsidRDefault="004E36E7" w:rsidP="004E36E7">
      <w:pPr>
        <w:pStyle w:val="ListParagraph"/>
        <w:spacing w:after="120" w:line="276" w:lineRule="auto"/>
        <w:ind w:left="0" w:right="102" w:firstLine="0"/>
        <w:contextualSpacing w:val="0"/>
        <w:jc w:val="both"/>
        <w:rPr>
          <w:b/>
          <w:bCs/>
        </w:rPr>
      </w:pPr>
    </w:p>
    <w:p w14:paraId="47457C9E" w14:textId="77777777" w:rsidR="004E36E7" w:rsidRPr="00E71698" w:rsidRDefault="004E36E7" w:rsidP="004E36E7">
      <w:pPr>
        <w:pStyle w:val="ListParagraph"/>
        <w:spacing w:after="120" w:line="276" w:lineRule="auto"/>
        <w:ind w:left="0" w:right="102" w:firstLine="0"/>
        <w:contextualSpacing w:val="0"/>
        <w:jc w:val="both"/>
      </w:pPr>
    </w:p>
    <w:p w14:paraId="4FCA9BA1" w14:textId="77777777" w:rsidR="004E36E7" w:rsidRDefault="004E36E7" w:rsidP="004E36E7">
      <w:pPr>
        <w:spacing w:after="120" w:line="276" w:lineRule="auto"/>
        <w:rPr>
          <w:rFonts w:ascii="Arial" w:eastAsiaTheme="majorEastAsia" w:hAnsi="Arial" w:cstheme="majorBidi"/>
          <w:b/>
          <w:bCs/>
          <w:color w:val="262626" w:themeColor="text1" w:themeTint="D9"/>
        </w:rPr>
      </w:pPr>
      <w:r>
        <w:rPr>
          <w:b/>
          <w:bCs/>
        </w:rPr>
        <w:br w:type="page"/>
      </w:r>
    </w:p>
    <w:p w14:paraId="693AA32D" w14:textId="276873AC" w:rsidR="00A63C58" w:rsidRDefault="00A63C58" w:rsidP="004E36E7">
      <w:pPr>
        <w:spacing w:after="120" w:line="276" w:lineRule="auto"/>
        <w:ind w:left="0" w:firstLine="0"/>
        <w:rPr>
          <w:b/>
          <w:bCs/>
        </w:rPr>
      </w:pPr>
      <w:r w:rsidRPr="00A63C58">
        <w:rPr>
          <w:b/>
          <w:bCs/>
        </w:rPr>
        <w:lastRenderedPageBreak/>
        <w:t>Tax Registrations</w:t>
      </w:r>
    </w:p>
    <w:p w14:paraId="1A23AE69" w14:textId="737C95F8" w:rsidR="00DB2B7A" w:rsidRDefault="00DB2B7A" w:rsidP="004E36E7">
      <w:pPr>
        <w:spacing w:after="120" w:line="276" w:lineRule="auto"/>
        <w:ind w:left="0" w:right="102" w:firstLine="0"/>
      </w:pPr>
      <w:r w:rsidRPr="00DB2B7A">
        <w:t xml:space="preserve">Discussed below are some </w:t>
      </w:r>
      <w:r>
        <w:t>of the most relevant tax registrations for a business:</w:t>
      </w:r>
    </w:p>
    <w:p w14:paraId="68E8E159" w14:textId="05426D34" w:rsidR="00E23D99" w:rsidRDefault="00DB2B7A" w:rsidP="00AC76F5">
      <w:pPr>
        <w:pStyle w:val="ListParagraph"/>
        <w:numPr>
          <w:ilvl w:val="0"/>
          <w:numId w:val="137"/>
        </w:numPr>
        <w:spacing w:after="120" w:line="276" w:lineRule="auto"/>
        <w:ind w:right="102"/>
        <w:contextualSpacing w:val="0"/>
        <w:jc w:val="both"/>
      </w:pPr>
      <w:r w:rsidRPr="002C614B">
        <w:rPr>
          <w:i/>
          <w:iCs/>
        </w:rPr>
        <w:t xml:space="preserve">Tax </w:t>
      </w:r>
      <w:r w:rsidR="00F412B5">
        <w:rPr>
          <w:i/>
          <w:iCs/>
        </w:rPr>
        <w:t>F</w:t>
      </w:r>
      <w:r w:rsidRPr="002C614B">
        <w:rPr>
          <w:i/>
          <w:iCs/>
        </w:rPr>
        <w:t xml:space="preserve">ile </w:t>
      </w:r>
      <w:r w:rsidR="00F412B5">
        <w:rPr>
          <w:i/>
          <w:iCs/>
        </w:rPr>
        <w:t>N</w:t>
      </w:r>
      <w:r w:rsidRPr="002C614B">
        <w:rPr>
          <w:i/>
          <w:iCs/>
        </w:rPr>
        <w:t>umber (TFN)</w:t>
      </w:r>
      <w:r>
        <w:t xml:space="preserve"> – </w:t>
      </w:r>
      <w:r w:rsidR="00327BBB">
        <w:t>All types of business, except sole traders, are required to register for a T</w:t>
      </w:r>
      <w:r w:rsidR="001B5E51">
        <w:t xml:space="preserve">ax file number. A TFN is a unique </w:t>
      </w:r>
      <w:r w:rsidR="00772F8F">
        <w:t>nine-digit number</w:t>
      </w:r>
      <w:r w:rsidR="001B5E51">
        <w:t xml:space="preserve"> used by ATO to </w:t>
      </w:r>
      <w:r w:rsidR="00772F8F">
        <w:t xml:space="preserve">facilitate file tracking and data matching. </w:t>
      </w:r>
    </w:p>
    <w:p w14:paraId="0D925138" w14:textId="76472474" w:rsidR="00DB2B7A" w:rsidRDefault="00E23D99" w:rsidP="00AC76F5">
      <w:pPr>
        <w:pStyle w:val="ListParagraph"/>
        <w:numPr>
          <w:ilvl w:val="0"/>
          <w:numId w:val="137"/>
        </w:numPr>
        <w:spacing w:after="120" w:line="276" w:lineRule="auto"/>
        <w:ind w:right="102"/>
        <w:contextualSpacing w:val="0"/>
        <w:jc w:val="both"/>
      </w:pPr>
      <w:r w:rsidRPr="002C614B">
        <w:rPr>
          <w:i/>
          <w:iCs/>
        </w:rPr>
        <w:t>Australian Business Number (ABN)</w:t>
      </w:r>
      <w:r>
        <w:t xml:space="preserve"> – </w:t>
      </w:r>
      <w:r w:rsidR="000F04DB">
        <w:t xml:space="preserve">the </w:t>
      </w:r>
      <w:r w:rsidR="003C00D6">
        <w:t xml:space="preserve">ABN is an 11-digit number used to identify a business. </w:t>
      </w:r>
      <w:r w:rsidR="00E7781E">
        <w:t xml:space="preserve">Not all business transactions require </w:t>
      </w:r>
      <w:r w:rsidR="000F04DB">
        <w:t xml:space="preserve">an </w:t>
      </w:r>
      <w:r w:rsidR="00E7781E">
        <w:t xml:space="preserve">ABN. </w:t>
      </w:r>
      <w:r w:rsidR="00B7159D">
        <w:t>Here are</w:t>
      </w:r>
      <w:r w:rsidR="005C685E">
        <w:t xml:space="preserve"> some of the </w:t>
      </w:r>
      <w:r w:rsidR="00E7781E">
        <w:t>uses of an</w:t>
      </w:r>
      <w:r w:rsidR="00B22EA0">
        <w:t xml:space="preserve"> ABN</w:t>
      </w:r>
      <w:r w:rsidR="005C685E">
        <w:t>:</w:t>
      </w:r>
    </w:p>
    <w:p w14:paraId="2672A3D3" w14:textId="2774410D" w:rsidR="00B22EA0" w:rsidRDefault="004D6DE5" w:rsidP="00AC76F5">
      <w:pPr>
        <w:pStyle w:val="ListParagraph"/>
        <w:numPr>
          <w:ilvl w:val="0"/>
          <w:numId w:val="138"/>
        </w:numPr>
        <w:spacing w:after="120" w:line="276" w:lineRule="auto"/>
        <w:ind w:left="1434" w:right="102" w:hanging="357"/>
        <w:contextualSpacing w:val="0"/>
        <w:jc w:val="both"/>
      </w:pPr>
      <w:r>
        <w:t xml:space="preserve">The business wants to </w:t>
      </w:r>
      <w:r w:rsidR="0062230E">
        <w:t>identify the business</w:t>
      </w:r>
      <w:r w:rsidR="005C685E">
        <w:t xml:space="preserve"> using a unique set of numbers</w:t>
      </w:r>
      <w:r w:rsidR="0062230E">
        <w:t xml:space="preserve"> when ordering or when invoicing</w:t>
      </w:r>
    </w:p>
    <w:p w14:paraId="4E6BAD65" w14:textId="6A29435E" w:rsidR="0062230E" w:rsidRDefault="0062230E" w:rsidP="00AC76F5">
      <w:pPr>
        <w:pStyle w:val="ListParagraph"/>
        <w:numPr>
          <w:ilvl w:val="0"/>
          <w:numId w:val="138"/>
        </w:numPr>
        <w:spacing w:after="120" w:line="276" w:lineRule="auto"/>
        <w:ind w:left="1434" w:right="102" w:hanging="357"/>
        <w:contextualSpacing w:val="0"/>
        <w:jc w:val="both"/>
      </w:pPr>
      <w:r>
        <w:t>The business does not want others to withhold 47% of</w:t>
      </w:r>
      <w:r w:rsidR="005C685E">
        <w:t xml:space="preserve"> their payments to the business</w:t>
      </w:r>
    </w:p>
    <w:p w14:paraId="4C0A669B" w14:textId="31DACBA3" w:rsidR="005C685E" w:rsidRDefault="005C685E" w:rsidP="00AC76F5">
      <w:pPr>
        <w:pStyle w:val="ListParagraph"/>
        <w:numPr>
          <w:ilvl w:val="0"/>
          <w:numId w:val="138"/>
        </w:numPr>
        <w:spacing w:after="120" w:line="276" w:lineRule="auto"/>
        <w:ind w:left="1434" w:right="102" w:hanging="357"/>
        <w:contextualSpacing w:val="0"/>
        <w:jc w:val="both"/>
      </w:pPr>
      <w:r>
        <w:t>The business needs to register for GST and other types of taxes</w:t>
      </w:r>
    </w:p>
    <w:p w14:paraId="31C2F3B3" w14:textId="320EFF07" w:rsidR="007216D9" w:rsidRDefault="007216D9" w:rsidP="00AC76F5">
      <w:pPr>
        <w:pStyle w:val="ListParagraph"/>
        <w:numPr>
          <w:ilvl w:val="0"/>
          <w:numId w:val="138"/>
        </w:numPr>
        <w:spacing w:after="120" w:line="276" w:lineRule="auto"/>
        <w:ind w:left="1434" w:right="102" w:hanging="357"/>
        <w:contextualSpacing w:val="0"/>
        <w:jc w:val="both"/>
      </w:pPr>
      <w:r>
        <w:t>The business wants to apply for an Australian domain name</w:t>
      </w:r>
    </w:p>
    <w:p w14:paraId="19BEFD2F" w14:textId="34CEBA5C" w:rsidR="00DA6DC1" w:rsidRPr="00CE53CB" w:rsidRDefault="00B7159D" w:rsidP="00AC76F5">
      <w:pPr>
        <w:pStyle w:val="ListParagraph"/>
        <w:numPr>
          <w:ilvl w:val="0"/>
          <w:numId w:val="139"/>
        </w:numPr>
        <w:spacing w:after="120" w:line="276" w:lineRule="auto"/>
        <w:ind w:right="102"/>
        <w:contextualSpacing w:val="0"/>
        <w:jc w:val="both"/>
        <w:rPr>
          <w:rFonts w:ascii="Arial" w:eastAsiaTheme="majorEastAsia" w:hAnsi="Arial" w:cstheme="majorBidi"/>
          <w:b/>
          <w:bCs/>
          <w:color w:val="262626" w:themeColor="text1" w:themeTint="D9"/>
        </w:rPr>
      </w:pPr>
      <w:r w:rsidRPr="00F412B5">
        <w:rPr>
          <w:i/>
          <w:iCs/>
        </w:rPr>
        <w:t>Australian Company Number (</w:t>
      </w:r>
      <w:r w:rsidR="00AF3DCF" w:rsidRPr="00F412B5">
        <w:rPr>
          <w:i/>
          <w:iCs/>
        </w:rPr>
        <w:t>ACN</w:t>
      </w:r>
      <w:r>
        <w:t xml:space="preserve">) </w:t>
      </w:r>
      <w:r w:rsidR="002C494C" w:rsidRPr="002C494C">
        <w:t>–</w:t>
      </w:r>
      <w:r>
        <w:t xml:space="preserve"> </w:t>
      </w:r>
      <w:r w:rsidR="0007352B">
        <w:t xml:space="preserve">Business receive their own ACN upon registering as </w:t>
      </w:r>
      <w:r w:rsidR="00C33E29">
        <w:t xml:space="preserve">a </w:t>
      </w:r>
      <w:r w:rsidR="0007352B">
        <w:t xml:space="preserve">company. </w:t>
      </w:r>
      <w:r w:rsidR="000F04DB">
        <w:t xml:space="preserve">All companies </w:t>
      </w:r>
      <w:r w:rsidR="00806025">
        <w:t xml:space="preserve">are mandated to register for an </w:t>
      </w:r>
      <w:r w:rsidR="0007352B">
        <w:t>ACN</w:t>
      </w:r>
      <w:r w:rsidR="007B5EEE">
        <w:t>.</w:t>
      </w:r>
      <w:r w:rsidR="00BD0BD7">
        <w:t xml:space="preserve"> </w:t>
      </w:r>
      <w:r w:rsidR="007B5EEE">
        <w:t xml:space="preserve">Companies are also required to have ACN before </w:t>
      </w:r>
      <w:r w:rsidR="00C33E29">
        <w:t>they</w:t>
      </w:r>
      <w:r w:rsidR="007B5EEE">
        <w:t xml:space="preserve"> can register for an ABN.</w:t>
      </w:r>
    </w:p>
    <w:p w14:paraId="317A41C1" w14:textId="6F770A50" w:rsidR="007E3005" w:rsidRPr="008D3B2B" w:rsidRDefault="00CE53CB" w:rsidP="00AC76F5">
      <w:pPr>
        <w:pStyle w:val="ListParagraph"/>
        <w:numPr>
          <w:ilvl w:val="0"/>
          <w:numId w:val="139"/>
        </w:numPr>
        <w:spacing w:after="120" w:line="276" w:lineRule="auto"/>
        <w:ind w:right="102"/>
        <w:contextualSpacing w:val="0"/>
        <w:jc w:val="both"/>
        <w:rPr>
          <w:rFonts w:asciiTheme="minorHAnsi" w:eastAsiaTheme="majorEastAsia" w:hAnsiTheme="minorHAnsi"/>
          <w:b/>
          <w:bCs/>
          <w:color w:val="262626" w:themeColor="text1" w:themeTint="D9"/>
        </w:rPr>
      </w:pPr>
      <w:r w:rsidRPr="008D3B2B">
        <w:rPr>
          <w:i/>
          <w:iCs/>
        </w:rPr>
        <w:t>Registration for Goods and Services Tax</w:t>
      </w:r>
      <w:r w:rsidRPr="008D3B2B">
        <w:t xml:space="preserve"> – </w:t>
      </w:r>
      <w:r w:rsidRPr="008D3B2B">
        <w:rPr>
          <w:rFonts w:asciiTheme="minorHAnsi" w:hAnsiTheme="minorHAnsi"/>
        </w:rPr>
        <w:t>The business is required to register for a GST if</w:t>
      </w:r>
      <w:r w:rsidR="007E3005" w:rsidRPr="008D3B2B">
        <w:rPr>
          <w:rFonts w:asciiTheme="minorHAnsi" w:hAnsiTheme="minorHAnsi"/>
        </w:rPr>
        <w:t xml:space="preserve"> its</w:t>
      </w:r>
      <w:r w:rsidR="009726F4" w:rsidRPr="008D3B2B">
        <w:rPr>
          <w:rFonts w:asciiTheme="minorHAnsi" w:hAnsiTheme="minorHAnsi"/>
        </w:rPr>
        <w:t xml:space="preserve"> </w:t>
      </w:r>
      <w:r w:rsidR="007E3005" w:rsidRPr="008D3B2B">
        <w:rPr>
          <w:rFonts w:asciiTheme="minorHAnsi" w:eastAsiaTheme="majorEastAsia" w:hAnsiTheme="minorHAnsi"/>
          <w:color w:val="262626" w:themeColor="text1" w:themeTint="D9"/>
        </w:rPr>
        <w:t>GST turnover amounts to $75,000 or more</w:t>
      </w:r>
      <w:r w:rsidR="009726F4" w:rsidRPr="008D3B2B">
        <w:rPr>
          <w:rFonts w:asciiTheme="minorHAnsi" w:eastAsiaTheme="majorEastAsia" w:hAnsiTheme="minorHAnsi"/>
          <w:color w:val="262626" w:themeColor="text1" w:themeTint="D9"/>
        </w:rPr>
        <w:t>.</w:t>
      </w:r>
      <w:r w:rsidR="00F412B5" w:rsidRPr="008D3B2B">
        <w:rPr>
          <w:rFonts w:asciiTheme="minorHAnsi" w:eastAsiaTheme="majorEastAsia" w:hAnsiTheme="minorHAnsi"/>
          <w:color w:val="262626" w:themeColor="text1" w:themeTint="D9"/>
        </w:rPr>
        <w:t xml:space="preserve"> Nevertheless</w:t>
      </w:r>
      <w:r w:rsidR="009726F4" w:rsidRPr="008D3B2B">
        <w:rPr>
          <w:rFonts w:asciiTheme="minorHAnsi" w:eastAsiaTheme="majorEastAsia" w:hAnsiTheme="minorHAnsi"/>
          <w:color w:val="262626" w:themeColor="text1" w:themeTint="D9"/>
        </w:rPr>
        <w:t xml:space="preserve">, </w:t>
      </w:r>
      <w:r w:rsidR="00F412B5" w:rsidRPr="008D3B2B">
        <w:rPr>
          <w:rFonts w:asciiTheme="minorHAnsi" w:eastAsiaTheme="majorEastAsia" w:hAnsiTheme="minorHAnsi"/>
          <w:color w:val="262626" w:themeColor="text1" w:themeTint="D9"/>
        </w:rPr>
        <w:t>the business</w:t>
      </w:r>
      <w:r w:rsidR="009726F4" w:rsidRPr="008D3B2B">
        <w:rPr>
          <w:rFonts w:asciiTheme="minorHAnsi" w:eastAsiaTheme="majorEastAsia" w:hAnsiTheme="minorHAnsi"/>
          <w:color w:val="262626" w:themeColor="text1" w:themeTint="D9"/>
        </w:rPr>
        <w:t xml:space="preserve"> may voluntarily register for GST </w:t>
      </w:r>
      <w:r w:rsidR="00F412B5" w:rsidRPr="008D3B2B">
        <w:rPr>
          <w:rFonts w:asciiTheme="minorHAnsi" w:eastAsiaTheme="majorEastAsia" w:hAnsiTheme="minorHAnsi"/>
          <w:color w:val="262626" w:themeColor="text1" w:themeTint="D9"/>
        </w:rPr>
        <w:t>if it</w:t>
      </w:r>
      <w:r w:rsidR="009726F4" w:rsidRPr="008D3B2B">
        <w:rPr>
          <w:rFonts w:asciiTheme="minorHAnsi" w:eastAsiaTheme="majorEastAsia" w:hAnsiTheme="minorHAnsi"/>
          <w:color w:val="262626" w:themeColor="text1" w:themeTint="D9"/>
        </w:rPr>
        <w:t xml:space="preserve"> </w:t>
      </w:r>
      <w:r w:rsidR="00F412B5" w:rsidRPr="008D3B2B">
        <w:rPr>
          <w:rFonts w:asciiTheme="minorHAnsi" w:eastAsiaTheme="majorEastAsia" w:hAnsiTheme="minorHAnsi"/>
          <w:color w:val="262626" w:themeColor="text1" w:themeTint="D9"/>
        </w:rPr>
        <w:t>intends</w:t>
      </w:r>
      <w:r w:rsidR="009726F4" w:rsidRPr="008D3B2B">
        <w:rPr>
          <w:rFonts w:asciiTheme="minorHAnsi" w:eastAsiaTheme="majorEastAsia" w:hAnsiTheme="minorHAnsi"/>
          <w:color w:val="262626" w:themeColor="text1" w:themeTint="D9"/>
        </w:rPr>
        <w:t xml:space="preserve"> to claim for fuel tax and GST credits. </w:t>
      </w:r>
    </w:p>
    <w:p w14:paraId="44D39D9E" w14:textId="061F7F29" w:rsidR="00406EC9" w:rsidRPr="00925928" w:rsidRDefault="00406EC9" w:rsidP="00AC76F5">
      <w:pPr>
        <w:pStyle w:val="ListParagraph"/>
        <w:numPr>
          <w:ilvl w:val="0"/>
          <w:numId w:val="139"/>
        </w:numPr>
        <w:spacing w:after="120" w:line="276" w:lineRule="auto"/>
        <w:ind w:right="102"/>
        <w:contextualSpacing w:val="0"/>
        <w:jc w:val="both"/>
        <w:rPr>
          <w:rFonts w:ascii="Arial" w:eastAsiaTheme="majorEastAsia" w:hAnsi="Arial" w:cstheme="majorBidi"/>
          <w:b/>
          <w:bCs/>
          <w:color w:val="262626" w:themeColor="text1" w:themeTint="D9"/>
        </w:rPr>
      </w:pPr>
      <w:r>
        <w:rPr>
          <w:i/>
          <w:iCs/>
        </w:rPr>
        <w:t xml:space="preserve">Registration for Pay </w:t>
      </w:r>
      <w:r w:rsidR="00007C77">
        <w:rPr>
          <w:i/>
          <w:iCs/>
        </w:rPr>
        <w:t>as</w:t>
      </w:r>
      <w:r>
        <w:rPr>
          <w:i/>
          <w:iCs/>
        </w:rPr>
        <w:t xml:space="preserve"> You Go (PAYG) withholding – </w:t>
      </w:r>
      <w:r w:rsidRPr="00925928">
        <w:t>The business must register for PAYG i</w:t>
      </w:r>
      <w:r w:rsidR="00925928" w:rsidRPr="00925928">
        <w:t>f</w:t>
      </w:r>
      <w:r w:rsidRPr="00925928">
        <w:t xml:space="preserve"> the business make</w:t>
      </w:r>
      <w:r w:rsidR="00925928" w:rsidRPr="00925928">
        <w:t>s</w:t>
      </w:r>
      <w:r w:rsidRPr="00925928">
        <w:t xml:space="preserve"> payments to</w:t>
      </w:r>
      <w:r w:rsidR="00E57FB7" w:rsidRPr="00925928">
        <w:t>:</w:t>
      </w:r>
    </w:p>
    <w:p w14:paraId="41D847E7" w14:textId="6DB51A41" w:rsidR="00E57FB7" w:rsidRPr="00266E2F" w:rsidRDefault="00266E2F" w:rsidP="00AC76F5">
      <w:pPr>
        <w:pStyle w:val="ListParagraph"/>
        <w:numPr>
          <w:ilvl w:val="0"/>
          <w:numId w:val="140"/>
        </w:numPr>
        <w:spacing w:after="120" w:line="276" w:lineRule="auto"/>
        <w:ind w:right="102"/>
        <w:contextualSpacing w:val="0"/>
        <w:jc w:val="both"/>
        <w:rPr>
          <w:rFonts w:eastAsiaTheme="majorEastAsia" w:cs="Calibri"/>
          <w:color w:val="262626" w:themeColor="text1" w:themeTint="D9"/>
        </w:rPr>
      </w:pPr>
      <w:r w:rsidRPr="00266E2F">
        <w:rPr>
          <w:rFonts w:eastAsiaTheme="majorEastAsia" w:cs="Calibri"/>
          <w:color w:val="262626" w:themeColor="text1" w:themeTint="D9"/>
        </w:rPr>
        <w:t>employees</w:t>
      </w:r>
    </w:p>
    <w:p w14:paraId="1AB693FD" w14:textId="29711F36" w:rsidR="00266E2F" w:rsidRDefault="00266E2F" w:rsidP="00AC76F5">
      <w:pPr>
        <w:pStyle w:val="ListParagraph"/>
        <w:numPr>
          <w:ilvl w:val="0"/>
          <w:numId w:val="140"/>
        </w:numPr>
        <w:spacing w:after="120" w:line="276" w:lineRule="auto"/>
        <w:ind w:right="102"/>
        <w:contextualSpacing w:val="0"/>
        <w:jc w:val="both"/>
        <w:rPr>
          <w:rFonts w:eastAsiaTheme="majorEastAsia" w:cs="Calibri"/>
          <w:color w:val="262626" w:themeColor="text1" w:themeTint="D9"/>
        </w:rPr>
      </w:pPr>
      <w:r w:rsidRPr="00266E2F">
        <w:rPr>
          <w:rFonts w:eastAsiaTheme="majorEastAsia" w:cs="Calibri"/>
          <w:color w:val="262626" w:themeColor="text1" w:themeTint="D9"/>
        </w:rPr>
        <w:t>contractors</w:t>
      </w:r>
      <w:r w:rsidR="00925928">
        <w:rPr>
          <w:rFonts w:eastAsiaTheme="majorEastAsia" w:cs="Calibri"/>
          <w:color w:val="262626" w:themeColor="text1" w:themeTint="D9"/>
        </w:rPr>
        <w:t xml:space="preserve"> to whom the business had </w:t>
      </w:r>
      <w:r w:rsidR="00C33E29">
        <w:rPr>
          <w:rFonts w:eastAsiaTheme="majorEastAsia" w:cs="Calibri"/>
          <w:color w:val="262626" w:themeColor="text1" w:themeTint="D9"/>
        </w:rPr>
        <w:t xml:space="preserve">a </w:t>
      </w:r>
      <w:r w:rsidR="00925928">
        <w:rPr>
          <w:rFonts w:eastAsiaTheme="majorEastAsia" w:cs="Calibri"/>
          <w:color w:val="262626" w:themeColor="text1" w:themeTint="D9"/>
        </w:rPr>
        <w:t>voluntary agreement with</w:t>
      </w:r>
    </w:p>
    <w:p w14:paraId="21C69835" w14:textId="71AF0036" w:rsidR="00925928" w:rsidRPr="00266E2F" w:rsidRDefault="00925928" w:rsidP="00AC76F5">
      <w:pPr>
        <w:pStyle w:val="ListParagraph"/>
        <w:numPr>
          <w:ilvl w:val="0"/>
          <w:numId w:val="140"/>
        </w:numPr>
        <w:spacing w:after="120" w:line="276" w:lineRule="auto"/>
        <w:ind w:right="102"/>
        <w:contextualSpacing w:val="0"/>
        <w:jc w:val="both"/>
        <w:rPr>
          <w:rFonts w:eastAsiaTheme="majorEastAsia" w:cs="Calibri"/>
          <w:color w:val="262626" w:themeColor="text1" w:themeTint="D9"/>
        </w:rPr>
      </w:pPr>
      <w:r>
        <w:rPr>
          <w:rFonts w:eastAsiaTheme="majorEastAsia" w:cs="Calibri"/>
          <w:color w:val="262626" w:themeColor="text1" w:themeTint="D9"/>
        </w:rPr>
        <w:t xml:space="preserve">other businesses that do not quote their ABN </w:t>
      </w:r>
      <w:r w:rsidR="006A738B">
        <w:rPr>
          <w:rFonts w:eastAsiaTheme="majorEastAsia" w:cs="Calibri"/>
          <w:color w:val="262626" w:themeColor="text1" w:themeTint="D9"/>
        </w:rPr>
        <w:t xml:space="preserve"> </w:t>
      </w:r>
    </w:p>
    <w:p w14:paraId="2B8863BB" w14:textId="7ADA302C" w:rsidR="00007C77" w:rsidRPr="00C17EFC" w:rsidRDefault="004F7A5E" w:rsidP="00AC76F5">
      <w:pPr>
        <w:pStyle w:val="ListParagraph"/>
        <w:numPr>
          <w:ilvl w:val="0"/>
          <w:numId w:val="141"/>
        </w:numPr>
        <w:spacing w:after="120" w:line="276" w:lineRule="auto"/>
        <w:ind w:left="714" w:right="102" w:hanging="357"/>
        <w:contextualSpacing w:val="0"/>
        <w:jc w:val="both"/>
        <w:rPr>
          <w:i/>
          <w:iCs/>
        </w:rPr>
      </w:pPr>
      <w:r w:rsidRPr="004F7A5E">
        <w:rPr>
          <w:i/>
          <w:iCs/>
        </w:rPr>
        <w:t>Registration for Payroll Tax</w:t>
      </w:r>
      <w:r>
        <w:rPr>
          <w:i/>
          <w:iCs/>
        </w:rPr>
        <w:t xml:space="preserve"> – </w:t>
      </w:r>
      <w:r>
        <w:t>The business must register for payroll if the</w:t>
      </w:r>
      <w:r w:rsidR="002F1455">
        <w:t xml:space="preserve"> salaries and wages by the business to its employees exceeded the tax-free threshold set out in the state or territory where the business </w:t>
      </w:r>
      <w:r w:rsidR="00145787">
        <w:t xml:space="preserve">pays </w:t>
      </w:r>
      <w:r w:rsidR="00ED2A02">
        <w:t>the wages and salaries</w:t>
      </w:r>
      <w:r w:rsidR="002F1455">
        <w:t>.</w:t>
      </w:r>
      <w:r w:rsidR="00C17EFC">
        <w:t xml:space="preserve"> </w:t>
      </w:r>
    </w:p>
    <w:p w14:paraId="1F770425" w14:textId="797CC649" w:rsidR="00C17EFC" w:rsidRPr="00FC44B4" w:rsidRDefault="007A267E" w:rsidP="00AC76F5">
      <w:pPr>
        <w:pStyle w:val="ListParagraph"/>
        <w:numPr>
          <w:ilvl w:val="0"/>
          <w:numId w:val="141"/>
        </w:numPr>
        <w:spacing w:after="120" w:line="276" w:lineRule="auto"/>
        <w:ind w:left="714" w:right="102" w:hanging="357"/>
        <w:contextualSpacing w:val="0"/>
        <w:jc w:val="both"/>
        <w:rPr>
          <w:i/>
          <w:iCs/>
        </w:rPr>
      </w:pPr>
      <w:r>
        <w:rPr>
          <w:i/>
          <w:iCs/>
        </w:rPr>
        <w:t xml:space="preserve">Registration for Fringe benefits tax (FBT) – </w:t>
      </w:r>
      <w:r w:rsidRPr="00E71698">
        <w:t xml:space="preserve">The business will be required to register for </w:t>
      </w:r>
      <w:r w:rsidR="00E71698" w:rsidRPr="00E71698">
        <w:t>FBT</w:t>
      </w:r>
      <w:r w:rsidRPr="00E71698">
        <w:t xml:space="preserve"> if it plans to provide frin</w:t>
      </w:r>
      <w:r w:rsidR="00E71698" w:rsidRPr="00E71698">
        <w:t>ge benefits to its employees.</w:t>
      </w:r>
    </w:p>
    <w:p w14:paraId="42CFDF3F" w14:textId="182236E4" w:rsidR="00FC7F07" w:rsidRDefault="00FC7F07">
      <w:pPr>
        <w:spacing w:after="120" w:line="276" w:lineRule="auto"/>
        <w:rPr>
          <w:i/>
          <w:iCs/>
        </w:rPr>
      </w:pPr>
      <w:r>
        <w:rPr>
          <w:i/>
          <w:iCs/>
        </w:rPr>
        <w:br w:type="page"/>
      </w:r>
    </w:p>
    <w:p w14:paraId="67CC5257" w14:textId="0C280703" w:rsidR="00F33D38" w:rsidRPr="003D2A2C" w:rsidRDefault="00007C77" w:rsidP="00586F43">
      <w:pPr>
        <w:pStyle w:val="Heading3"/>
        <w:tabs>
          <w:tab w:val="left" w:pos="180"/>
        </w:tabs>
        <w:spacing w:line="276" w:lineRule="auto"/>
        <w:jc w:val="both"/>
        <w:rPr>
          <w:b/>
          <w:bCs/>
        </w:rPr>
      </w:pPr>
      <w:bookmarkStart w:id="24" w:name="_Toc63232589"/>
      <w:r>
        <w:rPr>
          <w:b/>
          <w:bCs/>
        </w:rPr>
        <w:lastRenderedPageBreak/>
        <w:t xml:space="preserve">1.1.3 </w:t>
      </w:r>
      <w:r w:rsidR="00101F8B">
        <w:rPr>
          <w:b/>
          <w:bCs/>
        </w:rPr>
        <w:t xml:space="preserve">Identify </w:t>
      </w:r>
      <w:r w:rsidR="00F33D38" w:rsidRPr="003D2A2C">
        <w:rPr>
          <w:b/>
          <w:bCs/>
        </w:rPr>
        <w:t>Operational Requirements</w:t>
      </w:r>
      <w:r w:rsidR="003D2A2C">
        <w:rPr>
          <w:b/>
          <w:bCs/>
        </w:rPr>
        <w:t xml:space="preserve"> for a Building and Construction Business</w:t>
      </w:r>
      <w:bookmarkEnd w:id="24"/>
    </w:p>
    <w:p w14:paraId="2F64FCF0" w14:textId="56472BC0" w:rsidR="00E004DE" w:rsidRPr="00586F43" w:rsidRDefault="00E004DE" w:rsidP="00007065">
      <w:pPr>
        <w:spacing w:after="120" w:line="276" w:lineRule="auto"/>
        <w:ind w:left="0" w:right="102" w:firstLine="0"/>
        <w:jc w:val="both"/>
        <w:rPr>
          <w:b/>
          <w:bCs/>
        </w:rPr>
      </w:pPr>
      <w:r w:rsidRPr="00586F43">
        <w:rPr>
          <w:b/>
          <w:bCs/>
        </w:rPr>
        <w:t>Operational Requirements</w:t>
      </w:r>
    </w:p>
    <w:p w14:paraId="6655EDD5" w14:textId="61DC4D4C" w:rsidR="005A6A6D" w:rsidRDefault="005D008C" w:rsidP="0053365E">
      <w:pPr>
        <w:spacing w:after="120" w:line="276" w:lineRule="auto"/>
        <w:ind w:left="0" w:right="102" w:firstLine="0"/>
        <w:jc w:val="both"/>
        <w:rPr>
          <w:color w:val="262626" w:themeColor="text1" w:themeTint="D9"/>
          <w:lang w:bidi="en-US"/>
        </w:rPr>
      </w:pPr>
      <w:r>
        <w:rPr>
          <w:color w:val="262626" w:themeColor="text1" w:themeTint="D9"/>
          <w:lang w:bidi="en-US"/>
        </w:rPr>
        <w:t>Operational requirements</w:t>
      </w:r>
      <w:r w:rsidR="009A5202">
        <w:rPr>
          <w:color w:val="262626" w:themeColor="text1" w:themeTint="D9"/>
          <w:lang w:bidi="en-US"/>
        </w:rPr>
        <w:t xml:space="preserve"> </w:t>
      </w:r>
      <w:r>
        <w:rPr>
          <w:color w:val="262626" w:themeColor="text1" w:themeTint="D9"/>
          <w:lang w:bidi="en-US"/>
        </w:rPr>
        <w:t>pertain to those requirements that concer</w:t>
      </w:r>
      <w:r w:rsidR="00EA7ADC">
        <w:rPr>
          <w:color w:val="262626" w:themeColor="text1" w:themeTint="D9"/>
          <w:lang w:bidi="en-US"/>
        </w:rPr>
        <w:t>n</w:t>
      </w:r>
      <w:r>
        <w:rPr>
          <w:color w:val="262626" w:themeColor="text1" w:themeTint="D9"/>
          <w:lang w:bidi="en-US"/>
        </w:rPr>
        <w:t xml:space="preserve"> </w:t>
      </w:r>
      <w:r w:rsidR="00A4206B">
        <w:rPr>
          <w:color w:val="262626" w:themeColor="text1" w:themeTint="D9"/>
          <w:lang w:bidi="en-US"/>
        </w:rPr>
        <w:t>the</w:t>
      </w:r>
      <w:r w:rsidR="003E0461">
        <w:rPr>
          <w:color w:val="262626" w:themeColor="text1" w:themeTint="D9"/>
          <w:lang w:bidi="en-US"/>
        </w:rPr>
        <w:t xml:space="preserve"> inner workings of the </w:t>
      </w:r>
      <w:proofErr w:type="gramStart"/>
      <w:r w:rsidR="003E0461">
        <w:rPr>
          <w:color w:val="262626" w:themeColor="text1" w:themeTint="D9"/>
          <w:lang w:bidi="en-US"/>
        </w:rPr>
        <w:t>business</w:t>
      </w:r>
      <w:proofErr w:type="gramEnd"/>
      <w:r w:rsidR="00CE04E9">
        <w:rPr>
          <w:color w:val="262626" w:themeColor="text1" w:themeTint="D9"/>
          <w:lang w:bidi="en-US"/>
        </w:rPr>
        <w:t xml:space="preserve"> </w:t>
      </w:r>
      <w:r w:rsidR="00CE04E9" w:rsidRPr="00CE04E9">
        <w:rPr>
          <w:color w:val="262626" w:themeColor="text1" w:themeTint="D9"/>
          <w:lang w:bidi="en-US"/>
        </w:rPr>
        <w:t xml:space="preserve">and </w:t>
      </w:r>
      <w:r w:rsidR="00423B47">
        <w:rPr>
          <w:color w:val="262626" w:themeColor="text1" w:themeTint="D9"/>
          <w:lang w:bidi="en-US"/>
        </w:rPr>
        <w:t xml:space="preserve">by </w:t>
      </w:r>
      <w:r w:rsidR="00CE04E9" w:rsidRPr="00CE04E9">
        <w:rPr>
          <w:color w:val="262626" w:themeColor="text1" w:themeTint="D9"/>
          <w:lang w:bidi="en-US"/>
        </w:rPr>
        <w:t xml:space="preserve">which must be satisfied in the conduct of </w:t>
      </w:r>
      <w:r w:rsidR="00423B47">
        <w:rPr>
          <w:color w:val="262626" w:themeColor="text1" w:themeTint="D9"/>
          <w:lang w:bidi="en-US"/>
        </w:rPr>
        <w:t>the business’s</w:t>
      </w:r>
      <w:r w:rsidR="00102F43">
        <w:rPr>
          <w:color w:val="262626" w:themeColor="text1" w:themeTint="D9"/>
          <w:lang w:bidi="en-US"/>
        </w:rPr>
        <w:t xml:space="preserve"> normal operations (</w:t>
      </w:r>
      <w:r w:rsidR="00F957E0">
        <w:rPr>
          <w:color w:val="262626" w:themeColor="text1" w:themeTint="D9"/>
          <w:lang w:bidi="en-US"/>
        </w:rPr>
        <w:t>i.e.,</w:t>
      </w:r>
      <w:r w:rsidR="00102F43">
        <w:rPr>
          <w:color w:val="262626" w:themeColor="text1" w:themeTint="D9"/>
          <w:lang w:bidi="en-US"/>
        </w:rPr>
        <w:t xml:space="preserve"> providing construction services or supplies)</w:t>
      </w:r>
      <w:r w:rsidR="0056211F">
        <w:rPr>
          <w:color w:val="262626" w:themeColor="text1" w:themeTint="D9"/>
          <w:lang w:bidi="en-US"/>
        </w:rPr>
        <w:t xml:space="preserve">. </w:t>
      </w:r>
      <w:r w:rsidR="00423B47">
        <w:rPr>
          <w:color w:val="262626" w:themeColor="text1" w:themeTint="D9"/>
          <w:lang w:bidi="en-US"/>
        </w:rPr>
        <w:t xml:space="preserve">It is the process of </w:t>
      </w:r>
      <w:r w:rsidR="000D0883">
        <w:rPr>
          <w:color w:val="262626" w:themeColor="text1" w:themeTint="D9"/>
          <w:lang w:bidi="en-US"/>
        </w:rPr>
        <w:t>identifying all the resources</w:t>
      </w:r>
      <w:r w:rsidR="00423B47">
        <w:rPr>
          <w:color w:val="262626" w:themeColor="text1" w:themeTint="D9"/>
          <w:lang w:bidi="en-US"/>
        </w:rPr>
        <w:t xml:space="preserve"> </w:t>
      </w:r>
      <w:r w:rsidR="000D0883">
        <w:rPr>
          <w:color w:val="262626" w:themeColor="text1" w:themeTint="D9"/>
          <w:lang w:bidi="en-US"/>
        </w:rPr>
        <w:t>needed</w:t>
      </w:r>
      <w:r w:rsidR="00F275D2">
        <w:rPr>
          <w:color w:val="262626" w:themeColor="text1" w:themeTint="D9"/>
          <w:lang w:bidi="en-US"/>
        </w:rPr>
        <w:t xml:space="preserve"> to </w:t>
      </w:r>
      <w:r w:rsidR="000D0883">
        <w:rPr>
          <w:color w:val="262626" w:themeColor="text1" w:themeTint="D9"/>
          <w:lang w:bidi="en-US"/>
        </w:rPr>
        <w:t>complete a project initiated by the business.</w:t>
      </w:r>
      <w:r w:rsidR="00F275D2">
        <w:rPr>
          <w:color w:val="262626" w:themeColor="text1" w:themeTint="D9"/>
          <w:lang w:bidi="en-US"/>
        </w:rPr>
        <w:t xml:space="preserve"> </w:t>
      </w:r>
    </w:p>
    <w:p w14:paraId="5B8E4582" w14:textId="16321CC1" w:rsidR="00261824" w:rsidRDefault="00261824" w:rsidP="00815291">
      <w:pPr>
        <w:spacing w:after="120" w:line="276" w:lineRule="auto"/>
        <w:ind w:left="0" w:right="102" w:firstLine="0"/>
        <w:jc w:val="both"/>
        <w:rPr>
          <w:color w:val="262626" w:themeColor="text1" w:themeTint="D9"/>
          <w:lang w:bidi="en-US"/>
        </w:rPr>
      </w:pPr>
      <w:r>
        <w:rPr>
          <w:noProof/>
        </w:rPr>
        <w:drawing>
          <wp:inline distT="0" distB="0" distL="0" distR="0" wp14:anchorId="1B85E07F" wp14:editId="4E5F0516">
            <wp:extent cx="5731510" cy="3820795"/>
            <wp:effectExtent l="0" t="0" r="2540" b="8255"/>
            <wp:docPr id="8" name="Picture 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7" name="Picture 7177" descr="Diagram, engineering drawing&#10;&#10;Description automatically generated"/>
                    <pic:cNvPicPr/>
                  </pic:nvPicPr>
                  <pic:blipFill>
                    <a:blip r:embed="rId30">
                      <a:extLst>
                        <a:ext uri="{28A0092B-C50C-407E-A947-70E740481C1C}">
                          <a14:useLocalDpi xmlns:a14="http://schemas.microsoft.com/office/drawing/2010/main"/>
                        </a:ext>
                      </a:extLst>
                    </a:blip>
                    <a:stretch>
                      <a:fillRect/>
                    </a:stretch>
                  </pic:blipFill>
                  <pic:spPr>
                    <a:xfrm>
                      <a:off x="0" y="0"/>
                      <a:ext cx="5731510" cy="3820795"/>
                    </a:xfrm>
                    <a:prstGeom prst="rect">
                      <a:avLst/>
                    </a:prstGeom>
                  </pic:spPr>
                </pic:pic>
              </a:graphicData>
            </a:graphic>
          </wp:inline>
        </w:drawing>
      </w:r>
    </w:p>
    <w:p w14:paraId="0B18E04A" w14:textId="677E95EF" w:rsidR="003F2EA9" w:rsidRDefault="003F2EA9">
      <w:pPr>
        <w:spacing w:after="120" w:line="276" w:lineRule="auto"/>
        <w:ind w:left="0" w:right="102" w:firstLine="0"/>
        <w:jc w:val="both"/>
      </w:pPr>
      <w:r>
        <w:t>Here are some</w:t>
      </w:r>
      <w:r w:rsidR="0033098E">
        <w:t xml:space="preserve"> of the</w:t>
      </w:r>
      <w:r>
        <w:t xml:space="preserve"> important things to remember when asked to</w:t>
      </w:r>
      <w:r w:rsidR="00FC037B">
        <w:t xml:space="preserve"> identify operational requirements:</w:t>
      </w:r>
    </w:p>
    <w:p w14:paraId="433CC376" w14:textId="377A149F" w:rsidR="00F44DE7" w:rsidRDefault="00423B47" w:rsidP="00007065">
      <w:pPr>
        <w:pStyle w:val="ListParagraph"/>
        <w:numPr>
          <w:ilvl w:val="0"/>
          <w:numId w:val="12"/>
        </w:numPr>
        <w:spacing w:after="120" w:line="276" w:lineRule="auto"/>
        <w:ind w:right="102" w:hanging="357"/>
        <w:contextualSpacing w:val="0"/>
        <w:jc w:val="both"/>
      </w:pPr>
      <w:r w:rsidRPr="00423B47">
        <w:rPr>
          <w:i/>
          <w:iCs/>
        </w:rPr>
        <w:t>Review the contract</w:t>
      </w:r>
      <w:r w:rsidR="00FF2308">
        <w:t>.</w:t>
      </w:r>
      <w:r w:rsidR="00297B88">
        <w:t xml:space="preserve"> It is essential that you review the contract</w:t>
      </w:r>
      <w:r w:rsidR="00F44DE7">
        <w:t xml:space="preserve"> agreement</w:t>
      </w:r>
      <w:r w:rsidR="00297B88">
        <w:t xml:space="preserve"> </w:t>
      </w:r>
      <w:r w:rsidR="0033098E">
        <w:t>and know if there are</w:t>
      </w:r>
      <w:r w:rsidR="00297B88">
        <w:t xml:space="preserve"> terms that </w:t>
      </w:r>
      <w:r w:rsidR="0033098E">
        <w:t>might require</w:t>
      </w:r>
      <w:r w:rsidR="00297B88">
        <w:t xml:space="preserve"> the business to procure materials</w:t>
      </w:r>
      <w:r w:rsidR="0033098E">
        <w:t xml:space="preserve"> from a particular supplier</w:t>
      </w:r>
      <w:r w:rsidR="00297B88">
        <w:t>, employ a specific number of construction labourers,</w:t>
      </w:r>
      <w:r w:rsidR="00F44DE7">
        <w:t xml:space="preserve"> employ a specific sub-contractor,</w:t>
      </w:r>
      <w:r w:rsidR="00297B88">
        <w:t xml:space="preserve"> etc.</w:t>
      </w:r>
      <w:r w:rsidR="00F44DE7">
        <w:t xml:space="preserve"> Accordingly, you will have to review all </w:t>
      </w:r>
      <w:r>
        <w:t>relevant</w:t>
      </w:r>
      <w:r w:rsidR="00F44DE7">
        <w:t xml:space="preserve"> documents attached to the contract such as schedule of costs, foundation data, Bill of Quantities, </w:t>
      </w:r>
      <w:r w:rsidR="00C33E29">
        <w:t xml:space="preserve">the </w:t>
      </w:r>
      <w:r w:rsidR="00F44DE7">
        <w:t>scope of work, drawings, and other sets of plans and specifications.</w:t>
      </w:r>
    </w:p>
    <w:p w14:paraId="2156D4F3" w14:textId="24738BA1" w:rsidR="00F52BC6" w:rsidRDefault="00CA7C61" w:rsidP="00007065">
      <w:pPr>
        <w:pStyle w:val="ListParagraph"/>
        <w:spacing w:after="120" w:line="276" w:lineRule="auto"/>
        <w:ind w:right="102" w:firstLine="0"/>
        <w:contextualSpacing w:val="0"/>
        <w:jc w:val="both"/>
      </w:pPr>
      <w:r>
        <w:t>Here are some of the things to look out for in the contract when identifying operational requirements</w:t>
      </w:r>
      <w:r w:rsidR="00F52BC6">
        <w:t>:</w:t>
      </w:r>
    </w:p>
    <w:p w14:paraId="59D18359" w14:textId="7FC0708F" w:rsidR="00F52BC6" w:rsidRDefault="00CA7C61" w:rsidP="00007065">
      <w:pPr>
        <w:pStyle w:val="ListParagraph"/>
        <w:numPr>
          <w:ilvl w:val="0"/>
          <w:numId w:val="89"/>
        </w:numPr>
        <w:spacing w:after="120" w:line="276" w:lineRule="auto"/>
        <w:ind w:right="102" w:hanging="357"/>
        <w:contextualSpacing w:val="0"/>
        <w:jc w:val="both"/>
      </w:pPr>
      <w:r>
        <w:t>The location of the project site</w:t>
      </w:r>
    </w:p>
    <w:p w14:paraId="19B031E8" w14:textId="603EB86F" w:rsidR="00CA7C61" w:rsidRDefault="00CA7C61" w:rsidP="00007065">
      <w:pPr>
        <w:pStyle w:val="ListParagraph"/>
        <w:numPr>
          <w:ilvl w:val="0"/>
          <w:numId w:val="89"/>
        </w:numPr>
        <w:spacing w:after="120" w:line="276" w:lineRule="auto"/>
        <w:ind w:right="102" w:hanging="357"/>
        <w:contextualSpacing w:val="0"/>
        <w:jc w:val="both"/>
      </w:pPr>
      <w:r>
        <w:t>The plan and specifications (e.g., drawings, required quality of materials, nominated sub-contractor, etc.)</w:t>
      </w:r>
    </w:p>
    <w:p w14:paraId="4158A59F" w14:textId="116BEB42" w:rsidR="00CA7C61" w:rsidRPr="00CA7C61" w:rsidRDefault="00CA7C61" w:rsidP="005717C8">
      <w:pPr>
        <w:pStyle w:val="ListParagraph"/>
        <w:numPr>
          <w:ilvl w:val="0"/>
          <w:numId w:val="12"/>
        </w:numPr>
        <w:spacing w:after="120" w:line="276" w:lineRule="auto"/>
        <w:ind w:right="102"/>
        <w:contextualSpacing w:val="0"/>
        <w:jc w:val="both"/>
        <w:rPr>
          <w:i/>
          <w:iCs/>
        </w:rPr>
      </w:pPr>
      <w:r w:rsidRPr="00CA7C61">
        <w:rPr>
          <w:i/>
          <w:iCs/>
        </w:rPr>
        <w:lastRenderedPageBreak/>
        <w:t xml:space="preserve">Understand the </w:t>
      </w:r>
      <w:r w:rsidR="00E95CBF">
        <w:rPr>
          <w:i/>
          <w:iCs/>
        </w:rPr>
        <w:t>processes involved in</w:t>
      </w:r>
      <w:r w:rsidRPr="00CA7C61">
        <w:rPr>
          <w:i/>
          <w:iCs/>
        </w:rPr>
        <w:t xml:space="preserve"> the construction work.</w:t>
      </w:r>
      <w:r>
        <w:rPr>
          <w:i/>
          <w:iCs/>
        </w:rPr>
        <w:t xml:space="preserve"> </w:t>
      </w:r>
      <w:r w:rsidR="005D4B11">
        <w:t xml:space="preserve">You </w:t>
      </w:r>
      <w:r w:rsidR="00DB2062">
        <w:t>would not possibly</w:t>
      </w:r>
      <w:r w:rsidR="005D4B11">
        <w:t xml:space="preserve"> be able to identify the operational requirements of </w:t>
      </w:r>
      <w:r w:rsidR="00432DFE">
        <w:t>a</w:t>
      </w:r>
      <w:r w:rsidR="005D4B11">
        <w:t xml:space="preserve"> project if you do not </w:t>
      </w:r>
      <w:r w:rsidR="00432DFE">
        <w:t>understand</w:t>
      </w:r>
      <w:r w:rsidR="005D4B11">
        <w:t xml:space="preserve"> the process</w:t>
      </w:r>
      <w:r w:rsidR="00432DFE">
        <w:t>es involved in the project</w:t>
      </w:r>
      <w:r w:rsidR="005D4B11">
        <w:t xml:space="preserve"> itself.</w:t>
      </w:r>
    </w:p>
    <w:p w14:paraId="665C42E3" w14:textId="6F4E2556" w:rsidR="000A11E7" w:rsidRPr="00F52BC6" w:rsidRDefault="000A11E7" w:rsidP="005717C8">
      <w:pPr>
        <w:pStyle w:val="ListParagraph"/>
        <w:numPr>
          <w:ilvl w:val="0"/>
          <w:numId w:val="12"/>
        </w:numPr>
        <w:spacing w:after="120" w:line="276" w:lineRule="auto"/>
        <w:ind w:left="714" w:right="102" w:hanging="357"/>
        <w:contextualSpacing w:val="0"/>
        <w:jc w:val="both"/>
        <w:rPr>
          <w:i/>
          <w:iCs/>
        </w:rPr>
      </w:pPr>
      <w:r>
        <w:t xml:space="preserve">Various specifications in the contract may be subject to certain regulations. Make sure to practice due diligence and </w:t>
      </w:r>
      <w:r w:rsidRPr="00F52BC6">
        <w:rPr>
          <w:i/>
          <w:iCs/>
        </w:rPr>
        <w:t xml:space="preserve">refresh your knowledge of all applicable laws, codes, standards, and regulations. </w:t>
      </w:r>
    </w:p>
    <w:p w14:paraId="0348F109" w14:textId="05FEA465" w:rsidR="00F44DE7" w:rsidRDefault="0083232A" w:rsidP="005717C8">
      <w:pPr>
        <w:pStyle w:val="ListParagraph"/>
        <w:numPr>
          <w:ilvl w:val="0"/>
          <w:numId w:val="12"/>
        </w:numPr>
        <w:spacing w:after="120" w:line="276" w:lineRule="auto"/>
        <w:ind w:left="714" w:right="102" w:hanging="357"/>
        <w:contextualSpacing w:val="0"/>
        <w:jc w:val="both"/>
      </w:pPr>
      <w:r w:rsidRPr="0083232A">
        <w:rPr>
          <w:i/>
          <w:iCs/>
        </w:rPr>
        <w:t xml:space="preserve">Consult </w:t>
      </w:r>
      <w:r>
        <w:rPr>
          <w:i/>
          <w:iCs/>
        </w:rPr>
        <w:t>with other professionals in the</w:t>
      </w:r>
      <w:r w:rsidR="008912F9">
        <w:rPr>
          <w:i/>
          <w:iCs/>
        </w:rPr>
        <w:t xml:space="preserve"> same</w:t>
      </w:r>
      <w:r>
        <w:rPr>
          <w:i/>
          <w:iCs/>
        </w:rPr>
        <w:t xml:space="preserve"> field</w:t>
      </w:r>
      <w:r>
        <w:t xml:space="preserve">. </w:t>
      </w:r>
      <w:r w:rsidR="00D70303">
        <w:t xml:space="preserve">To have an accurate estimate of the operational requirements of the project, it would be best if you rely </w:t>
      </w:r>
      <w:r w:rsidR="00C33E29">
        <w:t>on</w:t>
      </w:r>
      <w:r w:rsidR="00D70303">
        <w:t xml:space="preserve"> the expertise of a qualified </w:t>
      </w:r>
      <w:r w:rsidR="0045125D">
        <w:t>q</w:t>
      </w:r>
      <w:r w:rsidR="00D70303">
        <w:t xml:space="preserve">uantity </w:t>
      </w:r>
      <w:r w:rsidR="0045125D">
        <w:t>s</w:t>
      </w:r>
      <w:r w:rsidR="00D70303">
        <w:t xml:space="preserve">urveyor. </w:t>
      </w:r>
      <w:r w:rsidR="000A11E7">
        <w:t>The q</w:t>
      </w:r>
      <w:r w:rsidR="0033098E">
        <w:t>uantity surveyor</w:t>
      </w:r>
      <w:r w:rsidR="000A11E7">
        <w:t>, together with cost engineers,</w:t>
      </w:r>
      <w:r w:rsidR="0033098E">
        <w:t xml:space="preserve"> </w:t>
      </w:r>
      <w:r w:rsidR="000A11E7">
        <w:t>is</w:t>
      </w:r>
      <w:r w:rsidR="0033098E">
        <w:t xml:space="preserve"> </w:t>
      </w:r>
      <w:r w:rsidR="00D5160D">
        <w:t xml:space="preserve">the one </w:t>
      </w:r>
      <w:r w:rsidR="0033098E">
        <w:t xml:space="preserve">tasked to prepare cost estimates during the tendering stage of a </w:t>
      </w:r>
      <w:r w:rsidR="008912F9">
        <w:t>project.</w:t>
      </w:r>
    </w:p>
    <w:p w14:paraId="42264A2B" w14:textId="03A3CED1" w:rsidR="008A3117" w:rsidRPr="008A3117" w:rsidRDefault="006B62AB" w:rsidP="006B62AB">
      <w:pPr>
        <w:pStyle w:val="ListParagraph"/>
        <w:spacing w:after="120" w:line="276" w:lineRule="auto"/>
        <w:ind w:left="0" w:right="102" w:firstLine="0"/>
        <w:contextualSpacing w:val="0"/>
        <w:jc w:val="both"/>
      </w:pPr>
      <w:r>
        <w:t xml:space="preserve">The </w:t>
      </w:r>
      <w:r w:rsidR="008464E4">
        <w:t>example</w:t>
      </w:r>
      <w:r>
        <w:t xml:space="preserve"> below will help you understand the things to consider in identifying the operational requirements of a project.</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3960F5" w14:paraId="01C1D955" w14:textId="77777777" w:rsidTr="00164C53">
        <w:tc>
          <w:tcPr>
            <w:tcW w:w="9016" w:type="dxa"/>
            <w:shd w:val="clear" w:color="auto" w:fill="D9E2F3" w:themeFill="accent1" w:themeFillTint="33"/>
          </w:tcPr>
          <w:p w14:paraId="2A8CAA82" w14:textId="19BDB0C9" w:rsidR="003960F5" w:rsidRPr="00D5160D" w:rsidRDefault="00A343C0" w:rsidP="00245A57">
            <w:pPr>
              <w:spacing w:after="120" w:line="276" w:lineRule="auto"/>
              <w:ind w:left="0" w:right="102" w:firstLine="0"/>
              <w:rPr>
                <w:b/>
                <w:bCs/>
              </w:rPr>
            </w:pPr>
            <w:r>
              <w:rPr>
                <w:b/>
                <w:bCs/>
              </w:rPr>
              <w:t>Case Study:</w:t>
            </w:r>
            <w:r w:rsidR="003960F5" w:rsidRPr="00D5160D">
              <w:rPr>
                <w:b/>
                <w:bCs/>
              </w:rPr>
              <w:t xml:space="preserve"> Identify Operational Requirements</w:t>
            </w:r>
          </w:p>
          <w:p w14:paraId="5CA28A5B" w14:textId="1D33BC81" w:rsidR="00EA7E75" w:rsidRDefault="00B05A8F" w:rsidP="00245A57">
            <w:pPr>
              <w:spacing w:after="120" w:line="276" w:lineRule="auto"/>
              <w:ind w:left="0" w:right="102" w:firstLine="0"/>
              <w:jc w:val="both"/>
            </w:pPr>
            <w:r>
              <w:t>The project</w:t>
            </w:r>
            <w:r w:rsidR="000F0F0F">
              <w:t xml:space="preserve"> is to construct a building in a designated bushfire</w:t>
            </w:r>
            <w:r w:rsidR="00A343C0">
              <w:t>-</w:t>
            </w:r>
            <w:r w:rsidR="000F0F0F">
              <w:t xml:space="preserve">prone area. The contract agreement includes </w:t>
            </w:r>
            <w:r w:rsidR="00C33E29">
              <w:t xml:space="preserve">the </w:t>
            </w:r>
            <w:r w:rsidR="000F0F0F">
              <w:t>installation of laminate flooring.</w:t>
            </w:r>
          </w:p>
          <w:p w14:paraId="4911B6B7" w14:textId="77777777" w:rsidR="000F0F0F" w:rsidRDefault="000F0F0F" w:rsidP="00245A57">
            <w:pPr>
              <w:spacing w:after="120" w:line="276" w:lineRule="auto"/>
              <w:ind w:left="0" w:right="102" w:firstLine="0"/>
              <w:jc w:val="both"/>
            </w:pPr>
            <w:r w:rsidRPr="00B05A8F">
              <w:rPr>
                <w:b/>
                <w:bCs/>
              </w:rPr>
              <w:t>Required:</w:t>
            </w:r>
            <w:r>
              <w:t xml:space="preserve"> </w:t>
            </w:r>
            <w:r w:rsidR="00B05A8F">
              <w:t>Based solely on the above information, identify the operational requirements of the project.</w:t>
            </w:r>
          </w:p>
          <w:p w14:paraId="63FB6C31" w14:textId="2565AEFA" w:rsidR="00B05A8F" w:rsidRDefault="00B05A8F" w:rsidP="00245A57">
            <w:pPr>
              <w:spacing w:after="120" w:line="276" w:lineRule="auto"/>
              <w:ind w:left="0" w:right="102" w:firstLine="0"/>
              <w:jc w:val="both"/>
              <w:rPr>
                <w:b/>
                <w:bCs/>
              </w:rPr>
            </w:pPr>
            <w:r w:rsidRPr="00B05A8F">
              <w:rPr>
                <w:b/>
                <w:bCs/>
              </w:rPr>
              <w:t>Suggested answer</w:t>
            </w:r>
            <w:r>
              <w:rPr>
                <w:b/>
                <w:bCs/>
              </w:rPr>
              <w:t>s</w:t>
            </w:r>
            <w:r w:rsidRPr="00B05A8F">
              <w:rPr>
                <w:b/>
                <w:bCs/>
              </w:rPr>
              <w:t>:</w:t>
            </w:r>
          </w:p>
          <w:p w14:paraId="48F68516" w14:textId="09A6E990" w:rsidR="00B05A8F" w:rsidRPr="00B05A8F" w:rsidRDefault="00B05A8F" w:rsidP="00245A57">
            <w:pPr>
              <w:spacing w:after="120" w:line="276" w:lineRule="auto"/>
              <w:ind w:left="0" w:right="102" w:firstLine="0"/>
              <w:jc w:val="both"/>
            </w:pPr>
            <w:r w:rsidRPr="00B05A8F">
              <w:t xml:space="preserve">The operational requirements of this project </w:t>
            </w:r>
            <w:r w:rsidR="00245A57">
              <w:t xml:space="preserve">may </w:t>
            </w:r>
            <w:r w:rsidRPr="00B05A8F">
              <w:t>include:</w:t>
            </w:r>
          </w:p>
          <w:p w14:paraId="5119B545" w14:textId="12AD8F1E" w:rsidR="00245A57" w:rsidRPr="00245A57" w:rsidRDefault="00245A57" w:rsidP="00AC76F5">
            <w:pPr>
              <w:pStyle w:val="ListParagraph"/>
              <w:numPr>
                <w:ilvl w:val="0"/>
                <w:numId w:val="113"/>
              </w:numPr>
              <w:spacing w:after="120" w:line="276" w:lineRule="auto"/>
              <w:ind w:right="102"/>
              <w:contextualSpacing w:val="0"/>
              <w:jc w:val="both"/>
            </w:pPr>
            <w:r>
              <w:t>Materials for the construction of the building</w:t>
            </w:r>
          </w:p>
          <w:p w14:paraId="39AB9AF2" w14:textId="21017CB3" w:rsidR="00B05A8F" w:rsidRDefault="00B05A8F" w:rsidP="00AC76F5">
            <w:pPr>
              <w:pStyle w:val="ListParagraph"/>
              <w:numPr>
                <w:ilvl w:val="0"/>
                <w:numId w:val="113"/>
              </w:numPr>
              <w:spacing w:after="120" w:line="276" w:lineRule="auto"/>
              <w:ind w:right="102"/>
              <w:contextualSpacing w:val="0"/>
              <w:jc w:val="both"/>
            </w:pPr>
            <w:r>
              <w:t>Accredited bushfire consultant</w:t>
            </w:r>
          </w:p>
          <w:p w14:paraId="247B2DE1" w14:textId="64D35E27" w:rsidR="00245A57" w:rsidRPr="00245A57" w:rsidRDefault="00245A57" w:rsidP="00AC76F5">
            <w:pPr>
              <w:pStyle w:val="ListParagraph"/>
              <w:numPr>
                <w:ilvl w:val="0"/>
                <w:numId w:val="113"/>
              </w:numPr>
              <w:spacing w:after="120" w:line="276" w:lineRule="auto"/>
              <w:ind w:right="102"/>
              <w:contextualSpacing w:val="0"/>
              <w:jc w:val="both"/>
            </w:pPr>
            <w:r>
              <w:t>Materials to be suggested by the bushfire consultant (</w:t>
            </w:r>
            <w:proofErr w:type="gramStart"/>
            <w:r>
              <w:t>e.g.</w:t>
            </w:r>
            <w:proofErr w:type="gramEnd"/>
            <w:r>
              <w:t xml:space="preserve"> fire</w:t>
            </w:r>
            <w:r w:rsidR="00C33E29">
              <w:t>-</w:t>
            </w:r>
            <w:r>
              <w:t>resistant materials for construction)</w:t>
            </w:r>
          </w:p>
          <w:p w14:paraId="58FEA1A8" w14:textId="34F273C2" w:rsidR="00B05A8F" w:rsidRDefault="00B05A8F" w:rsidP="00AC76F5">
            <w:pPr>
              <w:pStyle w:val="ListParagraph"/>
              <w:numPr>
                <w:ilvl w:val="0"/>
                <w:numId w:val="113"/>
              </w:numPr>
              <w:spacing w:after="120" w:line="276" w:lineRule="auto"/>
              <w:ind w:right="102"/>
              <w:contextualSpacing w:val="0"/>
              <w:jc w:val="both"/>
            </w:pPr>
            <w:r>
              <w:t>Laminate glue for the laminate flooring</w:t>
            </w:r>
          </w:p>
          <w:p w14:paraId="544FB304" w14:textId="17683A13" w:rsidR="00245A57" w:rsidRPr="00245A57" w:rsidRDefault="00245A57" w:rsidP="00AC76F5">
            <w:pPr>
              <w:pStyle w:val="ListParagraph"/>
              <w:numPr>
                <w:ilvl w:val="0"/>
                <w:numId w:val="113"/>
              </w:numPr>
              <w:spacing w:after="120" w:line="276" w:lineRule="auto"/>
              <w:ind w:right="102"/>
              <w:contextualSpacing w:val="0"/>
              <w:jc w:val="both"/>
            </w:pPr>
            <w:r>
              <w:t>Other tools used for laminate flooring</w:t>
            </w:r>
          </w:p>
          <w:p w14:paraId="228920F3" w14:textId="74C85EBC" w:rsidR="002D546B" w:rsidRPr="002062B1" w:rsidRDefault="002D546B" w:rsidP="00AC76F5">
            <w:pPr>
              <w:pStyle w:val="ListParagraph"/>
              <w:numPr>
                <w:ilvl w:val="0"/>
                <w:numId w:val="113"/>
              </w:numPr>
              <w:spacing w:after="120" w:line="276" w:lineRule="auto"/>
              <w:ind w:right="102"/>
              <w:contextualSpacing w:val="0"/>
              <w:jc w:val="both"/>
            </w:pPr>
            <w:r>
              <w:t>Laminate flooring</w:t>
            </w:r>
          </w:p>
        </w:tc>
      </w:tr>
    </w:tbl>
    <w:p w14:paraId="389F9139" w14:textId="1AB09A18" w:rsidR="008A3117" w:rsidRDefault="002062B1" w:rsidP="002062B1">
      <w:pPr>
        <w:spacing w:after="120" w:line="276" w:lineRule="auto"/>
        <w:ind w:left="0" w:firstLine="0"/>
        <w:jc w:val="both"/>
      </w:pPr>
      <w:r>
        <w:t xml:space="preserve">As discussed, you must review the contract terms thoroughly and be knowledgeable of different laws and regulations that may apply. In this </w:t>
      </w:r>
      <w:r w:rsidR="008464E4">
        <w:t>example</w:t>
      </w:r>
      <w:r>
        <w:t xml:space="preserve">, for instance, you must have known that there are certain regulatory requirements that must be complied with when you are constructing a building in a bushfire prone area. Accordingly, additional resources may be required </w:t>
      </w:r>
      <w:proofErr w:type="gramStart"/>
      <w:r>
        <w:t>in order to</w:t>
      </w:r>
      <w:proofErr w:type="gramEnd"/>
      <w:r>
        <w:t xml:space="preserve"> comply with the said legal requirements</w:t>
      </w:r>
      <w:r w:rsidR="00C33E29">
        <w:t>,</w:t>
      </w:r>
      <w:r>
        <w:t xml:space="preserve"> and this may include </w:t>
      </w:r>
      <w:r w:rsidR="00C33E29">
        <w:t xml:space="preserve">the </w:t>
      </w:r>
      <w:r>
        <w:t>hiring of an accredited bushfire consultant.</w:t>
      </w:r>
    </w:p>
    <w:p w14:paraId="73FB108F" w14:textId="1471BC1A" w:rsidR="000E729B" w:rsidRDefault="003E0D7E" w:rsidP="00951580">
      <w:pPr>
        <w:pStyle w:val="Heading3"/>
        <w:tabs>
          <w:tab w:val="left" w:pos="180"/>
        </w:tabs>
        <w:spacing w:line="276" w:lineRule="auto"/>
        <w:ind w:right="102"/>
        <w:jc w:val="both"/>
        <w:rPr>
          <w:b/>
          <w:bCs/>
        </w:rPr>
      </w:pPr>
      <w:bookmarkStart w:id="25" w:name="_Toc63232590"/>
      <w:r>
        <w:rPr>
          <w:b/>
          <w:bCs/>
        </w:rPr>
        <w:lastRenderedPageBreak/>
        <w:t xml:space="preserve">1.1.4 </w:t>
      </w:r>
      <w:r w:rsidRPr="003E0D7E">
        <w:rPr>
          <w:b/>
          <w:bCs/>
        </w:rPr>
        <w:t xml:space="preserve">Update Knowledge of the </w:t>
      </w:r>
      <w:r w:rsidR="00164C53">
        <w:rPr>
          <w:b/>
          <w:bCs/>
        </w:rPr>
        <w:t xml:space="preserve">Current Trends in the </w:t>
      </w:r>
      <w:r w:rsidRPr="003E0D7E">
        <w:rPr>
          <w:b/>
          <w:bCs/>
        </w:rPr>
        <w:t>Building and Construc</w:t>
      </w:r>
      <w:r w:rsidR="000E729B">
        <w:rPr>
          <w:b/>
          <w:bCs/>
        </w:rPr>
        <w:t>t</w:t>
      </w:r>
      <w:r w:rsidRPr="003E0D7E">
        <w:rPr>
          <w:b/>
          <w:bCs/>
        </w:rPr>
        <w:t>ion Industry</w:t>
      </w:r>
      <w:bookmarkEnd w:id="25"/>
    </w:p>
    <w:p w14:paraId="7ACB308E" w14:textId="12114BCB" w:rsidR="000E729B" w:rsidRPr="000E729B" w:rsidRDefault="000E729B" w:rsidP="00951580">
      <w:pPr>
        <w:spacing w:after="120" w:line="276" w:lineRule="auto"/>
        <w:ind w:left="0" w:firstLine="0"/>
        <w:rPr>
          <w:b/>
          <w:bCs/>
        </w:rPr>
      </w:pPr>
      <w:r>
        <w:rPr>
          <w:b/>
          <w:bCs/>
        </w:rPr>
        <w:t xml:space="preserve">Economic </w:t>
      </w:r>
      <w:r w:rsidRPr="000E729B">
        <w:rPr>
          <w:b/>
          <w:bCs/>
        </w:rPr>
        <w:t>Trends</w:t>
      </w:r>
    </w:p>
    <w:p w14:paraId="46F3EB38" w14:textId="1BCFEE57" w:rsidR="000E729B" w:rsidRDefault="000C34A6" w:rsidP="00951580">
      <w:pPr>
        <w:spacing w:after="120" w:line="276" w:lineRule="auto"/>
        <w:ind w:left="0" w:right="102" w:firstLine="0"/>
        <w:jc w:val="both"/>
      </w:pPr>
      <w:r w:rsidRPr="00007065">
        <w:t>An</w:t>
      </w:r>
      <w:r>
        <w:rPr>
          <w:i/>
          <w:iCs/>
        </w:rPr>
        <w:t xml:space="preserve"> </w:t>
      </w:r>
      <w:r w:rsidR="00C33E29">
        <w:rPr>
          <w:i/>
          <w:iCs/>
        </w:rPr>
        <w:t>e</w:t>
      </w:r>
      <w:r w:rsidR="000E729B" w:rsidRPr="00123D20">
        <w:rPr>
          <w:i/>
          <w:iCs/>
        </w:rPr>
        <w:t>conomic trend</w:t>
      </w:r>
      <w:r w:rsidR="000E729B" w:rsidRPr="000E729B">
        <w:t xml:space="preserve"> indicates the current direction by which indicators of the economy tend to incline</w:t>
      </w:r>
      <w:r w:rsidR="000E729B">
        <w:t xml:space="preserve"> in general</w:t>
      </w:r>
      <w:r w:rsidR="000E729B" w:rsidRPr="000E729B">
        <w:t>.</w:t>
      </w:r>
      <w:r w:rsidR="000E729B">
        <w:t xml:space="preserve"> There are </w:t>
      </w:r>
      <w:proofErr w:type="gramStart"/>
      <w:r w:rsidR="000E729B">
        <w:t xml:space="preserve">a </w:t>
      </w:r>
      <w:r w:rsidR="00F71283">
        <w:t>number of</w:t>
      </w:r>
      <w:proofErr w:type="gramEnd"/>
      <w:r w:rsidR="000E729B">
        <w:t xml:space="preserve"> indicators</w:t>
      </w:r>
      <w:r w:rsidR="00F71283">
        <w:t xml:space="preserve"> that can be</w:t>
      </w:r>
      <w:r w:rsidR="000E729B">
        <w:t xml:space="preserve"> analysed when determining the current situation of the economy. Some of which includes</w:t>
      </w:r>
      <w:r w:rsidR="006960A1">
        <w:t xml:space="preserve"> the following:</w:t>
      </w:r>
    </w:p>
    <w:p w14:paraId="719D39B9" w14:textId="25EA6767" w:rsidR="006960A1" w:rsidRDefault="00F71283" w:rsidP="00AC76F5">
      <w:pPr>
        <w:pStyle w:val="ListParagraph"/>
        <w:numPr>
          <w:ilvl w:val="0"/>
          <w:numId w:val="167"/>
        </w:numPr>
        <w:spacing w:after="120" w:line="276" w:lineRule="auto"/>
        <w:ind w:left="714" w:right="102" w:hanging="357"/>
        <w:contextualSpacing w:val="0"/>
        <w:jc w:val="both"/>
      </w:pPr>
      <w:r w:rsidRPr="00F71283">
        <w:rPr>
          <w:i/>
          <w:iCs/>
        </w:rPr>
        <w:t>Gross Domestic Product (GDP)</w:t>
      </w:r>
      <w:r>
        <w:t xml:space="preserve"> – It is the current value of all the final goods and services produced within a particular geographic boundar</w:t>
      </w:r>
      <w:r w:rsidR="00C33E29">
        <w:t>y</w:t>
      </w:r>
      <w:r>
        <w:t xml:space="preserve"> for a specific </w:t>
      </w:r>
      <w:proofErr w:type="gramStart"/>
      <w:r>
        <w:t>period of time</w:t>
      </w:r>
      <w:proofErr w:type="gramEnd"/>
      <w:r>
        <w:t>, normally a year.</w:t>
      </w:r>
    </w:p>
    <w:p w14:paraId="2C517185" w14:textId="2F40A84E" w:rsidR="00F71283" w:rsidRDefault="00F71283" w:rsidP="00AC76F5">
      <w:pPr>
        <w:pStyle w:val="ListParagraph"/>
        <w:numPr>
          <w:ilvl w:val="0"/>
          <w:numId w:val="167"/>
        </w:numPr>
        <w:spacing w:after="120" w:line="276" w:lineRule="auto"/>
        <w:ind w:left="714" w:right="102" w:hanging="357"/>
        <w:contextualSpacing w:val="0"/>
        <w:jc w:val="both"/>
      </w:pPr>
      <w:r w:rsidRPr="00F71283">
        <w:rPr>
          <w:i/>
          <w:iCs/>
        </w:rPr>
        <w:t>Terms of Trade (TOT)</w:t>
      </w:r>
      <w:r>
        <w:t xml:space="preserve"> – It is a ratio that reflects the proportion of the number of units of exports with the number of units of imports</w:t>
      </w:r>
      <w:r w:rsidR="00925C8F">
        <w:t xml:space="preserve"> in the country</w:t>
      </w:r>
      <w:r>
        <w:t>.</w:t>
      </w:r>
    </w:p>
    <w:p w14:paraId="5FF8F1B5" w14:textId="422647CE" w:rsidR="00925C8F" w:rsidRDefault="00F71283" w:rsidP="00AC76F5">
      <w:pPr>
        <w:pStyle w:val="ListParagraph"/>
        <w:numPr>
          <w:ilvl w:val="0"/>
          <w:numId w:val="167"/>
        </w:numPr>
        <w:spacing w:after="120" w:line="276" w:lineRule="auto"/>
        <w:ind w:left="714" w:right="102" w:hanging="357"/>
        <w:contextualSpacing w:val="0"/>
        <w:jc w:val="both"/>
      </w:pPr>
      <w:r>
        <w:rPr>
          <w:i/>
          <w:iCs/>
        </w:rPr>
        <w:t xml:space="preserve">GDP </w:t>
      </w:r>
      <w:r w:rsidR="00071E6A">
        <w:rPr>
          <w:i/>
          <w:iCs/>
        </w:rPr>
        <w:t xml:space="preserve">Price Index – </w:t>
      </w:r>
      <w:r w:rsidR="00071E6A" w:rsidRPr="00071E6A">
        <w:t xml:space="preserve">It serves as a measure of </w:t>
      </w:r>
      <w:r w:rsidR="00071E6A">
        <w:t>price inflation</w:t>
      </w:r>
      <w:r w:rsidR="00071E6A" w:rsidRPr="00071E6A">
        <w:t xml:space="preserve"> </w:t>
      </w:r>
      <w:r w:rsidR="009B2F6B">
        <w:t>of</w:t>
      </w:r>
      <w:r w:rsidR="00071E6A">
        <w:t xml:space="preserve"> </w:t>
      </w:r>
      <w:r w:rsidR="00071E6A" w:rsidRPr="00071E6A">
        <w:t xml:space="preserve">the goods and services </w:t>
      </w:r>
      <w:r w:rsidR="009B2F6B">
        <w:t>accounted for</w:t>
      </w:r>
      <w:r w:rsidR="00071E6A" w:rsidRPr="00071E6A">
        <w:t xml:space="preserve"> in</w:t>
      </w:r>
      <w:r w:rsidR="00071E6A">
        <w:t xml:space="preserve"> the</w:t>
      </w:r>
      <w:r w:rsidR="00071E6A" w:rsidRPr="00071E6A">
        <w:t xml:space="preserve"> GDP.</w:t>
      </w:r>
    </w:p>
    <w:p w14:paraId="28328B2A" w14:textId="0FFDD2BB" w:rsidR="00F71283" w:rsidRDefault="00925C8F" w:rsidP="00AC76F5">
      <w:pPr>
        <w:pStyle w:val="ListParagraph"/>
        <w:numPr>
          <w:ilvl w:val="0"/>
          <w:numId w:val="167"/>
        </w:numPr>
        <w:spacing w:after="120" w:line="276" w:lineRule="auto"/>
        <w:ind w:left="714" w:right="102" w:hanging="357"/>
        <w:contextualSpacing w:val="0"/>
        <w:jc w:val="both"/>
      </w:pPr>
      <w:r>
        <w:rPr>
          <w:i/>
          <w:iCs/>
        </w:rPr>
        <w:t xml:space="preserve">Index of Industrial Production (IIP) – </w:t>
      </w:r>
      <w:r>
        <w:t xml:space="preserve">It indicates the growth rate in different industries for a specific </w:t>
      </w:r>
      <w:proofErr w:type="gramStart"/>
      <w:r>
        <w:t>period of time</w:t>
      </w:r>
      <w:proofErr w:type="gramEnd"/>
      <w:r>
        <w:t>.</w:t>
      </w:r>
    </w:p>
    <w:p w14:paraId="4F4882F8" w14:textId="17BC098B" w:rsidR="00925C8F" w:rsidRDefault="001656E0" w:rsidP="00AC76F5">
      <w:pPr>
        <w:pStyle w:val="ListParagraph"/>
        <w:numPr>
          <w:ilvl w:val="0"/>
          <w:numId w:val="167"/>
        </w:numPr>
        <w:spacing w:after="120" w:line="276" w:lineRule="auto"/>
        <w:ind w:left="714" w:right="102" w:hanging="357"/>
        <w:contextualSpacing w:val="0"/>
        <w:jc w:val="both"/>
      </w:pPr>
      <w:r>
        <w:t xml:space="preserve">Wage Price Index </w:t>
      </w:r>
      <w:r w:rsidR="003F7435">
        <w:t xml:space="preserve">– It indicates the growth rate in the price of labour in the Australian market. </w:t>
      </w:r>
    </w:p>
    <w:p w14:paraId="23C6E447" w14:textId="77777777" w:rsidR="00C1010C" w:rsidRDefault="00C1010C" w:rsidP="00C1010C">
      <w:pPr>
        <w:pStyle w:val="ListParagraph"/>
        <w:spacing w:after="120" w:line="276" w:lineRule="auto"/>
        <w:ind w:left="714" w:right="102" w:firstLine="0"/>
        <w:contextualSpacing w:val="0"/>
        <w:jc w:val="both"/>
      </w:pPr>
    </w:p>
    <w:tbl>
      <w:tblPr>
        <w:tblStyle w:val="TableGrid"/>
        <w:tblpPr w:leftFromText="180" w:rightFromText="180" w:topFromText="120" w:bottomFromText="120" w:vertAnchor="text" w:horzAnchor="margin" w:tblpXSpec="right" w:tblpY="18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C1010C" w14:paraId="455D4943" w14:textId="77777777" w:rsidTr="008E21F6">
        <w:tc>
          <w:tcPr>
            <w:tcW w:w="1985" w:type="dxa"/>
            <w:hideMark/>
          </w:tcPr>
          <w:p w14:paraId="64D15C11" w14:textId="77777777" w:rsidR="00C1010C" w:rsidRDefault="00C1010C" w:rsidP="008E21F6">
            <w:pPr>
              <w:spacing w:after="120" w:line="276" w:lineRule="auto"/>
              <w:ind w:left="0" w:firstLine="0"/>
              <w:jc w:val="center"/>
              <w:rPr>
                <w:color w:val="262626" w:themeColor="text1" w:themeTint="D9"/>
                <w:highlight w:val="yellow"/>
                <w:lang w:bidi="en-US"/>
              </w:rPr>
            </w:pPr>
            <w:r>
              <w:rPr>
                <w:noProof/>
                <w:color w:val="262626" w:themeColor="text1" w:themeTint="D9"/>
                <w:lang w:bidi="en-US"/>
              </w:rPr>
              <w:drawing>
                <wp:inline distT="0" distB="0" distL="0" distR="0" wp14:anchorId="26D07193" wp14:editId="25A1CCE6">
                  <wp:extent cx="843280" cy="90233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hideMark/>
          </w:tcPr>
          <w:p w14:paraId="4EC5F229" w14:textId="77777777" w:rsidR="00C1010C" w:rsidRDefault="00C1010C" w:rsidP="008E21F6">
            <w:pPr>
              <w:ind w:left="31" w:right="102" w:firstLine="0"/>
              <w:jc w:val="both"/>
              <w:rPr>
                <w:b/>
                <w:bCs/>
                <w:color w:val="2F5496" w:themeColor="accent1" w:themeShade="BF"/>
                <w:sz w:val="28"/>
                <w:lang w:bidi="en-US"/>
              </w:rPr>
            </w:pPr>
            <w:r>
              <w:rPr>
                <w:b/>
                <w:bCs/>
                <w:color w:val="2F5496" w:themeColor="accent1" w:themeShade="BF"/>
                <w:sz w:val="28"/>
                <w:lang w:bidi="en-US"/>
              </w:rPr>
              <w:t>Further Reading</w:t>
            </w:r>
          </w:p>
          <w:p w14:paraId="35659831" w14:textId="0089A121" w:rsidR="00C1010C" w:rsidRPr="00E468B2" w:rsidRDefault="00C1010C" w:rsidP="00C1010C">
            <w:pPr>
              <w:pStyle w:val="ListParagraph"/>
              <w:spacing w:after="120" w:line="276" w:lineRule="auto"/>
              <w:ind w:left="0" w:right="102" w:firstLine="0"/>
              <w:contextualSpacing w:val="0"/>
              <w:jc w:val="both"/>
              <w:rPr>
                <w:sz w:val="22"/>
                <w:szCs w:val="22"/>
                <w:lang w:bidi="en-US"/>
              </w:rPr>
            </w:pPr>
            <w:r>
              <w:rPr>
                <w:sz w:val="22"/>
                <w:szCs w:val="22"/>
                <w:lang w:bidi="en-US"/>
              </w:rPr>
              <w:t>To learn more about the basic principles of the economy and economic indicators, watch the videos linked below</w:t>
            </w:r>
            <w:r w:rsidR="00976DD1">
              <w:rPr>
                <w:sz w:val="22"/>
                <w:szCs w:val="22"/>
                <w:lang w:bidi="en-US"/>
              </w:rPr>
              <w:t>:</w:t>
            </w:r>
          </w:p>
          <w:p w14:paraId="5C56854D" w14:textId="7E44D494" w:rsidR="00C1010C" w:rsidRPr="0031583E" w:rsidRDefault="005C0F81" w:rsidP="00C1010C">
            <w:pPr>
              <w:spacing w:after="120" w:line="276" w:lineRule="auto"/>
              <w:ind w:left="31" w:right="102" w:firstLine="0"/>
              <w:jc w:val="center"/>
              <w:rPr>
                <w:color w:val="2E74B5" w:themeColor="accent5" w:themeShade="BF"/>
                <w:sz w:val="22"/>
                <w:szCs w:val="22"/>
              </w:rPr>
            </w:pPr>
            <w:hyperlink r:id="rId32" w:history="1">
              <w:r w:rsidR="00C1010C" w:rsidRPr="00007065">
                <w:rPr>
                  <w:rStyle w:val="Hyperlink"/>
                  <w:color w:val="2E74B5" w:themeColor="accent5" w:themeShade="BF"/>
                  <w:sz w:val="22"/>
                  <w:szCs w:val="22"/>
                  <w:u w:val="none"/>
                  <w:lang w:bidi="en-US"/>
                </w:rPr>
                <w:t>Introduction to Economics</w:t>
              </w:r>
            </w:hyperlink>
          </w:p>
          <w:p w14:paraId="4C2ED91C" w14:textId="3F8E977E" w:rsidR="00C1010C" w:rsidRPr="0031583E" w:rsidRDefault="005C0F81" w:rsidP="00C1010C">
            <w:pPr>
              <w:spacing w:after="120" w:line="276" w:lineRule="auto"/>
              <w:ind w:left="31" w:right="102" w:firstLine="0"/>
              <w:jc w:val="center"/>
              <w:rPr>
                <w:color w:val="2E74B5" w:themeColor="accent5" w:themeShade="BF"/>
                <w:sz w:val="22"/>
                <w:szCs w:val="22"/>
              </w:rPr>
            </w:pPr>
            <w:hyperlink r:id="rId33" w:history="1">
              <w:r w:rsidR="00C1010C" w:rsidRPr="0031583E">
                <w:rPr>
                  <w:rStyle w:val="Hyperlink"/>
                  <w:color w:val="2E74B5" w:themeColor="accent5" w:themeShade="BF"/>
                  <w:sz w:val="22"/>
                  <w:szCs w:val="22"/>
                  <w:u w:val="none"/>
                </w:rPr>
                <w:t>Economic Indicators</w:t>
              </w:r>
            </w:hyperlink>
          </w:p>
          <w:p w14:paraId="7117DA7A" w14:textId="6A76119C" w:rsidR="00C1010C" w:rsidRPr="00C1010C" w:rsidRDefault="00C1010C" w:rsidP="008E21F6">
            <w:pPr>
              <w:ind w:left="31" w:right="102" w:firstLine="0"/>
              <w:jc w:val="center"/>
              <w:rPr>
                <w:color w:val="2E74B5" w:themeColor="accent5" w:themeShade="BF"/>
                <w:sz w:val="22"/>
                <w:szCs w:val="22"/>
                <w:lang w:bidi="en-US"/>
              </w:rPr>
            </w:pPr>
          </w:p>
          <w:p w14:paraId="3C4BDCAA" w14:textId="77777777" w:rsidR="00C1010C" w:rsidRPr="00043BB4" w:rsidRDefault="00C1010C" w:rsidP="008E21F6">
            <w:pPr>
              <w:ind w:left="31" w:right="102" w:firstLine="0"/>
              <w:jc w:val="center"/>
              <w:rPr>
                <w:color w:val="2E74B5" w:themeColor="accent5" w:themeShade="BF"/>
                <w:sz w:val="22"/>
                <w:szCs w:val="20"/>
                <w:highlight w:val="yellow"/>
                <w:lang w:bidi="en-US"/>
              </w:rPr>
            </w:pPr>
          </w:p>
        </w:tc>
      </w:tr>
    </w:tbl>
    <w:p w14:paraId="70AA2D95" w14:textId="77777777" w:rsidR="00C1010C" w:rsidRDefault="00C1010C" w:rsidP="00C1010C">
      <w:pPr>
        <w:pStyle w:val="ListParagraph"/>
        <w:spacing w:after="120" w:line="276" w:lineRule="auto"/>
        <w:ind w:left="714" w:right="102" w:firstLine="0"/>
        <w:contextualSpacing w:val="0"/>
        <w:jc w:val="both"/>
      </w:pPr>
    </w:p>
    <w:p w14:paraId="232D8EB5" w14:textId="4BA39CD9" w:rsidR="0086084E" w:rsidRDefault="0086084E" w:rsidP="0086084E">
      <w:pPr>
        <w:spacing w:after="120" w:line="276" w:lineRule="auto"/>
        <w:ind w:left="0" w:firstLine="0"/>
        <w:rPr>
          <w:i/>
          <w:iCs/>
        </w:rPr>
      </w:pPr>
      <w:r>
        <w:rPr>
          <w:i/>
          <w:iCs/>
        </w:rPr>
        <w:t xml:space="preserve"> </w:t>
      </w:r>
      <w:r>
        <w:rPr>
          <w:i/>
          <w:iCs/>
        </w:rPr>
        <w:br w:type="page"/>
      </w:r>
    </w:p>
    <w:p w14:paraId="3C679843" w14:textId="1D821A09" w:rsidR="00681B8D" w:rsidRPr="0086084E" w:rsidRDefault="009C0655" w:rsidP="003F7435">
      <w:pPr>
        <w:pStyle w:val="ListParagraph"/>
        <w:spacing w:after="120" w:line="276" w:lineRule="auto"/>
        <w:ind w:left="0" w:right="102" w:firstLine="0"/>
        <w:contextualSpacing w:val="0"/>
        <w:jc w:val="both"/>
        <w:rPr>
          <w:b/>
          <w:bCs/>
        </w:rPr>
      </w:pPr>
      <w:r w:rsidRPr="0086084E">
        <w:rPr>
          <w:b/>
          <w:bCs/>
        </w:rPr>
        <w:lastRenderedPageBreak/>
        <w:t>Identifying Economic Trends</w:t>
      </w:r>
      <w:r w:rsidR="00681B8D" w:rsidRPr="0086084E">
        <w:rPr>
          <w:b/>
          <w:bCs/>
        </w:rPr>
        <w:t xml:space="preserve"> in an Industry Level</w:t>
      </w:r>
    </w:p>
    <w:p w14:paraId="53E993D2" w14:textId="6BA4981B" w:rsidR="003F7435" w:rsidRDefault="00681B8D" w:rsidP="000F08BF">
      <w:pPr>
        <w:pStyle w:val="ListParagraph"/>
        <w:spacing w:after="240" w:line="276" w:lineRule="auto"/>
        <w:ind w:left="0" w:right="102" w:firstLine="0"/>
        <w:contextualSpacing w:val="0"/>
        <w:jc w:val="both"/>
      </w:pPr>
      <w:r>
        <w:t xml:space="preserve">Most of the economic indicators </w:t>
      </w:r>
      <w:r w:rsidR="0086084E">
        <w:t>discussed preciously</w:t>
      </w:r>
      <w:r>
        <w:t>, however, are only usually analysed in a per country level</w:t>
      </w:r>
      <w:r w:rsidR="00C33E29">
        <w:t>,</w:t>
      </w:r>
      <w:r>
        <w:t xml:space="preserve"> and there are o</w:t>
      </w:r>
      <w:r w:rsidR="00DE657E">
        <w:t xml:space="preserve">nly </w:t>
      </w:r>
      <w:r w:rsidR="00C33E29">
        <w:t xml:space="preserve">a </w:t>
      </w:r>
      <w:r>
        <w:t>few</w:t>
      </w:r>
      <w:r w:rsidR="00DE657E">
        <w:t xml:space="preserve"> indicators </w:t>
      </w:r>
      <w:r>
        <w:t>analysed in an industry level</w:t>
      </w:r>
      <w:r w:rsidR="009C0655">
        <w:t>. Among those</w:t>
      </w:r>
      <w:r w:rsidR="00C33E29">
        <w:t>,</w:t>
      </w:r>
      <w:r w:rsidR="009C0655">
        <w:t xml:space="preserve"> few include</w:t>
      </w:r>
      <w:r>
        <w:t xml:space="preserve"> </w:t>
      </w:r>
      <w:r w:rsidR="00C33E29">
        <w:t xml:space="preserve">the </w:t>
      </w:r>
      <w:r>
        <w:t xml:space="preserve">Index of Industrial Production and </w:t>
      </w:r>
      <w:r w:rsidR="00C33E29">
        <w:t xml:space="preserve">the </w:t>
      </w:r>
      <w:r>
        <w:t>Wage Price Index.</w:t>
      </w:r>
      <w:r w:rsidR="00DE657E">
        <w:t xml:space="preserve"> </w:t>
      </w:r>
      <w:r w:rsidR="009C0655">
        <w:t>Here are the trends for industrial production and wage price index in 2020:</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263"/>
        <w:gridCol w:w="6753"/>
      </w:tblGrid>
      <w:tr w:rsidR="000F08BF" w14:paraId="7A12136B" w14:textId="77777777" w:rsidTr="00007065">
        <w:tc>
          <w:tcPr>
            <w:tcW w:w="2263" w:type="dxa"/>
            <w:shd w:val="clear" w:color="auto" w:fill="E7E6E6" w:themeFill="background2"/>
          </w:tcPr>
          <w:p w14:paraId="6C807F24" w14:textId="681F05C2" w:rsidR="00F5730F" w:rsidRPr="00F5730F" w:rsidRDefault="00F5730F" w:rsidP="00F5730F">
            <w:pPr>
              <w:pStyle w:val="ListParagraph"/>
              <w:spacing w:after="120" w:line="276" w:lineRule="auto"/>
              <w:ind w:left="0" w:right="102" w:firstLine="0"/>
              <w:contextualSpacing w:val="0"/>
              <w:jc w:val="center"/>
              <w:rPr>
                <w:b/>
                <w:bCs/>
              </w:rPr>
            </w:pPr>
            <w:r w:rsidRPr="00F5730F">
              <w:rPr>
                <w:b/>
                <w:bCs/>
              </w:rPr>
              <w:t>Economic Indicator</w:t>
            </w:r>
          </w:p>
        </w:tc>
        <w:tc>
          <w:tcPr>
            <w:tcW w:w="6753" w:type="dxa"/>
            <w:shd w:val="clear" w:color="auto" w:fill="E7E6E6" w:themeFill="background2"/>
          </w:tcPr>
          <w:p w14:paraId="189A7F4B" w14:textId="475FFFFA" w:rsidR="00F5730F" w:rsidRPr="00F5730F" w:rsidRDefault="00F5730F" w:rsidP="00F5730F">
            <w:pPr>
              <w:pStyle w:val="ListParagraph"/>
              <w:spacing w:after="120" w:line="276" w:lineRule="auto"/>
              <w:ind w:left="0" w:right="102" w:firstLine="0"/>
              <w:contextualSpacing w:val="0"/>
              <w:jc w:val="center"/>
              <w:rPr>
                <w:b/>
                <w:bCs/>
              </w:rPr>
            </w:pPr>
            <w:r w:rsidRPr="00F5730F">
              <w:rPr>
                <w:b/>
                <w:bCs/>
              </w:rPr>
              <w:t>Economic Trend</w:t>
            </w:r>
          </w:p>
        </w:tc>
      </w:tr>
      <w:tr w:rsidR="00F7732B" w14:paraId="383FA525" w14:textId="77777777" w:rsidTr="00F7732B">
        <w:tc>
          <w:tcPr>
            <w:tcW w:w="2263" w:type="dxa"/>
          </w:tcPr>
          <w:p w14:paraId="227FF266" w14:textId="14E51C83" w:rsidR="00F5730F" w:rsidRPr="00132D7E" w:rsidRDefault="00F5730F" w:rsidP="00164C53">
            <w:pPr>
              <w:pStyle w:val="ListParagraph"/>
              <w:spacing w:after="120" w:line="276" w:lineRule="auto"/>
              <w:ind w:left="0" w:right="102" w:firstLine="0"/>
              <w:contextualSpacing w:val="0"/>
              <w:jc w:val="center"/>
            </w:pPr>
            <w:r w:rsidRPr="00132D7E">
              <w:t>Index of Industrial Production</w:t>
            </w:r>
          </w:p>
        </w:tc>
        <w:tc>
          <w:tcPr>
            <w:tcW w:w="6753" w:type="dxa"/>
          </w:tcPr>
          <w:p w14:paraId="25B96CE6" w14:textId="689D0B61" w:rsidR="00F5730F" w:rsidRPr="00132D7E" w:rsidRDefault="00164C53" w:rsidP="00132D7E">
            <w:pPr>
              <w:pStyle w:val="ListParagraph"/>
              <w:spacing w:before="60" w:after="60" w:line="276" w:lineRule="auto"/>
              <w:ind w:left="0" w:right="102" w:firstLine="0"/>
              <w:contextualSpacing w:val="0"/>
              <w:jc w:val="both"/>
            </w:pPr>
            <w:r w:rsidRPr="00132D7E">
              <w:t>The</w:t>
            </w:r>
            <w:r w:rsidR="00F5730F" w:rsidRPr="00132D7E">
              <w:t xml:space="preserve"> growth rate from 20 June to 20 September in terms of production in the Construction Industry </w:t>
            </w:r>
            <w:r w:rsidR="000F08BF" w:rsidRPr="00132D7E">
              <w:t>is</w:t>
            </w:r>
            <w:r w:rsidR="00F5730F" w:rsidRPr="00132D7E">
              <w:t xml:space="preserve"> 2.2%.</w:t>
            </w:r>
            <w:r w:rsidR="000F08BF" w:rsidRPr="00132D7E">
              <w:t xml:space="preserve"> </w:t>
            </w:r>
            <w:r w:rsidR="00F5730F" w:rsidRPr="00132D7E">
              <w:t>The growth is said to be driven by an increase in the demand from domestic households, but it was also partly offset by a reduced in investments in heavy and civil engineering construction projects.</w:t>
            </w:r>
          </w:p>
          <w:p w14:paraId="2182F6B8" w14:textId="3D40ADDE" w:rsidR="00F5730F" w:rsidRPr="000F08BF" w:rsidRDefault="00F5730F" w:rsidP="000F08BF">
            <w:pPr>
              <w:pStyle w:val="ListParagraph"/>
              <w:spacing w:after="120" w:line="276" w:lineRule="auto"/>
              <w:ind w:left="48" w:right="102" w:hanging="15"/>
              <w:contextualSpacing w:val="0"/>
              <w:jc w:val="right"/>
              <w:rPr>
                <w:i/>
                <w:iCs/>
                <w:sz w:val="20"/>
                <w:szCs w:val="20"/>
              </w:rPr>
            </w:pPr>
            <w:r w:rsidRPr="000F08BF">
              <w:rPr>
                <w:i/>
                <w:iCs/>
                <w:sz w:val="20"/>
                <w:szCs w:val="20"/>
              </w:rPr>
              <w:t>Australian Bureau of Statistics (</w:t>
            </w:r>
            <w:r w:rsidR="000F08BF" w:rsidRPr="000F08BF">
              <w:rPr>
                <w:i/>
                <w:iCs/>
                <w:sz w:val="20"/>
                <w:szCs w:val="20"/>
              </w:rPr>
              <w:t>September</w:t>
            </w:r>
            <w:r w:rsidRPr="000F08BF">
              <w:rPr>
                <w:i/>
                <w:iCs/>
                <w:sz w:val="20"/>
                <w:szCs w:val="20"/>
              </w:rPr>
              <w:t xml:space="preserve"> 2020) </w:t>
            </w:r>
            <w:hyperlink r:id="rId34" w:history="1">
              <w:r w:rsidR="007A62B7" w:rsidRPr="00132D7E">
                <w:rPr>
                  <w:rStyle w:val="Hyperlink"/>
                  <w:color w:val="2E74B5" w:themeColor="accent5" w:themeShade="BF"/>
                  <w:sz w:val="20"/>
                  <w:szCs w:val="20"/>
                  <w:u w:val="none"/>
                </w:rPr>
                <w:t>Australian National Accounts: National Income, Expenditure and Product</w:t>
              </w:r>
            </w:hyperlink>
            <w:r w:rsidRPr="00132D7E">
              <w:rPr>
                <w:i/>
                <w:iCs/>
                <w:color w:val="2E74B5" w:themeColor="accent5" w:themeShade="BF"/>
                <w:sz w:val="20"/>
                <w:szCs w:val="20"/>
              </w:rPr>
              <w:t xml:space="preserve">, </w:t>
            </w:r>
            <w:hyperlink r:id="rId35" w:history="1">
              <w:r w:rsidRPr="00132D7E">
                <w:rPr>
                  <w:rStyle w:val="Hyperlink"/>
                  <w:color w:val="2E74B5" w:themeColor="accent5" w:themeShade="BF"/>
                  <w:sz w:val="20"/>
                  <w:szCs w:val="20"/>
                  <w:u w:val="none"/>
                </w:rPr>
                <w:t>ABS Website</w:t>
              </w:r>
            </w:hyperlink>
            <w:r w:rsidRPr="00132D7E">
              <w:rPr>
                <w:i/>
                <w:iCs/>
                <w:color w:val="2E74B5" w:themeColor="accent5" w:themeShade="BF"/>
                <w:sz w:val="20"/>
                <w:szCs w:val="20"/>
              </w:rPr>
              <w:t>,</w:t>
            </w:r>
            <w:r w:rsidRPr="00007065">
              <w:rPr>
                <w:i/>
                <w:iCs/>
                <w:color w:val="2E74B5" w:themeColor="accent5" w:themeShade="BF"/>
                <w:sz w:val="20"/>
                <w:szCs w:val="20"/>
              </w:rPr>
              <w:t xml:space="preserve"> </w:t>
            </w:r>
            <w:r w:rsidRPr="000F08BF">
              <w:rPr>
                <w:i/>
                <w:iCs/>
                <w:sz w:val="20"/>
                <w:szCs w:val="20"/>
              </w:rPr>
              <w:t>accessed 10 December 2020.</w:t>
            </w:r>
          </w:p>
        </w:tc>
      </w:tr>
      <w:tr w:rsidR="00F7732B" w14:paraId="13A8F36F" w14:textId="77777777" w:rsidTr="00F7732B">
        <w:tc>
          <w:tcPr>
            <w:tcW w:w="2263" w:type="dxa"/>
          </w:tcPr>
          <w:p w14:paraId="7CAF4E09" w14:textId="42A59449" w:rsidR="00F5730F" w:rsidRPr="00132D7E" w:rsidRDefault="000F08BF" w:rsidP="00164C53">
            <w:pPr>
              <w:pStyle w:val="ListParagraph"/>
              <w:spacing w:after="120" w:line="276" w:lineRule="auto"/>
              <w:ind w:left="0" w:right="102" w:firstLine="0"/>
              <w:contextualSpacing w:val="0"/>
              <w:jc w:val="center"/>
            </w:pPr>
            <w:r w:rsidRPr="00132D7E">
              <w:t>Wage Price Index</w:t>
            </w:r>
          </w:p>
        </w:tc>
        <w:tc>
          <w:tcPr>
            <w:tcW w:w="6753" w:type="dxa"/>
          </w:tcPr>
          <w:p w14:paraId="48581640" w14:textId="50A556BE" w:rsidR="000F08BF" w:rsidRPr="00132D7E" w:rsidRDefault="000F08BF" w:rsidP="00132D7E">
            <w:pPr>
              <w:pStyle w:val="ListParagraph"/>
              <w:spacing w:before="60" w:after="60" w:line="276" w:lineRule="auto"/>
              <w:ind w:left="0" w:right="102" w:firstLine="0"/>
              <w:contextualSpacing w:val="0"/>
              <w:jc w:val="both"/>
            </w:pPr>
            <w:r w:rsidRPr="00132D7E">
              <w:t>The annual change in the original and total hourly rates of pay, excluding bonuses in the construction industry increased by -0.9%.</w:t>
            </w:r>
          </w:p>
          <w:p w14:paraId="6C51A80D" w14:textId="12F72FDD" w:rsidR="000F08BF" w:rsidRPr="000F08BF" w:rsidRDefault="000F08BF" w:rsidP="000F08BF">
            <w:pPr>
              <w:pStyle w:val="ListParagraph"/>
              <w:spacing w:after="120" w:line="276" w:lineRule="auto"/>
              <w:ind w:left="0" w:right="102" w:firstLine="0"/>
              <w:contextualSpacing w:val="0"/>
              <w:jc w:val="right"/>
              <w:rPr>
                <w:sz w:val="20"/>
                <w:szCs w:val="20"/>
              </w:rPr>
            </w:pPr>
            <w:r w:rsidRPr="000F08BF">
              <w:rPr>
                <w:i/>
                <w:iCs/>
                <w:sz w:val="20"/>
                <w:szCs w:val="20"/>
              </w:rPr>
              <w:t xml:space="preserve">Australian Bureau of Statistics (September 2020) </w:t>
            </w:r>
            <w:hyperlink r:id="rId36" w:history="1">
              <w:r w:rsidRPr="00132D7E">
                <w:rPr>
                  <w:rStyle w:val="Hyperlink"/>
                  <w:i/>
                  <w:iCs/>
                  <w:color w:val="2E74B5" w:themeColor="accent5" w:themeShade="BF"/>
                  <w:sz w:val="20"/>
                  <w:szCs w:val="20"/>
                  <w:u w:val="none"/>
                </w:rPr>
                <w:t>Wage Price Index, Australia</w:t>
              </w:r>
            </w:hyperlink>
            <w:r w:rsidRPr="00132D7E">
              <w:rPr>
                <w:i/>
                <w:iCs/>
                <w:color w:val="2E74B5" w:themeColor="accent5" w:themeShade="BF"/>
                <w:sz w:val="20"/>
                <w:szCs w:val="20"/>
              </w:rPr>
              <w:t xml:space="preserve">, </w:t>
            </w:r>
            <w:hyperlink r:id="rId37" w:history="1">
              <w:r w:rsidRPr="00132D7E">
                <w:rPr>
                  <w:rStyle w:val="Hyperlink"/>
                  <w:color w:val="2E74B5" w:themeColor="accent5" w:themeShade="BF"/>
                  <w:sz w:val="20"/>
                  <w:szCs w:val="20"/>
                  <w:u w:val="none"/>
                </w:rPr>
                <w:t>ABS Website</w:t>
              </w:r>
            </w:hyperlink>
            <w:r w:rsidRPr="000F08BF">
              <w:rPr>
                <w:i/>
                <w:iCs/>
                <w:sz w:val="20"/>
                <w:szCs w:val="20"/>
              </w:rPr>
              <w:t>, accessed 10 December 2020.</w:t>
            </w:r>
          </w:p>
        </w:tc>
      </w:tr>
    </w:tbl>
    <w:p w14:paraId="48951C1A" w14:textId="715E594A" w:rsidR="00C1010C" w:rsidRDefault="00C1010C" w:rsidP="00132D7E">
      <w:pPr>
        <w:spacing w:after="120" w:line="276" w:lineRule="auto"/>
        <w:ind w:left="0" w:firstLine="0"/>
        <w:jc w:val="center"/>
        <w:rPr>
          <w:b/>
          <w:bCs/>
        </w:rPr>
      </w:pPr>
      <w:r>
        <w:rPr>
          <w:b/>
          <w:bCs/>
          <w:noProof/>
        </w:rPr>
        <w:drawing>
          <wp:inline distT="0" distB="0" distL="0" distR="0" wp14:anchorId="4B9464E4" wp14:editId="6942395C">
            <wp:extent cx="5618074" cy="4216357"/>
            <wp:effectExtent l="0" t="0" r="1905" b="0"/>
            <wp:docPr id="49" name="Picture 49" descr="Close - up of a person using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lose - up of a person using a computer&#10;&#10;Description automatically generated with medium confidence"/>
                    <pic:cNvPicPr/>
                  </pic:nvPicPr>
                  <pic:blipFill>
                    <a:blip r:embed="rId38" cstate="screen">
                      <a:extLst>
                        <a:ext uri="{28A0092B-C50C-407E-A947-70E740481C1C}">
                          <a14:useLocalDpi xmlns:a14="http://schemas.microsoft.com/office/drawing/2010/main"/>
                        </a:ext>
                      </a:extLst>
                    </a:blip>
                    <a:stretch>
                      <a:fillRect/>
                    </a:stretch>
                  </pic:blipFill>
                  <pic:spPr>
                    <a:xfrm>
                      <a:off x="0" y="0"/>
                      <a:ext cx="5618074" cy="4216357"/>
                    </a:xfrm>
                    <a:prstGeom prst="rect">
                      <a:avLst/>
                    </a:prstGeom>
                  </pic:spPr>
                </pic:pic>
              </a:graphicData>
            </a:graphic>
          </wp:inline>
        </w:drawing>
      </w:r>
    </w:p>
    <w:p w14:paraId="27594DF0" w14:textId="6048E7FE" w:rsidR="000E729B" w:rsidRPr="000E729B" w:rsidRDefault="000E729B" w:rsidP="00007065">
      <w:pPr>
        <w:spacing w:after="120" w:line="276" w:lineRule="auto"/>
        <w:ind w:left="0" w:right="102" w:firstLine="0"/>
        <w:jc w:val="both"/>
        <w:rPr>
          <w:b/>
          <w:bCs/>
        </w:rPr>
      </w:pPr>
      <w:r w:rsidRPr="000E729B">
        <w:rPr>
          <w:b/>
          <w:bCs/>
        </w:rPr>
        <w:lastRenderedPageBreak/>
        <w:t>Industry Trends</w:t>
      </w:r>
    </w:p>
    <w:p w14:paraId="00E01F0E" w14:textId="66BC6CCE" w:rsidR="000E729B" w:rsidRDefault="00123D20" w:rsidP="00007065">
      <w:pPr>
        <w:spacing w:after="120" w:line="276" w:lineRule="auto"/>
        <w:ind w:left="0" w:right="102" w:firstLine="0"/>
        <w:jc w:val="both"/>
      </w:pPr>
      <w:r w:rsidRPr="00123D20">
        <w:rPr>
          <w:i/>
          <w:iCs/>
        </w:rPr>
        <w:t>Industry trend</w:t>
      </w:r>
      <w:r w:rsidRPr="00123D20">
        <w:t xml:space="preserve"> pertains to the current business patterns that occur in a specific industry.</w:t>
      </w:r>
      <w:r>
        <w:t xml:space="preserve"> While the discussion for economic trends is focused on the changes in prices and production, the discussion for industry trends</w:t>
      </w:r>
      <w:r w:rsidR="00C33E29">
        <w:t>, on the other hand,</w:t>
      </w:r>
      <w:r>
        <w:t xml:space="preserve"> will be focused on the current trends relating to the </w:t>
      </w:r>
      <w:r w:rsidR="00BE7B67">
        <w:t>'</w:t>
      </w:r>
      <w:r w:rsidR="00F7732B">
        <w:t>inner workings</w:t>
      </w:r>
      <w:r w:rsidR="00BE7B67">
        <w:t>’</w:t>
      </w:r>
      <w:r>
        <w:t xml:space="preserve"> of</w:t>
      </w:r>
      <w:r w:rsidR="00E901D9">
        <w:t xml:space="preserve"> the</w:t>
      </w:r>
      <w:r>
        <w:t xml:space="preserve"> businesses</w:t>
      </w:r>
      <w:r w:rsidR="00F7732B">
        <w:t xml:space="preserve"> engaged</w:t>
      </w:r>
      <w:r>
        <w:t xml:space="preserve"> in </w:t>
      </w:r>
      <w:r w:rsidR="00BE7B67">
        <w:t>a specific industry.</w:t>
      </w:r>
      <w:r>
        <w:t xml:space="preserve"> </w:t>
      </w:r>
      <w:r w:rsidR="00F7732B">
        <w:t>The following are considered as industry trends:</w:t>
      </w:r>
    </w:p>
    <w:p w14:paraId="3EE31765" w14:textId="65A70D2D" w:rsidR="00F7732B" w:rsidRDefault="00F7732B" w:rsidP="00815291">
      <w:pPr>
        <w:pStyle w:val="ListParagraph"/>
        <w:numPr>
          <w:ilvl w:val="0"/>
          <w:numId w:val="169"/>
        </w:numPr>
        <w:spacing w:after="120" w:line="276" w:lineRule="auto"/>
        <w:ind w:left="714" w:right="102" w:hanging="357"/>
        <w:contextualSpacing w:val="0"/>
        <w:jc w:val="both"/>
      </w:pPr>
      <w:r w:rsidRPr="00E901D9">
        <w:rPr>
          <w:i/>
          <w:iCs/>
        </w:rPr>
        <w:t>T</w:t>
      </w:r>
      <w:r w:rsidR="00C33E29">
        <w:rPr>
          <w:i/>
          <w:iCs/>
        </w:rPr>
        <w:t>he t</w:t>
      </w:r>
      <w:r w:rsidRPr="00E901D9">
        <w:rPr>
          <w:i/>
          <w:iCs/>
        </w:rPr>
        <w:t>rend in technology</w:t>
      </w:r>
      <w:r>
        <w:t xml:space="preserve"> – </w:t>
      </w:r>
      <w:r w:rsidR="00E0143F">
        <w:t xml:space="preserve">Trends in technology usually relates to how businesses take advantage of the current developments in technology. </w:t>
      </w:r>
      <w:r w:rsidR="00BE7B67">
        <w:t>Examples of t</w:t>
      </w:r>
      <w:r>
        <w:t>rends in technology</w:t>
      </w:r>
      <w:r w:rsidR="00BE7B67">
        <w:t xml:space="preserve"> are the following:</w:t>
      </w:r>
    </w:p>
    <w:p w14:paraId="019E16AB" w14:textId="20B8CB1A" w:rsidR="00F7732B" w:rsidRDefault="00F7732B">
      <w:pPr>
        <w:pStyle w:val="ListParagraph"/>
        <w:numPr>
          <w:ilvl w:val="0"/>
          <w:numId w:val="170"/>
        </w:numPr>
        <w:spacing w:after="120" w:line="276" w:lineRule="auto"/>
        <w:ind w:right="102"/>
        <w:contextualSpacing w:val="0"/>
        <w:jc w:val="both"/>
      </w:pPr>
      <w:r>
        <w:t>use of technology to market and deliver services online</w:t>
      </w:r>
    </w:p>
    <w:p w14:paraId="27FEDE0E" w14:textId="6DD4F6D5" w:rsidR="00F7732B" w:rsidRDefault="00F7732B">
      <w:pPr>
        <w:pStyle w:val="ListParagraph"/>
        <w:numPr>
          <w:ilvl w:val="0"/>
          <w:numId w:val="170"/>
        </w:numPr>
        <w:spacing w:after="120" w:line="276" w:lineRule="auto"/>
        <w:ind w:right="102"/>
        <w:contextualSpacing w:val="0"/>
        <w:jc w:val="both"/>
      </w:pPr>
      <w:r>
        <w:t>use of new technology to generate sustainable energy and reduce energy consumption</w:t>
      </w:r>
      <w:r w:rsidR="00BE7B67">
        <w:t xml:space="preserve"> (e.g., solar panels)</w:t>
      </w:r>
    </w:p>
    <w:p w14:paraId="304A1408" w14:textId="381AA191" w:rsidR="00F7732B" w:rsidRDefault="00F7732B">
      <w:pPr>
        <w:pStyle w:val="ListParagraph"/>
        <w:numPr>
          <w:ilvl w:val="0"/>
          <w:numId w:val="169"/>
        </w:numPr>
        <w:spacing w:after="120" w:line="276" w:lineRule="auto"/>
        <w:ind w:left="714" w:right="102" w:hanging="357"/>
        <w:contextualSpacing w:val="0"/>
        <w:jc w:val="both"/>
      </w:pPr>
      <w:r w:rsidRPr="00E901D9">
        <w:rPr>
          <w:i/>
          <w:iCs/>
        </w:rPr>
        <w:t>Customer service trend</w:t>
      </w:r>
      <w:r w:rsidR="00BE7B67">
        <w:t xml:space="preserve"> – </w:t>
      </w:r>
      <w:r w:rsidR="00E0143F">
        <w:t xml:space="preserve">Trends in customer service may relate to how businesses in a specific industry </w:t>
      </w:r>
      <w:proofErr w:type="gramStart"/>
      <w:r w:rsidR="00E0143F">
        <w:t>provide assistance to</w:t>
      </w:r>
      <w:proofErr w:type="gramEnd"/>
      <w:r w:rsidR="00E0143F">
        <w:t xml:space="preserve"> their current</w:t>
      </w:r>
      <w:r w:rsidR="00E901D9">
        <w:t xml:space="preserve"> and potential</w:t>
      </w:r>
      <w:r w:rsidR="00E0143F">
        <w:t xml:space="preserve"> clients. </w:t>
      </w:r>
      <w:r w:rsidR="00BE7B67">
        <w:t>Examples of trends in customer service may include:</w:t>
      </w:r>
    </w:p>
    <w:p w14:paraId="3E1A8918" w14:textId="3BDDB201" w:rsidR="00BE7B67" w:rsidRDefault="00BE7B67">
      <w:pPr>
        <w:pStyle w:val="ListParagraph"/>
        <w:numPr>
          <w:ilvl w:val="0"/>
          <w:numId w:val="171"/>
        </w:numPr>
        <w:spacing w:after="120" w:line="276" w:lineRule="auto"/>
        <w:ind w:right="102"/>
        <w:contextualSpacing w:val="0"/>
        <w:jc w:val="both"/>
      </w:pPr>
      <w:r>
        <w:t>providing automated customer service</w:t>
      </w:r>
    </w:p>
    <w:p w14:paraId="50116F8F" w14:textId="2FF3E3DD" w:rsidR="00BE7B67" w:rsidRDefault="00BE7B67" w:rsidP="00007065">
      <w:pPr>
        <w:pStyle w:val="ListParagraph"/>
        <w:numPr>
          <w:ilvl w:val="0"/>
          <w:numId w:val="171"/>
        </w:numPr>
        <w:spacing w:after="120" w:line="276" w:lineRule="auto"/>
        <w:ind w:left="1429" w:right="102" w:hanging="357"/>
        <w:contextualSpacing w:val="0"/>
        <w:jc w:val="both"/>
      </w:pPr>
      <w:r>
        <w:t>providing customer service in different platforms (</w:t>
      </w:r>
      <w:proofErr w:type="gramStart"/>
      <w:r>
        <w:t>e.g.</w:t>
      </w:r>
      <w:proofErr w:type="gramEnd"/>
      <w:r>
        <w:t xml:space="preserve"> Facebook, Twitter, Gmail)</w:t>
      </w:r>
    </w:p>
    <w:p w14:paraId="363C6289" w14:textId="3EA89D49" w:rsidR="00F7732B" w:rsidRDefault="00F7732B" w:rsidP="00007065">
      <w:pPr>
        <w:pStyle w:val="ListParagraph"/>
        <w:numPr>
          <w:ilvl w:val="0"/>
          <w:numId w:val="169"/>
        </w:numPr>
        <w:spacing w:after="120" w:line="276" w:lineRule="auto"/>
        <w:ind w:left="714" w:right="102" w:hanging="357"/>
        <w:contextualSpacing w:val="0"/>
        <w:jc w:val="both"/>
      </w:pPr>
      <w:r w:rsidRPr="00E901D9">
        <w:rPr>
          <w:i/>
          <w:iCs/>
        </w:rPr>
        <w:t>T</w:t>
      </w:r>
      <w:r w:rsidR="00C33E29">
        <w:rPr>
          <w:i/>
          <w:iCs/>
        </w:rPr>
        <w:t>he t</w:t>
      </w:r>
      <w:r w:rsidRPr="00E901D9">
        <w:rPr>
          <w:i/>
          <w:iCs/>
        </w:rPr>
        <w:t>rend in terms of market size</w:t>
      </w:r>
      <w:r w:rsidR="00BE7B67">
        <w:t xml:space="preserve"> – Market size pertains to the number of potential consumers in the industry. </w:t>
      </w:r>
      <w:r w:rsidR="000C74EC">
        <w:t>If there was a</w:t>
      </w:r>
      <w:r w:rsidR="00BE7B67">
        <w:t xml:space="preserve"> decrease in the current market </w:t>
      </w:r>
      <w:r w:rsidR="000C74EC">
        <w:t>size, the business c</w:t>
      </w:r>
      <w:r w:rsidR="00C33E29">
        <w:t>ould</w:t>
      </w:r>
      <w:r w:rsidR="000C74EC">
        <w:t xml:space="preserve"> expect that </w:t>
      </w:r>
      <w:r w:rsidR="00E901D9">
        <w:t>obtaining new clients will be more difficult</w:t>
      </w:r>
      <w:r w:rsidR="00582499">
        <w:t xml:space="preserve"> than usual</w:t>
      </w:r>
      <w:r w:rsidR="00E901D9">
        <w:t>.</w:t>
      </w:r>
    </w:p>
    <w:p w14:paraId="35459943" w14:textId="6279E089" w:rsidR="00F7732B" w:rsidRDefault="00F7732B" w:rsidP="00815291">
      <w:pPr>
        <w:pStyle w:val="ListParagraph"/>
        <w:numPr>
          <w:ilvl w:val="0"/>
          <w:numId w:val="169"/>
        </w:numPr>
        <w:spacing w:after="120" w:line="276" w:lineRule="auto"/>
        <w:ind w:left="714" w:right="102" w:hanging="357"/>
        <w:contextualSpacing w:val="0"/>
        <w:jc w:val="both"/>
      </w:pPr>
      <w:r>
        <w:t>Trends in managing the finances of a business</w:t>
      </w:r>
      <w:r w:rsidR="00582499">
        <w:t xml:space="preserve"> – There could be a lot of aspects that can relate to the trends in finance. Some may include changes in required financial reporting, new financial models, new financial strategies, etc. </w:t>
      </w:r>
    </w:p>
    <w:p w14:paraId="07BB048C" w14:textId="2CAA2C14" w:rsidR="00570B99" w:rsidRDefault="00570B99" w:rsidP="00007065">
      <w:pPr>
        <w:spacing w:after="120" w:line="276" w:lineRule="auto"/>
        <w:ind w:left="0" w:firstLine="0"/>
        <w:jc w:val="center"/>
        <w:rPr>
          <w:b/>
          <w:bCs/>
        </w:rPr>
      </w:pPr>
      <w:r>
        <w:rPr>
          <w:noProof/>
        </w:rPr>
        <w:drawing>
          <wp:inline distT="0" distB="0" distL="0" distR="0" wp14:anchorId="1769BE1B" wp14:editId="7D1B8B6C">
            <wp:extent cx="5223510" cy="2740425"/>
            <wp:effectExtent l="0" t="0" r="0" b="3175"/>
            <wp:docPr id="36" name="Picture 3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graphical user interface&#10;&#10;Description automatically generated"/>
                    <pic:cNvPicPr/>
                  </pic:nvPicPr>
                  <pic:blipFill>
                    <a:blip r:embed="rId39" cstate="screen">
                      <a:extLst>
                        <a:ext uri="{28A0092B-C50C-407E-A947-70E740481C1C}">
                          <a14:useLocalDpi xmlns:a14="http://schemas.microsoft.com/office/drawing/2010/main"/>
                        </a:ext>
                      </a:extLst>
                    </a:blip>
                    <a:stretch>
                      <a:fillRect/>
                    </a:stretch>
                  </pic:blipFill>
                  <pic:spPr>
                    <a:xfrm>
                      <a:off x="0" y="0"/>
                      <a:ext cx="5269722" cy="2764670"/>
                    </a:xfrm>
                    <a:prstGeom prst="rect">
                      <a:avLst/>
                    </a:prstGeom>
                  </pic:spPr>
                </pic:pic>
              </a:graphicData>
            </a:graphic>
          </wp:inline>
        </w:drawing>
      </w:r>
    </w:p>
    <w:p w14:paraId="1224CC9E" w14:textId="72BE4070" w:rsidR="000E729B" w:rsidRPr="000E729B" w:rsidRDefault="000E729B" w:rsidP="000E729B">
      <w:pPr>
        <w:spacing w:after="120" w:line="276" w:lineRule="auto"/>
        <w:ind w:left="0" w:firstLine="0"/>
        <w:rPr>
          <w:b/>
          <w:bCs/>
        </w:rPr>
      </w:pPr>
      <w:r w:rsidRPr="000E729B">
        <w:rPr>
          <w:b/>
          <w:bCs/>
        </w:rPr>
        <w:lastRenderedPageBreak/>
        <w:t xml:space="preserve">Importance of Remaining Up to Date with </w:t>
      </w:r>
      <w:r>
        <w:rPr>
          <w:b/>
          <w:bCs/>
        </w:rPr>
        <w:t xml:space="preserve">Economic </w:t>
      </w:r>
      <w:r w:rsidRPr="000E729B">
        <w:rPr>
          <w:b/>
          <w:bCs/>
        </w:rPr>
        <w:t>and Industry Trends</w:t>
      </w:r>
    </w:p>
    <w:p w14:paraId="2F1119F4" w14:textId="06D0AA83" w:rsidR="00681B8D" w:rsidRDefault="00681B8D" w:rsidP="00681B8D">
      <w:pPr>
        <w:spacing w:after="120" w:line="276" w:lineRule="auto"/>
        <w:ind w:left="0" w:firstLine="0"/>
        <w:jc w:val="both"/>
      </w:pPr>
      <w:r w:rsidRPr="00681B8D">
        <w:t>Remaining up to date with economic and industry trends is important in the business in so many ways.</w:t>
      </w:r>
      <w:r>
        <w:t xml:space="preserve"> Businesses are only able to thrive in the long term by being flexible with the demands of changing times. By remaining up to date with economic and industry trends, you can help the business:</w:t>
      </w:r>
    </w:p>
    <w:p w14:paraId="5AD41C58" w14:textId="2C2107FE" w:rsidR="00681B8D" w:rsidRDefault="00681B8D" w:rsidP="00AC76F5">
      <w:pPr>
        <w:pStyle w:val="ListParagraph"/>
        <w:numPr>
          <w:ilvl w:val="0"/>
          <w:numId w:val="168"/>
        </w:numPr>
        <w:spacing w:after="120" w:line="276" w:lineRule="auto"/>
        <w:ind w:left="714" w:right="102" w:hanging="357"/>
        <w:contextualSpacing w:val="0"/>
        <w:jc w:val="both"/>
      </w:pPr>
      <w:r>
        <w:t>in maintaining its competitive advantage in the market</w:t>
      </w:r>
    </w:p>
    <w:p w14:paraId="37BFD170" w14:textId="3D09A31C" w:rsidR="00681B8D" w:rsidRDefault="00681B8D" w:rsidP="00AC76F5">
      <w:pPr>
        <w:pStyle w:val="ListParagraph"/>
        <w:numPr>
          <w:ilvl w:val="0"/>
          <w:numId w:val="168"/>
        </w:numPr>
        <w:spacing w:after="120" w:line="276" w:lineRule="auto"/>
        <w:ind w:left="714" w:right="102" w:hanging="357"/>
        <w:contextualSpacing w:val="0"/>
        <w:jc w:val="both"/>
      </w:pPr>
      <w:r>
        <w:t>anticipate shortcomings and risks</w:t>
      </w:r>
    </w:p>
    <w:p w14:paraId="50A798BF" w14:textId="4A6BA05B" w:rsidR="00681B8D" w:rsidRDefault="00681B8D" w:rsidP="00AC76F5">
      <w:pPr>
        <w:pStyle w:val="ListParagraph"/>
        <w:numPr>
          <w:ilvl w:val="0"/>
          <w:numId w:val="168"/>
        </w:numPr>
        <w:spacing w:after="120" w:line="276" w:lineRule="auto"/>
        <w:ind w:left="714" w:right="102" w:hanging="357"/>
        <w:contextualSpacing w:val="0"/>
        <w:jc w:val="both"/>
      </w:pPr>
      <w:r>
        <w:t>plan set of measures to mitigate risks</w:t>
      </w:r>
    </w:p>
    <w:p w14:paraId="1DF39542" w14:textId="34020074" w:rsidR="00681B8D" w:rsidRDefault="00681B8D" w:rsidP="00AC76F5">
      <w:pPr>
        <w:pStyle w:val="ListParagraph"/>
        <w:numPr>
          <w:ilvl w:val="0"/>
          <w:numId w:val="168"/>
        </w:numPr>
        <w:spacing w:after="120" w:line="276" w:lineRule="auto"/>
        <w:ind w:left="714" w:right="102" w:hanging="357"/>
        <w:contextualSpacing w:val="0"/>
        <w:jc w:val="both"/>
      </w:pPr>
      <w:r>
        <w:t>identify new opportunities for the business</w:t>
      </w:r>
    </w:p>
    <w:p w14:paraId="42D2CE49" w14:textId="1B72C87D" w:rsidR="0086084E" w:rsidRDefault="0086084E" w:rsidP="00007065">
      <w:pPr>
        <w:spacing w:after="120" w:line="276" w:lineRule="auto"/>
        <w:ind w:left="0" w:firstLine="0"/>
        <w:jc w:val="both"/>
        <w:rPr>
          <w:b/>
          <w:bCs/>
        </w:rPr>
      </w:pPr>
    </w:p>
    <w:p w14:paraId="485003B8" w14:textId="65A6C499" w:rsidR="00681B8D" w:rsidRDefault="000E729B" w:rsidP="000E729B">
      <w:pPr>
        <w:spacing w:after="120" w:line="276" w:lineRule="auto"/>
        <w:ind w:left="0" w:firstLine="0"/>
        <w:rPr>
          <w:b/>
          <w:bCs/>
        </w:rPr>
      </w:pPr>
      <w:r w:rsidRPr="000E729B">
        <w:rPr>
          <w:b/>
          <w:bCs/>
        </w:rPr>
        <w:t xml:space="preserve">Key Government Sources </w:t>
      </w:r>
      <w:r>
        <w:rPr>
          <w:b/>
          <w:bCs/>
        </w:rPr>
        <w:t>for Industry Information</w:t>
      </w:r>
    </w:p>
    <w:p w14:paraId="67FA3FB9" w14:textId="49D0FB92" w:rsidR="002455C4" w:rsidRDefault="00681B8D" w:rsidP="00681B8D">
      <w:pPr>
        <w:spacing w:after="120" w:line="276" w:lineRule="auto"/>
        <w:ind w:left="0" w:firstLine="0"/>
        <w:jc w:val="both"/>
      </w:pPr>
      <w:r>
        <w:t xml:space="preserve">The industry information that you gather must come from reliable sources such as </w:t>
      </w:r>
      <w:r w:rsidR="002455C4">
        <w:t xml:space="preserve">different </w:t>
      </w:r>
      <w:r>
        <w:t>government bodies. Fortunately, many government bodies recognise their responsibility in providing the public useful industry information</w:t>
      </w:r>
      <w:r w:rsidR="002455C4">
        <w:t xml:space="preserve"> and continue to upload reliable resources on their official websites. You may check the website of the following government bodies when gathering industry information:</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263"/>
        <w:gridCol w:w="4111"/>
        <w:gridCol w:w="2642"/>
      </w:tblGrid>
      <w:tr w:rsidR="002455C4" w14:paraId="73450B99" w14:textId="77777777" w:rsidTr="00007065">
        <w:tc>
          <w:tcPr>
            <w:tcW w:w="2263" w:type="dxa"/>
            <w:shd w:val="clear" w:color="auto" w:fill="E7E6E6" w:themeFill="background2"/>
          </w:tcPr>
          <w:p w14:paraId="51C69269" w14:textId="5D12BFB2" w:rsidR="002455C4" w:rsidRPr="00D40DCE" w:rsidRDefault="002455C4" w:rsidP="002455C4">
            <w:pPr>
              <w:spacing w:after="120" w:line="276" w:lineRule="auto"/>
              <w:ind w:left="0" w:firstLine="0"/>
              <w:jc w:val="center"/>
              <w:rPr>
                <w:b/>
                <w:bCs/>
              </w:rPr>
            </w:pPr>
            <w:r w:rsidRPr="00D40DCE">
              <w:rPr>
                <w:b/>
                <w:bCs/>
              </w:rPr>
              <w:t>Government Body</w:t>
            </w:r>
          </w:p>
        </w:tc>
        <w:tc>
          <w:tcPr>
            <w:tcW w:w="4111" w:type="dxa"/>
            <w:shd w:val="clear" w:color="auto" w:fill="E7E6E6" w:themeFill="background2"/>
          </w:tcPr>
          <w:p w14:paraId="4A55EB81" w14:textId="67AA5916" w:rsidR="002455C4" w:rsidRPr="00D40DCE" w:rsidRDefault="002455C4" w:rsidP="002455C4">
            <w:pPr>
              <w:spacing w:after="120" w:line="276" w:lineRule="auto"/>
              <w:ind w:left="0" w:firstLine="0"/>
              <w:jc w:val="center"/>
              <w:rPr>
                <w:b/>
                <w:bCs/>
              </w:rPr>
            </w:pPr>
            <w:r w:rsidRPr="00D40DCE">
              <w:rPr>
                <w:b/>
                <w:bCs/>
              </w:rPr>
              <w:t>About the Government Body</w:t>
            </w:r>
          </w:p>
        </w:tc>
        <w:tc>
          <w:tcPr>
            <w:tcW w:w="2642" w:type="dxa"/>
            <w:shd w:val="clear" w:color="auto" w:fill="E7E6E6" w:themeFill="background2"/>
          </w:tcPr>
          <w:p w14:paraId="49EBB9D5" w14:textId="6CF6940C" w:rsidR="002455C4" w:rsidRPr="00D40DCE" w:rsidRDefault="002455C4" w:rsidP="002455C4">
            <w:pPr>
              <w:spacing w:after="120" w:line="276" w:lineRule="auto"/>
              <w:ind w:left="0" w:firstLine="0"/>
              <w:jc w:val="center"/>
              <w:rPr>
                <w:b/>
                <w:bCs/>
              </w:rPr>
            </w:pPr>
            <w:r w:rsidRPr="00D40DCE">
              <w:rPr>
                <w:b/>
                <w:bCs/>
              </w:rPr>
              <w:t>Link to Their Resources</w:t>
            </w:r>
          </w:p>
        </w:tc>
      </w:tr>
      <w:tr w:rsidR="002455C4" w14:paraId="53584D7A" w14:textId="77777777" w:rsidTr="00A62E89">
        <w:tc>
          <w:tcPr>
            <w:tcW w:w="2263" w:type="dxa"/>
            <w:vAlign w:val="center"/>
          </w:tcPr>
          <w:p w14:paraId="3ADAEA03" w14:textId="6A441244" w:rsidR="002455C4" w:rsidRPr="00D40DCE" w:rsidRDefault="002455C4" w:rsidP="00A62E89">
            <w:pPr>
              <w:spacing w:after="120" w:line="276" w:lineRule="auto"/>
              <w:ind w:left="0" w:firstLine="0"/>
            </w:pPr>
            <w:r w:rsidRPr="00D40DCE">
              <w:t>Australian Building and Construction Commission</w:t>
            </w:r>
          </w:p>
        </w:tc>
        <w:tc>
          <w:tcPr>
            <w:tcW w:w="4111" w:type="dxa"/>
          </w:tcPr>
          <w:p w14:paraId="5B8D3BFD" w14:textId="4410BA9A" w:rsidR="002455C4" w:rsidRPr="00D40DCE" w:rsidRDefault="002455C4" w:rsidP="00681B8D">
            <w:pPr>
              <w:spacing w:after="120" w:line="276" w:lineRule="auto"/>
              <w:ind w:left="0" w:firstLine="0"/>
              <w:jc w:val="both"/>
            </w:pPr>
            <w:r w:rsidRPr="00D40DCE">
              <w:t>The objective of the Australian Building and Construction Commission is to ensure that the building and construction industry continues to be fair, efficient, and productive.</w:t>
            </w:r>
          </w:p>
        </w:tc>
        <w:tc>
          <w:tcPr>
            <w:tcW w:w="2642" w:type="dxa"/>
            <w:vAlign w:val="center"/>
          </w:tcPr>
          <w:p w14:paraId="7B50519F" w14:textId="6600A799" w:rsidR="002455C4" w:rsidRPr="00007065" w:rsidRDefault="005C0F81" w:rsidP="002455C4">
            <w:pPr>
              <w:spacing w:after="120" w:line="276" w:lineRule="auto"/>
              <w:ind w:left="0" w:firstLine="0"/>
              <w:jc w:val="center"/>
            </w:pPr>
            <w:hyperlink r:id="rId40" w:history="1">
              <w:r w:rsidR="000E0129" w:rsidRPr="00007065">
                <w:rPr>
                  <w:rStyle w:val="Hyperlink"/>
                  <w:color w:val="2E74B5" w:themeColor="accent5" w:themeShade="BF"/>
                  <w:u w:val="none"/>
                </w:rPr>
                <w:t>Australian Building and Construction Commission website</w:t>
              </w:r>
            </w:hyperlink>
          </w:p>
        </w:tc>
      </w:tr>
      <w:tr w:rsidR="002455C4" w14:paraId="0C919E39" w14:textId="77777777" w:rsidTr="00A62E89">
        <w:tc>
          <w:tcPr>
            <w:tcW w:w="2263" w:type="dxa"/>
            <w:vAlign w:val="center"/>
          </w:tcPr>
          <w:p w14:paraId="7DA11FF4" w14:textId="20F0B97B" w:rsidR="002455C4" w:rsidRPr="00D40DCE" w:rsidRDefault="002455C4" w:rsidP="00A62E89">
            <w:pPr>
              <w:spacing w:after="120" w:line="276" w:lineRule="auto"/>
              <w:ind w:left="0" w:firstLine="0"/>
            </w:pPr>
            <w:r w:rsidRPr="00D40DCE">
              <w:t>Department of Industry, Science, Energy and Resources</w:t>
            </w:r>
          </w:p>
        </w:tc>
        <w:tc>
          <w:tcPr>
            <w:tcW w:w="4111" w:type="dxa"/>
          </w:tcPr>
          <w:p w14:paraId="3032AA9B" w14:textId="6B3C2A44" w:rsidR="002455C4" w:rsidRPr="00D40DCE" w:rsidRDefault="002455C4" w:rsidP="00681B8D">
            <w:pPr>
              <w:spacing w:after="120" w:line="276" w:lineRule="auto"/>
              <w:ind w:left="0" w:firstLine="0"/>
              <w:jc w:val="both"/>
            </w:pPr>
            <w:r w:rsidRPr="00D40DCE">
              <w:t>The Department of Industry, Science, Energy and Resources intends to promote economic growth and job creation in Australia.</w:t>
            </w:r>
          </w:p>
        </w:tc>
        <w:tc>
          <w:tcPr>
            <w:tcW w:w="2642" w:type="dxa"/>
            <w:vAlign w:val="center"/>
          </w:tcPr>
          <w:p w14:paraId="2953BD4B" w14:textId="422A75B8" w:rsidR="002455C4" w:rsidRPr="00007065" w:rsidRDefault="005C0F81" w:rsidP="002455C4">
            <w:pPr>
              <w:spacing w:after="120" w:line="276" w:lineRule="auto"/>
              <w:ind w:left="0" w:firstLine="0"/>
              <w:jc w:val="center"/>
            </w:pPr>
            <w:hyperlink r:id="rId41" w:anchor="homepage-pubs" w:history="1">
              <w:r w:rsidR="000E0129" w:rsidRPr="00007065">
                <w:rPr>
                  <w:rStyle w:val="Hyperlink"/>
                  <w:color w:val="2E74B5" w:themeColor="accent5" w:themeShade="BF"/>
                  <w:u w:val="none"/>
                </w:rPr>
                <w:t>Department of Industry, Science, Energy and Resources</w:t>
              </w:r>
              <w:r w:rsidR="000E0129" w:rsidRPr="00007065" w:rsidDel="00F71480">
                <w:rPr>
                  <w:rStyle w:val="Hyperlink"/>
                  <w:color w:val="2E74B5" w:themeColor="accent5" w:themeShade="BF"/>
                  <w:u w:val="none"/>
                </w:rPr>
                <w:t xml:space="preserve"> </w:t>
              </w:r>
              <w:r w:rsidR="000E0129" w:rsidRPr="00007065">
                <w:rPr>
                  <w:rStyle w:val="Hyperlink"/>
                  <w:color w:val="2E74B5" w:themeColor="accent5" w:themeShade="BF"/>
                  <w:u w:val="none"/>
                </w:rPr>
                <w:t>website</w:t>
              </w:r>
            </w:hyperlink>
          </w:p>
        </w:tc>
      </w:tr>
      <w:tr w:rsidR="002455C4" w14:paraId="7A7B9060" w14:textId="77777777" w:rsidTr="00A62E89">
        <w:tc>
          <w:tcPr>
            <w:tcW w:w="2263" w:type="dxa"/>
            <w:vAlign w:val="center"/>
          </w:tcPr>
          <w:p w14:paraId="496F981E" w14:textId="36C3ED88" w:rsidR="002455C4" w:rsidRPr="00D40DCE" w:rsidRDefault="002455C4" w:rsidP="00A62E89">
            <w:pPr>
              <w:spacing w:after="120" w:line="276" w:lineRule="auto"/>
              <w:ind w:left="0" w:firstLine="0"/>
            </w:pPr>
            <w:r w:rsidRPr="00D40DCE">
              <w:t>Australian Bureau of Statistics</w:t>
            </w:r>
          </w:p>
        </w:tc>
        <w:tc>
          <w:tcPr>
            <w:tcW w:w="4111" w:type="dxa"/>
          </w:tcPr>
          <w:p w14:paraId="6538FAF4" w14:textId="47BBEA78" w:rsidR="002455C4" w:rsidRPr="00D40DCE" w:rsidRDefault="002455C4" w:rsidP="00681B8D">
            <w:pPr>
              <w:spacing w:after="120" w:line="276" w:lineRule="auto"/>
              <w:ind w:left="0" w:firstLine="0"/>
              <w:jc w:val="both"/>
            </w:pPr>
            <w:r w:rsidRPr="00D40DCE">
              <w:t xml:space="preserve">The Australian Bureau of Statistics is the national statistical agency in Australia that provides statistical information on matters concerning the economy, social issues, environment, population and the like. </w:t>
            </w:r>
          </w:p>
        </w:tc>
        <w:tc>
          <w:tcPr>
            <w:tcW w:w="2642" w:type="dxa"/>
            <w:vAlign w:val="center"/>
          </w:tcPr>
          <w:p w14:paraId="592BA591" w14:textId="71F2E537" w:rsidR="002455C4" w:rsidRPr="00007065" w:rsidRDefault="005C0F81" w:rsidP="002455C4">
            <w:pPr>
              <w:spacing w:after="120" w:line="276" w:lineRule="auto"/>
              <w:ind w:left="0" w:firstLine="0"/>
              <w:jc w:val="center"/>
            </w:pPr>
            <w:hyperlink r:id="rId42" w:history="1">
              <w:r w:rsidR="000E0129" w:rsidRPr="00007065">
                <w:rPr>
                  <w:rStyle w:val="Hyperlink"/>
                  <w:color w:val="2E74B5" w:themeColor="accent5" w:themeShade="BF"/>
                  <w:u w:val="none"/>
                </w:rPr>
                <w:t>Australian Bureau of Statistics website</w:t>
              </w:r>
            </w:hyperlink>
          </w:p>
        </w:tc>
      </w:tr>
    </w:tbl>
    <w:p w14:paraId="671D53AE" w14:textId="77777777" w:rsidR="002455C4" w:rsidRDefault="002455C4" w:rsidP="00681B8D">
      <w:pPr>
        <w:spacing w:after="120" w:line="276" w:lineRule="auto"/>
        <w:ind w:left="0" w:firstLine="0"/>
        <w:jc w:val="both"/>
      </w:pPr>
    </w:p>
    <w:p w14:paraId="431FEE03" w14:textId="77777777" w:rsidR="00ED1279" w:rsidRDefault="00ED1279">
      <w:pPr>
        <w:spacing w:after="120" w:line="276" w:lineRule="auto"/>
      </w:pPr>
      <w:r>
        <w:br w:type="page"/>
      </w: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ED1279" w14:paraId="60A406C5" w14:textId="77777777" w:rsidTr="008E21F6">
        <w:tc>
          <w:tcPr>
            <w:tcW w:w="1985" w:type="dxa"/>
            <w:hideMark/>
          </w:tcPr>
          <w:p w14:paraId="3AFAB571" w14:textId="77777777" w:rsidR="00ED1279" w:rsidRDefault="00ED1279" w:rsidP="008E21F6">
            <w:pPr>
              <w:spacing w:after="120" w:line="276" w:lineRule="auto"/>
              <w:ind w:left="0" w:right="3" w:firstLine="0"/>
              <w:jc w:val="center"/>
              <w:rPr>
                <w:color w:val="262626" w:themeColor="text1" w:themeTint="D9"/>
                <w:highlight w:val="yellow"/>
                <w:lang w:bidi="en-US"/>
              </w:rPr>
            </w:pPr>
            <w:r>
              <w:rPr>
                <w:noProof/>
                <w:color w:val="262626" w:themeColor="text1" w:themeTint="D9"/>
                <w:lang w:bidi="en-US"/>
              </w:rPr>
              <w:lastRenderedPageBreak/>
              <w:drawing>
                <wp:inline distT="0" distB="0" distL="0" distR="0" wp14:anchorId="387B0D50" wp14:editId="63BA9359">
                  <wp:extent cx="843280" cy="90233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2"/>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tcPr>
          <w:p w14:paraId="3F0F8D69" w14:textId="77777777" w:rsidR="00ED1279" w:rsidRDefault="00ED1279" w:rsidP="008E21F6">
            <w:pPr>
              <w:ind w:left="0" w:right="102" w:firstLine="0"/>
              <w:jc w:val="both"/>
              <w:rPr>
                <w:b/>
                <w:bCs/>
                <w:color w:val="2F5496" w:themeColor="accent1" w:themeShade="BF"/>
                <w:sz w:val="28"/>
                <w:lang w:bidi="en-US"/>
              </w:rPr>
            </w:pPr>
            <w:r>
              <w:rPr>
                <w:b/>
                <w:bCs/>
                <w:color w:val="2F5496" w:themeColor="accent1" w:themeShade="BF"/>
                <w:sz w:val="28"/>
                <w:lang w:bidi="en-US"/>
              </w:rPr>
              <w:t>Checkpoint! Let’s review</w:t>
            </w:r>
          </w:p>
          <w:p w14:paraId="52B0DB6C" w14:textId="5615264E" w:rsidR="00ED1279" w:rsidRPr="00007065" w:rsidRDefault="00C33E29" w:rsidP="00AC76F5">
            <w:pPr>
              <w:pStyle w:val="ListParagraph"/>
              <w:numPr>
                <w:ilvl w:val="0"/>
                <w:numId w:val="103"/>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The l</w:t>
            </w:r>
            <w:r w:rsidR="007953BE" w:rsidRPr="00007065">
              <w:rPr>
                <w:color w:val="262626" w:themeColor="text1" w:themeTint="D9"/>
                <w:sz w:val="22"/>
                <w:szCs w:val="22"/>
                <w:lang w:bidi="en-US"/>
              </w:rPr>
              <w:t>egislation is a statutory document enacted by the Parliament while regulation is a document containing provisions on how its related legislation should be interpreted and administered.</w:t>
            </w:r>
          </w:p>
          <w:p w14:paraId="65DE95C0" w14:textId="7EF09F32" w:rsidR="00ED1279" w:rsidRPr="00007065" w:rsidRDefault="007953BE" w:rsidP="00AC76F5">
            <w:pPr>
              <w:pStyle w:val="ListParagraph"/>
              <w:numPr>
                <w:ilvl w:val="0"/>
                <w:numId w:val="103"/>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In identifying the legislation and regulations applicable to the business, you must consider its business structure, the industry where the business is engaged in, the state or territory where it operates, and finally, the object of the legislation and regulation. The object of the legislation and regulation shall help you determine the relevance of its provisions to the business.</w:t>
            </w:r>
          </w:p>
          <w:p w14:paraId="2723C696" w14:textId="49DE947A" w:rsidR="00ED1279" w:rsidRPr="00007065" w:rsidRDefault="007953BE" w:rsidP="00AC76F5">
            <w:pPr>
              <w:pStyle w:val="ListParagraph"/>
              <w:numPr>
                <w:ilvl w:val="0"/>
                <w:numId w:val="103"/>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 xml:space="preserve">The primary requirements of the business include licensing, tax </w:t>
            </w:r>
            <w:r w:rsidR="005E583E" w:rsidRPr="00007065">
              <w:rPr>
                <w:color w:val="262626" w:themeColor="text1" w:themeTint="D9"/>
                <w:sz w:val="22"/>
                <w:szCs w:val="22"/>
                <w:lang w:bidi="en-US"/>
              </w:rPr>
              <w:t>registration, lodgement</w:t>
            </w:r>
            <w:r w:rsidRPr="00007065">
              <w:rPr>
                <w:color w:val="262626" w:themeColor="text1" w:themeTint="D9"/>
                <w:sz w:val="22"/>
                <w:szCs w:val="22"/>
                <w:lang w:bidi="en-US"/>
              </w:rPr>
              <w:t xml:space="preserve"> and payment of tax and lodgement of external financial reports.</w:t>
            </w:r>
          </w:p>
          <w:p w14:paraId="2286282F" w14:textId="1A2DA5D9" w:rsidR="00ED1279" w:rsidRPr="00007065" w:rsidRDefault="005E583E" w:rsidP="00AC76F5">
            <w:pPr>
              <w:pStyle w:val="ListParagraph"/>
              <w:numPr>
                <w:ilvl w:val="0"/>
                <w:numId w:val="103"/>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Updating your knowledge of current economic and industry trends is important in helping the business maintain its competitive advantage, plan new business strategies, mitigate risks, and identify new opportunities.</w:t>
            </w:r>
          </w:p>
          <w:p w14:paraId="0FC055B0" w14:textId="77777777" w:rsidR="00ED1279" w:rsidRDefault="00ED1279" w:rsidP="008E21F6">
            <w:pPr>
              <w:pStyle w:val="ListParagraph"/>
              <w:spacing w:after="120" w:line="276" w:lineRule="auto"/>
              <w:ind w:left="714" w:right="102" w:firstLine="0"/>
              <w:contextualSpacing w:val="0"/>
              <w:jc w:val="both"/>
              <w:rPr>
                <w:color w:val="262626" w:themeColor="text1" w:themeTint="D9"/>
                <w:sz w:val="22"/>
                <w:szCs w:val="20"/>
                <w:lang w:bidi="en-US"/>
              </w:rPr>
            </w:pPr>
          </w:p>
        </w:tc>
      </w:tr>
    </w:tbl>
    <w:p w14:paraId="0FA49880" w14:textId="77777777" w:rsidR="00ED1279" w:rsidRDefault="00ED1279" w:rsidP="00ED1279">
      <w:pPr>
        <w:spacing w:after="120" w:line="276" w:lineRule="auto"/>
        <w:rPr>
          <w:i/>
          <w:iCs/>
        </w:rPr>
      </w:pPr>
      <w:r>
        <w:rPr>
          <w:i/>
          <w:iCs/>
        </w:rPr>
        <w:br w:type="page"/>
      </w:r>
    </w:p>
    <w:p w14:paraId="09EE6388" w14:textId="3FD3DD72" w:rsidR="00A23D45" w:rsidRPr="00A23D45" w:rsidRDefault="00BD56C1" w:rsidP="00AC47AF">
      <w:pPr>
        <w:pStyle w:val="Heading2"/>
        <w:numPr>
          <w:ilvl w:val="1"/>
          <w:numId w:val="9"/>
        </w:numPr>
        <w:tabs>
          <w:tab w:val="left" w:pos="180"/>
        </w:tabs>
        <w:ind w:left="360"/>
      </w:pPr>
      <w:bookmarkStart w:id="26" w:name="_Toc63232591"/>
      <w:r>
        <w:lastRenderedPageBreak/>
        <w:t xml:space="preserve">Recognise </w:t>
      </w:r>
      <w:r w:rsidR="00CE2075">
        <w:t xml:space="preserve">Areas </w:t>
      </w:r>
      <w:r>
        <w:t xml:space="preserve">of the </w:t>
      </w:r>
      <w:r w:rsidR="00CE2075">
        <w:t xml:space="preserve">Business Requiring Expert Advice </w:t>
      </w:r>
      <w:r>
        <w:t xml:space="preserve">and </w:t>
      </w:r>
      <w:r w:rsidR="00CE2075">
        <w:t xml:space="preserve">Assistance </w:t>
      </w:r>
      <w:r>
        <w:t xml:space="preserve">to </w:t>
      </w:r>
      <w:r w:rsidR="00CE2075">
        <w:t>Meet Compliance</w:t>
      </w:r>
      <w:bookmarkEnd w:id="26"/>
    </w:p>
    <w:p w14:paraId="2BBF1C2E" w14:textId="1686D129" w:rsidR="00535EAB" w:rsidRPr="00535EAB" w:rsidRDefault="00535EAB" w:rsidP="00570CF7">
      <w:pPr>
        <w:spacing w:after="120" w:line="276" w:lineRule="auto"/>
        <w:ind w:left="0" w:firstLine="0"/>
        <w:jc w:val="both"/>
        <w:rPr>
          <w:b/>
          <w:bCs/>
          <w:lang w:bidi="en-US"/>
        </w:rPr>
      </w:pPr>
      <w:r w:rsidRPr="00535EAB">
        <w:rPr>
          <w:b/>
          <w:bCs/>
          <w:lang w:bidi="en-US"/>
        </w:rPr>
        <w:t>Overview</w:t>
      </w:r>
    </w:p>
    <w:p w14:paraId="755A65A3" w14:textId="0E5052DD" w:rsidR="0090548D" w:rsidRDefault="00F3700A" w:rsidP="00570CF7">
      <w:pPr>
        <w:spacing w:after="120" w:line="276" w:lineRule="auto"/>
        <w:ind w:left="0" w:firstLine="0"/>
        <w:jc w:val="both"/>
        <w:rPr>
          <w:lang w:bidi="en-US"/>
        </w:rPr>
      </w:pPr>
      <w:r>
        <w:rPr>
          <w:lang w:bidi="en-US"/>
        </w:rPr>
        <w:t xml:space="preserve">It is important for you to </w:t>
      </w:r>
      <w:r w:rsidR="002A247E">
        <w:rPr>
          <w:lang w:bidi="en-US"/>
        </w:rPr>
        <w:t>know</w:t>
      </w:r>
      <w:r w:rsidR="003E57C3">
        <w:rPr>
          <w:lang w:bidi="en-US"/>
        </w:rPr>
        <w:t xml:space="preserve"> that</w:t>
      </w:r>
      <w:r>
        <w:rPr>
          <w:lang w:bidi="en-US"/>
        </w:rPr>
        <w:t xml:space="preserve"> </w:t>
      </w:r>
      <w:proofErr w:type="gramStart"/>
      <w:r w:rsidR="00260EED">
        <w:rPr>
          <w:lang w:bidi="en-US"/>
        </w:rPr>
        <w:t>in order to</w:t>
      </w:r>
      <w:proofErr w:type="gramEnd"/>
      <w:r w:rsidR="00260EED">
        <w:rPr>
          <w:lang w:bidi="en-US"/>
        </w:rPr>
        <w:t xml:space="preserve"> properly execute your role in managing the finances of a construction business, </w:t>
      </w:r>
      <w:r>
        <w:rPr>
          <w:lang w:bidi="en-US"/>
        </w:rPr>
        <w:t xml:space="preserve">you will have to </w:t>
      </w:r>
      <w:r w:rsidR="006C1CDD">
        <w:rPr>
          <w:lang w:bidi="en-US"/>
        </w:rPr>
        <w:t>liaise</w:t>
      </w:r>
      <w:r>
        <w:rPr>
          <w:lang w:bidi="en-US"/>
        </w:rPr>
        <w:t xml:space="preserve"> with</w:t>
      </w:r>
      <w:r w:rsidR="002A247E">
        <w:rPr>
          <w:lang w:bidi="en-US"/>
        </w:rPr>
        <w:t xml:space="preserve"> </w:t>
      </w:r>
      <w:r w:rsidR="006C1CDD">
        <w:rPr>
          <w:lang w:bidi="en-US"/>
        </w:rPr>
        <w:t xml:space="preserve">the </w:t>
      </w:r>
      <w:r w:rsidR="003E57C3">
        <w:rPr>
          <w:lang w:bidi="en-US"/>
        </w:rPr>
        <w:t xml:space="preserve">experts </w:t>
      </w:r>
      <w:r w:rsidR="00C74DA4">
        <w:rPr>
          <w:lang w:bidi="en-US"/>
        </w:rPr>
        <w:t>from</w:t>
      </w:r>
      <w:r w:rsidR="003E57C3">
        <w:rPr>
          <w:lang w:bidi="en-US"/>
        </w:rPr>
        <w:t xml:space="preserve"> other</w:t>
      </w:r>
      <w:r w:rsidR="00A22572">
        <w:rPr>
          <w:lang w:bidi="en-US"/>
        </w:rPr>
        <w:t xml:space="preserve"> specialised</w:t>
      </w:r>
      <w:r w:rsidR="003E57C3">
        <w:rPr>
          <w:lang w:bidi="en-US"/>
        </w:rPr>
        <w:t xml:space="preserve"> fields</w:t>
      </w:r>
      <w:r w:rsidR="009D3A1C">
        <w:rPr>
          <w:lang w:bidi="en-US"/>
        </w:rPr>
        <w:t xml:space="preserve"> such as</w:t>
      </w:r>
      <w:r w:rsidR="00001020">
        <w:rPr>
          <w:lang w:bidi="en-US"/>
        </w:rPr>
        <w:t>:</w:t>
      </w:r>
    </w:p>
    <w:p w14:paraId="49FAA950" w14:textId="66B23B70" w:rsidR="00001020" w:rsidRDefault="00C74DA4" w:rsidP="005717C8">
      <w:pPr>
        <w:pStyle w:val="ListParagraph"/>
        <w:numPr>
          <w:ilvl w:val="0"/>
          <w:numId w:val="11"/>
        </w:numPr>
        <w:spacing w:after="120" w:line="276" w:lineRule="auto"/>
        <w:ind w:left="771" w:right="102" w:hanging="357"/>
        <w:contextualSpacing w:val="0"/>
        <w:jc w:val="both"/>
        <w:rPr>
          <w:lang w:bidi="en-US"/>
        </w:rPr>
      </w:pPr>
      <w:r>
        <w:rPr>
          <w:lang w:bidi="en-US"/>
        </w:rPr>
        <w:t xml:space="preserve">Project </w:t>
      </w:r>
      <w:r w:rsidR="00001020">
        <w:rPr>
          <w:lang w:bidi="en-US"/>
        </w:rPr>
        <w:t>Cost Estimation</w:t>
      </w:r>
    </w:p>
    <w:p w14:paraId="7BBF6D55" w14:textId="4A6BCBBD" w:rsidR="00001020" w:rsidRDefault="00001020" w:rsidP="005717C8">
      <w:pPr>
        <w:pStyle w:val="ListParagraph"/>
        <w:numPr>
          <w:ilvl w:val="0"/>
          <w:numId w:val="11"/>
        </w:numPr>
        <w:spacing w:after="120" w:line="276" w:lineRule="auto"/>
        <w:ind w:left="771" w:right="102" w:hanging="357"/>
        <w:contextualSpacing w:val="0"/>
        <w:jc w:val="both"/>
        <w:rPr>
          <w:lang w:bidi="en-US"/>
        </w:rPr>
      </w:pPr>
      <w:r>
        <w:rPr>
          <w:lang w:bidi="en-US"/>
        </w:rPr>
        <w:t>Taxation</w:t>
      </w:r>
    </w:p>
    <w:p w14:paraId="2473DE3D" w14:textId="68DB299C" w:rsidR="00001020" w:rsidRDefault="00001020" w:rsidP="005717C8">
      <w:pPr>
        <w:pStyle w:val="ListParagraph"/>
        <w:numPr>
          <w:ilvl w:val="0"/>
          <w:numId w:val="11"/>
        </w:numPr>
        <w:spacing w:after="120" w:line="276" w:lineRule="auto"/>
        <w:ind w:left="771" w:right="102" w:hanging="357"/>
        <w:contextualSpacing w:val="0"/>
        <w:jc w:val="both"/>
        <w:rPr>
          <w:lang w:bidi="en-US"/>
        </w:rPr>
      </w:pPr>
      <w:r>
        <w:rPr>
          <w:lang w:bidi="en-US"/>
        </w:rPr>
        <w:t>Payroll</w:t>
      </w:r>
    </w:p>
    <w:p w14:paraId="4667BC64" w14:textId="002D10FB" w:rsidR="00001020" w:rsidRDefault="00001020" w:rsidP="005717C8">
      <w:pPr>
        <w:pStyle w:val="ListParagraph"/>
        <w:numPr>
          <w:ilvl w:val="0"/>
          <w:numId w:val="11"/>
        </w:numPr>
        <w:spacing w:after="120" w:line="276" w:lineRule="auto"/>
        <w:ind w:left="771" w:right="102" w:hanging="357"/>
        <w:contextualSpacing w:val="0"/>
        <w:jc w:val="both"/>
        <w:rPr>
          <w:lang w:bidi="en-US"/>
        </w:rPr>
      </w:pPr>
      <w:r>
        <w:rPr>
          <w:lang w:bidi="en-US"/>
        </w:rPr>
        <w:t>Accounting</w:t>
      </w:r>
      <w:r w:rsidR="00B82DA7">
        <w:rPr>
          <w:lang w:bidi="en-US"/>
        </w:rPr>
        <w:t>/Financial Reporting/Bookkeeping</w:t>
      </w:r>
      <w:r>
        <w:rPr>
          <w:lang w:bidi="en-US"/>
        </w:rPr>
        <w:t xml:space="preserve"> </w:t>
      </w:r>
    </w:p>
    <w:p w14:paraId="5AB7ED4C" w14:textId="6CA17617" w:rsidR="00BC11FC" w:rsidRDefault="00BC11FC" w:rsidP="005717C8">
      <w:pPr>
        <w:pStyle w:val="ListParagraph"/>
        <w:numPr>
          <w:ilvl w:val="0"/>
          <w:numId w:val="11"/>
        </w:numPr>
        <w:spacing w:after="120" w:line="276" w:lineRule="auto"/>
        <w:ind w:left="771" w:right="102" w:hanging="357"/>
        <w:contextualSpacing w:val="0"/>
        <w:jc w:val="both"/>
        <w:rPr>
          <w:lang w:bidi="en-US"/>
        </w:rPr>
      </w:pPr>
      <w:r>
        <w:rPr>
          <w:lang w:bidi="en-US"/>
        </w:rPr>
        <w:t>Legal</w:t>
      </w:r>
    </w:p>
    <w:p w14:paraId="13EB1C07" w14:textId="77777777" w:rsidR="00CE2075" w:rsidRDefault="00CE2075" w:rsidP="00570CF7">
      <w:pPr>
        <w:spacing w:after="120" w:line="276" w:lineRule="auto"/>
        <w:ind w:left="0" w:firstLine="0"/>
        <w:jc w:val="both"/>
        <w:rPr>
          <w:b/>
          <w:bCs/>
          <w:lang w:bidi="en-US"/>
        </w:rPr>
      </w:pPr>
    </w:p>
    <w:p w14:paraId="011231DC" w14:textId="04DFAC8C" w:rsidR="00765E32" w:rsidRDefault="00C74DA4" w:rsidP="00570CF7">
      <w:pPr>
        <w:spacing w:after="120" w:line="276" w:lineRule="auto"/>
        <w:ind w:left="0" w:firstLine="0"/>
        <w:jc w:val="both"/>
        <w:rPr>
          <w:b/>
          <w:bCs/>
          <w:lang w:bidi="en-US"/>
        </w:rPr>
      </w:pPr>
      <w:r>
        <w:rPr>
          <w:b/>
          <w:bCs/>
          <w:lang w:bidi="en-US"/>
        </w:rPr>
        <w:t xml:space="preserve">Project </w:t>
      </w:r>
      <w:r w:rsidR="00765E32">
        <w:rPr>
          <w:b/>
          <w:bCs/>
          <w:lang w:bidi="en-US"/>
        </w:rPr>
        <w:t>Cost Estimation</w:t>
      </w:r>
    </w:p>
    <w:p w14:paraId="547F4A53" w14:textId="700CDF2D" w:rsidR="00765E32" w:rsidRPr="004B5BE6" w:rsidRDefault="004B5BE6" w:rsidP="0016633D">
      <w:pPr>
        <w:spacing w:after="120" w:line="276" w:lineRule="auto"/>
        <w:ind w:left="0" w:firstLine="0"/>
        <w:jc w:val="both"/>
        <w:rPr>
          <w:lang w:bidi="en-US"/>
        </w:rPr>
      </w:pPr>
      <w:r w:rsidRPr="004B5BE6">
        <w:rPr>
          <w:lang w:bidi="en-US"/>
        </w:rPr>
        <w:t>Quantity</w:t>
      </w:r>
      <w:r>
        <w:rPr>
          <w:lang w:bidi="en-US"/>
        </w:rPr>
        <w:t xml:space="preserve"> surveyors are the ones considered to be experts in the field of </w:t>
      </w:r>
      <w:r w:rsidR="006F508C">
        <w:rPr>
          <w:lang w:bidi="en-US"/>
        </w:rPr>
        <w:t xml:space="preserve">project </w:t>
      </w:r>
      <w:r>
        <w:rPr>
          <w:lang w:bidi="en-US"/>
        </w:rPr>
        <w:t xml:space="preserve">cost estimation. </w:t>
      </w:r>
      <w:r w:rsidRPr="004B5BE6">
        <w:rPr>
          <w:lang w:bidi="en-US"/>
        </w:rPr>
        <w:t xml:space="preserve">Quantity surveyors </w:t>
      </w:r>
      <w:r>
        <w:rPr>
          <w:lang w:bidi="en-US"/>
        </w:rPr>
        <w:t>specialise in</w:t>
      </w:r>
      <w:r w:rsidR="0016633D">
        <w:rPr>
          <w:lang w:bidi="en-US"/>
        </w:rPr>
        <w:t xml:space="preserve"> </w:t>
      </w:r>
      <w:r w:rsidRPr="004B5BE6">
        <w:rPr>
          <w:lang w:bidi="en-US"/>
        </w:rPr>
        <w:t>provid</w:t>
      </w:r>
      <w:r>
        <w:rPr>
          <w:lang w:bidi="en-US"/>
        </w:rPr>
        <w:t>ing</w:t>
      </w:r>
      <w:r w:rsidRPr="004B5BE6">
        <w:rPr>
          <w:lang w:bidi="en-US"/>
        </w:rPr>
        <w:t xml:space="preserve"> reliable cost estimates useful in determining depreciation for tax purposes, and replacement costs for insurance purposes.</w:t>
      </w:r>
      <w:r w:rsidR="006F508C">
        <w:rPr>
          <w:lang w:bidi="en-US"/>
        </w:rPr>
        <w:t xml:space="preserve"> They are usually the ones who have the required skills and knowledge to provide accurate and detailed cost summaries. </w:t>
      </w:r>
      <w:r w:rsidR="00AD167C">
        <w:rPr>
          <w:lang w:bidi="en-US"/>
        </w:rPr>
        <w:t xml:space="preserve">You can </w:t>
      </w:r>
      <w:proofErr w:type="gramStart"/>
      <w:r w:rsidR="00AD167C">
        <w:rPr>
          <w:lang w:bidi="en-US"/>
        </w:rPr>
        <w:t>definitely ask</w:t>
      </w:r>
      <w:proofErr w:type="gramEnd"/>
      <w:r w:rsidR="00AD167C">
        <w:rPr>
          <w:lang w:bidi="en-US"/>
        </w:rPr>
        <w:t xml:space="preserve"> for their assistance every time you need to prepare a construction schedule. </w:t>
      </w:r>
    </w:p>
    <w:p w14:paraId="155B4749" w14:textId="77777777" w:rsidR="00CE2075" w:rsidRDefault="00CE2075" w:rsidP="00570CF7">
      <w:pPr>
        <w:spacing w:after="120" w:line="276" w:lineRule="auto"/>
        <w:ind w:left="0" w:firstLine="0"/>
        <w:jc w:val="both"/>
        <w:rPr>
          <w:b/>
          <w:bCs/>
          <w:lang w:bidi="en-US"/>
        </w:rPr>
      </w:pPr>
    </w:p>
    <w:p w14:paraId="6E0241AC" w14:textId="3D9EEF9E" w:rsidR="00C3651F" w:rsidRDefault="00FA0FB8" w:rsidP="00570CF7">
      <w:pPr>
        <w:spacing w:after="120" w:line="276" w:lineRule="auto"/>
        <w:ind w:left="0" w:firstLine="0"/>
        <w:jc w:val="both"/>
        <w:rPr>
          <w:b/>
          <w:bCs/>
          <w:lang w:bidi="en-US"/>
        </w:rPr>
      </w:pPr>
      <w:r>
        <w:rPr>
          <w:b/>
          <w:bCs/>
          <w:lang w:bidi="en-US"/>
        </w:rPr>
        <w:t>Taxation</w:t>
      </w:r>
    </w:p>
    <w:p w14:paraId="08FC5F1D" w14:textId="5BF11CC3" w:rsidR="00E32228" w:rsidRDefault="00E32228" w:rsidP="00570CF7">
      <w:pPr>
        <w:spacing w:after="120" w:line="276" w:lineRule="auto"/>
        <w:ind w:left="0" w:firstLine="0"/>
        <w:jc w:val="both"/>
        <w:rPr>
          <w:lang w:bidi="en-US"/>
        </w:rPr>
      </w:pPr>
      <w:r w:rsidRPr="00E32228">
        <w:rPr>
          <w:lang w:bidi="en-US"/>
        </w:rPr>
        <w:t xml:space="preserve">Tax professionals </w:t>
      </w:r>
      <w:r>
        <w:rPr>
          <w:lang w:bidi="en-US"/>
        </w:rPr>
        <w:t xml:space="preserve">are considered experts in the field of </w:t>
      </w:r>
      <w:proofErr w:type="gramStart"/>
      <w:r>
        <w:rPr>
          <w:lang w:bidi="en-US"/>
        </w:rPr>
        <w:t>taxation</w:t>
      </w:r>
      <w:proofErr w:type="gramEnd"/>
      <w:r>
        <w:rPr>
          <w:lang w:bidi="en-US"/>
        </w:rPr>
        <w:t xml:space="preserve"> and they </w:t>
      </w:r>
      <w:r w:rsidRPr="00E32228">
        <w:rPr>
          <w:lang w:bidi="en-US"/>
        </w:rPr>
        <w:t xml:space="preserve">can help you ensure that the business complies with the provisions of different tax legislation and </w:t>
      </w:r>
      <w:r w:rsidR="00784B23">
        <w:rPr>
          <w:lang w:bidi="en-US"/>
        </w:rPr>
        <w:t xml:space="preserve">with the regulations of the </w:t>
      </w:r>
      <w:r w:rsidRPr="00E32228">
        <w:rPr>
          <w:lang w:bidi="en-US"/>
        </w:rPr>
        <w:t>Australian Taxation Office (ATO)</w:t>
      </w:r>
      <w:r w:rsidR="00784B23">
        <w:rPr>
          <w:lang w:bidi="en-US"/>
        </w:rPr>
        <w:t xml:space="preserve">. </w:t>
      </w:r>
      <w:r>
        <w:rPr>
          <w:lang w:bidi="en-US"/>
        </w:rPr>
        <w:t xml:space="preserve">Tax </w:t>
      </w:r>
      <w:r w:rsidR="00570CF7">
        <w:rPr>
          <w:lang w:bidi="en-US"/>
        </w:rPr>
        <w:t>professionals</w:t>
      </w:r>
      <w:r>
        <w:rPr>
          <w:lang w:bidi="en-US"/>
        </w:rPr>
        <w:t xml:space="preserve"> s</w:t>
      </w:r>
      <w:r w:rsidR="00570CF7">
        <w:rPr>
          <w:lang w:bidi="en-US"/>
        </w:rPr>
        <w:t xml:space="preserve">pecialise </w:t>
      </w:r>
      <w:r w:rsidR="0069228C">
        <w:rPr>
          <w:lang w:bidi="en-US"/>
        </w:rPr>
        <w:t>in the following</w:t>
      </w:r>
      <w:r w:rsidR="00570CF7">
        <w:rPr>
          <w:lang w:bidi="en-US"/>
        </w:rPr>
        <w:t>:</w:t>
      </w:r>
    </w:p>
    <w:p w14:paraId="0D7D7538" w14:textId="1ADF05C2" w:rsidR="00570CF7" w:rsidRDefault="009A1957" w:rsidP="00AC76F5">
      <w:pPr>
        <w:pStyle w:val="ListParagraph"/>
        <w:numPr>
          <w:ilvl w:val="0"/>
          <w:numId w:val="109"/>
        </w:numPr>
        <w:spacing w:after="120" w:line="276" w:lineRule="auto"/>
        <w:ind w:left="714" w:right="102" w:hanging="357"/>
        <w:contextualSpacing w:val="0"/>
        <w:jc w:val="both"/>
        <w:rPr>
          <w:lang w:bidi="en-US"/>
        </w:rPr>
      </w:pPr>
      <w:r>
        <w:rPr>
          <w:lang w:bidi="en-US"/>
        </w:rPr>
        <w:t>w</w:t>
      </w:r>
      <w:r w:rsidR="00FA0FB8">
        <w:rPr>
          <w:lang w:bidi="en-US"/>
        </w:rPr>
        <w:t>orking out the business entitlements under relevant tax laws</w:t>
      </w:r>
    </w:p>
    <w:p w14:paraId="59219F53" w14:textId="2839B6E0" w:rsidR="00765E32" w:rsidRDefault="009A1957" w:rsidP="00AC76F5">
      <w:pPr>
        <w:pStyle w:val="ListParagraph"/>
        <w:numPr>
          <w:ilvl w:val="0"/>
          <w:numId w:val="109"/>
        </w:numPr>
        <w:spacing w:after="120" w:line="276" w:lineRule="auto"/>
        <w:ind w:left="714" w:right="102" w:hanging="357"/>
        <w:contextualSpacing w:val="0"/>
        <w:jc w:val="both"/>
        <w:rPr>
          <w:lang w:bidi="en-US"/>
        </w:rPr>
      </w:pPr>
      <w:r>
        <w:rPr>
          <w:lang w:bidi="en-US"/>
        </w:rPr>
        <w:t>w</w:t>
      </w:r>
      <w:r w:rsidR="00765E32">
        <w:rPr>
          <w:lang w:bidi="en-US"/>
        </w:rPr>
        <w:t>orking out the business’s taxable income</w:t>
      </w:r>
    </w:p>
    <w:p w14:paraId="33EE3795" w14:textId="549C8D0A" w:rsidR="00FA0FB8" w:rsidRDefault="009A1957" w:rsidP="00AC76F5">
      <w:pPr>
        <w:pStyle w:val="ListParagraph"/>
        <w:numPr>
          <w:ilvl w:val="0"/>
          <w:numId w:val="109"/>
        </w:numPr>
        <w:spacing w:after="120" w:line="276" w:lineRule="auto"/>
        <w:ind w:left="714" w:right="102" w:hanging="357"/>
        <w:contextualSpacing w:val="0"/>
        <w:jc w:val="both"/>
        <w:rPr>
          <w:lang w:bidi="en-US"/>
        </w:rPr>
      </w:pPr>
      <w:r>
        <w:rPr>
          <w:lang w:bidi="en-US"/>
        </w:rPr>
        <w:t>p</w:t>
      </w:r>
      <w:r w:rsidR="00FA0FB8">
        <w:rPr>
          <w:lang w:bidi="en-US"/>
        </w:rPr>
        <w:t>reparing tax returns</w:t>
      </w:r>
    </w:p>
    <w:p w14:paraId="16D7D5CB" w14:textId="458C4945" w:rsidR="00FA0FB8" w:rsidRDefault="009A1957" w:rsidP="00AC76F5">
      <w:pPr>
        <w:pStyle w:val="ListParagraph"/>
        <w:numPr>
          <w:ilvl w:val="0"/>
          <w:numId w:val="109"/>
        </w:numPr>
        <w:spacing w:after="120" w:line="276" w:lineRule="auto"/>
        <w:ind w:left="714" w:right="102" w:hanging="357"/>
        <w:contextualSpacing w:val="0"/>
        <w:jc w:val="both"/>
        <w:rPr>
          <w:lang w:bidi="en-US"/>
        </w:rPr>
      </w:pPr>
      <w:r>
        <w:rPr>
          <w:lang w:bidi="en-US"/>
        </w:rPr>
        <w:t>l</w:t>
      </w:r>
      <w:r w:rsidR="00FA0FB8">
        <w:rPr>
          <w:lang w:bidi="en-US"/>
        </w:rPr>
        <w:t>odging tax returns</w:t>
      </w:r>
    </w:p>
    <w:p w14:paraId="79B5E204" w14:textId="7BE19183" w:rsidR="00FA0FB8" w:rsidRDefault="009A1957" w:rsidP="00AC76F5">
      <w:pPr>
        <w:pStyle w:val="ListParagraph"/>
        <w:numPr>
          <w:ilvl w:val="0"/>
          <w:numId w:val="109"/>
        </w:numPr>
        <w:spacing w:after="120" w:line="276" w:lineRule="auto"/>
        <w:ind w:left="714" w:right="102" w:hanging="357"/>
        <w:contextualSpacing w:val="0"/>
        <w:jc w:val="both"/>
        <w:rPr>
          <w:lang w:bidi="en-US"/>
        </w:rPr>
      </w:pPr>
      <w:r>
        <w:rPr>
          <w:lang w:bidi="en-US"/>
        </w:rPr>
        <w:t>r</w:t>
      </w:r>
      <w:r w:rsidR="00FA0FB8">
        <w:rPr>
          <w:lang w:bidi="en-US"/>
        </w:rPr>
        <w:t xml:space="preserve">epresenting the business in its dealings with </w:t>
      </w:r>
      <w:r w:rsidR="00C33E29">
        <w:rPr>
          <w:lang w:bidi="en-US"/>
        </w:rPr>
        <w:t xml:space="preserve">the </w:t>
      </w:r>
      <w:r w:rsidR="00FA0FB8">
        <w:rPr>
          <w:lang w:bidi="en-US"/>
        </w:rPr>
        <w:t>Australian Taxation Office</w:t>
      </w:r>
      <w:r w:rsidR="00765E32">
        <w:rPr>
          <w:lang w:bidi="en-US"/>
        </w:rPr>
        <w:t xml:space="preserve"> (ATO)</w:t>
      </w:r>
    </w:p>
    <w:p w14:paraId="495E5848" w14:textId="3F7DE572" w:rsidR="0016633D" w:rsidRDefault="009A1957" w:rsidP="00AC76F5">
      <w:pPr>
        <w:pStyle w:val="ListParagraph"/>
        <w:numPr>
          <w:ilvl w:val="0"/>
          <w:numId w:val="109"/>
        </w:numPr>
        <w:spacing w:after="120" w:line="276" w:lineRule="auto"/>
        <w:ind w:left="714" w:right="102" w:hanging="357"/>
        <w:contextualSpacing w:val="0"/>
        <w:jc w:val="both"/>
        <w:rPr>
          <w:lang w:bidi="en-US"/>
        </w:rPr>
      </w:pPr>
      <w:r>
        <w:rPr>
          <w:lang w:bidi="en-US"/>
        </w:rPr>
        <w:t>i</w:t>
      </w:r>
      <w:r w:rsidR="00765E32">
        <w:rPr>
          <w:lang w:bidi="en-US"/>
        </w:rPr>
        <w:t xml:space="preserve">dentifying the obligations of the business with ATO </w:t>
      </w:r>
    </w:p>
    <w:p w14:paraId="65E7A516" w14:textId="77777777" w:rsidR="00C86666" w:rsidRDefault="00C86666">
      <w:pPr>
        <w:spacing w:after="120" w:line="276" w:lineRule="auto"/>
        <w:rPr>
          <w:b/>
          <w:bCs/>
          <w:lang w:bidi="en-US"/>
        </w:rPr>
      </w:pPr>
      <w:r>
        <w:rPr>
          <w:b/>
          <w:bCs/>
          <w:lang w:bidi="en-US"/>
        </w:rPr>
        <w:br w:type="page"/>
      </w:r>
    </w:p>
    <w:p w14:paraId="5FEF240C" w14:textId="7A803163" w:rsidR="00BC11FC" w:rsidRPr="00662DDA" w:rsidRDefault="00882A87">
      <w:pPr>
        <w:spacing w:after="120" w:line="276" w:lineRule="auto"/>
        <w:ind w:left="0" w:right="102" w:firstLine="0"/>
        <w:jc w:val="both"/>
        <w:rPr>
          <w:b/>
          <w:bCs/>
          <w:lang w:bidi="en-US"/>
        </w:rPr>
      </w:pPr>
      <w:r w:rsidRPr="00662DDA">
        <w:rPr>
          <w:b/>
          <w:bCs/>
          <w:lang w:bidi="en-US"/>
        </w:rPr>
        <w:lastRenderedPageBreak/>
        <w:t>Payroll</w:t>
      </w:r>
    </w:p>
    <w:p w14:paraId="22F3977B" w14:textId="742BF244" w:rsidR="004A1F86" w:rsidRPr="00662DDA" w:rsidRDefault="004A1F86">
      <w:pPr>
        <w:spacing w:after="120" w:line="276" w:lineRule="auto"/>
        <w:ind w:left="0" w:right="102" w:firstLine="0"/>
        <w:jc w:val="both"/>
        <w:rPr>
          <w:lang w:bidi="en-US"/>
        </w:rPr>
      </w:pPr>
      <w:r w:rsidRPr="00662DDA">
        <w:rPr>
          <w:lang w:bidi="en-US"/>
        </w:rPr>
        <w:t xml:space="preserve">Professionals who </w:t>
      </w:r>
      <w:r w:rsidR="00662DDA" w:rsidRPr="00662DDA">
        <w:rPr>
          <w:lang w:bidi="en-US"/>
        </w:rPr>
        <w:t>specialise</w:t>
      </w:r>
      <w:r w:rsidRPr="00662DDA">
        <w:rPr>
          <w:lang w:bidi="en-US"/>
        </w:rPr>
        <w:t xml:space="preserve"> in </w:t>
      </w:r>
      <w:r w:rsidR="00662DDA">
        <w:rPr>
          <w:lang w:bidi="en-US"/>
        </w:rPr>
        <w:t>this business area</w:t>
      </w:r>
      <w:r w:rsidRPr="00662DDA">
        <w:rPr>
          <w:lang w:bidi="en-US"/>
        </w:rPr>
        <w:t xml:space="preserve"> </w:t>
      </w:r>
      <w:r w:rsidR="00544141" w:rsidRPr="00662DDA">
        <w:rPr>
          <w:lang w:bidi="en-US"/>
        </w:rPr>
        <w:t>can help the business</w:t>
      </w:r>
      <w:r w:rsidR="002F3031">
        <w:rPr>
          <w:lang w:bidi="en-US"/>
        </w:rPr>
        <w:t xml:space="preserve"> do the following</w:t>
      </w:r>
      <w:r w:rsidR="00544141" w:rsidRPr="00662DDA">
        <w:rPr>
          <w:lang w:bidi="en-US"/>
        </w:rPr>
        <w:t>:</w:t>
      </w:r>
    </w:p>
    <w:p w14:paraId="75F8AE5A" w14:textId="6AD8DD59" w:rsidR="004A1F86" w:rsidRPr="00662DDA" w:rsidRDefault="00140EC9">
      <w:pPr>
        <w:pStyle w:val="ListParagraph"/>
        <w:numPr>
          <w:ilvl w:val="0"/>
          <w:numId w:val="112"/>
        </w:numPr>
        <w:spacing w:after="120" w:line="276" w:lineRule="auto"/>
        <w:ind w:right="102"/>
        <w:contextualSpacing w:val="0"/>
        <w:jc w:val="both"/>
        <w:rPr>
          <w:lang w:bidi="en-US"/>
        </w:rPr>
      </w:pPr>
      <w:r>
        <w:rPr>
          <w:lang w:bidi="en-US"/>
        </w:rPr>
        <w:t>p</w:t>
      </w:r>
      <w:r w:rsidR="004A1F86" w:rsidRPr="00662DDA">
        <w:rPr>
          <w:lang w:bidi="en-US"/>
        </w:rPr>
        <w:t>rocess payroll transactions (pay run</w:t>
      </w:r>
      <w:r w:rsidR="00544141" w:rsidRPr="00662DDA">
        <w:rPr>
          <w:lang w:bidi="en-US"/>
        </w:rPr>
        <w:t>)</w:t>
      </w:r>
    </w:p>
    <w:p w14:paraId="20EA9AF9" w14:textId="3B2AC774" w:rsidR="00544141" w:rsidRPr="00662DDA" w:rsidRDefault="00140EC9">
      <w:pPr>
        <w:pStyle w:val="ListParagraph"/>
        <w:numPr>
          <w:ilvl w:val="0"/>
          <w:numId w:val="112"/>
        </w:numPr>
        <w:spacing w:after="120" w:line="276" w:lineRule="auto"/>
        <w:ind w:right="102"/>
        <w:contextualSpacing w:val="0"/>
        <w:jc w:val="both"/>
        <w:rPr>
          <w:lang w:bidi="en-US"/>
        </w:rPr>
      </w:pPr>
      <w:r>
        <w:rPr>
          <w:lang w:bidi="en-US"/>
        </w:rPr>
        <w:t>c</w:t>
      </w:r>
      <w:r w:rsidR="00544141" w:rsidRPr="00662DDA">
        <w:rPr>
          <w:lang w:bidi="en-US"/>
        </w:rPr>
        <w:t>ollect and gather payroll data</w:t>
      </w:r>
    </w:p>
    <w:p w14:paraId="46F68470" w14:textId="737CC7D8" w:rsidR="00544141" w:rsidRPr="00662DDA" w:rsidRDefault="00140EC9">
      <w:pPr>
        <w:pStyle w:val="ListParagraph"/>
        <w:numPr>
          <w:ilvl w:val="0"/>
          <w:numId w:val="112"/>
        </w:numPr>
        <w:spacing w:after="120" w:line="276" w:lineRule="auto"/>
        <w:ind w:right="102"/>
        <w:contextualSpacing w:val="0"/>
        <w:jc w:val="both"/>
        <w:rPr>
          <w:lang w:bidi="en-US"/>
        </w:rPr>
      </w:pPr>
      <w:r>
        <w:rPr>
          <w:lang w:bidi="en-US"/>
        </w:rPr>
        <w:t>p</w:t>
      </w:r>
      <w:r w:rsidR="00544141" w:rsidRPr="00662DDA">
        <w:rPr>
          <w:lang w:bidi="en-US"/>
        </w:rPr>
        <w:t>erform calculations related to net pay, PAYG withholding, superannuation contributions</w:t>
      </w:r>
    </w:p>
    <w:p w14:paraId="5951C0D7" w14:textId="7C2B3536" w:rsidR="00544141" w:rsidRPr="00662DDA" w:rsidRDefault="00140EC9">
      <w:pPr>
        <w:pStyle w:val="ListParagraph"/>
        <w:numPr>
          <w:ilvl w:val="0"/>
          <w:numId w:val="112"/>
        </w:numPr>
        <w:spacing w:after="120" w:line="276" w:lineRule="auto"/>
        <w:ind w:right="102"/>
        <w:contextualSpacing w:val="0"/>
        <w:jc w:val="both"/>
        <w:rPr>
          <w:lang w:bidi="en-US"/>
        </w:rPr>
      </w:pPr>
      <w:r>
        <w:rPr>
          <w:lang w:bidi="en-US"/>
        </w:rPr>
        <w:t>r</w:t>
      </w:r>
      <w:r w:rsidR="00544141" w:rsidRPr="00662DDA">
        <w:rPr>
          <w:lang w:bidi="en-US"/>
        </w:rPr>
        <w:t>esolve payroll discrepancies</w:t>
      </w:r>
    </w:p>
    <w:p w14:paraId="144A96F9" w14:textId="48D17664" w:rsidR="00544141" w:rsidRPr="00662DDA" w:rsidRDefault="00140EC9">
      <w:pPr>
        <w:pStyle w:val="ListParagraph"/>
        <w:numPr>
          <w:ilvl w:val="0"/>
          <w:numId w:val="112"/>
        </w:numPr>
        <w:spacing w:after="120" w:line="276" w:lineRule="auto"/>
        <w:ind w:right="102"/>
        <w:contextualSpacing w:val="0"/>
        <w:jc w:val="both"/>
        <w:rPr>
          <w:lang w:bidi="en-US"/>
        </w:rPr>
      </w:pPr>
      <w:r>
        <w:rPr>
          <w:lang w:bidi="en-US"/>
        </w:rPr>
        <w:t>p</w:t>
      </w:r>
      <w:r w:rsidR="00544141" w:rsidRPr="00662DDA">
        <w:rPr>
          <w:lang w:bidi="en-US"/>
        </w:rPr>
        <w:t xml:space="preserve">ay employees </w:t>
      </w:r>
      <w:r w:rsidR="00C33E29">
        <w:rPr>
          <w:lang w:bidi="en-US"/>
        </w:rPr>
        <w:t>i</w:t>
      </w:r>
      <w:r w:rsidR="00544141" w:rsidRPr="00662DDA">
        <w:rPr>
          <w:lang w:bidi="en-US"/>
        </w:rPr>
        <w:t>n a timely manner</w:t>
      </w:r>
    </w:p>
    <w:p w14:paraId="10146EDA" w14:textId="780F64F4" w:rsidR="00662DDA" w:rsidRPr="00662DDA" w:rsidRDefault="00140EC9">
      <w:pPr>
        <w:pStyle w:val="ListParagraph"/>
        <w:numPr>
          <w:ilvl w:val="0"/>
          <w:numId w:val="112"/>
        </w:numPr>
        <w:spacing w:after="120" w:line="276" w:lineRule="auto"/>
        <w:ind w:right="102"/>
        <w:contextualSpacing w:val="0"/>
        <w:jc w:val="both"/>
        <w:rPr>
          <w:lang w:bidi="en-US"/>
        </w:rPr>
      </w:pPr>
      <w:r>
        <w:rPr>
          <w:lang w:bidi="en-US"/>
        </w:rPr>
        <w:t>r</w:t>
      </w:r>
      <w:r w:rsidR="00662DDA" w:rsidRPr="00662DDA">
        <w:rPr>
          <w:lang w:bidi="en-US"/>
        </w:rPr>
        <w:t>emit PAYG withholdings</w:t>
      </w:r>
    </w:p>
    <w:p w14:paraId="0A5EA24B" w14:textId="14AEA1D6" w:rsidR="00662DDA" w:rsidRDefault="00140EC9">
      <w:pPr>
        <w:pStyle w:val="ListParagraph"/>
        <w:numPr>
          <w:ilvl w:val="0"/>
          <w:numId w:val="112"/>
        </w:numPr>
        <w:spacing w:after="120" w:line="276" w:lineRule="auto"/>
        <w:ind w:right="102"/>
        <w:contextualSpacing w:val="0"/>
        <w:jc w:val="both"/>
        <w:rPr>
          <w:lang w:bidi="en-US"/>
        </w:rPr>
      </w:pPr>
      <w:r>
        <w:rPr>
          <w:lang w:bidi="en-US"/>
        </w:rPr>
        <w:t>s</w:t>
      </w:r>
      <w:r w:rsidR="00662DDA" w:rsidRPr="00662DDA">
        <w:rPr>
          <w:lang w:bidi="en-US"/>
        </w:rPr>
        <w:t>ubmit required payroll reports to regulatory authorities</w:t>
      </w:r>
    </w:p>
    <w:p w14:paraId="17ED1ECB" w14:textId="77777777" w:rsidR="002F3031" w:rsidRDefault="002F3031" w:rsidP="00007065">
      <w:pPr>
        <w:spacing w:after="120" w:line="276" w:lineRule="auto"/>
        <w:ind w:left="0" w:right="102" w:firstLine="0"/>
        <w:jc w:val="both"/>
        <w:rPr>
          <w:b/>
          <w:bCs/>
          <w:lang w:bidi="en-US"/>
        </w:rPr>
      </w:pPr>
    </w:p>
    <w:p w14:paraId="52DBC667" w14:textId="31598387" w:rsidR="00486429" w:rsidRDefault="00486429" w:rsidP="00007065">
      <w:pPr>
        <w:spacing w:after="120" w:line="276" w:lineRule="auto"/>
        <w:ind w:left="0" w:right="102" w:firstLine="0"/>
        <w:jc w:val="both"/>
        <w:rPr>
          <w:b/>
          <w:bCs/>
          <w:lang w:bidi="en-US"/>
        </w:rPr>
      </w:pPr>
      <w:r w:rsidRPr="00ED40DD">
        <w:rPr>
          <w:b/>
          <w:bCs/>
          <w:lang w:bidi="en-US"/>
        </w:rPr>
        <w:t>Accounting/Financial Reporting/Bookkeeping</w:t>
      </w:r>
    </w:p>
    <w:p w14:paraId="54573A41" w14:textId="1999B648" w:rsidR="00486429" w:rsidRDefault="00486429" w:rsidP="00007065">
      <w:pPr>
        <w:spacing w:after="120" w:line="276" w:lineRule="auto"/>
        <w:ind w:left="0" w:right="102" w:firstLine="0"/>
        <w:jc w:val="both"/>
        <w:rPr>
          <w:lang w:bidi="en-US"/>
        </w:rPr>
      </w:pPr>
      <w:r w:rsidRPr="00BC11FC">
        <w:rPr>
          <w:lang w:bidi="en-US"/>
        </w:rPr>
        <w:t>Professional</w:t>
      </w:r>
      <w:r>
        <w:rPr>
          <w:lang w:bidi="en-US"/>
        </w:rPr>
        <w:t>s</w:t>
      </w:r>
      <w:r w:rsidRPr="00BC11FC">
        <w:rPr>
          <w:lang w:bidi="en-US"/>
        </w:rPr>
        <w:t xml:space="preserve"> practi</w:t>
      </w:r>
      <w:r w:rsidR="00C33E29">
        <w:rPr>
          <w:lang w:bidi="en-US"/>
        </w:rPr>
        <w:t>s</w:t>
      </w:r>
      <w:r w:rsidRPr="00BC11FC">
        <w:rPr>
          <w:lang w:bidi="en-US"/>
        </w:rPr>
        <w:t>ing in the field of accounting can help the business comply with its record-keeping and reporting obligations to regulatory bodies such as the Australian Securities and Investments Commission (ASIC), Australian Securities Exchange (ASX), and as well as with Australian Taxation Office (ATO).</w:t>
      </w:r>
      <w:r>
        <w:rPr>
          <w:lang w:bidi="en-US"/>
        </w:rPr>
        <w:t xml:space="preserve"> Accountants specialise in</w:t>
      </w:r>
      <w:r w:rsidR="00245045">
        <w:rPr>
          <w:lang w:bidi="en-US"/>
        </w:rPr>
        <w:t xml:space="preserve"> the following</w:t>
      </w:r>
      <w:r>
        <w:rPr>
          <w:lang w:bidi="en-US"/>
        </w:rPr>
        <w:t>:</w:t>
      </w:r>
    </w:p>
    <w:p w14:paraId="3162AB7A" w14:textId="0EF09AB9" w:rsidR="00486429" w:rsidRDefault="0028519E">
      <w:pPr>
        <w:pStyle w:val="ListParagraph"/>
        <w:numPr>
          <w:ilvl w:val="0"/>
          <w:numId w:val="110"/>
        </w:numPr>
        <w:spacing w:after="120" w:line="276" w:lineRule="auto"/>
        <w:ind w:left="714" w:right="102" w:hanging="357"/>
        <w:contextualSpacing w:val="0"/>
        <w:jc w:val="both"/>
        <w:rPr>
          <w:lang w:bidi="en-US"/>
        </w:rPr>
      </w:pPr>
      <w:r>
        <w:rPr>
          <w:lang w:bidi="en-US"/>
        </w:rPr>
        <w:t>b</w:t>
      </w:r>
      <w:r w:rsidR="00486429">
        <w:rPr>
          <w:lang w:bidi="en-US"/>
        </w:rPr>
        <w:t>ookkeeping</w:t>
      </w:r>
    </w:p>
    <w:p w14:paraId="31593552" w14:textId="3CB56305" w:rsidR="00486429" w:rsidRDefault="0028519E">
      <w:pPr>
        <w:pStyle w:val="ListParagraph"/>
        <w:numPr>
          <w:ilvl w:val="0"/>
          <w:numId w:val="110"/>
        </w:numPr>
        <w:spacing w:after="120" w:line="276" w:lineRule="auto"/>
        <w:ind w:left="714" w:right="102" w:hanging="357"/>
        <w:contextualSpacing w:val="0"/>
        <w:jc w:val="both"/>
        <w:rPr>
          <w:lang w:bidi="en-US"/>
        </w:rPr>
      </w:pPr>
      <w:r>
        <w:rPr>
          <w:lang w:bidi="en-US"/>
        </w:rPr>
        <w:t>f</w:t>
      </w:r>
      <w:r w:rsidR="00486429">
        <w:rPr>
          <w:lang w:bidi="en-US"/>
        </w:rPr>
        <w:t>inancial statements preparation</w:t>
      </w:r>
    </w:p>
    <w:p w14:paraId="465F6800" w14:textId="664B4352" w:rsidR="00486429" w:rsidRDefault="0028519E">
      <w:pPr>
        <w:pStyle w:val="ListParagraph"/>
        <w:numPr>
          <w:ilvl w:val="0"/>
          <w:numId w:val="110"/>
        </w:numPr>
        <w:spacing w:after="120" w:line="276" w:lineRule="auto"/>
        <w:ind w:left="714" w:right="102" w:hanging="357"/>
        <w:contextualSpacing w:val="0"/>
        <w:jc w:val="both"/>
        <w:rPr>
          <w:lang w:bidi="en-US"/>
        </w:rPr>
      </w:pPr>
      <w:r>
        <w:rPr>
          <w:lang w:bidi="en-US"/>
        </w:rPr>
        <w:t>f</w:t>
      </w:r>
      <w:r w:rsidR="00486429">
        <w:rPr>
          <w:lang w:bidi="en-US"/>
        </w:rPr>
        <w:t xml:space="preserve">inancial statements analysis </w:t>
      </w:r>
    </w:p>
    <w:p w14:paraId="5525A057" w14:textId="101AE0BA" w:rsidR="00486429" w:rsidRDefault="0028519E">
      <w:pPr>
        <w:pStyle w:val="ListParagraph"/>
        <w:numPr>
          <w:ilvl w:val="0"/>
          <w:numId w:val="110"/>
        </w:numPr>
        <w:spacing w:after="120" w:line="276" w:lineRule="auto"/>
        <w:ind w:left="714" w:right="102" w:hanging="357"/>
        <w:contextualSpacing w:val="0"/>
        <w:jc w:val="both"/>
        <w:rPr>
          <w:lang w:bidi="en-US"/>
        </w:rPr>
      </w:pPr>
      <w:r>
        <w:rPr>
          <w:lang w:bidi="en-US"/>
        </w:rPr>
        <w:t>f</w:t>
      </w:r>
      <w:r w:rsidR="00486429">
        <w:rPr>
          <w:lang w:bidi="en-US"/>
        </w:rPr>
        <w:t>inancial management reports preparation</w:t>
      </w:r>
    </w:p>
    <w:p w14:paraId="1F85095E" w14:textId="6E39B72B" w:rsidR="00486429" w:rsidRDefault="0028519E">
      <w:pPr>
        <w:pStyle w:val="ListParagraph"/>
        <w:numPr>
          <w:ilvl w:val="0"/>
          <w:numId w:val="110"/>
        </w:numPr>
        <w:spacing w:after="120" w:line="276" w:lineRule="auto"/>
        <w:ind w:left="714" w:right="102" w:hanging="357"/>
        <w:contextualSpacing w:val="0"/>
        <w:jc w:val="both"/>
        <w:rPr>
          <w:lang w:bidi="en-US"/>
        </w:rPr>
      </w:pPr>
      <w:r>
        <w:rPr>
          <w:lang w:bidi="en-US"/>
        </w:rPr>
        <w:t>l</w:t>
      </w:r>
      <w:r w:rsidR="00486429">
        <w:rPr>
          <w:lang w:bidi="en-US"/>
        </w:rPr>
        <w:t>odgement of financial reports</w:t>
      </w:r>
    </w:p>
    <w:p w14:paraId="4DF61F21" w14:textId="00327D3C" w:rsidR="00486429" w:rsidRPr="00662DDA" w:rsidRDefault="0028519E">
      <w:pPr>
        <w:pStyle w:val="ListParagraph"/>
        <w:numPr>
          <w:ilvl w:val="0"/>
          <w:numId w:val="110"/>
        </w:numPr>
        <w:spacing w:after="120" w:line="276" w:lineRule="auto"/>
        <w:ind w:left="714" w:right="102" w:hanging="357"/>
        <w:contextualSpacing w:val="0"/>
        <w:jc w:val="both"/>
        <w:rPr>
          <w:lang w:bidi="en-US"/>
        </w:rPr>
      </w:pPr>
      <w:r>
        <w:rPr>
          <w:lang w:bidi="en-US"/>
        </w:rPr>
        <w:t>c</w:t>
      </w:r>
      <w:r w:rsidR="00486429">
        <w:rPr>
          <w:lang w:bidi="en-US"/>
        </w:rPr>
        <w:t>onducting business audits</w:t>
      </w:r>
    </w:p>
    <w:p w14:paraId="1B1C4856" w14:textId="77777777" w:rsidR="002F3031" w:rsidRDefault="002F3031">
      <w:pPr>
        <w:pStyle w:val="ListParagraph"/>
        <w:spacing w:after="120" w:line="276" w:lineRule="auto"/>
        <w:ind w:left="0" w:right="102" w:firstLine="0"/>
        <w:contextualSpacing w:val="0"/>
        <w:jc w:val="both"/>
        <w:rPr>
          <w:b/>
          <w:bCs/>
          <w:lang w:bidi="en-US"/>
        </w:rPr>
      </w:pPr>
    </w:p>
    <w:p w14:paraId="171FE979" w14:textId="7EC30824" w:rsidR="00486429" w:rsidRDefault="00486429">
      <w:pPr>
        <w:pStyle w:val="ListParagraph"/>
        <w:spacing w:after="120" w:line="276" w:lineRule="auto"/>
        <w:ind w:left="0" w:right="102" w:firstLine="0"/>
        <w:contextualSpacing w:val="0"/>
        <w:jc w:val="both"/>
        <w:rPr>
          <w:b/>
          <w:bCs/>
          <w:lang w:bidi="en-US"/>
        </w:rPr>
      </w:pPr>
      <w:r>
        <w:rPr>
          <w:b/>
          <w:bCs/>
          <w:lang w:bidi="en-US"/>
        </w:rPr>
        <w:t xml:space="preserve">Legal </w:t>
      </w:r>
    </w:p>
    <w:p w14:paraId="3E4C8513" w14:textId="765415F4" w:rsidR="00486429" w:rsidRDefault="00486429">
      <w:pPr>
        <w:pStyle w:val="ListParagraph"/>
        <w:spacing w:after="120" w:line="276" w:lineRule="auto"/>
        <w:ind w:left="0" w:right="102" w:firstLine="0"/>
        <w:contextualSpacing w:val="0"/>
        <w:jc w:val="both"/>
        <w:rPr>
          <w:lang w:bidi="en-US"/>
        </w:rPr>
      </w:pPr>
      <w:r w:rsidRPr="006E7CCC">
        <w:rPr>
          <w:lang w:bidi="en-US"/>
        </w:rPr>
        <w:t xml:space="preserve">Most large companies have a separate department </w:t>
      </w:r>
      <w:r w:rsidR="001765EF">
        <w:rPr>
          <w:lang w:bidi="en-US"/>
        </w:rPr>
        <w:t xml:space="preserve">that </w:t>
      </w:r>
      <w:r w:rsidR="00784B23">
        <w:rPr>
          <w:lang w:bidi="en-US"/>
        </w:rPr>
        <w:t xml:space="preserve">would be tasked to </w:t>
      </w:r>
      <w:r w:rsidR="001765EF">
        <w:rPr>
          <w:lang w:bidi="en-US"/>
        </w:rPr>
        <w:t>deal with</w:t>
      </w:r>
      <w:r w:rsidRPr="006E7CCC">
        <w:rPr>
          <w:lang w:bidi="en-US"/>
        </w:rPr>
        <w:t xml:space="preserve"> legal matters. Professionals working in this department can help</w:t>
      </w:r>
      <w:r w:rsidR="001765EF">
        <w:rPr>
          <w:lang w:bidi="en-US"/>
        </w:rPr>
        <w:t xml:space="preserve"> the business with the following</w:t>
      </w:r>
      <w:r>
        <w:rPr>
          <w:lang w:bidi="en-US"/>
        </w:rPr>
        <w:t>:</w:t>
      </w:r>
    </w:p>
    <w:p w14:paraId="1899F3A2" w14:textId="77777777" w:rsidR="00486429" w:rsidRDefault="00486429">
      <w:pPr>
        <w:pStyle w:val="ListParagraph"/>
        <w:numPr>
          <w:ilvl w:val="0"/>
          <w:numId w:val="111"/>
        </w:numPr>
        <w:spacing w:after="120" w:line="276" w:lineRule="auto"/>
        <w:ind w:right="102"/>
        <w:contextualSpacing w:val="0"/>
        <w:jc w:val="both"/>
        <w:rPr>
          <w:lang w:bidi="en-US"/>
        </w:rPr>
      </w:pPr>
      <w:r w:rsidRPr="006E7CCC">
        <w:rPr>
          <w:lang w:bidi="en-US"/>
        </w:rPr>
        <w:t>interpret the terms of the contract, insurance policies, loan agreements, etc.</w:t>
      </w:r>
      <w:r>
        <w:rPr>
          <w:lang w:bidi="en-US"/>
        </w:rPr>
        <w:t xml:space="preserve"> </w:t>
      </w:r>
    </w:p>
    <w:p w14:paraId="65245D80" w14:textId="77777777" w:rsidR="00486429" w:rsidRDefault="00486429">
      <w:pPr>
        <w:pStyle w:val="ListParagraph"/>
        <w:numPr>
          <w:ilvl w:val="0"/>
          <w:numId w:val="111"/>
        </w:numPr>
        <w:spacing w:after="120" w:line="276" w:lineRule="auto"/>
        <w:ind w:right="102"/>
        <w:contextualSpacing w:val="0"/>
        <w:jc w:val="both"/>
        <w:rPr>
          <w:lang w:bidi="en-US"/>
        </w:rPr>
      </w:pPr>
      <w:r>
        <w:rPr>
          <w:lang w:bidi="en-US"/>
        </w:rPr>
        <w:t>provide advice regarding the legal options of the business in terms of recovering debts of the clients</w:t>
      </w:r>
    </w:p>
    <w:p w14:paraId="3F23D490" w14:textId="77777777" w:rsidR="00486429" w:rsidRDefault="00486429">
      <w:pPr>
        <w:pStyle w:val="ListParagraph"/>
        <w:numPr>
          <w:ilvl w:val="0"/>
          <w:numId w:val="111"/>
        </w:numPr>
        <w:spacing w:after="120" w:line="276" w:lineRule="auto"/>
        <w:ind w:right="102"/>
        <w:contextualSpacing w:val="0"/>
        <w:jc w:val="both"/>
        <w:rPr>
          <w:lang w:bidi="en-US"/>
        </w:rPr>
      </w:pPr>
      <w:r>
        <w:rPr>
          <w:lang w:bidi="en-US"/>
        </w:rPr>
        <w:t>represent the business and coordinate in meetings involving legal matters</w:t>
      </w:r>
    </w:p>
    <w:p w14:paraId="5C9E62B7" w14:textId="09A6916A" w:rsidR="00486429" w:rsidRDefault="00486429">
      <w:pPr>
        <w:pStyle w:val="ListParagraph"/>
        <w:numPr>
          <w:ilvl w:val="0"/>
          <w:numId w:val="111"/>
        </w:numPr>
        <w:spacing w:after="120" w:line="276" w:lineRule="auto"/>
        <w:ind w:right="102"/>
        <w:contextualSpacing w:val="0"/>
        <w:jc w:val="both"/>
        <w:rPr>
          <w:lang w:bidi="en-US"/>
        </w:rPr>
      </w:pPr>
      <w:r>
        <w:rPr>
          <w:lang w:bidi="en-US"/>
        </w:rPr>
        <w:t>help the business in monitoring legal compliance of the business</w:t>
      </w:r>
    </w:p>
    <w:p w14:paraId="433DEE7B" w14:textId="77777777" w:rsidR="00486429" w:rsidRPr="006E7CCC" w:rsidRDefault="00486429">
      <w:pPr>
        <w:pStyle w:val="ListParagraph"/>
        <w:numPr>
          <w:ilvl w:val="0"/>
          <w:numId w:val="111"/>
        </w:numPr>
        <w:spacing w:after="120" w:line="276" w:lineRule="auto"/>
        <w:ind w:right="102"/>
        <w:contextualSpacing w:val="0"/>
        <w:jc w:val="both"/>
        <w:rPr>
          <w:lang w:bidi="en-US"/>
        </w:rPr>
      </w:pPr>
      <w:r>
        <w:rPr>
          <w:lang w:bidi="en-US"/>
        </w:rPr>
        <w:t>prepare contracts and other legal documents</w:t>
      </w:r>
    </w:p>
    <w:p w14:paraId="2B073EA1" w14:textId="77777777" w:rsidR="002F3031" w:rsidRDefault="002F3031" w:rsidP="002F3031">
      <w:pPr>
        <w:pStyle w:val="Heading2"/>
        <w:numPr>
          <w:ilvl w:val="1"/>
          <w:numId w:val="9"/>
        </w:numPr>
        <w:tabs>
          <w:tab w:val="left" w:pos="180"/>
        </w:tabs>
        <w:ind w:left="360" w:right="102"/>
        <w:jc w:val="both"/>
      </w:pPr>
      <w:bookmarkStart w:id="27" w:name="_Toc63232592"/>
      <w:r>
        <w:lastRenderedPageBreak/>
        <w:t>Establish Business Systems and Programs to Manage Business Financial Requirements and Remain Up to Date and Compliant with Industry and Business Changes</w:t>
      </w:r>
      <w:bookmarkEnd w:id="27"/>
    </w:p>
    <w:p w14:paraId="6248A29E" w14:textId="7D2C542A" w:rsidR="006C0CC2" w:rsidRPr="006C0CC2" w:rsidRDefault="006C0CC2" w:rsidP="00815291">
      <w:pPr>
        <w:spacing w:after="120" w:line="276" w:lineRule="auto"/>
        <w:ind w:left="0" w:right="102" w:firstLine="0"/>
        <w:jc w:val="both"/>
        <w:rPr>
          <w:b/>
          <w:bCs/>
          <w:lang w:bidi="en-US"/>
        </w:rPr>
      </w:pPr>
      <w:r w:rsidRPr="006C0CC2">
        <w:rPr>
          <w:b/>
          <w:bCs/>
          <w:lang w:bidi="en-US"/>
        </w:rPr>
        <w:t xml:space="preserve">Business Systems </w:t>
      </w:r>
      <w:r w:rsidR="003C3D81">
        <w:rPr>
          <w:b/>
          <w:bCs/>
          <w:lang w:bidi="en-US"/>
        </w:rPr>
        <w:t>for</w:t>
      </w:r>
      <w:r w:rsidRPr="006C0CC2">
        <w:rPr>
          <w:b/>
          <w:bCs/>
          <w:lang w:bidi="en-US"/>
        </w:rPr>
        <w:t xml:space="preserve"> Managing Financial Requirements</w:t>
      </w:r>
    </w:p>
    <w:p w14:paraId="665DD8E3" w14:textId="01ACD89E" w:rsidR="00A1103A" w:rsidRDefault="00696648" w:rsidP="00F9492A">
      <w:pPr>
        <w:spacing w:after="120" w:line="276" w:lineRule="auto"/>
        <w:ind w:left="0" w:right="102" w:firstLine="0"/>
        <w:jc w:val="both"/>
        <w:rPr>
          <w:lang w:bidi="en-US"/>
        </w:rPr>
      </w:pPr>
      <w:r w:rsidRPr="00CB5BBE">
        <w:rPr>
          <w:lang w:bidi="en-US"/>
        </w:rPr>
        <w:t xml:space="preserve">In the context of this chapter, </w:t>
      </w:r>
      <w:r w:rsidR="00AB6252">
        <w:rPr>
          <w:lang w:bidi="en-US"/>
        </w:rPr>
        <w:t>‘</w:t>
      </w:r>
      <w:r>
        <w:rPr>
          <w:lang w:bidi="en-US"/>
        </w:rPr>
        <w:t>system</w:t>
      </w:r>
      <w:r w:rsidR="00CA093E">
        <w:rPr>
          <w:lang w:bidi="en-US"/>
        </w:rPr>
        <w:t>’</w:t>
      </w:r>
      <w:r>
        <w:rPr>
          <w:lang w:bidi="en-US"/>
        </w:rPr>
        <w:t xml:space="preserve"> </w:t>
      </w:r>
      <w:r w:rsidR="00D179B3">
        <w:rPr>
          <w:lang w:bidi="en-US"/>
        </w:rPr>
        <w:t xml:space="preserve">is defined </w:t>
      </w:r>
      <w:r>
        <w:rPr>
          <w:lang w:bidi="en-US"/>
        </w:rPr>
        <w:t xml:space="preserve">as a set of policies and procedures </w:t>
      </w:r>
      <w:r w:rsidR="00A1103A">
        <w:rPr>
          <w:lang w:bidi="en-US"/>
        </w:rPr>
        <w:t xml:space="preserve">adhered </w:t>
      </w:r>
      <w:r w:rsidR="00DD6F1D">
        <w:rPr>
          <w:lang w:bidi="en-US"/>
        </w:rPr>
        <w:t>to</w:t>
      </w:r>
      <w:r>
        <w:rPr>
          <w:lang w:bidi="en-US"/>
        </w:rPr>
        <w:t xml:space="preserve"> in </w:t>
      </w:r>
      <w:r w:rsidR="00A1103A">
        <w:rPr>
          <w:lang w:bidi="en-US"/>
        </w:rPr>
        <w:t>performing</w:t>
      </w:r>
      <w:r>
        <w:rPr>
          <w:lang w:bidi="en-US"/>
        </w:rPr>
        <w:t xml:space="preserve"> a particular function (e.g., accounting system). </w:t>
      </w:r>
      <w:r w:rsidR="00A1103A">
        <w:rPr>
          <w:lang w:bidi="en-US"/>
        </w:rPr>
        <w:t>Accordingly, we define t</w:t>
      </w:r>
      <w:r>
        <w:rPr>
          <w:lang w:bidi="en-US"/>
        </w:rPr>
        <w:t xml:space="preserve">he </w:t>
      </w:r>
      <w:r w:rsidR="00A1103A">
        <w:rPr>
          <w:lang w:bidi="en-US"/>
        </w:rPr>
        <w:t>terms policies and procedure as follows:</w:t>
      </w:r>
    </w:p>
    <w:p w14:paraId="12EACA48" w14:textId="1D878733" w:rsidR="00D368EA" w:rsidRDefault="00A32894" w:rsidP="00F9492A">
      <w:pPr>
        <w:pStyle w:val="ListParagraph"/>
        <w:numPr>
          <w:ilvl w:val="0"/>
          <w:numId w:val="18"/>
        </w:numPr>
        <w:spacing w:after="120" w:line="276" w:lineRule="auto"/>
        <w:ind w:right="102"/>
        <w:contextualSpacing w:val="0"/>
        <w:jc w:val="both"/>
        <w:rPr>
          <w:lang w:bidi="en-US"/>
        </w:rPr>
      </w:pPr>
      <w:r>
        <w:rPr>
          <w:lang w:bidi="en-US"/>
        </w:rPr>
        <w:t>p</w:t>
      </w:r>
      <w:r w:rsidR="00A1103A">
        <w:rPr>
          <w:lang w:bidi="en-US"/>
        </w:rPr>
        <w:t>olic</w:t>
      </w:r>
      <w:r w:rsidR="002531A4">
        <w:rPr>
          <w:lang w:bidi="en-US"/>
        </w:rPr>
        <w:t>ies</w:t>
      </w:r>
      <w:r w:rsidR="00A1103A">
        <w:rPr>
          <w:lang w:bidi="en-US"/>
        </w:rPr>
        <w:t xml:space="preserve"> </w:t>
      </w:r>
      <w:r w:rsidR="005E593B">
        <w:rPr>
          <w:lang w:bidi="en-US"/>
        </w:rPr>
        <w:t>–</w:t>
      </w:r>
      <w:r w:rsidR="00A1103A">
        <w:rPr>
          <w:lang w:bidi="en-US"/>
        </w:rPr>
        <w:t xml:space="preserve"> </w:t>
      </w:r>
      <w:r w:rsidR="005E593B">
        <w:rPr>
          <w:lang w:bidi="en-US"/>
        </w:rPr>
        <w:t>the principles</w:t>
      </w:r>
      <w:r>
        <w:rPr>
          <w:lang w:bidi="en-US"/>
        </w:rPr>
        <w:t xml:space="preserve"> or rules</w:t>
      </w:r>
      <w:r w:rsidR="005E593B">
        <w:rPr>
          <w:lang w:bidi="en-US"/>
        </w:rPr>
        <w:t xml:space="preserve"> that </w:t>
      </w:r>
      <w:r>
        <w:rPr>
          <w:lang w:bidi="en-US"/>
        </w:rPr>
        <w:t xml:space="preserve">must be adhered </w:t>
      </w:r>
      <w:r w:rsidR="00DD6F1D">
        <w:rPr>
          <w:lang w:bidi="en-US"/>
        </w:rPr>
        <w:t>to</w:t>
      </w:r>
      <w:r>
        <w:rPr>
          <w:lang w:bidi="en-US"/>
        </w:rPr>
        <w:t xml:space="preserve"> </w:t>
      </w:r>
      <w:r w:rsidR="00DD6F1D">
        <w:rPr>
          <w:lang w:bidi="en-US"/>
        </w:rPr>
        <w:t>by the</w:t>
      </w:r>
      <w:r w:rsidR="008F2801">
        <w:rPr>
          <w:lang w:bidi="en-US"/>
        </w:rPr>
        <w:t xml:space="preserve"> individuals within the organisation</w:t>
      </w:r>
    </w:p>
    <w:p w14:paraId="6E84C2DD" w14:textId="176A22C5" w:rsidR="00A1103A" w:rsidRDefault="00A32894" w:rsidP="00F9492A">
      <w:pPr>
        <w:pStyle w:val="ListParagraph"/>
        <w:numPr>
          <w:ilvl w:val="0"/>
          <w:numId w:val="18"/>
        </w:numPr>
        <w:spacing w:after="120" w:line="276" w:lineRule="auto"/>
        <w:ind w:right="102"/>
        <w:contextualSpacing w:val="0"/>
        <w:jc w:val="both"/>
        <w:rPr>
          <w:lang w:bidi="en-US"/>
        </w:rPr>
      </w:pPr>
      <w:r>
        <w:rPr>
          <w:lang w:bidi="en-US"/>
        </w:rPr>
        <w:t>p</w:t>
      </w:r>
      <w:r w:rsidR="00A1103A">
        <w:rPr>
          <w:lang w:bidi="en-US"/>
        </w:rPr>
        <w:t xml:space="preserve">rocedure </w:t>
      </w:r>
      <w:r w:rsidR="005E593B">
        <w:rPr>
          <w:lang w:bidi="en-US"/>
        </w:rPr>
        <w:t>–</w:t>
      </w:r>
      <w:r w:rsidR="00A1103A">
        <w:rPr>
          <w:lang w:bidi="en-US"/>
        </w:rPr>
        <w:t xml:space="preserve"> </w:t>
      </w:r>
      <w:r w:rsidR="005E593B">
        <w:rPr>
          <w:lang w:bidi="en-US"/>
        </w:rPr>
        <w:t xml:space="preserve">the </w:t>
      </w:r>
      <w:r>
        <w:rPr>
          <w:lang w:bidi="en-US"/>
        </w:rPr>
        <w:t>mandatory</w:t>
      </w:r>
      <w:r w:rsidR="005E593B">
        <w:rPr>
          <w:lang w:bidi="en-US"/>
        </w:rPr>
        <w:t xml:space="preserve"> way of doing something</w:t>
      </w:r>
    </w:p>
    <w:p w14:paraId="3FEB5E5D" w14:textId="735A7D13" w:rsidR="00060E0B" w:rsidRDefault="00CC0B90" w:rsidP="00F9492A">
      <w:pPr>
        <w:pStyle w:val="ListParagraph"/>
        <w:spacing w:after="120" w:line="276" w:lineRule="auto"/>
        <w:ind w:left="0" w:right="102" w:firstLine="0"/>
        <w:contextualSpacing w:val="0"/>
        <w:jc w:val="both"/>
        <w:rPr>
          <w:lang w:bidi="en-US"/>
        </w:rPr>
      </w:pPr>
      <w:r>
        <w:rPr>
          <w:lang w:bidi="en-US"/>
        </w:rPr>
        <w:t>One</w:t>
      </w:r>
      <w:r w:rsidR="00DD0F37">
        <w:rPr>
          <w:lang w:bidi="en-US"/>
        </w:rPr>
        <w:t xml:space="preserve"> should be able to effectively establish a system for managing business finances by </w:t>
      </w:r>
      <w:r w:rsidR="001D19B3">
        <w:rPr>
          <w:lang w:bidi="en-US"/>
        </w:rPr>
        <w:t xml:space="preserve">developing </w:t>
      </w:r>
      <w:r w:rsidR="00373DE2">
        <w:rPr>
          <w:lang w:bidi="en-US"/>
        </w:rPr>
        <w:t>different sets of policies and procedures.</w:t>
      </w:r>
      <w:r w:rsidR="005E7661">
        <w:rPr>
          <w:lang w:bidi="en-US"/>
        </w:rPr>
        <w:t xml:space="preserve"> </w:t>
      </w:r>
      <w:r w:rsidR="0080694C">
        <w:rPr>
          <w:lang w:bidi="en-US"/>
        </w:rPr>
        <w:t xml:space="preserve">You </w:t>
      </w:r>
      <w:r w:rsidR="007E2BBF">
        <w:rPr>
          <w:lang w:bidi="en-US"/>
        </w:rPr>
        <w:t>may</w:t>
      </w:r>
      <w:r w:rsidR="0080694C">
        <w:rPr>
          <w:lang w:bidi="en-US"/>
        </w:rPr>
        <w:t xml:space="preserve"> develop </w:t>
      </w:r>
      <w:r w:rsidR="00C33E29">
        <w:rPr>
          <w:lang w:bidi="en-US"/>
        </w:rPr>
        <w:t xml:space="preserve">a </w:t>
      </w:r>
      <w:r w:rsidR="0080694C">
        <w:rPr>
          <w:lang w:bidi="en-US"/>
        </w:rPr>
        <w:t xml:space="preserve">different set of policies and procedures for different aspects </w:t>
      </w:r>
      <w:r w:rsidR="00373DE2">
        <w:rPr>
          <w:lang w:bidi="en-US"/>
        </w:rPr>
        <w:t>of</w:t>
      </w:r>
      <w:r w:rsidR="0080694C">
        <w:rPr>
          <w:lang w:bidi="en-US"/>
        </w:rPr>
        <w:t xml:space="preserve"> business finance. For instance, you </w:t>
      </w:r>
      <w:r w:rsidR="009F3658">
        <w:rPr>
          <w:lang w:bidi="en-US"/>
        </w:rPr>
        <w:t xml:space="preserve">can </w:t>
      </w:r>
      <w:r w:rsidR="0080694C">
        <w:rPr>
          <w:lang w:bidi="en-US"/>
        </w:rPr>
        <w:t xml:space="preserve">develop </w:t>
      </w:r>
      <w:r w:rsidR="00373DE2">
        <w:rPr>
          <w:lang w:bidi="en-US"/>
        </w:rPr>
        <w:t>sets of</w:t>
      </w:r>
      <w:r w:rsidR="0080694C">
        <w:rPr>
          <w:lang w:bidi="en-US"/>
        </w:rPr>
        <w:t xml:space="preserve"> policies and </w:t>
      </w:r>
      <w:r w:rsidR="009F3658">
        <w:rPr>
          <w:lang w:bidi="en-US"/>
        </w:rPr>
        <w:t>procedures</w:t>
      </w:r>
      <w:r w:rsidR="0080694C">
        <w:rPr>
          <w:lang w:bidi="en-US"/>
        </w:rPr>
        <w:t xml:space="preserve"> for payroll, taxation, accounting, </w:t>
      </w:r>
      <w:r w:rsidR="009F3658">
        <w:rPr>
          <w:lang w:bidi="en-US"/>
        </w:rPr>
        <w:t xml:space="preserve">treasury, etc. </w:t>
      </w:r>
    </w:p>
    <w:p w14:paraId="21B38AA0" w14:textId="77777777" w:rsidR="009F3658" w:rsidRPr="00A1103A" w:rsidRDefault="009F3658" w:rsidP="008F2801">
      <w:pPr>
        <w:pStyle w:val="ListParagraph"/>
        <w:spacing w:after="120" w:line="276" w:lineRule="auto"/>
        <w:ind w:left="0" w:right="102" w:firstLine="0"/>
        <w:contextualSpacing w:val="0"/>
        <w:jc w:val="both"/>
        <w:rPr>
          <w:lang w:bidi="en-US"/>
        </w:rPr>
      </w:pPr>
    </w:p>
    <w:p w14:paraId="61DA99FA" w14:textId="77777777" w:rsidR="00BE075C" w:rsidRDefault="00BE075C" w:rsidP="00BE075C">
      <w:pPr>
        <w:spacing w:after="120" w:line="276" w:lineRule="auto"/>
        <w:ind w:left="0" w:right="102" w:firstLine="0"/>
        <w:jc w:val="both"/>
        <w:rPr>
          <w:lang w:bidi="en-US"/>
        </w:rPr>
      </w:pPr>
      <w:r>
        <w:rPr>
          <w:noProof/>
          <w:lang w:bidi="en-US"/>
        </w:rPr>
        <w:drawing>
          <wp:inline distT="0" distB="0" distL="0" distR="0" wp14:anchorId="74B1550F" wp14:editId="521923A6">
            <wp:extent cx="5731510" cy="3133725"/>
            <wp:effectExtent l="0" t="0" r="254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rotWithShape="1">
                    <a:blip r:embed="rId44" cstate="screen">
                      <a:extLst>
                        <a:ext uri="{28A0092B-C50C-407E-A947-70E740481C1C}">
                          <a14:useLocalDpi xmlns:a14="http://schemas.microsoft.com/office/drawing/2010/main"/>
                        </a:ext>
                      </a:extLst>
                    </a:blip>
                    <a:srcRect/>
                    <a:stretch/>
                  </pic:blipFill>
                  <pic:spPr bwMode="auto">
                    <a:xfrm>
                      <a:off x="0" y="0"/>
                      <a:ext cx="5731510" cy="3133725"/>
                    </a:xfrm>
                    <a:prstGeom prst="rect">
                      <a:avLst/>
                    </a:prstGeom>
                    <a:ln>
                      <a:noFill/>
                    </a:ln>
                    <a:extLst>
                      <a:ext uri="{53640926-AAD7-44D8-BBD7-CCE9431645EC}">
                        <a14:shadowObscured xmlns:a14="http://schemas.microsoft.com/office/drawing/2010/main"/>
                      </a:ext>
                    </a:extLst>
                  </pic:spPr>
                </pic:pic>
              </a:graphicData>
            </a:graphic>
          </wp:inline>
        </w:drawing>
      </w:r>
    </w:p>
    <w:p w14:paraId="62044BBF" w14:textId="77777777" w:rsidR="001401C1" w:rsidRDefault="001401C1">
      <w:pPr>
        <w:spacing w:after="120" w:line="276" w:lineRule="auto"/>
        <w:rPr>
          <w:b/>
          <w:bCs/>
          <w:lang w:bidi="en-US"/>
        </w:rPr>
      </w:pPr>
      <w:r>
        <w:rPr>
          <w:b/>
          <w:bCs/>
          <w:lang w:bidi="en-US"/>
        </w:rPr>
        <w:br w:type="page"/>
      </w:r>
    </w:p>
    <w:p w14:paraId="63AFD227" w14:textId="78CCC090" w:rsidR="00685DEF" w:rsidRDefault="00685DEF" w:rsidP="00685DEF">
      <w:pPr>
        <w:spacing w:after="120" w:line="276" w:lineRule="auto"/>
        <w:ind w:left="0" w:firstLine="0"/>
        <w:rPr>
          <w:b/>
          <w:bCs/>
          <w:lang w:bidi="en-US"/>
        </w:rPr>
      </w:pPr>
      <w:r>
        <w:rPr>
          <w:b/>
          <w:bCs/>
          <w:lang w:bidi="en-US"/>
        </w:rPr>
        <w:lastRenderedPageBreak/>
        <w:t>Establishing a System</w:t>
      </w:r>
    </w:p>
    <w:p w14:paraId="7EC81DF6" w14:textId="3FC93307" w:rsidR="00977869" w:rsidRDefault="00977869" w:rsidP="007E2BBF">
      <w:pPr>
        <w:spacing w:after="120" w:line="276" w:lineRule="auto"/>
        <w:ind w:left="0" w:firstLine="0"/>
        <w:jc w:val="both"/>
        <w:rPr>
          <w:lang w:bidi="en-US"/>
        </w:rPr>
      </w:pPr>
      <w:r>
        <w:rPr>
          <w:lang w:bidi="en-US"/>
        </w:rPr>
        <w:t>To</w:t>
      </w:r>
      <w:r w:rsidR="002517C8">
        <w:rPr>
          <w:lang w:bidi="en-US"/>
        </w:rPr>
        <w:t xml:space="preserve"> effectively</w:t>
      </w:r>
      <w:r>
        <w:rPr>
          <w:lang w:bidi="en-US"/>
        </w:rPr>
        <w:t xml:space="preserve"> establish </w:t>
      </w:r>
      <w:r w:rsidR="005005AA">
        <w:rPr>
          <w:lang w:bidi="en-US"/>
        </w:rPr>
        <w:t>a system</w:t>
      </w:r>
      <w:r>
        <w:rPr>
          <w:lang w:bidi="en-US"/>
        </w:rPr>
        <w:t xml:space="preserve"> in the organisation, one must:</w:t>
      </w:r>
    </w:p>
    <w:p w14:paraId="332A44D0" w14:textId="59DACCE8" w:rsidR="00C70477" w:rsidRPr="001401C1" w:rsidRDefault="00C70477" w:rsidP="006D2A29">
      <w:pPr>
        <w:pStyle w:val="ListParagraph"/>
        <w:spacing w:after="120" w:line="276" w:lineRule="auto"/>
        <w:ind w:left="0" w:firstLine="0"/>
        <w:contextualSpacing w:val="0"/>
        <w:rPr>
          <w:i/>
          <w:iCs/>
          <w:lang w:bidi="en-US"/>
        </w:rPr>
      </w:pPr>
      <w:r w:rsidRPr="001401C1">
        <w:rPr>
          <w:i/>
          <w:iCs/>
          <w:lang w:bidi="en-US"/>
        </w:rPr>
        <w:t>Develop a set of policies and procedures</w:t>
      </w:r>
    </w:p>
    <w:p w14:paraId="00AEE980" w14:textId="64CAC361" w:rsidR="003D6BCE" w:rsidRDefault="005449BC" w:rsidP="00AC76F5">
      <w:pPr>
        <w:pStyle w:val="ListParagraph"/>
        <w:numPr>
          <w:ilvl w:val="0"/>
          <w:numId w:val="182"/>
        </w:numPr>
        <w:spacing w:after="120" w:line="276" w:lineRule="auto"/>
        <w:contextualSpacing w:val="0"/>
        <w:jc w:val="both"/>
        <w:rPr>
          <w:lang w:bidi="en-US"/>
        </w:rPr>
      </w:pPr>
      <w:r>
        <w:rPr>
          <w:lang w:bidi="en-US"/>
        </w:rPr>
        <w:t xml:space="preserve">Prepare the ‘Policies and Procedures’ template. Most organisations follow a standardised format for </w:t>
      </w:r>
      <w:r w:rsidR="00AE73AC">
        <w:rPr>
          <w:lang w:bidi="en-US"/>
        </w:rPr>
        <w:t>this</w:t>
      </w:r>
      <w:r>
        <w:rPr>
          <w:lang w:bidi="en-US"/>
        </w:rPr>
        <w:t xml:space="preserve"> document. </w:t>
      </w:r>
      <w:r w:rsidR="005005AA">
        <w:rPr>
          <w:lang w:bidi="en-US"/>
        </w:rPr>
        <w:t>A</w:t>
      </w:r>
      <w:r>
        <w:rPr>
          <w:lang w:bidi="en-US"/>
        </w:rPr>
        <w:t xml:space="preserve"> </w:t>
      </w:r>
      <w:r w:rsidR="005C79DD">
        <w:rPr>
          <w:lang w:bidi="en-US"/>
        </w:rPr>
        <w:t>standardised</w:t>
      </w:r>
      <w:r>
        <w:rPr>
          <w:lang w:bidi="en-US"/>
        </w:rPr>
        <w:t xml:space="preserve"> format</w:t>
      </w:r>
      <w:r w:rsidR="005005AA">
        <w:rPr>
          <w:lang w:bidi="en-US"/>
        </w:rPr>
        <w:t xml:space="preserve"> is followed</w:t>
      </w:r>
      <w:r>
        <w:rPr>
          <w:lang w:bidi="en-US"/>
        </w:rPr>
        <w:t xml:space="preserve"> to ensure that the document is easy to read and</w:t>
      </w:r>
      <w:r w:rsidR="005C79DD">
        <w:rPr>
          <w:lang w:bidi="en-US"/>
        </w:rPr>
        <w:t xml:space="preserve"> is simple to understand.</w:t>
      </w:r>
    </w:p>
    <w:p w14:paraId="7BCF3DF4" w14:textId="04A88966" w:rsidR="005C79DD" w:rsidRDefault="00874D0C" w:rsidP="00AC76F5">
      <w:pPr>
        <w:pStyle w:val="ListParagraph"/>
        <w:numPr>
          <w:ilvl w:val="0"/>
          <w:numId w:val="182"/>
        </w:numPr>
        <w:spacing w:after="120" w:line="276" w:lineRule="auto"/>
        <w:contextualSpacing w:val="0"/>
        <w:jc w:val="both"/>
        <w:rPr>
          <w:lang w:bidi="en-US"/>
        </w:rPr>
      </w:pPr>
      <w:r>
        <w:rPr>
          <w:lang w:bidi="en-US"/>
        </w:rPr>
        <w:t xml:space="preserve">Include an introduction for your document. Your introduction must </w:t>
      </w:r>
      <w:r w:rsidR="00AE73AC">
        <w:rPr>
          <w:lang w:bidi="en-US"/>
        </w:rPr>
        <w:t xml:space="preserve">be able to </w:t>
      </w:r>
      <w:r>
        <w:rPr>
          <w:lang w:bidi="en-US"/>
        </w:rPr>
        <w:t>i</w:t>
      </w:r>
      <w:r w:rsidR="005C79DD">
        <w:rPr>
          <w:lang w:bidi="en-US"/>
        </w:rPr>
        <w:t>dentify the purpose</w:t>
      </w:r>
      <w:r w:rsidR="00963CB5">
        <w:rPr>
          <w:lang w:bidi="en-US"/>
        </w:rPr>
        <w:t xml:space="preserve"> and scope</w:t>
      </w:r>
      <w:r w:rsidR="005C79DD">
        <w:rPr>
          <w:lang w:bidi="en-US"/>
        </w:rPr>
        <w:t xml:space="preserve"> of the document. </w:t>
      </w:r>
      <w:r w:rsidR="00AE73AC">
        <w:rPr>
          <w:lang w:bidi="en-US"/>
        </w:rPr>
        <w:t>Explain</w:t>
      </w:r>
      <w:r w:rsidR="00710E70">
        <w:rPr>
          <w:lang w:bidi="en-US"/>
        </w:rPr>
        <w:t xml:space="preserve"> </w:t>
      </w:r>
      <w:r>
        <w:rPr>
          <w:lang w:bidi="en-US"/>
        </w:rPr>
        <w:t xml:space="preserve">why such </w:t>
      </w:r>
      <w:r w:rsidR="00C33E29">
        <w:rPr>
          <w:lang w:bidi="en-US"/>
        </w:rPr>
        <w:t xml:space="preserve">a </w:t>
      </w:r>
      <w:r>
        <w:rPr>
          <w:lang w:bidi="en-US"/>
        </w:rPr>
        <w:t>document exists</w:t>
      </w:r>
      <w:r w:rsidR="00963CB5">
        <w:rPr>
          <w:lang w:bidi="en-US"/>
        </w:rPr>
        <w:t xml:space="preserve"> and to whom it may apply</w:t>
      </w:r>
      <w:r>
        <w:rPr>
          <w:lang w:bidi="en-US"/>
        </w:rPr>
        <w:t>. For example, ‘This document sets out the policies and procedures that must be adhered by individuals performing payroll functions</w:t>
      </w:r>
      <w:r w:rsidR="00C33E29">
        <w:rPr>
          <w:lang w:bidi="en-US"/>
        </w:rPr>
        <w:t>.</w:t>
      </w:r>
      <w:r w:rsidR="00AE73AC">
        <w:rPr>
          <w:lang w:bidi="en-US"/>
        </w:rPr>
        <w:t>’</w:t>
      </w:r>
      <w:r>
        <w:rPr>
          <w:lang w:bidi="en-US"/>
        </w:rPr>
        <w:t xml:space="preserve"> </w:t>
      </w:r>
    </w:p>
    <w:p w14:paraId="20008B04" w14:textId="59D4F345" w:rsidR="006D2A29" w:rsidRDefault="00014699" w:rsidP="00AC76F5">
      <w:pPr>
        <w:pStyle w:val="ListParagraph"/>
        <w:numPr>
          <w:ilvl w:val="0"/>
          <w:numId w:val="182"/>
        </w:numPr>
        <w:spacing w:after="120" w:line="276" w:lineRule="auto"/>
        <w:contextualSpacing w:val="0"/>
        <w:jc w:val="both"/>
        <w:rPr>
          <w:lang w:bidi="en-US"/>
        </w:rPr>
      </w:pPr>
      <w:r>
        <w:rPr>
          <w:lang w:bidi="en-US"/>
        </w:rPr>
        <w:t xml:space="preserve">Define the terms used in the document. To ensure that </w:t>
      </w:r>
      <w:r w:rsidR="00FA3A8E">
        <w:rPr>
          <w:lang w:bidi="en-US"/>
        </w:rPr>
        <w:t>the</w:t>
      </w:r>
      <w:r>
        <w:rPr>
          <w:lang w:bidi="en-US"/>
        </w:rPr>
        <w:t xml:space="preserve"> provisions</w:t>
      </w:r>
      <w:r w:rsidR="00FA3A8E">
        <w:rPr>
          <w:lang w:bidi="en-US"/>
        </w:rPr>
        <w:t xml:space="preserve"> of the document</w:t>
      </w:r>
      <w:r>
        <w:rPr>
          <w:lang w:bidi="en-US"/>
        </w:rPr>
        <w:t xml:space="preserve"> are understood</w:t>
      </w:r>
      <w:r w:rsidR="00200D7E">
        <w:rPr>
          <w:lang w:bidi="en-US"/>
        </w:rPr>
        <w:t xml:space="preserve"> correctly, you must be certain with how you interpret the words in the document. If you intend to limit the definition of a certain term, then you must do so by providing a section for ‘Definition of </w:t>
      </w:r>
      <w:r w:rsidR="00FA3A8E">
        <w:rPr>
          <w:lang w:bidi="en-US"/>
        </w:rPr>
        <w:t>Terms’</w:t>
      </w:r>
    </w:p>
    <w:p w14:paraId="598591AE" w14:textId="77777777" w:rsidR="006D2A29" w:rsidRDefault="006D2A29" w:rsidP="006D2A29">
      <w:pPr>
        <w:pStyle w:val="ListParagraph"/>
        <w:spacing w:after="120" w:line="276" w:lineRule="auto"/>
        <w:ind w:firstLine="0"/>
        <w:contextualSpacing w:val="0"/>
        <w:jc w:val="both"/>
        <w:rPr>
          <w:lang w:bidi="en-US"/>
        </w:rPr>
      </w:pPr>
    </w:p>
    <w:p w14:paraId="4ABE40A1" w14:textId="0F6AE1EF" w:rsidR="00B03DA7" w:rsidRDefault="006D2A29" w:rsidP="006D2A29">
      <w:pPr>
        <w:pStyle w:val="ListParagraph"/>
        <w:spacing w:after="120" w:line="276" w:lineRule="auto"/>
        <w:ind w:left="0" w:firstLine="0"/>
        <w:contextualSpacing w:val="0"/>
        <w:jc w:val="both"/>
        <w:rPr>
          <w:lang w:bidi="en-US"/>
        </w:rPr>
      </w:pPr>
      <w:r>
        <w:rPr>
          <w:noProof/>
          <w:lang w:bidi="en-US"/>
        </w:rPr>
        <w:drawing>
          <wp:inline distT="0" distB="0" distL="0" distR="0" wp14:anchorId="126A3E9B" wp14:editId="4757F335">
            <wp:extent cx="5731510" cy="3820795"/>
            <wp:effectExtent l="0" t="0" r="2540" b="8255"/>
            <wp:docPr id="55" name="Picture 55" descr="A close - up of a person using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close - up of a person using a computer&#10;&#10;Description automatically generated with medium confidence"/>
                    <pic:cNvPicPr/>
                  </pic:nvPicPr>
                  <pic:blipFill>
                    <a:blip r:embed="rId45" cstate="screen">
                      <a:extLst>
                        <a:ext uri="{28A0092B-C50C-407E-A947-70E740481C1C}">
                          <a14:useLocalDpi xmlns:a14="http://schemas.microsoft.com/office/drawing/2010/main"/>
                        </a:ext>
                      </a:extLst>
                    </a:blip>
                    <a:stretch>
                      <a:fillRect/>
                    </a:stretch>
                  </pic:blipFill>
                  <pic:spPr>
                    <a:xfrm>
                      <a:off x="0" y="0"/>
                      <a:ext cx="5731510" cy="3820795"/>
                    </a:xfrm>
                    <a:prstGeom prst="rect">
                      <a:avLst/>
                    </a:prstGeom>
                  </pic:spPr>
                </pic:pic>
              </a:graphicData>
            </a:graphic>
          </wp:inline>
        </w:drawing>
      </w:r>
    </w:p>
    <w:p w14:paraId="02ADD1EA" w14:textId="615AA87E" w:rsidR="006D2A29" w:rsidRDefault="006D2A29" w:rsidP="006D2A29">
      <w:pPr>
        <w:spacing w:after="120" w:line="276" w:lineRule="auto"/>
        <w:rPr>
          <w:i/>
          <w:iCs/>
          <w:lang w:bidi="en-US"/>
        </w:rPr>
      </w:pPr>
      <w:r>
        <w:rPr>
          <w:i/>
          <w:iCs/>
          <w:lang w:bidi="en-US"/>
        </w:rPr>
        <w:br w:type="page"/>
      </w:r>
    </w:p>
    <w:p w14:paraId="55BED9BA" w14:textId="5599C87C" w:rsidR="00C70477" w:rsidRDefault="00C70477" w:rsidP="006D2A29">
      <w:pPr>
        <w:pStyle w:val="ListParagraph"/>
        <w:spacing w:after="120" w:line="276" w:lineRule="auto"/>
        <w:ind w:left="0" w:right="102" w:firstLine="0"/>
        <w:contextualSpacing w:val="0"/>
        <w:jc w:val="both"/>
        <w:rPr>
          <w:i/>
          <w:iCs/>
          <w:lang w:bidi="en-US"/>
        </w:rPr>
      </w:pPr>
      <w:r w:rsidRPr="001118E5">
        <w:rPr>
          <w:i/>
          <w:iCs/>
          <w:lang w:bidi="en-US"/>
        </w:rPr>
        <w:lastRenderedPageBreak/>
        <w:t xml:space="preserve">Communicate the policies </w:t>
      </w:r>
      <w:r w:rsidR="002B63BE">
        <w:rPr>
          <w:i/>
          <w:iCs/>
          <w:lang w:bidi="en-US"/>
        </w:rPr>
        <w:t xml:space="preserve">and </w:t>
      </w:r>
      <w:r w:rsidRPr="001118E5">
        <w:rPr>
          <w:i/>
          <w:iCs/>
          <w:lang w:bidi="en-US"/>
        </w:rPr>
        <w:t>procedures to the organisation</w:t>
      </w:r>
    </w:p>
    <w:p w14:paraId="444D11E9" w14:textId="58C31B2F" w:rsidR="00A9371E" w:rsidRDefault="008353F1" w:rsidP="006D2A29">
      <w:pPr>
        <w:pStyle w:val="ListParagraph"/>
        <w:spacing w:after="120" w:line="276" w:lineRule="auto"/>
        <w:ind w:left="0" w:right="102" w:firstLine="0"/>
        <w:contextualSpacing w:val="0"/>
        <w:jc w:val="both"/>
        <w:rPr>
          <w:lang w:bidi="en-US"/>
        </w:rPr>
      </w:pPr>
      <w:r>
        <w:rPr>
          <w:lang w:bidi="en-US"/>
        </w:rPr>
        <w:t>To ensure that the policies and procedures you</w:t>
      </w:r>
      <w:r w:rsidR="002517C8">
        <w:rPr>
          <w:lang w:bidi="en-US"/>
        </w:rPr>
        <w:t xml:space="preserve"> have</w:t>
      </w:r>
      <w:r>
        <w:rPr>
          <w:lang w:bidi="en-US"/>
        </w:rPr>
        <w:t xml:space="preserve"> developed will be </w:t>
      </w:r>
      <w:r w:rsidR="002517C8">
        <w:rPr>
          <w:lang w:bidi="en-US"/>
        </w:rPr>
        <w:t>established</w:t>
      </w:r>
      <w:r>
        <w:rPr>
          <w:lang w:bidi="en-US"/>
        </w:rPr>
        <w:t xml:space="preserve"> into the business, you must make sure that you effectively communicate the content of th</w:t>
      </w:r>
      <w:r w:rsidR="00A9371E">
        <w:rPr>
          <w:lang w:bidi="en-US"/>
        </w:rPr>
        <w:t>e</w:t>
      </w:r>
      <w:r>
        <w:rPr>
          <w:lang w:bidi="en-US"/>
        </w:rPr>
        <w:t xml:space="preserve"> document</w:t>
      </w:r>
      <w:r w:rsidR="00F10F57">
        <w:rPr>
          <w:lang w:bidi="en-US"/>
        </w:rPr>
        <w:t>. You</w:t>
      </w:r>
      <w:r w:rsidR="00A9371E">
        <w:rPr>
          <w:lang w:bidi="en-US"/>
        </w:rPr>
        <w:t xml:space="preserve"> must</w:t>
      </w:r>
      <w:r w:rsidR="00166660">
        <w:rPr>
          <w:lang w:bidi="en-US"/>
        </w:rPr>
        <w:t xml:space="preserve"> conduct a meeting and</w:t>
      </w:r>
      <w:r w:rsidR="00EE19BF">
        <w:rPr>
          <w:lang w:bidi="en-US"/>
        </w:rPr>
        <w:t xml:space="preserve"> do the following</w:t>
      </w:r>
      <w:r w:rsidR="00A9371E">
        <w:rPr>
          <w:lang w:bidi="en-US"/>
        </w:rPr>
        <w:t>:</w:t>
      </w:r>
    </w:p>
    <w:p w14:paraId="2C49C968" w14:textId="0CB79E7E" w:rsidR="00166660" w:rsidRDefault="006D2A29" w:rsidP="00AC76F5">
      <w:pPr>
        <w:pStyle w:val="ListParagraph"/>
        <w:numPr>
          <w:ilvl w:val="0"/>
          <w:numId w:val="183"/>
        </w:numPr>
        <w:spacing w:after="120" w:line="276" w:lineRule="auto"/>
        <w:ind w:right="102"/>
        <w:contextualSpacing w:val="0"/>
        <w:jc w:val="both"/>
        <w:rPr>
          <w:lang w:bidi="en-US"/>
        </w:rPr>
      </w:pPr>
      <w:r>
        <w:rPr>
          <w:lang w:bidi="en-US"/>
        </w:rPr>
        <w:t>d</w:t>
      </w:r>
      <w:r w:rsidR="00166660">
        <w:rPr>
          <w:lang w:bidi="en-US"/>
        </w:rPr>
        <w:t>iscuss the content of the document</w:t>
      </w:r>
      <w:r w:rsidR="00964397">
        <w:rPr>
          <w:lang w:bidi="en-US"/>
        </w:rPr>
        <w:t xml:space="preserve"> </w:t>
      </w:r>
    </w:p>
    <w:p w14:paraId="7B480F1A" w14:textId="710C5DA1" w:rsidR="00964397" w:rsidRDefault="00964397" w:rsidP="00964397">
      <w:pPr>
        <w:pStyle w:val="ListParagraph"/>
        <w:spacing w:after="120" w:line="276" w:lineRule="auto"/>
        <w:ind w:right="102" w:firstLine="0"/>
        <w:contextualSpacing w:val="0"/>
        <w:jc w:val="both"/>
        <w:rPr>
          <w:lang w:bidi="en-US"/>
        </w:rPr>
      </w:pPr>
      <w:r>
        <w:rPr>
          <w:lang w:bidi="en-US"/>
        </w:rPr>
        <w:t>To be able to discuss the document with competence, you must do the following preparations prior the meeting:</w:t>
      </w:r>
    </w:p>
    <w:p w14:paraId="0082DC18" w14:textId="3E2A4306" w:rsidR="00964397" w:rsidRDefault="00547DA8" w:rsidP="00AC76F5">
      <w:pPr>
        <w:pStyle w:val="ListParagraph"/>
        <w:numPr>
          <w:ilvl w:val="0"/>
          <w:numId w:val="210"/>
        </w:numPr>
        <w:spacing w:after="120" w:line="276" w:lineRule="auto"/>
        <w:ind w:right="102"/>
        <w:contextualSpacing w:val="0"/>
        <w:jc w:val="both"/>
        <w:rPr>
          <w:lang w:bidi="en-US"/>
        </w:rPr>
      </w:pPr>
      <w:r>
        <w:rPr>
          <w:lang w:bidi="en-US"/>
        </w:rPr>
        <w:t>R</w:t>
      </w:r>
      <w:r w:rsidR="00964397">
        <w:rPr>
          <w:lang w:bidi="en-US"/>
        </w:rPr>
        <w:t>eview the document</w:t>
      </w:r>
      <w:r w:rsidR="00EE19BF">
        <w:rPr>
          <w:lang w:bidi="en-US"/>
        </w:rPr>
        <w:t>.</w:t>
      </w:r>
    </w:p>
    <w:p w14:paraId="6C0B1120" w14:textId="316CBB9E" w:rsidR="00964397" w:rsidRDefault="00547DA8" w:rsidP="00AC76F5">
      <w:pPr>
        <w:pStyle w:val="ListParagraph"/>
        <w:numPr>
          <w:ilvl w:val="0"/>
          <w:numId w:val="210"/>
        </w:numPr>
        <w:spacing w:after="120" w:line="276" w:lineRule="auto"/>
        <w:ind w:right="102"/>
        <w:contextualSpacing w:val="0"/>
        <w:jc w:val="both"/>
        <w:rPr>
          <w:lang w:bidi="en-US"/>
        </w:rPr>
      </w:pPr>
      <w:r>
        <w:rPr>
          <w:lang w:bidi="en-US"/>
        </w:rPr>
        <w:t>M</w:t>
      </w:r>
      <w:r w:rsidR="00964397">
        <w:rPr>
          <w:lang w:bidi="en-US"/>
        </w:rPr>
        <w:t>ake an outline of</w:t>
      </w:r>
      <w:r>
        <w:rPr>
          <w:lang w:bidi="en-US"/>
        </w:rPr>
        <w:t xml:space="preserve"> your presentation. Determine how you want to start and close your presentation. </w:t>
      </w:r>
    </w:p>
    <w:p w14:paraId="18CFA1D6" w14:textId="08A89D9A" w:rsidR="00A9371E" w:rsidRDefault="006D2A29" w:rsidP="00AC76F5">
      <w:pPr>
        <w:pStyle w:val="ListParagraph"/>
        <w:numPr>
          <w:ilvl w:val="0"/>
          <w:numId w:val="183"/>
        </w:numPr>
        <w:spacing w:after="120" w:line="276" w:lineRule="auto"/>
        <w:ind w:right="102"/>
        <w:contextualSpacing w:val="0"/>
        <w:jc w:val="both"/>
        <w:rPr>
          <w:lang w:bidi="en-US"/>
        </w:rPr>
      </w:pPr>
      <w:r>
        <w:rPr>
          <w:lang w:bidi="en-US"/>
        </w:rPr>
        <w:t>e</w:t>
      </w:r>
      <w:r w:rsidR="00A9371E">
        <w:rPr>
          <w:lang w:bidi="en-US"/>
        </w:rPr>
        <w:t xml:space="preserve">ncourage </w:t>
      </w:r>
      <w:r w:rsidR="003C13B9">
        <w:rPr>
          <w:lang w:bidi="en-US"/>
        </w:rPr>
        <w:t>the audience to ask questions about the policies and procedures discussed</w:t>
      </w:r>
    </w:p>
    <w:p w14:paraId="6DCB3A35" w14:textId="235EB9FA" w:rsidR="003C13B9" w:rsidRDefault="00F10F57" w:rsidP="00AC76F5">
      <w:pPr>
        <w:pStyle w:val="ListParagraph"/>
        <w:numPr>
          <w:ilvl w:val="0"/>
          <w:numId w:val="183"/>
        </w:numPr>
        <w:spacing w:after="120" w:line="276" w:lineRule="auto"/>
        <w:ind w:right="102"/>
        <w:contextualSpacing w:val="0"/>
        <w:jc w:val="both"/>
        <w:rPr>
          <w:lang w:bidi="en-US"/>
        </w:rPr>
      </w:pPr>
      <w:r>
        <w:rPr>
          <w:lang w:bidi="en-US"/>
        </w:rPr>
        <w:t>v</w:t>
      </w:r>
      <w:r w:rsidR="003C13B9">
        <w:rPr>
          <w:lang w:bidi="en-US"/>
        </w:rPr>
        <w:t>erify with the audience if they understood what you have discussed</w:t>
      </w:r>
    </w:p>
    <w:p w14:paraId="17ECA1D7" w14:textId="721AFC3E" w:rsidR="003C13B9" w:rsidRDefault="00F10F57" w:rsidP="00AC76F5">
      <w:pPr>
        <w:pStyle w:val="ListParagraph"/>
        <w:numPr>
          <w:ilvl w:val="0"/>
          <w:numId w:val="183"/>
        </w:numPr>
        <w:spacing w:after="120" w:line="276" w:lineRule="auto"/>
        <w:ind w:right="102"/>
        <w:contextualSpacing w:val="0"/>
        <w:jc w:val="both"/>
        <w:rPr>
          <w:lang w:bidi="en-US"/>
        </w:rPr>
      </w:pPr>
      <w:r>
        <w:rPr>
          <w:lang w:bidi="en-US"/>
        </w:rPr>
        <w:t>a</w:t>
      </w:r>
      <w:r w:rsidR="003C13B9">
        <w:rPr>
          <w:lang w:bidi="en-US"/>
        </w:rPr>
        <w:t xml:space="preserve">nswer the queries of the audience </w:t>
      </w:r>
      <w:r w:rsidR="0012751D">
        <w:rPr>
          <w:lang w:bidi="en-US"/>
        </w:rPr>
        <w:t>with confidence and</w:t>
      </w:r>
      <w:r w:rsidR="00166660">
        <w:rPr>
          <w:lang w:bidi="en-US"/>
        </w:rPr>
        <w:t xml:space="preserve"> in</w:t>
      </w:r>
      <w:r w:rsidR="0012751D">
        <w:rPr>
          <w:lang w:bidi="en-US"/>
        </w:rPr>
        <w:t xml:space="preserve"> a straightforward manner. To be able to this, you must</w:t>
      </w:r>
      <w:r w:rsidR="008D19E6">
        <w:rPr>
          <w:lang w:bidi="en-US"/>
        </w:rPr>
        <w:t xml:space="preserve"> do the following measures prior the meeting as a preparation</w:t>
      </w:r>
    </w:p>
    <w:p w14:paraId="01FF47F7" w14:textId="104BBB01" w:rsidR="0012751D" w:rsidRDefault="006D2A29" w:rsidP="00AC76F5">
      <w:pPr>
        <w:pStyle w:val="ListParagraph"/>
        <w:numPr>
          <w:ilvl w:val="0"/>
          <w:numId w:val="184"/>
        </w:numPr>
        <w:spacing w:after="120" w:line="276" w:lineRule="auto"/>
        <w:ind w:right="102"/>
        <w:contextualSpacing w:val="0"/>
        <w:jc w:val="both"/>
        <w:rPr>
          <w:lang w:bidi="en-US"/>
        </w:rPr>
      </w:pPr>
      <w:r>
        <w:rPr>
          <w:lang w:bidi="en-US"/>
        </w:rPr>
        <w:t>r</w:t>
      </w:r>
      <w:r w:rsidR="0012751D">
        <w:rPr>
          <w:lang w:bidi="en-US"/>
        </w:rPr>
        <w:t xml:space="preserve">eview the document </w:t>
      </w:r>
    </w:p>
    <w:p w14:paraId="1218EF06" w14:textId="02AA8451" w:rsidR="00166660" w:rsidRDefault="006D2A29" w:rsidP="00AC76F5">
      <w:pPr>
        <w:pStyle w:val="ListParagraph"/>
        <w:numPr>
          <w:ilvl w:val="0"/>
          <w:numId w:val="184"/>
        </w:numPr>
        <w:spacing w:after="120" w:line="276" w:lineRule="auto"/>
        <w:ind w:right="102"/>
        <w:contextualSpacing w:val="0"/>
        <w:jc w:val="both"/>
        <w:rPr>
          <w:lang w:bidi="en-US"/>
        </w:rPr>
      </w:pPr>
      <w:r>
        <w:rPr>
          <w:lang w:bidi="en-US"/>
        </w:rPr>
        <w:t>a</w:t>
      </w:r>
      <w:r w:rsidR="00166660">
        <w:rPr>
          <w:lang w:bidi="en-US"/>
        </w:rPr>
        <w:t xml:space="preserve">sk experts </w:t>
      </w:r>
      <w:r w:rsidR="00F10F57">
        <w:rPr>
          <w:lang w:bidi="en-US"/>
        </w:rPr>
        <w:t xml:space="preserve">from other fields </w:t>
      </w:r>
      <w:r w:rsidR="00166660">
        <w:rPr>
          <w:lang w:bidi="en-US"/>
        </w:rPr>
        <w:t>for clarifications</w:t>
      </w:r>
      <w:r w:rsidR="00F10F57">
        <w:rPr>
          <w:lang w:bidi="en-US"/>
        </w:rPr>
        <w:t xml:space="preserve"> and assistance</w:t>
      </w:r>
    </w:p>
    <w:p w14:paraId="1828D2C8" w14:textId="4451DF2B" w:rsidR="00241D82" w:rsidRDefault="006D2A29" w:rsidP="00AC76F5">
      <w:pPr>
        <w:pStyle w:val="ListParagraph"/>
        <w:numPr>
          <w:ilvl w:val="0"/>
          <w:numId w:val="184"/>
        </w:numPr>
        <w:spacing w:after="120" w:line="276" w:lineRule="auto"/>
        <w:ind w:right="102"/>
        <w:contextualSpacing w:val="0"/>
        <w:jc w:val="both"/>
        <w:rPr>
          <w:lang w:bidi="en-US"/>
        </w:rPr>
      </w:pPr>
      <w:r>
        <w:rPr>
          <w:lang w:bidi="en-US"/>
        </w:rPr>
        <w:t>p</w:t>
      </w:r>
      <w:r w:rsidR="00241D82">
        <w:rPr>
          <w:lang w:bidi="en-US"/>
        </w:rPr>
        <w:t xml:space="preserve">repare and take </w:t>
      </w:r>
      <w:r w:rsidR="00657BFB">
        <w:rPr>
          <w:lang w:bidi="en-US"/>
        </w:rPr>
        <w:t>note of</w:t>
      </w:r>
      <w:r w:rsidR="00241D82">
        <w:rPr>
          <w:lang w:bidi="en-US"/>
        </w:rPr>
        <w:t xml:space="preserve"> possible questions so that you can </w:t>
      </w:r>
      <w:r w:rsidR="00657BFB">
        <w:rPr>
          <w:lang w:bidi="en-US"/>
        </w:rPr>
        <w:t>prepare for the answers ahead of time</w:t>
      </w:r>
    </w:p>
    <w:p w14:paraId="547A0B02" w14:textId="77777777" w:rsidR="001A4098" w:rsidRPr="001118E5" w:rsidRDefault="001A4098" w:rsidP="001A4098">
      <w:pPr>
        <w:pStyle w:val="ListParagraph"/>
        <w:spacing w:after="120" w:line="276" w:lineRule="auto"/>
        <w:ind w:left="1440" w:right="102" w:firstLine="0"/>
        <w:contextualSpacing w:val="0"/>
        <w:jc w:val="both"/>
        <w:rPr>
          <w:lang w:bidi="en-US"/>
        </w:rPr>
      </w:pPr>
    </w:p>
    <w:p w14:paraId="7F135872" w14:textId="21302565" w:rsidR="001A4098" w:rsidRDefault="001A4098" w:rsidP="006D2A29">
      <w:pPr>
        <w:pStyle w:val="ListParagraph"/>
        <w:spacing w:after="120" w:line="276" w:lineRule="auto"/>
        <w:ind w:left="0" w:right="102" w:firstLine="0"/>
        <w:contextualSpacing w:val="0"/>
        <w:rPr>
          <w:i/>
          <w:iCs/>
          <w:lang w:bidi="en-US"/>
        </w:rPr>
      </w:pPr>
      <w:r>
        <w:rPr>
          <w:i/>
          <w:iCs/>
          <w:noProof/>
          <w:lang w:bidi="en-US"/>
        </w:rPr>
        <w:drawing>
          <wp:inline distT="0" distB="0" distL="0" distR="0" wp14:anchorId="4F174931" wp14:editId="6EEAD939">
            <wp:extent cx="5731510" cy="3325091"/>
            <wp:effectExtent l="0" t="0" r="2540" b="8890"/>
            <wp:docPr id="56" name="Picture 56" descr="A person explaining something to a group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erson explaining something to a group of people&#10;&#10;Description automatically generated with medium confidence"/>
                    <pic:cNvPicPr/>
                  </pic:nvPicPr>
                  <pic:blipFill rotWithShape="1">
                    <a:blip r:embed="rId46" cstate="screen">
                      <a:extLst>
                        <a:ext uri="{28A0092B-C50C-407E-A947-70E740481C1C}">
                          <a14:useLocalDpi xmlns:a14="http://schemas.microsoft.com/office/drawing/2010/main"/>
                        </a:ext>
                      </a:extLst>
                    </a:blip>
                    <a:srcRect/>
                    <a:stretch/>
                  </pic:blipFill>
                  <pic:spPr bwMode="auto">
                    <a:xfrm>
                      <a:off x="0" y="0"/>
                      <a:ext cx="5731510" cy="3325091"/>
                    </a:xfrm>
                    <a:prstGeom prst="rect">
                      <a:avLst/>
                    </a:prstGeom>
                    <a:ln>
                      <a:noFill/>
                    </a:ln>
                    <a:extLst>
                      <a:ext uri="{53640926-AAD7-44D8-BBD7-CCE9431645EC}">
                        <a14:shadowObscured xmlns:a14="http://schemas.microsoft.com/office/drawing/2010/main"/>
                      </a:ext>
                    </a:extLst>
                  </pic:spPr>
                </pic:pic>
              </a:graphicData>
            </a:graphic>
          </wp:inline>
        </w:drawing>
      </w:r>
    </w:p>
    <w:p w14:paraId="57145E45" w14:textId="69052D81" w:rsidR="001401C1" w:rsidRDefault="00977869" w:rsidP="006D2A29">
      <w:pPr>
        <w:pStyle w:val="ListParagraph"/>
        <w:spacing w:after="120" w:line="276" w:lineRule="auto"/>
        <w:ind w:left="0" w:right="102" w:firstLine="0"/>
        <w:contextualSpacing w:val="0"/>
        <w:rPr>
          <w:i/>
          <w:iCs/>
          <w:lang w:bidi="en-US"/>
        </w:rPr>
      </w:pPr>
      <w:r w:rsidRPr="005C5472">
        <w:rPr>
          <w:i/>
          <w:iCs/>
          <w:lang w:bidi="en-US"/>
        </w:rPr>
        <w:lastRenderedPageBreak/>
        <w:t>Monitor the implementation of said policies and procedures.</w:t>
      </w:r>
    </w:p>
    <w:p w14:paraId="1D40D247" w14:textId="7BA24011" w:rsidR="005C5472" w:rsidRPr="005C5472" w:rsidRDefault="005C5472" w:rsidP="001A4098">
      <w:pPr>
        <w:pStyle w:val="ListParagraph"/>
        <w:spacing w:after="120" w:line="276" w:lineRule="auto"/>
        <w:ind w:left="0" w:right="102" w:firstLine="0"/>
        <w:contextualSpacing w:val="0"/>
        <w:jc w:val="both"/>
        <w:rPr>
          <w:lang w:bidi="en-US"/>
        </w:rPr>
      </w:pPr>
      <w:r>
        <w:rPr>
          <w:lang w:bidi="en-US"/>
        </w:rPr>
        <w:t xml:space="preserve">To monitor </w:t>
      </w:r>
      <w:r w:rsidR="00187CA6">
        <w:rPr>
          <w:lang w:bidi="en-US"/>
        </w:rPr>
        <w:t>whether the policies and procedures you have developed are being implemented, you will need to observer current processes, inspect documents, and enquire with all relevant personnel. Make sure that you record the results of your monitoring procedures for documentation.</w:t>
      </w:r>
    </w:p>
    <w:p w14:paraId="6EF2D00C" w14:textId="77777777" w:rsidR="0008094A" w:rsidRDefault="0008094A" w:rsidP="001A4098">
      <w:pPr>
        <w:pStyle w:val="ListParagraph"/>
        <w:spacing w:after="120" w:line="276" w:lineRule="auto"/>
        <w:ind w:left="0" w:firstLine="0"/>
        <w:contextualSpacing w:val="0"/>
        <w:jc w:val="both"/>
        <w:rPr>
          <w:b/>
          <w:bCs/>
          <w:lang w:bidi="en-US"/>
        </w:rPr>
      </w:pPr>
    </w:p>
    <w:p w14:paraId="08F2AF22" w14:textId="57017BAF" w:rsidR="00B03DA7" w:rsidRPr="001A4098" w:rsidRDefault="00B03DA7" w:rsidP="001A4098">
      <w:pPr>
        <w:pStyle w:val="ListParagraph"/>
        <w:spacing w:after="120" w:line="276" w:lineRule="auto"/>
        <w:ind w:left="0" w:firstLine="0"/>
        <w:contextualSpacing w:val="0"/>
        <w:jc w:val="both"/>
        <w:rPr>
          <w:b/>
          <w:bCs/>
          <w:lang w:bidi="en-US"/>
        </w:rPr>
      </w:pPr>
      <w:r w:rsidRPr="001A4098">
        <w:rPr>
          <w:b/>
          <w:bCs/>
          <w:lang w:bidi="en-US"/>
        </w:rPr>
        <w:t>Criteria in Developing Policies and Procedures</w:t>
      </w:r>
    </w:p>
    <w:p w14:paraId="7FC23BF9" w14:textId="0A2001D3" w:rsidR="00B03DA7" w:rsidRDefault="00B03DA7" w:rsidP="001A4098">
      <w:pPr>
        <w:pStyle w:val="ListParagraph"/>
        <w:spacing w:after="120" w:line="276" w:lineRule="auto"/>
        <w:ind w:left="0" w:firstLine="0"/>
        <w:contextualSpacing w:val="0"/>
        <w:jc w:val="both"/>
        <w:rPr>
          <w:lang w:bidi="en-US"/>
        </w:rPr>
      </w:pPr>
      <w:r>
        <w:rPr>
          <w:lang w:bidi="en-US"/>
        </w:rPr>
        <w:t>The policies and procedures you establish must meet the following criteria:</w:t>
      </w:r>
    </w:p>
    <w:p w14:paraId="5983B757" w14:textId="5FF87214" w:rsidR="00B03DA7" w:rsidRDefault="00B03DA7" w:rsidP="00AC76F5">
      <w:pPr>
        <w:pStyle w:val="ListParagraph"/>
        <w:numPr>
          <w:ilvl w:val="0"/>
          <w:numId w:val="185"/>
        </w:numPr>
        <w:spacing w:after="120" w:line="276" w:lineRule="auto"/>
        <w:contextualSpacing w:val="0"/>
        <w:jc w:val="both"/>
        <w:rPr>
          <w:lang w:bidi="en-US"/>
        </w:rPr>
      </w:pPr>
      <w:r>
        <w:rPr>
          <w:lang w:bidi="en-US"/>
        </w:rPr>
        <w:t>The policies and procedures must be feasible</w:t>
      </w:r>
      <w:r w:rsidR="00A93D15">
        <w:rPr>
          <w:lang w:bidi="en-US"/>
        </w:rPr>
        <w:t>.</w:t>
      </w:r>
      <w:r>
        <w:rPr>
          <w:lang w:bidi="en-US"/>
        </w:rPr>
        <w:t xml:space="preserve"> </w:t>
      </w:r>
      <w:r w:rsidR="00A93D15">
        <w:rPr>
          <w:lang w:bidi="en-US"/>
        </w:rPr>
        <w:t>G</w:t>
      </w:r>
      <w:r>
        <w:rPr>
          <w:lang w:bidi="en-US"/>
        </w:rPr>
        <w:t>iven the current resources of the organisation. For example, you should not develop a policy that requires the business to use a sophisticated payroll software if the business itself cannot currently afford such additional expenditure.</w:t>
      </w:r>
    </w:p>
    <w:p w14:paraId="2D1D766C" w14:textId="77777777" w:rsidR="00B03DA7" w:rsidRDefault="00B03DA7" w:rsidP="00AC76F5">
      <w:pPr>
        <w:pStyle w:val="ListParagraph"/>
        <w:numPr>
          <w:ilvl w:val="0"/>
          <w:numId w:val="185"/>
        </w:numPr>
        <w:spacing w:after="120" w:line="276" w:lineRule="auto"/>
        <w:contextualSpacing w:val="0"/>
        <w:jc w:val="both"/>
        <w:rPr>
          <w:lang w:bidi="en-US"/>
        </w:rPr>
      </w:pPr>
      <w:r>
        <w:rPr>
          <w:lang w:bidi="en-US"/>
        </w:rPr>
        <w:t>The policies and procedures must be in line with the organisation’s vision and mission.</w:t>
      </w:r>
    </w:p>
    <w:p w14:paraId="5E54E3B3" w14:textId="236E78FE" w:rsidR="00B03DA7" w:rsidRDefault="00B03DA7" w:rsidP="00AC76F5">
      <w:pPr>
        <w:pStyle w:val="ListParagraph"/>
        <w:numPr>
          <w:ilvl w:val="0"/>
          <w:numId w:val="185"/>
        </w:numPr>
        <w:spacing w:after="120" w:line="276" w:lineRule="auto"/>
        <w:contextualSpacing w:val="0"/>
        <w:jc w:val="both"/>
        <w:rPr>
          <w:lang w:bidi="en-US"/>
        </w:rPr>
      </w:pPr>
      <w:r>
        <w:rPr>
          <w:lang w:bidi="en-US"/>
        </w:rPr>
        <w:t xml:space="preserve">The policies and procedures must be consistent with relevant laws and regulations. The laws and regulations set out by relevant authorities must always be complied with and shall not be countervailed by </w:t>
      </w:r>
      <w:r w:rsidR="00C33E29">
        <w:rPr>
          <w:lang w:bidi="en-US"/>
        </w:rPr>
        <w:t xml:space="preserve">the </w:t>
      </w:r>
      <w:r>
        <w:rPr>
          <w:lang w:bidi="en-US"/>
        </w:rPr>
        <w:t xml:space="preserve">mere implementation of </w:t>
      </w:r>
      <w:r w:rsidR="0077036F">
        <w:rPr>
          <w:lang w:bidi="en-US"/>
        </w:rPr>
        <w:t>internal</w:t>
      </w:r>
      <w:r>
        <w:rPr>
          <w:lang w:bidi="en-US"/>
        </w:rPr>
        <w:t xml:space="preserve"> policies and procedures.</w:t>
      </w:r>
    </w:p>
    <w:p w14:paraId="79B03B64" w14:textId="7FEA0407" w:rsidR="00B03DA7" w:rsidRDefault="00B03DA7" w:rsidP="00AC76F5">
      <w:pPr>
        <w:pStyle w:val="ListParagraph"/>
        <w:numPr>
          <w:ilvl w:val="0"/>
          <w:numId w:val="185"/>
        </w:numPr>
        <w:spacing w:after="120" w:line="276" w:lineRule="auto"/>
        <w:contextualSpacing w:val="0"/>
        <w:jc w:val="both"/>
        <w:rPr>
          <w:lang w:bidi="en-US"/>
        </w:rPr>
      </w:pPr>
      <w:r>
        <w:rPr>
          <w:lang w:bidi="en-US"/>
        </w:rPr>
        <w:t xml:space="preserve">The policies and procedures must be presented in a clear language. To ensure that the employees understand the document correctly, you must construct the provisions in simple sentences and in </w:t>
      </w:r>
      <w:r w:rsidR="00C33E29">
        <w:rPr>
          <w:lang w:bidi="en-US"/>
        </w:rPr>
        <w:t xml:space="preserve">an </w:t>
      </w:r>
      <w:r>
        <w:rPr>
          <w:lang w:bidi="en-US"/>
        </w:rPr>
        <w:t xml:space="preserve">assertive manner. Do not provide an avenue for doubt or grey area. </w:t>
      </w:r>
    </w:p>
    <w:p w14:paraId="469B7DD9" w14:textId="77777777" w:rsidR="00B03DA7" w:rsidRDefault="00B03DA7" w:rsidP="00AC76F5">
      <w:pPr>
        <w:pStyle w:val="ListParagraph"/>
        <w:numPr>
          <w:ilvl w:val="0"/>
          <w:numId w:val="185"/>
        </w:numPr>
        <w:spacing w:after="120" w:line="276" w:lineRule="auto"/>
        <w:contextualSpacing w:val="0"/>
        <w:jc w:val="both"/>
        <w:rPr>
          <w:lang w:bidi="en-US"/>
        </w:rPr>
      </w:pPr>
      <w:r>
        <w:rPr>
          <w:lang w:bidi="en-US"/>
        </w:rPr>
        <w:t>The policies and procedures can effectively help in managing the finances of the business.</w:t>
      </w:r>
    </w:p>
    <w:p w14:paraId="311CBC34" w14:textId="77777777" w:rsidR="0008094A" w:rsidRDefault="0008094A" w:rsidP="001A4098">
      <w:pPr>
        <w:pStyle w:val="ListParagraph"/>
        <w:spacing w:after="120" w:line="276" w:lineRule="auto"/>
        <w:ind w:left="0" w:firstLine="0"/>
        <w:contextualSpacing w:val="0"/>
        <w:jc w:val="both"/>
        <w:rPr>
          <w:b/>
          <w:bCs/>
          <w:color w:val="262626" w:themeColor="text1" w:themeTint="D9"/>
          <w:lang w:bidi="en-US"/>
        </w:rPr>
      </w:pPr>
    </w:p>
    <w:p w14:paraId="57E55F0D" w14:textId="742456A4" w:rsidR="001A4098" w:rsidRPr="001A4098" w:rsidRDefault="001A4098" w:rsidP="001A4098">
      <w:pPr>
        <w:pStyle w:val="ListParagraph"/>
        <w:spacing w:after="120" w:line="276" w:lineRule="auto"/>
        <w:ind w:left="0" w:firstLine="0"/>
        <w:contextualSpacing w:val="0"/>
        <w:jc w:val="both"/>
        <w:rPr>
          <w:b/>
          <w:bCs/>
          <w:color w:val="262626" w:themeColor="text1" w:themeTint="D9"/>
          <w:lang w:bidi="en-US"/>
        </w:rPr>
      </w:pPr>
      <w:r w:rsidRPr="001A4098">
        <w:rPr>
          <w:b/>
          <w:bCs/>
          <w:color w:val="262626" w:themeColor="text1" w:themeTint="D9"/>
          <w:lang w:bidi="en-US"/>
        </w:rPr>
        <w:t>Enquiring with Other Professionals</w:t>
      </w:r>
    </w:p>
    <w:p w14:paraId="5637BEAE" w14:textId="602471C7" w:rsidR="00B03DA7" w:rsidRPr="007B4517" w:rsidRDefault="00B03DA7" w:rsidP="001A4098">
      <w:pPr>
        <w:pStyle w:val="ListParagraph"/>
        <w:spacing w:after="120" w:line="276" w:lineRule="auto"/>
        <w:ind w:left="0" w:firstLine="0"/>
        <w:contextualSpacing w:val="0"/>
        <w:jc w:val="both"/>
        <w:rPr>
          <w:lang w:bidi="en-US"/>
        </w:rPr>
      </w:pPr>
      <w:r w:rsidRPr="007B4517">
        <w:rPr>
          <w:color w:val="262626" w:themeColor="text1" w:themeTint="D9"/>
          <w:lang w:bidi="en-US"/>
        </w:rPr>
        <w:t xml:space="preserve">During this whole process, it is important that you enquire with the professionals from other fields such </w:t>
      </w:r>
      <w:r w:rsidR="00C33E29">
        <w:rPr>
          <w:color w:val="262626" w:themeColor="text1" w:themeTint="D9"/>
          <w:lang w:bidi="en-US"/>
        </w:rPr>
        <w:t>as</w:t>
      </w:r>
      <w:r w:rsidRPr="007B4517">
        <w:rPr>
          <w:color w:val="262626" w:themeColor="text1" w:themeTint="D9"/>
          <w:lang w:bidi="en-US"/>
        </w:rPr>
        <w:t xml:space="preserve"> accounting, taxation, payroll, etc. These professionals will help you understand the needs of the business and the requirements of each function. You may enquire </w:t>
      </w:r>
      <w:r w:rsidR="00F871C0">
        <w:rPr>
          <w:color w:val="262626" w:themeColor="text1" w:themeTint="D9"/>
          <w:lang w:bidi="en-US"/>
        </w:rPr>
        <w:t>about the following</w:t>
      </w:r>
      <w:r w:rsidRPr="007B4517">
        <w:rPr>
          <w:color w:val="262626" w:themeColor="text1" w:themeTint="D9"/>
          <w:lang w:bidi="en-US"/>
        </w:rPr>
        <w:t>:</w:t>
      </w:r>
    </w:p>
    <w:p w14:paraId="339AF2AD" w14:textId="77777777" w:rsidR="00B03DA7" w:rsidRDefault="00B03DA7" w:rsidP="00AC76F5">
      <w:pPr>
        <w:pStyle w:val="ListParagraph"/>
        <w:numPr>
          <w:ilvl w:val="0"/>
          <w:numId w:val="186"/>
        </w:numPr>
        <w:spacing w:after="120" w:line="276" w:lineRule="auto"/>
        <w:ind w:left="714" w:right="102" w:hanging="357"/>
        <w:contextualSpacing w:val="0"/>
        <w:jc w:val="both"/>
        <w:rPr>
          <w:color w:val="262626" w:themeColor="text1" w:themeTint="D9"/>
          <w:lang w:bidi="en-US"/>
        </w:rPr>
      </w:pPr>
      <w:r>
        <w:rPr>
          <w:color w:val="262626" w:themeColor="text1" w:themeTint="D9"/>
          <w:lang w:bidi="en-US"/>
        </w:rPr>
        <w:t>the different steps involved in a particular process (e.g., payroll processing)</w:t>
      </w:r>
    </w:p>
    <w:p w14:paraId="5A5CAC0A" w14:textId="77777777" w:rsidR="00B03DA7" w:rsidRDefault="00B03DA7" w:rsidP="00AC76F5">
      <w:pPr>
        <w:pStyle w:val="ListParagraph"/>
        <w:numPr>
          <w:ilvl w:val="0"/>
          <w:numId w:val="186"/>
        </w:numPr>
        <w:spacing w:after="120" w:line="276" w:lineRule="auto"/>
        <w:ind w:left="714" w:right="102" w:hanging="357"/>
        <w:contextualSpacing w:val="0"/>
        <w:jc w:val="both"/>
        <w:rPr>
          <w:color w:val="262626" w:themeColor="text1" w:themeTint="D9"/>
          <w:lang w:bidi="en-US"/>
        </w:rPr>
      </w:pPr>
      <w:r>
        <w:rPr>
          <w:color w:val="262626" w:themeColor="text1" w:themeTint="D9"/>
          <w:lang w:bidi="en-US"/>
        </w:rPr>
        <w:t>what policies and procedures should be implemented</w:t>
      </w:r>
    </w:p>
    <w:p w14:paraId="3040E9A1" w14:textId="77777777" w:rsidR="00B03DA7" w:rsidRPr="00FA3A8E" w:rsidRDefault="00B03DA7" w:rsidP="00AC76F5">
      <w:pPr>
        <w:pStyle w:val="ListParagraph"/>
        <w:numPr>
          <w:ilvl w:val="0"/>
          <w:numId w:val="186"/>
        </w:numPr>
        <w:spacing w:after="120" w:line="276" w:lineRule="auto"/>
        <w:ind w:left="714" w:right="102" w:hanging="357"/>
        <w:contextualSpacing w:val="0"/>
        <w:jc w:val="both"/>
        <w:rPr>
          <w:color w:val="262626" w:themeColor="text1" w:themeTint="D9"/>
          <w:lang w:bidi="en-US"/>
        </w:rPr>
      </w:pPr>
      <w:r>
        <w:rPr>
          <w:color w:val="262626" w:themeColor="text1" w:themeTint="D9"/>
          <w:lang w:bidi="en-US"/>
        </w:rPr>
        <w:t>the current issues encountered in the process which must then be addressed in the policies and procedure document you will develop</w:t>
      </w:r>
    </w:p>
    <w:p w14:paraId="1356FD00" w14:textId="77777777" w:rsidR="007C1AD4" w:rsidRDefault="00060E0B" w:rsidP="007C1AD4">
      <w:pPr>
        <w:spacing w:after="120" w:line="276" w:lineRule="auto"/>
        <w:ind w:left="0" w:firstLine="0"/>
        <w:rPr>
          <w:b/>
          <w:bCs/>
          <w:lang w:bidi="en-US"/>
        </w:rPr>
      </w:pPr>
      <w:r w:rsidRPr="00C70477">
        <w:rPr>
          <w:b/>
          <w:bCs/>
          <w:lang w:bidi="en-US"/>
        </w:rPr>
        <w:br w:type="page"/>
      </w:r>
    </w:p>
    <w:p w14:paraId="318A9797" w14:textId="538FDCAE" w:rsidR="006B73D7" w:rsidRPr="00C70477" w:rsidRDefault="006B73D7" w:rsidP="00007065">
      <w:pPr>
        <w:spacing w:after="120" w:line="276" w:lineRule="auto"/>
        <w:ind w:left="0" w:right="102" w:firstLine="0"/>
        <w:jc w:val="both"/>
        <w:rPr>
          <w:lang w:bidi="en-US"/>
        </w:rPr>
      </w:pPr>
      <w:r w:rsidRPr="00AC5695">
        <w:rPr>
          <w:b/>
          <w:bCs/>
          <w:lang w:bidi="en-US"/>
        </w:rPr>
        <w:lastRenderedPageBreak/>
        <w:t xml:space="preserve">Business Programs </w:t>
      </w:r>
      <w:r w:rsidR="003C3D81" w:rsidRPr="00AC5695">
        <w:rPr>
          <w:b/>
          <w:bCs/>
          <w:lang w:bidi="en-US"/>
        </w:rPr>
        <w:t>for Remaining Up to Date and Compliant with Industry and Business Changes</w:t>
      </w:r>
    </w:p>
    <w:p w14:paraId="35B0383E" w14:textId="1D3228CC" w:rsidR="004575BE" w:rsidRPr="0037064E" w:rsidRDefault="0037064E" w:rsidP="00815291">
      <w:pPr>
        <w:spacing w:after="120" w:line="276" w:lineRule="auto"/>
        <w:ind w:left="0" w:right="102" w:firstLine="0"/>
        <w:jc w:val="both"/>
        <w:rPr>
          <w:i/>
          <w:iCs/>
          <w:lang w:bidi="en-US"/>
        </w:rPr>
      </w:pPr>
      <w:r w:rsidRPr="0037064E">
        <w:rPr>
          <w:i/>
          <w:iCs/>
          <w:lang w:bidi="en-US"/>
        </w:rPr>
        <w:t>Program Defined</w:t>
      </w:r>
    </w:p>
    <w:p w14:paraId="6B11315B" w14:textId="339FB09D" w:rsidR="00AD4EFA" w:rsidRDefault="00AD4EFA">
      <w:pPr>
        <w:spacing w:after="120" w:line="276" w:lineRule="auto"/>
        <w:ind w:left="0" w:right="102" w:firstLine="0"/>
        <w:jc w:val="both"/>
        <w:rPr>
          <w:lang w:bidi="en-US"/>
        </w:rPr>
      </w:pPr>
      <w:r>
        <w:rPr>
          <w:lang w:bidi="en-US"/>
        </w:rPr>
        <w:t xml:space="preserve">The term </w:t>
      </w:r>
      <w:r w:rsidR="00A90889">
        <w:rPr>
          <w:lang w:bidi="en-US"/>
        </w:rPr>
        <w:t>‘</w:t>
      </w:r>
      <w:r>
        <w:rPr>
          <w:lang w:bidi="en-US"/>
        </w:rPr>
        <w:t>program</w:t>
      </w:r>
      <w:r w:rsidR="00A90889">
        <w:rPr>
          <w:lang w:bidi="en-US"/>
        </w:rPr>
        <w:t>’</w:t>
      </w:r>
      <w:r>
        <w:rPr>
          <w:lang w:bidi="en-US"/>
        </w:rPr>
        <w:t xml:space="preserve"> in the context of this chapter is basically just a set of activities aimed to achieve defined long-term goals (e.g., total quality management program). </w:t>
      </w:r>
      <w:r w:rsidR="0017658E">
        <w:rPr>
          <w:lang w:bidi="en-US"/>
        </w:rPr>
        <w:t xml:space="preserve">This means that you need to plan </w:t>
      </w:r>
      <w:r w:rsidR="002F2985">
        <w:rPr>
          <w:lang w:bidi="en-US"/>
        </w:rPr>
        <w:t>the</w:t>
      </w:r>
      <w:r>
        <w:rPr>
          <w:lang w:bidi="en-US"/>
        </w:rPr>
        <w:t xml:space="preserve"> activities</w:t>
      </w:r>
      <w:r w:rsidR="00A90889">
        <w:rPr>
          <w:lang w:bidi="en-US"/>
        </w:rPr>
        <w:t xml:space="preserve"> </w:t>
      </w:r>
      <w:r w:rsidR="00C85296">
        <w:rPr>
          <w:lang w:bidi="en-US"/>
        </w:rPr>
        <w:t>that</w:t>
      </w:r>
      <w:r>
        <w:rPr>
          <w:lang w:bidi="en-US"/>
        </w:rPr>
        <w:t xml:space="preserve"> </w:t>
      </w:r>
      <w:r w:rsidR="0017658E">
        <w:rPr>
          <w:lang w:bidi="en-US"/>
        </w:rPr>
        <w:t>must be performed</w:t>
      </w:r>
      <w:r>
        <w:rPr>
          <w:lang w:bidi="en-US"/>
        </w:rPr>
        <w:t xml:space="preserve"> </w:t>
      </w:r>
      <w:proofErr w:type="gramStart"/>
      <w:r>
        <w:rPr>
          <w:lang w:bidi="en-US"/>
        </w:rPr>
        <w:t>in order to</w:t>
      </w:r>
      <w:proofErr w:type="gramEnd"/>
      <w:r>
        <w:rPr>
          <w:lang w:bidi="en-US"/>
        </w:rPr>
        <w:t xml:space="preserve"> achieve a certain goal</w:t>
      </w:r>
      <w:r w:rsidR="002F2985">
        <w:rPr>
          <w:lang w:bidi="en-US"/>
        </w:rPr>
        <w:t>.</w:t>
      </w:r>
      <w:r>
        <w:rPr>
          <w:lang w:bidi="en-US"/>
        </w:rPr>
        <w:t xml:space="preserve"> In this section</w:t>
      </w:r>
      <w:r w:rsidR="00C33E29">
        <w:rPr>
          <w:lang w:bidi="en-US"/>
        </w:rPr>
        <w:t>,</w:t>
      </w:r>
      <w:r>
        <w:rPr>
          <w:lang w:bidi="en-US"/>
        </w:rPr>
        <w:t xml:space="preserve"> however, your focus is only to establish programs (i.e., activities/ways) on how the business can remain up to date</w:t>
      </w:r>
      <w:r w:rsidR="00B731AE">
        <w:rPr>
          <w:lang w:bidi="en-US"/>
        </w:rPr>
        <w:t xml:space="preserve"> with industry changes</w:t>
      </w:r>
      <w:r>
        <w:rPr>
          <w:lang w:bidi="en-US"/>
        </w:rPr>
        <w:t xml:space="preserve"> and</w:t>
      </w:r>
      <w:r w:rsidR="000A07CE">
        <w:rPr>
          <w:lang w:bidi="en-US"/>
        </w:rPr>
        <w:t xml:space="preserve"> how the business can remain</w:t>
      </w:r>
      <w:r>
        <w:rPr>
          <w:lang w:bidi="en-US"/>
        </w:rPr>
        <w:t xml:space="preserve"> compliant with </w:t>
      </w:r>
      <w:r w:rsidR="00825FF4">
        <w:rPr>
          <w:lang w:bidi="en-US"/>
        </w:rPr>
        <w:t>b</w:t>
      </w:r>
      <w:r>
        <w:rPr>
          <w:lang w:bidi="en-US"/>
        </w:rPr>
        <w:t xml:space="preserve">usiness </w:t>
      </w:r>
      <w:r w:rsidR="00825FF4">
        <w:rPr>
          <w:lang w:bidi="en-US"/>
        </w:rPr>
        <w:t>c</w:t>
      </w:r>
      <w:r>
        <w:rPr>
          <w:lang w:bidi="en-US"/>
        </w:rPr>
        <w:t>hanges.</w:t>
      </w:r>
    </w:p>
    <w:p w14:paraId="213BFC85" w14:textId="4B98694B" w:rsidR="00922ABC" w:rsidRDefault="00922ABC">
      <w:pPr>
        <w:spacing w:after="120" w:line="276" w:lineRule="auto"/>
        <w:ind w:left="0" w:right="102" w:firstLine="0"/>
        <w:jc w:val="both"/>
        <w:rPr>
          <w:lang w:bidi="en-US"/>
        </w:rPr>
      </w:pPr>
      <w:r w:rsidRPr="008A16A7">
        <w:rPr>
          <w:lang w:bidi="en-US"/>
        </w:rPr>
        <w:t xml:space="preserve">The </w:t>
      </w:r>
      <w:r w:rsidR="008A16A7" w:rsidRPr="008A16A7">
        <w:rPr>
          <w:lang w:bidi="en-US"/>
        </w:rPr>
        <w:t>establishment</w:t>
      </w:r>
      <w:r w:rsidRPr="008A16A7">
        <w:rPr>
          <w:lang w:bidi="en-US"/>
        </w:rPr>
        <w:t xml:space="preserve"> of </w:t>
      </w:r>
      <w:r w:rsidR="00C33E29">
        <w:rPr>
          <w:lang w:bidi="en-US"/>
        </w:rPr>
        <w:t xml:space="preserve">a </w:t>
      </w:r>
      <w:r w:rsidRPr="008A16A7">
        <w:rPr>
          <w:lang w:bidi="en-US"/>
        </w:rPr>
        <w:t>business program involve</w:t>
      </w:r>
      <w:r w:rsidR="008A16A7" w:rsidRPr="008A16A7">
        <w:rPr>
          <w:lang w:bidi="en-US"/>
        </w:rPr>
        <w:t>s</w:t>
      </w:r>
      <w:r w:rsidRPr="008A16A7">
        <w:rPr>
          <w:lang w:bidi="en-US"/>
        </w:rPr>
        <w:t xml:space="preserve"> a similar process as the one discussed in developing policies and procedures.</w:t>
      </w:r>
      <w:r w:rsidR="008A16A7">
        <w:rPr>
          <w:lang w:bidi="en-US"/>
        </w:rPr>
        <w:t xml:space="preserve"> It involves:</w:t>
      </w:r>
    </w:p>
    <w:p w14:paraId="5C3A26E0" w14:textId="16F98BC5" w:rsidR="008A16A7" w:rsidRDefault="00A90889">
      <w:pPr>
        <w:pStyle w:val="ListParagraph"/>
        <w:numPr>
          <w:ilvl w:val="0"/>
          <w:numId w:val="104"/>
        </w:numPr>
        <w:spacing w:after="120" w:line="276" w:lineRule="auto"/>
        <w:ind w:left="714" w:right="102" w:hanging="357"/>
        <w:contextualSpacing w:val="0"/>
        <w:jc w:val="both"/>
        <w:rPr>
          <w:lang w:bidi="en-US"/>
        </w:rPr>
      </w:pPr>
      <w:r>
        <w:rPr>
          <w:lang w:bidi="en-US"/>
        </w:rPr>
        <w:t>t</w:t>
      </w:r>
      <w:r w:rsidR="008A16A7">
        <w:rPr>
          <w:lang w:bidi="en-US"/>
        </w:rPr>
        <w:t>he development of the set of measures to undertake</w:t>
      </w:r>
    </w:p>
    <w:p w14:paraId="27858835" w14:textId="3BF1C6EE" w:rsidR="008A16A7" w:rsidRDefault="00A90889">
      <w:pPr>
        <w:pStyle w:val="ListParagraph"/>
        <w:numPr>
          <w:ilvl w:val="0"/>
          <w:numId w:val="104"/>
        </w:numPr>
        <w:spacing w:after="120" w:line="276" w:lineRule="auto"/>
        <w:ind w:left="714" w:right="102" w:hanging="357"/>
        <w:contextualSpacing w:val="0"/>
        <w:jc w:val="both"/>
        <w:rPr>
          <w:lang w:bidi="en-US"/>
        </w:rPr>
      </w:pPr>
      <w:r>
        <w:rPr>
          <w:lang w:bidi="en-US"/>
        </w:rPr>
        <w:t>t</w:t>
      </w:r>
      <w:r w:rsidR="008A16A7">
        <w:rPr>
          <w:lang w:bidi="en-US"/>
        </w:rPr>
        <w:t>he communication of the set of measures</w:t>
      </w:r>
    </w:p>
    <w:p w14:paraId="38FF0956" w14:textId="7A32FB8E" w:rsidR="008A16A7" w:rsidRPr="008A16A7" w:rsidRDefault="00A90889">
      <w:pPr>
        <w:pStyle w:val="ListParagraph"/>
        <w:numPr>
          <w:ilvl w:val="0"/>
          <w:numId w:val="104"/>
        </w:numPr>
        <w:spacing w:after="120" w:line="276" w:lineRule="auto"/>
        <w:ind w:left="714" w:right="102" w:hanging="357"/>
        <w:contextualSpacing w:val="0"/>
        <w:jc w:val="both"/>
        <w:rPr>
          <w:lang w:bidi="en-US"/>
        </w:rPr>
      </w:pPr>
      <w:r>
        <w:rPr>
          <w:lang w:bidi="en-US"/>
        </w:rPr>
        <w:t>t</w:t>
      </w:r>
      <w:r w:rsidR="008A16A7">
        <w:rPr>
          <w:lang w:bidi="en-US"/>
        </w:rPr>
        <w:t>he monitoring of the implementation of set measures</w:t>
      </w:r>
    </w:p>
    <w:p w14:paraId="36129E66" w14:textId="484B2FAA" w:rsidR="0037064E" w:rsidRDefault="0037064E">
      <w:pPr>
        <w:spacing w:after="120" w:line="276" w:lineRule="auto"/>
        <w:ind w:left="0" w:right="102" w:firstLine="0"/>
        <w:jc w:val="both"/>
        <w:rPr>
          <w:i/>
          <w:iCs/>
          <w:lang w:bidi="en-US"/>
        </w:rPr>
      </w:pPr>
      <w:r w:rsidRPr="0037064E">
        <w:rPr>
          <w:i/>
          <w:iCs/>
          <w:lang w:bidi="en-US"/>
        </w:rPr>
        <w:t>Industry Changes and Business Changes</w:t>
      </w:r>
    </w:p>
    <w:p w14:paraId="5053AAE8" w14:textId="7FCA3162" w:rsidR="00E3185F" w:rsidRDefault="0036636B" w:rsidP="00007065">
      <w:pPr>
        <w:spacing w:after="120" w:line="276" w:lineRule="auto"/>
        <w:ind w:left="0" w:right="102" w:firstLine="0"/>
        <w:jc w:val="both"/>
        <w:rPr>
          <w:lang w:bidi="en-US"/>
        </w:rPr>
      </w:pPr>
      <w:r>
        <w:rPr>
          <w:lang w:bidi="en-US"/>
        </w:rPr>
        <w:t xml:space="preserve">In the context of this </w:t>
      </w:r>
      <w:r w:rsidR="003516E2">
        <w:rPr>
          <w:lang w:bidi="en-US"/>
        </w:rPr>
        <w:t>Learner Guide</w:t>
      </w:r>
      <w:r>
        <w:rPr>
          <w:lang w:bidi="en-US"/>
        </w:rPr>
        <w:t xml:space="preserve">, </w:t>
      </w:r>
      <w:r w:rsidR="00051DAD">
        <w:rPr>
          <w:lang w:bidi="en-US"/>
        </w:rPr>
        <w:t>‘</w:t>
      </w:r>
      <w:r w:rsidRPr="00051DAD">
        <w:rPr>
          <w:lang w:bidi="en-US"/>
        </w:rPr>
        <w:t>industry changes</w:t>
      </w:r>
      <w:r w:rsidR="00051DAD" w:rsidRPr="00051DAD">
        <w:rPr>
          <w:lang w:bidi="en-US"/>
        </w:rPr>
        <w:t>’</w:t>
      </w:r>
      <w:r>
        <w:rPr>
          <w:lang w:bidi="en-US"/>
        </w:rPr>
        <w:t xml:space="preserve"> pertain to the changes </w:t>
      </w:r>
      <w:r w:rsidR="00D82CAB">
        <w:rPr>
          <w:lang w:bidi="en-US"/>
        </w:rPr>
        <w:t>released</w:t>
      </w:r>
      <w:r>
        <w:rPr>
          <w:lang w:bidi="en-US"/>
        </w:rPr>
        <w:t xml:space="preserve"> by non-regulatory authorities that </w:t>
      </w:r>
      <w:r w:rsidR="00D82CAB">
        <w:rPr>
          <w:lang w:bidi="en-US"/>
        </w:rPr>
        <w:t>pose relevance to</w:t>
      </w:r>
      <w:r>
        <w:rPr>
          <w:lang w:bidi="en-US"/>
        </w:rPr>
        <w:t xml:space="preserve"> </w:t>
      </w:r>
      <w:r w:rsidR="008D4AAB">
        <w:rPr>
          <w:lang w:bidi="en-US"/>
        </w:rPr>
        <w:t>businesses engaged in the building and construction industry</w:t>
      </w:r>
      <w:r w:rsidR="00D82CAB">
        <w:rPr>
          <w:lang w:bidi="en-US"/>
        </w:rPr>
        <w:t>,</w:t>
      </w:r>
      <w:r w:rsidR="008D4AAB">
        <w:rPr>
          <w:lang w:bidi="en-US"/>
        </w:rPr>
        <w:t xml:space="preserve"> while </w:t>
      </w:r>
      <w:r w:rsidR="00051DAD">
        <w:rPr>
          <w:lang w:bidi="en-US"/>
        </w:rPr>
        <w:t>‘</w:t>
      </w:r>
      <w:r w:rsidR="008D4AAB" w:rsidRPr="00051DAD">
        <w:rPr>
          <w:lang w:bidi="en-US"/>
        </w:rPr>
        <w:t>business change</w:t>
      </w:r>
      <w:r w:rsidR="008D4AAB" w:rsidRPr="008D4AAB">
        <w:rPr>
          <w:i/>
          <w:iCs/>
          <w:lang w:bidi="en-US"/>
        </w:rPr>
        <w:t>s</w:t>
      </w:r>
      <w:r w:rsidR="00051DAD" w:rsidRPr="003E5D12">
        <w:rPr>
          <w:lang w:bidi="en-US"/>
        </w:rPr>
        <w:t>’</w:t>
      </w:r>
      <w:r w:rsidR="008D4AAB" w:rsidRPr="003E5D12">
        <w:rPr>
          <w:lang w:bidi="en-US"/>
        </w:rPr>
        <w:t xml:space="preserve"> </w:t>
      </w:r>
      <w:r w:rsidR="008D4AAB">
        <w:rPr>
          <w:lang w:bidi="en-US"/>
        </w:rPr>
        <w:t>shall pertain to those changes released by regulatory authorities</w:t>
      </w:r>
      <w:r w:rsidR="00D82CAB">
        <w:rPr>
          <w:lang w:bidi="en-US"/>
        </w:rPr>
        <w:t xml:space="preserve"> which </w:t>
      </w:r>
      <w:r w:rsidR="00335E38">
        <w:rPr>
          <w:lang w:bidi="en-US"/>
        </w:rPr>
        <w:t>modif</w:t>
      </w:r>
      <w:r w:rsidR="00C33E29">
        <w:rPr>
          <w:lang w:bidi="en-US"/>
        </w:rPr>
        <w:t>y</w:t>
      </w:r>
      <w:r w:rsidR="00D82CAB">
        <w:rPr>
          <w:lang w:bidi="en-US"/>
        </w:rPr>
        <w:t xml:space="preserve"> existing business requirements and/or </w:t>
      </w:r>
      <w:r w:rsidR="00335E38">
        <w:rPr>
          <w:lang w:bidi="en-US"/>
        </w:rPr>
        <w:t>creates additional obligations for the business.</w:t>
      </w:r>
    </w:p>
    <w:p w14:paraId="2CB62F0D" w14:textId="4C88D702" w:rsidR="00E3185F" w:rsidRPr="008D4AAB" w:rsidRDefault="00E3185F" w:rsidP="00922ABC">
      <w:pPr>
        <w:spacing w:after="120" w:line="276" w:lineRule="auto"/>
        <w:ind w:left="0" w:right="102" w:firstLine="0"/>
        <w:jc w:val="both"/>
        <w:rPr>
          <w:lang w:bidi="en-US"/>
        </w:rPr>
      </w:pPr>
      <w:r>
        <w:rPr>
          <w:noProof/>
          <w:lang w:bidi="en-US"/>
        </w:rPr>
        <w:drawing>
          <wp:inline distT="0" distB="0" distL="0" distR="0" wp14:anchorId="38AD3CB2" wp14:editId="57D502EA">
            <wp:extent cx="5731510" cy="3594538"/>
            <wp:effectExtent l="0" t="0" r="2540" b="6350"/>
            <wp:docPr id="7173" name="Picture 7173"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7173" descr="A picture containing person&#10;&#10;Description automatically generated"/>
                    <pic:cNvPicPr/>
                  </pic:nvPicPr>
                  <pic:blipFill rotWithShape="1">
                    <a:blip r:embed="rId47" cstate="screen">
                      <a:extLst>
                        <a:ext uri="{28A0092B-C50C-407E-A947-70E740481C1C}">
                          <a14:useLocalDpi xmlns:a14="http://schemas.microsoft.com/office/drawing/2010/main"/>
                        </a:ext>
                      </a:extLst>
                    </a:blip>
                    <a:srcRect/>
                    <a:stretch/>
                  </pic:blipFill>
                  <pic:spPr bwMode="auto">
                    <a:xfrm>
                      <a:off x="0" y="0"/>
                      <a:ext cx="5731510" cy="3594538"/>
                    </a:xfrm>
                    <a:prstGeom prst="rect">
                      <a:avLst/>
                    </a:prstGeom>
                    <a:ln>
                      <a:noFill/>
                    </a:ln>
                    <a:extLst>
                      <a:ext uri="{53640926-AAD7-44D8-BBD7-CCE9431645EC}">
                        <a14:shadowObscured xmlns:a14="http://schemas.microsoft.com/office/drawing/2010/main"/>
                      </a:ext>
                    </a:extLst>
                  </pic:spPr>
                </pic:pic>
              </a:graphicData>
            </a:graphic>
          </wp:inline>
        </w:drawing>
      </w:r>
    </w:p>
    <w:p w14:paraId="3CD5CE67" w14:textId="21DDA393" w:rsidR="00922ABC" w:rsidRPr="002F2985" w:rsidRDefault="00E3185F" w:rsidP="00E3185F">
      <w:pPr>
        <w:spacing w:after="120" w:line="276" w:lineRule="auto"/>
        <w:ind w:left="0" w:firstLine="0"/>
        <w:rPr>
          <w:b/>
          <w:bCs/>
          <w:lang w:bidi="en-US"/>
        </w:rPr>
      </w:pPr>
      <w:r>
        <w:rPr>
          <w:b/>
          <w:bCs/>
          <w:lang w:bidi="en-US"/>
        </w:rPr>
        <w:br w:type="page"/>
      </w:r>
      <w:r w:rsidR="00922ABC" w:rsidRPr="002F2985">
        <w:rPr>
          <w:b/>
          <w:bCs/>
          <w:lang w:bidi="en-US"/>
        </w:rPr>
        <w:lastRenderedPageBreak/>
        <w:t xml:space="preserve">Measures You Can Observe to Remain </w:t>
      </w:r>
      <w:proofErr w:type="gramStart"/>
      <w:r w:rsidR="00922ABC" w:rsidRPr="002F2985">
        <w:rPr>
          <w:b/>
          <w:bCs/>
          <w:lang w:bidi="en-US"/>
        </w:rPr>
        <w:t>Up-to-Date</w:t>
      </w:r>
      <w:proofErr w:type="gramEnd"/>
      <w:r w:rsidR="00922ABC" w:rsidRPr="002F2985">
        <w:rPr>
          <w:b/>
          <w:bCs/>
          <w:lang w:bidi="en-US"/>
        </w:rPr>
        <w:t xml:space="preserve"> with Industry Changes</w:t>
      </w:r>
    </w:p>
    <w:p w14:paraId="715C24CD" w14:textId="77777777" w:rsidR="00922ABC" w:rsidRDefault="00922ABC" w:rsidP="00922ABC">
      <w:pPr>
        <w:spacing w:after="120" w:line="276" w:lineRule="auto"/>
        <w:ind w:left="0" w:right="102" w:firstLine="0"/>
        <w:jc w:val="both"/>
        <w:rPr>
          <w:lang w:bidi="en-US"/>
        </w:rPr>
      </w:pPr>
      <w:r>
        <w:rPr>
          <w:lang w:bidi="en-US"/>
        </w:rPr>
        <w:t xml:space="preserve">Here are some of the measures that you can observe to remain </w:t>
      </w:r>
      <w:proofErr w:type="gramStart"/>
      <w:r>
        <w:rPr>
          <w:lang w:bidi="en-US"/>
        </w:rPr>
        <w:t>up-to-date</w:t>
      </w:r>
      <w:proofErr w:type="gramEnd"/>
      <w:r>
        <w:rPr>
          <w:lang w:bidi="en-US"/>
        </w:rPr>
        <w:t xml:space="preserve"> with industry changes: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922ABC" w:rsidRPr="008D4AAB" w14:paraId="54DA96F8" w14:textId="77777777" w:rsidTr="00007065">
        <w:tc>
          <w:tcPr>
            <w:tcW w:w="4508" w:type="dxa"/>
            <w:shd w:val="clear" w:color="auto" w:fill="E7E6E6" w:themeFill="background2"/>
            <w:vAlign w:val="center"/>
          </w:tcPr>
          <w:p w14:paraId="76FCAF13" w14:textId="77777777" w:rsidR="00922ABC" w:rsidRPr="00C97A4B" w:rsidRDefault="00922ABC" w:rsidP="00815291">
            <w:pPr>
              <w:pStyle w:val="ListParagraph"/>
              <w:spacing w:after="120" w:line="276" w:lineRule="auto"/>
              <w:ind w:left="0" w:right="102" w:firstLine="0"/>
              <w:contextualSpacing w:val="0"/>
              <w:jc w:val="center"/>
              <w:rPr>
                <w:b/>
                <w:bCs/>
                <w:lang w:bidi="en-US"/>
              </w:rPr>
            </w:pPr>
            <w:r w:rsidRPr="00C97A4B">
              <w:rPr>
                <w:b/>
                <w:bCs/>
                <w:lang w:bidi="en-US"/>
              </w:rPr>
              <w:t>Measures</w:t>
            </w:r>
          </w:p>
        </w:tc>
        <w:tc>
          <w:tcPr>
            <w:tcW w:w="4508" w:type="dxa"/>
            <w:shd w:val="clear" w:color="auto" w:fill="E7E6E6" w:themeFill="background2"/>
            <w:vAlign w:val="center"/>
          </w:tcPr>
          <w:p w14:paraId="56D56D9A" w14:textId="77777777" w:rsidR="00922ABC" w:rsidRPr="00C97A4B" w:rsidRDefault="00922ABC">
            <w:pPr>
              <w:pStyle w:val="ListParagraph"/>
              <w:spacing w:after="120" w:line="276" w:lineRule="auto"/>
              <w:ind w:left="0" w:right="102" w:firstLine="0"/>
              <w:contextualSpacing w:val="0"/>
              <w:jc w:val="center"/>
              <w:rPr>
                <w:b/>
                <w:bCs/>
                <w:lang w:bidi="en-US"/>
              </w:rPr>
            </w:pPr>
            <w:r w:rsidRPr="00C97A4B">
              <w:rPr>
                <w:b/>
                <w:bCs/>
                <w:lang w:bidi="en-US"/>
              </w:rPr>
              <w:t>Resources Needed in Undertaking Such Measures</w:t>
            </w:r>
          </w:p>
        </w:tc>
      </w:tr>
      <w:tr w:rsidR="00922ABC" w:rsidRPr="008D4AAB" w14:paraId="0E9CA33E" w14:textId="77777777" w:rsidTr="00171817">
        <w:tc>
          <w:tcPr>
            <w:tcW w:w="4508" w:type="dxa"/>
            <w:vAlign w:val="center"/>
          </w:tcPr>
          <w:p w14:paraId="60DE82C1" w14:textId="77777777" w:rsidR="00922ABC" w:rsidRPr="00C97A4B" w:rsidRDefault="00922ABC" w:rsidP="00171817">
            <w:pPr>
              <w:pStyle w:val="ListParagraph"/>
              <w:spacing w:after="120" w:line="276" w:lineRule="auto"/>
              <w:ind w:left="0" w:right="102" w:firstLine="0"/>
              <w:contextualSpacing w:val="0"/>
              <w:rPr>
                <w:lang w:bidi="en-US"/>
              </w:rPr>
            </w:pPr>
            <w:r w:rsidRPr="00C97A4B">
              <w:rPr>
                <w:lang w:bidi="en-US"/>
              </w:rPr>
              <w:t>Avail of the email subscription of different regulatory authorities and organisations</w:t>
            </w:r>
          </w:p>
        </w:tc>
        <w:tc>
          <w:tcPr>
            <w:tcW w:w="4508" w:type="dxa"/>
          </w:tcPr>
          <w:p w14:paraId="534B1E13" w14:textId="77777777" w:rsidR="00922ABC" w:rsidRPr="00C97A4B" w:rsidRDefault="00922ABC" w:rsidP="00AC76F5">
            <w:pPr>
              <w:pStyle w:val="ListParagraph"/>
              <w:numPr>
                <w:ilvl w:val="0"/>
                <w:numId w:val="104"/>
              </w:numPr>
              <w:spacing w:after="120" w:line="276" w:lineRule="auto"/>
              <w:ind w:right="102"/>
              <w:contextualSpacing w:val="0"/>
              <w:jc w:val="both"/>
              <w:rPr>
                <w:lang w:bidi="en-US"/>
              </w:rPr>
            </w:pPr>
            <w:r w:rsidRPr="00C97A4B">
              <w:rPr>
                <w:lang w:bidi="en-US"/>
              </w:rPr>
              <w:t>Internet connection</w:t>
            </w:r>
          </w:p>
          <w:p w14:paraId="03CD9154" w14:textId="77777777" w:rsidR="00922ABC" w:rsidRPr="00C97A4B" w:rsidRDefault="00922ABC" w:rsidP="00AC76F5">
            <w:pPr>
              <w:pStyle w:val="ListParagraph"/>
              <w:numPr>
                <w:ilvl w:val="0"/>
                <w:numId w:val="104"/>
              </w:numPr>
              <w:spacing w:after="120" w:line="276" w:lineRule="auto"/>
              <w:ind w:right="102"/>
              <w:contextualSpacing w:val="0"/>
              <w:jc w:val="both"/>
              <w:rPr>
                <w:lang w:bidi="en-US"/>
              </w:rPr>
            </w:pPr>
            <w:r w:rsidRPr="00C97A4B">
              <w:rPr>
                <w:lang w:bidi="en-US"/>
              </w:rPr>
              <w:t xml:space="preserve">Communication software </w:t>
            </w:r>
          </w:p>
          <w:p w14:paraId="004CEF81" w14:textId="77777777" w:rsidR="00922ABC" w:rsidRPr="00C97A4B" w:rsidRDefault="00922ABC" w:rsidP="00AC76F5">
            <w:pPr>
              <w:pStyle w:val="ListParagraph"/>
              <w:numPr>
                <w:ilvl w:val="0"/>
                <w:numId w:val="104"/>
              </w:numPr>
              <w:spacing w:after="120" w:line="276" w:lineRule="auto"/>
              <w:ind w:right="102"/>
              <w:contextualSpacing w:val="0"/>
              <w:jc w:val="both"/>
              <w:rPr>
                <w:lang w:bidi="en-US"/>
              </w:rPr>
            </w:pPr>
            <w:r w:rsidRPr="00C97A4B">
              <w:rPr>
                <w:lang w:bidi="en-US"/>
              </w:rPr>
              <w:t>Email account</w:t>
            </w:r>
          </w:p>
          <w:p w14:paraId="228CCCE1" w14:textId="0D3A0982" w:rsidR="00922ABC" w:rsidRPr="00C97A4B" w:rsidRDefault="00C33E29" w:rsidP="00AC76F5">
            <w:pPr>
              <w:pStyle w:val="ListParagraph"/>
              <w:numPr>
                <w:ilvl w:val="0"/>
                <w:numId w:val="104"/>
              </w:numPr>
              <w:spacing w:after="120" w:line="276" w:lineRule="auto"/>
              <w:ind w:right="102"/>
              <w:contextualSpacing w:val="0"/>
              <w:jc w:val="both"/>
              <w:rPr>
                <w:lang w:bidi="en-US"/>
              </w:rPr>
            </w:pPr>
            <w:r>
              <w:rPr>
                <w:lang w:bidi="en-US"/>
              </w:rPr>
              <w:t>P</w:t>
            </w:r>
            <w:r w:rsidR="00922ABC" w:rsidRPr="00C97A4B">
              <w:rPr>
                <w:lang w:bidi="en-US"/>
              </w:rPr>
              <w:t>ersonnel who will handle the email account</w:t>
            </w:r>
          </w:p>
        </w:tc>
      </w:tr>
      <w:tr w:rsidR="00922ABC" w:rsidRPr="008D4AAB" w14:paraId="5B1C9EAF" w14:textId="77777777" w:rsidTr="00171817">
        <w:tc>
          <w:tcPr>
            <w:tcW w:w="4508" w:type="dxa"/>
            <w:vAlign w:val="center"/>
          </w:tcPr>
          <w:p w14:paraId="2A2F38AC" w14:textId="77777777" w:rsidR="00922ABC" w:rsidRPr="00C97A4B" w:rsidRDefault="00922ABC" w:rsidP="00171817">
            <w:pPr>
              <w:pStyle w:val="ListParagraph"/>
              <w:spacing w:after="120" w:line="276" w:lineRule="auto"/>
              <w:ind w:left="0" w:right="102" w:firstLine="0"/>
              <w:contextualSpacing w:val="0"/>
              <w:rPr>
                <w:lang w:bidi="en-US"/>
              </w:rPr>
            </w:pPr>
            <w:r w:rsidRPr="00C97A4B">
              <w:rPr>
                <w:lang w:bidi="en-US"/>
              </w:rPr>
              <w:t>Adopt an RSS feed reader system</w:t>
            </w:r>
          </w:p>
        </w:tc>
        <w:tc>
          <w:tcPr>
            <w:tcW w:w="4508" w:type="dxa"/>
          </w:tcPr>
          <w:p w14:paraId="709DEC55" w14:textId="77777777" w:rsidR="00922ABC" w:rsidRPr="00C97A4B" w:rsidRDefault="00922ABC" w:rsidP="00AC76F5">
            <w:pPr>
              <w:pStyle w:val="ListParagraph"/>
              <w:numPr>
                <w:ilvl w:val="0"/>
                <w:numId w:val="106"/>
              </w:numPr>
              <w:spacing w:after="120" w:line="276" w:lineRule="auto"/>
              <w:ind w:right="102"/>
              <w:contextualSpacing w:val="0"/>
              <w:jc w:val="both"/>
              <w:rPr>
                <w:lang w:bidi="en-US"/>
              </w:rPr>
            </w:pPr>
            <w:r w:rsidRPr="00C97A4B">
              <w:rPr>
                <w:lang w:bidi="en-US"/>
              </w:rPr>
              <w:t>RSS feed reader</w:t>
            </w:r>
          </w:p>
          <w:p w14:paraId="75806E83" w14:textId="303B828B" w:rsidR="00922ABC" w:rsidRPr="00C97A4B" w:rsidRDefault="00C33E29" w:rsidP="00AC76F5">
            <w:pPr>
              <w:pStyle w:val="ListParagraph"/>
              <w:numPr>
                <w:ilvl w:val="0"/>
                <w:numId w:val="106"/>
              </w:numPr>
              <w:spacing w:after="120" w:line="276" w:lineRule="auto"/>
              <w:ind w:right="102"/>
              <w:contextualSpacing w:val="0"/>
              <w:jc w:val="both"/>
              <w:rPr>
                <w:lang w:bidi="en-US"/>
              </w:rPr>
            </w:pPr>
            <w:r>
              <w:rPr>
                <w:lang w:bidi="en-US"/>
              </w:rPr>
              <w:t>P</w:t>
            </w:r>
            <w:r w:rsidR="00922ABC" w:rsidRPr="00C97A4B">
              <w:rPr>
                <w:lang w:bidi="en-US"/>
              </w:rPr>
              <w:t>ersonnel who will update the RSS feed reader</w:t>
            </w:r>
          </w:p>
        </w:tc>
      </w:tr>
      <w:tr w:rsidR="00922ABC" w:rsidRPr="008D4AAB" w14:paraId="4FBE5E52" w14:textId="77777777" w:rsidTr="00171817">
        <w:tc>
          <w:tcPr>
            <w:tcW w:w="4508" w:type="dxa"/>
            <w:vAlign w:val="center"/>
          </w:tcPr>
          <w:p w14:paraId="74008C98" w14:textId="77777777" w:rsidR="00922ABC" w:rsidRPr="00C97A4B" w:rsidRDefault="00922ABC" w:rsidP="00171817">
            <w:pPr>
              <w:pStyle w:val="ListParagraph"/>
              <w:spacing w:after="120" w:line="276" w:lineRule="auto"/>
              <w:ind w:left="0" w:right="102" w:firstLine="0"/>
              <w:contextualSpacing w:val="0"/>
              <w:rPr>
                <w:lang w:bidi="en-US"/>
              </w:rPr>
            </w:pPr>
            <w:r w:rsidRPr="00C97A4B">
              <w:rPr>
                <w:lang w:bidi="en-US"/>
              </w:rPr>
              <w:t>Regular preparation of summary reports about the update</w:t>
            </w:r>
          </w:p>
        </w:tc>
        <w:tc>
          <w:tcPr>
            <w:tcW w:w="4508" w:type="dxa"/>
          </w:tcPr>
          <w:p w14:paraId="541E8812" w14:textId="426CB673" w:rsidR="00922ABC" w:rsidRPr="00C97A4B" w:rsidRDefault="00922ABC" w:rsidP="00AC76F5">
            <w:pPr>
              <w:pStyle w:val="ListParagraph"/>
              <w:numPr>
                <w:ilvl w:val="0"/>
                <w:numId w:val="105"/>
              </w:numPr>
              <w:spacing w:after="120" w:line="276" w:lineRule="auto"/>
              <w:ind w:right="102"/>
              <w:contextualSpacing w:val="0"/>
              <w:jc w:val="both"/>
              <w:rPr>
                <w:lang w:bidi="en-US"/>
              </w:rPr>
            </w:pPr>
            <w:r w:rsidRPr="00C97A4B">
              <w:rPr>
                <w:lang w:bidi="en-US"/>
              </w:rPr>
              <w:t xml:space="preserve">Personnel who will be responsible </w:t>
            </w:r>
            <w:r w:rsidR="00C33E29">
              <w:rPr>
                <w:lang w:bidi="en-US"/>
              </w:rPr>
              <w:t>for</w:t>
            </w:r>
            <w:r w:rsidRPr="00C97A4B">
              <w:rPr>
                <w:lang w:bidi="en-US"/>
              </w:rPr>
              <w:t xml:space="preserve"> preparing the summary reports</w:t>
            </w:r>
          </w:p>
          <w:p w14:paraId="32570743" w14:textId="1DB59F6C" w:rsidR="00922ABC" w:rsidRPr="00C97A4B" w:rsidRDefault="00C33E29" w:rsidP="00AC76F5">
            <w:pPr>
              <w:pStyle w:val="ListParagraph"/>
              <w:numPr>
                <w:ilvl w:val="0"/>
                <w:numId w:val="105"/>
              </w:numPr>
              <w:spacing w:after="120" w:line="276" w:lineRule="auto"/>
              <w:ind w:right="102"/>
              <w:contextualSpacing w:val="0"/>
              <w:jc w:val="both"/>
              <w:rPr>
                <w:lang w:bidi="en-US"/>
              </w:rPr>
            </w:pPr>
            <w:r>
              <w:rPr>
                <w:lang w:bidi="en-US"/>
              </w:rPr>
              <w:t>The c</w:t>
            </w:r>
            <w:r w:rsidR="00922ABC" w:rsidRPr="00C97A4B">
              <w:rPr>
                <w:lang w:bidi="en-US"/>
              </w:rPr>
              <w:t>omputer software that can be used to prepare the summary reports</w:t>
            </w:r>
          </w:p>
        </w:tc>
      </w:tr>
    </w:tbl>
    <w:p w14:paraId="52EB4B4D" w14:textId="4C036696" w:rsidR="00922ABC" w:rsidRPr="00C97A4B" w:rsidRDefault="002A6211" w:rsidP="00333DBB">
      <w:pPr>
        <w:pStyle w:val="ListParagraph"/>
        <w:spacing w:after="120" w:line="276" w:lineRule="auto"/>
        <w:ind w:left="0" w:right="102" w:firstLine="0"/>
        <w:contextualSpacing w:val="0"/>
        <w:jc w:val="both"/>
        <w:rPr>
          <w:lang w:bidi="en-US"/>
        </w:rPr>
      </w:pPr>
      <w:r w:rsidRPr="00C97A4B">
        <w:rPr>
          <w:lang w:bidi="en-US"/>
        </w:rPr>
        <w:t xml:space="preserve">Remaining </w:t>
      </w:r>
      <w:proofErr w:type="gramStart"/>
      <w:r w:rsidRPr="00C97A4B">
        <w:rPr>
          <w:lang w:bidi="en-US"/>
        </w:rPr>
        <w:t>up-to-date</w:t>
      </w:r>
      <w:proofErr w:type="gramEnd"/>
      <w:r w:rsidRPr="00C97A4B">
        <w:rPr>
          <w:lang w:bidi="en-US"/>
        </w:rPr>
        <w:t xml:space="preserve"> with </w:t>
      </w:r>
      <w:r w:rsidR="00333DBB" w:rsidRPr="00C97A4B">
        <w:rPr>
          <w:lang w:bidi="en-US"/>
        </w:rPr>
        <w:t xml:space="preserve">the </w:t>
      </w:r>
      <w:r w:rsidRPr="00C97A4B">
        <w:rPr>
          <w:lang w:bidi="en-US"/>
        </w:rPr>
        <w:t>current industry changes will help you</w:t>
      </w:r>
      <w:r w:rsidR="00E40D27">
        <w:rPr>
          <w:lang w:bidi="en-US"/>
        </w:rPr>
        <w:t xml:space="preserve"> do the following</w:t>
      </w:r>
      <w:r w:rsidRPr="00C97A4B">
        <w:rPr>
          <w:lang w:bidi="en-US"/>
        </w:rPr>
        <w:t>:</w:t>
      </w:r>
    </w:p>
    <w:p w14:paraId="3444B648" w14:textId="2FFC7F93" w:rsidR="002A6211" w:rsidRPr="00C97A4B" w:rsidRDefault="003E5D12" w:rsidP="00AC76F5">
      <w:pPr>
        <w:pStyle w:val="ListParagraph"/>
        <w:numPr>
          <w:ilvl w:val="0"/>
          <w:numId w:val="107"/>
        </w:numPr>
        <w:spacing w:after="120" w:line="276" w:lineRule="auto"/>
        <w:ind w:left="714" w:right="102" w:hanging="357"/>
        <w:contextualSpacing w:val="0"/>
        <w:jc w:val="both"/>
        <w:rPr>
          <w:lang w:bidi="en-US"/>
        </w:rPr>
      </w:pPr>
      <w:r>
        <w:rPr>
          <w:lang w:bidi="en-US"/>
        </w:rPr>
        <w:t>r</w:t>
      </w:r>
      <w:r w:rsidR="002A6211" w:rsidRPr="00C97A4B">
        <w:rPr>
          <w:lang w:bidi="en-US"/>
        </w:rPr>
        <w:t>emain at par with your competitors</w:t>
      </w:r>
    </w:p>
    <w:p w14:paraId="40006F56" w14:textId="79870E95" w:rsidR="002A6211" w:rsidRPr="00C97A4B" w:rsidRDefault="003E5D12" w:rsidP="00AC76F5">
      <w:pPr>
        <w:pStyle w:val="ListParagraph"/>
        <w:numPr>
          <w:ilvl w:val="0"/>
          <w:numId w:val="107"/>
        </w:numPr>
        <w:spacing w:after="120" w:line="276" w:lineRule="auto"/>
        <w:ind w:left="714" w:right="102" w:hanging="357"/>
        <w:contextualSpacing w:val="0"/>
        <w:jc w:val="both"/>
        <w:rPr>
          <w:lang w:bidi="en-US"/>
        </w:rPr>
      </w:pPr>
      <w:proofErr w:type="gramStart"/>
      <w:r>
        <w:rPr>
          <w:lang w:bidi="en-US"/>
        </w:rPr>
        <w:t>p</w:t>
      </w:r>
      <w:r w:rsidR="002A6211" w:rsidRPr="00C97A4B">
        <w:rPr>
          <w:lang w:bidi="en-US"/>
        </w:rPr>
        <w:t>lan ahead</w:t>
      </w:r>
      <w:proofErr w:type="gramEnd"/>
      <w:r w:rsidR="002A6211" w:rsidRPr="00C97A4B">
        <w:rPr>
          <w:lang w:bidi="en-US"/>
        </w:rPr>
        <w:t xml:space="preserve"> based on</w:t>
      </w:r>
      <w:r w:rsidR="00151396" w:rsidRPr="00C97A4B">
        <w:rPr>
          <w:lang w:bidi="en-US"/>
        </w:rPr>
        <w:t xml:space="preserve"> the</w:t>
      </w:r>
      <w:r w:rsidR="002A6211" w:rsidRPr="00C97A4B">
        <w:rPr>
          <w:lang w:bidi="en-US"/>
        </w:rPr>
        <w:t xml:space="preserve"> anticipated changes reported by different organisations</w:t>
      </w:r>
    </w:p>
    <w:p w14:paraId="6D485296" w14:textId="491D2150" w:rsidR="00151396" w:rsidRPr="00C97A4B" w:rsidRDefault="003E5D12" w:rsidP="00AC76F5">
      <w:pPr>
        <w:pStyle w:val="ListParagraph"/>
        <w:numPr>
          <w:ilvl w:val="0"/>
          <w:numId w:val="107"/>
        </w:numPr>
        <w:spacing w:after="120" w:line="276" w:lineRule="auto"/>
        <w:ind w:left="714" w:right="102" w:hanging="357"/>
        <w:contextualSpacing w:val="0"/>
        <w:jc w:val="both"/>
        <w:rPr>
          <w:lang w:bidi="en-US"/>
        </w:rPr>
      </w:pPr>
      <w:r>
        <w:rPr>
          <w:lang w:bidi="en-US"/>
        </w:rPr>
        <w:t>g</w:t>
      </w:r>
      <w:r w:rsidR="00151396" w:rsidRPr="00C97A4B">
        <w:rPr>
          <w:lang w:bidi="en-US"/>
        </w:rPr>
        <w:t>ather information relevant in performing a risk assessment</w:t>
      </w:r>
    </w:p>
    <w:p w14:paraId="70BF978A" w14:textId="28B9D32C" w:rsidR="00C97A4B" w:rsidRPr="00C97A4B" w:rsidRDefault="003E5D12" w:rsidP="00AC76F5">
      <w:pPr>
        <w:pStyle w:val="ListParagraph"/>
        <w:numPr>
          <w:ilvl w:val="0"/>
          <w:numId w:val="107"/>
        </w:numPr>
        <w:spacing w:after="120" w:line="276" w:lineRule="auto"/>
        <w:ind w:left="714" w:right="102" w:hanging="357"/>
        <w:contextualSpacing w:val="0"/>
        <w:jc w:val="both"/>
        <w:rPr>
          <w:lang w:bidi="en-US"/>
        </w:rPr>
      </w:pPr>
      <w:r>
        <w:rPr>
          <w:lang w:bidi="en-US"/>
        </w:rPr>
        <w:t>g</w:t>
      </w:r>
      <w:r w:rsidR="00C97A4B" w:rsidRPr="00C97A4B">
        <w:rPr>
          <w:lang w:bidi="en-US"/>
        </w:rPr>
        <w:t>ain knowledge on the latest advancements in the industry</w:t>
      </w:r>
    </w:p>
    <w:p w14:paraId="35FA74C4" w14:textId="77777777" w:rsidR="00C97A4B" w:rsidRPr="00C97A4B" w:rsidRDefault="00C97A4B" w:rsidP="00C97A4B">
      <w:pPr>
        <w:spacing w:after="120" w:line="276" w:lineRule="auto"/>
        <w:ind w:right="102"/>
        <w:jc w:val="both"/>
        <w:rPr>
          <w:sz w:val="20"/>
          <w:szCs w:val="20"/>
          <w:lang w:bidi="en-US"/>
        </w:rPr>
      </w:pPr>
    </w:p>
    <w:p w14:paraId="15FD98A6" w14:textId="77777777" w:rsidR="00922ABC" w:rsidRDefault="00922ABC" w:rsidP="00B731AE">
      <w:pPr>
        <w:spacing w:after="120" w:line="276" w:lineRule="auto"/>
        <w:ind w:left="0" w:right="102" w:firstLine="0"/>
        <w:jc w:val="both"/>
        <w:rPr>
          <w:lang w:bidi="en-US"/>
        </w:rPr>
      </w:pPr>
    </w:p>
    <w:p w14:paraId="00388685" w14:textId="77777777" w:rsidR="00126226" w:rsidRDefault="00126226">
      <w:pPr>
        <w:spacing w:after="120" w:line="276" w:lineRule="auto"/>
        <w:rPr>
          <w:b/>
          <w:bCs/>
          <w:lang w:bidi="en-US"/>
        </w:rPr>
      </w:pPr>
      <w:r>
        <w:rPr>
          <w:b/>
          <w:bCs/>
          <w:lang w:bidi="en-US"/>
        </w:rPr>
        <w:br w:type="page"/>
      </w:r>
    </w:p>
    <w:p w14:paraId="292CEF34" w14:textId="23B8B65B" w:rsidR="0037064E" w:rsidRPr="002F2985" w:rsidRDefault="0037064E" w:rsidP="0037064E">
      <w:pPr>
        <w:spacing w:after="120" w:line="276" w:lineRule="auto"/>
        <w:ind w:left="0" w:right="102" w:firstLine="0"/>
        <w:jc w:val="both"/>
        <w:rPr>
          <w:b/>
          <w:bCs/>
          <w:lang w:bidi="en-US"/>
        </w:rPr>
      </w:pPr>
      <w:r w:rsidRPr="002F2985">
        <w:rPr>
          <w:b/>
          <w:bCs/>
          <w:lang w:bidi="en-US"/>
        </w:rPr>
        <w:lastRenderedPageBreak/>
        <w:t xml:space="preserve">Measures You Can Observe to Remain </w:t>
      </w:r>
      <w:r>
        <w:rPr>
          <w:b/>
          <w:bCs/>
          <w:lang w:bidi="en-US"/>
        </w:rPr>
        <w:t>Compliant</w:t>
      </w:r>
      <w:r w:rsidRPr="002F2985">
        <w:rPr>
          <w:b/>
          <w:bCs/>
          <w:lang w:bidi="en-US"/>
        </w:rPr>
        <w:t xml:space="preserve"> with </w:t>
      </w:r>
      <w:r>
        <w:rPr>
          <w:b/>
          <w:bCs/>
          <w:lang w:bidi="en-US"/>
        </w:rPr>
        <w:t>Business</w:t>
      </w:r>
      <w:r w:rsidRPr="002F2985">
        <w:rPr>
          <w:b/>
          <w:bCs/>
          <w:lang w:bidi="en-US"/>
        </w:rPr>
        <w:t xml:space="preserve"> Changes</w:t>
      </w:r>
    </w:p>
    <w:p w14:paraId="227DBE74" w14:textId="4073B6D8" w:rsidR="002F2985" w:rsidRDefault="0037064E" w:rsidP="00E3185F">
      <w:pPr>
        <w:spacing w:after="120" w:line="276" w:lineRule="auto"/>
        <w:ind w:left="0" w:right="102" w:firstLine="0"/>
        <w:jc w:val="both"/>
        <w:rPr>
          <w:lang w:bidi="en-US"/>
        </w:rPr>
      </w:pPr>
      <w:r>
        <w:rPr>
          <w:lang w:bidi="en-US"/>
        </w:rPr>
        <w:t>Here are some of the measures that you can observe to remain compliant with business</w:t>
      </w:r>
      <w:r w:rsidR="005C193D">
        <w:rPr>
          <w:lang w:bidi="en-US"/>
        </w:rPr>
        <w:t xml:space="preserve"> </w:t>
      </w:r>
      <w:r>
        <w:rPr>
          <w:lang w:bidi="en-US"/>
        </w:rPr>
        <w:t>changes: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5C193D" w:rsidRPr="008D4AAB" w14:paraId="0CE078E9" w14:textId="77777777" w:rsidTr="00007065">
        <w:tc>
          <w:tcPr>
            <w:tcW w:w="4508" w:type="dxa"/>
            <w:shd w:val="clear" w:color="auto" w:fill="E7E6E6" w:themeFill="background2"/>
            <w:vAlign w:val="center"/>
          </w:tcPr>
          <w:p w14:paraId="47094B8B" w14:textId="77777777" w:rsidR="005C193D" w:rsidRPr="00C97A4B" w:rsidRDefault="005C193D" w:rsidP="00815291">
            <w:pPr>
              <w:pStyle w:val="ListParagraph"/>
              <w:spacing w:after="120" w:line="276" w:lineRule="auto"/>
              <w:ind w:left="0" w:right="102" w:firstLine="0"/>
              <w:contextualSpacing w:val="0"/>
              <w:jc w:val="center"/>
              <w:rPr>
                <w:b/>
                <w:bCs/>
                <w:lang w:bidi="en-US"/>
              </w:rPr>
            </w:pPr>
            <w:r w:rsidRPr="00C97A4B">
              <w:rPr>
                <w:b/>
                <w:bCs/>
                <w:lang w:bidi="en-US"/>
              </w:rPr>
              <w:t>Measures</w:t>
            </w:r>
          </w:p>
        </w:tc>
        <w:tc>
          <w:tcPr>
            <w:tcW w:w="4508" w:type="dxa"/>
            <w:shd w:val="clear" w:color="auto" w:fill="E7E6E6" w:themeFill="background2"/>
            <w:vAlign w:val="center"/>
          </w:tcPr>
          <w:p w14:paraId="4AA3E6F7" w14:textId="77777777" w:rsidR="005C193D" w:rsidRPr="00C97A4B" w:rsidRDefault="005C193D">
            <w:pPr>
              <w:pStyle w:val="ListParagraph"/>
              <w:spacing w:after="120" w:line="276" w:lineRule="auto"/>
              <w:ind w:left="0" w:right="102" w:firstLine="0"/>
              <w:contextualSpacing w:val="0"/>
              <w:jc w:val="center"/>
              <w:rPr>
                <w:b/>
                <w:bCs/>
                <w:lang w:bidi="en-US"/>
              </w:rPr>
            </w:pPr>
            <w:r w:rsidRPr="00C97A4B">
              <w:rPr>
                <w:b/>
                <w:bCs/>
                <w:lang w:bidi="en-US"/>
              </w:rPr>
              <w:t>Resources Needed in Undertaking Such Measures</w:t>
            </w:r>
          </w:p>
        </w:tc>
      </w:tr>
      <w:tr w:rsidR="005C193D" w:rsidRPr="008D4AAB" w14:paraId="146BC500" w14:textId="77777777" w:rsidTr="00D351D3">
        <w:tc>
          <w:tcPr>
            <w:tcW w:w="4508" w:type="dxa"/>
            <w:vAlign w:val="center"/>
          </w:tcPr>
          <w:p w14:paraId="1A8B3AB2" w14:textId="77777777" w:rsidR="005C193D" w:rsidRPr="00C97A4B" w:rsidRDefault="005C193D" w:rsidP="00D351D3">
            <w:pPr>
              <w:pStyle w:val="ListParagraph"/>
              <w:spacing w:after="120" w:line="276" w:lineRule="auto"/>
              <w:ind w:left="0" w:right="102" w:firstLine="0"/>
              <w:contextualSpacing w:val="0"/>
              <w:rPr>
                <w:lang w:bidi="en-US"/>
              </w:rPr>
            </w:pPr>
            <w:r w:rsidRPr="00C97A4B">
              <w:rPr>
                <w:lang w:bidi="en-US"/>
              </w:rPr>
              <w:t>Avail of the email subscription of different regulatory authorities and organisations</w:t>
            </w:r>
          </w:p>
        </w:tc>
        <w:tc>
          <w:tcPr>
            <w:tcW w:w="4508" w:type="dxa"/>
          </w:tcPr>
          <w:p w14:paraId="6A576D0B" w14:textId="77777777" w:rsidR="005C193D" w:rsidRPr="00C97A4B" w:rsidRDefault="005C193D" w:rsidP="00AC76F5">
            <w:pPr>
              <w:pStyle w:val="ListParagraph"/>
              <w:numPr>
                <w:ilvl w:val="0"/>
                <w:numId w:val="104"/>
              </w:numPr>
              <w:spacing w:after="120" w:line="276" w:lineRule="auto"/>
              <w:ind w:right="102"/>
              <w:contextualSpacing w:val="0"/>
              <w:jc w:val="both"/>
              <w:rPr>
                <w:lang w:bidi="en-US"/>
              </w:rPr>
            </w:pPr>
            <w:r w:rsidRPr="00C97A4B">
              <w:rPr>
                <w:lang w:bidi="en-US"/>
              </w:rPr>
              <w:t>Internet connection</w:t>
            </w:r>
          </w:p>
          <w:p w14:paraId="36FF298C" w14:textId="77777777" w:rsidR="005C193D" w:rsidRPr="00C97A4B" w:rsidRDefault="005C193D" w:rsidP="00AC76F5">
            <w:pPr>
              <w:pStyle w:val="ListParagraph"/>
              <w:numPr>
                <w:ilvl w:val="0"/>
                <w:numId w:val="104"/>
              </w:numPr>
              <w:spacing w:after="120" w:line="276" w:lineRule="auto"/>
              <w:ind w:right="102"/>
              <w:contextualSpacing w:val="0"/>
              <w:jc w:val="both"/>
              <w:rPr>
                <w:lang w:bidi="en-US"/>
              </w:rPr>
            </w:pPr>
            <w:r w:rsidRPr="00C97A4B">
              <w:rPr>
                <w:lang w:bidi="en-US"/>
              </w:rPr>
              <w:t xml:space="preserve">Communication software </w:t>
            </w:r>
          </w:p>
          <w:p w14:paraId="75E99E92" w14:textId="77777777" w:rsidR="005C193D" w:rsidRPr="00C97A4B" w:rsidRDefault="005C193D" w:rsidP="00AC76F5">
            <w:pPr>
              <w:pStyle w:val="ListParagraph"/>
              <w:numPr>
                <w:ilvl w:val="0"/>
                <w:numId w:val="104"/>
              </w:numPr>
              <w:spacing w:after="120" w:line="276" w:lineRule="auto"/>
              <w:ind w:right="102"/>
              <w:contextualSpacing w:val="0"/>
              <w:jc w:val="both"/>
              <w:rPr>
                <w:lang w:bidi="en-US"/>
              </w:rPr>
            </w:pPr>
            <w:r w:rsidRPr="00C97A4B">
              <w:rPr>
                <w:lang w:bidi="en-US"/>
              </w:rPr>
              <w:t>Email account</w:t>
            </w:r>
          </w:p>
          <w:p w14:paraId="1E754884" w14:textId="5BB1A75B" w:rsidR="005C193D" w:rsidRPr="00C97A4B" w:rsidRDefault="005C193D" w:rsidP="00AC76F5">
            <w:pPr>
              <w:pStyle w:val="ListParagraph"/>
              <w:numPr>
                <w:ilvl w:val="0"/>
                <w:numId w:val="104"/>
              </w:numPr>
              <w:spacing w:after="120" w:line="276" w:lineRule="auto"/>
              <w:ind w:right="102"/>
              <w:contextualSpacing w:val="0"/>
              <w:jc w:val="both"/>
              <w:rPr>
                <w:lang w:bidi="en-US"/>
              </w:rPr>
            </w:pPr>
            <w:r w:rsidRPr="00C97A4B">
              <w:rPr>
                <w:lang w:bidi="en-US"/>
              </w:rPr>
              <w:t>A person who will handle the email account</w:t>
            </w:r>
          </w:p>
        </w:tc>
      </w:tr>
      <w:tr w:rsidR="005C193D" w:rsidRPr="008D4AAB" w14:paraId="292EE2D0" w14:textId="77777777" w:rsidTr="00D351D3">
        <w:tc>
          <w:tcPr>
            <w:tcW w:w="4508" w:type="dxa"/>
            <w:vAlign w:val="center"/>
          </w:tcPr>
          <w:p w14:paraId="05714AB3" w14:textId="77777777" w:rsidR="005C193D" w:rsidRPr="00C97A4B" w:rsidRDefault="005C193D" w:rsidP="00D351D3">
            <w:pPr>
              <w:pStyle w:val="ListParagraph"/>
              <w:spacing w:after="120" w:line="276" w:lineRule="auto"/>
              <w:ind w:left="0" w:right="102" w:firstLine="0"/>
              <w:contextualSpacing w:val="0"/>
              <w:rPr>
                <w:lang w:bidi="en-US"/>
              </w:rPr>
            </w:pPr>
            <w:r w:rsidRPr="00C97A4B">
              <w:rPr>
                <w:lang w:bidi="en-US"/>
              </w:rPr>
              <w:t>Adopt an RSS feed reader system</w:t>
            </w:r>
          </w:p>
        </w:tc>
        <w:tc>
          <w:tcPr>
            <w:tcW w:w="4508" w:type="dxa"/>
          </w:tcPr>
          <w:p w14:paraId="664B6342" w14:textId="77777777" w:rsidR="005C193D" w:rsidRPr="00C97A4B" w:rsidRDefault="005C193D" w:rsidP="00AC76F5">
            <w:pPr>
              <w:pStyle w:val="ListParagraph"/>
              <w:numPr>
                <w:ilvl w:val="0"/>
                <w:numId w:val="106"/>
              </w:numPr>
              <w:spacing w:after="120" w:line="276" w:lineRule="auto"/>
              <w:ind w:right="102"/>
              <w:contextualSpacing w:val="0"/>
              <w:jc w:val="both"/>
              <w:rPr>
                <w:lang w:bidi="en-US"/>
              </w:rPr>
            </w:pPr>
            <w:r w:rsidRPr="00C97A4B">
              <w:rPr>
                <w:lang w:bidi="en-US"/>
              </w:rPr>
              <w:t>RSS feed reader</w:t>
            </w:r>
          </w:p>
          <w:p w14:paraId="752BB796" w14:textId="496E45F2" w:rsidR="005C193D" w:rsidRPr="00C97A4B" w:rsidRDefault="005C193D" w:rsidP="00AC76F5">
            <w:pPr>
              <w:pStyle w:val="ListParagraph"/>
              <w:numPr>
                <w:ilvl w:val="0"/>
                <w:numId w:val="106"/>
              </w:numPr>
              <w:spacing w:after="120" w:line="276" w:lineRule="auto"/>
              <w:ind w:right="102"/>
              <w:contextualSpacing w:val="0"/>
              <w:jc w:val="both"/>
              <w:rPr>
                <w:lang w:bidi="en-US"/>
              </w:rPr>
            </w:pPr>
            <w:r w:rsidRPr="00C97A4B">
              <w:rPr>
                <w:lang w:bidi="en-US"/>
              </w:rPr>
              <w:t>A person who will update the RSS feed reader</w:t>
            </w:r>
          </w:p>
        </w:tc>
      </w:tr>
      <w:tr w:rsidR="005C193D" w:rsidRPr="008D4AAB" w14:paraId="60BDD23B" w14:textId="77777777" w:rsidTr="00D351D3">
        <w:tc>
          <w:tcPr>
            <w:tcW w:w="4508" w:type="dxa"/>
            <w:vAlign w:val="center"/>
          </w:tcPr>
          <w:p w14:paraId="06C02001" w14:textId="2E28C6D4" w:rsidR="005C193D" w:rsidRPr="00C97A4B" w:rsidRDefault="004C43D8" w:rsidP="00D351D3">
            <w:pPr>
              <w:pStyle w:val="ListParagraph"/>
              <w:spacing w:after="120" w:line="276" w:lineRule="auto"/>
              <w:ind w:left="0" w:right="102" w:firstLine="0"/>
              <w:contextualSpacing w:val="0"/>
              <w:rPr>
                <w:lang w:bidi="en-US"/>
              </w:rPr>
            </w:pPr>
            <w:r>
              <w:rPr>
                <w:lang w:bidi="en-US"/>
              </w:rPr>
              <w:t>Prepare</w:t>
            </w:r>
            <w:r w:rsidR="005C193D" w:rsidRPr="00C97A4B">
              <w:rPr>
                <w:lang w:bidi="en-US"/>
              </w:rPr>
              <w:t xml:space="preserve"> </w:t>
            </w:r>
            <w:r w:rsidR="006D64DD">
              <w:rPr>
                <w:lang w:bidi="en-US"/>
              </w:rPr>
              <w:t xml:space="preserve">a </w:t>
            </w:r>
            <w:r w:rsidR="005C193D" w:rsidRPr="00C97A4B">
              <w:rPr>
                <w:lang w:bidi="en-US"/>
              </w:rPr>
              <w:t>summary report</w:t>
            </w:r>
            <w:r w:rsidR="006D64DD">
              <w:rPr>
                <w:lang w:bidi="en-US"/>
              </w:rPr>
              <w:t xml:space="preserve"> and analysis</w:t>
            </w:r>
            <w:r w:rsidR="005C193D" w:rsidRPr="00C97A4B">
              <w:rPr>
                <w:lang w:bidi="en-US"/>
              </w:rPr>
              <w:t xml:space="preserve"> about the update</w:t>
            </w:r>
            <w:r w:rsidR="006D64DD">
              <w:rPr>
                <w:lang w:bidi="en-US"/>
              </w:rPr>
              <w:t xml:space="preserve">. Typically, this type of report shall include an analysis on the cost and benefit of the </w:t>
            </w:r>
            <w:r w:rsidR="005832A7">
              <w:rPr>
                <w:lang w:bidi="en-US"/>
              </w:rPr>
              <w:t>changes</w:t>
            </w:r>
            <w:r w:rsidR="006D64DD">
              <w:rPr>
                <w:lang w:bidi="en-US"/>
              </w:rPr>
              <w:t xml:space="preserve"> in </w:t>
            </w:r>
            <w:r w:rsidR="005832A7">
              <w:rPr>
                <w:lang w:bidi="en-US"/>
              </w:rPr>
              <w:t xml:space="preserve">business regulations. </w:t>
            </w:r>
            <w:r w:rsidR="006D64DD">
              <w:rPr>
                <w:lang w:bidi="en-US"/>
              </w:rPr>
              <w:t xml:space="preserve"> </w:t>
            </w:r>
          </w:p>
        </w:tc>
        <w:tc>
          <w:tcPr>
            <w:tcW w:w="4508" w:type="dxa"/>
          </w:tcPr>
          <w:p w14:paraId="1398830F" w14:textId="4FAC8C9D" w:rsidR="005C193D" w:rsidRPr="00C97A4B" w:rsidRDefault="005C193D" w:rsidP="00AC76F5">
            <w:pPr>
              <w:pStyle w:val="ListParagraph"/>
              <w:numPr>
                <w:ilvl w:val="0"/>
                <w:numId w:val="105"/>
              </w:numPr>
              <w:spacing w:after="120" w:line="276" w:lineRule="auto"/>
              <w:ind w:right="102"/>
              <w:contextualSpacing w:val="0"/>
              <w:jc w:val="both"/>
              <w:rPr>
                <w:lang w:bidi="en-US"/>
              </w:rPr>
            </w:pPr>
            <w:r w:rsidRPr="00C97A4B">
              <w:rPr>
                <w:lang w:bidi="en-US"/>
              </w:rPr>
              <w:t xml:space="preserve">Personnel who will be responsible </w:t>
            </w:r>
            <w:r w:rsidR="00C33E29">
              <w:rPr>
                <w:lang w:bidi="en-US"/>
              </w:rPr>
              <w:t>for</w:t>
            </w:r>
            <w:r w:rsidRPr="00C97A4B">
              <w:rPr>
                <w:lang w:bidi="en-US"/>
              </w:rPr>
              <w:t xml:space="preserve"> preparing the summary reports</w:t>
            </w:r>
          </w:p>
          <w:p w14:paraId="5CE88EDE" w14:textId="4701C670" w:rsidR="005C193D" w:rsidRPr="00C97A4B" w:rsidRDefault="00C33E29" w:rsidP="00AC76F5">
            <w:pPr>
              <w:pStyle w:val="ListParagraph"/>
              <w:numPr>
                <w:ilvl w:val="0"/>
                <w:numId w:val="105"/>
              </w:numPr>
              <w:spacing w:after="120" w:line="276" w:lineRule="auto"/>
              <w:ind w:right="102"/>
              <w:contextualSpacing w:val="0"/>
              <w:jc w:val="both"/>
              <w:rPr>
                <w:lang w:bidi="en-US"/>
              </w:rPr>
            </w:pPr>
            <w:r>
              <w:rPr>
                <w:lang w:bidi="en-US"/>
              </w:rPr>
              <w:t>The c</w:t>
            </w:r>
            <w:r w:rsidR="005C193D" w:rsidRPr="00C97A4B">
              <w:rPr>
                <w:lang w:bidi="en-US"/>
              </w:rPr>
              <w:t>omputer software that can be used to prepare the summary reports</w:t>
            </w:r>
          </w:p>
        </w:tc>
      </w:tr>
      <w:tr w:rsidR="005C193D" w:rsidRPr="008D4AAB" w14:paraId="1075C964" w14:textId="77777777" w:rsidTr="00D351D3">
        <w:tc>
          <w:tcPr>
            <w:tcW w:w="4508" w:type="dxa"/>
            <w:vAlign w:val="center"/>
          </w:tcPr>
          <w:p w14:paraId="365A63DD" w14:textId="533154E8" w:rsidR="005C193D" w:rsidRPr="00C97A4B" w:rsidRDefault="005C193D" w:rsidP="00D351D3">
            <w:pPr>
              <w:pStyle w:val="ListParagraph"/>
              <w:spacing w:after="120" w:line="276" w:lineRule="auto"/>
              <w:ind w:left="0" w:right="102" w:firstLine="0"/>
              <w:contextualSpacing w:val="0"/>
              <w:rPr>
                <w:lang w:bidi="en-US"/>
              </w:rPr>
            </w:pPr>
            <w:r>
              <w:rPr>
                <w:lang w:bidi="en-US"/>
              </w:rPr>
              <w:t>Create a</w:t>
            </w:r>
            <w:r w:rsidR="0063599A">
              <w:rPr>
                <w:lang w:bidi="en-US"/>
              </w:rPr>
              <w:t xml:space="preserve"> checklist from the changes and assess whether the updates are currently being integrated into the system and practices of the organisation</w:t>
            </w:r>
            <w:r w:rsidR="002D5941">
              <w:rPr>
                <w:lang w:bidi="en-US"/>
              </w:rPr>
              <w:t>.</w:t>
            </w:r>
          </w:p>
        </w:tc>
        <w:tc>
          <w:tcPr>
            <w:tcW w:w="4508" w:type="dxa"/>
          </w:tcPr>
          <w:p w14:paraId="6C619CD7" w14:textId="55156DA2" w:rsidR="005C193D" w:rsidRDefault="0063599A" w:rsidP="00AC76F5">
            <w:pPr>
              <w:pStyle w:val="ListParagraph"/>
              <w:numPr>
                <w:ilvl w:val="0"/>
                <w:numId w:val="105"/>
              </w:numPr>
              <w:spacing w:after="120" w:line="276" w:lineRule="auto"/>
              <w:ind w:right="102"/>
              <w:contextualSpacing w:val="0"/>
              <w:jc w:val="both"/>
              <w:rPr>
                <w:lang w:bidi="en-US"/>
              </w:rPr>
            </w:pPr>
            <w:r>
              <w:rPr>
                <w:lang w:bidi="en-US"/>
              </w:rPr>
              <w:t>Personnel who will prepare the checklist</w:t>
            </w:r>
          </w:p>
          <w:p w14:paraId="321BB6D8" w14:textId="1C0F8872" w:rsidR="007907D0" w:rsidRDefault="007907D0" w:rsidP="00AC76F5">
            <w:pPr>
              <w:pStyle w:val="ListParagraph"/>
              <w:numPr>
                <w:ilvl w:val="0"/>
                <w:numId w:val="105"/>
              </w:numPr>
              <w:spacing w:after="120" w:line="276" w:lineRule="auto"/>
              <w:ind w:right="102"/>
              <w:contextualSpacing w:val="0"/>
              <w:jc w:val="both"/>
              <w:rPr>
                <w:lang w:bidi="en-US"/>
              </w:rPr>
            </w:pPr>
            <w:r>
              <w:rPr>
                <w:lang w:bidi="en-US"/>
              </w:rPr>
              <w:t>Personnel who will monitor whether the changes are implemented and complied with</w:t>
            </w:r>
          </w:p>
          <w:p w14:paraId="44B5E097" w14:textId="25FECBA5" w:rsidR="0063599A" w:rsidRPr="00C97A4B" w:rsidRDefault="00C33E29" w:rsidP="00AC76F5">
            <w:pPr>
              <w:pStyle w:val="ListParagraph"/>
              <w:numPr>
                <w:ilvl w:val="0"/>
                <w:numId w:val="105"/>
              </w:numPr>
              <w:spacing w:after="120" w:line="276" w:lineRule="auto"/>
              <w:ind w:right="102"/>
              <w:contextualSpacing w:val="0"/>
              <w:jc w:val="both"/>
              <w:rPr>
                <w:lang w:bidi="en-US"/>
              </w:rPr>
            </w:pPr>
            <w:r>
              <w:rPr>
                <w:lang w:bidi="en-US"/>
              </w:rPr>
              <w:t>The c</w:t>
            </w:r>
            <w:r w:rsidR="007907D0">
              <w:rPr>
                <w:lang w:bidi="en-US"/>
              </w:rPr>
              <w:t>omputer software that can be used to prepare the checklist</w:t>
            </w:r>
          </w:p>
        </w:tc>
      </w:tr>
    </w:tbl>
    <w:p w14:paraId="41C89563" w14:textId="0091128C" w:rsidR="00042225" w:rsidRDefault="00042225" w:rsidP="00042225">
      <w:pPr>
        <w:spacing w:after="120" w:line="276" w:lineRule="auto"/>
        <w:ind w:left="0" w:right="102" w:firstLine="0"/>
        <w:jc w:val="both"/>
        <w:rPr>
          <w:lang w:bidi="en-US"/>
        </w:rPr>
      </w:pPr>
      <w:r>
        <w:rPr>
          <w:lang w:bidi="en-US"/>
        </w:rPr>
        <w:t>Remaining compliant with the current business changes will help you</w:t>
      </w:r>
      <w:r w:rsidR="00746CDD">
        <w:rPr>
          <w:lang w:bidi="en-US"/>
        </w:rPr>
        <w:t xml:space="preserve"> do the following</w:t>
      </w:r>
      <w:r>
        <w:rPr>
          <w:lang w:bidi="en-US"/>
        </w:rPr>
        <w:t>:</w:t>
      </w:r>
    </w:p>
    <w:p w14:paraId="069C39C4" w14:textId="3685F3FB" w:rsidR="00042225" w:rsidRDefault="00D960DC" w:rsidP="00AC76F5">
      <w:pPr>
        <w:pStyle w:val="ListParagraph"/>
        <w:numPr>
          <w:ilvl w:val="0"/>
          <w:numId w:val="108"/>
        </w:numPr>
        <w:spacing w:after="120" w:line="276" w:lineRule="auto"/>
        <w:ind w:left="714" w:right="102" w:hanging="357"/>
        <w:contextualSpacing w:val="0"/>
        <w:jc w:val="both"/>
        <w:rPr>
          <w:lang w:bidi="en-US"/>
        </w:rPr>
      </w:pPr>
      <w:r>
        <w:rPr>
          <w:lang w:bidi="en-US"/>
        </w:rPr>
        <w:t>a</w:t>
      </w:r>
      <w:r w:rsidR="00042225">
        <w:rPr>
          <w:lang w:bidi="en-US"/>
        </w:rPr>
        <w:t>void penalties imposed by regulatory authorities</w:t>
      </w:r>
    </w:p>
    <w:p w14:paraId="3A9569C9" w14:textId="3AD74B70" w:rsidR="00042225" w:rsidRDefault="00D960DC" w:rsidP="00AC76F5">
      <w:pPr>
        <w:pStyle w:val="ListParagraph"/>
        <w:numPr>
          <w:ilvl w:val="0"/>
          <w:numId w:val="108"/>
        </w:numPr>
        <w:spacing w:after="120" w:line="276" w:lineRule="auto"/>
        <w:ind w:left="714" w:right="102" w:hanging="357"/>
        <w:contextualSpacing w:val="0"/>
        <w:jc w:val="both"/>
        <w:rPr>
          <w:lang w:bidi="en-US"/>
        </w:rPr>
      </w:pPr>
      <w:r>
        <w:rPr>
          <w:lang w:bidi="en-US"/>
        </w:rPr>
        <w:t>m</w:t>
      </w:r>
      <w:r w:rsidR="00DE7D1F">
        <w:rPr>
          <w:lang w:bidi="en-US"/>
        </w:rPr>
        <w:t xml:space="preserve">aintain </w:t>
      </w:r>
      <w:r w:rsidR="00042225">
        <w:rPr>
          <w:lang w:bidi="en-US"/>
        </w:rPr>
        <w:t>good standing with stakeholders</w:t>
      </w:r>
    </w:p>
    <w:p w14:paraId="45130C61" w14:textId="745A3C99" w:rsidR="00970ACB" w:rsidRPr="00970ACB" w:rsidRDefault="00D960DC" w:rsidP="00AC76F5">
      <w:pPr>
        <w:pStyle w:val="ListParagraph"/>
        <w:numPr>
          <w:ilvl w:val="0"/>
          <w:numId w:val="108"/>
        </w:numPr>
        <w:spacing w:after="120" w:line="276" w:lineRule="auto"/>
        <w:ind w:left="714" w:right="102" w:hanging="357"/>
        <w:contextualSpacing w:val="0"/>
        <w:jc w:val="both"/>
        <w:rPr>
          <w:lang w:bidi="en-US"/>
        </w:rPr>
      </w:pPr>
      <w:r>
        <w:rPr>
          <w:lang w:bidi="en-US"/>
        </w:rPr>
        <w:t>el</w:t>
      </w:r>
      <w:r w:rsidR="00DE7D1F">
        <w:rPr>
          <w:lang w:bidi="en-US"/>
        </w:rPr>
        <w:t>iminate the risks associated with non-compliance</w:t>
      </w:r>
    </w:p>
    <w:p w14:paraId="57318A77" w14:textId="77777777" w:rsidR="00D14BD2" w:rsidRDefault="00557AA1">
      <w:pPr>
        <w:spacing w:after="120" w:line="276" w:lineRule="auto"/>
        <w:rPr>
          <w:i/>
          <w:iCs/>
        </w:rPr>
      </w:pPr>
      <w:r w:rsidRPr="00557AA1">
        <w:rPr>
          <w:i/>
          <w:iCs/>
        </w:rPr>
        <w:br w:type="page"/>
      </w: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D14BD2" w14:paraId="0809A7EB" w14:textId="77777777" w:rsidTr="008E21F6">
        <w:tc>
          <w:tcPr>
            <w:tcW w:w="1985" w:type="dxa"/>
            <w:hideMark/>
          </w:tcPr>
          <w:p w14:paraId="2299E6E0" w14:textId="77777777" w:rsidR="00D14BD2" w:rsidRDefault="00D14BD2" w:rsidP="008E21F6">
            <w:pPr>
              <w:spacing w:after="120" w:line="276" w:lineRule="auto"/>
              <w:ind w:left="0" w:right="3" w:firstLine="0"/>
              <w:jc w:val="center"/>
              <w:rPr>
                <w:color w:val="262626" w:themeColor="text1" w:themeTint="D9"/>
                <w:highlight w:val="yellow"/>
                <w:lang w:bidi="en-US"/>
              </w:rPr>
            </w:pPr>
            <w:r>
              <w:rPr>
                <w:noProof/>
                <w:color w:val="262626" w:themeColor="text1" w:themeTint="D9"/>
                <w:lang w:bidi="en-US"/>
              </w:rPr>
              <w:lastRenderedPageBreak/>
              <w:drawing>
                <wp:inline distT="0" distB="0" distL="0" distR="0" wp14:anchorId="757B88CE" wp14:editId="1F3C4E02">
                  <wp:extent cx="843280" cy="90233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2"/>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tcPr>
          <w:p w14:paraId="053AEB95" w14:textId="77777777" w:rsidR="00D14BD2" w:rsidRDefault="00D14BD2" w:rsidP="008E21F6">
            <w:pPr>
              <w:ind w:left="0" w:right="102" w:firstLine="0"/>
              <w:jc w:val="both"/>
              <w:rPr>
                <w:b/>
                <w:bCs/>
                <w:color w:val="2F5496" w:themeColor="accent1" w:themeShade="BF"/>
                <w:sz w:val="28"/>
                <w:lang w:bidi="en-US"/>
              </w:rPr>
            </w:pPr>
            <w:r>
              <w:rPr>
                <w:b/>
                <w:bCs/>
                <w:color w:val="2F5496" w:themeColor="accent1" w:themeShade="BF"/>
                <w:sz w:val="28"/>
                <w:lang w:bidi="en-US"/>
              </w:rPr>
              <w:t>Checkpoint! Let’s review</w:t>
            </w:r>
          </w:p>
          <w:p w14:paraId="759920BB" w14:textId="235E61CE" w:rsidR="002B63BE" w:rsidRPr="00007065" w:rsidRDefault="002B63BE" w:rsidP="00AC76F5">
            <w:pPr>
              <w:pStyle w:val="ListParagraph"/>
              <w:numPr>
                <w:ilvl w:val="0"/>
                <w:numId w:val="189"/>
              </w:numPr>
              <w:spacing w:after="120" w:line="276" w:lineRule="auto"/>
              <w:ind w:right="102"/>
              <w:contextualSpacing w:val="0"/>
              <w:jc w:val="both"/>
              <w:rPr>
                <w:color w:val="262626" w:themeColor="text1" w:themeTint="D9"/>
                <w:sz w:val="22"/>
                <w:szCs w:val="22"/>
                <w:lang w:bidi="en-US"/>
              </w:rPr>
            </w:pPr>
            <w:r w:rsidRPr="00007065">
              <w:rPr>
                <w:color w:val="262626" w:themeColor="text1" w:themeTint="D9"/>
                <w:sz w:val="22"/>
                <w:szCs w:val="22"/>
                <w:lang w:bidi="en-US"/>
              </w:rPr>
              <w:t>Knowing how to recognise other areas of the business will help you in your role in managing the finances of the business. Professionals from other fields can give you expert advice on accounting, cost estimation, payroll, legal, etc.</w:t>
            </w:r>
          </w:p>
          <w:p w14:paraId="406C5C31" w14:textId="7545AA9E" w:rsidR="00D14BD2" w:rsidRPr="00007065" w:rsidRDefault="002B63BE" w:rsidP="00AC76F5">
            <w:pPr>
              <w:pStyle w:val="ListParagraph"/>
              <w:numPr>
                <w:ilvl w:val="0"/>
                <w:numId w:val="189"/>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 xml:space="preserve">To establish different systems for finance in the business, you need to ensure that you develop a set of effective policies and procedures and that these policies are communicated to the organisation and that its implementation </w:t>
            </w:r>
            <w:r w:rsidR="00C33E29" w:rsidRPr="00007065">
              <w:rPr>
                <w:color w:val="262626" w:themeColor="text1" w:themeTint="D9"/>
                <w:sz w:val="22"/>
                <w:szCs w:val="22"/>
                <w:lang w:bidi="en-US"/>
              </w:rPr>
              <w:t>is</w:t>
            </w:r>
            <w:r w:rsidRPr="00007065">
              <w:rPr>
                <w:color w:val="262626" w:themeColor="text1" w:themeTint="D9"/>
                <w:sz w:val="22"/>
                <w:szCs w:val="22"/>
                <w:lang w:bidi="en-US"/>
              </w:rPr>
              <w:t xml:space="preserve"> monitored regularly. </w:t>
            </w:r>
          </w:p>
          <w:p w14:paraId="1DE483BB" w14:textId="0CAF65B7" w:rsidR="002B63BE" w:rsidRPr="00007065" w:rsidRDefault="002B63BE" w:rsidP="00AC76F5">
            <w:pPr>
              <w:pStyle w:val="ListParagraph"/>
              <w:numPr>
                <w:ilvl w:val="0"/>
                <w:numId w:val="189"/>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 xml:space="preserve">Similarly, business programs are established by developing </w:t>
            </w:r>
            <w:r w:rsidR="00C33E29" w:rsidRPr="00007065">
              <w:rPr>
                <w:color w:val="262626" w:themeColor="text1" w:themeTint="D9"/>
                <w:sz w:val="22"/>
                <w:szCs w:val="22"/>
                <w:lang w:bidi="en-US"/>
              </w:rPr>
              <w:t xml:space="preserve">a </w:t>
            </w:r>
            <w:r w:rsidRPr="00007065">
              <w:rPr>
                <w:color w:val="262626" w:themeColor="text1" w:themeTint="D9"/>
                <w:sz w:val="22"/>
                <w:szCs w:val="22"/>
                <w:lang w:bidi="en-US"/>
              </w:rPr>
              <w:t>different set of measures., communicating these measures to the organisation, and by ensuring that its implementation is monitored regularly.</w:t>
            </w:r>
          </w:p>
          <w:p w14:paraId="42169658" w14:textId="3FDDC9C3" w:rsidR="002B63BE" w:rsidRPr="00D14BD2" w:rsidRDefault="002B63BE" w:rsidP="00AC76F5">
            <w:pPr>
              <w:pStyle w:val="ListParagraph"/>
              <w:numPr>
                <w:ilvl w:val="0"/>
                <w:numId w:val="189"/>
              </w:numPr>
              <w:spacing w:after="120" w:line="276" w:lineRule="auto"/>
              <w:ind w:left="714" w:right="102" w:hanging="357"/>
              <w:contextualSpacing w:val="0"/>
              <w:jc w:val="both"/>
              <w:rPr>
                <w:color w:val="262626" w:themeColor="text1" w:themeTint="D9"/>
                <w:lang w:bidi="en-US"/>
              </w:rPr>
            </w:pPr>
            <w:r w:rsidRPr="00007065">
              <w:rPr>
                <w:color w:val="262626" w:themeColor="text1" w:themeTint="D9"/>
                <w:sz w:val="22"/>
                <w:szCs w:val="22"/>
                <w:lang w:bidi="en-US"/>
              </w:rPr>
              <w:t xml:space="preserve">In developing </w:t>
            </w:r>
            <w:r w:rsidR="00C33E29" w:rsidRPr="00007065">
              <w:rPr>
                <w:color w:val="262626" w:themeColor="text1" w:themeTint="D9"/>
                <w:sz w:val="22"/>
                <w:szCs w:val="22"/>
                <w:lang w:bidi="en-US"/>
              </w:rPr>
              <w:t xml:space="preserve">a </w:t>
            </w:r>
            <w:r w:rsidRPr="00007065">
              <w:rPr>
                <w:color w:val="262626" w:themeColor="text1" w:themeTint="D9"/>
                <w:sz w:val="22"/>
                <w:szCs w:val="22"/>
                <w:lang w:bidi="en-US"/>
              </w:rPr>
              <w:t>different set of measures to remain compliant with industry and business changes, you consider the resources required to undertake the measures that you are planning to implement.</w:t>
            </w:r>
            <w:r>
              <w:rPr>
                <w:color w:val="262626" w:themeColor="text1" w:themeTint="D9"/>
                <w:lang w:bidi="en-US"/>
              </w:rPr>
              <w:t xml:space="preserve"> </w:t>
            </w:r>
          </w:p>
          <w:p w14:paraId="65E47281" w14:textId="77777777" w:rsidR="00D14BD2" w:rsidRDefault="00D14BD2" w:rsidP="007A16B2">
            <w:pPr>
              <w:pStyle w:val="ListParagraph"/>
              <w:spacing w:after="120" w:line="276" w:lineRule="auto"/>
              <w:ind w:left="714" w:right="102" w:firstLine="0"/>
              <w:contextualSpacing w:val="0"/>
              <w:jc w:val="both"/>
              <w:rPr>
                <w:color w:val="262626" w:themeColor="text1" w:themeTint="D9"/>
                <w:sz w:val="22"/>
                <w:szCs w:val="20"/>
                <w:lang w:bidi="en-US"/>
              </w:rPr>
            </w:pPr>
          </w:p>
        </w:tc>
      </w:tr>
    </w:tbl>
    <w:p w14:paraId="51044532" w14:textId="49BF9E87" w:rsidR="00D14BD2" w:rsidRDefault="00D14BD2">
      <w:pPr>
        <w:spacing w:after="120" w:line="276" w:lineRule="auto"/>
        <w:rPr>
          <w:i/>
          <w:iCs/>
        </w:rPr>
      </w:pPr>
      <w:r>
        <w:rPr>
          <w:i/>
          <w:iCs/>
        </w:rPr>
        <w:br w:type="page"/>
      </w:r>
    </w:p>
    <w:p w14:paraId="3F6DEC4D" w14:textId="44EE23CD" w:rsidR="00EC07E1" w:rsidRPr="00EC07E1" w:rsidRDefault="00BD56C1" w:rsidP="00AC47AF">
      <w:pPr>
        <w:pStyle w:val="Heading2"/>
        <w:numPr>
          <w:ilvl w:val="1"/>
          <w:numId w:val="9"/>
        </w:numPr>
        <w:tabs>
          <w:tab w:val="left" w:pos="180"/>
        </w:tabs>
        <w:ind w:left="360" w:right="102"/>
        <w:jc w:val="both"/>
      </w:pPr>
      <w:bookmarkStart w:id="28" w:name="_Toc63232593"/>
      <w:r>
        <w:lastRenderedPageBreak/>
        <w:t xml:space="preserve">Conduct </w:t>
      </w:r>
      <w:r w:rsidR="004F1C39">
        <w:t>a Risk Assessment to Determine Adverse Outcomes and Consequences</w:t>
      </w:r>
      <w:bookmarkEnd w:id="28"/>
    </w:p>
    <w:p w14:paraId="0C44D540" w14:textId="18DB1F41" w:rsidR="008673A6" w:rsidRPr="00922C6C" w:rsidRDefault="00922C6C" w:rsidP="00922C6C">
      <w:pPr>
        <w:spacing w:after="120" w:line="276" w:lineRule="auto"/>
        <w:ind w:left="0" w:right="102" w:firstLine="0"/>
        <w:jc w:val="both"/>
        <w:rPr>
          <w:b/>
          <w:bCs/>
          <w:lang w:bidi="en-US"/>
        </w:rPr>
      </w:pPr>
      <w:r w:rsidRPr="00922C6C">
        <w:rPr>
          <w:b/>
          <w:bCs/>
          <w:lang w:bidi="en-US"/>
        </w:rPr>
        <w:t>Risk Assessment</w:t>
      </w:r>
    </w:p>
    <w:p w14:paraId="3259E8D6" w14:textId="77777777" w:rsidR="003906BD" w:rsidRDefault="00A1103A" w:rsidP="00A1103A">
      <w:pPr>
        <w:spacing w:after="120" w:line="276" w:lineRule="auto"/>
        <w:ind w:left="0" w:firstLine="0"/>
        <w:jc w:val="both"/>
      </w:pPr>
      <w:r>
        <w:t>Risk assessment is the process of evaluating</w:t>
      </w:r>
      <w:r w:rsidR="00D2375E">
        <w:t xml:space="preserve"> the extent and degree by</w:t>
      </w:r>
      <w:r>
        <w:t xml:space="preserve"> </w:t>
      </w:r>
      <w:r w:rsidR="00D2375E">
        <w:t>which certain events</w:t>
      </w:r>
      <w:r w:rsidR="0066518D">
        <w:t xml:space="preserve"> (risks)</w:t>
      </w:r>
      <w:r>
        <w:t xml:space="preserve"> could potentially harm </w:t>
      </w:r>
      <w:r w:rsidR="0066518D">
        <w:t>a</w:t>
      </w:r>
      <w:r>
        <w:t xml:space="preserve"> business and its financial health. Risk assessment</w:t>
      </w:r>
      <w:r w:rsidR="00EC07E1">
        <w:t xml:space="preserve"> is crucial in fulfilling your role </w:t>
      </w:r>
      <w:r w:rsidR="00D2375E">
        <w:t>and</w:t>
      </w:r>
      <w:r w:rsidR="003E0388">
        <w:t xml:space="preserve"> in</w:t>
      </w:r>
      <w:r>
        <w:t xml:space="preserve"> planning the necessary actions to undertake </w:t>
      </w:r>
      <w:r w:rsidR="00A31003">
        <w:t>as you manage the</w:t>
      </w:r>
      <w:r>
        <w:t xml:space="preserve"> finances of </w:t>
      </w:r>
      <w:r w:rsidR="00A31003">
        <w:t>a</w:t>
      </w:r>
      <w:r w:rsidR="00B3483D">
        <w:t xml:space="preserve"> building and</w:t>
      </w:r>
      <w:r w:rsidR="00A31003">
        <w:t xml:space="preserve"> construction</w:t>
      </w:r>
      <w:r>
        <w:t xml:space="preserve"> business. </w:t>
      </w:r>
      <w:r w:rsidR="001A3B38">
        <w:t>Risk assessment</w:t>
      </w:r>
      <w:r w:rsidR="0066518D">
        <w:t>, however,</w:t>
      </w:r>
      <w:r w:rsidR="001A3B38">
        <w:t xml:space="preserve"> is just </w:t>
      </w:r>
      <w:r w:rsidR="0066518D">
        <w:t>one aspect</w:t>
      </w:r>
      <w:r w:rsidR="001A3B38">
        <w:t xml:space="preserve"> of</w:t>
      </w:r>
      <w:r w:rsidR="00EB4726">
        <w:t xml:space="preserve"> the</w:t>
      </w:r>
      <w:r w:rsidR="001A3B38">
        <w:t xml:space="preserve"> risk management</w:t>
      </w:r>
      <w:r w:rsidR="00EB4726">
        <w:t xml:space="preserve"> process</w:t>
      </w:r>
      <w:r w:rsidR="001A3B38">
        <w:t xml:space="preserve">. </w:t>
      </w:r>
      <w:r w:rsidR="00EB4726">
        <w:t>Evidently, b</w:t>
      </w:r>
      <w:r w:rsidR="001A3B38">
        <w:t xml:space="preserve">efore you can </w:t>
      </w:r>
      <w:proofErr w:type="gramStart"/>
      <w:r w:rsidR="001A3B38">
        <w:t>actually assess</w:t>
      </w:r>
      <w:proofErr w:type="gramEnd"/>
      <w:r w:rsidR="001A3B38">
        <w:t xml:space="preserve"> the risks, </w:t>
      </w:r>
      <w:r w:rsidR="0066518D">
        <w:t xml:space="preserve">you </w:t>
      </w:r>
      <w:r w:rsidR="00B3483D">
        <w:t>must</w:t>
      </w:r>
      <w:r w:rsidR="001A3B38">
        <w:t xml:space="preserve"> first be able to identify </w:t>
      </w:r>
      <w:r w:rsidR="0071592C">
        <w:t>what</w:t>
      </w:r>
      <w:r w:rsidR="001A3B38">
        <w:t xml:space="preserve"> risks </w:t>
      </w:r>
      <w:r w:rsidR="0071592C">
        <w:t xml:space="preserve">can be </w:t>
      </w:r>
      <w:r w:rsidR="007F5B08">
        <w:t xml:space="preserve">associated </w:t>
      </w:r>
      <w:r w:rsidR="001A3B38">
        <w:t>in</w:t>
      </w:r>
      <w:r w:rsidR="005647D7">
        <w:t xml:space="preserve"> </w:t>
      </w:r>
      <w:r w:rsidR="001636C1">
        <w:t>conducting</w:t>
      </w:r>
      <w:r w:rsidR="007F5B08">
        <w:t xml:space="preserve"> </w:t>
      </w:r>
      <w:r w:rsidR="001A3B38">
        <w:t>the business</w:t>
      </w:r>
      <w:r w:rsidR="0066518D">
        <w:t xml:space="preserve">. </w:t>
      </w:r>
    </w:p>
    <w:p w14:paraId="27B2BE56" w14:textId="5C187C00" w:rsidR="0066518D" w:rsidRDefault="00B7468B" w:rsidP="00A1103A">
      <w:pPr>
        <w:spacing w:after="120" w:line="276" w:lineRule="auto"/>
        <w:ind w:left="0" w:firstLine="0"/>
        <w:jc w:val="both"/>
      </w:pPr>
      <w:r>
        <w:t>Presented below are t</w:t>
      </w:r>
      <w:r w:rsidR="0066518D">
        <w:t xml:space="preserve">he essential steps </w:t>
      </w:r>
      <w:r w:rsidR="00436D4C">
        <w:t xml:space="preserve">involved </w:t>
      </w:r>
      <w:r w:rsidR="0066518D">
        <w:t>in a risk management process</w:t>
      </w:r>
      <w:r>
        <w:t>:</w:t>
      </w:r>
    </w:p>
    <w:p w14:paraId="49F086E2" w14:textId="2E0F7556" w:rsidR="001A3B38" w:rsidRDefault="0066518D" w:rsidP="00A1103A">
      <w:pPr>
        <w:spacing w:after="120" w:line="276" w:lineRule="auto"/>
        <w:ind w:left="0" w:firstLine="0"/>
        <w:jc w:val="both"/>
      </w:pPr>
      <w:r>
        <w:rPr>
          <w:noProof/>
        </w:rPr>
        <w:drawing>
          <wp:inline distT="0" distB="0" distL="0" distR="0" wp14:anchorId="57056AF6" wp14:editId="45264ACC">
            <wp:extent cx="5724525" cy="786810"/>
            <wp:effectExtent l="0" t="0" r="28575"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r w:rsidR="001A3B38">
        <w:t xml:space="preserve"> </w:t>
      </w:r>
    </w:p>
    <w:p w14:paraId="26834950" w14:textId="77777777" w:rsidR="003906BD" w:rsidRDefault="003906BD" w:rsidP="00A1103A">
      <w:pPr>
        <w:spacing w:after="120" w:line="276" w:lineRule="auto"/>
        <w:ind w:left="0" w:firstLine="0"/>
        <w:jc w:val="both"/>
        <w:rPr>
          <w:b/>
          <w:bCs/>
        </w:rPr>
      </w:pPr>
    </w:p>
    <w:p w14:paraId="32393E39" w14:textId="3E46359B" w:rsidR="000676F6" w:rsidRPr="003D4466" w:rsidRDefault="000676F6" w:rsidP="00A1103A">
      <w:pPr>
        <w:spacing w:after="120" w:line="276" w:lineRule="auto"/>
        <w:ind w:left="0" w:firstLine="0"/>
        <w:jc w:val="both"/>
        <w:rPr>
          <w:b/>
          <w:bCs/>
        </w:rPr>
      </w:pPr>
      <w:r w:rsidRPr="003D4466">
        <w:rPr>
          <w:b/>
          <w:bCs/>
        </w:rPr>
        <w:t>Risk Assessment and Contingency Planning</w:t>
      </w:r>
    </w:p>
    <w:p w14:paraId="221529C7" w14:textId="12A4165C" w:rsidR="004E7451" w:rsidRDefault="004E7451" w:rsidP="00A1103A">
      <w:pPr>
        <w:spacing w:after="120" w:line="276" w:lineRule="auto"/>
        <w:ind w:left="0" w:firstLine="0"/>
        <w:jc w:val="both"/>
      </w:pPr>
      <w:r>
        <w:t xml:space="preserve">Risk assessment is an important aspect of </w:t>
      </w:r>
      <w:r w:rsidRPr="000676F6">
        <w:rPr>
          <w:i/>
          <w:iCs/>
        </w:rPr>
        <w:t>contingency planning</w:t>
      </w:r>
      <w:r>
        <w:t xml:space="preserve">. </w:t>
      </w:r>
      <w:r w:rsidR="000676F6" w:rsidRPr="000676F6">
        <w:t xml:space="preserve">Contingency planning </w:t>
      </w:r>
      <w:r w:rsidR="00697EE1">
        <w:t xml:space="preserve">is </w:t>
      </w:r>
      <w:r w:rsidR="001B30D6">
        <w:t xml:space="preserve">performed in every project to ensure that </w:t>
      </w:r>
      <w:r w:rsidR="00495247">
        <w:t xml:space="preserve">unforeseeable expenses </w:t>
      </w:r>
      <w:r w:rsidR="000676F6" w:rsidRPr="000676F6">
        <w:t>necessary for the proper completion of the project</w:t>
      </w:r>
      <w:r w:rsidR="00697EE1">
        <w:t xml:space="preserve"> are covered in the tender sum</w:t>
      </w:r>
      <w:r w:rsidR="000676F6" w:rsidRPr="000676F6">
        <w:t>.</w:t>
      </w:r>
      <w:r w:rsidR="00FB325F">
        <w:t xml:space="preserve"> </w:t>
      </w:r>
      <w:r w:rsidR="00495247">
        <w:t>Conducting a risk assessment is important because it help</w:t>
      </w:r>
      <w:r w:rsidR="003C67E1">
        <w:t>s you provide an estimate of how much cost should be allo</w:t>
      </w:r>
      <w:r w:rsidR="002A1377">
        <w:t>cated</w:t>
      </w:r>
      <w:r w:rsidR="003C67E1">
        <w:t xml:space="preserve"> for contingency purposes. Generally, the estimate for contingency</w:t>
      </w:r>
      <w:r w:rsidR="002A1377">
        <w:t xml:space="preserve"> sum</w:t>
      </w:r>
      <w:r w:rsidR="003C67E1">
        <w:t xml:space="preserve"> should account for:</w:t>
      </w:r>
    </w:p>
    <w:p w14:paraId="421C0AB3" w14:textId="30BFD7E7" w:rsidR="00467A28" w:rsidRDefault="00467A28" w:rsidP="00AC76F5">
      <w:pPr>
        <w:pStyle w:val="ListParagraph"/>
        <w:numPr>
          <w:ilvl w:val="0"/>
          <w:numId w:val="145"/>
        </w:numPr>
        <w:spacing w:after="120" w:line="276" w:lineRule="auto"/>
        <w:ind w:left="714" w:right="102" w:hanging="357"/>
        <w:contextualSpacing w:val="0"/>
        <w:jc w:val="both"/>
      </w:pPr>
      <w:r>
        <w:t>Costs</w:t>
      </w:r>
      <w:r w:rsidR="002A1377">
        <w:t xml:space="preserve"> to be</w:t>
      </w:r>
      <w:r>
        <w:t xml:space="preserve"> incurred for possible wastages and/or additional labour and material needs</w:t>
      </w:r>
      <w:r w:rsidR="007A3B20">
        <w:t xml:space="preserve"> due to </w:t>
      </w:r>
      <w:r w:rsidR="007A3B20" w:rsidRPr="00EB2350">
        <w:rPr>
          <w:i/>
          <w:iCs/>
        </w:rPr>
        <w:t>errors in design plans</w:t>
      </w:r>
    </w:p>
    <w:p w14:paraId="2DE6330F" w14:textId="1BDE6E30" w:rsidR="00467A28" w:rsidRDefault="00467A28" w:rsidP="00AC76F5">
      <w:pPr>
        <w:pStyle w:val="ListParagraph"/>
        <w:numPr>
          <w:ilvl w:val="0"/>
          <w:numId w:val="145"/>
        </w:numPr>
        <w:spacing w:after="120" w:line="276" w:lineRule="auto"/>
        <w:ind w:left="714" w:right="102" w:hanging="357"/>
        <w:contextualSpacing w:val="0"/>
        <w:jc w:val="both"/>
      </w:pPr>
      <w:r w:rsidRPr="00467A28">
        <w:t>Costs</w:t>
      </w:r>
      <w:r w:rsidR="002A1377">
        <w:t xml:space="preserve"> to be</w:t>
      </w:r>
      <w:r w:rsidRPr="00467A28">
        <w:t xml:space="preserve"> incurred for possible wastages and/or additional labour and material needs due to </w:t>
      </w:r>
      <w:r w:rsidRPr="00EB2350">
        <w:rPr>
          <w:i/>
          <w:iCs/>
        </w:rPr>
        <w:t>errors in cost estimations</w:t>
      </w:r>
    </w:p>
    <w:p w14:paraId="3DEF66D7" w14:textId="712DC066" w:rsidR="00F81651" w:rsidRPr="00467A28" w:rsidRDefault="00F81651" w:rsidP="00AC76F5">
      <w:pPr>
        <w:pStyle w:val="ListParagraph"/>
        <w:numPr>
          <w:ilvl w:val="0"/>
          <w:numId w:val="145"/>
        </w:numPr>
        <w:spacing w:after="120" w:line="276" w:lineRule="auto"/>
        <w:ind w:left="714" w:right="102" w:hanging="357"/>
        <w:contextualSpacing w:val="0"/>
        <w:jc w:val="both"/>
      </w:pPr>
      <w:r w:rsidRPr="00EB2350">
        <w:rPr>
          <w:i/>
          <w:iCs/>
        </w:rPr>
        <w:t>Foreign currency fluctuations</w:t>
      </w:r>
      <w:r w:rsidR="00EB2350">
        <w:t xml:space="preserve"> </w:t>
      </w:r>
      <w:r w:rsidR="007F7126">
        <w:t>–</w:t>
      </w:r>
      <w:r w:rsidR="00EB2350">
        <w:t xml:space="preserve"> </w:t>
      </w:r>
      <w:r w:rsidR="007F7126">
        <w:t xml:space="preserve">Projects that procure materials and equipment from overseas should be </w:t>
      </w:r>
      <w:r w:rsidR="00F873CF">
        <w:t>cautious of foreign currency fluctuations</w:t>
      </w:r>
      <w:r w:rsidR="004805B1">
        <w:t xml:space="preserve"> especially if </w:t>
      </w:r>
      <w:r w:rsidR="00795D8C">
        <w:t>these</w:t>
      </w:r>
      <w:r w:rsidR="004805B1">
        <w:t xml:space="preserve"> will be purchased on </w:t>
      </w:r>
      <w:r w:rsidR="00C33E29">
        <w:t xml:space="preserve">an </w:t>
      </w:r>
      <w:r w:rsidR="004805B1">
        <w:t>account</w:t>
      </w:r>
      <w:r w:rsidR="00795D8C">
        <w:t xml:space="preserve"> because t</w:t>
      </w:r>
      <w:r w:rsidR="004805B1">
        <w:t xml:space="preserve">he amount paid on these accounts </w:t>
      </w:r>
      <w:r w:rsidR="00795D8C">
        <w:t>will</w:t>
      </w:r>
      <w:r w:rsidR="004805B1">
        <w:t xml:space="preserve"> </w:t>
      </w:r>
      <w:r w:rsidR="00891C74">
        <w:t>increase</w:t>
      </w:r>
      <w:r w:rsidR="004805B1">
        <w:t xml:space="preserve"> if the </w:t>
      </w:r>
      <w:r w:rsidR="00891C74">
        <w:t xml:space="preserve">value of </w:t>
      </w:r>
      <w:r w:rsidR="004805B1">
        <w:t>Australian</w:t>
      </w:r>
      <w:r w:rsidR="00891C74">
        <w:t xml:space="preserve"> dollar</w:t>
      </w:r>
      <w:r w:rsidR="004805B1">
        <w:t xml:space="preserve"> </w:t>
      </w:r>
      <w:r w:rsidR="00891C74">
        <w:t>falls.</w:t>
      </w:r>
      <w:r w:rsidR="004805B1">
        <w:t xml:space="preserve"> </w:t>
      </w:r>
      <w:r w:rsidR="00B26E05">
        <w:t xml:space="preserve">For instance, if you promise to pay </w:t>
      </w:r>
      <w:r w:rsidR="00795D8C">
        <w:t xml:space="preserve">a supplier of material for </w:t>
      </w:r>
      <w:r w:rsidR="002B0CCF">
        <w:t>12,000 Hong</w:t>
      </w:r>
      <w:r w:rsidR="006C45F5">
        <w:t xml:space="preserve"> K</w:t>
      </w:r>
      <w:r w:rsidR="002B0CCF">
        <w:t xml:space="preserve">ong dollars when the exchange rate was 1 </w:t>
      </w:r>
      <w:r w:rsidR="00D66BB4">
        <w:t>HKD = 0.17 AUD</w:t>
      </w:r>
      <w:r w:rsidR="006855C1">
        <w:t>,</w:t>
      </w:r>
      <w:r w:rsidR="00D66BB4">
        <w:t xml:space="preserve"> but only settled the amount when the exchange rate was 1 HKD = 0.70 AUD, then you</w:t>
      </w:r>
      <w:r w:rsidR="005733C9">
        <w:t xml:space="preserve"> incur a loss by</w:t>
      </w:r>
      <w:r w:rsidR="00D66BB4">
        <w:t xml:space="preserve"> </w:t>
      </w:r>
      <w:r w:rsidR="005733C9">
        <w:t xml:space="preserve">paying </w:t>
      </w:r>
      <w:r w:rsidR="00896C9F">
        <w:t xml:space="preserve">6,360 AUS </w:t>
      </w:r>
      <w:r w:rsidR="005733C9">
        <w:t>(12,000-(0.70-0.17) more than originally accounted for.</w:t>
      </w:r>
      <w:r w:rsidR="00C348F8">
        <w:t xml:space="preserve"> Accordingly</w:t>
      </w:r>
      <w:r w:rsidR="0053503C">
        <w:t>,</w:t>
      </w:r>
      <w:r w:rsidR="00C348F8">
        <w:t xml:space="preserve"> these probable foreign currency fluctuations should be accounted</w:t>
      </w:r>
      <w:r w:rsidR="00C33E29">
        <w:t xml:space="preserve"> for</w:t>
      </w:r>
      <w:r w:rsidR="00C348F8">
        <w:t xml:space="preserve"> </w:t>
      </w:r>
      <w:r w:rsidR="00112D1C">
        <w:t>in the estimate of the</w:t>
      </w:r>
      <w:r w:rsidR="00C348F8">
        <w:t xml:space="preserve"> contingency sum.</w:t>
      </w:r>
      <w:r w:rsidR="006C0C46">
        <w:t xml:space="preserve"> In any case, project managers should enquire with the professionals from the finance department to ensure that the risks associated </w:t>
      </w:r>
      <w:r w:rsidR="00C33E29">
        <w:t>with</w:t>
      </w:r>
      <w:r w:rsidR="006C0C46">
        <w:t xml:space="preserve"> such </w:t>
      </w:r>
      <w:r w:rsidR="0065576F">
        <w:t>fluctuations</w:t>
      </w:r>
      <w:r w:rsidR="006C0C46">
        <w:t xml:space="preserve"> will be properly managed.</w:t>
      </w:r>
    </w:p>
    <w:p w14:paraId="417B552F" w14:textId="77777777" w:rsidR="003D4466" w:rsidRDefault="003D4466">
      <w:pPr>
        <w:spacing w:after="120" w:line="276" w:lineRule="auto"/>
        <w:rPr>
          <w:b/>
          <w:bCs/>
        </w:rPr>
      </w:pPr>
      <w:r>
        <w:rPr>
          <w:b/>
          <w:bCs/>
        </w:rPr>
        <w:br w:type="page"/>
      </w:r>
    </w:p>
    <w:p w14:paraId="6C6CB956" w14:textId="49EA6D99" w:rsidR="0078556E" w:rsidRDefault="0078556E" w:rsidP="0078556E">
      <w:pPr>
        <w:spacing w:after="120" w:line="276" w:lineRule="auto"/>
        <w:ind w:left="0" w:firstLine="0"/>
        <w:jc w:val="both"/>
        <w:rPr>
          <w:b/>
          <w:bCs/>
        </w:rPr>
      </w:pPr>
      <w:r w:rsidRPr="00A920FC">
        <w:rPr>
          <w:b/>
          <w:bCs/>
        </w:rPr>
        <w:lastRenderedPageBreak/>
        <w:t>Performing the Risk Assessment</w:t>
      </w:r>
    </w:p>
    <w:p w14:paraId="220F0591" w14:textId="77777777" w:rsidR="0078556E" w:rsidRDefault="0078556E" w:rsidP="0078556E">
      <w:pPr>
        <w:spacing w:after="120" w:line="276" w:lineRule="auto"/>
        <w:ind w:left="0" w:right="102" w:firstLine="0"/>
        <w:jc w:val="both"/>
      </w:pPr>
      <w:r w:rsidRPr="00A920FC">
        <w:t>The</w:t>
      </w:r>
      <w:r>
        <w:t xml:space="preserve"> following are the basic steps that you can follow when conducting a risk assessment:</w:t>
      </w:r>
    </w:p>
    <w:p w14:paraId="35553FC0" w14:textId="77777777" w:rsidR="0078556E" w:rsidRDefault="0078556E" w:rsidP="00AC76F5">
      <w:pPr>
        <w:pStyle w:val="ListParagraph"/>
        <w:numPr>
          <w:ilvl w:val="0"/>
          <w:numId w:val="187"/>
        </w:numPr>
        <w:spacing w:after="120" w:line="276" w:lineRule="auto"/>
        <w:ind w:left="714" w:right="102" w:hanging="357"/>
        <w:contextualSpacing w:val="0"/>
        <w:jc w:val="both"/>
      </w:pPr>
      <w:r>
        <w:t>Prepare the risk assessment report template</w:t>
      </w:r>
    </w:p>
    <w:p w14:paraId="227B8BCF" w14:textId="48BCD869" w:rsidR="0078556E" w:rsidRDefault="0078556E" w:rsidP="00AC76F5">
      <w:pPr>
        <w:pStyle w:val="ListParagraph"/>
        <w:numPr>
          <w:ilvl w:val="0"/>
          <w:numId w:val="187"/>
        </w:numPr>
        <w:spacing w:after="120" w:line="276" w:lineRule="auto"/>
        <w:ind w:left="714" w:right="102" w:hanging="357"/>
        <w:contextualSpacing w:val="0"/>
        <w:jc w:val="both"/>
      </w:pPr>
      <w:r>
        <w:t>Set out the risk ratings and identify parameters on how risks will be assessed</w:t>
      </w:r>
    </w:p>
    <w:p w14:paraId="6D91DCC1" w14:textId="0FC7121C" w:rsidR="00D23849" w:rsidRDefault="0078556E" w:rsidP="00AC76F5">
      <w:pPr>
        <w:pStyle w:val="ListParagraph"/>
        <w:numPr>
          <w:ilvl w:val="0"/>
          <w:numId w:val="187"/>
        </w:numPr>
        <w:spacing w:after="120" w:line="276" w:lineRule="auto"/>
        <w:ind w:left="714" w:right="102" w:hanging="357"/>
        <w:contextualSpacing w:val="0"/>
        <w:jc w:val="both"/>
      </w:pPr>
      <w:r>
        <w:t>Identify the adverse outcome/events and analyse the likelihood of its occurrence</w:t>
      </w:r>
    </w:p>
    <w:p w14:paraId="75B570FB" w14:textId="45C47158" w:rsidR="0078556E" w:rsidRDefault="0078556E" w:rsidP="00AC76F5">
      <w:pPr>
        <w:pStyle w:val="ListParagraph"/>
        <w:numPr>
          <w:ilvl w:val="0"/>
          <w:numId w:val="187"/>
        </w:numPr>
        <w:spacing w:after="120" w:line="276" w:lineRule="auto"/>
        <w:ind w:left="714" w:right="102" w:hanging="357"/>
        <w:contextualSpacing w:val="0"/>
        <w:jc w:val="both"/>
      </w:pPr>
      <w:r>
        <w:t xml:space="preserve">Identify the consequence of such adverse outcomes and assess their impact </w:t>
      </w:r>
      <w:r w:rsidR="00C33E29">
        <w:t>on</w:t>
      </w:r>
      <w:r>
        <w:t xml:space="preserve"> the business</w:t>
      </w:r>
    </w:p>
    <w:p w14:paraId="4CBC497D" w14:textId="3A9653B8" w:rsidR="0078556E" w:rsidRDefault="0078556E" w:rsidP="00AC76F5">
      <w:pPr>
        <w:pStyle w:val="ListParagraph"/>
        <w:numPr>
          <w:ilvl w:val="0"/>
          <w:numId w:val="187"/>
        </w:numPr>
        <w:spacing w:after="120" w:line="276" w:lineRule="auto"/>
        <w:ind w:left="714" w:right="102" w:hanging="357"/>
        <w:contextualSpacing w:val="0"/>
        <w:jc w:val="both"/>
      </w:pPr>
      <w:r>
        <w:t>Provide explanations for your assessments</w:t>
      </w:r>
    </w:p>
    <w:p w14:paraId="4A9589D7" w14:textId="77777777" w:rsidR="00DB0256" w:rsidRDefault="00DB0256" w:rsidP="00EB3BCF">
      <w:pPr>
        <w:spacing w:after="120" w:line="276" w:lineRule="auto"/>
        <w:ind w:left="0" w:firstLine="0"/>
        <w:rPr>
          <w:b/>
          <w:bCs/>
        </w:rPr>
      </w:pPr>
    </w:p>
    <w:p w14:paraId="2154BB01" w14:textId="415DE7E1" w:rsidR="00EC07E1" w:rsidRDefault="001A3B38" w:rsidP="00EB3BCF">
      <w:pPr>
        <w:spacing w:after="120" w:line="276" w:lineRule="auto"/>
        <w:ind w:left="0" w:firstLine="0"/>
        <w:rPr>
          <w:b/>
          <w:bCs/>
        </w:rPr>
      </w:pPr>
      <w:r>
        <w:rPr>
          <w:b/>
          <w:bCs/>
        </w:rPr>
        <w:t>Financial Risks</w:t>
      </w:r>
    </w:p>
    <w:p w14:paraId="4F034C18" w14:textId="22FE22A3" w:rsidR="00436D4C" w:rsidRDefault="00800DCB" w:rsidP="00A1103A">
      <w:pPr>
        <w:spacing w:after="120" w:line="276" w:lineRule="auto"/>
        <w:ind w:left="0" w:firstLine="0"/>
        <w:jc w:val="both"/>
      </w:pPr>
      <w:r>
        <w:t xml:space="preserve">There are different types of risks that </w:t>
      </w:r>
      <w:r w:rsidR="0071592C">
        <w:t xml:space="preserve">you </w:t>
      </w:r>
      <w:r w:rsidR="00B3483D">
        <w:t>must</w:t>
      </w:r>
      <w:r w:rsidR="0071592C">
        <w:t xml:space="preserve"> identify when managing a business</w:t>
      </w:r>
      <w:r>
        <w:t>, but</w:t>
      </w:r>
      <w:r w:rsidR="00FB5EBD">
        <w:t xml:space="preserve"> to limit the scope of this section,</w:t>
      </w:r>
      <w:r>
        <w:t xml:space="preserve"> </w:t>
      </w:r>
      <w:r w:rsidR="007C11F4">
        <w:t>only financial risks are discussed</w:t>
      </w:r>
      <w:r w:rsidR="00E96B1B">
        <w:t>.</w:t>
      </w:r>
      <w:r>
        <w:t xml:space="preserve"> </w:t>
      </w:r>
      <w:r w:rsidR="005647D7">
        <w:t xml:space="preserve">Financial risks </w:t>
      </w:r>
      <w:r w:rsidR="00C33E29">
        <w:t>pertain</w:t>
      </w:r>
      <w:r w:rsidR="00E96B1B">
        <w:t xml:space="preserve"> </w:t>
      </w:r>
      <w:r w:rsidR="00436D4C">
        <w:t>to those events that</w:t>
      </w:r>
      <w:r w:rsidR="00830FD4">
        <w:t xml:space="preserve"> can</w:t>
      </w:r>
      <w:r w:rsidR="00436D4C">
        <w:t xml:space="preserve"> </w:t>
      </w:r>
      <w:r w:rsidR="00E96B1B">
        <w:t>pose</w:t>
      </w:r>
      <w:r w:rsidR="00A31003">
        <w:t xml:space="preserve"> </w:t>
      </w:r>
      <w:r w:rsidR="00436D4C">
        <w:t>adverse effect</w:t>
      </w:r>
      <w:r w:rsidR="00A31003">
        <w:t xml:space="preserve">s </w:t>
      </w:r>
      <w:r w:rsidR="00436D4C">
        <w:t xml:space="preserve">to the business’s funds or current cash balance. The table below presents the most common types of financial risks, the outcome associated </w:t>
      </w:r>
      <w:r w:rsidR="00C33E29">
        <w:t>with</w:t>
      </w:r>
      <w:r w:rsidR="00436D4C">
        <w:t xml:space="preserve"> each risk, and the consequence for the </w:t>
      </w:r>
      <w:r w:rsidR="00A31003">
        <w:t xml:space="preserve">happening of each respective </w:t>
      </w:r>
      <w:proofErr w:type="gramStart"/>
      <w:r w:rsidR="00A31003">
        <w:t>outcomes</w:t>
      </w:r>
      <w:proofErr w:type="gramEnd"/>
      <w:r w:rsidR="00A31003">
        <w:t>.</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96"/>
        <w:gridCol w:w="3828"/>
        <w:gridCol w:w="3402"/>
      </w:tblGrid>
      <w:tr w:rsidR="00436D4C" w14:paraId="6BD7FBE1" w14:textId="77777777" w:rsidTr="00007065">
        <w:tc>
          <w:tcPr>
            <w:tcW w:w="1696" w:type="dxa"/>
            <w:shd w:val="clear" w:color="auto" w:fill="E7E6E6" w:themeFill="background2"/>
          </w:tcPr>
          <w:p w14:paraId="62734610" w14:textId="1CAB50AE" w:rsidR="00436D4C" w:rsidRPr="00007065" w:rsidRDefault="00436D4C" w:rsidP="002E0093">
            <w:pPr>
              <w:spacing w:after="120" w:line="276" w:lineRule="auto"/>
              <w:ind w:left="0" w:firstLine="0"/>
              <w:jc w:val="center"/>
              <w:rPr>
                <w:b/>
                <w:bCs/>
              </w:rPr>
            </w:pPr>
            <w:r w:rsidRPr="00007065">
              <w:rPr>
                <w:b/>
                <w:bCs/>
              </w:rPr>
              <w:t>Financial Risk</w:t>
            </w:r>
          </w:p>
        </w:tc>
        <w:tc>
          <w:tcPr>
            <w:tcW w:w="3828" w:type="dxa"/>
            <w:shd w:val="clear" w:color="auto" w:fill="E7E6E6" w:themeFill="background2"/>
          </w:tcPr>
          <w:p w14:paraId="58E29BAB" w14:textId="413C63F9" w:rsidR="00436D4C" w:rsidRPr="00007065" w:rsidRDefault="00436D4C" w:rsidP="002E0093">
            <w:pPr>
              <w:spacing w:after="120" w:line="276" w:lineRule="auto"/>
              <w:ind w:left="0" w:firstLine="0"/>
              <w:jc w:val="center"/>
              <w:rPr>
                <w:b/>
                <w:bCs/>
              </w:rPr>
            </w:pPr>
            <w:r w:rsidRPr="00007065">
              <w:rPr>
                <w:b/>
                <w:bCs/>
              </w:rPr>
              <w:t>Adverse Outcome</w:t>
            </w:r>
            <w:r w:rsidR="002D70B8" w:rsidRPr="00007065">
              <w:rPr>
                <w:b/>
                <w:bCs/>
              </w:rPr>
              <w:t>/Event</w:t>
            </w:r>
          </w:p>
        </w:tc>
        <w:tc>
          <w:tcPr>
            <w:tcW w:w="3402" w:type="dxa"/>
            <w:shd w:val="clear" w:color="auto" w:fill="E7E6E6" w:themeFill="background2"/>
          </w:tcPr>
          <w:p w14:paraId="087AD8B3" w14:textId="3240247B" w:rsidR="00436D4C" w:rsidRPr="00007065" w:rsidRDefault="00436D4C" w:rsidP="002E0093">
            <w:pPr>
              <w:spacing w:after="120" w:line="276" w:lineRule="auto"/>
              <w:ind w:left="0" w:firstLine="0"/>
              <w:jc w:val="center"/>
              <w:rPr>
                <w:b/>
                <w:bCs/>
              </w:rPr>
            </w:pPr>
            <w:r w:rsidRPr="00007065">
              <w:rPr>
                <w:b/>
                <w:bCs/>
              </w:rPr>
              <w:t>Adverse Consequence</w:t>
            </w:r>
            <w:r w:rsidR="00A870B0" w:rsidRPr="00007065">
              <w:rPr>
                <w:b/>
                <w:bCs/>
              </w:rPr>
              <w:t xml:space="preserve"> </w:t>
            </w:r>
          </w:p>
        </w:tc>
      </w:tr>
      <w:tr w:rsidR="00436D4C" w14:paraId="2D3878E9" w14:textId="77777777" w:rsidTr="00D351D3">
        <w:tc>
          <w:tcPr>
            <w:tcW w:w="1696" w:type="dxa"/>
            <w:vAlign w:val="center"/>
          </w:tcPr>
          <w:p w14:paraId="57E6D10F" w14:textId="58DB1109" w:rsidR="00436D4C" w:rsidRPr="00007065" w:rsidRDefault="00A870B0" w:rsidP="00D351D3">
            <w:pPr>
              <w:spacing w:after="120" w:line="276" w:lineRule="auto"/>
              <w:ind w:left="0" w:right="102" w:firstLine="0"/>
              <w:jc w:val="center"/>
            </w:pPr>
            <w:r w:rsidRPr="00007065">
              <w:t>Liquidity Risk</w:t>
            </w:r>
          </w:p>
        </w:tc>
        <w:tc>
          <w:tcPr>
            <w:tcW w:w="3828" w:type="dxa"/>
            <w:shd w:val="clear" w:color="auto" w:fill="auto"/>
          </w:tcPr>
          <w:p w14:paraId="0D20E4E6" w14:textId="5BBB5730" w:rsidR="00436D4C" w:rsidRPr="00007065" w:rsidRDefault="00577F6B" w:rsidP="002E0093">
            <w:pPr>
              <w:spacing w:after="120" w:line="276" w:lineRule="auto"/>
              <w:ind w:left="0" w:right="102" w:firstLine="0"/>
              <w:jc w:val="both"/>
            </w:pPr>
            <w:r w:rsidRPr="00007065">
              <w:t>The</w:t>
            </w:r>
            <w:r w:rsidR="007C11F4" w:rsidRPr="00007065">
              <w:t xml:space="preserve"> risk that the</w:t>
            </w:r>
            <w:r w:rsidR="00D62B17" w:rsidRPr="00007065">
              <w:t xml:space="preserve"> </w:t>
            </w:r>
            <w:r w:rsidR="00714489" w:rsidRPr="00007065">
              <w:t>cash balance</w:t>
            </w:r>
            <w:r w:rsidR="00D62B17" w:rsidRPr="00007065">
              <w:t xml:space="preserve"> of the business </w:t>
            </w:r>
            <w:r w:rsidR="00FC74A6" w:rsidRPr="00007065">
              <w:t>will not be</w:t>
            </w:r>
            <w:r w:rsidRPr="00007065">
              <w:t xml:space="preserve"> </w:t>
            </w:r>
            <w:r w:rsidR="00D62B17" w:rsidRPr="00007065">
              <w:t>sufficient</w:t>
            </w:r>
            <w:r w:rsidR="00714489" w:rsidRPr="00007065">
              <w:t xml:space="preserve"> </w:t>
            </w:r>
            <w:r w:rsidRPr="00007065">
              <w:t>to settle</w:t>
            </w:r>
            <w:r w:rsidR="00250D51" w:rsidRPr="00007065">
              <w:t xml:space="preserve"> </w:t>
            </w:r>
            <w:r w:rsidR="00714489" w:rsidRPr="00007065">
              <w:t>current financial obligations</w:t>
            </w:r>
            <w:r w:rsidRPr="00007065">
              <w:t>.</w:t>
            </w:r>
          </w:p>
        </w:tc>
        <w:tc>
          <w:tcPr>
            <w:tcW w:w="3402" w:type="dxa"/>
          </w:tcPr>
          <w:p w14:paraId="7A19373D" w14:textId="33BB905F" w:rsidR="00436D4C" w:rsidRPr="00007065" w:rsidRDefault="00436D4C" w:rsidP="005717C8">
            <w:pPr>
              <w:pStyle w:val="ListParagraph"/>
              <w:numPr>
                <w:ilvl w:val="0"/>
                <w:numId w:val="19"/>
              </w:numPr>
              <w:spacing w:after="120" w:line="276" w:lineRule="auto"/>
              <w:ind w:right="102"/>
              <w:contextualSpacing w:val="0"/>
              <w:jc w:val="both"/>
            </w:pPr>
            <w:r w:rsidRPr="00007065">
              <w:t>incur additional interests</w:t>
            </w:r>
          </w:p>
          <w:p w14:paraId="41F9F4FE" w14:textId="064554F9" w:rsidR="00436D4C" w:rsidRPr="00007065" w:rsidRDefault="00436D4C" w:rsidP="005717C8">
            <w:pPr>
              <w:pStyle w:val="ListParagraph"/>
              <w:numPr>
                <w:ilvl w:val="0"/>
                <w:numId w:val="19"/>
              </w:numPr>
              <w:spacing w:after="120" w:line="276" w:lineRule="auto"/>
              <w:ind w:right="102"/>
              <w:contextualSpacing w:val="0"/>
              <w:jc w:val="both"/>
            </w:pPr>
            <w:r w:rsidRPr="00007065">
              <w:t>lose a good credit standing</w:t>
            </w:r>
          </w:p>
        </w:tc>
      </w:tr>
      <w:tr w:rsidR="00436D4C" w14:paraId="2EBEDB55" w14:textId="77777777" w:rsidTr="00D351D3">
        <w:tc>
          <w:tcPr>
            <w:tcW w:w="1696" w:type="dxa"/>
            <w:vAlign w:val="center"/>
          </w:tcPr>
          <w:p w14:paraId="6A8344CE" w14:textId="4038E30D" w:rsidR="00436D4C" w:rsidRPr="00007065" w:rsidRDefault="00436D4C" w:rsidP="00D351D3">
            <w:pPr>
              <w:spacing w:after="120" w:line="276" w:lineRule="auto"/>
              <w:ind w:left="0" w:right="102" w:firstLine="0"/>
              <w:jc w:val="center"/>
            </w:pPr>
            <w:r w:rsidRPr="00007065">
              <w:t>Credit</w:t>
            </w:r>
            <w:r w:rsidR="00A870B0" w:rsidRPr="00007065">
              <w:t xml:space="preserve"> Risk</w:t>
            </w:r>
          </w:p>
        </w:tc>
        <w:tc>
          <w:tcPr>
            <w:tcW w:w="3828" w:type="dxa"/>
          </w:tcPr>
          <w:p w14:paraId="3FD900C9" w14:textId="0EC4B764" w:rsidR="00436D4C" w:rsidRPr="00007065" w:rsidRDefault="00ED133B" w:rsidP="002E0093">
            <w:pPr>
              <w:spacing w:after="120" w:line="276" w:lineRule="auto"/>
              <w:ind w:left="0" w:right="102" w:firstLine="0"/>
              <w:jc w:val="both"/>
            </w:pPr>
            <w:r w:rsidRPr="00007065">
              <w:t>The</w:t>
            </w:r>
            <w:r w:rsidR="007C11F4" w:rsidRPr="00007065">
              <w:t xml:space="preserve"> risk that the</w:t>
            </w:r>
            <w:r w:rsidRPr="00007065">
              <w:t xml:space="preserve"> business</w:t>
            </w:r>
            <w:r w:rsidR="002D70B8" w:rsidRPr="00007065">
              <w:t xml:space="preserve"> </w:t>
            </w:r>
            <w:r w:rsidR="00714489" w:rsidRPr="00007065">
              <w:t>w</w:t>
            </w:r>
            <w:r w:rsidR="00FC74A6" w:rsidRPr="00007065">
              <w:t xml:space="preserve">ill not be able </w:t>
            </w:r>
            <w:r w:rsidR="00714489" w:rsidRPr="00007065">
              <w:t xml:space="preserve">to recover </w:t>
            </w:r>
            <w:proofErr w:type="gramStart"/>
            <w:r w:rsidR="00714489" w:rsidRPr="00007065">
              <w:t>a number of</w:t>
            </w:r>
            <w:proofErr w:type="gramEnd"/>
            <w:r w:rsidR="00714489" w:rsidRPr="00007065">
              <w:t xml:space="preserve"> bad debts.</w:t>
            </w:r>
            <w:r w:rsidR="002D70B8" w:rsidRPr="00007065">
              <w:t xml:space="preserve"> </w:t>
            </w:r>
          </w:p>
        </w:tc>
        <w:tc>
          <w:tcPr>
            <w:tcW w:w="3402" w:type="dxa"/>
            <w:vAlign w:val="center"/>
          </w:tcPr>
          <w:p w14:paraId="02FFE9F4" w14:textId="3D0CC107" w:rsidR="00714489" w:rsidRPr="00007065" w:rsidRDefault="00714489" w:rsidP="002E0093">
            <w:pPr>
              <w:pStyle w:val="ListParagraph"/>
              <w:spacing w:after="120" w:line="276" w:lineRule="auto"/>
              <w:ind w:left="0" w:right="102" w:firstLine="0"/>
              <w:contextualSpacing w:val="0"/>
              <w:jc w:val="center"/>
            </w:pPr>
            <w:r w:rsidRPr="00007065">
              <w:t>lower</w:t>
            </w:r>
            <w:r w:rsidR="00916CA7" w:rsidRPr="00007065">
              <w:t>s</w:t>
            </w:r>
            <w:r w:rsidRPr="00007065">
              <w:t xml:space="preserve"> cash balance</w:t>
            </w:r>
          </w:p>
        </w:tc>
      </w:tr>
      <w:tr w:rsidR="00436D4C" w14:paraId="52B3E53E" w14:textId="77777777" w:rsidTr="00D351D3">
        <w:tc>
          <w:tcPr>
            <w:tcW w:w="1696" w:type="dxa"/>
            <w:vAlign w:val="center"/>
          </w:tcPr>
          <w:p w14:paraId="6AF10D5E" w14:textId="616B4176" w:rsidR="00436D4C" w:rsidRPr="00007065" w:rsidRDefault="00436D4C" w:rsidP="00D351D3">
            <w:pPr>
              <w:spacing w:after="120" w:line="276" w:lineRule="auto"/>
              <w:ind w:left="0" w:right="102" w:firstLine="0"/>
              <w:jc w:val="center"/>
            </w:pPr>
            <w:r w:rsidRPr="00007065">
              <w:t>Interest Rate</w:t>
            </w:r>
            <w:r w:rsidR="00A870B0" w:rsidRPr="00007065">
              <w:t xml:space="preserve"> Risk</w:t>
            </w:r>
          </w:p>
        </w:tc>
        <w:tc>
          <w:tcPr>
            <w:tcW w:w="3828" w:type="dxa"/>
          </w:tcPr>
          <w:p w14:paraId="165A0C2D" w14:textId="5E2B0C45" w:rsidR="00436D4C" w:rsidRPr="00007065" w:rsidRDefault="001636C1" w:rsidP="002E0093">
            <w:pPr>
              <w:pStyle w:val="ListParagraph"/>
              <w:spacing w:after="120" w:line="276" w:lineRule="auto"/>
              <w:ind w:left="0" w:right="102" w:firstLine="0"/>
              <w:contextualSpacing w:val="0"/>
              <w:jc w:val="both"/>
            </w:pPr>
            <w:r w:rsidRPr="00007065">
              <w:t>The current decrease or increase in interest rates unfavourably affects the business.</w:t>
            </w:r>
          </w:p>
        </w:tc>
        <w:tc>
          <w:tcPr>
            <w:tcW w:w="3402" w:type="dxa"/>
            <w:vAlign w:val="center"/>
          </w:tcPr>
          <w:p w14:paraId="1791E2BB" w14:textId="2D55F54C" w:rsidR="00436D4C" w:rsidRPr="00007065" w:rsidRDefault="001636C1" w:rsidP="002E0093">
            <w:pPr>
              <w:pStyle w:val="ListParagraph"/>
              <w:spacing w:after="120" w:line="276" w:lineRule="auto"/>
              <w:ind w:left="0" w:right="102" w:firstLine="0"/>
              <w:contextualSpacing w:val="0"/>
              <w:jc w:val="center"/>
            </w:pPr>
            <w:r w:rsidRPr="00007065">
              <w:t>lower</w:t>
            </w:r>
            <w:r w:rsidR="00916CA7" w:rsidRPr="00007065">
              <w:t>s</w:t>
            </w:r>
            <w:r w:rsidRPr="00007065">
              <w:t xml:space="preserve"> cash balance</w:t>
            </w:r>
          </w:p>
        </w:tc>
      </w:tr>
      <w:tr w:rsidR="00436D4C" w14:paraId="2687FCF2" w14:textId="77777777" w:rsidTr="00D351D3">
        <w:tc>
          <w:tcPr>
            <w:tcW w:w="1696" w:type="dxa"/>
            <w:vAlign w:val="center"/>
          </w:tcPr>
          <w:p w14:paraId="5A6E5609" w14:textId="6ABB409A" w:rsidR="00436D4C" w:rsidRPr="00007065" w:rsidRDefault="00436D4C" w:rsidP="00D351D3">
            <w:pPr>
              <w:spacing w:after="120" w:line="276" w:lineRule="auto"/>
              <w:ind w:left="0" w:right="102" w:firstLine="0"/>
              <w:jc w:val="center"/>
            </w:pPr>
            <w:r w:rsidRPr="00007065">
              <w:t>Foreign Exchange</w:t>
            </w:r>
            <w:r w:rsidR="00A870B0" w:rsidRPr="00007065">
              <w:t xml:space="preserve"> Risk</w:t>
            </w:r>
          </w:p>
        </w:tc>
        <w:tc>
          <w:tcPr>
            <w:tcW w:w="3828" w:type="dxa"/>
          </w:tcPr>
          <w:p w14:paraId="2D57F4E9" w14:textId="22D3DD76" w:rsidR="00436D4C" w:rsidRPr="00007065" w:rsidRDefault="001636C1" w:rsidP="002E0093">
            <w:pPr>
              <w:spacing w:after="120" w:line="276" w:lineRule="auto"/>
              <w:ind w:left="0" w:right="102" w:firstLine="0"/>
              <w:jc w:val="both"/>
            </w:pPr>
            <w:r w:rsidRPr="00007065">
              <w:t xml:space="preserve">The current decrease or increase in </w:t>
            </w:r>
            <w:r w:rsidR="00496C15" w:rsidRPr="00007065">
              <w:t xml:space="preserve">receivable or payable, respectively, due to currency fluctuations. </w:t>
            </w:r>
          </w:p>
        </w:tc>
        <w:tc>
          <w:tcPr>
            <w:tcW w:w="3402" w:type="dxa"/>
            <w:vAlign w:val="center"/>
          </w:tcPr>
          <w:p w14:paraId="225B603E" w14:textId="55B03096" w:rsidR="00436D4C" w:rsidRPr="00007065" w:rsidRDefault="001636C1" w:rsidP="002E0093">
            <w:pPr>
              <w:spacing w:after="120" w:line="276" w:lineRule="auto"/>
              <w:ind w:left="0" w:right="102" w:firstLine="0"/>
              <w:jc w:val="center"/>
            </w:pPr>
            <w:r w:rsidRPr="00007065">
              <w:t>lower</w:t>
            </w:r>
            <w:r w:rsidR="00916CA7" w:rsidRPr="00007065">
              <w:t>s</w:t>
            </w:r>
            <w:r w:rsidRPr="00007065">
              <w:t xml:space="preserve"> cash balance</w:t>
            </w:r>
          </w:p>
        </w:tc>
      </w:tr>
    </w:tbl>
    <w:p w14:paraId="5E667448" w14:textId="77777777" w:rsidR="00F74FF5" w:rsidRDefault="00F74FF5" w:rsidP="00CD1C6F">
      <w:pPr>
        <w:spacing w:after="120" w:line="276" w:lineRule="auto"/>
        <w:ind w:left="0" w:firstLine="0"/>
        <w:rPr>
          <w:b/>
          <w:bCs/>
        </w:rPr>
      </w:pPr>
    </w:p>
    <w:p w14:paraId="436F2F0A" w14:textId="77777777" w:rsidR="00F74FF5" w:rsidRDefault="00F74FF5">
      <w:pPr>
        <w:spacing w:after="120" w:line="276" w:lineRule="auto"/>
        <w:rPr>
          <w:b/>
          <w:bCs/>
        </w:rPr>
      </w:pPr>
      <w:r>
        <w:rPr>
          <w:b/>
          <w:bCs/>
        </w:rPr>
        <w:br w:type="page"/>
      </w:r>
    </w:p>
    <w:p w14:paraId="46FC3020" w14:textId="1B87CA78" w:rsidR="00CD1C6F" w:rsidRPr="00EC07E1" w:rsidRDefault="00CD1C6F" w:rsidP="00CD1C6F">
      <w:pPr>
        <w:spacing w:after="120" w:line="276" w:lineRule="auto"/>
        <w:ind w:left="0" w:firstLine="0"/>
        <w:rPr>
          <w:b/>
          <w:bCs/>
        </w:rPr>
      </w:pPr>
      <w:r>
        <w:rPr>
          <w:b/>
          <w:bCs/>
        </w:rPr>
        <w:lastRenderedPageBreak/>
        <w:t>Likelihood and Severity</w:t>
      </w:r>
    </w:p>
    <w:p w14:paraId="53CF0401" w14:textId="0A837DFE" w:rsidR="00CD1C6F" w:rsidRDefault="00CD1C6F" w:rsidP="00CD1C6F">
      <w:pPr>
        <w:spacing w:after="120" w:line="276" w:lineRule="auto"/>
        <w:ind w:left="0" w:right="102" w:firstLine="0"/>
        <w:jc w:val="both"/>
      </w:pPr>
      <w:r w:rsidRPr="00927BDD">
        <w:t>There</w:t>
      </w:r>
      <w:r>
        <w:t xml:space="preserve"> are two things that you should essentially be able to assess in the process</w:t>
      </w:r>
      <w:r w:rsidR="00C33E29">
        <w:t>,</w:t>
      </w:r>
      <w:r>
        <w:t xml:space="preserve"> and these are the following:</w:t>
      </w:r>
    </w:p>
    <w:p w14:paraId="47D98609" w14:textId="77777777" w:rsidR="00CD1C6F" w:rsidRDefault="00CD1C6F" w:rsidP="005717C8">
      <w:pPr>
        <w:pStyle w:val="ListParagraph"/>
        <w:numPr>
          <w:ilvl w:val="0"/>
          <w:numId w:val="20"/>
        </w:numPr>
        <w:spacing w:after="120" w:line="276" w:lineRule="auto"/>
        <w:ind w:right="102"/>
        <w:contextualSpacing w:val="0"/>
        <w:jc w:val="both"/>
      </w:pPr>
      <w:r>
        <w:t xml:space="preserve">the </w:t>
      </w:r>
      <w:r w:rsidRPr="008F5F3C">
        <w:rPr>
          <w:i/>
          <w:iCs/>
        </w:rPr>
        <w:t>likelihood</w:t>
      </w:r>
      <w:r>
        <w:t xml:space="preserve"> of an outcome/event occurring</w:t>
      </w:r>
    </w:p>
    <w:p w14:paraId="7EF7E1C8" w14:textId="77777777" w:rsidR="00CD1C6F" w:rsidRPr="00927BDD" w:rsidRDefault="00CD1C6F" w:rsidP="005717C8">
      <w:pPr>
        <w:pStyle w:val="ListParagraph"/>
        <w:numPr>
          <w:ilvl w:val="0"/>
          <w:numId w:val="20"/>
        </w:numPr>
        <w:spacing w:after="120" w:line="276" w:lineRule="auto"/>
        <w:ind w:right="102"/>
        <w:contextualSpacing w:val="0"/>
        <w:jc w:val="both"/>
      </w:pPr>
      <w:r>
        <w:t xml:space="preserve">the </w:t>
      </w:r>
      <w:r w:rsidRPr="008F5F3C">
        <w:rPr>
          <w:i/>
          <w:iCs/>
        </w:rPr>
        <w:t>severity</w:t>
      </w:r>
      <w:r>
        <w:t xml:space="preserve"> of the consequence associated with the outcome</w:t>
      </w:r>
    </w:p>
    <w:p w14:paraId="069D9FAF" w14:textId="437266F1" w:rsidR="00CD1C6F" w:rsidRDefault="00CD1C6F" w:rsidP="004E7451">
      <w:pPr>
        <w:spacing w:after="240" w:line="276" w:lineRule="auto"/>
        <w:ind w:left="0" w:right="102" w:firstLine="0"/>
        <w:jc w:val="both"/>
      </w:pPr>
      <w:r>
        <w:t xml:space="preserve">Likelihood indicates the probability of an outcome from happening while severity indicates how serious the consequence is. It is important to be able to assess these things </w:t>
      </w:r>
      <w:proofErr w:type="gramStart"/>
      <w:r>
        <w:t>in order to</w:t>
      </w:r>
      <w:proofErr w:type="gramEnd"/>
      <w:r>
        <w:t xml:space="preserve"> know how rigorous your approach should be in managing the business’s finances. </w:t>
      </w:r>
    </w:p>
    <w:p w14:paraId="7DC1F20E" w14:textId="77777777" w:rsidR="00F74FF5" w:rsidRDefault="00F74FF5" w:rsidP="00CD1C6F">
      <w:pPr>
        <w:spacing w:after="120" w:line="276" w:lineRule="auto"/>
        <w:ind w:left="0" w:firstLine="0"/>
        <w:rPr>
          <w:b/>
          <w:bCs/>
        </w:rPr>
      </w:pPr>
    </w:p>
    <w:p w14:paraId="65A0FE9A" w14:textId="033AF27C" w:rsidR="00ED133B" w:rsidRPr="00CD1C6F" w:rsidRDefault="007E47AF" w:rsidP="00CD1C6F">
      <w:pPr>
        <w:spacing w:after="120" w:line="276" w:lineRule="auto"/>
        <w:ind w:left="0" w:firstLine="0"/>
      </w:pPr>
      <w:r>
        <w:rPr>
          <w:b/>
          <w:bCs/>
        </w:rPr>
        <w:t>Types of</w:t>
      </w:r>
      <w:r w:rsidR="00615A80">
        <w:rPr>
          <w:b/>
          <w:bCs/>
        </w:rPr>
        <w:t xml:space="preserve"> Analysis Performed in the Risk Assessment</w:t>
      </w:r>
      <w:r>
        <w:rPr>
          <w:b/>
          <w:bCs/>
        </w:rPr>
        <w:t xml:space="preserve"> </w:t>
      </w:r>
    </w:p>
    <w:p w14:paraId="2B45D200" w14:textId="3B3EDAB6" w:rsidR="00A4519F" w:rsidRDefault="000C428B" w:rsidP="00123CA4">
      <w:pPr>
        <w:spacing w:after="120" w:line="276" w:lineRule="auto"/>
        <w:ind w:left="0" w:firstLine="0"/>
        <w:jc w:val="both"/>
      </w:pPr>
      <w:r>
        <w:t>There are tw</w:t>
      </w:r>
      <w:r w:rsidR="00244260">
        <w:t xml:space="preserve">o </w:t>
      </w:r>
      <w:r w:rsidR="007E47AF">
        <w:t xml:space="preserve">types of analysis </w:t>
      </w:r>
      <w:r w:rsidR="00615A80">
        <w:t>involved in a risk assessment:</w:t>
      </w:r>
    </w:p>
    <w:p w14:paraId="721764E1" w14:textId="125ECE19" w:rsidR="00244260" w:rsidRPr="00FC74A6" w:rsidRDefault="00244260" w:rsidP="00AC76F5">
      <w:pPr>
        <w:pStyle w:val="ListParagraph"/>
        <w:numPr>
          <w:ilvl w:val="0"/>
          <w:numId w:val="101"/>
        </w:numPr>
        <w:spacing w:after="120" w:line="276" w:lineRule="auto"/>
        <w:ind w:left="714" w:right="102" w:hanging="357"/>
        <w:contextualSpacing w:val="0"/>
        <w:jc w:val="both"/>
        <w:rPr>
          <w:i/>
          <w:iCs/>
        </w:rPr>
      </w:pPr>
      <w:r w:rsidRPr="00FC74A6">
        <w:rPr>
          <w:i/>
          <w:iCs/>
        </w:rPr>
        <w:t>Quantitative</w:t>
      </w:r>
    </w:p>
    <w:p w14:paraId="176B0B25" w14:textId="71852448" w:rsidR="00BE3CFD" w:rsidRDefault="00E54927" w:rsidP="00244260">
      <w:pPr>
        <w:pStyle w:val="ListParagraph"/>
        <w:spacing w:after="120" w:line="276" w:lineRule="auto"/>
        <w:ind w:left="714" w:right="102" w:firstLine="0"/>
        <w:contextualSpacing w:val="0"/>
        <w:jc w:val="both"/>
      </w:pPr>
      <w:r>
        <w:t xml:space="preserve">In </w:t>
      </w:r>
      <w:r w:rsidR="00244260">
        <w:t xml:space="preserve">quantitative </w:t>
      </w:r>
      <w:r w:rsidR="00615A80">
        <w:t>analysis</w:t>
      </w:r>
      <w:r w:rsidR="00244260">
        <w:t xml:space="preserve">, </w:t>
      </w:r>
      <w:r>
        <w:t xml:space="preserve">you base your risk </w:t>
      </w:r>
      <w:r w:rsidR="00615A80">
        <w:t>assessment</w:t>
      </w:r>
      <w:r w:rsidR="00244260">
        <w:t xml:space="preserve"> on facts and tangible data. </w:t>
      </w:r>
      <w:r w:rsidR="001B406C">
        <w:t>Mathematical calculations are</w:t>
      </w:r>
      <w:r>
        <w:t xml:space="preserve"> often</w:t>
      </w:r>
      <w:r w:rsidR="001B406C">
        <w:t xml:space="preserve"> factored in</w:t>
      </w:r>
      <w:r w:rsidR="00C33E29">
        <w:t>,</w:t>
      </w:r>
      <w:r w:rsidR="001B406C">
        <w:t xml:space="preserve"> </w:t>
      </w:r>
      <w:r>
        <w:t xml:space="preserve">and various </w:t>
      </w:r>
      <w:r w:rsidR="001B406C">
        <w:t xml:space="preserve">quantitative </w:t>
      </w:r>
      <w:r w:rsidR="004936B2">
        <w:t>techniques</w:t>
      </w:r>
      <w:r w:rsidR="001B406C">
        <w:t xml:space="preserve"> </w:t>
      </w:r>
      <w:r w:rsidR="00E113B1">
        <w:t>are</w:t>
      </w:r>
      <w:r w:rsidR="001B406C">
        <w:t xml:space="preserve"> </w:t>
      </w:r>
      <w:r w:rsidR="004936B2">
        <w:t>employ</w:t>
      </w:r>
      <w:r w:rsidR="00E113B1">
        <w:t>ed</w:t>
      </w:r>
      <w:r w:rsidR="004936B2">
        <w:t xml:space="preserve"> </w:t>
      </w:r>
      <w:r w:rsidR="00E113B1">
        <w:t>in your</w:t>
      </w:r>
      <w:r w:rsidR="004936B2">
        <w:t xml:space="preserve"> risk assessment. </w:t>
      </w:r>
    </w:p>
    <w:p w14:paraId="1C710779" w14:textId="48D965FF" w:rsidR="00CD1C6F" w:rsidRDefault="00B802DF" w:rsidP="00244260">
      <w:pPr>
        <w:pStyle w:val="ListParagraph"/>
        <w:spacing w:after="120" w:line="276" w:lineRule="auto"/>
        <w:ind w:left="714" w:right="102" w:firstLine="0"/>
        <w:contextualSpacing w:val="0"/>
        <w:jc w:val="both"/>
      </w:pPr>
      <w:r>
        <w:t>Quantitative</w:t>
      </w:r>
      <w:r w:rsidR="004936B2">
        <w:t xml:space="preserve"> techniques can be as simple</w:t>
      </w:r>
      <w:r>
        <w:t xml:space="preserve"> as</w:t>
      </w:r>
      <w:r w:rsidR="004936B2">
        <w:t xml:space="preserve"> performing </w:t>
      </w:r>
      <w:r w:rsidR="00E113B1">
        <w:t xml:space="preserve">basic </w:t>
      </w:r>
      <w:r w:rsidR="004936B2">
        <w:t xml:space="preserve">calculations such </w:t>
      </w:r>
      <w:r w:rsidR="00E113B1">
        <w:t>as</w:t>
      </w:r>
      <w:r w:rsidR="004936B2">
        <w:t xml:space="preserve"> computing for some financial ratios. For instance, </w:t>
      </w:r>
      <w:r>
        <w:t>you should be able to assess the likelihood of liquidity risk by</w:t>
      </w:r>
      <w:r w:rsidR="00E113B1">
        <w:t xml:space="preserve"> </w:t>
      </w:r>
      <w:r w:rsidR="0037284F">
        <w:t>computing</w:t>
      </w:r>
      <w:r w:rsidR="00E113B1">
        <w:t xml:space="preserve"> for the current ratio. If the current ratio of the business is lower than</w:t>
      </w:r>
      <w:r w:rsidR="00D51EF3">
        <w:t xml:space="preserve"> the</w:t>
      </w:r>
      <w:r w:rsidR="00E113B1">
        <w:t xml:space="preserve"> market average, it could be assessed</w:t>
      </w:r>
      <w:r w:rsidR="00D51EF3">
        <w:t xml:space="preserve"> that</w:t>
      </w:r>
      <w:r w:rsidR="007E064D">
        <w:t xml:space="preserve"> the</w:t>
      </w:r>
      <w:r w:rsidR="00E113B1">
        <w:t xml:space="preserve"> </w:t>
      </w:r>
      <w:r w:rsidR="007370F8">
        <w:t>liquidity</w:t>
      </w:r>
      <w:r w:rsidR="00D51EF3">
        <w:t xml:space="preserve"> risk</w:t>
      </w:r>
      <w:r w:rsidR="0037284F">
        <w:t xml:space="preserve"> </w:t>
      </w:r>
      <w:r w:rsidR="00BE3CFD">
        <w:t xml:space="preserve">is high </w:t>
      </w:r>
      <w:r w:rsidR="00D51EF3">
        <w:t>since a low current ratio</w:t>
      </w:r>
      <w:r w:rsidR="0037284F">
        <w:t xml:space="preserve"> also</w:t>
      </w:r>
      <w:r w:rsidR="00D51EF3">
        <w:t xml:space="preserve"> means that the current asset of the business is</w:t>
      </w:r>
      <w:r w:rsidR="00B87744">
        <w:t xml:space="preserve"> lower than its current</w:t>
      </w:r>
      <w:r w:rsidR="007E064D">
        <w:t xml:space="preserve"> l</w:t>
      </w:r>
      <w:r w:rsidR="00B87744">
        <w:t xml:space="preserve">iabilities. </w:t>
      </w:r>
      <w:r w:rsidR="007370F8">
        <w:t>On the other hand</w:t>
      </w:r>
      <w:r w:rsidR="00B87744">
        <w:t xml:space="preserve">, </w:t>
      </w:r>
      <w:r w:rsidR="007370F8">
        <w:t xml:space="preserve">there could be </w:t>
      </w:r>
      <w:r w:rsidR="006D5E56">
        <w:t>other</w:t>
      </w:r>
      <w:r w:rsidR="00B87744">
        <w:t xml:space="preserve"> quantitative techniques </w:t>
      </w:r>
      <w:r w:rsidR="007370F8">
        <w:t xml:space="preserve">that </w:t>
      </w:r>
      <w:r w:rsidR="006D5E56">
        <w:t xml:space="preserve">can be </w:t>
      </w:r>
      <w:r w:rsidR="00172529">
        <w:t>complex,</w:t>
      </w:r>
      <w:r w:rsidR="00B87744">
        <w:t xml:space="preserve"> and </w:t>
      </w:r>
      <w:r w:rsidR="007370F8">
        <w:t xml:space="preserve">which </w:t>
      </w:r>
      <w:r w:rsidR="00B87744">
        <w:t>may require an actuary. Actuaries</w:t>
      </w:r>
      <w:r w:rsidR="00434BB7">
        <w:t xml:space="preserve"> </w:t>
      </w:r>
      <w:r w:rsidR="006D5E56">
        <w:t xml:space="preserve">are </w:t>
      </w:r>
      <w:r w:rsidR="00172529">
        <w:t>professionals</w:t>
      </w:r>
      <w:r w:rsidR="006D5E56">
        <w:t xml:space="preserve"> who </w:t>
      </w:r>
      <w:r w:rsidR="00434BB7">
        <w:t xml:space="preserve">use </w:t>
      </w:r>
      <w:r w:rsidR="00B87744">
        <w:t>mat</w:t>
      </w:r>
      <w:r w:rsidR="00434BB7">
        <w:t>hematics</w:t>
      </w:r>
      <w:r w:rsidR="00B87744">
        <w:t xml:space="preserve"> and </w:t>
      </w:r>
      <w:r w:rsidR="00434BB7">
        <w:t xml:space="preserve">statistics in estimating risks. Some of the quantitative </w:t>
      </w:r>
      <w:r w:rsidR="00AC0B8F">
        <w:t>techniques</w:t>
      </w:r>
      <w:r w:rsidR="00434BB7">
        <w:t xml:space="preserve"> they perform involve, probability </w:t>
      </w:r>
      <w:r w:rsidR="00AC0B8F">
        <w:t>analysis</w:t>
      </w:r>
      <w:r w:rsidR="00434BB7">
        <w:t>, expected va</w:t>
      </w:r>
      <w:r w:rsidR="00AC0B8F">
        <w:t xml:space="preserve">lue of perfect information, sensitivity analysis, </w:t>
      </w:r>
      <w:r w:rsidR="00C20D11">
        <w:t xml:space="preserve">trend analysis, </w:t>
      </w:r>
      <w:r w:rsidR="00AC0B8F">
        <w:t>Monte Carlo technique, etc.</w:t>
      </w:r>
      <w:r w:rsidR="00CD1C6F">
        <w:t xml:space="preserve"> </w:t>
      </w:r>
    </w:p>
    <w:p w14:paraId="576AD71B" w14:textId="1B805F9D" w:rsidR="00244260" w:rsidRPr="00FC74A6" w:rsidRDefault="00244260" w:rsidP="00AC76F5">
      <w:pPr>
        <w:pStyle w:val="ListParagraph"/>
        <w:numPr>
          <w:ilvl w:val="0"/>
          <w:numId w:val="101"/>
        </w:numPr>
        <w:spacing w:after="120" w:line="276" w:lineRule="auto"/>
        <w:ind w:left="714" w:right="102" w:hanging="357"/>
        <w:contextualSpacing w:val="0"/>
        <w:jc w:val="both"/>
        <w:rPr>
          <w:i/>
          <w:iCs/>
        </w:rPr>
      </w:pPr>
      <w:r w:rsidRPr="00FC74A6">
        <w:rPr>
          <w:i/>
          <w:iCs/>
        </w:rPr>
        <w:t>Qualitative</w:t>
      </w:r>
    </w:p>
    <w:p w14:paraId="2AC849AC" w14:textId="77777777" w:rsidR="000A5C94" w:rsidRDefault="007238A4" w:rsidP="00007065">
      <w:pPr>
        <w:pStyle w:val="ListParagraph"/>
        <w:spacing w:after="120" w:line="276" w:lineRule="auto"/>
        <w:ind w:left="714" w:right="102" w:firstLine="0"/>
        <w:contextualSpacing w:val="0"/>
        <w:jc w:val="both"/>
      </w:pPr>
      <w:r>
        <w:t xml:space="preserve">On the other hand, </w:t>
      </w:r>
      <w:r w:rsidR="00C33E29">
        <w:t xml:space="preserve">the </w:t>
      </w:r>
      <w:r>
        <w:t xml:space="preserve">quantitative </w:t>
      </w:r>
      <w:r w:rsidR="00615A80">
        <w:t>analysis</w:t>
      </w:r>
      <w:r>
        <w:t xml:space="preserve"> does not rely </w:t>
      </w:r>
      <w:r w:rsidR="00C33E29">
        <w:t>on</w:t>
      </w:r>
      <w:r>
        <w:t xml:space="preserve"> tangible data. Instead,</w:t>
      </w:r>
      <w:r w:rsidR="000A72FC">
        <w:t xml:space="preserve"> you base your risk </w:t>
      </w:r>
      <w:r w:rsidR="00615A80">
        <w:t>assessment</w:t>
      </w:r>
      <w:r w:rsidR="000A72FC">
        <w:t xml:space="preserve"> on information that </w:t>
      </w:r>
      <w:r w:rsidR="002D6F28">
        <w:t>cannot be</w:t>
      </w:r>
      <w:r w:rsidR="00F76A37">
        <w:t xml:space="preserve"> easily</w:t>
      </w:r>
      <w:r w:rsidR="002D6F28">
        <w:t xml:space="preserve"> </w:t>
      </w:r>
      <w:r w:rsidR="00F76A37">
        <w:t xml:space="preserve">summarised </w:t>
      </w:r>
      <w:r w:rsidR="002D6F28">
        <w:t xml:space="preserve">in mathematical figures. </w:t>
      </w:r>
      <w:r w:rsidR="00CF7407">
        <w:t xml:space="preserve">When doing qualitative </w:t>
      </w:r>
      <w:r w:rsidR="00615A80">
        <w:t>analysis</w:t>
      </w:r>
      <w:r w:rsidR="00CF7407">
        <w:t>, you must be able to provide explanations as to how yo</w:t>
      </w:r>
      <w:r w:rsidR="00F327F0">
        <w:t>u</w:t>
      </w:r>
      <w:r w:rsidR="00CF7407">
        <w:t xml:space="preserve"> were able to come up with your assessment.</w:t>
      </w:r>
    </w:p>
    <w:p w14:paraId="1DAC0DFC" w14:textId="77777777" w:rsidR="000A5C94" w:rsidRDefault="000A5C94">
      <w:pPr>
        <w:spacing w:after="120" w:line="276" w:lineRule="auto"/>
      </w:pPr>
      <w:r>
        <w:br w:type="page"/>
      </w:r>
    </w:p>
    <w:p w14:paraId="32C1F700" w14:textId="33A7ACCE" w:rsidR="009E3F20" w:rsidRDefault="000A5C94" w:rsidP="00007065">
      <w:pPr>
        <w:pStyle w:val="ListParagraph"/>
        <w:spacing w:after="120" w:line="276" w:lineRule="auto"/>
        <w:ind w:left="714" w:right="102" w:firstLine="0"/>
        <w:contextualSpacing w:val="0"/>
        <w:jc w:val="both"/>
      </w:pPr>
      <w:r>
        <w:lastRenderedPageBreak/>
        <w:t>In qualitative analysis, y</w:t>
      </w:r>
      <w:r w:rsidR="00F76A37">
        <w:t xml:space="preserve">our assessment </w:t>
      </w:r>
      <w:r w:rsidR="009C70FA">
        <w:t>could</w:t>
      </w:r>
      <w:r w:rsidR="009E3F20">
        <w:t xml:space="preserve"> be based on:</w:t>
      </w:r>
    </w:p>
    <w:p w14:paraId="26E0D890" w14:textId="15521682" w:rsidR="003C292F" w:rsidRDefault="009E3F20" w:rsidP="005717C8">
      <w:pPr>
        <w:pStyle w:val="ListParagraph"/>
        <w:numPr>
          <w:ilvl w:val="0"/>
          <w:numId w:val="17"/>
        </w:numPr>
        <w:spacing w:after="120" w:line="276" w:lineRule="auto"/>
        <w:ind w:right="102"/>
        <w:contextualSpacing w:val="0"/>
        <w:jc w:val="both"/>
      </w:pPr>
      <w:r>
        <w:t>Brainstorming</w:t>
      </w:r>
    </w:p>
    <w:p w14:paraId="23818A7C" w14:textId="1708C376" w:rsidR="009E3F20" w:rsidRDefault="004A1B8A" w:rsidP="005717C8">
      <w:pPr>
        <w:pStyle w:val="ListParagraph"/>
        <w:numPr>
          <w:ilvl w:val="0"/>
          <w:numId w:val="17"/>
        </w:numPr>
        <w:spacing w:after="120" w:line="276" w:lineRule="auto"/>
        <w:ind w:right="102"/>
        <w:contextualSpacing w:val="0"/>
        <w:jc w:val="both"/>
      </w:pPr>
      <w:r>
        <w:t>Series of interviews</w:t>
      </w:r>
    </w:p>
    <w:p w14:paraId="45F6FCB5" w14:textId="40549465" w:rsidR="009E3F20" w:rsidRDefault="009E3F20" w:rsidP="005717C8">
      <w:pPr>
        <w:pStyle w:val="ListParagraph"/>
        <w:numPr>
          <w:ilvl w:val="0"/>
          <w:numId w:val="17"/>
        </w:numPr>
        <w:spacing w:after="120" w:line="276" w:lineRule="auto"/>
        <w:ind w:right="102"/>
        <w:contextualSpacing w:val="0"/>
        <w:jc w:val="both"/>
      </w:pPr>
      <w:r>
        <w:t>Professional judgment</w:t>
      </w:r>
    </w:p>
    <w:p w14:paraId="07CDB4EC" w14:textId="253F17EF" w:rsidR="009E3F20" w:rsidRDefault="009E3F20" w:rsidP="005717C8">
      <w:pPr>
        <w:pStyle w:val="ListParagraph"/>
        <w:numPr>
          <w:ilvl w:val="0"/>
          <w:numId w:val="17"/>
        </w:numPr>
        <w:spacing w:after="120" w:line="276" w:lineRule="auto"/>
        <w:ind w:right="102"/>
        <w:contextualSpacing w:val="0"/>
        <w:jc w:val="both"/>
      </w:pPr>
      <w:r>
        <w:t>Experience/historical data</w:t>
      </w:r>
    </w:p>
    <w:p w14:paraId="0F5117F9" w14:textId="0F4A217E" w:rsidR="00CD1C6F" w:rsidRDefault="004A1B8A" w:rsidP="005717C8">
      <w:pPr>
        <w:pStyle w:val="ListParagraph"/>
        <w:numPr>
          <w:ilvl w:val="0"/>
          <w:numId w:val="17"/>
        </w:numPr>
        <w:spacing w:after="120" w:line="276" w:lineRule="auto"/>
        <w:ind w:right="102"/>
        <w:contextualSpacing w:val="0"/>
        <w:jc w:val="both"/>
      </w:pPr>
      <w:r>
        <w:t>Current analysis of the environment</w:t>
      </w:r>
    </w:p>
    <w:p w14:paraId="29F3A642" w14:textId="092707D5" w:rsidR="00A015FF" w:rsidRDefault="00A015FF" w:rsidP="005717C8">
      <w:pPr>
        <w:pStyle w:val="ListParagraph"/>
        <w:numPr>
          <w:ilvl w:val="0"/>
          <w:numId w:val="17"/>
        </w:numPr>
        <w:spacing w:after="120" w:line="276" w:lineRule="auto"/>
        <w:ind w:right="102"/>
        <w:contextualSpacing w:val="0"/>
        <w:jc w:val="both"/>
      </w:pPr>
      <w:r>
        <w:t xml:space="preserve">Delphi Technique </w:t>
      </w:r>
      <w:r w:rsidR="00285B0B">
        <w:t>–</w:t>
      </w:r>
      <w:r>
        <w:t xml:space="preserve"> </w:t>
      </w:r>
      <w:r w:rsidR="00285B0B">
        <w:t xml:space="preserve">involves a structured interview of </w:t>
      </w:r>
      <w:r w:rsidR="00C33E29">
        <w:t xml:space="preserve">a </w:t>
      </w:r>
      <w:r w:rsidR="00285B0B">
        <w:t>group of individuals who are experts in a particular subject area</w:t>
      </w:r>
    </w:p>
    <w:p w14:paraId="12F0B794" w14:textId="2D0AA52B" w:rsidR="00CD1C6F" w:rsidRDefault="00CD1C6F" w:rsidP="00CD1C6F">
      <w:pPr>
        <w:pStyle w:val="ListParagraph"/>
        <w:spacing w:after="120" w:line="276" w:lineRule="auto"/>
        <w:ind w:left="714" w:right="102" w:firstLine="0"/>
        <w:contextualSpacing w:val="0"/>
        <w:jc w:val="both"/>
      </w:pPr>
      <w:r>
        <w:t xml:space="preserve">Since you are not expected to have the same knowledge and skills </w:t>
      </w:r>
      <w:r w:rsidR="00C33E29">
        <w:t>as</w:t>
      </w:r>
      <w:r>
        <w:t xml:space="preserve"> </w:t>
      </w:r>
      <w:r w:rsidR="00ED6867">
        <w:t>an actuary</w:t>
      </w:r>
      <w:r>
        <w:t>, you may employ simple computations</w:t>
      </w:r>
      <w:r w:rsidR="00ED6867">
        <w:t xml:space="preserve"> </w:t>
      </w:r>
      <w:r>
        <w:t>(as discussed)</w:t>
      </w:r>
      <w:r w:rsidR="00ED6867">
        <w:t xml:space="preserve"> and qualitative analysis in your assessment.</w:t>
      </w:r>
      <w:r>
        <w:t xml:space="preserve"> </w:t>
      </w:r>
    </w:p>
    <w:p w14:paraId="1B2C70D1" w14:textId="77777777" w:rsidR="00CD1C6F" w:rsidRDefault="00CD1C6F" w:rsidP="00CD1C6F">
      <w:pPr>
        <w:spacing w:after="120" w:line="276" w:lineRule="auto"/>
        <w:ind w:right="102"/>
        <w:jc w:val="both"/>
      </w:pPr>
    </w:p>
    <w:p w14:paraId="08AADAA5" w14:textId="77777777" w:rsidR="00A4519F" w:rsidRDefault="00A4519F" w:rsidP="00123CA4">
      <w:pPr>
        <w:spacing w:after="120" w:line="276" w:lineRule="auto"/>
        <w:ind w:left="0" w:firstLine="0"/>
        <w:jc w:val="both"/>
      </w:pPr>
    </w:p>
    <w:p w14:paraId="18085118" w14:textId="58EB492D" w:rsidR="00EF0A50" w:rsidRDefault="00EF0A50" w:rsidP="00285B0B">
      <w:pPr>
        <w:spacing w:after="120" w:line="276" w:lineRule="auto"/>
        <w:ind w:left="0" w:firstLine="0"/>
        <w:rPr>
          <w:i/>
          <w:iCs/>
        </w:rPr>
        <w:sectPr w:rsidR="00EF0A50" w:rsidSect="009B161D">
          <w:footerReference w:type="even" r:id="rId53"/>
          <w:footerReference w:type="default" r:id="rId54"/>
          <w:footerReference w:type="first" r:id="rId55"/>
          <w:pgSz w:w="11906" w:h="16838" w:code="9"/>
          <w:pgMar w:top="1440" w:right="1440" w:bottom="1440" w:left="1440" w:header="706" w:footer="706" w:gutter="0"/>
          <w:cols w:space="708"/>
          <w:docGrid w:linePitch="360"/>
        </w:sectPr>
      </w:pPr>
    </w:p>
    <w:tbl>
      <w:tblPr>
        <w:tblStyle w:val="TableGrid"/>
        <w:tblW w:w="0" w:type="auto"/>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190"/>
        <w:gridCol w:w="4617"/>
        <w:gridCol w:w="3116"/>
        <w:gridCol w:w="3956"/>
      </w:tblGrid>
      <w:tr w:rsidR="00731ED5" w:rsidRPr="000C6D58" w14:paraId="17E676AE" w14:textId="77777777" w:rsidTr="00007065">
        <w:trPr>
          <w:trHeight w:val="585"/>
        </w:trPr>
        <w:tc>
          <w:tcPr>
            <w:tcW w:w="2190" w:type="dxa"/>
            <w:shd w:val="clear" w:color="auto" w:fill="E7E6E6" w:themeFill="background2"/>
            <w:vAlign w:val="center"/>
          </w:tcPr>
          <w:p w14:paraId="466C78CC" w14:textId="77777777" w:rsidR="00731ED5" w:rsidRPr="00007065" w:rsidRDefault="00731ED5" w:rsidP="00007065">
            <w:pPr>
              <w:spacing w:before="0"/>
              <w:ind w:left="0" w:right="102" w:firstLine="37"/>
              <w:jc w:val="center"/>
              <w:rPr>
                <w:b/>
                <w:bCs/>
                <w:lang w:val="en-PH"/>
              </w:rPr>
            </w:pPr>
            <w:r w:rsidRPr="00007065">
              <w:rPr>
                <w:b/>
                <w:bCs/>
                <w:lang w:val="en-PH"/>
              </w:rPr>
              <w:lastRenderedPageBreak/>
              <w:t>Financial Risks</w:t>
            </w:r>
          </w:p>
        </w:tc>
        <w:tc>
          <w:tcPr>
            <w:tcW w:w="4617" w:type="dxa"/>
            <w:shd w:val="clear" w:color="auto" w:fill="E7E6E6" w:themeFill="background2"/>
            <w:vAlign w:val="center"/>
          </w:tcPr>
          <w:p w14:paraId="50F7D157" w14:textId="03D93F0C" w:rsidR="00731ED5" w:rsidRPr="00007065" w:rsidRDefault="00731ED5" w:rsidP="00007065">
            <w:pPr>
              <w:spacing w:before="0"/>
              <w:ind w:left="0" w:right="102"/>
              <w:jc w:val="center"/>
              <w:rPr>
                <w:b/>
                <w:bCs/>
                <w:lang w:val="en-PH"/>
              </w:rPr>
            </w:pPr>
            <w:r w:rsidRPr="00007065">
              <w:rPr>
                <w:b/>
                <w:bCs/>
                <w:lang w:val="en-PH"/>
              </w:rPr>
              <w:t>Adverse Outcomes</w:t>
            </w:r>
          </w:p>
        </w:tc>
        <w:tc>
          <w:tcPr>
            <w:tcW w:w="3116" w:type="dxa"/>
            <w:shd w:val="clear" w:color="auto" w:fill="E7E6E6" w:themeFill="background2"/>
            <w:vAlign w:val="center"/>
          </w:tcPr>
          <w:p w14:paraId="436D87B2" w14:textId="0B5B551C" w:rsidR="00731ED5" w:rsidRPr="00007065" w:rsidRDefault="00731ED5" w:rsidP="00007065">
            <w:pPr>
              <w:spacing w:before="0"/>
              <w:ind w:left="0" w:right="0" w:firstLine="0"/>
              <w:jc w:val="center"/>
              <w:rPr>
                <w:b/>
                <w:bCs/>
                <w:lang w:val="en-PH"/>
              </w:rPr>
            </w:pPr>
            <w:r w:rsidRPr="00007065">
              <w:rPr>
                <w:b/>
                <w:bCs/>
                <w:lang w:val="en-PH"/>
              </w:rPr>
              <w:t>Risk Ratings</w:t>
            </w:r>
            <w:r w:rsidR="00C947C7" w:rsidRPr="00007065">
              <w:rPr>
                <w:b/>
                <w:bCs/>
                <w:lang w:val="en-PH"/>
              </w:rPr>
              <w:t xml:space="preserve"> </w:t>
            </w:r>
            <w:r w:rsidR="000C6D58" w:rsidRPr="00007065">
              <w:rPr>
                <w:b/>
                <w:bCs/>
                <w:lang w:val="en-PH"/>
              </w:rPr>
              <w:t>/</w:t>
            </w:r>
            <w:r w:rsidR="00C947C7" w:rsidRPr="00007065">
              <w:rPr>
                <w:b/>
                <w:bCs/>
                <w:lang w:val="en-PH"/>
              </w:rPr>
              <w:t xml:space="preserve"> Likelihood</w:t>
            </w:r>
          </w:p>
        </w:tc>
        <w:tc>
          <w:tcPr>
            <w:tcW w:w="3956" w:type="dxa"/>
            <w:shd w:val="clear" w:color="auto" w:fill="E7E6E6" w:themeFill="background2"/>
            <w:vAlign w:val="center"/>
          </w:tcPr>
          <w:p w14:paraId="5E37A5F4" w14:textId="3C491DE0" w:rsidR="00731ED5" w:rsidRPr="00007065" w:rsidRDefault="00731ED5" w:rsidP="00007065">
            <w:pPr>
              <w:spacing w:before="0"/>
              <w:ind w:left="0" w:right="102" w:firstLine="0"/>
              <w:jc w:val="center"/>
              <w:rPr>
                <w:b/>
                <w:bCs/>
                <w:lang w:val="en-PH"/>
              </w:rPr>
            </w:pPr>
            <w:r w:rsidRPr="00007065">
              <w:rPr>
                <w:b/>
                <w:bCs/>
                <w:lang w:val="en-PH"/>
              </w:rPr>
              <w:t>Explanation</w:t>
            </w:r>
          </w:p>
        </w:tc>
      </w:tr>
      <w:tr w:rsidR="00731ED5" w:rsidRPr="000C6D58" w14:paraId="3A67D8EA" w14:textId="77777777" w:rsidTr="00007065">
        <w:trPr>
          <w:trHeight w:val="706"/>
        </w:trPr>
        <w:tc>
          <w:tcPr>
            <w:tcW w:w="2190" w:type="dxa"/>
            <w:shd w:val="clear" w:color="auto" w:fill="E7E6E6" w:themeFill="background2"/>
            <w:vAlign w:val="center"/>
          </w:tcPr>
          <w:p w14:paraId="7F63C068" w14:textId="77777777" w:rsidR="00731ED5" w:rsidRPr="00007065" w:rsidRDefault="00731ED5" w:rsidP="00007065">
            <w:pPr>
              <w:spacing w:before="60" w:after="60" w:line="276" w:lineRule="auto"/>
              <w:ind w:left="0" w:right="102" w:firstLine="37"/>
              <w:jc w:val="center"/>
              <w:rPr>
                <w:b/>
                <w:bCs/>
                <w:lang w:val="en-PH"/>
              </w:rPr>
            </w:pPr>
            <w:r w:rsidRPr="00007065">
              <w:rPr>
                <w:b/>
                <w:bCs/>
                <w:lang w:val="en-PH"/>
              </w:rPr>
              <w:t>Liquidity Risks</w:t>
            </w:r>
          </w:p>
        </w:tc>
        <w:tc>
          <w:tcPr>
            <w:tcW w:w="4617" w:type="dxa"/>
            <w:vAlign w:val="center"/>
          </w:tcPr>
          <w:p w14:paraId="30D955C3" w14:textId="52070EAA" w:rsidR="00731ED5" w:rsidRPr="00007065" w:rsidRDefault="0076144E" w:rsidP="00007065">
            <w:pPr>
              <w:spacing w:before="60" w:after="60" w:line="276" w:lineRule="auto"/>
              <w:ind w:left="0" w:right="102" w:firstLine="0"/>
              <w:rPr>
                <w:lang w:val="en-PH"/>
              </w:rPr>
            </w:pPr>
            <w:r w:rsidRPr="00007065">
              <w:rPr>
                <w:lang w:val="en-PH"/>
              </w:rPr>
              <w:t>The business cannot pay its current obligations.</w:t>
            </w:r>
            <w:r w:rsidR="00B6591E" w:rsidRPr="00007065">
              <w:rPr>
                <w:lang w:val="en-PH"/>
              </w:rPr>
              <w:t xml:space="preserve"> </w:t>
            </w:r>
          </w:p>
        </w:tc>
        <w:tc>
          <w:tcPr>
            <w:tcW w:w="3116" w:type="dxa"/>
            <w:shd w:val="clear" w:color="auto" w:fill="FFFF00"/>
            <w:vAlign w:val="center"/>
          </w:tcPr>
          <w:p w14:paraId="1CBBD69C" w14:textId="3767DEC8" w:rsidR="00731ED5" w:rsidRPr="00007065" w:rsidRDefault="00965C4F" w:rsidP="00007065">
            <w:pPr>
              <w:spacing w:before="60" w:after="60" w:line="276" w:lineRule="auto"/>
              <w:ind w:left="0" w:right="0" w:firstLine="0"/>
              <w:jc w:val="center"/>
              <w:rPr>
                <w:lang w:val="en-PH"/>
              </w:rPr>
            </w:pPr>
            <w:r w:rsidRPr="00007065">
              <w:rPr>
                <w:lang w:val="en-PH"/>
              </w:rPr>
              <w:t>Possible</w:t>
            </w:r>
          </w:p>
        </w:tc>
        <w:tc>
          <w:tcPr>
            <w:tcW w:w="3956" w:type="dxa"/>
          </w:tcPr>
          <w:p w14:paraId="6D24DE0F" w14:textId="1F35FF58" w:rsidR="00731ED5" w:rsidRPr="00007065" w:rsidRDefault="0052582D" w:rsidP="00007065">
            <w:pPr>
              <w:spacing w:before="60" w:after="60" w:line="276" w:lineRule="auto"/>
              <w:ind w:left="0" w:right="102" w:firstLine="0"/>
              <w:jc w:val="both"/>
              <w:rPr>
                <w:lang w:val="en-PH"/>
              </w:rPr>
            </w:pPr>
            <w:r w:rsidRPr="00007065">
              <w:rPr>
                <w:lang w:val="en-PH"/>
              </w:rPr>
              <w:t>Th</w:t>
            </w:r>
            <w:r w:rsidR="004C377B" w:rsidRPr="00007065">
              <w:rPr>
                <w:lang w:val="en-PH"/>
              </w:rPr>
              <w:t xml:space="preserve">e business is planning to purchase a </w:t>
            </w:r>
            <w:r w:rsidR="00305326" w:rsidRPr="00007065">
              <w:rPr>
                <w:lang w:val="en-PH"/>
              </w:rPr>
              <w:t>long-term</w:t>
            </w:r>
            <w:r w:rsidR="004C377B" w:rsidRPr="00007065">
              <w:rPr>
                <w:lang w:val="en-PH"/>
              </w:rPr>
              <w:t xml:space="preserve"> asset in full cash payment.</w:t>
            </w:r>
          </w:p>
        </w:tc>
      </w:tr>
      <w:tr w:rsidR="00731ED5" w:rsidRPr="000C6D58" w14:paraId="2D6C9E09" w14:textId="77777777" w:rsidTr="00007065">
        <w:trPr>
          <w:trHeight w:val="706"/>
        </w:trPr>
        <w:tc>
          <w:tcPr>
            <w:tcW w:w="2190" w:type="dxa"/>
            <w:shd w:val="clear" w:color="auto" w:fill="E7E6E6" w:themeFill="background2"/>
            <w:vAlign w:val="center"/>
          </w:tcPr>
          <w:p w14:paraId="3CF95F67" w14:textId="77777777" w:rsidR="00731ED5" w:rsidRPr="00007065" w:rsidRDefault="00731ED5" w:rsidP="00007065">
            <w:pPr>
              <w:spacing w:before="60" w:after="60" w:line="276" w:lineRule="auto"/>
              <w:ind w:left="0" w:right="102" w:firstLine="37"/>
              <w:jc w:val="center"/>
              <w:rPr>
                <w:b/>
                <w:bCs/>
                <w:lang w:val="en-PH"/>
              </w:rPr>
            </w:pPr>
            <w:r w:rsidRPr="00007065">
              <w:rPr>
                <w:b/>
                <w:bCs/>
                <w:lang w:val="en-PH"/>
              </w:rPr>
              <w:t>Credit Risks</w:t>
            </w:r>
          </w:p>
        </w:tc>
        <w:tc>
          <w:tcPr>
            <w:tcW w:w="4617" w:type="dxa"/>
            <w:vAlign w:val="center"/>
          </w:tcPr>
          <w:p w14:paraId="45CDB674" w14:textId="3057388F" w:rsidR="00731ED5" w:rsidRPr="00007065" w:rsidRDefault="00BA30FA" w:rsidP="00007065">
            <w:pPr>
              <w:spacing w:before="60" w:after="60" w:line="276" w:lineRule="auto"/>
              <w:ind w:left="0" w:right="102" w:firstLine="0"/>
              <w:rPr>
                <w:lang w:val="en-PH"/>
              </w:rPr>
            </w:pPr>
            <w:r w:rsidRPr="00007065">
              <w:rPr>
                <w:lang w:val="en-PH"/>
              </w:rPr>
              <w:t xml:space="preserve">The business </w:t>
            </w:r>
            <w:r w:rsidR="0076144E" w:rsidRPr="00007065">
              <w:rPr>
                <w:lang w:val="en-PH"/>
              </w:rPr>
              <w:t>cannot</w:t>
            </w:r>
            <w:r w:rsidR="007A4D83" w:rsidRPr="00007065">
              <w:rPr>
                <w:lang w:val="en-PH"/>
              </w:rPr>
              <w:t xml:space="preserve"> recover its current receivables.</w:t>
            </w:r>
          </w:p>
        </w:tc>
        <w:tc>
          <w:tcPr>
            <w:tcW w:w="3116" w:type="dxa"/>
            <w:shd w:val="clear" w:color="auto" w:fill="00B050"/>
            <w:vAlign w:val="center"/>
          </w:tcPr>
          <w:p w14:paraId="7FDD5747" w14:textId="618B4D2A" w:rsidR="00731ED5" w:rsidRPr="00007065" w:rsidRDefault="00AE6AD0" w:rsidP="00007065">
            <w:pPr>
              <w:spacing w:before="60" w:after="60" w:line="276" w:lineRule="auto"/>
              <w:ind w:left="0" w:right="0" w:firstLine="0"/>
              <w:jc w:val="center"/>
              <w:rPr>
                <w:lang w:val="en-PH"/>
              </w:rPr>
            </w:pPr>
            <w:r w:rsidRPr="00007065">
              <w:rPr>
                <w:lang w:val="en-PH"/>
              </w:rPr>
              <w:t>Rare</w:t>
            </w:r>
          </w:p>
        </w:tc>
        <w:tc>
          <w:tcPr>
            <w:tcW w:w="3956" w:type="dxa"/>
          </w:tcPr>
          <w:p w14:paraId="696A4882" w14:textId="6335E3A3" w:rsidR="00731ED5" w:rsidRPr="00007065" w:rsidRDefault="00965C4F" w:rsidP="00007065">
            <w:pPr>
              <w:spacing w:before="60" w:after="60" w:line="276" w:lineRule="auto"/>
              <w:ind w:left="0" w:right="102" w:firstLine="0"/>
              <w:jc w:val="both"/>
              <w:rPr>
                <w:lang w:val="en-PH"/>
              </w:rPr>
            </w:pPr>
            <w:proofErr w:type="gramStart"/>
            <w:r w:rsidRPr="00007065">
              <w:rPr>
                <w:lang w:val="en-PH"/>
              </w:rPr>
              <w:t>All of</w:t>
            </w:r>
            <w:proofErr w:type="gramEnd"/>
            <w:r w:rsidRPr="00007065">
              <w:rPr>
                <w:lang w:val="en-PH"/>
              </w:rPr>
              <w:t xml:space="preserve"> the clients of the business are established a</w:t>
            </w:r>
            <w:r w:rsidR="00AE6AD0" w:rsidRPr="00007065">
              <w:rPr>
                <w:lang w:val="en-PH"/>
              </w:rPr>
              <w:t>nd have good credit ratings.</w:t>
            </w:r>
          </w:p>
        </w:tc>
      </w:tr>
      <w:tr w:rsidR="00731ED5" w:rsidRPr="000C6D58" w14:paraId="58F53893" w14:textId="77777777" w:rsidTr="00007065">
        <w:trPr>
          <w:trHeight w:val="706"/>
        </w:trPr>
        <w:tc>
          <w:tcPr>
            <w:tcW w:w="2190" w:type="dxa"/>
            <w:shd w:val="clear" w:color="auto" w:fill="E7E6E6" w:themeFill="background2"/>
            <w:vAlign w:val="center"/>
          </w:tcPr>
          <w:p w14:paraId="3AF78DF2" w14:textId="77777777" w:rsidR="00731ED5" w:rsidRPr="00007065" w:rsidRDefault="00731ED5" w:rsidP="00007065">
            <w:pPr>
              <w:spacing w:before="60" w:after="60" w:line="276" w:lineRule="auto"/>
              <w:ind w:left="0" w:right="102" w:firstLine="0"/>
              <w:jc w:val="center"/>
              <w:rPr>
                <w:b/>
                <w:bCs/>
                <w:lang w:val="en-PH"/>
              </w:rPr>
            </w:pPr>
            <w:r w:rsidRPr="00007065">
              <w:rPr>
                <w:b/>
                <w:bCs/>
                <w:lang w:val="en-PH"/>
              </w:rPr>
              <w:t>Foreign Exchange Risks</w:t>
            </w:r>
          </w:p>
        </w:tc>
        <w:tc>
          <w:tcPr>
            <w:tcW w:w="4617" w:type="dxa"/>
            <w:vAlign w:val="center"/>
          </w:tcPr>
          <w:p w14:paraId="460D4C1D" w14:textId="415040C0" w:rsidR="00731ED5" w:rsidRPr="00007065" w:rsidRDefault="007A4D83" w:rsidP="00007065">
            <w:pPr>
              <w:spacing w:before="60" w:after="60" w:line="276" w:lineRule="auto"/>
              <w:ind w:left="0" w:right="102" w:firstLine="25"/>
              <w:rPr>
                <w:lang w:val="en-PH"/>
              </w:rPr>
            </w:pPr>
            <w:r w:rsidRPr="00007065">
              <w:rPr>
                <w:lang w:val="en-PH"/>
              </w:rPr>
              <w:t xml:space="preserve">The business </w:t>
            </w:r>
            <w:r w:rsidR="0076144E" w:rsidRPr="00007065">
              <w:rPr>
                <w:lang w:val="en-PH"/>
              </w:rPr>
              <w:t>needs to</w:t>
            </w:r>
            <w:r w:rsidR="002E7554" w:rsidRPr="00007065">
              <w:rPr>
                <w:lang w:val="en-PH"/>
              </w:rPr>
              <w:t xml:space="preserve"> </w:t>
            </w:r>
            <w:r w:rsidR="00F07D31" w:rsidRPr="00007065">
              <w:rPr>
                <w:lang w:val="en-PH"/>
              </w:rPr>
              <w:t xml:space="preserve">expend more cash for </w:t>
            </w:r>
            <w:r w:rsidR="00613401" w:rsidRPr="00007065">
              <w:rPr>
                <w:lang w:val="en-PH"/>
              </w:rPr>
              <w:t>the supplies purchased in Hongkong dollars.</w:t>
            </w:r>
            <w:r w:rsidRPr="00007065">
              <w:rPr>
                <w:lang w:val="en-PH"/>
              </w:rPr>
              <w:t xml:space="preserve"> </w:t>
            </w:r>
          </w:p>
        </w:tc>
        <w:tc>
          <w:tcPr>
            <w:tcW w:w="3116" w:type="dxa"/>
            <w:shd w:val="clear" w:color="auto" w:fill="FF0000"/>
            <w:vAlign w:val="center"/>
          </w:tcPr>
          <w:p w14:paraId="072DCE27" w14:textId="4938CDDA" w:rsidR="00731ED5" w:rsidRPr="00007065" w:rsidRDefault="00695780" w:rsidP="00007065">
            <w:pPr>
              <w:spacing w:before="60" w:after="60" w:line="276" w:lineRule="auto"/>
              <w:ind w:left="0" w:right="0" w:firstLine="0"/>
              <w:jc w:val="center"/>
              <w:rPr>
                <w:lang w:val="en-PH"/>
              </w:rPr>
            </w:pPr>
            <w:r w:rsidRPr="00007065">
              <w:rPr>
                <w:lang w:val="en-PH"/>
              </w:rPr>
              <w:t>Almost Certain</w:t>
            </w:r>
          </w:p>
        </w:tc>
        <w:tc>
          <w:tcPr>
            <w:tcW w:w="3956" w:type="dxa"/>
          </w:tcPr>
          <w:p w14:paraId="034A6AF0" w14:textId="46ECD6A5" w:rsidR="00731ED5" w:rsidRPr="00007065" w:rsidRDefault="00E45F9A" w:rsidP="00007065">
            <w:pPr>
              <w:spacing w:before="60" w:after="60" w:line="276" w:lineRule="auto"/>
              <w:ind w:left="0" w:right="102" w:firstLine="0"/>
              <w:jc w:val="both"/>
              <w:rPr>
                <w:lang w:val="en-PH"/>
              </w:rPr>
            </w:pPr>
            <w:r w:rsidRPr="00007065">
              <w:rPr>
                <w:lang w:val="en-PH"/>
              </w:rPr>
              <w:t>The country’s currency value continues to decrease as the inflation rate increases.</w:t>
            </w:r>
          </w:p>
        </w:tc>
      </w:tr>
    </w:tbl>
    <w:tbl>
      <w:tblPr>
        <w:tblW w:w="13878" w:type="dxa"/>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13" w:type="dxa"/>
          <w:bottom w:w="113" w:type="dxa"/>
        </w:tblCellMar>
        <w:tblLook w:val="04A0" w:firstRow="1" w:lastRow="0" w:firstColumn="1" w:lastColumn="0" w:noHBand="0" w:noVBand="1"/>
      </w:tblPr>
      <w:tblGrid>
        <w:gridCol w:w="2202"/>
        <w:gridCol w:w="11676"/>
      </w:tblGrid>
      <w:tr w:rsidR="00731ED5" w:rsidRPr="000C6D58" w14:paraId="36EB0BAA" w14:textId="77777777" w:rsidTr="00007065">
        <w:trPr>
          <w:trHeight w:val="17"/>
        </w:trPr>
        <w:tc>
          <w:tcPr>
            <w:tcW w:w="2189" w:type="dxa"/>
            <w:shd w:val="clear" w:color="auto" w:fill="E7E6E6" w:themeFill="background2"/>
            <w:tcMar>
              <w:top w:w="0" w:type="dxa"/>
            </w:tcMar>
            <w:vAlign w:val="center"/>
          </w:tcPr>
          <w:p w14:paraId="6E79FD50" w14:textId="77777777" w:rsidR="00731ED5" w:rsidRPr="00007065" w:rsidRDefault="00731ED5" w:rsidP="00815291">
            <w:pPr>
              <w:ind w:left="0" w:right="102" w:firstLine="0"/>
              <w:rPr>
                <w:rFonts w:eastAsia="Arial"/>
                <w:b/>
                <w:bCs/>
                <w:color w:val="262626" w:themeColor="text1" w:themeTint="D9"/>
              </w:rPr>
            </w:pPr>
            <w:r w:rsidRPr="00007065">
              <w:rPr>
                <w:rFonts w:eastAsia="Arial"/>
                <w:b/>
                <w:bCs/>
                <w:color w:val="262626" w:themeColor="text1" w:themeTint="D9"/>
              </w:rPr>
              <w:t>Descriptor</w:t>
            </w:r>
          </w:p>
        </w:tc>
        <w:tc>
          <w:tcPr>
            <w:tcW w:w="11610" w:type="dxa"/>
            <w:shd w:val="clear" w:color="auto" w:fill="E7E6E6" w:themeFill="background2"/>
            <w:vAlign w:val="center"/>
          </w:tcPr>
          <w:p w14:paraId="58F7D674" w14:textId="77777777" w:rsidR="00731ED5" w:rsidRPr="00007065" w:rsidRDefault="00731ED5">
            <w:pPr>
              <w:ind w:left="0" w:right="102" w:firstLine="0"/>
              <w:rPr>
                <w:rFonts w:eastAsia="Arial"/>
                <w:b/>
                <w:bCs/>
                <w:color w:val="262626" w:themeColor="text1" w:themeTint="D9"/>
              </w:rPr>
            </w:pPr>
            <w:r w:rsidRPr="00007065">
              <w:rPr>
                <w:rFonts w:eastAsia="Arial"/>
                <w:b/>
                <w:bCs/>
                <w:color w:val="262626" w:themeColor="text1" w:themeTint="D9"/>
              </w:rPr>
              <w:t>Definition</w:t>
            </w:r>
          </w:p>
        </w:tc>
      </w:tr>
      <w:tr w:rsidR="00731ED5" w:rsidRPr="000C6D58" w14:paraId="544B256E" w14:textId="77777777" w:rsidTr="00007065">
        <w:trPr>
          <w:trHeight w:val="299"/>
        </w:trPr>
        <w:tc>
          <w:tcPr>
            <w:tcW w:w="2189" w:type="dxa"/>
            <w:shd w:val="clear" w:color="auto" w:fill="00B050"/>
            <w:vAlign w:val="center"/>
          </w:tcPr>
          <w:p w14:paraId="722B4555" w14:textId="77777777" w:rsidR="00731ED5" w:rsidRPr="00007065" w:rsidRDefault="00731ED5" w:rsidP="00815291">
            <w:pPr>
              <w:spacing w:before="0"/>
              <w:ind w:left="0" w:right="102" w:firstLine="0"/>
              <w:rPr>
                <w:rFonts w:eastAsia="Arial"/>
                <w:b/>
              </w:rPr>
            </w:pPr>
            <w:r w:rsidRPr="00007065">
              <w:rPr>
                <w:rFonts w:eastAsia="Arial"/>
                <w:b/>
                <w:bCs/>
              </w:rPr>
              <w:t>Rare</w:t>
            </w:r>
          </w:p>
        </w:tc>
        <w:tc>
          <w:tcPr>
            <w:tcW w:w="11610" w:type="dxa"/>
            <w:shd w:val="clear" w:color="auto" w:fill="auto"/>
            <w:vAlign w:val="center"/>
          </w:tcPr>
          <w:p w14:paraId="010FC026" w14:textId="77777777" w:rsidR="00731ED5" w:rsidRPr="00007065" w:rsidRDefault="00731ED5">
            <w:pPr>
              <w:spacing w:before="0"/>
              <w:ind w:left="0" w:right="102" w:firstLine="0"/>
              <w:rPr>
                <w:rFonts w:eastAsia="Arial"/>
              </w:rPr>
            </w:pPr>
            <w:r w:rsidRPr="00007065">
              <w:rPr>
                <w:rFonts w:eastAsia="Arial"/>
              </w:rPr>
              <w:t xml:space="preserve">Far from occurring </w:t>
            </w:r>
          </w:p>
        </w:tc>
      </w:tr>
      <w:tr w:rsidR="00731ED5" w:rsidRPr="000C6D58" w14:paraId="536DA2A0" w14:textId="77777777" w:rsidTr="00007065">
        <w:trPr>
          <w:trHeight w:val="38"/>
        </w:trPr>
        <w:tc>
          <w:tcPr>
            <w:tcW w:w="2189" w:type="dxa"/>
            <w:shd w:val="clear" w:color="auto" w:fill="92D050"/>
            <w:vAlign w:val="center"/>
          </w:tcPr>
          <w:p w14:paraId="61E7CC92" w14:textId="77777777" w:rsidR="00731ED5" w:rsidRPr="00007065" w:rsidRDefault="00731ED5" w:rsidP="00815291">
            <w:pPr>
              <w:spacing w:before="0"/>
              <w:ind w:left="0" w:right="102" w:firstLine="0"/>
              <w:rPr>
                <w:rFonts w:eastAsia="Arial"/>
                <w:b/>
              </w:rPr>
            </w:pPr>
            <w:r w:rsidRPr="00007065">
              <w:rPr>
                <w:rFonts w:eastAsia="Arial"/>
                <w:b/>
                <w:bCs/>
              </w:rPr>
              <w:t>Unlikely</w:t>
            </w:r>
          </w:p>
        </w:tc>
        <w:tc>
          <w:tcPr>
            <w:tcW w:w="11610" w:type="dxa"/>
            <w:shd w:val="clear" w:color="auto" w:fill="auto"/>
            <w:vAlign w:val="center"/>
          </w:tcPr>
          <w:p w14:paraId="149FD9A7" w14:textId="77777777" w:rsidR="00731ED5" w:rsidRPr="00007065" w:rsidRDefault="00731ED5">
            <w:pPr>
              <w:spacing w:before="0"/>
              <w:ind w:left="0" w:right="102" w:firstLine="0"/>
              <w:rPr>
                <w:rFonts w:cs="Arial"/>
              </w:rPr>
            </w:pPr>
            <w:r w:rsidRPr="00007065">
              <w:rPr>
                <w:rFonts w:eastAsia="Arial"/>
              </w:rPr>
              <w:t>May occur at least once over the life of the business</w:t>
            </w:r>
          </w:p>
        </w:tc>
      </w:tr>
      <w:tr w:rsidR="00731ED5" w:rsidRPr="000C6D58" w14:paraId="2026640B" w14:textId="77777777" w:rsidTr="00007065">
        <w:trPr>
          <w:trHeight w:val="28"/>
        </w:trPr>
        <w:tc>
          <w:tcPr>
            <w:tcW w:w="2189" w:type="dxa"/>
            <w:shd w:val="clear" w:color="auto" w:fill="FFFF00"/>
            <w:vAlign w:val="center"/>
          </w:tcPr>
          <w:p w14:paraId="3004AE7D" w14:textId="77777777" w:rsidR="00731ED5" w:rsidRPr="00007065" w:rsidRDefault="00731ED5" w:rsidP="00815291">
            <w:pPr>
              <w:spacing w:before="0"/>
              <w:ind w:left="0" w:right="102" w:firstLine="0"/>
              <w:rPr>
                <w:rFonts w:eastAsia="Arial"/>
                <w:b/>
              </w:rPr>
            </w:pPr>
            <w:r w:rsidRPr="00007065">
              <w:rPr>
                <w:rFonts w:eastAsia="Arial"/>
                <w:b/>
                <w:bCs/>
              </w:rPr>
              <w:t>Possible</w:t>
            </w:r>
          </w:p>
        </w:tc>
        <w:tc>
          <w:tcPr>
            <w:tcW w:w="11610" w:type="dxa"/>
            <w:shd w:val="clear" w:color="auto" w:fill="auto"/>
            <w:vAlign w:val="center"/>
          </w:tcPr>
          <w:p w14:paraId="3EA6CD7F" w14:textId="77777777" w:rsidR="00731ED5" w:rsidRPr="00007065" w:rsidRDefault="00731ED5">
            <w:pPr>
              <w:spacing w:before="0"/>
              <w:ind w:left="0" w:right="102" w:firstLine="0"/>
              <w:rPr>
                <w:rFonts w:eastAsia="Arial"/>
              </w:rPr>
            </w:pPr>
            <w:r w:rsidRPr="00007065">
              <w:rPr>
                <w:rFonts w:eastAsia="Arial"/>
              </w:rPr>
              <w:t>Might occur at least once a year</w:t>
            </w:r>
          </w:p>
        </w:tc>
      </w:tr>
      <w:tr w:rsidR="00731ED5" w:rsidRPr="000C6D58" w14:paraId="31203B2B" w14:textId="77777777" w:rsidTr="00007065">
        <w:trPr>
          <w:trHeight w:val="28"/>
        </w:trPr>
        <w:tc>
          <w:tcPr>
            <w:tcW w:w="2189" w:type="dxa"/>
            <w:shd w:val="clear" w:color="auto" w:fill="C45911" w:themeFill="accent2" w:themeFillShade="BF"/>
            <w:vAlign w:val="center"/>
          </w:tcPr>
          <w:p w14:paraId="7BD8CAD7" w14:textId="77777777" w:rsidR="00731ED5" w:rsidRPr="00007065" w:rsidRDefault="00731ED5" w:rsidP="00815291">
            <w:pPr>
              <w:spacing w:before="0"/>
              <w:ind w:left="0" w:right="102" w:firstLine="0"/>
              <w:rPr>
                <w:rFonts w:eastAsia="Arial"/>
                <w:b/>
              </w:rPr>
            </w:pPr>
            <w:r w:rsidRPr="00007065">
              <w:rPr>
                <w:rFonts w:eastAsia="Arial"/>
                <w:b/>
                <w:bCs/>
              </w:rPr>
              <w:t>Moderate</w:t>
            </w:r>
          </w:p>
        </w:tc>
        <w:tc>
          <w:tcPr>
            <w:tcW w:w="11610" w:type="dxa"/>
            <w:shd w:val="clear" w:color="auto" w:fill="auto"/>
            <w:vAlign w:val="center"/>
          </w:tcPr>
          <w:p w14:paraId="46EA99EF" w14:textId="77777777" w:rsidR="00731ED5" w:rsidRPr="00007065" w:rsidRDefault="00731ED5">
            <w:pPr>
              <w:spacing w:before="0"/>
              <w:ind w:left="0" w:right="102" w:firstLine="0"/>
              <w:rPr>
                <w:rFonts w:eastAsia="Arial"/>
              </w:rPr>
            </w:pPr>
            <w:r w:rsidRPr="00007065">
              <w:rPr>
                <w:rFonts w:eastAsia="Arial"/>
              </w:rPr>
              <w:t>Might occur every quarter</w:t>
            </w:r>
          </w:p>
        </w:tc>
      </w:tr>
      <w:tr w:rsidR="00731ED5" w:rsidRPr="000C6D58" w14:paraId="28C67DC2" w14:textId="77777777" w:rsidTr="00007065">
        <w:trPr>
          <w:trHeight w:val="158"/>
        </w:trPr>
        <w:tc>
          <w:tcPr>
            <w:tcW w:w="2189" w:type="dxa"/>
            <w:shd w:val="clear" w:color="auto" w:fill="FF0000"/>
            <w:vAlign w:val="center"/>
          </w:tcPr>
          <w:p w14:paraId="3C8AB631" w14:textId="77777777" w:rsidR="00731ED5" w:rsidRPr="00007065" w:rsidRDefault="00731ED5" w:rsidP="00815291">
            <w:pPr>
              <w:spacing w:before="0"/>
              <w:ind w:left="0" w:right="102" w:firstLine="0"/>
              <w:rPr>
                <w:rFonts w:eastAsia="Arial"/>
              </w:rPr>
            </w:pPr>
            <w:r w:rsidRPr="00007065">
              <w:rPr>
                <w:rFonts w:eastAsia="Arial"/>
                <w:b/>
                <w:bCs/>
              </w:rPr>
              <w:t>Almost Certain</w:t>
            </w:r>
          </w:p>
        </w:tc>
        <w:tc>
          <w:tcPr>
            <w:tcW w:w="11610" w:type="dxa"/>
            <w:shd w:val="clear" w:color="auto" w:fill="auto"/>
            <w:vAlign w:val="center"/>
          </w:tcPr>
          <w:p w14:paraId="307C39E9" w14:textId="77777777" w:rsidR="00731ED5" w:rsidRPr="00007065" w:rsidRDefault="00731ED5">
            <w:pPr>
              <w:spacing w:before="0"/>
              <w:ind w:left="0" w:right="102" w:firstLine="0"/>
              <w:rPr>
                <w:rFonts w:eastAsia="Arial"/>
              </w:rPr>
            </w:pPr>
            <w:r w:rsidRPr="00007065">
              <w:rPr>
                <w:rFonts w:eastAsia="Arial"/>
              </w:rPr>
              <w:t>Prone to occur every month</w:t>
            </w:r>
          </w:p>
        </w:tc>
      </w:tr>
    </w:tbl>
    <w:p w14:paraId="43A2C2DD" w14:textId="49DCCEBD" w:rsidR="001A3060" w:rsidRPr="001A3060" w:rsidRDefault="001A3060" w:rsidP="001A3060">
      <w:pPr>
        <w:spacing w:after="120" w:line="276" w:lineRule="auto"/>
        <w:ind w:left="0" w:firstLine="0"/>
        <w:jc w:val="center"/>
        <w:rPr>
          <w:b/>
          <w:bCs/>
        </w:rPr>
      </w:pPr>
      <w:r w:rsidRPr="001A3060">
        <w:rPr>
          <w:b/>
          <w:bCs/>
        </w:rPr>
        <w:t xml:space="preserve">Example Risk Assessment Report </w:t>
      </w:r>
      <w:r w:rsidR="00C47E44">
        <w:rPr>
          <w:b/>
          <w:bCs/>
        </w:rPr>
        <w:t>/</w:t>
      </w:r>
      <w:r w:rsidRPr="001A3060">
        <w:rPr>
          <w:b/>
          <w:bCs/>
        </w:rPr>
        <w:t xml:space="preserve"> Likelihood</w:t>
      </w:r>
    </w:p>
    <w:p w14:paraId="4E2C12DC" w14:textId="60903DE5" w:rsidR="00CD5B6C" w:rsidRPr="00335F40" w:rsidRDefault="00F07D31" w:rsidP="00335F40">
      <w:pPr>
        <w:spacing w:after="120" w:line="276" w:lineRule="auto"/>
        <w:ind w:left="0" w:firstLine="0"/>
        <w:jc w:val="both"/>
        <w:sectPr w:rsidR="00CD5B6C" w:rsidRPr="00335F40" w:rsidSect="009B161D">
          <w:footerReference w:type="default" r:id="rId56"/>
          <w:pgSz w:w="16838" w:h="11906" w:orient="landscape" w:code="9"/>
          <w:pgMar w:top="1440" w:right="1440" w:bottom="1440" w:left="1440" w:header="709" w:footer="709" w:gutter="0"/>
          <w:cols w:space="708"/>
          <w:docGrid w:linePitch="360"/>
        </w:sectPr>
      </w:pPr>
      <w:r w:rsidRPr="00335F40">
        <w:t xml:space="preserve">For this example, </w:t>
      </w:r>
      <w:r w:rsidR="00C33E29">
        <w:t xml:space="preserve">a </w:t>
      </w:r>
      <w:r w:rsidRPr="00335F40">
        <w:t xml:space="preserve">qualitative assessment was performed to assess the likelihood of each risk.  Each assessment has </w:t>
      </w:r>
      <w:r w:rsidR="00C33E29">
        <w:t xml:space="preserve">a </w:t>
      </w:r>
      <w:r w:rsidRPr="00335F40">
        <w:t xml:space="preserve">corresponding explanation which provides the basis for each assessment. </w:t>
      </w:r>
      <w:r w:rsidR="00C564A3">
        <w:t xml:space="preserve">As you can observe, the explanations are barely based on the </w:t>
      </w:r>
      <w:r w:rsidR="008854C4">
        <w:t>current environment</w:t>
      </w:r>
      <w:r w:rsidR="00C564A3">
        <w:t xml:space="preserve"> and circumstances of the business. </w:t>
      </w:r>
      <w:r w:rsidR="008854C4">
        <w:t xml:space="preserve"> This is what it means to perform a qualitative assessment of risks.</w:t>
      </w:r>
    </w:p>
    <w:tbl>
      <w:tblPr>
        <w:tblStyle w:val="TableGrid"/>
        <w:tblW w:w="0" w:type="auto"/>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190"/>
        <w:gridCol w:w="3906"/>
        <w:gridCol w:w="2693"/>
        <w:gridCol w:w="5090"/>
      </w:tblGrid>
      <w:tr w:rsidR="00846CE1" w:rsidRPr="008146EC" w14:paraId="10BEA307" w14:textId="77777777" w:rsidTr="00007065">
        <w:trPr>
          <w:trHeight w:val="585"/>
        </w:trPr>
        <w:tc>
          <w:tcPr>
            <w:tcW w:w="2190" w:type="dxa"/>
            <w:shd w:val="clear" w:color="auto" w:fill="E7E6E6" w:themeFill="background2"/>
            <w:vAlign w:val="center"/>
          </w:tcPr>
          <w:p w14:paraId="1F65D2E8" w14:textId="77777777" w:rsidR="00846CE1" w:rsidRPr="008146EC" w:rsidRDefault="00846CE1" w:rsidP="008146EC">
            <w:pPr>
              <w:spacing w:before="0"/>
              <w:ind w:left="0" w:right="0" w:firstLine="0"/>
              <w:jc w:val="center"/>
              <w:rPr>
                <w:b/>
                <w:bCs/>
                <w:lang w:val="en-PH"/>
              </w:rPr>
            </w:pPr>
            <w:r w:rsidRPr="008146EC">
              <w:rPr>
                <w:b/>
                <w:bCs/>
                <w:lang w:val="en-PH"/>
              </w:rPr>
              <w:lastRenderedPageBreak/>
              <w:t>Financial Risks</w:t>
            </w:r>
          </w:p>
        </w:tc>
        <w:tc>
          <w:tcPr>
            <w:tcW w:w="3906" w:type="dxa"/>
            <w:shd w:val="clear" w:color="auto" w:fill="E7E6E6" w:themeFill="background2"/>
            <w:vAlign w:val="center"/>
          </w:tcPr>
          <w:p w14:paraId="2058D2FE" w14:textId="73FBC7E8" w:rsidR="00846CE1" w:rsidRPr="008146EC" w:rsidRDefault="00846CE1" w:rsidP="008146EC">
            <w:pPr>
              <w:spacing w:before="0"/>
              <w:ind w:left="0" w:right="0" w:firstLine="0"/>
              <w:jc w:val="center"/>
              <w:rPr>
                <w:b/>
                <w:bCs/>
                <w:lang w:val="en-PH"/>
              </w:rPr>
            </w:pPr>
            <w:r w:rsidRPr="008146EC">
              <w:rPr>
                <w:b/>
                <w:bCs/>
                <w:lang w:val="en-PH"/>
              </w:rPr>
              <w:t xml:space="preserve">Adverse </w:t>
            </w:r>
            <w:r w:rsidR="004539B7" w:rsidRPr="008146EC">
              <w:rPr>
                <w:b/>
                <w:bCs/>
                <w:lang w:val="en-PH"/>
              </w:rPr>
              <w:t>Consequence</w:t>
            </w:r>
          </w:p>
        </w:tc>
        <w:tc>
          <w:tcPr>
            <w:tcW w:w="2693" w:type="dxa"/>
            <w:shd w:val="clear" w:color="auto" w:fill="E7E6E6" w:themeFill="background2"/>
            <w:vAlign w:val="center"/>
          </w:tcPr>
          <w:p w14:paraId="0AA32368" w14:textId="29B2A2BE" w:rsidR="00846CE1" w:rsidRPr="008146EC" w:rsidRDefault="00846CE1" w:rsidP="008146EC">
            <w:pPr>
              <w:spacing w:before="0"/>
              <w:ind w:left="0" w:right="0" w:firstLine="0"/>
              <w:jc w:val="center"/>
              <w:rPr>
                <w:b/>
                <w:bCs/>
                <w:lang w:val="en-PH"/>
              </w:rPr>
            </w:pPr>
            <w:r w:rsidRPr="008146EC">
              <w:rPr>
                <w:b/>
                <w:bCs/>
                <w:lang w:val="en-PH"/>
              </w:rPr>
              <w:t xml:space="preserve">Risk Ratings </w:t>
            </w:r>
            <w:r w:rsidR="00C47E44" w:rsidRPr="008146EC">
              <w:rPr>
                <w:b/>
                <w:bCs/>
                <w:lang w:val="en-PH"/>
              </w:rPr>
              <w:t>/</w:t>
            </w:r>
            <w:r w:rsidRPr="008146EC">
              <w:rPr>
                <w:b/>
                <w:bCs/>
                <w:lang w:val="en-PH"/>
              </w:rPr>
              <w:t xml:space="preserve"> Severity</w:t>
            </w:r>
          </w:p>
        </w:tc>
        <w:tc>
          <w:tcPr>
            <w:tcW w:w="5090" w:type="dxa"/>
            <w:shd w:val="clear" w:color="auto" w:fill="E7E6E6" w:themeFill="background2"/>
            <w:vAlign w:val="center"/>
          </w:tcPr>
          <w:p w14:paraId="2F920B0C" w14:textId="77777777" w:rsidR="00846CE1" w:rsidRPr="008146EC" w:rsidRDefault="00846CE1" w:rsidP="008146EC">
            <w:pPr>
              <w:spacing w:before="0"/>
              <w:ind w:left="0" w:right="0" w:firstLine="0"/>
              <w:jc w:val="center"/>
              <w:rPr>
                <w:b/>
                <w:bCs/>
                <w:lang w:val="en-PH"/>
              </w:rPr>
            </w:pPr>
            <w:r w:rsidRPr="008146EC">
              <w:rPr>
                <w:b/>
                <w:bCs/>
                <w:lang w:val="en-PH"/>
              </w:rPr>
              <w:t>Explanation</w:t>
            </w:r>
          </w:p>
        </w:tc>
      </w:tr>
      <w:tr w:rsidR="00846CE1" w:rsidRPr="008146EC" w14:paraId="6743A4CD" w14:textId="77777777" w:rsidTr="00007065">
        <w:trPr>
          <w:trHeight w:val="706"/>
        </w:trPr>
        <w:tc>
          <w:tcPr>
            <w:tcW w:w="2190" w:type="dxa"/>
            <w:shd w:val="clear" w:color="auto" w:fill="E7E6E6" w:themeFill="background2"/>
            <w:vAlign w:val="center"/>
          </w:tcPr>
          <w:p w14:paraId="7C810AF2" w14:textId="77777777" w:rsidR="00846CE1" w:rsidRPr="008146EC" w:rsidRDefault="00846CE1" w:rsidP="008146EC">
            <w:pPr>
              <w:spacing w:before="0"/>
              <w:ind w:left="0" w:right="102" w:firstLine="37"/>
              <w:jc w:val="center"/>
              <w:rPr>
                <w:b/>
                <w:bCs/>
                <w:lang w:val="en-PH"/>
              </w:rPr>
            </w:pPr>
            <w:r w:rsidRPr="008146EC">
              <w:rPr>
                <w:b/>
                <w:bCs/>
                <w:lang w:val="en-PH"/>
              </w:rPr>
              <w:t>Liquidity Risks</w:t>
            </w:r>
          </w:p>
        </w:tc>
        <w:tc>
          <w:tcPr>
            <w:tcW w:w="3906" w:type="dxa"/>
            <w:vAlign w:val="center"/>
          </w:tcPr>
          <w:p w14:paraId="7D8DEA16" w14:textId="2FCB418C" w:rsidR="00846CE1" w:rsidRPr="008146EC" w:rsidRDefault="00DC20F1" w:rsidP="008146EC">
            <w:pPr>
              <w:spacing w:before="0"/>
              <w:ind w:left="0" w:right="102" w:firstLine="0"/>
              <w:jc w:val="both"/>
              <w:rPr>
                <w:lang w:val="en-PH"/>
              </w:rPr>
            </w:pPr>
            <w:r w:rsidRPr="008146EC">
              <w:rPr>
                <w:lang w:val="en-PH"/>
              </w:rPr>
              <w:t>Because the business cannot pay its current obligations, the business will have to continue paying for</w:t>
            </w:r>
            <w:r w:rsidR="00F53490" w:rsidRPr="008146EC">
              <w:rPr>
                <w:lang w:val="en-PH"/>
              </w:rPr>
              <w:t xml:space="preserve"> interest decreases the current cash balance of the business</w:t>
            </w:r>
          </w:p>
        </w:tc>
        <w:tc>
          <w:tcPr>
            <w:tcW w:w="2693" w:type="dxa"/>
            <w:shd w:val="clear" w:color="auto" w:fill="FFFF00"/>
            <w:vAlign w:val="center"/>
          </w:tcPr>
          <w:p w14:paraId="485A37B7" w14:textId="6F63A198" w:rsidR="00846CE1" w:rsidRPr="008146EC" w:rsidRDefault="00F6060A" w:rsidP="008146EC">
            <w:pPr>
              <w:spacing w:before="0"/>
              <w:ind w:left="0" w:right="102" w:firstLine="0"/>
              <w:jc w:val="center"/>
              <w:rPr>
                <w:lang w:val="en-PH"/>
              </w:rPr>
            </w:pPr>
            <w:r w:rsidRPr="008146EC">
              <w:rPr>
                <w:lang w:val="en-PH"/>
              </w:rPr>
              <w:t>Moderate</w:t>
            </w:r>
          </w:p>
        </w:tc>
        <w:tc>
          <w:tcPr>
            <w:tcW w:w="5090" w:type="dxa"/>
            <w:vAlign w:val="center"/>
          </w:tcPr>
          <w:p w14:paraId="48184CB5" w14:textId="10FEC77B" w:rsidR="00846CE1" w:rsidRPr="008146EC" w:rsidRDefault="009C531C" w:rsidP="008146EC">
            <w:pPr>
              <w:spacing w:before="0"/>
              <w:ind w:left="0" w:right="102" w:firstLine="0"/>
              <w:jc w:val="both"/>
              <w:rPr>
                <w:lang w:val="en-PH"/>
              </w:rPr>
            </w:pPr>
            <w:r w:rsidRPr="008146EC">
              <w:rPr>
                <w:lang w:val="en-PH"/>
              </w:rPr>
              <w:t xml:space="preserve">The loan agreement </w:t>
            </w:r>
            <w:r w:rsidR="00BB184A" w:rsidRPr="008146EC">
              <w:rPr>
                <w:lang w:val="en-PH"/>
              </w:rPr>
              <w:t>provides for a very low</w:t>
            </w:r>
            <w:r w:rsidR="00C33E29" w:rsidRPr="008146EC">
              <w:rPr>
                <w:lang w:val="en-PH"/>
              </w:rPr>
              <w:t>-</w:t>
            </w:r>
            <w:r w:rsidR="00BB184A" w:rsidRPr="008146EC">
              <w:rPr>
                <w:lang w:val="en-PH"/>
              </w:rPr>
              <w:t>interest rate</w:t>
            </w:r>
            <w:r w:rsidR="00C33E29" w:rsidRPr="008146EC">
              <w:rPr>
                <w:lang w:val="en-PH"/>
              </w:rPr>
              <w:t>,</w:t>
            </w:r>
            <w:r w:rsidR="00BB184A" w:rsidRPr="008146EC">
              <w:rPr>
                <w:lang w:val="en-PH"/>
              </w:rPr>
              <w:t xml:space="preserve"> and </w:t>
            </w:r>
            <w:r w:rsidR="0085645B" w:rsidRPr="008146EC">
              <w:rPr>
                <w:lang w:val="en-PH"/>
              </w:rPr>
              <w:t xml:space="preserve">thus, </w:t>
            </w:r>
            <w:r w:rsidR="004C3F55" w:rsidRPr="008146EC">
              <w:rPr>
                <w:lang w:val="en-PH"/>
              </w:rPr>
              <w:t>such interest payments will not be able to decrease the current cash balance by more th</w:t>
            </w:r>
            <w:r w:rsidR="0085645B" w:rsidRPr="008146EC">
              <w:rPr>
                <w:lang w:val="en-PH"/>
              </w:rPr>
              <w:t>a</w:t>
            </w:r>
            <w:r w:rsidR="004C3F55" w:rsidRPr="008146EC">
              <w:rPr>
                <w:lang w:val="en-PH"/>
              </w:rPr>
              <w:t>n ten per</w:t>
            </w:r>
            <w:r w:rsidR="00C33E29" w:rsidRPr="008146EC">
              <w:rPr>
                <w:lang w:val="en-PH"/>
              </w:rPr>
              <w:t xml:space="preserve"> </w:t>
            </w:r>
            <w:r w:rsidR="004C3F55" w:rsidRPr="008146EC">
              <w:rPr>
                <w:lang w:val="en-PH"/>
              </w:rPr>
              <w:t>cent.</w:t>
            </w:r>
          </w:p>
        </w:tc>
      </w:tr>
      <w:tr w:rsidR="00846CE1" w:rsidRPr="008146EC" w14:paraId="473020BB" w14:textId="77777777" w:rsidTr="00007065">
        <w:trPr>
          <w:trHeight w:val="706"/>
        </w:trPr>
        <w:tc>
          <w:tcPr>
            <w:tcW w:w="2190" w:type="dxa"/>
            <w:shd w:val="clear" w:color="auto" w:fill="E7E6E6" w:themeFill="background2"/>
            <w:vAlign w:val="center"/>
          </w:tcPr>
          <w:p w14:paraId="29163FA4" w14:textId="77777777" w:rsidR="00846CE1" w:rsidRPr="008146EC" w:rsidRDefault="00846CE1" w:rsidP="008146EC">
            <w:pPr>
              <w:spacing w:before="0"/>
              <w:ind w:left="0" w:right="102" w:firstLine="37"/>
              <w:jc w:val="center"/>
              <w:rPr>
                <w:b/>
                <w:bCs/>
                <w:lang w:val="en-PH"/>
              </w:rPr>
            </w:pPr>
            <w:r w:rsidRPr="008146EC">
              <w:rPr>
                <w:b/>
                <w:bCs/>
                <w:lang w:val="en-PH"/>
              </w:rPr>
              <w:t>Credit Risks</w:t>
            </w:r>
          </w:p>
        </w:tc>
        <w:tc>
          <w:tcPr>
            <w:tcW w:w="3906" w:type="dxa"/>
            <w:vAlign w:val="center"/>
          </w:tcPr>
          <w:p w14:paraId="55943105" w14:textId="193783A4" w:rsidR="00846CE1" w:rsidRPr="008146EC" w:rsidRDefault="0003003D" w:rsidP="008146EC">
            <w:pPr>
              <w:spacing w:before="0"/>
              <w:ind w:left="0" w:right="102" w:firstLine="0"/>
              <w:jc w:val="both"/>
              <w:rPr>
                <w:lang w:val="en-PH"/>
              </w:rPr>
            </w:pPr>
            <w:r w:rsidRPr="008146EC">
              <w:rPr>
                <w:lang w:val="en-PH"/>
              </w:rPr>
              <w:t>Due to the</w:t>
            </w:r>
            <w:r w:rsidR="002F4002" w:rsidRPr="008146EC">
              <w:rPr>
                <w:lang w:val="en-PH"/>
              </w:rPr>
              <w:t xml:space="preserve"> failure to recover debts, </w:t>
            </w:r>
            <w:r w:rsidR="00C33E29" w:rsidRPr="008146EC">
              <w:rPr>
                <w:lang w:val="en-PH"/>
              </w:rPr>
              <w:t xml:space="preserve">a </w:t>
            </w:r>
            <w:r w:rsidR="002F4002" w:rsidRPr="008146EC">
              <w:rPr>
                <w:lang w:val="en-PH"/>
              </w:rPr>
              <w:t>decrease in the anticipated cash balance can be ascertained</w:t>
            </w:r>
            <w:r w:rsidR="00793F8A" w:rsidRPr="008146EC">
              <w:rPr>
                <w:lang w:val="en-PH"/>
              </w:rPr>
              <w:t xml:space="preserve"> </w:t>
            </w:r>
          </w:p>
        </w:tc>
        <w:tc>
          <w:tcPr>
            <w:tcW w:w="2693" w:type="dxa"/>
            <w:shd w:val="clear" w:color="auto" w:fill="C45911" w:themeFill="accent2" w:themeFillShade="BF"/>
            <w:vAlign w:val="center"/>
          </w:tcPr>
          <w:p w14:paraId="312980BB" w14:textId="3BC220C9" w:rsidR="00846CE1" w:rsidRPr="008146EC" w:rsidRDefault="002A7724" w:rsidP="008146EC">
            <w:pPr>
              <w:spacing w:before="0"/>
              <w:ind w:left="0" w:right="102" w:firstLine="0"/>
              <w:jc w:val="center"/>
              <w:rPr>
                <w:lang w:val="en-PH"/>
              </w:rPr>
            </w:pPr>
            <w:r w:rsidRPr="008146EC">
              <w:rPr>
                <w:lang w:val="en-PH"/>
              </w:rPr>
              <w:t>Major</w:t>
            </w:r>
          </w:p>
        </w:tc>
        <w:tc>
          <w:tcPr>
            <w:tcW w:w="5090" w:type="dxa"/>
            <w:vAlign w:val="center"/>
          </w:tcPr>
          <w:p w14:paraId="203C5FB3" w14:textId="6A496B3D" w:rsidR="00846CE1" w:rsidRPr="008146EC" w:rsidRDefault="00271C53" w:rsidP="008146EC">
            <w:pPr>
              <w:spacing w:before="0"/>
              <w:ind w:left="0" w:right="102" w:firstLine="0"/>
              <w:jc w:val="both"/>
              <w:rPr>
                <w:lang w:val="en-PH"/>
              </w:rPr>
            </w:pPr>
            <w:r w:rsidRPr="008146EC">
              <w:rPr>
                <w:lang w:val="en-PH"/>
              </w:rPr>
              <w:t>Our c</w:t>
            </w:r>
            <w:r w:rsidR="002A7724" w:rsidRPr="008146EC">
              <w:rPr>
                <w:lang w:val="en-PH"/>
              </w:rPr>
              <w:t xml:space="preserve">urrent receivables comprise a large portion of </w:t>
            </w:r>
            <w:r w:rsidRPr="008146EC">
              <w:rPr>
                <w:lang w:val="en-PH"/>
              </w:rPr>
              <w:t>the business’s total</w:t>
            </w:r>
            <w:r w:rsidR="002A7724" w:rsidRPr="008146EC">
              <w:rPr>
                <w:lang w:val="en-PH"/>
              </w:rPr>
              <w:t xml:space="preserve"> </w:t>
            </w:r>
            <w:r w:rsidRPr="008146EC">
              <w:rPr>
                <w:lang w:val="en-PH"/>
              </w:rPr>
              <w:t>assets</w:t>
            </w:r>
            <w:r w:rsidR="002A7724" w:rsidRPr="008146EC">
              <w:rPr>
                <w:lang w:val="en-PH"/>
              </w:rPr>
              <w:t xml:space="preserve">. </w:t>
            </w:r>
            <w:r w:rsidRPr="008146EC">
              <w:rPr>
                <w:lang w:val="en-PH"/>
              </w:rPr>
              <w:t xml:space="preserve">Failure to recover such will </w:t>
            </w:r>
            <w:proofErr w:type="gramStart"/>
            <w:r w:rsidRPr="008146EC">
              <w:rPr>
                <w:lang w:val="en-PH"/>
              </w:rPr>
              <w:t>definitely have</w:t>
            </w:r>
            <w:proofErr w:type="gramEnd"/>
            <w:r w:rsidRPr="008146EC">
              <w:rPr>
                <w:lang w:val="en-PH"/>
              </w:rPr>
              <w:t xml:space="preserve"> a major impact on our current cash balance.</w:t>
            </w:r>
          </w:p>
        </w:tc>
      </w:tr>
      <w:tr w:rsidR="00846CE1" w:rsidRPr="008146EC" w14:paraId="6E52826D" w14:textId="77777777" w:rsidTr="00007065">
        <w:trPr>
          <w:trHeight w:val="944"/>
        </w:trPr>
        <w:tc>
          <w:tcPr>
            <w:tcW w:w="2190" w:type="dxa"/>
            <w:shd w:val="clear" w:color="auto" w:fill="E7E6E6" w:themeFill="background2"/>
            <w:vAlign w:val="center"/>
          </w:tcPr>
          <w:p w14:paraId="1C648372" w14:textId="77777777" w:rsidR="00846CE1" w:rsidRPr="008146EC" w:rsidRDefault="00846CE1" w:rsidP="008146EC">
            <w:pPr>
              <w:spacing w:before="0"/>
              <w:ind w:left="0" w:right="102" w:firstLine="0"/>
              <w:jc w:val="center"/>
              <w:rPr>
                <w:b/>
                <w:bCs/>
                <w:lang w:val="en-PH"/>
              </w:rPr>
            </w:pPr>
            <w:r w:rsidRPr="008146EC">
              <w:rPr>
                <w:b/>
                <w:bCs/>
                <w:lang w:val="en-PH"/>
              </w:rPr>
              <w:t>Foreign Exchange Risks</w:t>
            </w:r>
          </w:p>
        </w:tc>
        <w:tc>
          <w:tcPr>
            <w:tcW w:w="3906" w:type="dxa"/>
            <w:vAlign w:val="center"/>
          </w:tcPr>
          <w:p w14:paraId="57137A43" w14:textId="2F9C4CE3" w:rsidR="00846CE1" w:rsidRPr="008146EC" w:rsidRDefault="002F4002" w:rsidP="008146EC">
            <w:pPr>
              <w:spacing w:before="0"/>
              <w:ind w:left="0" w:right="102" w:firstLine="25"/>
              <w:jc w:val="both"/>
              <w:rPr>
                <w:lang w:val="en-PH"/>
              </w:rPr>
            </w:pPr>
            <w:r w:rsidRPr="008146EC">
              <w:rPr>
                <w:lang w:val="en-PH"/>
              </w:rPr>
              <w:t>Due to the decrease in the country’s currency value,</w:t>
            </w:r>
            <w:r w:rsidR="00846CE1" w:rsidRPr="008146EC">
              <w:rPr>
                <w:lang w:val="en-PH"/>
              </w:rPr>
              <w:t xml:space="preserve"> </w:t>
            </w:r>
            <w:r w:rsidR="002636EC" w:rsidRPr="008146EC">
              <w:rPr>
                <w:lang w:val="en-PH"/>
              </w:rPr>
              <w:t xml:space="preserve">the amount of cash that </w:t>
            </w:r>
            <w:proofErr w:type="gramStart"/>
            <w:r w:rsidR="002636EC" w:rsidRPr="008146EC">
              <w:rPr>
                <w:lang w:val="en-PH"/>
              </w:rPr>
              <w:t>has to</w:t>
            </w:r>
            <w:proofErr w:type="gramEnd"/>
            <w:r w:rsidR="002636EC" w:rsidRPr="008146EC">
              <w:rPr>
                <w:lang w:val="en-PH"/>
              </w:rPr>
              <w:t xml:space="preserve"> be disbursed will increase</w:t>
            </w:r>
          </w:p>
        </w:tc>
        <w:tc>
          <w:tcPr>
            <w:tcW w:w="2693" w:type="dxa"/>
            <w:shd w:val="clear" w:color="auto" w:fill="C45911" w:themeFill="accent2" w:themeFillShade="BF"/>
            <w:vAlign w:val="center"/>
          </w:tcPr>
          <w:p w14:paraId="214651FB" w14:textId="4C31BCB0" w:rsidR="00846CE1" w:rsidRPr="008146EC" w:rsidRDefault="00715156" w:rsidP="008146EC">
            <w:pPr>
              <w:spacing w:before="0"/>
              <w:ind w:left="0" w:right="102" w:firstLine="0"/>
              <w:jc w:val="center"/>
              <w:rPr>
                <w:lang w:val="en-PH"/>
              </w:rPr>
            </w:pPr>
            <w:r w:rsidRPr="008146EC">
              <w:rPr>
                <w:lang w:val="en-PH"/>
              </w:rPr>
              <w:t>Major</w:t>
            </w:r>
          </w:p>
        </w:tc>
        <w:tc>
          <w:tcPr>
            <w:tcW w:w="5090" w:type="dxa"/>
            <w:vAlign w:val="center"/>
          </w:tcPr>
          <w:p w14:paraId="21C3C468" w14:textId="1B3CB870" w:rsidR="00846CE1" w:rsidRPr="008146EC" w:rsidRDefault="00715156" w:rsidP="008146EC">
            <w:pPr>
              <w:spacing w:before="0"/>
              <w:ind w:left="0" w:right="102" w:firstLine="0"/>
              <w:jc w:val="both"/>
              <w:rPr>
                <w:lang w:val="en-PH"/>
              </w:rPr>
            </w:pPr>
            <w:r w:rsidRPr="008146EC">
              <w:rPr>
                <w:lang w:val="en-PH"/>
              </w:rPr>
              <w:t xml:space="preserve">A lot of the </w:t>
            </w:r>
            <w:proofErr w:type="spellStart"/>
            <w:r w:rsidR="00305E5F">
              <w:rPr>
                <w:lang w:val="en-PH"/>
              </w:rPr>
              <w:t>s</w:t>
            </w:r>
            <w:r w:rsidRPr="008146EC">
              <w:rPr>
                <w:lang w:val="en-PH"/>
              </w:rPr>
              <w:t>materials</w:t>
            </w:r>
            <w:proofErr w:type="spellEnd"/>
            <w:r w:rsidRPr="008146EC">
              <w:rPr>
                <w:lang w:val="en-PH"/>
              </w:rPr>
              <w:t xml:space="preserve"> used by the business in the construction are imported from other countries.</w:t>
            </w:r>
          </w:p>
        </w:tc>
      </w:tr>
    </w:tbl>
    <w:tbl>
      <w:tblPr>
        <w:tblW w:w="13878" w:type="dxa"/>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13" w:type="dxa"/>
          <w:bottom w:w="113" w:type="dxa"/>
        </w:tblCellMar>
        <w:tblLook w:val="04A0" w:firstRow="1" w:lastRow="0" w:firstColumn="1" w:lastColumn="0" w:noHBand="0" w:noVBand="1"/>
      </w:tblPr>
      <w:tblGrid>
        <w:gridCol w:w="2163"/>
        <w:gridCol w:w="11715"/>
      </w:tblGrid>
      <w:tr w:rsidR="00846CE1" w:rsidRPr="008146EC" w14:paraId="289FBBD4" w14:textId="77777777" w:rsidTr="00007065">
        <w:trPr>
          <w:trHeight w:val="17"/>
        </w:trPr>
        <w:tc>
          <w:tcPr>
            <w:tcW w:w="2163" w:type="dxa"/>
            <w:shd w:val="clear" w:color="auto" w:fill="E7E6E6" w:themeFill="background2"/>
            <w:tcMar>
              <w:top w:w="0" w:type="dxa"/>
            </w:tcMar>
          </w:tcPr>
          <w:p w14:paraId="6E6275B9" w14:textId="77777777" w:rsidR="00846CE1" w:rsidRPr="008146EC" w:rsidRDefault="00846CE1" w:rsidP="008146EC">
            <w:pPr>
              <w:spacing w:before="0"/>
              <w:ind w:left="0" w:right="102" w:firstLine="0"/>
              <w:rPr>
                <w:rFonts w:eastAsia="Arial"/>
                <w:b/>
                <w:bCs/>
                <w:color w:val="262626" w:themeColor="text1" w:themeTint="D9"/>
              </w:rPr>
            </w:pPr>
            <w:r w:rsidRPr="008146EC">
              <w:rPr>
                <w:rFonts w:eastAsia="Arial"/>
                <w:b/>
                <w:bCs/>
                <w:color w:val="262626" w:themeColor="text1" w:themeTint="D9"/>
              </w:rPr>
              <w:t>Descriptor</w:t>
            </w:r>
          </w:p>
        </w:tc>
        <w:tc>
          <w:tcPr>
            <w:tcW w:w="11715" w:type="dxa"/>
            <w:shd w:val="clear" w:color="auto" w:fill="E7E6E6" w:themeFill="background2"/>
          </w:tcPr>
          <w:p w14:paraId="524B2A39" w14:textId="77777777" w:rsidR="00846CE1" w:rsidRPr="008146EC" w:rsidRDefault="00846CE1" w:rsidP="008146EC">
            <w:pPr>
              <w:spacing w:before="0"/>
              <w:ind w:left="0" w:right="102" w:firstLine="0"/>
              <w:rPr>
                <w:rFonts w:eastAsia="Arial"/>
                <w:b/>
                <w:bCs/>
                <w:color w:val="262626" w:themeColor="text1" w:themeTint="D9"/>
              </w:rPr>
            </w:pPr>
            <w:r w:rsidRPr="008146EC">
              <w:rPr>
                <w:rFonts w:eastAsia="Arial"/>
                <w:b/>
                <w:bCs/>
                <w:color w:val="262626" w:themeColor="text1" w:themeTint="D9"/>
              </w:rPr>
              <w:t>Definition</w:t>
            </w:r>
          </w:p>
        </w:tc>
      </w:tr>
      <w:tr w:rsidR="00846CE1" w:rsidRPr="008146EC" w14:paraId="5975D5EB" w14:textId="77777777" w:rsidTr="00657FE3">
        <w:trPr>
          <w:trHeight w:val="299"/>
        </w:trPr>
        <w:tc>
          <w:tcPr>
            <w:tcW w:w="2163" w:type="dxa"/>
            <w:shd w:val="clear" w:color="auto" w:fill="00B050"/>
          </w:tcPr>
          <w:p w14:paraId="12F575CE" w14:textId="75473A1B" w:rsidR="00846CE1" w:rsidRPr="008146EC" w:rsidRDefault="009274E0" w:rsidP="008146EC">
            <w:pPr>
              <w:spacing w:before="0"/>
              <w:ind w:left="0" w:right="102" w:firstLine="0"/>
              <w:rPr>
                <w:rFonts w:eastAsia="Arial"/>
                <w:b/>
              </w:rPr>
            </w:pPr>
            <w:r w:rsidRPr="008146EC">
              <w:rPr>
                <w:rFonts w:eastAsia="Arial"/>
                <w:b/>
                <w:bCs/>
              </w:rPr>
              <w:t>Insignificant</w:t>
            </w:r>
          </w:p>
        </w:tc>
        <w:tc>
          <w:tcPr>
            <w:tcW w:w="11715" w:type="dxa"/>
            <w:shd w:val="clear" w:color="auto" w:fill="auto"/>
          </w:tcPr>
          <w:p w14:paraId="6DB525BE" w14:textId="06645C12" w:rsidR="00846CE1" w:rsidRPr="008146EC" w:rsidRDefault="00846CE1" w:rsidP="008146EC">
            <w:pPr>
              <w:spacing w:before="0"/>
              <w:ind w:left="0" w:right="102" w:firstLine="0"/>
              <w:rPr>
                <w:rFonts w:eastAsia="Arial"/>
              </w:rPr>
            </w:pPr>
            <w:r w:rsidRPr="008146EC">
              <w:rPr>
                <w:rFonts w:eastAsia="Arial"/>
              </w:rPr>
              <w:t>No financial impact</w:t>
            </w:r>
          </w:p>
        </w:tc>
      </w:tr>
      <w:tr w:rsidR="00846CE1" w:rsidRPr="008146EC" w14:paraId="7C7D37C8" w14:textId="77777777" w:rsidTr="00657FE3">
        <w:trPr>
          <w:trHeight w:val="38"/>
        </w:trPr>
        <w:tc>
          <w:tcPr>
            <w:tcW w:w="2163" w:type="dxa"/>
            <w:shd w:val="clear" w:color="auto" w:fill="92D050"/>
          </w:tcPr>
          <w:p w14:paraId="189C87CB" w14:textId="061F5F10" w:rsidR="00846CE1" w:rsidRPr="008146EC" w:rsidRDefault="009274E0" w:rsidP="008146EC">
            <w:pPr>
              <w:spacing w:before="0"/>
              <w:ind w:left="0" w:right="102" w:firstLine="0"/>
              <w:rPr>
                <w:rFonts w:eastAsia="Arial"/>
                <w:b/>
              </w:rPr>
            </w:pPr>
            <w:r w:rsidRPr="008146EC">
              <w:rPr>
                <w:rFonts w:eastAsia="Arial"/>
                <w:b/>
              </w:rPr>
              <w:t>Minor</w:t>
            </w:r>
          </w:p>
        </w:tc>
        <w:tc>
          <w:tcPr>
            <w:tcW w:w="11715" w:type="dxa"/>
            <w:shd w:val="clear" w:color="auto" w:fill="auto"/>
          </w:tcPr>
          <w:p w14:paraId="48122E0B" w14:textId="01C1E8C6" w:rsidR="00846CE1" w:rsidRPr="008146EC" w:rsidRDefault="00846CE1" w:rsidP="008146EC">
            <w:pPr>
              <w:spacing w:before="0"/>
              <w:ind w:left="0" w:right="102" w:firstLine="0"/>
              <w:rPr>
                <w:rFonts w:cs="Arial"/>
              </w:rPr>
            </w:pPr>
            <w:r w:rsidRPr="008146EC">
              <w:rPr>
                <w:rFonts w:eastAsia="Arial"/>
              </w:rPr>
              <w:t>Decreases anticipated cash flow by one per</w:t>
            </w:r>
            <w:r w:rsidR="00C33E29" w:rsidRPr="008146EC">
              <w:rPr>
                <w:rFonts w:eastAsia="Arial"/>
              </w:rPr>
              <w:t xml:space="preserve"> </w:t>
            </w:r>
            <w:r w:rsidRPr="008146EC">
              <w:rPr>
                <w:rFonts w:eastAsia="Arial"/>
              </w:rPr>
              <w:t>cent or less</w:t>
            </w:r>
          </w:p>
        </w:tc>
      </w:tr>
      <w:tr w:rsidR="00846CE1" w:rsidRPr="008146EC" w14:paraId="53D09E20" w14:textId="77777777" w:rsidTr="00657FE3">
        <w:trPr>
          <w:trHeight w:val="28"/>
        </w:trPr>
        <w:tc>
          <w:tcPr>
            <w:tcW w:w="2163" w:type="dxa"/>
            <w:shd w:val="clear" w:color="auto" w:fill="FFFF00"/>
          </w:tcPr>
          <w:p w14:paraId="6AD1E10D" w14:textId="0C33D2E8" w:rsidR="00846CE1" w:rsidRPr="008146EC" w:rsidRDefault="009274E0" w:rsidP="008146EC">
            <w:pPr>
              <w:spacing w:before="0"/>
              <w:ind w:left="0" w:right="102" w:firstLine="0"/>
              <w:rPr>
                <w:rFonts w:eastAsia="Arial"/>
                <w:b/>
              </w:rPr>
            </w:pPr>
            <w:r w:rsidRPr="008146EC">
              <w:rPr>
                <w:rFonts w:eastAsia="Arial"/>
                <w:b/>
              </w:rPr>
              <w:t>Moderate</w:t>
            </w:r>
          </w:p>
        </w:tc>
        <w:tc>
          <w:tcPr>
            <w:tcW w:w="11715" w:type="dxa"/>
            <w:shd w:val="clear" w:color="auto" w:fill="auto"/>
          </w:tcPr>
          <w:p w14:paraId="10B3910F" w14:textId="63C3623B" w:rsidR="00846CE1" w:rsidRPr="008146EC" w:rsidRDefault="00846CE1" w:rsidP="008146EC">
            <w:pPr>
              <w:spacing w:before="0"/>
              <w:ind w:left="0" w:right="102" w:firstLine="0"/>
              <w:rPr>
                <w:rFonts w:eastAsia="Arial"/>
              </w:rPr>
            </w:pPr>
            <w:r w:rsidRPr="008146EC">
              <w:rPr>
                <w:rFonts w:eastAsia="Arial"/>
              </w:rPr>
              <w:t>Decreases anticipated cash flow by two per</w:t>
            </w:r>
            <w:r w:rsidR="00C33E29" w:rsidRPr="008146EC">
              <w:rPr>
                <w:rFonts w:eastAsia="Arial"/>
              </w:rPr>
              <w:t xml:space="preserve"> </w:t>
            </w:r>
            <w:r w:rsidRPr="008146EC">
              <w:rPr>
                <w:rFonts w:eastAsia="Arial"/>
              </w:rPr>
              <w:t>cent to ten per</w:t>
            </w:r>
            <w:r w:rsidR="00C33E29" w:rsidRPr="008146EC">
              <w:rPr>
                <w:rFonts w:eastAsia="Arial"/>
              </w:rPr>
              <w:t xml:space="preserve"> </w:t>
            </w:r>
            <w:r w:rsidRPr="008146EC">
              <w:rPr>
                <w:rFonts w:eastAsia="Arial"/>
              </w:rPr>
              <w:t>cent</w:t>
            </w:r>
          </w:p>
        </w:tc>
      </w:tr>
      <w:tr w:rsidR="00846CE1" w:rsidRPr="008146EC" w14:paraId="1360FE5E" w14:textId="77777777" w:rsidTr="00657FE3">
        <w:trPr>
          <w:trHeight w:val="28"/>
        </w:trPr>
        <w:tc>
          <w:tcPr>
            <w:tcW w:w="2163" w:type="dxa"/>
            <w:shd w:val="clear" w:color="auto" w:fill="C45911" w:themeFill="accent2" w:themeFillShade="BF"/>
          </w:tcPr>
          <w:p w14:paraId="054F1BE1" w14:textId="3D559988" w:rsidR="00846CE1" w:rsidRPr="008146EC" w:rsidRDefault="009274E0" w:rsidP="008146EC">
            <w:pPr>
              <w:spacing w:before="0"/>
              <w:ind w:left="0" w:right="102" w:firstLine="0"/>
              <w:rPr>
                <w:rFonts w:eastAsia="Arial"/>
                <w:b/>
              </w:rPr>
            </w:pPr>
            <w:r w:rsidRPr="008146EC">
              <w:rPr>
                <w:rFonts w:eastAsia="Arial"/>
                <w:b/>
              </w:rPr>
              <w:t>Major</w:t>
            </w:r>
          </w:p>
        </w:tc>
        <w:tc>
          <w:tcPr>
            <w:tcW w:w="11715" w:type="dxa"/>
            <w:shd w:val="clear" w:color="auto" w:fill="auto"/>
          </w:tcPr>
          <w:p w14:paraId="46ED2994" w14:textId="5FFCA42D" w:rsidR="00846CE1" w:rsidRPr="008146EC" w:rsidRDefault="00846CE1" w:rsidP="008146EC">
            <w:pPr>
              <w:spacing w:before="0"/>
              <w:ind w:left="0" w:right="102" w:firstLine="0"/>
              <w:rPr>
                <w:rFonts w:eastAsia="Arial"/>
              </w:rPr>
            </w:pPr>
            <w:r w:rsidRPr="008146EC">
              <w:rPr>
                <w:rFonts w:eastAsia="Arial"/>
              </w:rPr>
              <w:t>Decreases anticipated cash flow by ten per</w:t>
            </w:r>
            <w:r w:rsidR="00C33E29" w:rsidRPr="008146EC">
              <w:rPr>
                <w:rFonts w:eastAsia="Arial"/>
              </w:rPr>
              <w:t xml:space="preserve"> </w:t>
            </w:r>
            <w:r w:rsidRPr="008146EC">
              <w:rPr>
                <w:rFonts w:eastAsia="Arial"/>
              </w:rPr>
              <w:t>cent to fifteen per</w:t>
            </w:r>
            <w:r w:rsidR="00C33E29" w:rsidRPr="008146EC">
              <w:rPr>
                <w:rFonts w:eastAsia="Arial"/>
              </w:rPr>
              <w:t xml:space="preserve"> </w:t>
            </w:r>
            <w:r w:rsidRPr="008146EC">
              <w:rPr>
                <w:rFonts w:eastAsia="Arial"/>
              </w:rPr>
              <w:t>cent</w:t>
            </w:r>
          </w:p>
        </w:tc>
      </w:tr>
      <w:tr w:rsidR="00846CE1" w:rsidRPr="008146EC" w14:paraId="455232AF" w14:textId="77777777" w:rsidTr="00657FE3">
        <w:trPr>
          <w:trHeight w:val="158"/>
        </w:trPr>
        <w:tc>
          <w:tcPr>
            <w:tcW w:w="2163" w:type="dxa"/>
            <w:shd w:val="clear" w:color="auto" w:fill="FF0000"/>
          </w:tcPr>
          <w:p w14:paraId="0B0B0955" w14:textId="62644548" w:rsidR="00846CE1" w:rsidRPr="008146EC" w:rsidRDefault="009274E0" w:rsidP="008146EC">
            <w:pPr>
              <w:spacing w:before="0"/>
              <w:ind w:left="0" w:right="102" w:firstLine="0"/>
              <w:rPr>
                <w:rFonts w:eastAsia="Arial"/>
              </w:rPr>
            </w:pPr>
            <w:r w:rsidRPr="008146EC">
              <w:rPr>
                <w:rFonts w:eastAsia="Arial"/>
                <w:b/>
                <w:bCs/>
              </w:rPr>
              <w:t>Severe</w:t>
            </w:r>
          </w:p>
        </w:tc>
        <w:tc>
          <w:tcPr>
            <w:tcW w:w="11715" w:type="dxa"/>
            <w:shd w:val="clear" w:color="auto" w:fill="auto"/>
          </w:tcPr>
          <w:p w14:paraId="4171C9A9" w14:textId="7A334AD4" w:rsidR="00846CE1" w:rsidRPr="008146EC" w:rsidRDefault="00846CE1" w:rsidP="008146EC">
            <w:pPr>
              <w:spacing w:before="0"/>
              <w:ind w:left="0" w:right="102" w:firstLine="0"/>
              <w:rPr>
                <w:rFonts w:eastAsia="Arial"/>
              </w:rPr>
            </w:pPr>
            <w:r w:rsidRPr="008146EC">
              <w:rPr>
                <w:rFonts w:eastAsia="Arial"/>
              </w:rPr>
              <w:t xml:space="preserve">Decreases anticipated cash flow by more </w:t>
            </w:r>
            <w:r w:rsidR="009274E0" w:rsidRPr="008146EC">
              <w:rPr>
                <w:rFonts w:eastAsia="Arial"/>
              </w:rPr>
              <w:t>than</w:t>
            </w:r>
            <w:r w:rsidRPr="008146EC">
              <w:rPr>
                <w:rFonts w:eastAsia="Arial"/>
              </w:rPr>
              <w:t xml:space="preserve"> fifteen per</w:t>
            </w:r>
            <w:r w:rsidR="00C33E29" w:rsidRPr="008146EC">
              <w:rPr>
                <w:rFonts w:eastAsia="Arial"/>
              </w:rPr>
              <w:t xml:space="preserve"> </w:t>
            </w:r>
            <w:r w:rsidRPr="008146EC">
              <w:rPr>
                <w:rFonts w:eastAsia="Arial"/>
              </w:rPr>
              <w:t>cent</w:t>
            </w:r>
          </w:p>
        </w:tc>
      </w:tr>
    </w:tbl>
    <w:p w14:paraId="7D6F38B0" w14:textId="07C898F7" w:rsidR="00846CE1" w:rsidRPr="001A3060" w:rsidRDefault="00846CE1" w:rsidP="00846CE1">
      <w:pPr>
        <w:spacing w:after="120" w:line="276" w:lineRule="auto"/>
        <w:ind w:left="0" w:firstLine="0"/>
        <w:jc w:val="center"/>
        <w:rPr>
          <w:b/>
          <w:bCs/>
        </w:rPr>
      </w:pPr>
      <w:r w:rsidRPr="001A3060">
        <w:rPr>
          <w:b/>
          <w:bCs/>
        </w:rPr>
        <w:t xml:space="preserve">Example Risk Assessment Report | </w:t>
      </w:r>
      <w:r>
        <w:rPr>
          <w:b/>
          <w:bCs/>
        </w:rPr>
        <w:t>Severity</w:t>
      </w:r>
    </w:p>
    <w:p w14:paraId="2EDEC554" w14:textId="1D3A2A27" w:rsidR="00846CE1" w:rsidRPr="00335F40" w:rsidRDefault="004539B7" w:rsidP="00846CE1">
      <w:pPr>
        <w:spacing w:after="120" w:line="276" w:lineRule="auto"/>
        <w:ind w:left="0" w:firstLine="0"/>
        <w:jc w:val="both"/>
        <w:sectPr w:rsidR="00846CE1" w:rsidRPr="00335F40" w:rsidSect="009B161D">
          <w:pgSz w:w="16838" w:h="11906" w:orient="landscape" w:code="9"/>
          <w:pgMar w:top="1440" w:right="1440" w:bottom="1440" w:left="1440" w:header="709" w:footer="709" w:gutter="0"/>
          <w:cols w:space="708"/>
          <w:docGrid w:linePitch="360"/>
        </w:sectPr>
      </w:pPr>
      <w:r>
        <w:t xml:space="preserve">In </w:t>
      </w:r>
      <w:r w:rsidR="00B819CA">
        <w:t>this section of the risk assessment report</w:t>
      </w:r>
      <w:r>
        <w:t xml:space="preserve">, the adverse consequence of each outcome explained </w:t>
      </w:r>
      <w:r w:rsidR="00B819CA">
        <w:t>previously</w:t>
      </w:r>
      <w:r>
        <w:t xml:space="preserve"> was identified.</w:t>
      </w:r>
      <w:r w:rsidR="00B819CA">
        <w:t xml:space="preserve"> </w:t>
      </w:r>
      <w:r w:rsidR="006031D9">
        <w:t>The impact of each consequence is assessed with the assumption that</w:t>
      </w:r>
      <w:r w:rsidR="00B31908">
        <w:t xml:space="preserve"> the occurrence of each</w:t>
      </w:r>
      <w:r w:rsidR="008A6168">
        <w:t xml:space="preserve"> of the consequences</w:t>
      </w:r>
      <w:r w:rsidR="00B31908">
        <w:t xml:space="preserve"> is </w:t>
      </w:r>
      <w:r w:rsidR="008A6168">
        <w:t>almost certain.</w:t>
      </w:r>
      <w:r w:rsidR="00A91689">
        <w:t xml:space="preserve"> </w:t>
      </w:r>
      <w:r w:rsidR="00FD1A73">
        <w:t>Accordingly, t</w:t>
      </w:r>
      <w:r w:rsidR="00A91689">
        <w:t xml:space="preserve">he impact of each consequence is assessed based on </w:t>
      </w:r>
      <w:r w:rsidR="00FD1A73">
        <w:t>the current circumstance</w:t>
      </w:r>
      <w:r w:rsidR="008937B2">
        <w:t>s</w:t>
      </w:r>
      <w:r w:rsidR="00FD1A73">
        <w:t xml:space="preserve"> of the business. </w:t>
      </w:r>
      <w:r w:rsidR="008A6168">
        <w:t xml:space="preserve"> </w:t>
      </w: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0A2AC2" w14:paraId="34710456" w14:textId="77777777" w:rsidTr="000A2AC2">
        <w:tc>
          <w:tcPr>
            <w:tcW w:w="1985" w:type="dxa"/>
            <w:hideMark/>
          </w:tcPr>
          <w:p w14:paraId="1013EB18" w14:textId="2686E8BF" w:rsidR="000A2AC2" w:rsidRDefault="000A2AC2">
            <w:pPr>
              <w:spacing w:after="120" w:line="276" w:lineRule="auto"/>
              <w:ind w:left="0" w:right="3" w:firstLine="0"/>
              <w:jc w:val="center"/>
              <w:rPr>
                <w:color w:val="262626" w:themeColor="text1" w:themeTint="D9"/>
                <w:highlight w:val="yellow"/>
                <w:lang w:bidi="en-US"/>
              </w:rPr>
            </w:pPr>
            <w:r>
              <w:rPr>
                <w:noProof/>
                <w:color w:val="262626" w:themeColor="text1" w:themeTint="D9"/>
                <w:lang w:bidi="en-US"/>
              </w:rPr>
              <w:lastRenderedPageBreak/>
              <w:drawing>
                <wp:inline distT="0" distB="0" distL="0" distR="0" wp14:anchorId="4372397B" wp14:editId="272A8D99">
                  <wp:extent cx="843280" cy="90233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2"/>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tcPr>
          <w:p w14:paraId="672EAF2A" w14:textId="77777777" w:rsidR="000A2AC2" w:rsidRDefault="000A2AC2">
            <w:pPr>
              <w:ind w:left="0" w:right="102" w:firstLine="0"/>
              <w:jc w:val="both"/>
              <w:rPr>
                <w:b/>
                <w:bCs/>
                <w:color w:val="2F5496" w:themeColor="accent1" w:themeShade="BF"/>
                <w:sz w:val="28"/>
                <w:lang w:bidi="en-US"/>
              </w:rPr>
            </w:pPr>
            <w:r>
              <w:rPr>
                <w:b/>
                <w:bCs/>
                <w:color w:val="2F5496" w:themeColor="accent1" w:themeShade="BF"/>
                <w:sz w:val="28"/>
                <w:lang w:bidi="en-US"/>
              </w:rPr>
              <w:t>Checkpoint! Let’s review</w:t>
            </w:r>
          </w:p>
          <w:p w14:paraId="6B2AE99F" w14:textId="77777777" w:rsidR="00F64276" w:rsidRDefault="00F7511A" w:rsidP="00AC76F5">
            <w:pPr>
              <w:pStyle w:val="ListParagraph"/>
              <w:numPr>
                <w:ilvl w:val="0"/>
                <w:numId w:val="206"/>
              </w:numPr>
              <w:spacing w:after="120" w:line="276" w:lineRule="auto"/>
              <w:ind w:right="102"/>
              <w:contextualSpacing w:val="0"/>
              <w:jc w:val="both"/>
              <w:rPr>
                <w:color w:val="262626" w:themeColor="text1" w:themeTint="D9"/>
                <w:sz w:val="22"/>
                <w:szCs w:val="22"/>
                <w:lang w:bidi="en-US"/>
              </w:rPr>
            </w:pPr>
            <w:r w:rsidRPr="00007065">
              <w:rPr>
                <w:color w:val="262626" w:themeColor="text1" w:themeTint="D9"/>
                <w:sz w:val="22"/>
                <w:szCs w:val="22"/>
                <w:lang w:bidi="en-US"/>
              </w:rPr>
              <w:t>There are four basic steps in the risk management process:</w:t>
            </w:r>
            <w:r w:rsidR="000A2AC2" w:rsidRPr="00007065">
              <w:rPr>
                <w:color w:val="262626" w:themeColor="text1" w:themeTint="D9"/>
                <w:sz w:val="22"/>
                <w:szCs w:val="22"/>
                <w:lang w:bidi="en-US"/>
              </w:rPr>
              <w:t xml:space="preserve"> </w:t>
            </w:r>
          </w:p>
          <w:p w14:paraId="56E1027E" w14:textId="1699FE95" w:rsidR="00F64276" w:rsidRDefault="00F7511A" w:rsidP="00007065">
            <w:pPr>
              <w:pStyle w:val="ListParagraph"/>
              <w:numPr>
                <w:ilvl w:val="0"/>
                <w:numId w:val="214"/>
              </w:numPr>
              <w:spacing w:after="120" w:line="276" w:lineRule="auto"/>
              <w:ind w:left="143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identify risks</w:t>
            </w:r>
            <w:r w:rsidR="000A2AC2" w:rsidRPr="00007065">
              <w:rPr>
                <w:color w:val="262626" w:themeColor="text1" w:themeTint="D9"/>
                <w:sz w:val="22"/>
                <w:szCs w:val="22"/>
                <w:lang w:bidi="en-US"/>
              </w:rPr>
              <w:t xml:space="preserve"> </w:t>
            </w:r>
          </w:p>
          <w:p w14:paraId="7D4151C4" w14:textId="1DF6A6B8" w:rsidR="00F64276" w:rsidRDefault="00F7511A" w:rsidP="00007065">
            <w:pPr>
              <w:pStyle w:val="ListParagraph"/>
              <w:numPr>
                <w:ilvl w:val="0"/>
                <w:numId w:val="214"/>
              </w:numPr>
              <w:spacing w:after="120" w:line="276" w:lineRule="auto"/>
              <w:ind w:left="143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assess risks</w:t>
            </w:r>
            <w:r w:rsidR="000A2AC2" w:rsidRPr="00007065">
              <w:rPr>
                <w:color w:val="262626" w:themeColor="text1" w:themeTint="D9"/>
                <w:sz w:val="22"/>
                <w:szCs w:val="22"/>
                <w:lang w:bidi="en-US"/>
              </w:rPr>
              <w:t xml:space="preserve"> </w:t>
            </w:r>
          </w:p>
          <w:p w14:paraId="5D8F1174" w14:textId="5EF9E396" w:rsidR="00F64276" w:rsidRDefault="007B2D80" w:rsidP="00007065">
            <w:pPr>
              <w:pStyle w:val="ListParagraph"/>
              <w:numPr>
                <w:ilvl w:val="0"/>
                <w:numId w:val="214"/>
              </w:numPr>
              <w:spacing w:after="120" w:line="276" w:lineRule="auto"/>
              <w:ind w:left="143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execute risk strategies</w:t>
            </w:r>
          </w:p>
          <w:p w14:paraId="0502C7FC" w14:textId="339CC9AF" w:rsidR="000A2AC2" w:rsidRPr="00007065" w:rsidRDefault="007B2D80" w:rsidP="00007065">
            <w:pPr>
              <w:pStyle w:val="ListParagraph"/>
              <w:numPr>
                <w:ilvl w:val="0"/>
                <w:numId w:val="214"/>
              </w:numPr>
              <w:spacing w:after="120" w:line="276" w:lineRule="auto"/>
              <w:ind w:left="143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monitor the results of the risk strategies</w:t>
            </w:r>
            <w:r w:rsidR="000A2AC2" w:rsidRPr="00007065">
              <w:rPr>
                <w:color w:val="262626" w:themeColor="text1" w:themeTint="D9"/>
                <w:sz w:val="22"/>
                <w:szCs w:val="22"/>
                <w:lang w:bidi="en-US"/>
              </w:rPr>
              <w:t xml:space="preserve"> </w:t>
            </w:r>
          </w:p>
          <w:p w14:paraId="0C89C426" w14:textId="45185C03" w:rsidR="00492EE1" w:rsidRPr="00007065" w:rsidRDefault="009F7D73" w:rsidP="00AC76F5">
            <w:pPr>
              <w:pStyle w:val="ListParagraph"/>
              <w:numPr>
                <w:ilvl w:val="0"/>
                <w:numId w:val="206"/>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 xml:space="preserve">Risk assessment is important in contingency planning. </w:t>
            </w:r>
            <w:r w:rsidR="00697EE1" w:rsidRPr="00007065">
              <w:rPr>
                <w:color w:val="262626" w:themeColor="text1" w:themeTint="D9"/>
                <w:sz w:val="22"/>
                <w:szCs w:val="22"/>
                <w:lang w:bidi="en-US"/>
              </w:rPr>
              <w:t>Contingency planning is performed in every project to ensure that any expenses that were not foreseen but which is necessary for the proper completion of the project are covered in the tender sum.</w:t>
            </w:r>
            <w:r w:rsidR="00F001D6" w:rsidRPr="00007065">
              <w:rPr>
                <w:color w:val="262626" w:themeColor="text1" w:themeTint="D9"/>
                <w:sz w:val="22"/>
                <w:szCs w:val="22"/>
                <w:lang w:bidi="en-US"/>
              </w:rPr>
              <w:t xml:space="preserve"> These expenses include th</w:t>
            </w:r>
            <w:r w:rsidR="00D56AFF" w:rsidRPr="00007065">
              <w:rPr>
                <w:color w:val="262626" w:themeColor="text1" w:themeTint="D9"/>
                <w:sz w:val="22"/>
                <w:szCs w:val="22"/>
                <w:lang w:bidi="en-US"/>
              </w:rPr>
              <w:t>ose</w:t>
            </w:r>
            <w:r w:rsidR="00F001D6" w:rsidRPr="00007065">
              <w:rPr>
                <w:color w:val="262626" w:themeColor="text1" w:themeTint="D9"/>
                <w:sz w:val="22"/>
                <w:szCs w:val="22"/>
                <w:lang w:bidi="en-US"/>
              </w:rPr>
              <w:t xml:space="preserve"> </w:t>
            </w:r>
            <w:r w:rsidR="00085051" w:rsidRPr="00007065">
              <w:rPr>
                <w:color w:val="262626" w:themeColor="text1" w:themeTint="D9"/>
                <w:sz w:val="22"/>
                <w:szCs w:val="22"/>
                <w:lang w:bidi="en-US"/>
              </w:rPr>
              <w:t xml:space="preserve">additional </w:t>
            </w:r>
            <w:r w:rsidR="00F001D6" w:rsidRPr="00007065">
              <w:rPr>
                <w:color w:val="262626" w:themeColor="text1" w:themeTint="D9"/>
                <w:sz w:val="22"/>
                <w:szCs w:val="22"/>
                <w:lang w:bidi="en-US"/>
              </w:rPr>
              <w:t>expenses</w:t>
            </w:r>
            <w:r w:rsidR="00D56AFF" w:rsidRPr="00007065">
              <w:rPr>
                <w:color w:val="262626" w:themeColor="text1" w:themeTint="D9"/>
                <w:sz w:val="22"/>
                <w:szCs w:val="22"/>
                <w:lang w:bidi="en-US"/>
              </w:rPr>
              <w:t xml:space="preserve"> </w:t>
            </w:r>
            <w:r w:rsidR="00085051" w:rsidRPr="00007065">
              <w:rPr>
                <w:color w:val="262626" w:themeColor="text1" w:themeTint="D9"/>
                <w:sz w:val="22"/>
                <w:szCs w:val="22"/>
                <w:lang w:bidi="en-US"/>
              </w:rPr>
              <w:t>anticipated</w:t>
            </w:r>
            <w:r w:rsidR="00F001D6" w:rsidRPr="00007065">
              <w:rPr>
                <w:color w:val="262626" w:themeColor="text1" w:themeTint="D9"/>
                <w:sz w:val="22"/>
                <w:szCs w:val="22"/>
                <w:lang w:bidi="en-US"/>
              </w:rPr>
              <w:t xml:space="preserve"> </w:t>
            </w:r>
            <w:r w:rsidR="00D56AFF" w:rsidRPr="00007065">
              <w:rPr>
                <w:color w:val="262626" w:themeColor="text1" w:themeTint="D9"/>
                <w:sz w:val="22"/>
                <w:szCs w:val="22"/>
                <w:lang w:bidi="en-US"/>
              </w:rPr>
              <w:t>during</w:t>
            </w:r>
            <w:r w:rsidR="00F001D6" w:rsidRPr="00007065">
              <w:rPr>
                <w:color w:val="262626" w:themeColor="text1" w:themeTint="D9"/>
                <w:sz w:val="22"/>
                <w:szCs w:val="22"/>
                <w:lang w:bidi="en-US"/>
              </w:rPr>
              <w:t xml:space="preserve"> the risk assessment. </w:t>
            </w:r>
          </w:p>
          <w:p w14:paraId="56BECD56" w14:textId="11E15515" w:rsidR="000A2AC2" w:rsidRPr="00007065" w:rsidRDefault="007B2D80" w:rsidP="00AC76F5">
            <w:pPr>
              <w:pStyle w:val="ListParagraph"/>
              <w:numPr>
                <w:ilvl w:val="0"/>
                <w:numId w:val="206"/>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 xml:space="preserve">The four most common types of financial risks are liquidity risk, credit risk, </w:t>
            </w:r>
            <w:r w:rsidR="004D0A8B" w:rsidRPr="00007065">
              <w:rPr>
                <w:color w:val="262626" w:themeColor="text1" w:themeTint="D9"/>
                <w:sz w:val="22"/>
                <w:szCs w:val="22"/>
                <w:lang w:bidi="en-US"/>
              </w:rPr>
              <w:t>foreign exchange risk, and interest rate risk.</w:t>
            </w:r>
          </w:p>
          <w:p w14:paraId="70D83E52" w14:textId="1CCAAA38" w:rsidR="000A2AC2" w:rsidRPr="00007065" w:rsidRDefault="004D0A8B" w:rsidP="00AC76F5">
            <w:pPr>
              <w:pStyle w:val="ListParagraph"/>
              <w:numPr>
                <w:ilvl w:val="0"/>
                <w:numId w:val="206"/>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 xml:space="preserve">There are two ways of how you can perform a risk assessment. You have quantitative and qualitative. Quantitative </w:t>
            </w:r>
            <w:r w:rsidR="00FD7CA8" w:rsidRPr="00007065">
              <w:rPr>
                <w:color w:val="262626" w:themeColor="text1" w:themeTint="D9"/>
                <w:sz w:val="22"/>
                <w:szCs w:val="22"/>
                <w:lang w:bidi="en-US"/>
              </w:rPr>
              <w:t>analysis</w:t>
            </w:r>
            <w:r w:rsidRPr="00007065">
              <w:rPr>
                <w:color w:val="262626" w:themeColor="text1" w:themeTint="D9"/>
                <w:sz w:val="22"/>
                <w:szCs w:val="22"/>
                <w:lang w:bidi="en-US"/>
              </w:rPr>
              <w:t xml:space="preserve"> involves mathematics and statistics</w:t>
            </w:r>
            <w:r w:rsidR="00C33E29" w:rsidRPr="00007065">
              <w:rPr>
                <w:color w:val="262626" w:themeColor="text1" w:themeTint="D9"/>
                <w:sz w:val="22"/>
                <w:szCs w:val="22"/>
                <w:lang w:bidi="en-US"/>
              </w:rPr>
              <w:t>,</w:t>
            </w:r>
            <w:r w:rsidRPr="00007065">
              <w:rPr>
                <w:color w:val="262626" w:themeColor="text1" w:themeTint="D9"/>
                <w:sz w:val="22"/>
                <w:szCs w:val="22"/>
                <w:lang w:bidi="en-US"/>
              </w:rPr>
              <w:t xml:space="preserve"> while quantitative </w:t>
            </w:r>
            <w:r w:rsidR="00FD7CA8" w:rsidRPr="00007065">
              <w:rPr>
                <w:color w:val="262626" w:themeColor="text1" w:themeTint="D9"/>
                <w:sz w:val="22"/>
                <w:szCs w:val="22"/>
                <w:lang w:bidi="en-US"/>
              </w:rPr>
              <w:t>analysis</w:t>
            </w:r>
            <w:r w:rsidR="006D523B" w:rsidRPr="00007065">
              <w:rPr>
                <w:color w:val="262626" w:themeColor="text1" w:themeTint="D9"/>
                <w:sz w:val="22"/>
                <w:szCs w:val="22"/>
                <w:lang w:bidi="en-US"/>
              </w:rPr>
              <w:t xml:space="preserve"> involves interpretation of information that cannot be literally summarised in numerical figures. </w:t>
            </w:r>
          </w:p>
          <w:p w14:paraId="2510A84A" w14:textId="7A7C5260" w:rsidR="00657FE3" w:rsidRPr="00007065" w:rsidRDefault="00657FE3" w:rsidP="00AC76F5">
            <w:pPr>
              <w:pStyle w:val="ListParagraph"/>
              <w:numPr>
                <w:ilvl w:val="0"/>
                <w:numId w:val="206"/>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 xml:space="preserve">In performing the risk assessment, you first start </w:t>
            </w:r>
            <w:r w:rsidR="00C33E29" w:rsidRPr="00007065">
              <w:rPr>
                <w:color w:val="262626" w:themeColor="text1" w:themeTint="D9"/>
                <w:sz w:val="22"/>
                <w:szCs w:val="22"/>
                <w:lang w:bidi="en-US"/>
              </w:rPr>
              <w:t>by</w:t>
            </w:r>
            <w:r w:rsidRPr="00007065">
              <w:rPr>
                <w:color w:val="262626" w:themeColor="text1" w:themeTint="D9"/>
                <w:sz w:val="22"/>
                <w:szCs w:val="22"/>
                <w:lang w:bidi="en-US"/>
              </w:rPr>
              <w:t xml:space="preserve"> preparing the risk assessment report template. After the template is prepared, you now go on with the identification of adverse outcomes and consequences. Afterwards, you </w:t>
            </w:r>
            <w:r w:rsidR="00FD7CA8" w:rsidRPr="00007065">
              <w:rPr>
                <w:color w:val="262626" w:themeColor="text1" w:themeTint="D9"/>
                <w:sz w:val="22"/>
                <w:szCs w:val="22"/>
                <w:lang w:bidi="en-US"/>
              </w:rPr>
              <w:t>can now start with the actual assessment</w:t>
            </w:r>
            <w:r w:rsidR="00C33E29" w:rsidRPr="00007065">
              <w:rPr>
                <w:color w:val="262626" w:themeColor="text1" w:themeTint="D9"/>
                <w:sz w:val="22"/>
                <w:szCs w:val="22"/>
                <w:lang w:bidi="en-US"/>
              </w:rPr>
              <w:t>,</w:t>
            </w:r>
            <w:r w:rsidR="00FD7CA8" w:rsidRPr="00007065">
              <w:rPr>
                <w:color w:val="262626" w:themeColor="text1" w:themeTint="D9"/>
                <w:sz w:val="22"/>
                <w:szCs w:val="22"/>
                <w:lang w:bidi="en-US"/>
              </w:rPr>
              <w:t xml:space="preserve"> which can be</w:t>
            </w:r>
            <w:r w:rsidRPr="00007065">
              <w:rPr>
                <w:color w:val="262626" w:themeColor="text1" w:themeTint="D9"/>
                <w:sz w:val="22"/>
                <w:szCs w:val="22"/>
                <w:lang w:bidi="en-US"/>
              </w:rPr>
              <w:t xml:space="preserve"> performed either by doing quantitative</w:t>
            </w:r>
            <w:r w:rsidR="00FD7CA8" w:rsidRPr="00007065">
              <w:rPr>
                <w:color w:val="262626" w:themeColor="text1" w:themeTint="D9"/>
                <w:sz w:val="22"/>
                <w:szCs w:val="22"/>
                <w:lang w:bidi="en-US"/>
              </w:rPr>
              <w:t xml:space="preserve"> or qualitative analysis.</w:t>
            </w:r>
            <w:r w:rsidRPr="00007065">
              <w:rPr>
                <w:color w:val="262626" w:themeColor="text1" w:themeTint="D9"/>
                <w:sz w:val="22"/>
                <w:szCs w:val="22"/>
                <w:lang w:bidi="en-US"/>
              </w:rPr>
              <w:t xml:space="preserve"> </w:t>
            </w:r>
          </w:p>
          <w:p w14:paraId="32DBC713" w14:textId="77777777" w:rsidR="000A2AC2" w:rsidRDefault="000A2AC2" w:rsidP="002F351C">
            <w:pPr>
              <w:pStyle w:val="ListParagraph"/>
              <w:spacing w:after="120" w:line="276" w:lineRule="auto"/>
              <w:ind w:left="714" w:right="102" w:firstLine="0"/>
              <w:jc w:val="both"/>
              <w:rPr>
                <w:color w:val="262626" w:themeColor="text1" w:themeTint="D9"/>
                <w:sz w:val="22"/>
                <w:szCs w:val="20"/>
                <w:lang w:bidi="en-US"/>
              </w:rPr>
            </w:pPr>
          </w:p>
        </w:tc>
      </w:tr>
    </w:tbl>
    <w:p w14:paraId="3A641211" w14:textId="78030D12" w:rsidR="001C67A3" w:rsidRPr="00EF0A50" w:rsidRDefault="001C67A3" w:rsidP="00285B0B">
      <w:pPr>
        <w:spacing w:after="120" w:line="276" w:lineRule="auto"/>
        <w:ind w:left="0" w:firstLine="0"/>
        <w:rPr>
          <w:i/>
          <w:iCs/>
        </w:rPr>
      </w:pPr>
    </w:p>
    <w:p w14:paraId="5C58753D" w14:textId="77777777" w:rsidR="00B2526F" w:rsidRDefault="00B2526F">
      <w:pPr>
        <w:spacing w:after="120" w:line="276" w:lineRule="auto"/>
        <w:rPr>
          <w:rFonts w:ascii="Arial" w:eastAsiaTheme="majorEastAsia" w:hAnsi="Arial" w:cstheme="majorBidi"/>
          <w:b/>
          <w:color w:val="262626" w:themeColor="text1" w:themeTint="D9"/>
          <w:szCs w:val="26"/>
          <w:lang w:bidi="en-US"/>
        </w:rPr>
      </w:pPr>
      <w:r>
        <w:br w:type="page"/>
      </w:r>
    </w:p>
    <w:p w14:paraId="0E163F2A" w14:textId="0FE90324" w:rsidR="00BD56C1" w:rsidRPr="005412DC" w:rsidRDefault="00BD56C1" w:rsidP="00AC47AF">
      <w:pPr>
        <w:pStyle w:val="Heading2"/>
        <w:numPr>
          <w:ilvl w:val="1"/>
          <w:numId w:val="9"/>
        </w:numPr>
        <w:tabs>
          <w:tab w:val="left" w:pos="180"/>
        </w:tabs>
        <w:ind w:left="360"/>
        <w:jc w:val="both"/>
      </w:pPr>
      <w:bookmarkStart w:id="29" w:name="_Toc63232594"/>
      <w:r w:rsidRPr="005412DC">
        <w:lastRenderedPageBreak/>
        <w:t xml:space="preserve">Interpret </w:t>
      </w:r>
      <w:r w:rsidR="00C33E29">
        <w:t xml:space="preserve">the </w:t>
      </w:r>
      <w:r w:rsidR="00BC4116" w:rsidRPr="005412DC">
        <w:t xml:space="preserve">Obligations </w:t>
      </w:r>
      <w:r w:rsidRPr="005412DC">
        <w:t xml:space="preserve">and </w:t>
      </w:r>
      <w:r w:rsidR="00BC4116" w:rsidRPr="005412DC">
        <w:t xml:space="preserve">Responsibilities </w:t>
      </w:r>
      <w:r w:rsidRPr="005412DC">
        <w:t xml:space="preserve">of </w:t>
      </w:r>
      <w:r w:rsidR="00BC4116" w:rsidRPr="005412DC">
        <w:t xml:space="preserve">Managing Building </w:t>
      </w:r>
      <w:r w:rsidRPr="005412DC">
        <w:t xml:space="preserve">and </w:t>
      </w:r>
      <w:r w:rsidR="00BC4116" w:rsidRPr="005412DC">
        <w:t>Construction Finances</w:t>
      </w:r>
      <w:bookmarkEnd w:id="29"/>
    </w:p>
    <w:p w14:paraId="073D5507" w14:textId="65883485" w:rsidR="00B80724" w:rsidRPr="005412DC" w:rsidRDefault="00B80724" w:rsidP="00984630">
      <w:pPr>
        <w:spacing w:after="120" w:line="276" w:lineRule="auto"/>
        <w:ind w:left="0" w:firstLine="0"/>
        <w:jc w:val="both"/>
        <w:rPr>
          <w:b/>
          <w:bCs/>
          <w:color w:val="262626" w:themeColor="text1" w:themeTint="D9"/>
          <w:lang w:bidi="en-US"/>
        </w:rPr>
      </w:pPr>
      <w:r w:rsidRPr="005412DC">
        <w:rPr>
          <w:b/>
          <w:bCs/>
          <w:color w:val="262626" w:themeColor="text1" w:themeTint="D9"/>
          <w:lang w:bidi="en-US"/>
        </w:rPr>
        <w:t>Financial Management Functions</w:t>
      </w:r>
    </w:p>
    <w:p w14:paraId="770134A6" w14:textId="20F21066" w:rsidR="00067A35" w:rsidRPr="005412DC" w:rsidRDefault="000E3DE7" w:rsidP="00984630">
      <w:pPr>
        <w:spacing w:after="120" w:line="276" w:lineRule="auto"/>
        <w:ind w:left="0" w:firstLine="0"/>
        <w:jc w:val="both"/>
        <w:rPr>
          <w:color w:val="262626" w:themeColor="text1" w:themeTint="D9"/>
          <w:lang w:bidi="en-US"/>
        </w:rPr>
      </w:pPr>
      <w:r w:rsidRPr="005412DC">
        <w:rPr>
          <w:color w:val="262626" w:themeColor="text1" w:themeTint="D9"/>
          <w:lang w:bidi="en-US"/>
        </w:rPr>
        <w:t>Many</w:t>
      </w:r>
      <w:r w:rsidR="008873B0" w:rsidRPr="005412DC">
        <w:rPr>
          <w:color w:val="262626" w:themeColor="text1" w:themeTint="D9"/>
          <w:lang w:bidi="en-US"/>
        </w:rPr>
        <w:t xml:space="preserve"> </w:t>
      </w:r>
      <w:r w:rsidR="008D2B39" w:rsidRPr="005412DC">
        <w:rPr>
          <w:color w:val="262626" w:themeColor="text1" w:themeTint="D9"/>
          <w:lang w:bidi="en-US"/>
        </w:rPr>
        <w:t xml:space="preserve">small to medium </w:t>
      </w:r>
      <w:r w:rsidR="008873B0" w:rsidRPr="005412DC">
        <w:rPr>
          <w:color w:val="262626" w:themeColor="text1" w:themeTint="D9"/>
          <w:lang w:bidi="en-US"/>
        </w:rPr>
        <w:t>c</w:t>
      </w:r>
      <w:r w:rsidR="008D2B39" w:rsidRPr="005412DC">
        <w:rPr>
          <w:color w:val="262626" w:themeColor="text1" w:themeTint="D9"/>
          <w:lang w:bidi="en-US"/>
        </w:rPr>
        <w:t>onstruction businesses delegate</w:t>
      </w:r>
      <w:r w:rsidR="005E6F0C" w:rsidRPr="005412DC">
        <w:rPr>
          <w:color w:val="262626" w:themeColor="text1" w:themeTint="D9"/>
          <w:lang w:bidi="en-US"/>
        </w:rPr>
        <w:t xml:space="preserve"> all</w:t>
      </w:r>
      <w:r w:rsidR="005C5B9E" w:rsidRPr="005412DC">
        <w:rPr>
          <w:color w:val="262626" w:themeColor="text1" w:themeTint="D9"/>
          <w:lang w:bidi="en-US"/>
        </w:rPr>
        <w:t xml:space="preserve"> financial management functions to </w:t>
      </w:r>
      <w:r w:rsidR="008D2B39" w:rsidRPr="005412DC">
        <w:rPr>
          <w:color w:val="262626" w:themeColor="text1" w:themeTint="D9"/>
          <w:lang w:bidi="en-US"/>
        </w:rPr>
        <w:t>their</w:t>
      </w:r>
      <w:r w:rsidRPr="005412DC">
        <w:rPr>
          <w:color w:val="262626" w:themeColor="text1" w:themeTint="D9"/>
          <w:lang w:bidi="en-US"/>
        </w:rPr>
        <w:t xml:space="preserve"> home office accounting department. </w:t>
      </w:r>
      <w:r w:rsidR="00AA40C8" w:rsidRPr="005412DC">
        <w:rPr>
          <w:color w:val="262626" w:themeColor="text1" w:themeTint="D9"/>
          <w:lang w:bidi="en-US"/>
        </w:rPr>
        <w:t>L</w:t>
      </w:r>
      <w:r w:rsidR="00762807" w:rsidRPr="005412DC">
        <w:rPr>
          <w:color w:val="262626" w:themeColor="text1" w:themeTint="D9"/>
          <w:lang w:bidi="en-US"/>
        </w:rPr>
        <w:t>arge construction firms</w:t>
      </w:r>
      <w:r w:rsidR="00AA40C8" w:rsidRPr="005412DC">
        <w:rPr>
          <w:color w:val="262626" w:themeColor="text1" w:themeTint="D9"/>
          <w:lang w:bidi="en-US"/>
        </w:rPr>
        <w:t>, on the other hand,</w:t>
      </w:r>
      <w:r w:rsidR="00762807" w:rsidRPr="005412DC">
        <w:rPr>
          <w:color w:val="262626" w:themeColor="text1" w:themeTint="D9"/>
          <w:lang w:bidi="en-US"/>
        </w:rPr>
        <w:t xml:space="preserve"> would most likely have </w:t>
      </w:r>
      <w:r w:rsidR="00AA40C8" w:rsidRPr="005412DC">
        <w:rPr>
          <w:color w:val="262626" w:themeColor="text1" w:themeTint="D9"/>
          <w:lang w:bidi="en-US"/>
        </w:rPr>
        <w:t>a separate</w:t>
      </w:r>
      <w:r w:rsidR="00762807" w:rsidRPr="005412DC">
        <w:rPr>
          <w:color w:val="262626" w:themeColor="text1" w:themeTint="D9"/>
          <w:lang w:bidi="en-US"/>
        </w:rPr>
        <w:t xml:space="preserve"> </w:t>
      </w:r>
      <w:r w:rsidR="002E7550">
        <w:rPr>
          <w:color w:val="262626" w:themeColor="text1" w:themeTint="D9"/>
          <w:lang w:bidi="en-US"/>
        </w:rPr>
        <w:t>j</w:t>
      </w:r>
      <w:r w:rsidR="00762807" w:rsidRPr="005412DC">
        <w:rPr>
          <w:color w:val="262626" w:themeColor="text1" w:themeTint="D9"/>
          <w:lang w:bidi="en-US"/>
        </w:rPr>
        <w:t xml:space="preserve">obsite </w:t>
      </w:r>
      <w:r w:rsidR="00050876" w:rsidRPr="005412DC">
        <w:rPr>
          <w:color w:val="262626" w:themeColor="text1" w:themeTint="D9"/>
          <w:lang w:bidi="en-US"/>
        </w:rPr>
        <w:t>financial management</w:t>
      </w:r>
      <w:r w:rsidR="00762807" w:rsidRPr="005412DC">
        <w:rPr>
          <w:color w:val="262626" w:themeColor="text1" w:themeTint="D9"/>
          <w:lang w:bidi="en-US"/>
        </w:rPr>
        <w:t xml:space="preserve"> team. </w:t>
      </w:r>
      <w:r w:rsidR="001572AC">
        <w:rPr>
          <w:color w:val="262626" w:themeColor="text1" w:themeTint="D9"/>
          <w:lang w:bidi="en-US"/>
        </w:rPr>
        <w:t>The goal of the job</w:t>
      </w:r>
      <w:r w:rsidR="00C33E29">
        <w:rPr>
          <w:color w:val="262626" w:themeColor="text1" w:themeTint="D9"/>
          <w:lang w:bidi="en-US"/>
        </w:rPr>
        <w:t xml:space="preserve"> </w:t>
      </w:r>
      <w:r w:rsidR="001572AC">
        <w:rPr>
          <w:color w:val="262626" w:themeColor="text1" w:themeTint="D9"/>
          <w:lang w:bidi="en-US"/>
        </w:rPr>
        <w:t>site financial management team is to ensure that every project remains profitable</w:t>
      </w:r>
      <w:r w:rsidR="00C33E29">
        <w:rPr>
          <w:color w:val="262626" w:themeColor="text1" w:themeTint="D9"/>
          <w:lang w:bidi="en-US"/>
        </w:rPr>
        <w:t>,</w:t>
      </w:r>
      <w:r w:rsidR="001572AC">
        <w:rPr>
          <w:color w:val="262626" w:themeColor="text1" w:themeTint="D9"/>
          <w:lang w:bidi="en-US"/>
        </w:rPr>
        <w:t xml:space="preserve"> and there is sufficient cash to support the</w:t>
      </w:r>
      <w:r w:rsidR="00684BD4">
        <w:rPr>
          <w:color w:val="262626" w:themeColor="text1" w:themeTint="D9"/>
          <w:lang w:bidi="en-US"/>
        </w:rPr>
        <w:t xml:space="preserve"> project’s</w:t>
      </w:r>
      <w:r w:rsidR="001572AC">
        <w:rPr>
          <w:color w:val="262626" w:themeColor="text1" w:themeTint="D9"/>
          <w:lang w:bidi="en-US"/>
        </w:rPr>
        <w:t xml:space="preserve"> ongoing operations.</w:t>
      </w:r>
    </w:p>
    <w:p w14:paraId="6024A2D6" w14:textId="243E94E6" w:rsidR="00762807" w:rsidRPr="005412DC" w:rsidRDefault="00762807" w:rsidP="00984630">
      <w:pPr>
        <w:spacing w:after="120" w:line="276" w:lineRule="auto"/>
        <w:ind w:left="0" w:firstLine="0"/>
        <w:jc w:val="both"/>
        <w:rPr>
          <w:color w:val="262626" w:themeColor="text1" w:themeTint="D9"/>
          <w:lang w:bidi="en-US"/>
        </w:rPr>
      </w:pPr>
      <w:r w:rsidRPr="005412DC">
        <w:rPr>
          <w:color w:val="262626" w:themeColor="text1" w:themeTint="D9"/>
          <w:lang w:bidi="en-US"/>
        </w:rPr>
        <w:t>Th</w:t>
      </w:r>
      <w:r w:rsidR="00CF58C2">
        <w:rPr>
          <w:color w:val="262626" w:themeColor="text1" w:themeTint="D9"/>
          <w:lang w:bidi="en-US"/>
        </w:rPr>
        <w:t>is</w:t>
      </w:r>
      <w:r w:rsidRPr="005412DC">
        <w:rPr>
          <w:color w:val="262626" w:themeColor="text1" w:themeTint="D9"/>
          <w:lang w:bidi="en-US"/>
        </w:rPr>
        <w:t xml:space="preserve"> </w:t>
      </w:r>
      <w:r w:rsidR="00965FC3" w:rsidRPr="005412DC">
        <w:rPr>
          <w:color w:val="262626" w:themeColor="text1" w:themeTint="D9"/>
          <w:lang w:bidi="en-US"/>
        </w:rPr>
        <w:t>j</w:t>
      </w:r>
      <w:r w:rsidRPr="005412DC">
        <w:rPr>
          <w:color w:val="262626" w:themeColor="text1" w:themeTint="D9"/>
          <w:lang w:bidi="en-US"/>
        </w:rPr>
        <w:t>ob</w:t>
      </w:r>
      <w:r w:rsidR="00C33E29">
        <w:rPr>
          <w:color w:val="262626" w:themeColor="text1" w:themeTint="D9"/>
          <w:lang w:bidi="en-US"/>
        </w:rPr>
        <w:t xml:space="preserve"> </w:t>
      </w:r>
      <w:r w:rsidRPr="005412DC">
        <w:rPr>
          <w:color w:val="262626" w:themeColor="text1" w:themeTint="D9"/>
          <w:lang w:bidi="en-US"/>
        </w:rPr>
        <w:t xml:space="preserve">site </w:t>
      </w:r>
      <w:r w:rsidR="00AF4572" w:rsidRPr="005412DC">
        <w:rPr>
          <w:color w:val="262626" w:themeColor="text1" w:themeTint="D9"/>
          <w:lang w:bidi="en-US"/>
        </w:rPr>
        <w:t>financial management</w:t>
      </w:r>
      <w:r w:rsidRPr="005412DC">
        <w:rPr>
          <w:color w:val="262626" w:themeColor="text1" w:themeTint="D9"/>
          <w:lang w:bidi="en-US"/>
        </w:rPr>
        <w:t xml:space="preserve"> team typically </w:t>
      </w:r>
      <w:r w:rsidR="008E44BB">
        <w:rPr>
          <w:color w:val="262626" w:themeColor="text1" w:themeTint="D9"/>
          <w:lang w:bidi="en-US"/>
        </w:rPr>
        <w:t>would have</w:t>
      </w:r>
      <w:r w:rsidR="00965FC3" w:rsidRPr="005412DC">
        <w:rPr>
          <w:color w:val="262626" w:themeColor="text1" w:themeTint="D9"/>
          <w:lang w:bidi="en-US"/>
        </w:rPr>
        <w:t xml:space="preserve"> the following functions:</w:t>
      </w:r>
    </w:p>
    <w:p w14:paraId="390B3973" w14:textId="76F139B5" w:rsidR="00965FC3" w:rsidRPr="005412DC" w:rsidRDefault="00965FC3" w:rsidP="005717C8">
      <w:pPr>
        <w:pStyle w:val="ListParagraph"/>
        <w:numPr>
          <w:ilvl w:val="0"/>
          <w:numId w:val="11"/>
        </w:numPr>
        <w:spacing w:after="120" w:line="276" w:lineRule="auto"/>
        <w:ind w:left="771" w:right="102" w:hanging="357"/>
        <w:contextualSpacing w:val="0"/>
        <w:jc w:val="both"/>
        <w:rPr>
          <w:color w:val="262626" w:themeColor="text1" w:themeTint="D9"/>
          <w:lang w:bidi="en-US"/>
        </w:rPr>
      </w:pPr>
      <w:r w:rsidRPr="005412DC">
        <w:rPr>
          <w:color w:val="262626" w:themeColor="text1" w:themeTint="D9"/>
          <w:lang w:bidi="en-US"/>
        </w:rPr>
        <w:t>review project budget</w:t>
      </w:r>
    </w:p>
    <w:p w14:paraId="1F3FC586" w14:textId="130FBDAC" w:rsidR="00965FC3" w:rsidRPr="005412DC" w:rsidRDefault="00AA40C8" w:rsidP="005717C8">
      <w:pPr>
        <w:pStyle w:val="ListParagraph"/>
        <w:numPr>
          <w:ilvl w:val="0"/>
          <w:numId w:val="11"/>
        </w:numPr>
        <w:spacing w:after="120" w:line="276" w:lineRule="auto"/>
        <w:ind w:left="771" w:right="102" w:hanging="357"/>
        <w:contextualSpacing w:val="0"/>
        <w:jc w:val="both"/>
        <w:rPr>
          <w:color w:val="262626" w:themeColor="text1" w:themeTint="D9"/>
          <w:lang w:bidi="en-US"/>
        </w:rPr>
      </w:pPr>
      <w:r w:rsidRPr="005412DC">
        <w:rPr>
          <w:color w:val="262626" w:themeColor="text1" w:themeTint="D9"/>
          <w:lang w:bidi="en-US"/>
        </w:rPr>
        <w:t>review progress payments</w:t>
      </w:r>
    </w:p>
    <w:p w14:paraId="3F50AF37" w14:textId="3AA4808C" w:rsidR="00965FC3" w:rsidRPr="005412DC" w:rsidRDefault="00731C41" w:rsidP="005717C8">
      <w:pPr>
        <w:pStyle w:val="ListParagraph"/>
        <w:numPr>
          <w:ilvl w:val="0"/>
          <w:numId w:val="11"/>
        </w:numPr>
        <w:spacing w:after="120" w:line="276" w:lineRule="auto"/>
        <w:ind w:left="771" w:right="102" w:hanging="357"/>
        <w:contextualSpacing w:val="0"/>
        <w:jc w:val="both"/>
        <w:rPr>
          <w:color w:val="262626" w:themeColor="text1" w:themeTint="D9"/>
          <w:lang w:bidi="en-US"/>
        </w:rPr>
      </w:pPr>
      <w:r w:rsidRPr="005412DC">
        <w:rPr>
          <w:color w:val="262626" w:themeColor="text1" w:themeTint="D9"/>
          <w:lang w:bidi="en-US"/>
        </w:rPr>
        <w:t>manage cash flow</w:t>
      </w:r>
    </w:p>
    <w:p w14:paraId="0AC0FBE8" w14:textId="7E50DE9F" w:rsidR="00965FC3" w:rsidRPr="005412DC" w:rsidRDefault="00731C41" w:rsidP="005717C8">
      <w:pPr>
        <w:pStyle w:val="ListParagraph"/>
        <w:numPr>
          <w:ilvl w:val="0"/>
          <w:numId w:val="11"/>
        </w:numPr>
        <w:spacing w:after="120" w:line="276" w:lineRule="auto"/>
        <w:ind w:left="771" w:right="102" w:hanging="357"/>
        <w:contextualSpacing w:val="0"/>
        <w:jc w:val="both"/>
        <w:rPr>
          <w:color w:val="262626" w:themeColor="text1" w:themeTint="D9"/>
          <w:lang w:bidi="en-US"/>
        </w:rPr>
      </w:pPr>
      <w:r w:rsidRPr="005412DC">
        <w:rPr>
          <w:color w:val="262626" w:themeColor="text1" w:themeTint="D9"/>
          <w:lang w:bidi="en-US"/>
        </w:rPr>
        <w:t>manage payments to suppliers and contractors</w:t>
      </w:r>
    </w:p>
    <w:p w14:paraId="21E6CBD1" w14:textId="77777777" w:rsidR="000F1EFC" w:rsidRPr="005412DC" w:rsidRDefault="000F1EFC" w:rsidP="005717C8">
      <w:pPr>
        <w:pStyle w:val="ListParagraph"/>
        <w:numPr>
          <w:ilvl w:val="0"/>
          <w:numId w:val="11"/>
        </w:numPr>
        <w:spacing w:after="120" w:line="276" w:lineRule="auto"/>
        <w:ind w:left="771" w:right="102" w:hanging="357"/>
        <w:contextualSpacing w:val="0"/>
        <w:jc w:val="both"/>
        <w:rPr>
          <w:color w:val="262626" w:themeColor="text1" w:themeTint="D9"/>
          <w:lang w:bidi="en-US"/>
        </w:rPr>
      </w:pPr>
      <w:r w:rsidRPr="005412DC">
        <w:rPr>
          <w:color w:val="262626" w:themeColor="text1" w:themeTint="D9"/>
          <w:lang w:bidi="en-US"/>
        </w:rPr>
        <w:t>monitor financial condition</w:t>
      </w:r>
    </w:p>
    <w:p w14:paraId="48B26F6A" w14:textId="0FE2F70D" w:rsidR="00050876" w:rsidRPr="005412DC" w:rsidRDefault="00050876" w:rsidP="005717C8">
      <w:pPr>
        <w:pStyle w:val="ListParagraph"/>
        <w:numPr>
          <w:ilvl w:val="0"/>
          <w:numId w:val="11"/>
        </w:numPr>
        <w:spacing w:after="120" w:line="276" w:lineRule="auto"/>
        <w:ind w:left="771" w:right="102" w:hanging="357"/>
        <w:contextualSpacing w:val="0"/>
        <w:jc w:val="both"/>
        <w:rPr>
          <w:color w:val="262626" w:themeColor="text1" w:themeTint="D9"/>
          <w:lang w:bidi="en-US"/>
        </w:rPr>
      </w:pPr>
      <w:r w:rsidRPr="005412DC">
        <w:rPr>
          <w:color w:val="262626" w:themeColor="text1" w:themeTint="D9"/>
          <w:lang w:bidi="en-US"/>
        </w:rPr>
        <w:t xml:space="preserve">provide recommendations on how to improve </w:t>
      </w:r>
      <w:r w:rsidR="00C33E29">
        <w:rPr>
          <w:color w:val="262626" w:themeColor="text1" w:themeTint="D9"/>
          <w:lang w:bidi="en-US"/>
        </w:rPr>
        <w:t xml:space="preserve">the </w:t>
      </w:r>
      <w:r w:rsidRPr="005412DC">
        <w:rPr>
          <w:color w:val="262626" w:themeColor="text1" w:themeTint="D9"/>
          <w:lang w:bidi="en-US"/>
        </w:rPr>
        <w:t>financial condition</w:t>
      </w:r>
    </w:p>
    <w:p w14:paraId="2BFD7FC9" w14:textId="77777777" w:rsidR="00050876" w:rsidRPr="005412DC" w:rsidRDefault="00050876" w:rsidP="005717C8">
      <w:pPr>
        <w:pStyle w:val="ListParagraph"/>
        <w:numPr>
          <w:ilvl w:val="0"/>
          <w:numId w:val="11"/>
        </w:numPr>
        <w:spacing w:after="120" w:line="276" w:lineRule="auto"/>
        <w:ind w:left="771" w:right="102" w:hanging="357"/>
        <w:contextualSpacing w:val="0"/>
        <w:jc w:val="both"/>
        <w:rPr>
          <w:color w:val="262626" w:themeColor="text1" w:themeTint="D9"/>
          <w:lang w:bidi="en-US"/>
        </w:rPr>
      </w:pPr>
      <w:r w:rsidRPr="005412DC">
        <w:rPr>
          <w:color w:val="262626" w:themeColor="text1" w:themeTint="D9"/>
          <w:lang w:bidi="en-US"/>
        </w:rPr>
        <w:t>maintain financial records</w:t>
      </w:r>
    </w:p>
    <w:p w14:paraId="69C96A4C" w14:textId="46B67DC3" w:rsidR="009E13FC" w:rsidRDefault="00C61C77" w:rsidP="009E13FC">
      <w:pPr>
        <w:pStyle w:val="ListParagraph"/>
        <w:spacing w:after="240" w:line="276" w:lineRule="auto"/>
        <w:ind w:left="0" w:right="102" w:firstLine="0"/>
        <w:contextualSpacing w:val="0"/>
        <w:jc w:val="both"/>
        <w:rPr>
          <w:color w:val="262626" w:themeColor="text1" w:themeTint="D9"/>
          <w:lang w:bidi="en-US"/>
        </w:rPr>
      </w:pPr>
      <w:r>
        <w:rPr>
          <w:color w:val="262626" w:themeColor="text1" w:themeTint="D9"/>
          <w:lang w:bidi="en-US"/>
        </w:rPr>
        <w:t>It is important to remember that y</w:t>
      </w:r>
      <w:r w:rsidR="005412DC" w:rsidRPr="00EF75E0">
        <w:rPr>
          <w:color w:val="262626" w:themeColor="text1" w:themeTint="D9"/>
          <w:lang w:bidi="en-US"/>
        </w:rPr>
        <w:t>ou</w:t>
      </w:r>
      <w:r w:rsidR="00EF75E0">
        <w:rPr>
          <w:color w:val="262626" w:themeColor="text1" w:themeTint="D9"/>
          <w:lang w:bidi="en-US"/>
        </w:rPr>
        <w:t xml:space="preserve">r obligations and responsibilities in managing the business’s finances </w:t>
      </w:r>
      <w:r>
        <w:rPr>
          <w:color w:val="262626" w:themeColor="text1" w:themeTint="D9"/>
          <w:lang w:bidi="en-US"/>
        </w:rPr>
        <w:t>are</w:t>
      </w:r>
      <w:r w:rsidR="00EE7E48">
        <w:rPr>
          <w:color w:val="262626" w:themeColor="text1" w:themeTint="D9"/>
          <w:lang w:bidi="en-US"/>
        </w:rPr>
        <w:t xml:space="preserve"> specified</w:t>
      </w:r>
      <w:r w:rsidR="003924AE">
        <w:rPr>
          <w:color w:val="262626" w:themeColor="text1" w:themeTint="D9"/>
          <w:lang w:bidi="en-US"/>
        </w:rPr>
        <w:t xml:space="preserve"> in </w:t>
      </w:r>
      <w:r w:rsidR="00EE7E48">
        <w:rPr>
          <w:color w:val="262626" w:themeColor="text1" w:themeTint="D9"/>
          <w:lang w:bidi="en-US"/>
        </w:rPr>
        <w:t>your</w:t>
      </w:r>
      <w:r w:rsidR="003924AE">
        <w:rPr>
          <w:color w:val="262626" w:themeColor="text1" w:themeTint="D9"/>
          <w:lang w:bidi="en-US"/>
        </w:rPr>
        <w:t xml:space="preserve"> job description</w:t>
      </w:r>
      <w:r w:rsidR="00EE7E48">
        <w:rPr>
          <w:color w:val="262626" w:themeColor="text1" w:themeTint="D9"/>
          <w:lang w:bidi="en-US"/>
        </w:rPr>
        <w:t xml:space="preserve">. </w:t>
      </w:r>
      <w:r w:rsidR="0030097D">
        <w:rPr>
          <w:color w:val="262626" w:themeColor="text1" w:themeTint="D9"/>
          <w:lang w:bidi="en-US"/>
        </w:rPr>
        <w:t xml:space="preserve">If </w:t>
      </w:r>
      <w:r w:rsidR="00046767">
        <w:rPr>
          <w:color w:val="262626" w:themeColor="text1" w:themeTint="D9"/>
          <w:lang w:bidi="en-US"/>
        </w:rPr>
        <w:t>you need further clarification</w:t>
      </w:r>
      <w:r w:rsidR="00C1562C">
        <w:rPr>
          <w:color w:val="262626" w:themeColor="text1" w:themeTint="D9"/>
          <w:lang w:bidi="en-US"/>
        </w:rPr>
        <w:t xml:space="preserve">, </w:t>
      </w:r>
      <w:proofErr w:type="gramStart"/>
      <w:r w:rsidR="00C1562C">
        <w:rPr>
          <w:color w:val="262626" w:themeColor="text1" w:themeTint="D9"/>
          <w:lang w:bidi="en-US"/>
        </w:rPr>
        <w:t>discuss</w:t>
      </w:r>
      <w:proofErr w:type="gramEnd"/>
      <w:r w:rsidR="00292926">
        <w:rPr>
          <w:color w:val="262626" w:themeColor="text1" w:themeTint="D9"/>
          <w:lang w:bidi="en-US"/>
        </w:rPr>
        <w:t xml:space="preserve"> and clarify your concerns</w:t>
      </w:r>
      <w:r w:rsidR="00C1562C">
        <w:rPr>
          <w:color w:val="262626" w:themeColor="text1" w:themeTint="D9"/>
          <w:lang w:bidi="en-US"/>
        </w:rPr>
        <w:t xml:space="preserve"> </w:t>
      </w:r>
      <w:r w:rsidR="00984630">
        <w:rPr>
          <w:color w:val="262626" w:themeColor="text1" w:themeTint="D9"/>
          <w:lang w:bidi="en-US"/>
        </w:rPr>
        <w:t>with</w:t>
      </w:r>
      <w:r w:rsidR="00EE7E48">
        <w:rPr>
          <w:color w:val="262626" w:themeColor="text1" w:themeTint="D9"/>
          <w:lang w:bidi="en-US"/>
        </w:rPr>
        <w:t xml:space="preserve"> </w:t>
      </w:r>
      <w:r w:rsidR="00641D7F">
        <w:rPr>
          <w:color w:val="262626" w:themeColor="text1" w:themeTint="D9"/>
          <w:lang w:bidi="en-US"/>
        </w:rPr>
        <w:t xml:space="preserve">the person </w:t>
      </w:r>
      <w:r w:rsidR="00292926">
        <w:rPr>
          <w:color w:val="262626" w:themeColor="text1" w:themeTint="D9"/>
          <w:lang w:bidi="en-US"/>
        </w:rPr>
        <w:t>whom you</w:t>
      </w:r>
      <w:r w:rsidR="00C1562C">
        <w:rPr>
          <w:color w:val="262626" w:themeColor="text1" w:themeTint="D9"/>
          <w:lang w:bidi="en-US"/>
        </w:rPr>
        <w:t xml:space="preserve"> will be reporting to. </w:t>
      </w:r>
    </w:p>
    <w:p w14:paraId="341F79F5" w14:textId="1E2C28CF" w:rsidR="0030097D" w:rsidRDefault="009E13FC" w:rsidP="00C61C77">
      <w:pPr>
        <w:pStyle w:val="ListParagraph"/>
        <w:spacing w:after="120" w:line="276" w:lineRule="auto"/>
        <w:ind w:left="0" w:right="102" w:firstLine="0"/>
        <w:contextualSpacing w:val="0"/>
        <w:jc w:val="center"/>
        <w:rPr>
          <w:color w:val="262626" w:themeColor="text1" w:themeTint="D9"/>
          <w:lang w:bidi="en-US"/>
        </w:rPr>
      </w:pPr>
      <w:r>
        <w:rPr>
          <w:noProof/>
          <w:color w:val="262626" w:themeColor="text1" w:themeTint="D9"/>
          <w:lang w:bidi="en-US"/>
        </w:rPr>
        <w:drawing>
          <wp:inline distT="0" distB="0" distL="0" distR="0" wp14:anchorId="5E2FA5DC" wp14:editId="5755A751">
            <wp:extent cx="5281906" cy="3521075"/>
            <wp:effectExtent l="0" t="0" r="0" b="3175"/>
            <wp:docPr id="1" name="Picture 1" descr="A picture containing text, person, working, off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erson, working, office&#10;&#10;Description automatically generated"/>
                    <pic:cNvPicPr/>
                  </pic:nvPicPr>
                  <pic:blipFill>
                    <a:blip r:embed="rId57" cstate="screen">
                      <a:extLst>
                        <a:ext uri="{28A0092B-C50C-407E-A947-70E740481C1C}">
                          <a14:useLocalDpi xmlns:a14="http://schemas.microsoft.com/office/drawing/2010/main"/>
                        </a:ext>
                      </a:extLst>
                    </a:blip>
                    <a:stretch>
                      <a:fillRect/>
                    </a:stretch>
                  </pic:blipFill>
                  <pic:spPr>
                    <a:xfrm>
                      <a:off x="0" y="0"/>
                      <a:ext cx="5297813" cy="3531679"/>
                    </a:xfrm>
                    <a:prstGeom prst="rect">
                      <a:avLst/>
                    </a:prstGeom>
                  </pic:spPr>
                </pic:pic>
              </a:graphicData>
            </a:graphic>
          </wp:inline>
        </w:drawing>
      </w:r>
    </w:p>
    <w:p w14:paraId="1F264194" w14:textId="77777777" w:rsidR="0030097D" w:rsidRDefault="0030097D">
      <w:pPr>
        <w:spacing w:after="120" w:line="276" w:lineRule="auto"/>
        <w:rPr>
          <w:color w:val="262626" w:themeColor="text1" w:themeTint="D9"/>
          <w:lang w:bidi="en-US"/>
        </w:rPr>
      </w:pPr>
      <w:r>
        <w:rPr>
          <w:color w:val="262626" w:themeColor="text1" w:themeTint="D9"/>
          <w:lang w:bidi="en-US"/>
        </w:rPr>
        <w:br w:type="page"/>
      </w:r>
    </w:p>
    <w:p w14:paraId="45364E46" w14:textId="0235AB59" w:rsidR="00B87F2B" w:rsidRDefault="00B87F2B" w:rsidP="00007065">
      <w:pPr>
        <w:spacing w:after="120" w:line="276" w:lineRule="auto"/>
        <w:ind w:left="0" w:firstLine="0"/>
        <w:jc w:val="both"/>
        <w:rPr>
          <w:b/>
          <w:bCs/>
          <w:color w:val="262626" w:themeColor="text1" w:themeTint="D9"/>
          <w:lang w:bidi="en-US"/>
        </w:rPr>
      </w:pPr>
      <w:r w:rsidRPr="00B87F2B">
        <w:rPr>
          <w:b/>
          <w:bCs/>
          <w:color w:val="262626" w:themeColor="text1" w:themeTint="D9"/>
          <w:lang w:bidi="en-US"/>
        </w:rPr>
        <w:lastRenderedPageBreak/>
        <w:t>Obligations and Responsibilities</w:t>
      </w:r>
    </w:p>
    <w:p w14:paraId="61681B52" w14:textId="3F5F75A3" w:rsidR="004E7A85" w:rsidRDefault="00B87F2B" w:rsidP="00815291">
      <w:pPr>
        <w:pStyle w:val="ListParagraph"/>
        <w:spacing w:after="120" w:line="276" w:lineRule="auto"/>
        <w:ind w:left="0" w:right="102" w:firstLine="0"/>
        <w:contextualSpacing w:val="0"/>
        <w:jc w:val="both"/>
        <w:rPr>
          <w:color w:val="262626" w:themeColor="text1" w:themeTint="D9"/>
          <w:lang w:bidi="en-US"/>
        </w:rPr>
      </w:pPr>
      <w:r>
        <w:rPr>
          <w:color w:val="262626" w:themeColor="text1" w:themeTint="D9"/>
          <w:lang w:bidi="en-US"/>
        </w:rPr>
        <w:t xml:space="preserve">In the context of this </w:t>
      </w:r>
      <w:r w:rsidR="00815291">
        <w:rPr>
          <w:color w:val="262626" w:themeColor="text1" w:themeTint="D9"/>
          <w:lang w:bidi="en-US"/>
        </w:rPr>
        <w:t>Learner Guide</w:t>
      </w:r>
      <w:r>
        <w:rPr>
          <w:color w:val="262626" w:themeColor="text1" w:themeTint="D9"/>
          <w:lang w:bidi="en-US"/>
        </w:rPr>
        <w:t xml:space="preserve">, </w:t>
      </w:r>
      <w:r w:rsidR="00422EBC" w:rsidRPr="00D159AD">
        <w:rPr>
          <w:i/>
          <w:iCs/>
          <w:color w:val="262626" w:themeColor="text1" w:themeTint="D9"/>
          <w:lang w:bidi="en-US"/>
        </w:rPr>
        <w:t>obligation</w:t>
      </w:r>
      <w:r w:rsidR="00422EBC">
        <w:rPr>
          <w:color w:val="262626" w:themeColor="text1" w:themeTint="D9"/>
          <w:lang w:bidi="en-US"/>
        </w:rPr>
        <w:t xml:space="preserve"> shall pertain</w:t>
      </w:r>
      <w:r w:rsidR="00AA2FC0">
        <w:rPr>
          <w:color w:val="262626" w:themeColor="text1" w:themeTint="D9"/>
          <w:lang w:bidi="en-US"/>
        </w:rPr>
        <w:t xml:space="preserve"> to</w:t>
      </w:r>
      <w:r w:rsidR="00422EBC">
        <w:rPr>
          <w:color w:val="262626" w:themeColor="text1" w:themeTint="D9"/>
          <w:lang w:bidi="en-US"/>
        </w:rPr>
        <w:t xml:space="preserve"> your duty to the external stakeholders (taxing </w:t>
      </w:r>
      <w:r w:rsidR="00AA2FC0">
        <w:rPr>
          <w:color w:val="262626" w:themeColor="text1" w:themeTint="D9"/>
          <w:lang w:bidi="en-US"/>
        </w:rPr>
        <w:t>authorities</w:t>
      </w:r>
      <w:r w:rsidR="00422EBC">
        <w:rPr>
          <w:color w:val="262626" w:themeColor="text1" w:themeTint="D9"/>
          <w:lang w:bidi="en-US"/>
        </w:rPr>
        <w:t xml:space="preserve">, </w:t>
      </w:r>
      <w:r w:rsidR="00AA2FC0">
        <w:rPr>
          <w:color w:val="262626" w:themeColor="text1" w:themeTint="D9"/>
          <w:lang w:bidi="en-US"/>
        </w:rPr>
        <w:t xml:space="preserve">local authorities, etc.), while </w:t>
      </w:r>
      <w:r w:rsidR="00AA2FC0" w:rsidRPr="00D159AD">
        <w:rPr>
          <w:i/>
          <w:iCs/>
          <w:color w:val="262626" w:themeColor="text1" w:themeTint="D9"/>
          <w:lang w:bidi="en-US"/>
        </w:rPr>
        <w:t>responsibility</w:t>
      </w:r>
      <w:r w:rsidR="00AA2FC0">
        <w:rPr>
          <w:color w:val="262626" w:themeColor="text1" w:themeTint="D9"/>
          <w:lang w:bidi="en-US"/>
        </w:rPr>
        <w:t xml:space="preserve"> will be your duty to your organisation. </w:t>
      </w:r>
      <w:r w:rsidR="00B21DCB">
        <w:rPr>
          <w:color w:val="262626" w:themeColor="text1" w:themeTint="D9"/>
          <w:lang w:bidi="en-US"/>
        </w:rPr>
        <w:t xml:space="preserve">It is important that you </w:t>
      </w:r>
      <w:r w:rsidR="007C36D5">
        <w:rPr>
          <w:color w:val="262626" w:themeColor="text1" w:themeTint="D9"/>
          <w:lang w:bidi="en-US"/>
        </w:rPr>
        <w:t>know</w:t>
      </w:r>
      <w:r w:rsidR="005F7029">
        <w:rPr>
          <w:color w:val="262626" w:themeColor="text1" w:themeTint="D9"/>
          <w:lang w:bidi="en-US"/>
        </w:rPr>
        <w:t xml:space="preserve"> how</w:t>
      </w:r>
      <w:r w:rsidR="00B21DCB">
        <w:rPr>
          <w:color w:val="262626" w:themeColor="text1" w:themeTint="D9"/>
          <w:lang w:bidi="en-US"/>
        </w:rPr>
        <w:t xml:space="preserve"> to interpret your obligations and responsibilities </w:t>
      </w:r>
      <w:proofErr w:type="gramStart"/>
      <w:r w:rsidR="00815291">
        <w:rPr>
          <w:color w:val="262626" w:themeColor="text1" w:themeTint="D9"/>
          <w:lang w:bidi="en-US"/>
        </w:rPr>
        <w:t>in order</w:t>
      </w:r>
      <w:r w:rsidR="00B21DCB">
        <w:rPr>
          <w:color w:val="262626" w:themeColor="text1" w:themeTint="D9"/>
          <w:lang w:bidi="en-US"/>
        </w:rPr>
        <w:t xml:space="preserve"> </w:t>
      </w:r>
      <w:r w:rsidR="005F7029">
        <w:rPr>
          <w:color w:val="262626" w:themeColor="text1" w:themeTint="D9"/>
          <w:lang w:bidi="en-US"/>
        </w:rPr>
        <w:t>to</w:t>
      </w:r>
      <w:proofErr w:type="gramEnd"/>
      <w:r w:rsidR="00B21DCB">
        <w:rPr>
          <w:color w:val="262626" w:themeColor="text1" w:themeTint="D9"/>
          <w:lang w:bidi="en-US"/>
        </w:rPr>
        <w:t xml:space="preserve"> </w:t>
      </w:r>
      <w:r w:rsidR="007C36D5">
        <w:rPr>
          <w:color w:val="262626" w:themeColor="text1" w:themeTint="D9"/>
          <w:lang w:bidi="en-US"/>
        </w:rPr>
        <w:t>understand</w:t>
      </w:r>
      <w:r w:rsidR="00B21DCB">
        <w:rPr>
          <w:color w:val="262626" w:themeColor="text1" w:themeTint="D9"/>
          <w:lang w:bidi="en-US"/>
        </w:rPr>
        <w:t xml:space="preserve"> how to competently execute </w:t>
      </w:r>
      <w:r w:rsidR="005F7029">
        <w:rPr>
          <w:color w:val="262626" w:themeColor="text1" w:themeTint="D9"/>
          <w:lang w:bidi="en-US"/>
        </w:rPr>
        <w:t>these</w:t>
      </w:r>
      <w:r w:rsidR="00B21DCB">
        <w:rPr>
          <w:color w:val="262626" w:themeColor="text1" w:themeTint="D9"/>
          <w:lang w:bidi="en-US"/>
        </w:rPr>
        <w:t xml:space="preserve"> obligations and responsibilities.</w:t>
      </w:r>
      <w:r w:rsidR="007A383B">
        <w:rPr>
          <w:color w:val="262626" w:themeColor="text1" w:themeTint="D9"/>
          <w:lang w:bidi="en-US"/>
        </w:rPr>
        <w:t xml:space="preserve"> To properly interpret </w:t>
      </w:r>
      <w:r w:rsidR="007C36D5">
        <w:rPr>
          <w:color w:val="262626" w:themeColor="text1" w:themeTint="D9"/>
          <w:lang w:bidi="en-US"/>
        </w:rPr>
        <w:t>these</w:t>
      </w:r>
      <w:r w:rsidR="007A383B">
        <w:rPr>
          <w:color w:val="262626" w:themeColor="text1" w:themeTint="D9"/>
          <w:lang w:bidi="en-US"/>
        </w:rPr>
        <w:t xml:space="preserve"> obligation</w:t>
      </w:r>
      <w:r w:rsidR="007C36D5">
        <w:rPr>
          <w:color w:val="262626" w:themeColor="text1" w:themeTint="D9"/>
          <w:lang w:bidi="en-US"/>
        </w:rPr>
        <w:t>s</w:t>
      </w:r>
      <w:r w:rsidR="007A383B">
        <w:rPr>
          <w:color w:val="262626" w:themeColor="text1" w:themeTint="D9"/>
          <w:lang w:bidi="en-US"/>
        </w:rPr>
        <w:t xml:space="preserve"> and responsibilities, you must identify the required knowledge that you must possess and the tasks that you will be obliged to do in line with </w:t>
      </w:r>
      <w:r w:rsidR="00B830FD">
        <w:rPr>
          <w:color w:val="262626" w:themeColor="text1" w:themeTint="D9"/>
          <w:lang w:bidi="en-US"/>
        </w:rPr>
        <w:t>these</w:t>
      </w:r>
      <w:r w:rsidR="007A383B">
        <w:rPr>
          <w:color w:val="262626" w:themeColor="text1" w:themeTint="D9"/>
          <w:lang w:bidi="en-US"/>
        </w:rPr>
        <w:t xml:space="preserve"> obligations and responsibilities. </w:t>
      </w:r>
    </w:p>
    <w:p w14:paraId="03BBD8E7" w14:textId="7A40E9D7" w:rsidR="000E78F0" w:rsidRDefault="000E78F0">
      <w:pPr>
        <w:pStyle w:val="ListParagraph"/>
        <w:spacing w:after="120" w:line="276" w:lineRule="auto"/>
        <w:ind w:left="0" w:right="102" w:firstLine="0"/>
        <w:contextualSpacing w:val="0"/>
        <w:jc w:val="both"/>
        <w:rPr>
          <w:i/>
          <w:iCs/>
          <w:color w:val="262626" w:themeColor="text1" w:themeTint="D9"/>
          <w:lang w:bidi="en-US"/>
        </w:rPr>
      </w:pPr>
      <w:r>
        <w:rPr>
          <w:i/>
          <w:iCs/>
          <w:color w:val="262626" w:themeColor="text1" w:themeTint="D9"/>
          <w:lang w:bidi="en-US"/>
        </w:rPr>
        <w:t>Obligations</w:t>
      </w:r>
    </w:p>
    <w:p w14:paraId="2757D2AB" w14:textId="7A43EE5A" w:rsidR="000E78F0" w:rsidRDefault="000E78F0">
      <w:pPr>
        <w:pStyle w:val="ListParagraph"/>
        <w:spacing w:after="120" w:line="276" w:lineRule="auto"/>
        <w:ind w:left="0" w:right="102" w:firstLine="0"/>
        <w:contextualSpacing w:val="0"/>
        <w:jc w:val="both"/>
        <w:rPr>
          <w:color w:val="262626" w:themeColor="text1" w:themeTint="D9"/>
          <w:lang w:bidi="en-US"/>
        </w:rPr>
      </w:pPr>
      <w:r>
        <w:rPr>
          <w:color w:val="262626" w:themeColor="text1" w:themeTint="D9"/>
          <w:lang w:bidi="en-US"/>
        </w:rPr>
        <w:t>There</w:t>
      </w:r>
      <w:r w:rsidR="004D5B85">
        <w:rPr>
          <w:color w:val="262626" w:themeColor="text1" w:themeTint="D9"/>
          <w:lang w:bidi="en-US"/>
        </w:rPr>
        <w:t xml:space="preserve"> are</w:t>
      </w:r>
      <w:r>
        <w:rPr>
          <w:color w:val="262626" w:themeColor="text1" w:themeTint="D9"/>
          <w:lang w:bidi="en-US"/>
        </w:rPr>
        <w:t xml:space="preserve"> corresponding tasks that you must do for every obligation you have in managing business finances: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38"/>
        <w:gridCol w:w="7178"/>
      </w:tblGrid>
      <w:tr w:rsidR="004D5B85" w14:paraId="702B08BD" w14:textId="77777777" w:rsidTr="00007065">
        <w:tc>
          <w:tcPr>
            <w:tcW w:w="1838" w:type="dxa"/>
            <w:shd w:val="clear" w:color="auto" w:fill="E7E6E6" w:themeFill="background2"/>
          </w:tcPr>
          <w:p w14:paraId="1C9D419E" w14:textId="7BDFBC4B" w:rsidR="004D5B85" w:rsidRPr="00007065" w:rsidRDefault="004D5B85" w:rsidP="00800904">
            <w:pPr>
              <w:pStyle w:val="ListParagraph"/>
              <w:spacing w:after="120" w:line="276" w:lineRule="auto"/>
              <w:ind w:left="0" w:right="102" w:firstLine="0"/>
              <w:contextualSpacing w:val="0"/>
              <w:jc w:val="center"/>
              <w:rPr>
                <w:b/>
                <w:bCs/>
                <w:sz w:val="22"/>
                <w:szCs w:val="22"/>
                <w:lang w:bidi="en-US"/>
              </w:rPr>
            </w:pPr>
            <w:r w:rsidRPr="00007065">
              <w:rPr>
                <w:b/>
                <w:bCs/>
                <w:sz w:val="22"/>
                <w:szCs w:val="22"/>
                <w:lang w:bidi="en-US"/>
              </w:rPr>
              <w:t>Obligation</w:t>
            </w:r>
          </w:p>
        </w:tc>
        <w:tc>
          <w:tcPr>
            <w:tcW w:w="7178" w:type="dxa"/>
            <w:shd w:val="clear" w:color="auto" w:fill="E7E6E6" w:themeFill="background2"/>
          </w:tcPr>
          <w:p w14:paraId="57EB1254" w14:textId="66EC9F1D" w:rsidR="004D5B85" w:rsidRPr="00007065" w:rsidRDefault="004D5B85" w:rsidP="00800904">
            <w:pPr>
              <w:pStyle w:val="ListParagraph"/>
              <w:spacing w:after="120" w:line="276" w:lineRule="auto"/>
              <w:ind w:left="0" w:right="102" w:firstLine="0"/>
              <w:contextualSpacing w:val="0"/>
              <w:jc w:val="center"/>
              <w:rPr>
                <w:b/>
                <w:bCs/>
                <w:sz w:val="22"/>
                <w:szCs w:val="22"/>
                <w:lang w:bidi="en-US"/>
              </w:rPr>
            </w:pPr>
            <w:r w:rsidRPr="00007065">
              <w:rPr>
                <w:b/>
                <w:bCs/>
                <w:sz w:val="22"/>
                <w:szCs w:val="22"/>
                <w:lang w:bidi="en-US"/>
              </w:rPr>
              <w:t>What You Must Do</w:t>
            </w:r>
          </w:p>
        </w:tc>
      </w:tr>
      <w:tr w:rsidR="004D5B85" w14:paraId="30DE1E0D" w14:textId="77777777" w:rsidTr="00007065">
        <w:tc>
          <w:tcPr>
            <w:tcW w:w="1838" w:type="dxa"/>
            <w:vAlign w:val="center"/>
          </w:tcPr>
          <w:p w14:paraId="3DFB2DE6" w14:textId="6A25A33B" w:rsidR="004D5B85" w:rsidRPr="00007065" w:rsidRDefault="004D5B85" w:rsidP="00007065">
            <w:pPr>
              <w:pStyle w:val="ListParagraph"/>
              <w:spacing w:after="120" w:line="276" w:lineRule="auto"/>
              <w:ind w:left="0" w:right="102" w:firstLine="0"/>
              <w:contextualSpacing w:val="0"/>
              <w:rPr>
                <w:sz w:val="22"/>
                <w:szCs w:val="22"/>
                <w:lang w:bidi="en-US"/>
              </w:rPr>
            </w:pPr>
            <w:r w:rsidRPr="00007065">
              <w:rPr>
                <w:sz w:val="22"/>
                <w:szCs w:val="22"/>
                <w:lang w:bidi="en-US"/>
              </w:rPr>
              <w:t>Ensure that the business lodges tax reports on time (tax returns, activity statements, etc.)</w:t>
            </w:r>
          </w:p>
        </w:tc>
        <w:tc>
          <w:tcPr>
            <w:tcW w:w="7178" w:type="dxa"/>
          </w:tcPr>
          <w:p w14:paraId="227C7B1F" w14:textId="77777777" w:rsidR="004D5B85" w:rsidRPr="00007065" w:rsidRDefault="004D5B85" w:rsidP="00007065">
            <w:pPr>
              <w:pStyle w:val="ListParagraph"/>
              <w:numPr>
                <w:ilvl w:val="0"/>
                <w:numId w:val="96"/>
              </w:numPr>
              <w:spacing w:after="120" w:line="276" w:lineRule="auto"/>
              <w:ind w:right="102"/>
              <w:contextualSpacing w:val="0"/>
              <w:rPr>
                <w:sz w:val="22"/>
                <w:szCs w:val="22"/>
                <w:lang w:bidi="en-US"/>
              </w:rPr>
            </w:pPr>
            <w:r w:rsidRPr="00007065">
              <w:rPr>
                <w:sz w:val="22"/>
                <w:szCs w:val="22"/>
                <w:lang w:bidi="en-US"/>
              </w:rPr>
              <w:t xml:space="preserve">Coordinate with a tax professional </w:t>
            </w:r>
            <w:r w:rsidR="00800904" w:rsidRPr="00007065">
              <w:rPr>
                <w:sz w:val="22"/>
                <w:szCs w:val="22"/>
                <w:lang w:bidi="en-US"/>
              </w:rPr>
              <w:t>to ensure that the tax reports are complete and accurate</w:t>
            </w:r>
          </w:p>
          <w:p w14:paraId="75AA9511" w14:textId="77777777" w:rsidR="00800904" w:rsidRPr="00007065" w:rsidRDefault="00800904" w:rsidP="00007065">
            <w:pPr>
              <w:pStyle w:val="ListParagraph"/>
              <w:numPr>
                <w:ilvl w:val="0"/>
                <w:numId w:val="96"/>
              </w:numPr>
              <w:spacing w:after="120" w:line="276" w:lineRule="auto"/>
              <w:ind w:right="102"/>
              <w:contextualSpacing w:val="0"/>
              <w:rPr>
                <w:sz w:val="22"/>
                <w:szCs w:val="22"/>
                <w:lang w:bidi="en-US"/>
              </w:rPr>
            </w:pPr>
            <w:r w:rsidRPr="00007065">
              <w:rPr>
                <w:sz w:val="22"/>
                <w:szCs w:val="22"/>
                <w:lang w:bidi="en-US"/>
              </w:rPr>
              <w:t>Take note of the deadlines of all the required lodgements with ATO</w:t>
            </w:r>
          </w:p>
          <w:p w14:paraId="25C3FF1C" w14:textId="77777777" w:rsidR="00DF344B" w:rsidRPr="00007065" w:rsidRDefault="00DF344B" w:rsidP="00007065">
            <w:pPr>
              <w:pStyle w:val="ListParagraph"/>
              <w:numPr>
                <w:ilvl w:val="0"/>
                <w:numId w:val="96"/>
              </w:numPr>
              <w:spacing w:after="120" w:line="276" w:lineRule="auto"/>
              <w:ind w:right="102"/>
              <w:contextualSpacing w:val="0"/>
              <w:rPr>
                <w:sz w:val="22"/>
                <w:szCs w:val="22"/>
                <w:lang w:bidi="en-US"/>
              </w:rPr>
            </w:pPr>
            <w:r w:rsidRPr="00007065">
              <w:rPr>
                <w:sz w:val="22"/>
                <w:szCs w:val="22"/>
                <w:lang w:bidi="en-US"/>
              </w:rPr>
              <w:t>Ensure that the organisation meets all the requirements of the lodgement (e.g., client declaration)</w:t>
            </w:r>
          </w:p>
          <w:p w14:paraId="681CB87A" w14:textId="12D9EDF5" w:rsidR="00DF344B" w:rsidRPr="00007065" w:rsidRDefault="007427B4" w:rsidP="00007065">
            <w:pPr>
              <w:pStyle w:val="ListParagraph"/>
              <w:numPr>
                <w:ilvl w:val="0"/>
                <w:numId w:val="96"/>
              </w:numPr>
              <w:spacing w:after="120" w:line="276" w:lineRule="auto"/>
              <w:ind w:right="102"/>
              <w:contextualSpacing w:val="0"/>
              <w:rPr>
                <w:sz w:val="22"/>
                <w:szCs w:val="22"/>
                <w:lang w:bidi="en-US"/>
              </w:rPr>
            </w:pPr>
            <w:r w:rsidRPr="00007065">
              <w:rPr>
                <w:sz w:val="22"/>
                <w:szCs w:val="22"/>
                <w:lang w:bidi="en-US"/>
              </w:rPr>
              <w:t>Keep track of the lodgement’s (i.e.</w:t>
            </w:r>
            <w:r w:rsidR="00990877" w:rsidRPr="00007065">
              <w:rPr>
                <w:sz w:val="22"/>
                <w:szCs w:val="22"/>
                <w:lang w:bidi="en-US"/>
              </w:rPr>
              <w:t>,</w:t>
            </w:r>
            <w:r w:rsidRPr="00007065">
              <w:rPr>
                <w:sz w:val="22"/>
                <w:szCs w:val="22"/>
                <w:lang w:bidi="en-US"/>
              </w:rPr>
              <w:t xml:space="preserve"> determine the status of the lodgement, whether it is already accepted or still pending)</w:t>
            </w:r>
          </w:p>
        </w:tc>
      </w:tr>
      <w:tr w:rsidR="004D5B85" w14:paraId="7D883786" w14:textId="77777777" w:rsidTr="00007065">
        <w:tc>
          <w:tcPr>
            <w:tcW w:w="1838" w:type="dxa"/>
            <w:vAlign w:val="center"/>
          </w:tcPr>
          <w:p w14:paraId="5433AA9E" w14:textId="6B647C78" w:rsidR="004D5B85" w:rsidRPr="00007065" w:rsidRDefault="00990877" w:rsidP="00007065">
            <w:pPr>
              <w:pStyle w:val="ListParagraph"/>
              <w:spacing w:after="120" w:line="276" w:lineRule="auto"/>
              <w:ind w:left="0" w:right="102" w:firstLine="0"/>
              <w:contextualSpacing w:val="0"/>
              <w:rPr>
                <w:sz w:val="22"/>
                <w:szCs w:val="22"/>
                <w:lang w:bidi="en-US"/>
              </w:rPr>
            </w:pPr>
            <w:r w:rsidRPr="00007065">
              <w:rPr>
                <w:sz w:val="22"/>
                <w:szCs w:val="22"/>
                <w:lang w:bidi="en-US"/>
              </w:rPr>
              <w:t>Ensure that the business is compliant with the recordkeeping requirements set out in relevant tax laws</w:t>
            </w:r>
          </w:p>
        </w:tc>
        <w:tc>
          <w:tcPr>
            <w:tcW w:w="7178" w:type="dxa"/>
          </w:tcPr>
          <w:p w14:paraId="240F259F" w14:textId="3DD39E9B" w:rsidR="00990877" w:rsidRPr="00007065" w:rsidRDefault="00990877" w:rsidP="00007065">
            <w:pPr>
              <w:pStyle w:val="ListParagraph"/>
              <w:numPr>
                <w:ilvl w:val="0"/>
                <w:numId w:val="97"/>
              </w:numPr>
              <w:spacing w:after="120" w:line="276" w:lineRule="auto"/>
              <w:ind w:right="102"/>
              <w:contextualSpacing w:val="0"/>
              <w:rPr>
                <w:sz w:val="22"/>
                <w:szCs w:val="22"/>
                <w:lang w:bidi="en-US"/>
              </w:rPr>
            </w:pPr>
            <w:r w:rsidRPr="00007065">
              <w:rPr>
                <w:sz w:val="22"/>
                <w:szCs w:val="22"/>
                <w:lang w:bidi="en-US"/>
              </w:rPr>
              <w:t>Read different tax laws and regulations relevant to recordkeeping</w:t>
            </w:r>
          </w:p>
          <w:p w14:paraId="7A787D5E" w14:textId="6637CC22" w:rsidR="00E43D42" w:rsidRPr="00007065" w:rsidRDefault="00E43D42" w:rsidP="00007065">
            <w:pPr>
              <w:pStyle w:val="ListParagraph"/>
              <w:numPr>
                <w:ilvl w:val="0"/>
                <w:numId w:val="97"/>
              </w:numPr>
              <w:spacing w:after="120" w:line="276" w:lineRule="auto"/>
              <w:ind w:right="102"/>
              <w:contextualSpacing w:val="0"/>
              <w:rPr>
                <w:sz w:val="22"/>
                <w:szCs w:val="22"/>
                <w:lang w:bidi="en-US"/>
              </w:rPr>
            </w:pPr>
            <w:r w:rsidRPr="00007065">
              <w:rPr>
                <w:sz w:val="22"/>
                <w:szCs w:val="22"/>
                <w:lang w:bidi="en-US"/>
              </w:rPr>
              <w:t xml:space="preserve">Keep yourself </w:t>
            </w:r>
            <w:proofErr w:type="gramStart"/>
            <w:r w:rsidRPr="00007065">
              <w:rPr>
                <w:sz w:val="22"/>
                <w:szCs w:val="22"/>
                <w:lang w:bidi="en-US"/>
              </w:rPr>
              <w:t>up-to-date</w:t>
            </w:r>
            <w:proofErr w:type="gramEnd"/>
            <w:r w:rsidRPr="00007065">
              <w:rPr>
                <w:sz w:val="22"/>
                <w:szCs w:val="22"/>
                <w:lang w:bidi="en-US"/>
              </w:rPr>
              <w:t xml:space="preserve"> with the changes in the relevant laws and regulations</w:t>
            </w:r>
          </w:p>
          <w:p w14:paraId="518EB3D0" w14:textId="34D7AC74" w:rsidR="003F3748" w:rsidRPr="00007065" w:rsidRDefault="003F3748" w:rsidP="00007065">
            <w:pPr>
              <w:pStyle w:val="ListParagraph"/>
              <w:numPr>
                <w:ilvl w:val="0"/>
                <w:numId w:val="97"/>
              </w:numPr>
              <w:spacing w:after="120" w:line="276" w:lineRule="auto"/>
              <w:ind w:right="102"/>
              <w:contextualSpacing w:val="0"/>
              <w:rPr>
                <w:sz w:val="22"/>
                <w:szCs w:val="22"/>
                <w:lang w:bidi="en-US"/>
              </w:rPr>
            </w:pPr>
            <w:r w:rsidRPr="00007065">
              <w:rPr>
                <w:sz w:val="22"/>
                <w:szCs w:val="22"/>
                <w:lang w:bidi="en-US"/>
              </w:rPr>
              <w:t>Implement internal controls on your record</w:t>
            </w:r>
            <w:r w:rsidR="00C33E29" w:rsidRPr="00007065">
              <w:rPr>
                <w:sz w:val="22"/>
                <w:szCs w:val="22"/>
                <w:lang w:bidi="en-US"/>
              </w:rPr>
              <w:t>-</w:t>
            </w:r>
            <w:r w:rsidRPr="00007065">
              <w:rPr>
                <w:sz w:val="22"/>
                <w:szCs w:val="22"/>
                <w:lang w:bidi="en-US"/>
              </w:rPr>
              <w:t>keeping system (</w:t>
            </w:r>
            <w:r w:rsidR="00E43D42" w:rsidRPr="00007065">
              <w:rPr>
                <w:sz w:val="22"/>
                <w:szCs w:val="22"/>
                <w:lang w:bidi="en-US"/>
              </w:rPr>
              <w:t>e.g., access control)</w:t>
            </w:r>
          </w:p>
          <w:p w14:paraId="5E0A16C7" w14:textId="19867E49" w:rsidR="00E43D42" w:rsidRPr="00007065" w:rsidRDefault="00E43D42" w:rsidP="00007065">
            <w:pPr>
              <w:pStyle w:val="ListParagraph"/>
              <w:numPr>
                <w:ilvl w:val="0"/>
                <w:numId w:val="97"/>
              </w:numPr>
              <w:spacing w:after="120" w:line="276" w:lineRule="auto"/>
              <w:ind w:right="102"/>
              <w:contextualSpacing w:val="0"/>
              <w:rPr>
                <w:sz w:val="22"/>
                <w:szCs w:val="22"/>
                <w:lang w:bidi="en-US"/>
              </w:rPr>
            </w:pPr>
            <w:r w:rsidRPr="00007065">
              <w:rPr>
                <w:sz w:val="22"/>
                <w:szCs w:val="22"/>
                <w:lang w:bidi="en-US"/>
              </w:rPr>
              <w:t xml:space="preserve">Regularly monitor the </w:t>
            </w:r>
            <w:r w:rsidR="000C6EFE" w:rsidRPr="00007065">
              <w:rPr>
                <w:sz w:val="22"/>
                <w:szCs w:val="22"/>
                <w:lang w:bidi="en-US"/>
              </w:rPr>
              <w:t>implementation of the measures established</w:t>
            </w:r>
            <w:r w:rsidRPr="00007065">
              <w:rPr>
                <w:sz w:val="22"/>
                <w:szCs w:val="22"/>
                <w:lang w:bidi="en-US"/>
              </w:rPr>
              <w:t xml:space="preserve"> in maintaining relevant records (i.e., </w:t>
            </w:r>
            <w:r w:rsidR="000C6EFE" w:rsidRPr="00007065">
              <w:rPr>
                <w:sz w:val="22"/>
                <w:szCs w:val="22"/>
                <w:lang w:bidi="en-US"/>
              </w:rPr>
              <w:t xml:space="preserve">determine whether staff </w:t>
            </w:r>
            <w:proofErr w:type="gramStart"/>
            <w:r w:rsidR="000C6EFE" w:rsidRPr="00007065">
              <w:rPr>
                <w:sz w:val="22"/>
                <w:szCs w:val="22"/>
                <w:lang w:bidi="en-US"/>
              </w:rPr>
              <w:t>are able to</w:t>
            </w:r>
            <w:proofErr w:type="gramEnd"/>
            <w:r w:rsidR="00815291">
              <w:rPr>
                <w:sz w:val="22"/>
                <w:szCs w:val="22"/>
                <w:lang w:bidi="en-US"/>
              </w:rPr>
              <w:t xml:space="preserve"> do)</w:t>
            </w:r>
            <w:r w:rsidR="000C6EFE" w:rsidRPr="00007065">
              <w:rPr>
                <w:sz w:val="22"/>
                <w:szCs w:val="22"/>
                <w:lang w:bidi="en-US"/>
              </w:rPr>
              <w:t xml:space="preserve"> </w:t>
            </w:r>
          </w:p>
          <w:p w14:paraId="4D812541" w14:textId="77777777" w:rsidR="00E622FC" w:rsidRPr="00007065" w:rsidRDefault="00E622FC" w:rsidP="00007065">
            <w:pPr>
              <w:pStyle w:val="ListParagraph"/>
              <w:numPr>
                <w:ilvl w:val="0"/>
                <w:numId w:val="97"/>
              </w:numPr>
              <w:spacing w:after="120" w:line="276" w:lineRule="auto"/>
              <w:ind w:right="102"/>
              <w:contextualSpacing w:val="0"/>
              <w:rPr>
                <w:sz w:val="22"/>
                <w:szCs w:val="22"/>
                <w:lang w:bidi="en-US"/>
              </w:rPr>
            </w:pPr>
            <w:r w:rsidRPr="00007065">
              <w:rPr>
                <w:sz w:val="22"/>
                <w:szCs w:val="22"/>
                <w:lang w:bidi="en-US"/>
              </w:rPr>
              <w:t xml:space="preserve">Read the existing loan agreements of the business </w:t>
            </w:r>
          </w:p>
          <w:p w14:paraId="6E7EFFD6" w14:textId="77777777" w:rsidR="00E622FC" w:rsidRPr="00007065" w:rsidRDefault="00E622FC" w:rsidP="00007065">
            <w:pPr>
              <w:pStyle w:val="ListParagraph"/>
              <w:numPr>
                <w:ilvl w:val="0"/>
                <w:numId w:val="97"/>
              </w:numPr>
              <w:spacing w:after="120" w:line="276" w:lineRule="auto"/>
              <w:ind w:right="102"/>
              <w:contextualSpacing w:val="0"/>
              <w:rPr>
                <w:sz w:val="22"/>
                <w:szCs w:val="22"/>
                <w:lang w:bidi="en-US"/>
              </w:rPr>
            </w:pPr>
            <w:r w:rsidRPr="00007065">
              <w:rPr>
                <w:sz w:val="22"/>
                <w:szCs w:val="22"/>
                <w:lang w:bidi="en-US"/>
              </w:rPr>
              <w:t>Regularly update and review loan amortisation schedules</w:t>
            </w:r>
          </w:p>
          <w:p w14:paraId="19299627" w14:textId="184DF82F" w:rsidR="00E622FC" w:rsidRPr="00007065" w:rsidRDefault="00E622FC" w:rsidP="00007065">
            <w:pPr>
              <w:pStyle w:val="ListParagraph"/>
              <w:numPr>
                <w:ilvl w:val="0"/>
                <w:numId w:val="97"/>
              </w:numPr>
              <w:spacing w:after="120" w:line="276" w:lineRule="auto"/>
              <w:ind w:right="102"/>
              <w:contextualSpacing w:val="0"/>
              <w:rPr>
                <w:sz w:val="22"/>
                <w:szCs w:val="22"/>
                <w:lang w:bidi="en-US"/>
              </w:rPr>
            </w:pPr>
            <w:r w:rsidRPr="00007065">
              <w:rPr>
                <w:sz w:val="22"/>
                <w:szCs w:val="22"/>
                <w:lang w:bidi="en-US"/>
              </w:rPr>
              <w:t>Ensure that the business complies with the conditions of the loan agreemen</w:t>
            </w:r>
            <w:r w:rsidR="00815291">
              <w:rPr>
                <w:sz w:val="22"/>
                <w:szCs w:val="22"/>
                <w:lang w:bidi="en-US"/>
              </w:rPr>
              <w:t xml:space="preserve">t, </w:t>
            </w:r>
            <w:proofErr w:type="gramStart"/>
            <w:r w:rsidR="00815291">
              <w:rPr>
                <w:sz w:val="22"/>
                <w:szCs w:val="22"/>
                <w:lang w:bidi="en-US"/>
              </w:rPr>
              <w:t>e.g.</w:t>
            </w:r>
            <w:proofErr w:type="gramEnd"/>
            <w:r w:rsidRPr="00007065">
              <w:rPr>
                <w:sz w:val="22"/>
                <w:szCs w:val="22"/>
                <w:lang w:bidi="en-US"/>
              </w:rPr>
              <w:t xml:space="preserve"> if the agreement states that a cost summary must be provided before any loan amount is disbursed, you</w:t>
            </w:r>
            <w:r w:rsidR="00815291">
              <w:rPr>
                <w:sz w:val="22"/>
                <w:szCs w:val="22"/>
                <w:lang w:bidi="en-US"/>
              </w:rPr>
              <w:t>r</w:t>
            </w:r>
            <w:r w:rsidRPr="00007065">
              <w:rPr>
                <w:sz w:val="22"/>
                <w:szCs w:val="22"/>
                <w:lang w:bidi="en-US"/>
              </w:rPr>
              <w:t xml:space="preserve"> obligation </w:t>
            </w:r>
            <w:r w:rsidR="00815291">
              <w:rPr>
                <w:sz w:val="22"/>
                <w:szCs w:val="22"/>
                <w:lang w:bidi="en-US"/>
              </w:rPr>
              <w:t xml:space="preserve">is </w:t>
            </w:r>
            <w:r w:rsidRPr="00007065">
              <w:rPr>
                <w:sz w:val="22"/>
                <w:szCs w:val="22"/>
                <w:lang w:bidi="en-US"/>
              </w:rPr>
              <w:t xml:space="preserve">to ensure that such cost summaries are prepared accordingly. </w:t>
            </w:r>
          </w:p>
          <w:p w14:paraId="6B720EBD" w14:textId="77777777" w:rsidR="00E622FC" w:rsidRPr="00007065" w:rsidRDefault="00E622FC" w:rsidP="00007065">
            <w:pPr>
              <w:pStyle w:val="ListParagraph"/>
              <w:numPr>
                <w:ilvl w:val="0"/>
                <w:numId w:val="97"/>
              </w:numPr>
              <w:spacing w:after="120" w:line="276" w:lineRule="auto"/>
              <w:ind w:right="102"/>
              <w:contextualSpacing w:val="0"/>
              <w:rPr>
                <w:sz w:val="22"/>
                <w:szCs w:val="22"/>
                <w:lang w:bidi="en-US"/>
              </w:rPr>
            </w:pPr>
            <w:r w:rsidRPr="00007065">
              <w:rPr>
                <w:sz w:val="22"/>
                <w:szCs w:val="22"/>
                <w:lang w:bidi="en-US"/>
              </w:rPr>
              <w:t>Review invoices before finalising payments.</w:t>
            </w:r>
          </w:p>
          <w:p w14:paraId="5D255DB1" w14:textId="73FFBF21" w:rsidR="0077474E" w:rsidRPr="00007065" w:rsidRDefault="00E622FC" w:rsidP="00007065">
            <w:pPr>
              <w:pStyle w:val="ListParagraph"/>
              <w:numPr>
                <w:ilvl w:val="0"/>
                <w:numId w:val="97"/>
              </w:numPr>
              <w:spacing w:after="120" w:line="276" w:lineRule="auto"/>
              <w:ind w:right="102"/>
              <w:contextualSpacing w:val="0"/>
              <w:rPr>
                <w:i/>
                <w:iCs/>
                <w:sz w:val="22"/>
                <w:szCs w:val="22"/>
                <w:lang w:bidi="en-US"/>
              </w:rPr>
            </w:pPr>
            <w:r w:rsidRPr="00007065">
              <w:rPr>
                <w:sz w:val="22"/>
                <w:szCs w:val="22"/>
                <w:lang w:bidi="en-US"/>
              </w:rPr>
              <w:t>Ensure that payments are authorised and accounted for.</w:t>
            </w:r>
          </w:p>
        </w:tc>
      </w:tr>
    </w:tbl>
    <w:p w14:paraId="350C036C" w14:textId="439E3E28" w:rsidR="003A56C9" w:rsidRPr="00007065" w:rsidRDefault="003A56C9" w:rsidP="006258CE">
      <w:pPr>
        <w:ind w:left="0" w:firstLine="0"/>
        <w:rPr>
          <w:b/>
          <w:bCs/>
          <w:lang w:bidi="en-US"/>
        </w:rPr>
      </w:pPr>
      <w:r w:rsidRPr="00007065">
        <w:rPr>
          <w:b/>
          <w:bCs/>
          <w:lang w:bidi="en-US"/>
        </w:rPr>
        <w:lastRenderedPageBreak/>
        <w:t>Responsibilities</w:t>
      </w:r>
    </w:p>
    <w:p w14:paraId="7B13ED84" w14:textId="12C89BC1" w:rsidR="00CF26EB" w:rsidRDefault="00966DB3" w:rsidP="00007065">
      <w:pPr>
        <w:ind w:left="0" w:firstLine="0"/>
        <w:rPr>
          <w:lang w:bidi="en-US"/>
        </w:rPr>
      </w:pPr>
      <w:r>
        <w:rPr>
          <w:lang w:bidi="en-US"/>
        </w:rPr>
        <w:t>To be able to perform your responsibilities in the organisation, you must</w:t>
      </w:r>
      <w:r w:rsidR="00186B83">
        <w:rPr>
          <w:lang w:bidi="en-US"/>
        </w:rPr>
        <w:t xml:space="preserve"> have knowledge on</w:t>
      </w:r>
      <w:r w:rsidR="00B614DE">
        <w:rPr>
          <w:lang w:bidi="en-US"/>
        </w:rPr>
        <w:t>:</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256"/>
        <w:gridCol w:w="5760"/>
      </w:tblGrid>
      <w:tr w:rsidR="00B614DE" w14:paraId="5700403B" w14:textId="77777777" w:rsidTr="00007065">
        <w:tc>
          <w:tcPr>
            <w:tcW w:w="3256" w:type="dxa"/>
            <w:shd w:val="clear" w:color="auto" w:fill="E7E6E6" w:themeFill="background2"/>
          </w:tcPr>
          <w:p w14:paraId="40CB3B9F" w14:textId="7A7C70AD" w:rsidR="00B614DE" w:rsidRPr="00007065" w:rsidRDefault="00186B83" w:rsidP="00471159">
            <w:pPr>
              <w:spacing w:after="120" w:line="276" w:lineRule="auto"/>
              <w:ind w:left="0" w:right="102" w:firstLine="0"/>
              <w:jc w:val="center"/>
              <w:rPr>
                <w:b/>
                <w:bCs/>
                <w:lang w:bidi="en-US"/>
              </w:rPr>
            </w:pPr>
            <w:r w:rsidRPr="00007065">
              <w:rPr>
                <w:b/>
                <w:bCs/>
                <w:lang w:bidi="en-US"/>
              </w:rPr>
              <w:t>Responsibilities</w:t>
            </w:r>
          </w:p>
        </w:tc>
        <w:tc>
          <w:tcPr>
            <w:tcW w:w="5760" w:type="dxa"/>
            <w:shd w:val="clear" w:color="auto" w:fill="E7E6E6" w:themeFill="background2"/>
          </w:tcPr>
          <w:p w14:paraId="4FBB1422" w14:textId="41E4FE33" w:rsidR="00B614DE" w:rsidRPr="00007065" w:rsidRDefault="00186B83" w:rsidP="00471159">
            <w:pPr>
              <w:spacing w:after="120" w:line="276" w:lineRule="auto"/>
              <w:ind w:left="0" w:right="102" w:firstLine="0"/>
              <w:jc w:val="center"/>
              <w:rPr>
                <w:b/>
                <w:bCs/>
                <w:lang w:bidi="en-US"/>
              </w:rPr>
            </w:pPr>
            <w:r w:rsidRPr="00007065">
              <w:rPr>
                <w:b/>
                <w:bCs/>
                <w:lang w:bidi="en-US"/>
              </w:rPr>
              <w:t>Required Knowledge</w:t>
            </w:r>
          </w:p>
        </w:tc>
      </w:tr>
      <w:tr w:rsidR="00B614DE" w14:paraId="63D98DBA" w14:textId="77777777" w:rsidTr="00007065">
        <w:tc>
          <w:tcPr>
            <w:tcW w:w="3256" w:type="dxa"/>
            <w:vAlign w:val="center"/>
          </w:tcPr>
          <w:p w14:paraId="3FACF625" w14:textId="0A4D9A73" w:rsidR="00B614DE" w:rsidRPr="00007065" w:rsidRDefault="00186B83" w:rsidP="00007065">
            <w:pPr>
              <w:spacing w:after="120" w:line="276" w:lineRule="auto"/>
              <w:ind w:left="0" w:right="102" w:firstLine="0"/>
              <w:rPr>
                <w:lang w:bidi="en-US"/>
              </w:rPr>
            </w:pPr>
            <w:r w:rsidRPr="00007065">
              <w:rPr>
                <w:lang w:bidi="en-US"/>
              </w:rPr>
              <w:t xml:space="preserve">Monitor </w:t>
            </w:r>
            <w:r w:rsidR="00C33E29" w:rsidRPr="00007065">
              <w:rPr>
                <w:lang w:bidi="en-US"/>
              </w:rPr>
              <w:t xml:space="preserve">the </w:t>
            </w:r>
            <w:r w:rsidRPr="00007065">
              <w:rPr>
                <w:lang w:bidi="en-US"/>
              </w:rPr>
              <w:t>financial health of the business</w:t>
            </w:r>
          </w:p>
        </w:tc>
        <w:tc>
          <w:tcPr>
            <w:tcW w:w="5760" w:type="dxa"/>
            <w:vAlign w:val="center"/>
          </w:tcPr>
          <w:p w14:paraId="696BB3B1" w14:textId="4DA8C29C" w:rsidR="00186B83" w:rsidRPr="00007065" w:rsidRDefault="00A311AD" w:rsidP="00007065">
            <w:pPr>
              <w:pStyle w:val="ListParagraph"/>
              <w:spacing w:after="120" w:line="276" w:lineRule="auto"/>
              <w:ind w:left="0" w:right="102" w:firstLine="0"/>
              <w:contextualSpacing w:val="0"/>
              <w:jc w:val="both"/>
              <w:rPr>
                <w:lang w:bidi="en-US"/>
              </w:rPr>
            </w:pPr>
            <w:r w:rsidRPr="00007065">
              <w:rPr>
                <w:lang w:bidi="en-US"/>
              </w:rPr>
              <w:t>Knowledge o</w:t>
            </w:r>
            <w:r w:rsidR="00C33E29" w:rsidRPr="00007065">
              <w:rPr>
                <w:lang w:bidi="en-US"/>
              </w:rPr>
              <w:t>f</w:t>
            </w:r>
            <w:r w:rsidRPr="00007065">
              <w:rPr>
                <w:lang w:bidi="en-US"/>
              </w:rPr>
              <w:t xml:space="preserve"> the calculation and analysis of different f</w:t>
            </w:r>
            <w:r w:rsidR="00186B83" w:rsidRPr="00007065">
              <w:rPr>
                <w:lang w:bidi="en-US"/>
              </w:rPr>
              <w:t>inancial ratios</w:t>
            </w:r>
          </w:p>
        </w:tc>
      </w:tr>
      <w:tr w:rsidR="00B614DE" w14:paraId="7731B7BA" w14:textId="77777777" w:rsidTr="00007065">
        <w:tc>
          <w:tcPr>
            <w:tcW w:w="3256" w:type="dxa"/>
            <w:vAlign w:val="center"/>
          </w:tcPr>
          <w:p w14:paraId="2C1EFF26" w14:textId="5AD9E253" w:rsidR="00B614DE" w:rsidRPr="00007065" w:rsidRDefault="00A311AD" w:rsidP="00007065">
            <w:pPr>
              <w:spacing w:after="120" w:line="276" w:lineRule="auto"/>
              <w:ind w:left="0" w:right="102" w:firstLine="0"/>
              <w:rPr>
                <w:lang w:bidi="en-US"/>
              </w:rPr>
            </w:pPr>
            <w:r w:rsidRPr="00007065">
              <w:rPr>
                <w:lang w:bidi="en-US"/>
              </w:rPr>
              <w:t>Review business finances against project budgets</w:t>
            </w:r>
          </w:p>
        </w:tc>
        <w:tc>
          <w:tcPr>
            <w:tcW w:w="5760" w:type="dxa"/>
            <w:vAlign w:val="center"/>
          </w:tcPr>
          <w:p w14:paraId="3C2F21D5" w14:textId="5A043A3A" w:rsidR="00B614DE" w:rsidRPr="00007065" w:rsidRDefault="00142904" w:rsidP="00815291">
            <w:pPr>
              <w:spacing w:after="120" w:line="276" w:lineRule="auto"/>
              <w:ind w:left="0" w:right="102" w:firstLine="0"/>
              <w:jc w:val="both"/>
              <w:rPr>
                <w:lang w:bidi="en-US"/>
              </w:rPr>
            </w:pPr>
            <w:r w:rsidRPr="00007065">
              <w:rPr>
                <w:lang w:bidi="en-US"/>
              </w:rPr>
              <w:t>Knowledge on how to analyse cost variances</w:t>
            </w:r>
          </w:p>
        </w:tc>
      </w:tr>
      <w:tr w:rsidR="00B614DE" w14:paraId="7053AA0C" w14:textId="77777777" w:rsidTr="00007065">
        <w:tc>
          <w:tcPr>
            <w:tcW w:w="3256" w:type="dxa"/>
            <w:vAlign w:val="center"/>
          </w:tcPr>
          <w:p w14:paraId="4962421F" w14:textId="67867B62" w:rsidR="00B614DE" w:rsidRPr="00007065" w:rsidRDefault="00142904" w:rsidP="00007065">
            <w:pPr>
              <w:spacing w:after="120" w:line="276" w:lineRule="auto"/>
              <w:ind w:left="0" w:right="102" w:firstLine="0"/>
              <w:rPr>
                <w:lang w:bidi="en-US"/>
              </w:rPr>
            </w:pPr>
            <w:r w:rsidRPr="00007065">
              <w:rPr>
                <w:lang w:bidi="en-US"/>
              </w:rPr>
              <w:t>Introduce options to improve the financial position of the business</w:t>
            </w:r>
          </w:p>
        </w:tc>
        <w:tc>
          <w:tcPr>
            <w:tcW w:w="5760" w:type="dxa"/>
            <w:vAlign w:val="center"/>
          </w:tcPr>
          <w:p w14:paraId="2A6241B0" w14:textId="34BCEF40" w:rsidR="00B614DE" w:rsidRPr="00007065" w:rsidRDefault="00142904" w:rsidP="00815291">
            <w:pPr>
              <w:pStyle w:val="ListParagraph"/>
              <w:numPr>
                <w:ilvl w:val="0"/>
                <w:numId w:val="99"/>
              </w:numPr>
              <w:spacing w:after="120" w:line="276" w:lineRule="auto"/>
              <w:ind w:left="714" w:right="102" w:hanging="357"/>
              <w:contextualSpacing w:val="0"/>
              <w:jc w:val="both"/>
              <w:rPr>
                <w:lang w:bidi="en-US"/>
              </w:rPr>
            </w:pPr>
            <w:r w:rsidRPr="00007065">
              <w:rPr>
                <w:lang w:bidi="en-US"/>
              </w:rPr>
              <w:t xml:space="preserve">Knowledge on how </w:t>
            </w:r>
            <w:r w:rsidR="00C33E29" w:rsidRPr="00007065">
              <w:rPr>
                <w:lang w:bidi="en-US"/>
              </w:rPr>
              <w:t xml:space="preserve">the </w:t>
            </w:r>
            <w:r w:rsidRPr="00007065">
              <w:rPr>
                <w:lang w:bidi="en-US"/>
              </w:rPr>
              <w:t xml:space="preserve">consolidation of debts works, and </w:t>
            </w:r>
            <w:r w:rsidR="00D8292D" w:rsidRPr="00007065">
              <w:rPr>
                <w:lang w:bidi="en-US"/>
              </w:rPr>
              <w:t xml:space="preserve">how </w:t>
            </w:r>
            <w:r w:rsidRPr="00007065">
              <w:rPr>
                <w:lang w:bidi="en-US"/>
              </w:rPr>
              <w:t>it can help improve the financial position of the business</w:t>
            </w:r>
          </w:p>
          <w:p w14:paraId="515F5B54" w14:textId="6C777EFB" w:rsidR="00142904" w:rsidRPr="00007065" w:rsidRDefault="00142904">
            <w:pPr>
              <w:pStyle w:val="ListParagraph"/>
              <w:numPr>
                <w:ilvl w:val="0"/>
                <w:numId w:val="99"/>
              </w:numPr>
              <w:spacing w:after="120" w:line="276" w:lineRule="auto"/>
              <w:ind w:left="714" w:right="102" w:hanging="357"/>
              <w:contextualSpacing w:val="0"/>
              <w:jc w:val="both"/>
              <w:rPr>
                <w:lang w:bidi="en-US"/>
              </w:rPr>
            </w:pPr>
            <w:r w:rsidRPr="00007065">
              <w:rPr>
                <w:lang w:bidi="en-US"/>
              </w:rPr>
              <w:t>Knowledge on the different measures you can do to recover outstanding debts</w:t>
            </w:r>
            <w:r w:rsidR="00D8292D" w:rsidRPr="00007065">
              <w:rPr>
                <w:lang w:bidi="en-US"/>
              </w:rPr>
              <w:t xml:space="preserve"> (e.g., preparation of demand letter)</w:t>
            </w:r>
          </w:p>
          <w:p w14:paraId="42ADEF0B" w14:textId="79F0B8BE" w:rsidR="00C97343" w:rsidRPr="00007065" w:rsidRDefault="00C97343">
            <w:pPr>
              <w:pStyle w:val="ListParagraph"/>
              <w:numPr>
                <w:ilvl w:val="0"/>
                <w:numId w:val="99"/>
              </w:numPr>
              <w:spacing w:after="120" w:line="276" w:lineRule="auto"/>
              <w:ind w:left="714" w:right="102" w:hanging="357"/>
              <w:contextualSpacing w:val="0"/>
              <w:jc w:val="both"/>
              <w:rPr>
                <w:lang w:bidi="en-US"/>
              </w:rPr>
            </w:pPr>
            <w:r w:rsidRPr="00007065">
              <w:rPr>
                <w:lang w:bidi="en-US"/>
              </w:rPr>
              <w:t>Knowledge o</w:t>
            </w:r>
            <w:r w:rsidR="00C33E29" w:rsidRPr="00007065">
              <w:rPr>
                <w:lang w:bidi="en-US"/>
              </w:rPr>
              <w:t>f</w:t>
            </w:r>
            <w:r w:rsidRPr="00007065">
              <w:rPr>
                <w:lang w:bidi="en-US"/>
              </w:rPr>
              <w:t xml:space="preserve"> the different techniques you can do to rearrange or reduce expenses</w:t>
            </w:r>
          </w:p>
          <w:p w14:paraId="598F7A4C" w14:textId="44457862" w:rsidR="00C97343" w:rsidRPr="00007065" w:rsidRDefault="00C97343">
            <w:pPr>
              <w:pStyle w:val="ListParagraph"/>
              <w:numPr>
                <w:ilvl w:val="0"/>
                <w:numId w:val="99"/>
              </w:numPr>
              <w:spacing w:after="120" w:line="276" w:lineRule="auto"/>
              <w:ind w:left="714" w:right="102" w:hanging="357"/>
              <w:contextualSpacing w:val="0"/>
              <w:jc w:val="both"/>
              <w:rPr>
                <w:lang w:bidi="en-US"/>
              </w:rPr>
            </w:pPr>
            <w:r w:rsidRPr="00007065">
              <w:rPr>
                <w:lang w:bidi="en-US"/>
              </w:rPr>
              <w:t>Knowledge on how you effectively implement an increase in prices to help improve the financial position of the business</w:t>
            </w:r>
          </w:p>
        </w:tc>
      </w:tr>
      <w:tr w:rsidR="00B614DE" w14:paraId="027FF8B4" w14:textId="77777777" w:rsidTr="00007065">
        <w:tc>
          <w:tcPr>
            <w:tcW w:w="3256" w:type="dxa"/>
            <w:vAlign w:val="center"/>
          </w:tcPr>
          <w:p w14:paraId="54AF728A" w14:textId="57CC9FE8" w:rsidR="00B614DE" w:rsidRPr="00007065" w:rsidRDefault="00867587" w:rsidP="00007065">
            <w:pPr>
              <w:spacing w:after="120" w:line="276" w:lineRule="auto"/>
              <w:ind w:left="0" w:right="102" w:firstLine="0"/>
              <w:rPr>
                <w:lang w:bidi="en-US"/>
              </w:rPr>
            </w:pPr>
            <w:r w:rsidRPr="00007065">
              <w:rPr>
                <w:lang w:bidi="en-US"/>
              </w:rPr>
              <w:t>Prepare construction schedule</w:t>
            </w:r>
          </w:p>
        </w:tc>
        <w:tc>
          <w:tcPr>
            <w:tcW w:w="5760" w:type="dxa"/>
            <w:vAlign w:val="center"/>
          </w:tcPr>
          <w:p w14:paraId="755953F8" w14:textId="5FE944BF" w:rsidR="00B614DE" w:rsidRPr="00007065" w:rsidRDefault="00867587" w:rsidP="00815291">
            <w:pPr>
              <w:pStyle w:val="ListParagraph"/>
              <w:numPr>
                <w:ilvl w:val="0"/>
                <w:numId w:val="100"/>
              </w:numPr>
              <w:spacing w:after="120" w:line="276" w:lineRule="auto"/>
              <w:ind w:right="102"/>
              <w:contextualSpacing w:val="0"/>
              <w:jc w:val="both"/>
              <w:rPr>
                <w:lang w:bidi="en-US"/>
              </w:rPr>
            </w:pPr>
            <w:r w:rsidRPr="00007065">
              <w:rPr>
                <w:lang w:bidi="en-US"/>
              </w:rPr>
              <w:t>Knowledge o</w:t>
            </w:r>
            <w:r w:rsidR="00C33E29" w:rsidRPr="00007065">
              <w:rPr>
                <w:lang w:bidi="en-US"/>
              </w:rPr>
              <w:t>f</w:t>
            </w:r>
            <w:r w:rsidRPr="00007065">
              <w:rPr>
                <w:lang w:bidi="en-US"/>
              </w:rPr>
              <w:t xml:space="preserve"> the different cost items that should be accounted for</w:t>
            </w:r>
          </w:p>
          <w:p w14:paraId="09C5B951" w14:textId="77777777" w:rsidR="00867587" w:rsidRPr="00007065" w:rsidRDefault="00867587">
            <w:pPr>
              <w:pStyle w:val="ListParagraph"/>
              <w:numPr>
                <w:ilvl w:val="0"/>
                <w:numId w:val="100"/>
              </w:numPr>
              <w:spacing w:after="120" w:line="276" w:lineRule="auto"/>
              <w:ind w:right="102"/>
              <w:contextualSpacing w:val="0"/>
              <w:jc w:val="both"/>
              <w:rPr>
                <w:lang w:bidi="en-US"/>
              </w:rPr>
            </w:pPr>
            <w:r w:rsidRPr="00007065">
              <w:rPr>
                <w:lang w:bidi="en-US"/>
              </w:rPr>
              <w:t>Knowledge on h</w:t>
            </w:r>
            <w:r w:rsidR="003E3317" w:rsidRPr="00007065">
              <w:rPr>
                <w:lang w:bidi="en-US"/>
              </w:rPr>
              <w:t>ow to allocate project expenses</w:t>
            </w:r>
          </w:p>
          <w:p w14:paraId="69C9EC6D" w14:textId="72D0D110" w:rsidR="003E3317" w:rsidRPr="00007065" w:rsidRDefault="003E3317">
            <w:pPr>
              <w:pStyle w:val="ListParagraph"/>
              <w:numPr>
                <w:ilvl w:val="0"/>
                <w:numId w:val="100"/>
              </w:numPr>
              <w:spacing w:after="120" w:line="276" w:lineRule="auto"/>
              <w:ind w:right="102"/>
              <w:contextualSpacing w:val="0"/>
              <w:jc w:val="both"/>
              <w:rPr>
                <w:lang w:bidi="en-US"/>
              </w:rPr>
            </w:pPr>
            <w:r w:rsidRPr="00007065">
              <w:rPr>
                <w:lang w:bidi="en-US"/>
              </w:rPr>
              <w:t>Knowledge on how to properly estimate completion dates</w:t>
            </w:r>
          </w:p>
        </w:tc>
      </w:tr>
      <w:tr w:rsidR="00AD4FDB" w14:paraId="165C1844" w14:textId="77777777" w:rsidTr="00007065">
        <w:tc>
          <w:tcPr>
            <w:tcW w:w="3256" w:type="dxa"/>
            <w:vAlign w:val="center"/>
          </w:tcPr>
          <w:p w14:paraId="6BE4A8D9" w14:textId="0C7A8D73" w:rsidR="00AD4FDB" w:rsidRPr="00007065" w:rsidRDefault="008B4777" w:rsidP="00007065">
            <w:pPr>
              <w:spacing w:after="120" w:line="276" w:lineRule="auto"/>
              <w:ind w:left="0" w:right="102" w:firstLine="0"/>
              <w:rPr>
                <w:lang w:bidi="en-US"/>
              </w:rPr>
            </w:pPr>
            <w:r w:rsidRPr="00007065">
              <w:rPr>
                <w:lang w:bidi="en-US"/>
              </w:rPr>
              <w:t>Keep track of the cash flows</w:t>
            </w:r>
          </w:p>
        </w:tc>
        <w:tc>
          <w:tcPr>
            <w:tcW w:w="5760" w:type="dxa"/>
            <w:vAlign w:val="center"/>
          </w:tcPr>
          <w:p w14:paraId="0FD0570D" w14:textId="77777777" w:rsidR="00AD4FDB" w:rsidRPr="00007065" w:rsidRDefault="000063E4" w:rsidP="00815291">
            <w:pPr>
              <w:pStyle w:val="ListParagraph"/>
              <w:numPr>
                <w:ilvl w:val="0"/>
                <w:numId w:val="100"/>
              </w:numPr>
              <w:spacing w:after="120" w:line="276" w:lineRule="auto"/>
              <w:ind w:right="102"/>
              <w:contextualSpacing w:val="0"/>
              <w:jc w:val="both"/>
              <w:rPr>
                <w:lang w:bidi="en-US"/>
              </w:rPr>
            </w:pPr>
            <w:r w:rsidRPr="00007065">
              <w:rPr>
                <w:lang w:bidi="en-US"/>
              </w:rPr>
              <w:t>Knowledge</w:t>
            </w:r>
            <w:r w:rsidR="008B4777" w:rsidRPr="00007065">
              <w:rPr>
                <w:lang w:bidi="en-US"/>
              </w:rPr>
              <w:t xml:space="preserve"> </w:t>
            </w:r>
            <w:r w:rsidRPr="00007065">
              <w:rPr>
                <w:lang w:bidi="en-US"/>
              </w:rPr>
              <w:t>of different transactions that can affect cashflows</w:t>
            </w:r>
          </w:p>
          <w:p w14:paraId="3E2E6EC4" w14:textId="26689774" w:rsidR="000063E4" w:rsidRPr="00007065" w:rsidRDefault="000063E4">
            <w:pPr>
              <w:pStyle w:val="ListParagraph"/>
              <w:numPr>
                <w:ilvl w:val="0"/>
                <w:numId w:val="100"/>
              </w:numPr>
              <w:spacing w:after="120" w:line="276" w:lineRule="auto"/>
              <w:ind w:right="102"/>
              <w:contextualSpacing w:val="0"/>
              <w:jc w:val="both"/>
              <w:rPr>
                <w:lang w:bidi="en-US"/>
              </w:rPr>
            </w:pPr>
            <w:r w:rsidRPr="00007065">
              <w:rPr>
                <w:lang w:bidi="en-US"/>
              </w:rPr>
              <w:t>Knowledge of different tools that can be utilised to keep track of cashflows</w:t>
            </w:r>
          </w:p>
        </w:tc>
      </w:tr>
      <w:tr w:rsidR="000063E4" w14:paraId="28816B5A" w14:textId="77777777" w:rsidTr="00007065">
        <w:tc>
          <w:tcPr>
            <w:tcW w:w="3256" w:type="dxa"/>
            <w:vAlign w:val="center"/>
          </w:tcPr>
          <w:p w14:paraId="543F612D" w14:textId="4A80275B" w:rsidR="000063E4" w:rsidRPr="00007065" w:rsidRDefault="00471159" w:rsidP="00007065">
            <w:pPr>
              <w:spacing w:after="120" w:line="276" w:lineRule="auto"/>
              <w:ind w:left="0" w:right="102" w:firstLine="0"/>
              <w:rPr>
                <w:lang w:bidi="en-US"/>
              </w:rPr>
            </w:pPr>
            <w:r w:rsidRPr="00007065">
              <w:rPr>
                <w:lang w:bidi="en-US"/>
              </w:rPr>
              <w:t>Review insurance covers</w:t>
            </w:r>
          </w:p>
        </w:tc>
        <w:tc>
          <w:tcPr>
            <w:tcW w:w="5760" w:type="dxa"/>
            <w:vAlign w:val="center"/>
          </w:tcPr>
          <w:p w14:paraId="40BACBE7" w14:textId="6764C2F7" w:rsidR="000063E4" w:rsidRPr="00007065" w:rsidRDefault="00471159" w:rsidP="00815291">
            <w:pPr>
              <w:pStyle w:val="ListParagraph"/>
              <w:numPr>
                <w:ilvl w:val="0"/>
                <w:numId w:val="100"/>
              </w:numPr>
              <w:spacing w:after="120" w:line="276" w:lineRule="auto"/>
              <w:ind w:right="102"/>
              <w:contextualSpacing w:val="0"/>
              <w:jc w:val="both"/>
              <w:rPr>
                <w:lang w:bidi="en-US"/>
              </w:rPr>
            </w:pPr>
            <w:r w:rsidRPr="00007065">
              <w:rPr>
                <w:lang w:bidi="en-US"/>
              </w:rPr>
              <w:t>Knowledge o</w:t>
            </w:r>
            <w:r w:rsidR="00C33E29" w:rsidRPr="00007065">
              <w:rPr>
                <w:lang w:bidi="en-US"/>
              </w:rPr>
              <w:t>f</w:t>
            </w:r>
            <w:r w:rsidRPr="00007065">
              <w:rPr>
                <w:lang w:bidi="en-US"/>
              </w:rPr>
              <w:t xml:space="preserve"> different insurance requirements</w:t>
            </w:r>
          </w:p>
          <w:p w14:paraId="1E7FD0FE" w14:textId="31E77ECB" w:rsidR="00471159" w:rsidRPr="00007065" w:rsidRDefault="00471159">
            <w:pPr>
              <w:pStyle w:val="ListParagraph"/>
              <w:numPr>
                <w:ilvl w:val="0"/>
                <w:numId w:val="100"/>
              </w:numPr>
              <w:spacing w:after="120" w:line="276" w:lineRule="auto"/>
              <w:ind w:right="102"/>
              <w:contextualSpacing w:val="0"/>
              <w:jc w:val="both"/>
              <w:rPr>
                <w:lang w:bidi="en-US"/>
              </w:rPr>
            </w:pPr>
            <w:r w:rsidRPr="00007065">
              <w:rPr>
                <w:lang w:bidi="en-US"/>
              </w:rPr>
              <w:t>Knowledge to understand insurance policies</w:t>
            </w:r>
          </w:p>
        </w:tc>
      </w:tr>
    </w:tbl>
    <w:p w14:paraId="21473AC4" w14:textId="69C69B71" w:rsidR="00832C37" w:rsidRDefault="00832C37">
      <w:pPr>
        <w:spacing w:after="120" w:line="276" w:lineRule="auto"/>
        <w:rPr>
          <w:lang w:bidi="en-US"/>
        </w:rPr>
      </w:pPr>
      <w:r>
        <w:rPr>
          <w:lang w:bidi="en-US"/>
        </w:rPr>
        <w:br w:type="page"/>
      </w:r>
    </w:p>
    <w:p w14:paraId="03463E55" w14:textId="38D1F528" w:rsidR="003A56C9" w:rsidRDefault="003A56C9">
      <w:pPr>
        <w:spacing w:after="120" w:line="276" w:lineRule="auto"/>
        <w:rPr>
          <w:lang w:bidi="en-US"/>
        </w:rPr>
      </w:pPr>
    </w:p>
    <w:p w14:paraId="69B6D4CD" w14:textId="77777777" w:rsidR="003A56C9" w:rsidRDefault="003A56C9">
      <w:pPr>
        <w:spacing w:after="120" w:line="276" w:lineRule="auto"/>
        <w:rPr>
          <w:lang w:bidi="en-US"/>
        </w:rPr>
      </w:pP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832C37" w14:paraId="2728BD39" w14:textId="77777777" w:rsidTr="008E21F6">
        <w:tc>
          <w:tcPr>
            <w:tcW w:w="1985" w:type="dxa"/>
            <w:hideMark/>
          </w:tcPr>
          <w:p w14:paraId="21CC347F" w14:textId="77777777" w:rsidR="00832C37" w:rsidRDefault="00832C37" w:rsidP="008E21F6">
            <w:pPr>
              <w:spacing w:after="120" w:line="276" w:lineRule="auto"/>
              <w:ind w:left="0" w:right="3" w:firstLine="0"/>
              <w:jc w:val="center"/>
              <w:rPr>
                <w:color w:val="262626" w:themeColor="text1" w:themeTint="D9"/>
                <w:highlight w:val="yellow"/>
                <w:lang w:bidi="en-US"/>
              </w:rPr>
            </w:pPr>
            <w:r>
              <w:rPr>
                <w:noProof/>
                <w:color w:val="262626" w:themeColor="text1" w:themeTint="D9"/>
                <w:lang w:bidi="en-US"/>
              </w:rPr>
              <w:drawing>
                <wp:inline distT="0" distB="0" distL="0" distR="0" wp14:anchorId="60EFF1F9" wp14:editId="7022B51F">
                  <wp:extent cx="843280" cy="90233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2"/>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tcPr>
          <w:p w14:paraId="3206C1C8" w14:textId="77777777" w:rsidR="00832C37" w:rsidRDefault="00832C37" w:rsidP="008E21F6">
            <w:pPr>
              <w:ind w:left="0" w:right="102" w:firstLine="0"/>
              <w:jc w:val="both"/>
              <w:rPr>
                <w:b/>
                <w:bCs/>
                <w:color w:val="2F5496" w:themeColor="accent1" w:themeShade="BF"/>
                <w:sz w:val="28"/>
                <w:lang w:bidi="en-US"/>
              </w:rPr>
            </w:pPr>
            <w:r>
              <w:rPr>
                <w:b/>
                <w:bCs/>
                <w:color w:val="2F5496" w:themeColor="accent1" w:themeShade="BF"/>
                <w:sz w:val="28"/>
                <w:lang w:bidi="en-US"/>
              </w:rPr>
              <w:t>Checkpoint! Let’s review</w:t>
            </w:r>
          </w:p>
          <w:p w14:paraId="4844E0BC" w14:textId="672B8374" w:rsidR="00832C37" w:rsidRPr="00007065" w:rsidRDefault="00832C37" w:rsidP="00AC76F5">
            <w:pPr>
              <w:pStyle w:val="ListParagraph"/>
              <w:numPr>
                <w:ilvl w:val="0"/>
                <w:numId w:val="188"/>
              </w:numPr>
              <w:spacing w:after="120" w:line="276" w:lineRule="auto"/>
              <w:ind w:right="102"/>
              <w:contextualSpacing w:val="0"/>
              <w:jc w:val="both"/>
              <w:rPr>
                <w:color w:val="262626" w:themeColor="text1" w:themeTint="D9"/>
                <w:sz w:val="22"/>
                <w:szCs w:val="22"/>
                <w:lang w:bidi="en-US"/>
              </w:rPr>
            </w:pPr>
            <w:r w:rsidRPr="00007065">
              <w:rPr>
                <w:color w:val="262626" w:themeColor="text1" w:themeTint="D9"/>
                <w:sz w:val="22"/>
                <w:szCs w:val="22"/>
                <w:lang w:bidi="en-US"/>
              </w:rPr>
              <w:t xml:space="preserve">In the context of this </w:t>
            </w:r>
            <w:r w:rsidR="00BC4116" w:rsidRPr="00815291">
              <w:rPr>
                <w:color w:val="262626" w:themeColor="text1" w:themeTint="D9"/>
                <w:sz w:val="22"/>
                <w:szCs w:val="22"/>
                <w:lang w:bidi="en-US"/>
              </w:rPr>
              <w:t>Learner Guide</w:t>
            </w:r>
            <w:r w:rsidRPr="00007065">
              <w:rPr>
                <w:color w:val="262626" w:themeColor="text1" w:themeTint="D9"/>
                <w:sz w:val="22"/>
                <w:szCs w:val="22"/>
                <w:lang w:bidi="en-US"/>
              </w:rPr>
              <w:t>, obligations pertain to your duties to the external stakeholders while responsibilities pertain to your duties to the organisation.</w:t>
            </w:r>
          </w:p>
          <w:p w14:paraId="35AF7503" w14:textId="73988F60" w:rsidR="00832C37" w:rsidRPr="00832C37" w:rsidRDefault="00832C37" w:rsidP="00AC76F5">
            <w:pPr>
              <w:pStyle w:val="ListParagraph"/>
              <w:numPr>
                <w:ilvl w:val="0"/>
                <w:numId w:val="188"/>
              </w:numPr>
              <w:spacing w:after="120" w:line="276" w:lineRule="auto"/>
              <w:ind w:left="714" w:right="102" w:hanging="357"/>
              <w:contextualSpacing w:val="0"/>
              <w:jc w:val="both"/>
              <w:rPr>
                <w:color w:val="262626" w:themeColor="text1" w:themeTint="D9"/>
                <w:lang w:bidi="en-US"/>
              </w:rPr>
            </w:pPr>
            <w:r w:rsidRPr="00007065">
              <w:rPr>
                <w:color w:val="262626" w:themeColor="text1" w:themeTint="D9"/>
                <w:sz w:val="22"/>
                <w:szCs w:val="22"/>
                <w:lang w:bidi="en-US"/>
              </w:rPr>
              <w:t>To properly interpret your obligations and responsibilities in managing the finances of the business, you must be able to determine what kind of tasks are you obliged to perform and what topics are you required to be knowledgeable of.</w:t>
            </w:r>
          </w:p>
        </w:tc>
      </w:tr>
    </w:tbl>
    <w:p w14:paraId="602CE3E2" w14:textId="77777777" w:rsidR="004E7A85" w:rsidRDefault="004E7A85" w:rsidP="00B614DE">
      <w:pPr>
        <w:spacing w:after="120" w:line="276" w:lineRule="auto"/>
        <w:ind w:right="102"/>
        <w:rPr>
          <w:color w:val="262626" w:themeColor="text1" w:themeTint="D9"/>
          <w:highlight w:val="yellow"/>
          <w:lang w:bidi="en-US"/>
        </w:rPr>
      </w:pPr>
      <w:r>
        <w:rPr>
          <w:color w:val="262626" w:themeColor="text1" w:themeTint="D9"/>
          <w:highlight w:val="yellow"/>
          <w:lang w:bidi="en-US"/>
        </w:rPr>
        <w:br w:type="page"/>
      </w:r>
    </w:p>
    <w:p w14:paraId="382E087A" w14:textId="63909F4D" w:rsidR="004826E2" w:rsidRDefault="004826E2" w:rsidP="00EA6DB0">
      <w:pPr>
        <w:pStyle w:val="Heading1"/>
      </w:pPr>
      <w:bookmarkStart w:id="30" w:name="_Toc63232596"/>
      <w:r w:rsidRPr="009612C7">
        <w:rPr>
          <w:bCs/>
        </w:rPr>
        <w:lastRenderedPageBreak/>
        <w:t>II.</w:t>
      </w:r>
      <w:r w:rsidRPr="009612C7">
        <w:t xml:space="preserve"> </w:t>
      </w:r>
      <w:r w:rsidR="009972A7">
        <w:rPr>
          <w:rFonts w:eastAsia="Calibri" w:cs="Times New Roman"/>
          <w:lang w:eastAsia="en-AU"/>
        </w:rPr>
        <w:t xml:space="preserve">Manage </w:t>
      </w:r>
      <w:r w:rsidR="00BC4116">
        <w:rPr>
          <w:rFonts w:eastAsia="Calibri" w:cs="Times New Roman"/>
          <w:lang w:eastAsia="en-AU"/>
        </w:rPr>
        <w:t>Business Finances</w:t>
      </w:r>
      <w:bookmarkEnd w:id="30"/>
    </w:p>
    <w:p w14:paraId="7D537042" w14:textId="0B18D420" w:rsidR="00A95599" w:rsidRDefault="008C5340" w:rsidP="00960A4A">
      <w:pPr>
        <w:tabs>
          <w:tab w:val="left" w:pos="180"/>
        </w:tabs>
        <w:spacing w:after="120" w:line="276" w:lineRule="auto"/>
        <w:ind w:left="0" w:right="102" w:firstLine="0"/>
        <w:jc w:val="both"/>
        <w:rPr>
          <w:color w:val="262626" w:themeColor="text1" w:themeTint="D9"/>
          <w:lang w:bidi="en-US"/>
        </w:rPr>
      </w:pPr>
      <w:r>
        <w:rPr>
          <w:color w:val="262626" w:themeColor="text1" w:themeTint="D9"/>
          <w:lang w:bidi="en-US"/>
        </w:rPr>
        <w:t>Being successful</w:t>
      </w:r>
      <w:r w:rsidR="000D1D96">
        <w:rPr>
          <w:color w:val="262626" w:themeColor="text1" w:themeTint="D9"/>
          <w:lang w:bidi="en-US"/>
        </w:rPr>
        <w:t xml:space="preserve"> in the building and construction industry is </w:t>
      </w:r>
      <w:r>
        <w:rPr>
          <w:color w:val="262626" w:themeColor="text1" w:themeTint="D9"/>
          <w:lang w:bidi="en-US"/>
        </w:rPr>
        <w:t xml:space="preserve">not just about </w:t>
      </w:r>
      <w:r w:rsidR="00754C09">
        <w:rPr>
          <w:color w:val="262626" w:themeColor="text1" w:themeTint="D9"/>
          <w:lang w:bidi="en-US"/>
        </w:rPr>
        <w:t>how</w:t>
      </w:r>
      <w:r w:rsidR="00A95599">
        <w:rPr>
          <w:color w:val="262626" w:themeColor="text1" w:themeTint="D9"/>
          <w:lang w:bidi="en-US"/>
        </w:rPr>
        <w:t xml:space="preserve"> skilled </w:t>
      </w:r>
      <w:r w:rsidR="00754C09">
        <w:rPr>
          <w:color w:val="262626" w:themeColor="text1" w:themeTint="D9"/>
          <w:lang w:bidi="en-US"/>
        </w:rPr>
        <w:t xml:space="preserve">your </w:t>
      </w:r>
      <w:r w:rsidR="00A95599">
        <w:rPr>
          <w:color w:val="262626" w:themeColor="text1" w:themeTint="D9"/>
          <w:lang w:bidi="en-US"/>
        </w:rPr>
        <w:t>labourers</w:t>
      </w:r>
      <w:r w:rsidR="00754C09">
        <w:rPr>
          <w:color w:val="262626" w:themeColor="text1" w:themeTint="D9"/>
          <w:lang w:bidi="en-US"/>
        </w:rPr>
        <w:t xml:space="preserve"> are</w:t>
      </w:r>
      <w:r w:rsidR="00BB68A4">
        <w:rPr>
          <w:color w:val="262626" w:themeColor="text1" w:themeTint="D9"/>
          <w:lang w:bidi="en-US"/>
        </w:rPr>
        <w:t>,</w:t>
      </w:r>
      <w:r w:rsidR="00754C09">
        <w:rPr>
          <w:color w:val="262626" w:themeColor="text1" w:themeTint="D9"/>
          <w:lang w:bidi="en-US"/>
        </w:rPr>
        <w:t xml:space="preserve"> </w:t>
      </w:r>
      <w:r w:rsidR="008E295F">
        <w:rPr>
          <w:color w:val="262626" w:themeColor="text1" w:themeTint="D9"/>
          <w:lang w:bidi="en-US"/>
        </w:rPr>
        <w:t>nor is it</w:t>
      </w:r>
      <w:r w:rsidR="00A57B22">
        <w:rPr>
          <w:color w:val="262626" w:themeColor="text1" w:themeTint="D9"/>
          <w:lang w:bidi="en-US"/>
        </w:rPr>
        <w:t xml:space="preserve"> merely</w:t>
      </w:r>
      <w:r w:rsidR="008E295F">
        <w:rPr>
          <w:color w:val="262626" w:themeColor="text1" w:themeTint="D9"/>
          <w:lang w:bidi="en-US"/>
        </w:rPr>
        <w:t xml:space="preserve"> about</w:t>
      </w:r>
      <w:r w:rsidR="00754C09">
        <w:rPr>
          <w:color w:val="262626" w:themeColor="text1" w:themeTint="D9"/>
          <w:lang w:bidi="en-US"/>
        </w:rPr>
        <w:t xml:space="preserve"> </w:t>
      </w:r>
      <w:r w:rsidR="00BB68A4">
        <w:rPr>
          <w:color w:val="262626" w:themeColor="text1" w:themeTint="D9"/>
          <w:lang w:bidi="en-US"/>
        </w:rPr>
        <w:t>the competence of</w:t>
      </w:r>
      <w:r w:rsidR="00074814">
        <w:rPr>
          <w:color w:val="262626" w:themeColor="text1" w:themeTint="D9"/>
          <w:lang w:bidi="en-US"/>
        </w:rPr>
        <w:t xml:space="preserve"> your </w:t>
      </w:r>
      <w:r w:rsidR="000D1D96">
        <w:rPr>
          <w:color w:val="262626" w:themeColor="text1" w:themeTint="D9"/>
          <w:lang w:bidi="en-US"/>
        </w:rPr>
        <w:t>architects</w:t>
      </w:r>
      <w:r w:rsidR="00074814">
        <w:rPr>
          <w:color w:val="262626" w:themeColor="text1" w:themeTint="D9"/>
          <w:lang w:bidi="en-US"/>
        </w:rPr>
        <w:t>. To be</w:t>
      </w:r>
      <w:r w:rsidR="00BB68A4">
        <w:rPr>
          <w:color w:val="262626" w:themeColor="text1" w:themeTint="D9"/>
          <w:lang w:bidi="en-US"/>
        </w:rPr>
        <w:t xml:space="preserve"> truly</w:t>
      </w:r>
      <w:r w:rsidR="00074814">
        <w:rPr>
          <w:color w:val="262626" w:themeColor="text1" w:themeTint="D9"/>
          <w:lang w:bidi="en-US"/>
        </w:rPr>
        <w:t xml:space="preserve"> successful, you will need to </w:t>
      </w:r>
      <w:r w:rsidR="002844CF">
        <w:rPr>
          <w:color w:val="262626" w:themeColor="text1" w:themeTint="D9"/>
          <w:lang w:bidi="en-US"/>
        </w:rPr>
        <w:t xml:space="preserve">know how to manage </w:t>
      </w:r>
      <w:r w:rsidR="00BB68A4">
        <w:rPr>
          <w:color w:val="262626" w:themeColor="text1" w:themeTint="D9"/>
          <w:lang w:bidi="en-US"/>
        </w:rPr>
        <w:t>your finances</w:t>
      </w:r>
      <w:r w:rsidR="000D1D96">
        <w:rPr>
          <w:color w:val="262626" w:themeColor="text1" w:themeTint="D9"/>
          <w:lang w:bidi="en-US"/>
        </w:rPr>
        <w:t xml:space="preserve">. </w:t>
      </w:r>
      <w:r w:rsidR="009A29EA">
        <w:rPr>
          <w:color w:val="262626" w:themeColor="text1" w:themeTint="D9"/>
          <w:lang w:bidi="en-US"/>
        </w:rPr>
        <w:t>Thus, i</w:t>
      </w:r>
      <w:r w:rsidR="004F5C69">
        <w:rPr>
          <w:color w:val="262626" w:themeColor="text1" w:themeTint="D9"/>
          <w:lang w:bidi="en-US"/>
        </w:rPr>
        <w:t>n this chapter, you should be able to learn</w:t>
      </w:r>
      <w:r w:rsidR="0015082F">
        <w:rPr>
          <w:color w:val="262626" w:themeColor="text1" w:themeTint="D9"/>
          <w:lang w:bidi="en-US"/>
        </w:rPr>
        <w:t xml:space="preserve"> how to</w:t>
      </w:r>
      <w:r w:rsidR="004F5C69">
        <w:rPr>
          <w:color w:val="262626" w:themeColor="text1" w:themeTint="D9"/>
          <w:lang w:bidi="en-US"/>
        </w:rPr>
        <w:t>:</w:t>
      </w:r>
    </w:p>
    <w:p w14:paraId="5684F812" w14:textId="391AED48" w:rsidR="004F5C69" w:rsidRDefault="00EE4D87" w:rsidP="00AC76F5">
      <w:pPr>
        <w:pStyle w:val="ListParagraph"/>
        <w:numPr>
          <w:ilvl w:val="0"/>
          <w:numId w:val="94"/>
        </w:numPr>
        <w:tabs>
          <w:tab w:val="left" w:pos="180"/>
        </w:tabs>
        <w:spacing w:after="120" w:line="276" w:lineRule="auto"/>
        <w:ind w:right="102"/>
        <w:contextualSpacing w:val="0"/>
        <w:jc w:val="both"/>
        <w:rPr>
          <w:color w:val="262626" w:themeColor="text1" w:themeTint="D9"/>
          <w:lang w:bidi="en-US"/>
        </w:rPr>
      </w:pPr>
      <w:r>
        <w:rPr>
          <w:color w:val="262626" w:themeColor="text1" w:themeTint="D9"/>
          <w:lang w:bidi="en-US"/>
        </w:rPr>
        <w:t>p</w:t>
      </w:r>
      <w:r w:rsidR="0015082F">
        <w:rPr>
          <w:color w:val="262626" w:themeColor="text1" w:themeTint="D9"/>
          <w:lang w:bidi="en-US"/>
        </w:rPr>
        <w:t>repare</w:t>
      </w:r>
      <w:r w:rsidR="004F5C69">
        <w:rPr>
          <w:color w:val="262626" w:themeColor="text1" w:themeTint="D9"/>
          <w:lang w:bidi="en-US"/>
        </w:rPr>
        <w:t xml:space="preserve"> a construction schedule</w:t>
      </w:r>
    </w:p>
    <w:p w14:paraId="5393CC35" w14:textId="71648297" w:rsidR="004F5C69" w:rsidRDefault="00EE4D87" w:rsidP="00AC76F5">
      <w:pPr>
        <w:pStyle w:val="ListParagraph"/>
        <w:numPr>
          <w:ilvl w:val="0"/>
          <w:numId w:val="94"/>
        </w:numPr>
        <w:tabs>
          <w:tab w:val="left" w:pos="180"/>
        </w:tabs>
        <w:spacing w:after="120" w:line="276" w:lineRule="auto"/>
        <w:ind w:right="102"/>
        <w:contextualSpacing w:val="0"/>
        <w:jc w:val="both"/>
        <w:rPr>
          <w:color w:val="262626" w:themeColor="text1" w:themeTint="D9"/>
          <w:lang w:bidi="en-US"/>
        </w:rPr>
      </w:pPr>
      <w:r>
        <w:rPr>
          <w:color w:val="262626" w:themeColor="text1" w:themeTint="D9"/>
          <w:lang w:bidi="en-US"/>
        </w:rPr>
        <w:t>k</w:t>
      </w:r>
      <w:r w:rsidR="0015082F">
        <w:rPr>
          <w:color w:val="262626" w:themeColor="text1" w:themeTint="D9"/>
          <w:lang w:bidi="en-US"/>
        </w:rPr>
        <w:t>eep track of the inflow and outflow of cash in the business</w:t>
      </w:r>
    </w:p>
    <w:p w14:paraId="5CFDBB22" w14:textId="77091B7D" w:rsidR="0015082F" w:rsidRDefault="00EE4D87" w:rsidP="00AC76F5">
      <w:pPr>
        <w:pStyle w:val="ListParagraph"/>
        <w:numPr>
          <w:ilvl w:val="0"/>
          <w:numId w:val="94"/>
        </w:numPr>
        <w:tabs>
          <w:tab w:val="left" w:pos="180"/>
        </w:tabs>
        <w:spacing w:after="120" w:line="276" w:lineRule="auto"/>
        <w:ind w:right="102"/>
        <w:contextualSpacing w:val="0"/>
        <w:jc w:val="both"/>
        <w:rPr>
          <w:color w:val="262626" w:themeColor="text1" w:themeTint="D9"/>
          <w:lang w:bidi="en-US"/>
        </w:rPr>
      </w:pPr>
      <w:r>
        <w:rPr>
          <w:color w:val="262626" w:themeColor="text1" w:themeTint="D9"/>
          <w:lang w:bidi="en-US"/>
        </w:rPr>
        <w:t>p</w:t>
      </w:r>
      <w:r w:rsidR="0015082F">
        <w:rPr>
          <w:color w:val="262626" w:themeColor="text1" w:themeTint="D9"/>
          <w:lang w:bidi="en-US"/>
        </w:rPr>
        <w:t>rocess payments and receipts</w:t>
      </w:r>
    </w:p>
    <w:p w14:paraId="38A3C7E4" w14:textId="009F0E0F" w:rsidR="0015082F" w:rsidRDefault="00EE4D87" w:rsidP="00AC76F5">
      <w:pPr>
        <w:pStyle w:val="ListParagraph"/>
        <w:numPr>
          <w:ilvl w:val="0"/>
          <w:numId w:val="94"/>
        </w:numPr>
        <w:tabs>
          <w:tab w:val="left" w:pos="180"/>
        </w:tabs>
        <w:spacing w:after="120" w:line="276" w:lineRule="auto"/>
        <w:ind w:right="102"/>
        <w:contextualSpacing w:val="0"/>
        <w:jc w:val="both"/>
        <w:rPr>
          <w:color w:val="262626" w:themeColor="text1" w:themeTint="D9"/>
          <w:lang w:bidi="en-US"/>
        </w:rPr>
      </w:pPr>
      <w:r>
        <w:rPr>
          <w:color w:val="262626" w:themeColor="text1" w:themeTint="D9"/>
          <w:lang w:bidi="en-US"/>
        </w:rPr>
        <w:t>m</w:t>
      </w:r>
      <w:r w:rsidR="0015082F">
        <w:rPr>
          <w:color w:val="262626" w:themeColor="text1" w:themeTint="D9"/>
          <w:lang w:bidi="en-US"/>
        </w:rPr>
        <w:t>onitor the financial health of the business</w:t>
      </w:r>
    </w:p>
    <w:p w14:paraId="5FDBB38E" w14:textId="02217087" w:rsidR="00016D7B" w:rsidRDefault="00EE4D87" w:rsidP="00AC76F5">
      <w:pPr>
        <w:pStyle w:val="ListParagraph"/>
        <w:numPr>
          <w:ilvl w:val="0"/>
          <w:numId w:val="94"/>
        </w:numPr>
        <w:tabs>
          <w:tab w:val="left" w:pos="180"/>
        </w:tabs>
        <w:spacing w:after="120" w:line="276" w:lineRule="auto"/>
        <w:ind w:right="102"/>
        <w:contextualSpacing w:val="0"/>
        <w:jc w:val="both"/>
        <w:rPr>
          <w:color w:val="262626" w:themeColor="text1" w:themeTint="D9"/>
          <w:lang w:bidi="en-US"/>
        </w:rPr>
      </w:pPr>
      <w:r>
        <w:rPr>
          <w:color w:val="262626" w:themeColor="text1" w:themeTint="D9"/>
          <w:lang w:bidi="en-US"/>
        </w:rPr>
        <w:t>k</w:t>
      </w:r>
      <w:r w:rsidR="00016D7B">
        <w:rPr>
          <w:color w:val="262626" w:themeColor="text1" w:themeTint="D9"/>
          <w:lang w:bidi="en-US"/>
        </w:rPr>
        <w:t>eep relevant financial records</w:t>
      </w:r>
    </w:p>
    <w:p w14:paraId="54727775" w14:textId="77777777" w:rsidR="009A29EA" w:rsidRPr="00091546" w:rsidRDefault="009A29EA" w:rsidP="009A29EA">
      <w:pPr>
        <w:tabs>
          <w:tab w:val="left" w:pos="180"/>
        </w:tabs>
        <w:spacing w:after="120" w:line="276" w:lineRule="auto"/>
        <w:ind w:left="0" w:right="102" w:firstLine="0"/>
        <w:jc w:val="both"/>
        <w:rPr>
          <w:color w:val="262626" w:themeColor="text1" w:themeTint="D9"/>
          <w:lang w:bidi="en-US"/>
        </w:rPr>
      </w:pPr>
      <w:r w:rsidRPr="00091546">
        <w:rPr>
          <w:color w:val="262626" w:themeColor="text1" w:themeTint="D9"/>
          <w:lang w:bidi="en-US"/>
        </w:rPr>
        <w:t xml:space="preserve">This chapter starts with a discussion of the basic financial concepts </w:t>
      </w:r>
      <w:r>
        <w:rPr>
          <w:color w:val="262626" w:themeColor="text1" w:themeTint="D9"/>
          <w:lang w:bidi="en-US"/>
        </w:rPr>
        <w:t>that you should know</w:t>
      </w:r>
      <w:r w:rsidRPr="00091546">
        <w:rPr>
          <w:color w:val="262626" w:themeColor="text1" w:themeTint="D9"/>
          <w:lang w:bidi="en-US"/>
        </w:rPr>
        <w:t xml:space="preserve"> </w:t>
      </w:r>
      <w:proofErr w:type="gramStart"/>
      <w:r w:rsidRPr="00091546">
        <w:rPr>
          <w:color w:val="262626" w:themeColor="text1" w:themeTint="D9"/>
          <w:lang w:bidi="en-US"/>
        </w:rPr>
        <w:t>in order for</w:t>
      </w:r>
      <w:proofErr w:type="gramEnd"/>
      <w:r w:rsidRPr="00091546">
        <w:rPr>
          <w:color w:val="262626" w:themeColor="text1" w:themeTint="D9"/>
          <w:lang w:bidi="en-US"/>
        </w:rPr>
        <w:t xml:space="preserve"> you to </w:t>
      </w:r>
      <w:r>
        <w:rPr>
          <w:color w:val="262626" w:themeColor="text1" w:themeTint="D9"/>
          <w:lang w:bidi="en-US"/>
        </w:rPr>
        <w:t xml:space="preserve">satisfactorily </w:t>
      </w:r>
      <w:r w:rsidRPr="00091546">
        <w:rPr>
          <w:color w:val="262626" w:themeColor="text1" w:themeTint="D9"/>
          <w:lang w:bidi="en-US"/>
        </w:rPr>
        <w:t>demonstrate your competence in managing the finances of a building and construction business.</w:t>
      </w:r>
    </w:p>
    <w:p w14:paraId="6FF63C41" w14:textId="77777777" w:rsidR="009A29EA" w:rsidRPr="004F5C69" w:rsidRDefault="009A29EA" w:rsidP="00931701">
      <w:pPr>
        <w:pStyle w:val="ListParagraph"/>
        <w:tabs>
          <w:tab w:val="left" w:pos="180"/>
        </w:tabs>
        <w:spacing w:after="120" w:line="276" w:lineRule="auto"/>
        <w:ind w:firstLine="0"/>
        <w:jc w:val="both"/>
        <w:rPr>
          <w:color w:val="262626" w:themeColor="text1" w:themeTint="D9"/>
          <w:lang w:bidi="en-US"/>
        </w:rPr>
      </w:pPr>
    </w:p>
    <w:p w14:paraId="4E80D600" w14:textId="43C652AC" w:rsidR="002844CF" w:rsidRDefault="002844CF" w:rsidP="004826E2">
      <w:pPr>
        <w:tabs>
          <w:tab w:val="left" w:pos="180"/>
        </w:tabs>
        <w:spacing w:after="120" w:line="276" w:lineRule="auto"/>
        <w:ind w:left="0" w:firstLine="0"/>
        <w:jc w:val="both"/>
        <w:rPr>
          <w:color w:val="262626" w:themeColor="text1" w:themeTint="D9"/>
          <w:lang w:bidi="en-US"/>
        </w:rPr>
      </w:pPr>
      <w:r>
        <w:rPr>
          <w:noProof/>
          <w:color w:val="262626" w:themeColor="text1" w:themeTint="D9"/>
          <w:lang w:bidi="en-US"/>
        </w:rPr>
        <w:drawing>
          <wp:inline distT="0" distB="0" distL="0" distR="0" wp14:anchorId="2A5E6860" wp14:editId="24E352C5">
            <wp:extent cx="5731510" cy="3820795"/>
            <wp:effectExtent l="0" t="0" r="2540" b="8255"/>
            <wp:docPr id="34" name="Picture 3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10;&#10;Description automatically generated"/>
                    <pic:cNvPicPr/>
                  </pic:nvPicPr>
                  <pic:blipFill>
                    <a:blip r:embed="rId58" cstate="screen">
                      <a:extLst>
                        <a:ext uri="{28A0092B-C50C-407E-A947-70E740481C1C}">
                          <a14:useLocalDpi xmlns:a14="http://schemas.microsoft.com/office/drawing/2010/main"/>
                        </a:ext>
                      </a:extLst>
                    </a:blip>
                    <a:stretch>
                      <a:fillRect/>
                    </a:stretch>
                  </pic:blipFill>
                  <pic:spPr>
                    <a:xfrm>
                      <a:off x="0" y="0"/>
                      <a:ext cx="5731510" cy="3820795"/>
                    </a:xfrm>
                    <a:prstGeom prst="rect">
                      <a:avLst/>
                    </a:prstGeom>
                  </pic:spPr>
                </pic:pic>
              </a:graphicData>
            </a:graphic>
          </wp:inline>
        </w:drawing>
      </w:r>
    </w:p>
    <w:p w14:paraId="5D386995" w14:textId="77777777" w:rsidR="00931701" w:rsidRDefault="00931701" w:rsidP="00931701">
      <w:pPr>
        <w:tabs>
          <w:tab w:val="left" w:pos="180"/>
        </w:tabs>
        <w:spacing w:after="120" w:line="276" w:lineRule="auto"/>
        <w:ind w:left="0" w:right="102" w:firstLine="0"/>
        <w:jc w:val="both"/>
        <w:rPr>
          <w:color w:val="262626" w:themeColor="text1" w:themeTint="D9"/>
          <w:lang w:bidi="en-US"/>
        </w:rPr>
      </w:pPr>
    </w:p>
    <w:p w14:paraId="0569BF30" w14:textId="77777777" w:rsidR="004826E2" w:rsidRPr="00363538" w:rsidRDefault="004826E2" w:rsidP="004826E2">
      <w:pPr>
        <w:spacing w:after="120" w:line="276" w:lineRule="auto"/>
        <w:rPr>
          <w:color w:val="262626" w:themeColor="text1" w:themeTint="D9"/>
          <w:highlight w:val="yellow"/>
          <w:lang w:bidi="en-US"/>
        </w:rPr>
      </w:pPr>
      <w:r>
        <w:rPr>
          <w:color w:val="262626" w:themeColor="text1" w:themeTint="D9"/>
          <w:highlight w:val="yellow"/>
          <w:lang w:bidi="en-US"/>
        </w:rPr>
        <w:br w:type="page"/>
      </w:r>
    </w:p>
    <w:p w14:paraId="1043E829" w14:textId="77777777" w:rsidR="00336A8E" w:rsidRPr="00EE67DB" w:rsidRDefault="00336A8E" w:rsidP="00336A8E">
      <w:pPr>
        <w:pStyle w:val="ListParagraph"/>
        <w:spacing w:after="120" w:line="276" w:lineRule="auto"/>
        <w:ind w:left="0" w:right="102" w:firstLine="0"/>
        <w:contextualSpacing w:val="0"/>
        <w:jc w:val="both"/>
        <w:rPr>
          <w:b/>
          <w:bCs/>
          <w:lang w:bidi="en-US"/>
        </w:rPr>
      </w:pPr>
      <w:r w:rsidRPr="00EE67DB">
        <w:rPr>
          <w:b/>
          <w:bCs/>
          <w:lang w:bidi="en-US"/>
        </w:rPr>
        <w:lastRenderedPageBreak/>
        <w:t>Revenue streams</w:t>
      </w:r>
    </w:p>
    <w:p w14:paraId="182E2A7D" w14:textId="77777777" w:rsidR="00336A8E" w:rsidRDefault="00336A8E" w:rsidP="00336A8E">
      <w:pPr>
        <w:pStyle w:val="ListParagraph"/>
        <w:spacing w:after="120" w:line="276" w:lineRule="auto"/>
        <w:ind w:left="0" w:right="102" w:firstLine="0"/>
        <w:contextualSpacing w:val="0"/>
        <w:jc w:val="both"/>
        <w:rPr>
          <w:lang w:bidi="en-US"/>
        </w:rPr>
      </w:pPr>
      <w:r w:rsidRPr="00CB5BBE">
        <w:rPr>
          <w:lang w:bidi="en-US"/>
        </w:rPr>
        <w:t>Revenue stream pertains to the source of revenue of a business. In the case of a building and construction business, there could be three possible revenue streams: project revenue, service revenue, recurring revenue.</w:t>
      </w:r>
    </w:p>
    <w:p w14:paraId="3E20BCBA" w14:textId="48F324DC" w:rsidR="00336A8E" w:rsidRPr="00CB5BBE" w:rsidRDefault="00336A8E" w:rsidP="005717C8">
      <w:pPr>
        <w:pStyle w:val="ListParagraph"/>
        <w:numPr>
          <w:ilvl w:val="0"/>
          <w:numId w:val="35"/>
        </w:numPr>
        <w:spacing w:after="120" w:line="276" w:lineRule="auto"/>
        <w:ind w:right="102"/>
        <w:contextualSpacing w:val="0"/>
        <w:jc w:val="both"/>
      </w:pPr>
      <w:r w:rsidRPr="00CB5BBE">
        <w:t>Project Revenue / Contract or Bids – In this revenue stream, revenues are earned through one</w:t>
      </w:r>
      <w:r w:rsidR="003D59D1">
        <w:t>-</w:t>
      </w:r>
      <w:r w:rsidRPr="00CB5BBE">
        <w:t xml:space="preserve">time projects. </w:t>
      </w:r>
      <w:r>
        <w:t>This</w:t>
      </w:r>
      <w:r w:rsidRPr="00CB5BBE">
        <w:t xml:space="preserve"> </w:t>
      </w:r>
      <w:r>
        <w:t>is</w:t>
      </w:r>
      <w:r w:rsidRPr="00CB5BBE">
        <w:t xml:space="preserve"> the primary revenue stream </w:t>
      </w:r>
      <w:r>
        <w:t>of</w:t>
      </w:r>
      <w:r w:rsidRPr="00CB5BBE">
        <w:t xml:space="preserve"> businesses engaged in the building and construction industry, whether big or small.</w:t>
      </w:r>
      <w:r>
        <w:t xml:space="preserve"> Under this revenue stream, it is expected that the r</w:t>
      </w:r>
      <w:r w:rsidRPr="00CB5BBE">
        <w:t>evenues</w:t>
      </w:r>
      <w:r>
        <w:t xml:space="preserve"> earned,</w:t>
      </w:r>
      <w:r w:rsidRPr="00CB5BBE">
        <w:t xml:space="preserve"> and costs</w:t>
      </w:r>
      <w:r>
        <w:t xml:space="preserve"> incurred</w:t>
      </w:r>
      <w:r w:rsidRPr="00CB5BBE">
        <w:t xml:space="preserve"> for </w:t>
      </w:r>
      <w:r>
        <w:t>every</w:t>
      </w:r>
      <w:r w:rsidRPr="00CB5BBE">
        <w:t xml:space="preserve"> project will vary since </w:t>
      </w:r>
      <w:r>
        <w:t>each project will have</w:t>
      </w:r>
      <w:r w:rsidRPr="00CB5BBE">
        <w:t xml:space="preserve"> </w:t>
      </w:r>
      <w:r>
        <w:t>different contract terms.</w:t>
      </w:r>
      <w:r w:rsidRPr="00CB5BBE">
        <w:t xml:space="preserve"> </w:t>
      </w:r>
      <w:r>
        <w:t xml:space="preserve">The revenue from a construction project is recognised in the accounting system based on the percentage of completion method. </w:t>
      </w:r>
      <w:r w:rsidRPr="00CB5BBE">
        <w:t xml:space="preserve"> Here are some examples of how a building and construction business </w:t>
      </w:r>
      <w:r>
        <w:t>earns</w:t>
      </w:r>
      <w:r w:rsidRPr="00CB5BBE">
        <w:t xml:space="preserve"> </w:t>
      </w:r>
      <w:r>
        <w:t xml:space="preserve">through </w:t>
      </w:r>
      <w:r w:rsidRPr="00CB5BBE">
        <w:t>the project revenue stream:</w:t>
      </w:r>
    </w:p>
    <w:p w14:paraId="08F4F1B5" w14:textId="77777777" w:rsidR="00336A8E" w:rsidRPr="00CB5BBE" w:rsidRDefault="00336A8E" w:rsidP="005717C8">
      <w:pPr>
        <w:pStyle w:val="ListParagraph"/>
        <w:numPr>
          <w:ilvl w:val="0"/>
          <w:numId w:val="36"/>
        </w:numPr>
        <w:spacing w:after="120" w:line="276" w:lineRule="auto"/>
        <w:contextualSpacing w:val="0"/>
        <w:jc w:val="both"/>
      </w:pPr>
      <w:r w:rsidRPr="00CB5BBE">
        <w:t>Construction of commercial buildings</w:t>
      </w:r>
    </w:p>
    <w:p w14:paraId="37E960D4" w14:textId="77777777" w:rsidR="00336A8E" w:rsidRPr="00CB5BBE" w:rsidRDefault="00336A8E" w:rsidP="005717C8">
      <w:pPr>
        <w:pStyle w:val="ListParagraph"/>
        <w:numPr>
          <w:ilvl w:val="0"/>
          <w:numId w:val="36"/>
        </w:numPr>
        <w:spacing w:after="120" w:line="276" w:lineRule="auto"/>
        <w:contextualSpacing w:val="0"/>
        <w:jc w:val="both"/>
      </w:pPr>
      <w:r w:rsidRPr="00CB5BBE">
        <w:t>Construction of public buildings</w:t>
      </w:r>
    </w:p>
    <w:p w14:paraId="0F348813" w14:textId="77777777" w:rsidR="00336A8E" w:rsidRPr="00CB5BBE" w:rsidRDefault="00336A8E" w:rsidP="005717C8">
      <w:pPr>
        <w:pStyle w:val="ListParagraph"/>
        <w:numPr>
          <w:ilvl w:val="0"/>
          <w:numId w:val="36"/>
        </w:numPr>
        <w:spacing w:after="120" w:line="276" w:lineRule="auto"/>
        <w:contextualSpacing w:val="0"/>
        <w:jc w:val="both"/>
      </w:pPr>
      <w:r w:rsidRPr="00CB5BBE">
        <w:t>Construction of domestic buildings</w:t>
      </w:r>
    </w:p>
    <w:p w14:paraId="6D54F952" w14:textId="77777777" w:rsidR="00336A8E" w:rsidRPr="00F73594" w:rsidRDefault="00336A8E" w:rsidP="005717C8">
      <w:pPr>
        <w:pStyle w:val="ListParagraph"/>
        <w:numPr>
          <w:ilvl w:val="0"/>
          <w:numId w:val="36"/>
        </w:numPr>
        <w:spacing w:after="120" w:line="276" w:lineRule="auto"/>
        <w:contextualSpacing w:val="0"/>
        <w:jc w:val="both"/>
      </w:pPr>
      <w:r w:rsidRPr="00CB5BBE">
        <w:t>Construction of other infrastructures</w:t>
      </w:r>
    </w:p>
    <w:p w14:paraId="6FEDB65F" w14:textId="6D614F39" w:rsidR="00336A8E" w:rsidRPr="00CB5BBE" w:rsidRDefault="00336A8E" w:rsidP="005717C8">
      <w:pPr>
        <w:pStyle w:val="ListParagraph"/>
        <w:numPr>
          <w:ilvl w:val="0"/>
          <w:numId w:val="37"/>
        </w:numPr>
        <w:spacing w:after="120" w:line="276" w:lineRule="auto"/>
        <w:contextualSpacing w:val="0"/>
        <w:jc w:val="both"/>
      </w:pPr>
      <w:r w:rsidRPr="00CB5BBE">
        <w:t xml:space="preserve">Service Revenue </w:t>
      </w:r>
      <w:r w:rsidR="005F323B" w:rsidRPr="00CB5BBE">
        <w:t>–</w:t>
      </w:r>
      <w:r w:rsidRPr="00CB5BBE">
        <w:t xml:space="preserve"> Under this revenue stream, the business earns revenue from services provided to clients. You could say that this revenue stream is pretty much </w:t>
      </w:r>
      <w:proofErr w:type="gramStart"/>
      <w:r w:rsidRPr="00CB5BBE">
        <w:t>similar to</w:t>
      </w:r>
      <w:proofErr w:type="gramEnd"/>
      <w:r w:rsidRPr="00CB5BBE">
        <w:t xml:space="preserve"> project revenue, under the service revenue</w:t>
      </w:r>
      <w:r w:rsidR="00C33E29">
        <w:t>;</w:t>
      </w:r>
      <w:r w:rsidRPr="00CB5BBE">
        <w:t xml:space="preserve"> however, services are rendered in a short</w:t>
      </w:r>
      <w:r w:rsidR="005C71C6">
        <w:t>-</w:t>
      </w:r>
      <w:r w:rsidRPr="00CB5BBE">
        <w:t>term</w:t>
      </w:r>
      <w:r w:rsidR="00C33E29">
        <w:t xml:space="preserve"> </w:t>
      </w:r>
      <w:r w:rsidRPr="00CB5BBE">
        <w:t xml:space="preserve">basis (e.g., per hour) as compared to project revenue where the recognition of revenue is usually spread over a year or longer. Here are some examples of how a building and construction business could earn through the service revenue stream:   </w:t>
      </w:r>
    </w:p>
    <w:p w14:paraId="0D7A56D2" w14:textId="77777777" w:rsidR="00336A8E" w:rsidRPr="00CB5BBE" w:rsidRDefault="00336A8E" w:rsidP="005717C8">
      <w:pPr>
        <w:pStyle w:val="ListParagraph"/>
        <w:numPr>
          <w:ilvl w:val="0"/>
          <w:numId w:val="38"/>
        </w:numPr>
        <w:spacing w:after="120" w:line="276" w:lineRule="auto"/>
        <w:contextualSpacing w:val="0"/>
        <w:jc w:val="both"/>
      </w:pPr>
      <w:r w:rsidRPr="00CB5BBE">
        <w:t>Maintenance services</w:t>
      </w:r>
    </w:p>
    <w:p w14:paraId="296176F4" w14:textId="77777777" w:rsidR="00336A8E" w:rsidRPr="00CB5BBE" w:rsidRDefault="00336A8E" w:rsidP="005717C8">
      <w:pPr>
        <w:pStyle w:val="ListParagraph"/>
        <w:numPr>
          <w:ilvl w:val="0"/>
          <w:numId w:val="38"/>
        </w:numPr>
        <w:spacing w:after="120" w:line="276" w:lineRule="auto"/>
        <w:contextualSpacing w:val="0"/>
        <w:jc w:val="both"/>
      </w:pPr>
      <w:r w:rsidRPr="00CB5BBE">
        <w:t>Landscaping services</w:t>
      </w:r>
    </w:p>
    <w:p w14:paraId="1B1D3F1E" w14:textId="433C6816" w:rsidR="00336A8E" w:rsidRPr="00CB5BBE" w:rsidRDefault="00336A8E" w:rsidP="005717C8">
      <w:pPr>
        <w:pStyle w:val="ListParagraph"/>
        <w:numPr>
          <w:ilvl w:val="0"/>
          <w:numId w:val="38"/>
        </w:numPr>
        <w:spacing w:after="120" w:line="276" w:lineRule="auto"/>
        <w:contextualSpacing w:val="0"/>
        <w:jc w:val="both"/>
      </w:pPr>
      <w:r w:rsidRPr="00CB5BBE">
        <w:t xml:space="preserve">Repair </w:t>
      </w:r>
      <w:r w:rsidR="00882C47" w:rsidRPr="00CB5BBE">
        <w:t>services</w:t>
      </w:r>
    </w:p>
    <w:p w14:paraId="1A861654" w14:textId="5119CEDE" w:rsidR="00391AD6" w:rsidRDefault="00336A8E" w:rsidP="005717C8">
      <w:pPr>
        <w:pStyle w:val="ListParagraph"/>
        <w:numPr>
          <w:ilvl w:val="0"/>
          <w:numId w:val="38"/>
        </w:numPr>
        <w:spacing w:after="120" w:line="276" w:lineRule="auto"/>
        <w:contextualSpacing w:val="0"/>
        <w:jc w:val="both"/>
      </w:pPr>
      <w:r w:rsidRPr="00CB5BBE">
        <w:t xml:space="preserve">Roofing </w:t>
      </w:r>
      <w:r w:rsidR="00882C47" w:rsidRPr="00CB5BBE">
        <w:t>services</w:t>
      </w:r>
      <w:r w:rsidR="00882C47" w:rsidRPr="00391AD6">
        <w:t xml:space="preserve"> </w:t>
      </w:r>
    </w:p>
    <w:p w14:paraId="4C0B1885" w14:textId="7C8681F7" w:rsidR="00336A8E" w:rsidRPr="00CB5BBE" w:rsidRDefault="00391AD6" w:rsidP="005717C8">
      <w:pPr>
        <w:pStyle w:val="ListParagraph"/>
        <w:numPr>
          <w:ilvl w:val="0"/>
          <w:numId w:val="38"/>
        </w:numPr>
        <w:spacing w:after="120" w:line="276" w:lineRule="auto"/>
        <w:contextualSpacing w:val="0"/>
        <w:jc w:val="both"/>
      </w:pPr>
      <w:r w:rsidRPr="00CB5BBE">
        <w:t xml:space="preserve">Plumbing </w:t>
      </w:r>
      <w:r w:rsidR="00882C47" w:rsidRPr="00CB5BBE">
        <w:t>service</w:t>
      </w:r>
    </w:p>
    <w:p w14:paraId="23530A4C" w14:textId="49293598" w:rsidR="00391AD6" w:rsidRPr="00FF3B47" w:rsidRDefault="00391AD6" w:rsidP="005717C8">
      <w:pPr>
        <w:pStyle w:val="ListParagraph"/>
        <w:numPr>
          <w:ilvl w:val="0"/>
          <w:numId w:val="37"/>
        </w:numPr>
        <w:jc w:val="both"/>
      </w:pPr>
      <w:r>
        <w:t xml:space="preserve">Passive </w:t>
      </w:r>
      <w:r w:rsidRPr="000A001E">
        <w:t xml:space="preserve">Revenue </w:t>
      </w:r>
      <w:r w:rsidR="00F54F8B" w:rsidRPr="00CB5BBE">
        <w:t>–</w:t>
      </w:r>
      <w:r w:rsidRPr="000A001E">
        <w:t xml:space="preserve"> Under this revenue stream, the flow of revenue </w:t>
      </w:r>
      <w:proofErr w:type="gramStart"/>
      <w:r w:rsidRPr="000A001E">
        <w:t>is considered to be</w:t>
      </w:r>
      <w:proofErr w:type="gramEnd"/>
      <w:r w:rsidRPr="000A001E">
        <w:t xml:space="preserve"> ongoing. As compared to other revenue streams, earning </w:t>
      </w:r>
      <w:r>
        <w:t>through a recurring revenue</w:t>
      </w:r>
      <w:r w:rsidRPr="000A001E">
        <w:t xml:space="preserve"> would require less effort</w:t>
      </w:r>
      <w:r>
        <w:t xml:space="preserve"> and resources</w:t>
      </w:r>
      <w:r w:rsidRPr="000A001E">
        <w:t xml:space="preserve">. Here are some examples of how a building and construction business could earn through </w:t>
      </w:r>
      <w:r>
        <w:t>recurring</w:t>
      </w:r>
      <w:r w:rsidRPr="000A001E">
        <w:t xml:space="preserve"> revenue stream:   </w:t>
      </w:r>
    </w:p>
    <w:p w14:paraId="43BEB976" w14:textId="77777777" w:rsidR="00391AD6" w:rsidRDefault="00391AD6" w:rsidP="005717C8">
      <w:pPr>
        <w:pStyle w:val="ListParagraph"/>
        <w:numPr>
          <w:ilvl w:val="0"/>
          <w:numId w:val="39"/>
        </w:numPr>
        <w:spacing w:after="120" w:line="276" w:lineRule="auto"/>
        <w:contextualSpacing w:val="0"/>
        <w:jc w:val="both"/>
      </w:pPr>
      <w:r>
        <w:t>Renting out equipment</w:t>
      </w:r>
    </w:p>
    <w:p w14:paraId="06DDB205" w14:textId="77777777" w:rsidR="00391AD6" w:rsidRDefault="00391AD6" w:rsidP="005717C8">
      <w:pPr>
        <w:pStyle w:val="ListParagraph"/>
        <w:numPr>
          <w:ilvl w:val="0"/>
          <w:numId w:val="39"/>
        </w:numPr>
        <w:spacing w:after="120" w:line="276" w:lineRule="auto"/>
        <w:contextualSpacing w:val="0"/>
        <w:jc w:val="both"/>
      </w:pPr>
      <w:r>
        <w:t>Dividends earned from owning a stock of other companies</w:t>
      </w:r>
    </w:p>
    <w:p w14:paraId="237D94A9" w14:textId="02032E9B" w:rsidR="00336A8E" w:rsidRDefault="00336A8E" w:rsidP="005717C8">
      <w:pPr>
        <w:pStyle w:val="ListParagraph"/>
        <w:numPr>
          <w:ilvl w:val="0"/>
          <w:numId w:val="38"/>
        </w:numPr>
        <w:spacing w:after="240" w:line="276" w:lineRule="auto"/>
        <w:ind w:right="102"/>
        <w:contextualSpacing w:val="0"/>
        <w:jc w:val="both"/>
      </w:pPr>
      <w:r>
        <w:br w:type="page"/>
      </w:r>
    </w:p>
    <w:p w14:paraId="668DA51B" w14:textId="77777777" w:rsidR="00336A8E" w:rsidRPr="002871F8" w:rsidRDefault="00336A8E">
      <w:pPr>
        <w:pStyle w:val="ListParagraph"/>
        <w:spacing w:after="120" w:line="276" w:lineRule="auto"/>
        <w:ind w:left="0" w:right="102" w:firstLine="0"/>
        <w:contextualSpacing w:val="0"/>
        <w:jc w:val="both"/>
        <w:rPr>
          <w:b/>
          <w:bCs/>
          <w:lang w:bidi="en-US"/>
        </w:rPr>
      </w:pPr>
      <w:r w:rsidRPr="002871F8">
        <w:rPr>
          <w:b/>
          <w:bCs/>
          <w:lang w:bidi="en-US"/>
        </w:rPr>
        <w:lastRenderedPageBreak/>
        <w:t>Expenses</w:t>
      </w:r>
    </w:p>
    <w:p w14:paraId="65466B4C" w14:textId="14E0714B" w:rsidR="00FC0830" w:rsidRDefault="00336A8E">
      <w:pPr>
        <w:pStyle w:val="ListParagraph"/>
        <w:spacing w:after="120" w:line="276" w:lineRule="auto"/>
        <w:ind w:left="0" w:right="102" w:firstLine="0"/>
        <w:contextualSpacing w:val="0"/>
        <w:jc w:val="both"/>
        <w:rPr>
          <w:lang w:bidi="en-US"/>
        </w:rPr>
      </w:pPr>
      <w:r>
        <w:rPr>
          <w:lang w:bidi="en-US"/>
        </w:rPr>
        <w:t>Expenses pertain</w:t>
      </w:r>
      <w:r w:rsidR="00C33E29">
        <w:rPr>
          <w:lang w:bidi="en-US"/>
        </w:rPr>
        <w:t xml:space="preserve"> </w:t>
      </w:r>
      <w:r>
        <w:rPr>
          <w:lang w:bidi="en-US"/>
        </w:rPr>
        <w:t xml:space="preserve">to the costs that you will need to incur </w:t>
      </w:r>
      <w:proofErr w:type="gramStart"/>
      <w:r>
        <w:rPr>
          <w:lang w:bidi="en-US"/>
        </w:rPr>
        <w:t>in order to</w:t>
      </w:r>
      <w:proofErr w:type="gramEnd"/>
      <w:r>
        <w:rPr>
          <w:lang w:bidi="en-US"/>
        </w:rPr>
        <w:t xml:space="preserve"> generate revenue. The expenses incurred by a business engaged in a building and construction industry would include </w:t>
      </w:r>
      <w:r w:rsidRPr="00BF1A7C">
        <w:rPr>
          <w:i/>
          <w:iCs/>
          <w:lang w:bidi="en-US"/>
        </w:rPr>
        <w:t>construction costs</w:t>
      </w:r>
      <w:r>
        <w:rPr>
          <w:lang w:bidi="en-US"/>
        </w:rPr>
        <w:t xml:space="preserve"> and </w:t>
      </w:r>
      <w:r w:rsidRPr="00BF1A7C">
        <w:rPr>
          <w:i/>
          <w:iCs/>
          <w:lang w:bidi="en-US"/>
        </w:rPr>
        <w:t>business overhead</w:t>
      </w:r>
      <w:r>
        <w:rPr>
          <w:lang w:bidi="en-US"/>
        </w:rPr>
        <w:t xml:space="preserve">. </w:t>
      </w:r>
    </w:p>
    <w:p w14:paraId="28A9E94F" w14:textId="77777777" w:rsidR="00336A8E" w:rsidRDefault="00336A8E">
      <w:pPr>
        <w:pStyle w:val="ListParagraph"/>
        <w:numPr>
          <w:ilvl w:val="0"/>
          <w:numId w:val="40"/>
        </w:numPr>
        <w:spacing w:after="120" w:line="276" w:lineRule="auto"/>
        <w:ind w:right="102"/>
        <w:contextualSpacing w:val="0"/>
        <w:jc w:val="both"/>
        <w:rPr>
          <w:lang w:bidi="en-US"/>
        </w:rPr>
      </w:pPr>
      <w:r>
        <w:rPr>
          <w:lang w:bidi="en-US"/>
        </w:rPr>
        <w:t xml:space="preserve">Construction costs </w:t>
      </w:r>
      <w:r>
        <w:t>–</w:t>
      </w:r>
      <w:r>
        <w:rPr>
          <w:lang w:bidi="en-US"/>
        </w:rPr>
        <w:t xml:space="preserve"> The expenses you incur for a construction project pertains to </w:t>
      </w:r>
      <w:r w:rsidRPr="003D0253">
        <w:rPr>
          <w:i/>
          <w:iCs/>
          <w:lang w:bidi="en-US"/>
        </w:rPr>
        <w:t>construction costs</w:t>
      </w:r>
      <w:r>
        <w:rPr>
          <w:lang w:bidi="en-US"/>
        </w:rPr>
        <w:t>. Construction costs include:</w:t>
      </w:r>
    </w:p>
    <w:p w14:paraId="19685085" w14:textId="77777777" w:rsidR="00336A8E" w:rsidRDefault="00336A8E">
      <w:pPr>
        <w:pStyle w:val="ListParagraph"/>
        <w:numPr>
          <w:ilvl w:val="0"/>
          <w:numId w:val="16"/>
        </w:numPr>
        <w:spacing w:after="120" w:line="276" w:lineRule="auto"/>
        <w:ind w:right="102"/>
        <w:contextualSpacing w:val="0"/>
        <w:jc w:val="both"/>
      </w:pPr>
      <w:r>
        <w:t xml:space="preserve">Materials – Materials pertain to those items that are to be consumed in the process of building a structure. </w:t>
      </w:r>
      <w:r w:rsidRPr="00E94379">
        <w:t xml:space="preserve">The total amount of expense incurred for materials </w:t>
      </w:r>
      <w:r>
        <w:t>sh</w:t>
      </w:r>
      <w:r w:rsidRPr="00E94379">
        <w:t>ould include the purchase price less</w:t>
      </w:r>
      <w:r>
        <w:t xml:space="preserve"> of</w:t>
      </w:r>
      <w:r w:rsidRPr="00E94379">
        <w:t xml:space="preserve"> discounts, cartage costs, costs for unloading and stor</w:t>
      </w:r>
      <w:r>
        <w:t xml:space="preserve">age, </w:t>
      </w:r>
      <w:r w:rsidRPr="00E94379">
        <w:t>allowances (e.g.</w:t>
      </w:r>
      <w:r>
        <w:t>,</w:t>
      </w:r>
      <w:r w:rsidRPr="00E94379">
        <w:t xml:space="preserve"> </w:t>
      </w:r>
      <w:r>
        <w:t xml:space="preserve">allowances </w:t>
      </w:r>
      <w:r w:rsidRPr="00E94379">
        <w:t>for wastages) and all other costs associated with making the materials ready for use.</w:t>
      </w:r>
      <w:r>
        <w:t xml:space="preserve"> </w:t>
      </w:r>
    </w:p>
    <w:p w14:paraId="776EE18C" w14:textId="77777777" w:rsidR="00336A8E" w:rsidRDefault="00336A8E" w:rsidP="00007065">
      <w:pPr>
        <w:pStyle w:val="ListParagraph"/>
        <w:spacing w:after="120" w:line="276" w:lineRule="auto"/>
        <w:ind w:left="1418" w:right="102" w:firstLine="0"/>
        <w:contextualSpacing w:val="0"/>
        <w:jc w:val="both"/>
      </w:pPr>
      <w:r w:rsidRPr="009E30CC">
        <w:t>Some examples of materials used in a construction project are the following:</w:t>
      </w:r>
    </w:p>
    <w:p w14:paraId="73CFB9B5" w14:textId="77777777" w:rsidR="00336A8E" w:rsidRDefault="00336A8E">
      <w:pPr>
        <w:pStyle w:val="ListParagraph"/>
        <w:numPr>
          <w:ilvl w:val="0"/>
          <w:numId w:val="28"/>
        </w:numPr>
        <w:spacing w:after="120" w:line="276" w:lineRule="auto"/>
        <w:ind w:right="102"/>
        <w:contextualSpacing w:val="0"/>
        <w:jc w:val="both"/>
      </w:pPr>
      <w:r>
        <w:t>Concrete</w:t>
      </w:r>
    </w:p>
    <w:p w14:paraId="03144CB8" w14:textId="77777777" w:rsidR="00336A8E" w:rsidRDefault="00336A8E">
      <w:pPr>
        <w:pStyle w:val="ListParagraph"/>
        <w:numPr>
          <w:ilvl w:val="0"/>
          <w:numId w:val="28"/>
        </w:numPr>
        <w:spacing w:after="120" w:line="276" w:lineRule="auto"/>
        <w:ind w:right="102"/>
        <w:contextualSpacing w:val="0"/>
        <w:jc w:val="both"/>
      </w:pPr>
      <w:r>
        <w:t>Fibre cement sheeting</w:t>
      </w:r>
    </w:p>
    <w:p w14:paraId="3CCFDAFA" w14:textId="77777777" w:rsidR="00336A8E" w:rsidRDefault="00336A8E">
      <w:pPr>
        <w:pStyle w:val="ListParagraph"/>
        <w:numPr>
          <w:ilvl w:val="0"/>
          <w:numId w:val="28"/>
        </w:numPr>
        <w:spacing w:after="120" w:line="276" w:lineRule="auto"/>
        <w:ind w:right="102"/>
        <w:contextualSpacing w:val="0"/>
        <w:jc w:val="both"/>
      </w:pPr>
      <w:r>
        <w:t>Plasterboard</w:t>
      </w:r>
    </w:p>
    <w:p w14:paraId="2BFFB10E" w14:textId="3113E05F" w:rsidR="00FC0830" w:rsidRDefault="00336A8E" w:rsidP="00007065">
      <w:pPr>
        <w:pStyle w:val="ListParagraph"/>
        <w:numPr>
          <w:ilvl w:val="0"/>
          <w:numId w:val="28"/>
        </w:numPr>
        <w:tabs>
          <w:tab w:val="left" w:pos="567"/>
        </w:tabs>
        <w:spacing w:after="120" w:line="276" w:lineRule="auto"/>
        <w:ind w:left="1792" w:right="102" w:firstLine="0"/>
        <w:contextualSpacing w:val="0"/>
        <w:jc w:val="both"/>
      </w:pPr>
      <w:r>
        <w:t>Water pipes</w:t>
      </w:r>
    </w:p>
    <w:tbl>
      <w:tblPr>
        <w:tblStyle w:val="TableGrid"/>
        <w:tblW w:w="0" w:type="auto"/>
        <w:tblLook w:val="04A0" w:firstRow="1" w:lastRow="0" w:firstColumn="1" w:lastColumn="0" w:noHBand="0" w:noVBand="1"/>
      </w:tblPr>
      <w:tblGrid>
        <w:gridCol w:w="9016"/>
      </w:tblGrid>
      <w:tr w:rsidR="000537F5" w14:paraId="6206636E" w14:textId="77777777" w:rsidTr="00007065">
        <w:tc>
          <w:tcPr>
            <w:tcW w:w="9016" w:type="dxa"/>
            <w:tcBorders>
              <w:top w:val="nil"/>
              <w:left w:val="nil"/>
              <w:bottom w:val="nil"/>
              <w:right w:val="nil"/>
            </w:tcBorders>
            <w:shd w:val="clear" w:color="auto" w:fill="D5DCE4" w:themeFill="text2" w:themeFillTint="33"/>
          </w:tcPr>
          <w:p w14:paraId="3ADA4142" w14:textId="2C025D90" w:rsidR="000537F5" w:rsidRDefault="000537F5" w:rsidP="00FC0830">
            <w:pPr>
              <w:tabs>
                <w:tab w:val="left" w:pos="567"/>
              </w:tabs>
              <w:spacing w:after="120" w:line="276" w:lineRule="auto"/>
              <w:ind w:left="0" w:right="102" w:firstLine="0"/>
              <w:jc w:val="both"/>
            </w:pPr>
            <w:r w:rsidRPr="00007065">
              <w:rPr>
                <w:b/>
                <w:bCs/>
                <w:color w:val="2F5496" w:themeColor="accent1" w:themeShade="BF"/>
              </w:rPr>
              <w:t>IMPORTANT:</w:t>
            </w:r>
            <w:r w:rsidRPr="003D64F0">
              <w:rPr>
                <w:color w:val="262626" w:themeColor="text1" w:themeTint="D9"/>
              </w:rPr>
              <w:t xml:space="preserve"> </w:t>
            </w:r>
            <w:r>
              <w:t xml:space="preserve">Expenses should be distinguished from cash outflows. All cash outflows relate to </w:t>
            </w:r>
            <w:proofErr w:type="gramStart"/>
            <w:r>
              <w:t>some kind of expense</w:t>
            </w:r>
            <w:proofErr w:type="gramEnd"/>
            <w:r>
              <w:t>, but not all expenses have an associated cash outflow (e.g., there is no outflow of cash when the business incurs a depreciation expense for certain equipment).</w:t>
            </w:r>
          </w:p>
        </w:tc>
      </w:tr>
    </w:tbl>
    <w:p w14:paraId="07D4CD5E" w14:textId="1A54561C" w:rsidR="00882C47" w:rsidRDefault="00882C47" w:rsidP="00FC0830">
      <w:pPr>
        <w:tabs>
          <w:tab w:val="left" w:pos="567"/>
        </w:tabs>
        <w:spacing w:after="120" w:line="276" w:lineRule="auto"/>
        <w:ind w:left="0" w:right="102" w:firstLine="0"/>
        <w:jc w:val="both"/>
      </w:pPr>
    </w:p>
    <w:p w14:paraId="30783209" w14:textId="476DC4C6" w:rsidR="00882C47" w:rsidRDefault="00882C47" w:rsidP="00007065">
      <w:pPr>
        <w:tabs>
          <w:tab w:val="left" w:pos="567"/>
        </w:tabs>
        <w:spacing w:after="120" w:line="276" w:lineRule="auto"/>
        <w:ind w:left="0" w:right="102" w:firstLine="0"/>
        <w:jc w:val="center"/>
      </w:pPr>
      <w:r>
        <w:rPr>
          <w:noProof/>
        </w:rPr>
        <w:drawing>
          <wp:inline distT="0" distB="0" distL="0" distR="0" wp14:anchorId="5922BA11" wp14:editId="6EE41968">
            <wp:extent cx="5724000" cy="2955600"/>
            <wp:effectExtent l="0" t="0" r="0" b="0"/>
            <wp:docPr id="52" name="Picture 52" descr="A picture containing outdoor, sitting, sidewalk,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outdoor, sitting, sidewalk, person&#10;&#10;Description automatically generated"/>
                    <pic:cNvPicPr/>
                  </pic:nvPicPr>
                  <pic:blipFill rotWithShape="1">
                    <a:blip r:embed="rId59" cstate="screen">
                      <a:extLst>
                        <a:ext uri="{28A0092B-C50C-407E-A947-70E740481C1C}">
                          <a14:useLocalDpi xmlns:a14="http://schemas.microsoft.com/office/drawing/2010/main"/>
                        </a:ext>
                      </a:extLst>
                    </a:blip>
                    <a:srcRect/>
                    <a:stretch/>
                  </pic:blipFill>
                  <pic:spPr bwMode="auto">
                    <a:xfrm>
                      <a:off x="0" y="0"/>
                      <a:ext cx="5724000" cy="2955600"/>
                    </a:xfrm>
                    <a:prstGeom prst="rect">
                      <a:avLst/>
                    </a:prstGeom>
                    <a:ln>
                      <a:noFill/>
                    </a:ln>
                    <a:extLst>
                      <a:ext uri="{53640926-AAD7-44D8-BBD7-CCE9431645EC}">
                        <a14:shadowObscured xmlns:a14="http://schemas.microsoft.com/office/drawing/2010/main"/>
                      </a:ext>
                    </a:extLst>
                  </pic:spPr>
                </pic:pic>
              </a:graphicData>
            </a:graphic>
          </wp:inline>
        </w:drawing>
      </w:r>
    </w:p>
    <w:p w14:paraId="5DDA47BE" w14:textId="19FF1AF1" w:rsidR="00336A8E" w:rsidRDefault="00FC0830" w:rsidP="00336A8E">
      <w:pPr>
        <w:spacing w:after="120" w:line="276" w:lineRule="auto"/>
      </w:pPr>
      <w:r>
        <w:br w:type="page"/>
      </w:r>
    </w:p>
    <w:p w14:paraId="10DE7BA1" w14:textId="77777777" w:rsidR="00336A8E" w:rsidRDefault="00336A8E" w:rsidP="005717C8">
      <w:pPr>
        <w:pStyle w:val="ListParagraph"/>
        <w:numPr>
          <w:ilvl w:val="0"/>
          <w:numId w:val="16"/>
        </w:numPr>
        <w:spacing w:after="120" w:line="276" w:lineRule="auto"/>
        <w:ind w:right="102"/>
        <w:contextualSpacing w:val="0"/>
        <w:jc w:val="both"/>
      </w:pPr>
      <w:r>
        <w:lastRenderedPageBreak/>
        <w:t>Direct Labour – Direct l</w:t>
      </w:r>
      <w:r w:rsidRPr="00BA0652">
        <w:t>abour costs</w:t>
      </w:r>
      <w:r>
        <w:t xml:space="preserve"> </w:t>
      </w:r>
      <w:r w:rsidRPr="00BA0652">
        <w:t>include</w:t>
      </w:r>
      <w:r>
        <w:t xml:space="preserve"> the</w:t>
      </w:r>
      <w:r w:rsidRPr="00BA0652">
        <w:t xml:space="preserve"> wages</w:t>
      </w:r>
      <w:r>
        <w:t xml:space="preserve"> and salaries</w:t>
      </w:r>
      <w:r w:rsidRPr="00BA0652">
        <w:t xml:space="preserve"> paid to </w:t>
      </w:r>
      <w:r>
        <w:t>employees of the organisation whose functions can be directly attributed to a particular job or project</w:t>
      </w:r>
      <w:r w:rsidRPr="00BA0652">
        <w:t xml:space="preserve">. </w:t>
      </w:r>
      <w:r>
        <w:t>Direct labour may include, but is not limited to:</w:t>
      </w:r>
    </w:p>
    <w:p w14:paraId="42399BEA" w14:textId="77777777" w:rsidR="00336A8E" w:rsidRDefault="00336A8E" w:rsidP="005717C8">
      <w:pPr>
        <w:pStyle w:val="ListParagraph"/>
        <w:numPr>
          <w:ilvl w:val="0"/>
          <w:numId w:val="29"/>
        </w:numPr>
        <w:spacing w:after="120" w:line="276" w:lineRule="auto"/>
        <w:ind w:right="102"/>
        <w:contextualSpacing w:val="0"/>
        <w:jc w:val="both"/>
      </w:pPr>
      <w:r>
        <w:t>Wages of builders</w:t>
      </w:r>
    </w:p>
    <w:p w14:paraId="371F4456" w14:textId="77777777" w:rsidR="00336A8E" w:rsidRDefault="00336A8E" w:rsidP="005717C8">
      <w:pPr>
        <w:pStyle w:val="ListParagraph"/>
        <w:numPr>
          <w:ilvl w:val="0"/>
          <w:numId w:val="29"/>
        </w:numPr>
        <w:spacing w:after="120" w:line="276" w:lineRule="auto"/>
        <w:ind w:right="102"/>
        <w:contextualSpacing w:val="0"/>
        <w:jc w:val="both"/>
      </w:pPr>
      <w:r>
        <w:t>Wages and salaries of other job-site staff</w:t>
      </w:r>
    </w:p>
    <w:p w14:paraId="458D7966" w14:textId="77777777" w:rsidR="00336A8E" w:rsidRDefault="00336A8E" w:rsidP="005717C8">
      <w:pPr>
        <w:pStyle w:val="ListParagraph"/>
        <w:numPr>
          <w:ilvl w:val="0"/>
          <w:numId w:val="29"/>
        </w:numPr>
        <w:spacing w:after="120" w:line="276" w:lineRule="auto"/>
        <w:ind w:right="102"/>
        <w:contextualSpacing w:val="0"/>
        <w:jc w:val="both"/>
      </w:pPr>
      <w:r>
        <w:t>Subcontractor costs</w:t>
      </w:r>
    </w:p>
    <w:p w14:paraId="5F7715F2" w14:textId="3CC2E38D" w:rsidR="00336A8E" w:rsidRDefault="00336A8E" w:rsidP="00336A8E">
      <w:pPr>
        <w:pStyle w:val="ListParagraph"/>
        <w:spacing w:after="120" w:line="276" w:lineRule="auto"/>
        <w:ind w:left="2213" w:right="102" w:firstLine="0"/>
        <w:contextualSpacing w:val="0"/>
        <w:jc w:val="both"/>
      </w:pPr>
    </w:p>
    <w:p w14:paraId="7691C139" w14:textId="77777777" w:rsidR="00336A8E" w:rsidRDefault="00336A8E" w:rsidP="00336A8E">
      <w:pPr>
        <w:pStyle w:val="ListParagraph"/>
        <w:spacing w:after="120" w:line="276" w:lineRule="auto"/>
        <w:ind w:left="1418" w:right="102" w:firstLine="0"/>
        <w:contextualSpacing w:val="0"/>
        <w:jc w:val="both"/>
      </w:pPr>
      <w:r>
        <w:t>An overview of the flow of labour costs in a construction project is provided below:</w:t>
      </w:r>
    </w:p>
    <w:p w14:paraId="50AE9F84" w14:textId="481DA961" w:rsidR="00336A8E" w:rsidRDefault="00336A8E" w:rsidP="005717C8">
      <w:pPr>
        <w:pStyle w:val="ListParagraph"/>
        <w:numPr>
          <w:ilvl w:val="0"/>
          <w:numId w:val="31"/>
        </w:numPr>
        <w:spacing w:after="120" w:line="276" w:lineRule="auto"/>
        <w:ind w:right="102"/>
        <w:contextualSpacing w:val="0"/>
        <w:jc w:val="both"/>
      </w:pPr>
      <w:r>
        <w:t>The number of hours worked by each employee is logged either through an automated tracking system or through a manual system (timecard)</w:t>
      </w:r>
    </w:p>
    <w:p w14:paraId="562A75E0" w14:textId="77777777" w:rsidR="00336A8E" w:rsidRDefault="00336A8E" w:rsidP="005717C8">
      <w:pPr>
        <w:pStyle w:val="ListParagraph"/>
        <w:numPr>
          <w:ilvl w:val="0"/>
          <w:numId w:val="31"/>
        </w:numPr>
        <w:spacing w:after="120" w:line="276" w:lineRule="auto"/>
        <w:ind w:right="102"/>
        <w:contextualSpacing w:val="0"/>
        <w:jc w:val="both"/>
      </w:pPr>
      <w:r>
        <w:t>The hours logged are then recorded to the payroll register where computations are made for salaries and wages</w:t>
      </w:r>
    </w:p>
    <w:p w14:paraId="35F8F3EF" w14:textId="1180FB98" w:rsidR="00336A8E" w:rsidRDefault="00336A8E" w:rsidP="005717C8">
      <w:pPr>
        <w:pStyle w:val="ListParagraph"/>
        <w:numPr>
          <w:ilvl w:val="0"/>
          <w:numId w:val="31"/>
        </w:numPr>
        <w:spacing w:after="120" w:line="276" w:lineRule="auto"/>
        <w:ind w:right="102"/>
        <w:contextualSpacing w:val="0"/>
        <w:jc w:val="both"/>
      </w:pPr>
      <w:r>
        <w:t>The data from the payroll register is posted</w:t>
      </w:r>
      <w:r w:rsidR="00C33E29">
        <w:t>,</w:t>
      </w:r>
      <w:r>
        <w:t xml:space="preserve"> and employees are paid for their salaries and wages</w:t>
      </w:r>
    </w:p>
    <w:p w14:paraId="2AB2DE55" w14:textId="5A34A1BE" w:rsidR="00336A8E" w:rsidRDefault="00336A8E" w:rsidP="005717C8">
      <w:pPr>
        <w:pStyle w:val="ListParagraph"/>
        <w:numPr>
          <w:ilvl w:val="0"/>
          <w:numId w:val="31"/>
        </w:numPr>
        <w:spacing w:after="120" w:line="276" w:lineRule="auto"/>
        <w:ind w:right="102"/>
        <w:contextualSpacing w:val="0"/>
        <w:jc w:val="both"/>
      </w:pPr>
      <w:r>
        <w:t>The salaries and wages expenses are then recorded to individual job cost sheets</w:t>
      </w:r>
    </w:p>
    <w:p w14:paraId="302DD974" w14:textId="1784DC8A" w:rsidR="000F327F" w:rsidRDefault="000F327F" w:rsidP="000F327F">
      <w:pPr>
        <w:spacing w:after="120" w:line="276" w:lineRule="auto"/>
        <w:ind w:right="102"/>
        <w:jc w:val="both"/>
      </w:pPr>
    </w:p>
    <w:p w14:paraId="5F0D4870" w14:textId="1BA0D445" w:rsidR="000F327F" w:rsidRPr="00CC15C2" w:rsidRDefault="000F327F" w:rsidP="00007065">
      <w:pPr>
        <w:spacing w:after="120" w:line="276" w:lineRule="auto"/>
        <w:ind w:left="357" w:right="0" w:hanging="357"/>
        <w:jc w:val="center"/>
      </w:pPr>
      <w:r>
        <w:rPr>
          <w:noProof/>
        </w:rPr>
        <w:drawing>
          <wp:inline distT="0" distB="0" distL="0" distR="0" wp14:anchorId="03FC1DE8" wp14:editId="2332A9E9">
            <wp:extent cx="5724000" cy="3182400"/>
            <wp:effectExtent l="0" t="0" r="0" b="0"/>
            <wp:docPr id="60" name="Picture 60" descr="A picture containing person, wall, ho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9" name="Picture 7169" descr="A picture containing person, wall, holding&#10;&#10;Description automatically generated"/>
                    <pic:cNvPicPr/>
                  </pic:nvPicPr>
                  <pic:blipFill rotWithShape="1">
                    <a:blip r:embed="rId60" cstate="screen">
                      <a:extLst>
                        <a:ext uri="{28A0092B-C50C-407E-A947-70E740481C1C}">
                          <a14:useLocalDpi xmlns:a14="http://schemas.microsoft.com/office/drawing/2010/main"/>
                        </a:ext>
                      </a:extLst>
                    </a:blip>
                    <a:srcRect/>
                    <a:stretch/>
                  </pic:blipFill>
                  <pic:spPr bwMode="auto">
                    <a:xfrm>
                      <a:off x="0" y="0"/>
                      <a:ext cx="5724000" cy="3182400"/>
                    </a:xfrm>
                    <a:prstGeom prst="rect">
                      <a:avLst/>
                    </a:prstGeom>
                    <a:ln>
                      <a:noFill/>
                    </a:ln>
                    <a:extLst>
                      <a:ext uri="{53640926-AAD7-44D8-BBD7-CCE9431645EC}">
                        <a14:shadowObscured xmlns:a14="http://schemas.microsoft.com/office/drawing/2010/main"/>
                      </a:ext>
                    </a:extLst>
                  </pic:spPr>
                </pic:pic>
              </a:graphicData>
            </a:graphic>
          </wp:inline>
        </w:drawing>
      </w:r>
    </w:p>
    <w:p w14:paraId="2B0839CC" w14:textId="77777777" w:rsidR="00336A8E" w:rsidRDefault="00336A8E" w:rsidP="00336A8E">
      <w:pPr>
        <w:spacing w:after="120" w:line="276" w:lineRule="auto"/>
      </w:pPr>
      <w:r>
        <w:br w:type="page"/>
      </w:r>
    </w:p>
    <w:p w14:paraId="4CADEF9B" w14:textId="66CB7D2B" w:rsidR="00336A8E" w:rsidRDefault="00336A8E" w:rsidP="005717C8">
      <w:pPr>
        <w:pStyle w:val="ListParagraph"/>
        <w:numPr>
          <w:ilvl w:val="0"/>
          <w:numId w:val="16"/>
        </w:numPr>
        <w:spacing w:after="120" w:line="276" w:lineRule="auto"/>
        <w:ind w:right="102"/>
        <w:contextualSpacing w:val="0"/>
        <w:jc w:val="both"/>
      </w:pPr>
      <w:r>
        <w:lastRenderedPageBreak/>
        <w:t>Other direct construction costs – This include</w:t>
      </w:r>
      <w:r w:rsidR="00114A9E">
        <w:t>s</w:t>
      </w:r>
      <w:r>
        <w:t xml:space="preserve"> other expenses that were incurred for a specific construction project, but which were not previously </w:t>
      </w:r>
      <w:r w:rsidR="00310E36">
        <w:t>included as</w:t>
      </w:r>
      <w:r>
        <w:t xml:space="preserve"> </w:t>
      </w:r>
      <w:r w:rsidR="00310E36">
        <w:t xml:space="preserve">direct </w:t>
      </w:r>
      <w:r>
        <w:t>costs incurred for materials and labour. Other direct expenses may include:</w:t>
      </w:r>
    </w:p>
    <w:p w14:paraId="47CDF370" w14:textId="68B90A6E" w:rsidR="00336A8E" w:rsidRDefault="00C33E29" w:rsidP="005717C8">
      <w:pPr>
        <w:pStyle w:val="ListParagraph"/>
        <w:numPr>
          <w:ilvl w:val="0"/>
          <w:numId w:val="30"/>
        </w:numPr>
        <w:spacing w:after="120" w:line="276" w:lineRule="auto"/>
        <w:ind w:right="102"/>
        <w:contextualSpacing w:val="0"/>
        <w:jc w:val="both"/>
      </w:pPr>
      <w:r>
        <w:t>n</w:t>
      </w:r>
      <w:r w:rsidR="00336A8E">
        <w:t xml:space="preserve">otices, fees, permits, security deposit relating to local authority requirements, water and sewerage authority requirements, Office of </w:t>
      </w:r>
      <w:proofErr w:type="gramStart"/>
      <w:r w:rsidR="00336A8E">
        <w:t>Fair Trading</w:t>
      </w:r>
      <w:proofErr w:type="gramEnd"/>
      <w:r w:rsidR="00336A8E">
        <w:t xml:space="preserve"> requirements, etc</w:t>
      </w:r>
    </w:p>
    <w:p w14:paraId="4300D944" w14:textId="1D020F4A" w:rsidR="00336A8E" w:rsidRDefault="00C33E29" w:rsidP="005717C8">
      <w:pPr>
        <w:pStyle w:val="ListParagraph"/>
        <w:numPr>
          <w:ilvl w:val="0"/>
          <w:numId w:val="30"/>
        </w:numPr>
        <w:spacing w:after="120" w:line="276" w:lineRule="auto"/>
        <w:ind w:right="102"/>
        <w:contextualSpacing w:val="0"/>
        <w:jc w:val="both"/>
      </w:pPr>
      <w:r>
        <w:t>m</w:t>
      </w:r>
      <w:r w:rsidR="00336A8E">
        <w:t>onetary sums (contingency sums, liquidated damages, security bonds, etc.)</w:t>
      </w:r>
    </w:p>
    <w:p w14:paraId="129BEDC8" w14:textId="7C372CDE" w:rsidR="00336A8E" w:rsidRDefault="00C33E29" w:rsidP="005717C8">
      <w:pPr>
        <w:pStyle w:val="ListParagraph"/>
        <w:numPr>
          <w:ilvl w:val="0"/>
          <w:numId w:val="30"/>
        </w:numPr>
        <w:spacing w:after="120" w:line="276" w:lineRule="auto"/>
        <w:ind w:right="102"/>
        <w:contextualSpacing w:val="0"/>
        <w:jc w:val="both"/>
      </w:pPr>
      <w:r>
        <w:t>e</w:t>
      </w:r>
      <w:r w:rsidR="00336A8E">
        <w:t xml:space="preserve">xpenses incurred for hoarding and fences, for scaffolding and gantries, for cleaning and rubbish removal </w:t>
      </w:r>
    </w:p>
    <w:p w14:paraId="02FDD09A" w14:textId="7093F4EC" w:rsidR="00336A8E" w:rsidRDefault="00C33E29" w:rsidP="005717C8">
      <w:pPr>
        <w:pStyle w:val="ListParagraph"/>
        <w:numPr>
          <w:ilvl w:val="0"/>
          <w:numId w:val="30"/>
        </w:numPr>
        <w:spacing w:after="120" w:line="276" w:lineRule="auto"/>
        <w:ind w:right="102"/>
        <w:contextualSpacing w:val="0"/>
        <w:jc w:val="both"/>
      </w:pPr>
      <w:r>
        <w:t>h</w:t>
      </w:r>
      <w:r w:rsidR="00336A8E">
        <w:t xml:space="preserve">and over expenses – expenses incurred in the process of handing the property over to the owner (e.g., labelling and handing over keys) </w:t>
      </w:r>
    </w:p>
    <w:p w14:paraId="5E38473C" w14:textId="7B2E59A9" w:rsidR="00336A8E" w:rsidRDefault="00C33E29" w:rsidP="005717C8">
      <w:pPr>
        <w:pStyle w:val="ListParagraph"/>
        <w:numPr>
          <w:ilvl w:val="0"/>
          <w:numId w:val="30"/>
        </w:numPr>
        <w:spacing w:after="120" w:line="276" w:lineRule="auto"/>
        <w:ind w:right="102"/>
        <w:contextualSpacing w:val="0"/>
        <w:jc w:val="both"/>
      </w:pPr>
      <w:r>
        <w:t>s</w:t>
      </w:r>
      <w:r w:rsidR="00336A8E">
        <w:t xml:space="preserve">ite accommodations - expenses incurred for building </w:t>
      </w:r>
      <w:r w:rsidR="00E25F4E">
        <w:t xml:space="preserve">a </w:t>
      </w:r>
      <w:r w:rsidR="00336A8E">
        <w:t>temporary toilet, change rooms, office, etc.</w:t>
      </w:r>
    </w:p>
    <w:p w14:paraId="3011B7D8" w14:textId="3C329C16" w:rsidR="00336A8E" w:rsidRDefault="00336A8E" w:rsidP="005717C8">
      <w:pPr>
        <w:pStyle w:val="ListParagraph"/>
        <w:numPr>
          <w:ilvl w:val="0"/>
          <w:numId w:val="16"/>
        </w:numPr>
        <w:spacing w:after="120" w:line="276" w:lineRule="auto"/>
        <w:ind w:right="102"/>
        <w:contextualSpacing w:val="0"/>
        <w:jc w:val="both"/>
      </w:pPr>
      <w:r>
        <w:t>Construction overhead</w:t>
      </w:r>
      <w:r w:rsidR="00892AE2">
        <w:t xml:space="preserve"> / Indirect Construction Costs</w:t>
      </w:r>
      <w:r>
        <w:t xml:space="preserve"> – These are construction costs </w:t>
      </w:r>
      <w:r w:rsidR="00D51042">
        <w:t>that</w:t>
      </w:r>
      <w:r>
        <w:t xml:space="preserve"> cannot be practically attributed to one </w:t>
      </w:r>
      <w:proofErr w:type="gramStart"/>
      <w:r>
        <w:t>particular project</w:t>
      </w:r>
      <w:proofErr w:type="gramEnd"/>
      <w:r w:rsidR="00E25F4E">
        <w:t>;</w:t>
      </w:r>
      <w:r>
        <w:t xml:space="preserve"> thus</w:t>
      </w:r>
      <w:r w:rsidR="00E25F4E">
        <w:t>,</w:t>
      </w:r>
      <w:r>
        <w:t xml:space="preserve"> its total amount is allocated across multiple construction projects. Construction overhead may include:</w:t>
      </w:r>
    </w:p>
    <w:p w14:paraId="32C6AB4B" w14:textId="1B1E77ED" w:rsidR="00336A8E" w:rsidRDefault="00E25F4E" w:rsidP="005717C8">
      <w:pPr>
        <w:pStyle w:val="ListParagraph"/>
        <w:numPr>
          <w:ilvl w:val="0"/>
          <w:numId w:val="32"/>
        </w:numPr>
        <w:spacing w:after="120" w:line="276" w:lineRule="auto"/>
        <w:ind w:left="2137" w:right="102" w:hanging="357"/>
        <w:contextualSpacing w:val="0"/>
        <w:jc w:val="both"/>
      </w:pPr>
      <w:r>
        <w:t>r</w:t>
      </w:r>
      <w:r w:rsidR="00336A8E">
        <w:t>ent expense of equipment used in multiple projects</w:t>
      </w:r>
    </w:p>
    <w:p w14:paraId="0AA61D36" w14:textId="2A5154DF" w:rsidR="00336A8E" w:rsidRDefault="00E25F4E" w:rsidP="005717C8">
      <w:pPr>
        <w:pStyle w:val="ListParagraph"/>
        <w:numPr>
          <w:ilvl w:val="0"/>
          <w:numId w:val="32"/>
        </w:numPr>
        <w:spacing w:after="120" w:line="276" w:lineRule="auto"/>
        <w:ind w:left="2137" w:right="102" w:hanging="357"/>
        <w:contextualSpacing w:val="0"/>
      </w:pPr>
      <w:r>
        <w:t>i</w:t>
      </w:r>
      <w:r w:rsidR="00336A8E">
        <w:t>nsurance expense that can be attributed to multiple projects</w:t>
      </w:r>
    </w:p>
    <w:p w14:paraId="21BB669A" w14:textId="5685895A" w:rsidR="00336A8E" w:rsidRDefault="00E25F4E" w:rsidP="005717C8">
      <w:pPr>
        <w:pStyle w:val="ListParagraph"/>
        <w:numPr>
          <w:ilvl w:val="0"/>
          <w:numId w:val="32"/>
        </w:numPr>
        <w:spacing w:after="120" w:line="276" w:lineRule="auto"/>
        <w:ind w:left="2137" w:right="102" w:hanging="357"/>
        <w:contextualSpacing w:val="0"/>
      </w:pPr>
      <w:r>
        <w:t>s</w:t>
      </w:r>
      <w:r w:rsidR="00336A8E">
        <w:t>alaries expense of project managers, quantity surveyors, architects, etc. who performed tasks for multiple projects</w:t>
      </w:r>
    </w:p>
    <w:p w14:paraId="2D5BEE73" w14:textId="7AEB70FF" w:rsidR="00336A8E" w:rsidRDefault="00E25F4E" w:rsidP="005717C8">
      <w:pPr>
        <w:pStyle w:val="ListParagraph"/>
        <w:numPr>
          <w:ilvl w:val="0"/>
          <w:numId w:val="32"/>
        </w:numPr>
        <w:spacing w:after="120" w:line="276" w:lineRule="auto"/>
        <w:ind w:left="2137" w:right="102" w:hanging="357"/>
        <w:contextualSpacing w:val="0"/>
        <w:jc w:val="both"/>
      </w:pPr>
      <w:r>
        <w:t>d</w:t>
      </w:r>
      <w:r w:rsidR="00336A8E">
        <w:t>epreciation expense of equipment used in multiple projects</w:t>
      </w:r>
    </w:p>
    <w:p w14:paraId="3AD776B6" w14:textId="2600EE1C" w:rsidR="000F327F" w:rsidRDefault="00336A8E" w:rsidP="00007065">
      <w:pPr>
        <w:pStyle w:val="ListParagraph"/>
        <w:spacing w:after="120" w:line="276" w:lineRule="auto"/>
        <w:ind w:left="0" w:right="0" w:firstLine="0"/>
        <w:contextualSpacing w:val="0"/>
        <w:jc w:val="center"/>
      </w:pPr>
      <w:r>
        <w:rPr>
          <w:noProof/>
        </w:rPr>
        <w:drawing>
          <wp:inline distT="0" distB="0" distL="0" distR="0" wp14:anchorId="0BDB9BE6" wp14:editId="4FBEB6BF">
            <wp:extent cx="4667475" cy="2483893"/>
            <wp:effectExtent l="0" t="0" r="0" b="0"/>
            <wp:docPr id="7170" name="Picture 7170" descr="A picture containing truck, outdoor, transport, constr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7170" descr="A picture containing truck, outdoor, transport, construction&#10;&#10;Description automatically generated"/>
                    <pic:cNvPicPr/>
                  </pic:nvPicPr>
                  <pic:blipFill rotWithShape="1">
                    <a:blip r:embed="rId61" cstate="screen">
                      <a:extLst>
                        <a:ext uri="{28A0092B-C50C-407E-A947-70E740481C1C}">
                          <a14:useLocalDpi xmlns:a14="http://schemas.microsoft.com/office/drawing/2010/main"/>
                        </a:ext>
                      </a:extLst>
                    </a:blip>
                    <a:srcRect/>
                    <a:stretch/>
                  </pic:blipFill>
                  <pic:spPr bwMode="auto">
                    <a:xfrm flipH="1">
                      <a:off x="0" y="0"/>
                      <a:ext cx="4698438" cy="2500371"/>
                    </a:xfrm>
                    <a:prstGeom prst="rect">
                      <a:avLst/>
                    </a:prstGeom>
                    <a:ln>
                      <a:noFill/>
                    </a:ln>
                    <a:extLst>
                      <a:ext uri="{53640926-AAD7-44D8-BBD7-CCE9431645EC}">
                        <a14:shadowObscured xmlns:a14="http://schemas.microsoft.com/office/drawing/2010/main"/>
                      </a:ext>
                    </a:extLst>
                  </pic:spPr>
                </pic:pic>
              </a:graphicData>
            </a:graphic>
          </wp:inline>
        </w:drawing>
      </w:r>
    </w:p>
    <w:p w14:paraId="0CBB78A6" w14:textId="77777777" w:rsidR="000F327F" w:rsidRDefault="000F327F">
      <w:pPr>
        <w:spacing w:after="120" w:line="276" w:lineRule="auto"/>
      </w:pPr>
      <w:r>
        <w:br w:type="page"/>
      </w:r>
    </w:p>
    <w:p w14:paraId="76F20226" w14:textId="0A28B20F" w:rsidR="00336A8E" w:rsidRDefault="00336A8E" w:rsidP="005717C8">
      <w:pPr>
        <w:pStyle w:val="ListParagraph"/>
        <w:numPr>
          <w:ilvl w:val="0"/>
          <w:numId w:val="27"/>
        </w:numPr>
        <w:spacing w:after="120" w:line="276" w:lineRule="auto"/>
        <w:contextualSpacing w:val="0"/>
        <w:jc w:val="both"/>
      </w:pPr>
      <w:r>
        <w:lastRenderedPageBreak/>
        <w:t xml:space="preserve">Business </w:t>
      </w:r>
      <w:r w:rsidRPr="00CB5876">
        <w:t>Overhead</w:t>
      </w:r>
      <w:r>
        <w:t xml:space="preserve"> – Business overhead pertains to the administrative expenses incurred by the office. </w:t>
      </w:r>
      <w:r w:rsidR="00E25F4E">
        <w:t>The b</w:t>
      </w:r>
      <w:r w:rsidR="00DF0BA5">
        <w:t>usiness o</w:t>
      </w:r>
      <w:r>
        <w:t>verhead expense includes the following:</w:t>
      </w:r>
    </w:p>
    <w:p w14:paraId="3D496A6F" w14:textId="0D3DD527" w:rsidR="00336A8E" w:rsidRDefault="00336A8E" w:rsidP="005717C8">
      <w:pPr>
        <w:pStyle w:val="ListParagraph"/>
        <w:numPr>
          <w:ilvl w:val="0"/>
          <w:numId w:val="33"/>
        </w:numPr>
        <w:spacing w:after="120" w:line="276" w:lineRule="auto"/>
        <w:ind w:right="102"/>
        <w:contextualSpacing w:val="0"/>
        <w:jc w:val="both"/>
      </w:pPr>
      <w:r>
        <w:t>depreciation of</w:t>
      </w:r>
      <w:r w:rsidR="00BD2FEC">
        <w:t xml:space="preserve"> the</w:t>
      </w:r>
      <w:r>
        <w:t xml:space="preserve"> office building</w:t>
      </w:r>
    </w:p>
    <w:p w14:paraId="4484FD44" w14:textId="001FDEC8" w:rsidR="00336A8E" w:rsidRDefault="00336A8E" w:rsidP="005717C8">
      <w:pPr>
        <w:pStyle w:val="ListParagraph"/>
        <w:numPr>
          <w:ilvl w:val="0"/>
          <w:numId w:val="33"/>
        </w:numPr>
        <w:spacing w:after="120" w:line="276" w:lineRule="auto"/>
        <w:ind w:right="102"/>
        <w:contextualSpacing w:val="0"/>
        <w:jc w:val="both"/>
      </w:pPr>
      <w:r>
        <w:t xml:space="preserve">depreciation of </w:t>
      </w:r>
      <w:r w:rsidR="00BD2FEC">
        <w:t xml:space="preserve">the </w:t>
      </w:r>
      <w:r>
        <w:t>office equipment</w:t>
      </w:r>
    </w:p>
    <w:p w14:paraId="3CF4E47B" w14:textId="77777777" w:rsidR="00336A8E" w:rsidRDefault="00336A8E" w:rsidP="005717C8">
      <w:pPr>
        <w:pStyle w:val="ListParagraph"/>
        <w:numPr>
          <w:ilvl w:val="0"/>
          <w:numId w:val="33"/>
        </w:numPr>
        <w:spacing w:after="120" w:line="276" w:lineRule="auto"/>
        <w:ind w:right="102"/>
        <w:contextualSpacing w:val="0"/>
        <w:jc w:val="both"/>
      </w:pPr>
      <w:r>
        <w:t>office utilities (electricity, communication, water, etc.)</w:t>
      </w:r>
    </w:p>
    <w:p w14:paraId="19EE272A" w14:textId="77777777" w:rsidR="00336A8E" w:rsidRDefault="00336A8E" w:rsidP="005717C8">
      <w:pPr>
        <w:pStyle w:val="ListParagraph"/>
        <w:numPr>
          <w:ilvl w:val="0"/>
          <w:numId w:val="33"/>
        </w:numPr>
        <w:spacing w:after="120" w:line="276" w:lineRule="auto"/>
        <w:ind w:right="102"/>
        <w:contextualSpacing w:val="0"/>
        <w:jc w:val="both"/>
      </w:pPr>
      <w:r>
        <w:t>office supplies</w:t>
      </w:r>
    </w:p>
    <w:p w14:paraId="60613FFC" w14:textId="56439A87" w:rsidR="00336A8E" w:rsidRDefault="00336A8E" w:rsidP="005717C8">
      <w:pPr>
        <w:pStyle w:val="ListParagraph"/>
        <w:numPr>
          <w:ilvl w:val="0"/>
          <w:numId w:val="33"/>
        </w:numPr>
        <w:spacing w:after="120" w:line="276" w:lineRule="auto"/>
        <w:ind w:right="102"/>
        <w:contextualSpacing w:val="0"/>
        <w:jc w:val="both"/>
      </w:pPr>
      <w:r w:rsidRPr="0066539A">
        <w:t xml:space="preserve">salaries </w:t>
      </w:r>
      <w:r>
        <w:t>of employees working in the office</w:t>
      </w:r>
    </w:p>
    <w:p w14:paraId="0DE09C90" w14:textId="77777777" w:rsidR="00336A8E" w:rsidRDefault="00336A8E" w:rsidP="005717C8">
      <w:pPr>
        <w:pStyle w:val="ListParagraph"/>
        <w:numPr>
          <w:ilvl w:val="0"/>
          <w:numId w:val="33"/>
        </w:numPr>
        <w:spacing w:after="120" w:line="276" w:lineRule="auto"/>
        <w:ind w:right="102"/>
        <w:contextualSpacing w:val="0"/>
        <w:jc w:val="both"/>
      </w:pPr>
      <w:r>
        <w:t>interest on borrowings</w:t>
      </w:r>
    </w:p>
    <w:p w14:paraId="7CE2F702" w14:textId="77777777" w:rsidR="00336A8E" w:rsidRDefault="00336A8E" w:rsidP="005717C8">
      <w:pPr>
        <w:pStyle w:val="ListParagraph"/>
        <w:numPr>
          <w:ilvl w:val="0"/>
          <w:numId w:val="33"/>
        </w:numPr>
        <w:spacing w:after="120" w:line="276" w:lineRule="auto"/>
        <w:ind w:right="102"/>
        <w:contextualSpacing w:val="0"/>
        <w:jc w:val="both"/>
      </w:pPr>
      <w:r>
        <w:t>bank charges</w:t>
      </w:r>
    </w:p>
    <w:p w14:paraId="2A2AF87F" w14:textId="17CB7749" w:rsidR="00336A8E" w:rsidRDefault="00336A8E" w:rsidP="005717C8">
      <w:pPr>
        <w:pStyle w:val="ListParagraph"/>
        <w:numPr>
          <w:ilvl w:val="0"/>
          <w:numId w:val="33"/>
        </w:numPr>
        <w:spacing w:after="240" w:line="276" w:lineRule="auto"/>
        <w:ind w:right="102"/>
        <w:contextualSpacing w:val="0"/>
        <w:jc w:val="both"/>
      </w:pPr>
      <w:r>
        <w:t>accounting fees</w:t>
      </w:r>
    </w:p>
    <w:p w14:paraId="0A642724" w14:textId="4A0CCDE8" w:rsidR="00336A8E" w:rsidRDefault="00336A8E" w:rsidP="009A5BCB">
      <w:pPr>
        <w:spacing w:after="120" w:line="276" w:lineRule="auto"/>
        <w:ind w:left="0" w:firstLine="0"/>
        <w:jc w:val="both"/>
        <w:rPr>
          <w:color w:val="262626" w:themeColor="text1" w:themeTint="D9"/>
        </w:rPr>
      </w:pPr>
    </w:p>
    <w:tbl>
      <w:tblPr>
        <w:tblStyle w:val="TableGrid"/>
        <w:tblW w:w="0" w:type="auto"/>
        <w:tblLook w:val="04A0" w:firstRow="1" w:lastRow="0" w:firstColumn="1" w:lastColumn="0" w:noHBand="0" w:noVBand="1"/>
      </w:tblPr>
      <w:tblGrid>
        <w:gridCol w:w="9016"/>
      </w:tblGrid>
      <w:tr w:rsidR="00913629" w14:paraId="1618940E" w14:textId="77777777" w:rsidTr="00007065">
        <w:tc>
          <w:tcPr>
            <w:tcW w:w="9016" w:type="dxa"/>
            <w:tcBorders>
              <w:top w:val="nil"/>
              <w:left w:val="nil"/>
              <w:bottom w:val="nil"/>
              <w:right w:val="nil"/>
            </w:tcBorders>
            <w:shd w:val="clear" w:color="auto" w:fill="D5DCE4" w:themeFill="text2" w:themeFillTint="33"/>
          </w:tcPr>
          <w:p w14:paraId="27EBA4A8" w14:textId="19CCCCB2" w:rsidR="00913629" w:rsidRDefault="00913629" w:rsidP="009A5BCB">
            <w:pPr>
              <w:spacing w:after="120" w:line="276" w:lineRule="auto"/>
              <w:ind w:left="0" w:firstLine="0"/>
              <w:jc w:val="both"/>
              <w:rPr>
                <w:color w:val="262626" w:themeColor="text1" w:themeTint="D9"/>
              </w:rPr>
            </w:pPr>
            <w:r w:rsidRPr="009A5BCB">
              <w:rPr>
                <w:b/>
                <w:bCs/>
                <w:color w:val="2F5496" w:themeColor="accent1" w:themeShade="BF"/>
              </w:rPr>
              <w:t>IMPORTANT:</w:t>
            </w:r>
            <w:r>
              <w:rPr>
                <w:b/>
                <w:bCs/>
                <w:color w:val="2F5496" w:themeColor="accent1" w:themeShade="BF"/>
              </w:rPr>
              <w:t xml:space="preserve"> </w:t>
            </w:r>
            <w:r w:rsidRPr="009A5BCB">
              <w:rPr>
                <w:color w:val="262626" w:themeColor="text1" w:themeTint="D9"/>
              </w:rPr>
              <w:t xml:space="preserve">Every company may have their own policies on how </w:t>
            </w:r>
            <w:r>
              <w:rPr>
                <w:color w:val="262626" w:themeColor="text1" w:themeTint="D9"/>
              </w:rPr>
              <w:t>these expenses</w:t>
            </w:r>
            <w:r w:rsidRPr="009A5BCB">
              <w:rPr>
                <w:color w:val="262626" w:themeColor="text1" w:themeTint="D9"/>
              </w:rPr>
              <w:t xml:space="preserve"> are classified</w:t>
            </w:r>
            <w:r>
              <w:rPr>
                <w:color w:val="262626" w:themeColor="text1" w:themeTint="D9"/>
              </w:rPr>
              <w:t>. Make sure to read these policies to understand the terms used by the business in classifying each cost, how the business classifies each cost, and how some of the costs should be allocated across multiple projects.</w:t>
            </w:r>
          </w:p>
        </w:tc>
      </w:tr>
    </w:tbl>
    <w:p w14:paraId="7A5ADBDA" w14:textId="77777777" w:rsidR="00913629" w:rsidRDefault="00913629" w:rsidP="009A5BCB">
      <w:pPr>
        <w:spacing w:after="120" w:line="276" w:lineRule="auto"/>
        <w:ind w:left="0" w:firstLine="0"/>
        <w:jc w:val="both"/>
        <w:rPr>
          <w:color w:val="262626" w:themeColor="text1" w:themeTint="D9"/>
        </w:rPr>
      </w:pPr>
    </w:p>
    <w:p w14:paraId="4D7E9CC4" w14:textId="5C72670A" w:rsidR="00913629" w:rsidRDefault="00913629" w:rsidP="009A5BCB">
      <w:pPr>
        <w:spacing w:after="120" w:line="276" w:lineRule="auto"/>
        <w:ind w:left="0" w:firstLine="0"/>
        <w:jc w:val="both"/>
        <w:rPr>
          <w:color w:val="2F5496" w:themeColor="accent1" w:themeShade="BF"/>
        </w:rPr>
      </w:pPr>
    </w:p>
    <w:p w14:paraId="2BE7C4C6" w14:textId="77777777" w:rsidR="00A77EFF" w:rsidRPr="009A5BCB" w:rsidRDefault="00A77EFF" w:rsidP="009A5BCB">
      <w:pPr>
        <w:spacing w:after="120" w:line="276" w:lineRule="auto"/>
        <w:ind w:left="0" w:firstLine="0"/>
        <w:jc w:val="both"/>
        <w:rPr>
          <w:color w:val="2F5496" w:themeColor="accent1" w:themeShade="BF"/>
        </w:rPr>
      </w:pPr>
    </w:p>
    <w:p w14:paraId="4936AF9B" w14:textId="0E6DA375" w:rsidR="009A5BCB" w:rsidRDefault="00E5239F" w:rsidP="00007065">
      <w:pPr>
        <w:tabs>
          <w:tab w:val="left" w:pos="567"/>
        </w:tabs>
        <w:spacing w:after="120" w:line="276" w:lineRule="auto"/>
        <w:ind w:left="0" w:right="102" w:firstLine="0"/>
        <w:jc w:val="center"/>
        <w:rPr>
          <w:b/>
          <w:bCs/>
        </w:rPr>
      </w:pPr>
      <w:r>
        <w:rPr>
          <w:noProof/>
        </w:rPr>
        <w:drawing>
          <wp:inline distT="0" distB="0" distL="0" distR="0" wp14:anchorId="1F24790D" wp14:editId="089DE82D">
            <wp:extent cx="5724000" cy="3067200"/>
            <wp:effectExtent l="0" t="0" r="0" b="0"/>
            <wp:docPr id="63" name="Picture 63" descr="A picture containing person,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person, indoor, person&#10;&#10;Description automatically generated"/>
                    <pic:cNvPicPr/>
                  </pic:nvPicPr>
                  <pic:blipFill rotWithShape="1">
                    <a:blip r:embed="rId62" cstate="screen">
                      <a:extLst>
                        <a:ext uri="{28A0092B-C50C-407E-A947-70E740481C1C}">
                          <a14:useLocalDpi xmlns:a14="http://schemas.microsoft.com/office/drawing/2010/main"/>
                        </a:ext>
                      </a:extLst>
                    </a:blip>
                    <a:srcRect/>
                    <a:stretch/>
                  </pic:blipFill>
                  <pic:spPr bwMode="auto">
                    <a:xfrm>
                      <a:off x="0" y="0"/>
                      <a:ext cx="5724000" cy="3067200"/>
                    </a:xfrm>
                    <a:prstGeom prst="rect">
                      <a:avLst/>
                    </a:prstGeom>
                    <a:ln>
                      <a:noFill/>
                    </a:ln>
                    <a:extLst>
                      <a:ext uri="{53640926-AAD7-44D8-BBD7-CCE9431645EC}">
                        <a14:shadowObscured xmlns:a14="http://schemas.microsoft.com/office/drawing/2010/main"/>
                      </a:ext>
                    </a:extLst>
                  </pic:spPr>
                </pic:pic>
              </a:graphicData>
            </a:graphic>
          </wp:inline>
        </w:drawing>
      </w:r>
    </w:p>
    <w:p w14:paraId="6C73CAC8" w14:textId="77777777" w:rsidR="00E33CC5" w:rsidRDefault="00E33CC5">
      <w:pPr>
        <w:spacing w:after="120" w:line="276" w:lineRule="auto"/>
        <w:rPr>
          <w:b/>
          <w:bCs/>
        </w:rPr>
      </w:pPr>
      <w:r>
        <w:rPr>
          <w:b/>
          <w:bCs/>
        </w:rPr>
        <w:br w:type="page"/>
      </w:r>
    </w:p>
    <w:p w14:paraId="03DDA113" w14:textId="1AF963BB" w:rsidR="003A5451" w:rsidRDefault="00E13CE7" w:rsidP="008146EC">
      <w:pPr>
        <w:tabs>
          <w:tab w:val="left" w:pos="567"/>
        </w:tabs>
        <w:spacing w:after="120" w:line="276" w:lineRule="auto"/>
        <w:ind w:left="0" w:right="102" w:firstLine="0"/>
        <w:jc w:val="both"/>
        <w:rPr>
          <w:b/>
          <w:bCs/>
        </w:rPr>
      </w:pPr>
      <w:r w:rsidRPr="00E13CE7">
        <w:rPr>
          <w:b/>
          <w:bCs/>
        </w:rPr>
        <w:lastRenderedPageBreak/>
        <w:t>Profit</w:t>
      </w:r>
    </w:p>
    <w:p w14:paraId="4BF9EC58" w14:textId="026B4CBD" w:rsidR="006854A2" w:rsidRDefault="003A5451" w:rsidP="008146EC">
      <w:pPr>
        <w:tabs>
          <w:tab w:val="left" w:pos="567"/>
        </w:tabs>
        <w:spacing w:after="120" w:line="276" w:lineRule="auto"/>
        <w:ind w:left="0" w:right="102" w:firstLine="0"/>
        <w:jc w:val="both"/>
      </w:pPr>
      <w:r w:rsidRPr="00AE636D">
        <w:t xml:space="preserve">Profit </w:t>
      </w:r>
      <w:r w:rsidR="00A90A86">
        <w:t>can be viewed in a</w:t>
      </w:r>
      <w:r w:rsidR="008649FB">
        <w:t xml:space="preserve"> business-level and in </w:t>
      </w:r>
      <w:r w:rsidR="00A90A86">
        <w:t>a</w:t>
      </w:r>
      <w:r w:rsidR="008649FB">
        <w:t xml:space="preserve"> project-leve</w:t>
      </w:r>
      <w:r w:rsidR="00A90A86">
        <w:t>l. In a business level, profit is</w:t>
      </w:r>
      <w:r w:rsidRPr="00AE636D">
        <w:t xml:space="preserve"> the </w:t>
      </w:r>
      <w:r w:rsidR="00AE636D">
        <w:t xml:space="preserve">difference between </w:t>
      </w:r>
      <w:r w:rsidR="00295A95">
        <w:t xml:space="preserve">the </w:t>
      </w:r>
      <w:r w:rsidR="00AE636D">
        <w:t>revenue</w:t>
      </w:r>
      <w:r w:rsidR="008F793B">
        <w:t xml:space="preserve"> </w:t>
      </w:r>
      <w:r w:rsidR="00AE636D">
        <w:t>earned</w:t>
      </w:r>
      <w:r w:rsidR="00295A95">
        <w:t xml:space="preserve"> by the business</w:t>
      </w:r>
      <w:r w:rsidR="00AE636D">
        <w:t xml:space="preserve"> and</w:t>
      </w:r>
      <w:r w:rsidR="00596F8E">
        <w:t xml:space="preserve"> of</w:t>
      </w:r>
      <w:r w:rsidR="00AE636D">
        <w:t xml:space="preserve"> </w:t>
      </w:r>
      <w:r w:rsidR="00295A95">
        <w:t xml:space="preserve">the </w:t>
      </w:r>
      <w:r w:rsidR="00AE636D">
        <w:t xml:space="preserve">expenses </w:t>
      </w:r>
      <w:r w:rsidR="00295A95">
        <w:t>it has incurred for the period</w:t>
      </w:r>
      <w:r w:rsidR="00AE636D">
        <w:t>.</w:t>
      </w:r>
      <w:r w:rsidR="008649FB">
        <w:t xml:space="preserve"> In </w:t>
      </w:r>
      <w:r w:rsidR="00A90A86">
        <w:t>a project level</w:t>
      </w:r>
      <w:r w:rsidR="008649FB">
        <w:t>, profit is viewed as the difference earned from the project and the cost incurred for the project.</w:t>
      </w:r>
      <w:r w:rsidR="00111FF3">
        <w:t xml:space="preserve"> Here are some of the important things to remember relating to the </w:t>
      </w:r>
      <w:r w:rsidR="00A47AC5">
        <w:t>profitability of a project:</w:t>
      </w:r>
    </w:p>
    <w:p w14:paraId="65925338" w14:textId="77777777" w:rsidR="00454897" w:rsidRPr="00454897" w:rsidRDefault="00454897" w:rsidP="008146EC">
      <w:pPr>
        <w:pStyle w:val="ListParagraph"/>
        <w:numPr>
          <w:ilvl w:val="0"/>
          <w:numId w:val="27"/>
        </w:numPr>
        <w:spacing w:after="120" w:line="276" w:lineRule="auto"/>
        <w:contextualSpacing w:val="0"/>
      </w:pPr>
      <w:r w:rsidRPr="00454897">
        <w:t xml:space="preserve">It is important to remember that </w:t>
      </w:r>
      <w:proofErr w:type="gramStart"/>
      <w:r w:rsidRPr="00454897">
        <w:t>in order to</w:t>
      </w:r>
      <w:proofErr w:type="gramEnd"/>
      <w:r w:rsidRPr="00454897">
        <w:t xml:space="preserve"> at least breakeven, business overhead should be taken into account when pricing a project.</w:t>
      </w:r>
    </w:p>
    <w:p w14:paraId="5902E21A" w14:textId="1DD1ABA7" w:rsidR="00DF0261" w:rsidRDefault="00D659FA" w:rsidP="008146EC">
      <w:pPr>
        <w:pStyle w:val="ListParagraph"/>
        <w:numPr>
          <w:ilvl w:val="0"/>
          <w:numId w:val="27"/>
        </w:numPr>
        <w:spacing w:after="120" w:line="276" w:lineRule="auto"/>
        <w:contextualSpacing w:val="0"/>
        <w:jc w:val="both"/>
      </w:pPr>
      <w:proofErr w:type="gramStart"/>
      <w:r>
        <w:t>I</w:t>
      </w:r>
      <w:r w:rsidR="00DF0261">
        <w:t>n order to</w:t>
      </w:r>
      <w:proofErr w:type="gramEnd"/>
      <w:r w:rsidR="00DF0261">
        <w:t xml:space="preserve"> generate profit, the price you quote for a project should include:</w:t>
      </w:r>
    </w:p>
    <w:p w14:paraId="5EA8D23D" w14:textId="7B127C2A" w:rsidR="00DF0261" w:rsidRDefault="00DF0261" w:rsidP="008146EC">
      <w:pPr>
        <w:pStyle w:val="ListParagraph"/>
        <w:numPr>
          <w:ilvl w:val="0"/>
          <w:numId w:val="90"/>
        </w:numPr>
        <w:spacing w:after="120" w:line="276" w:lineRule="auto"/>
        <w:ind w:right="102"/>
        <w:contextualSpacing w:val="0"/>
        <w:jc w:val="both"/>
      </w:pPr>
      <w:r>
        <w:t>the mark</w:t>
      </w:r>
      <w:r w:rsidR="00E25F4E">
        <w:t>-</w:t>
      </w:r>
      <w:r>
        <w:t>up</w:t>
      </w:r>
      <w:r w:rsidR="00E25F4E">
        <w:t xml:space="preserve"> </w:t>
      </w:r>
      <w:r>
        <w:t>on the construction costs; AND</w:t>
      </w:r>
    </w:p>
    <w:p w14:paraId="0D96635A" w14:textId="1AA54C5B" w:rsidR="00DF0261" w:rsidRDefault="00DF0261" w:rsidP="008146EC">
      <w:pPr>
        <w:pStyle w:val="ListParagraph"/>
        <w:numPr>
          <w:ilvl w:val="0"/>
          <w:numId w:val="90"/>
        </w:numPr>
        <w:spacing w:after="120" w:line="276" w:lineRule="auto"/>
        <w:ind w:right="102"/>
        <w:contextualSpacing w:val="0"/>
        <w:jc w:val="both"/>
      </w:pPr>
      <w:r>
        <w:t>the mark</w:t>
      </w:r>
      <w:r w:rsidR="00E25F4E">
        <w:t>-</w:t>
      </w:r>
      <w:r>
        <w:t>up</w:t>
      </w:r>
      <w:r w:rsidR="00E25F4E">
        <w:t xml:space="preserve"> </w:t>
      </w:r>
      <w:r>
        <w:t>on</w:t>
      </w:r>
      <w:r w:rsidR="006854A2">
        <w:t xml:space="preserve"> the</w:t>
      </w:r>
      <w:r>
        <w:t xml:space="preserve"> business overhead</w:t>
      </w:r>
    </w:p>
    <w:p w14:paraId="5D6E2A77" w14:textId="6AB7F1F7" w:rsidR="00DF0261" w:rsidRDefault="00DF0261" w:rsidP="008146EC">
      <w:pPr>
        <w:pStyle w:val="ListParagraph"/>
        <w:spacing w:after="120" w:line="276" w:lineRule="auto"/>
        <w:ind w:left="1440" w:right="102" w:firstLine="0"/>
        <w:contextualSpacing w:val="0"/>
        <w:jc w:val="both"/>
      </w:pPr>
      <w:r>
        <w:t xml:space="preserve">The mark up on business overhead represents the amount that must be charged to the project </w:t>
      </w:r>
      <w:proofErr w:type="gramStart"/>
      <w:r>
        <w:t>in order to</w:t>
      </w:r>
      <w:proofErr w:type="gramEnd"/>
      <w:r>
        <w:t xml:space="preserve"> cover business overhead. The manner on how the mark-up for business overhead is calculated varies depending on the choice of the </w:t>
      </w:r>
      <w:r w:rsidR="00A40B18">
        <w:t>management.</w:t>
      </w:r>
      <w:r>
        <w:t xml:space="preserve"> Typically, construction companies compute the mark-up for business overhead based on the proportion of the total business overhead with either of the following:</w:t>
      </w:r>
    </w:p>
    <w:p w14:paraId="66600EF7" w14:textId="77777777" w:rsidR="00DF0261" w:rsidRDefault="00DF0261" w:rsidP="008146EC">
      <w:pPr>
        <w:pStyle w:val="ListParagraph"/>
        <w:numPr>
          <w:ilvl w:val="0"/>
          <w:numId w:val="91"/>
        </w:numPr>
        <w:spacing w:after="120" w:line="276" w:lineRule="auto"/>
        <w:ind w:right="102"/>
        <w:contextualSpacing w:val="0"/>
        <w:jc w:val="both"/>
      </w:pPr>
      <w:r>
        <w:t>total labour costs; or</w:t>
      </w:r>
    </w:p>
    <w:p w14:paraId="0E2AFD9D" w14:textId="77777777" w:rsidR="00DF0261" w:rsidRDefault="00DF0261" w:rsidP="008146EC">
      <w:pPr>
        <w:pStyle w:val="ListParagraph"/>
        <w:numPr>
          <w:ilvl w:val="0"/>
          <w:numId w:val="91"/>
        </w:numPr>
        <w:spacing w:after="120" w:line="276" w:lineRule="auto"/>
        <w:ind w:right="102"/>
        <w:contextualSpacing w:val="0"/>
        <w:jc w:val="both"/>
      </w:pPr>
      <w:r>
        <w:t>total sales</w:t>
      </w:r>
    </w:p>
    <w:p w14:paraId="6E0C11CC" w14:textId="526F057E" w:rsidR="00885C11" w:rsidRDefault="002F0981" w:rsidP="008146EC">
      <w:pPr>
        <w:pStyle w:val="ListParagraph"/>
        <w:numPr>
          <w:ilvl w:val="0"/>
          <w:numId w:val="27"/>
        </w:numPr>
        <w:spacing w:after="120" w:line="276" w:lineRule="auto"/>
        <w:ind w:left="714" w:right="102" w:hanging="357"/>
        <w:contextualSpacing w:val="0"/>
        <w:jc w:val="both"/>
      </w:pPr>
      <w:r>
        <w:t xml:space="preserve">When assessing the profitability of projects, managers would usually compute for the </w:t>
      </w:r>
      <w:r w:rsidR="00A40B18">
        <w:t>project’s gross profit margin.</w:t>
      </w:r>
      <w:r w:rsidR="00090236">
        <w:t xml:space="preserve"> To get the gross profit of a project, you </w:t>
      </w:r>
      <w:r w:rsidR="00C165D2">
        <w:t xml:space="preserve">simply deduct the total construction cost from the contract price. To get </w:t>
      </w:r>
      <w:r w:rsidR="00E25F4E">
        <w:t xml:space="preserve">the </w:t>
      </w:r>
      <w:r w:rsidR="00C165D2">
        <w:t>gross profit margin, you simply divide the gross profit of the project by the contract price.</w:t>
      </w:r>
    </w:p>
    <w:p w14:paraId="557890A2" w14:textId="0FDC46CA" w:rsidR="00895BAE" w:rsidRDefault="009A29EA" w:rsidP="00885C11">
      <w:pPr>
        <w:pStyle w:val="ListParagraph"/>
        <w:spacing w:after="120" w:line="276" w:lineRule="auto"/>
        <w:ind w:left="0" w:firstLine="0"/>
        <w:contextualSpacing w:val="0"/>
        <w:jc w:val="both"/>
      </w:pPr>
      <w:r>
        <w:rPr>
          <w:noProof/>
        </w:rPr>
        <w:drawing>
          <wp:inline distT="0" distB="0" distL="0" distR="0" wp14:anchorId="10946C55" wp14:editId="50A6D702">
            <wp:extent cx="5731510" cy="3122691"/>
            <wp:effectExtent l="0" t="0" r="2540" b="1905"/>
            <wp:docPr id="4" name="Picture 4" descr="A group of people sitting at a table looking at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sitting at a table looking at a computer&#10;&#10;Description automatically generated with low confidence"/>
                    <pic:cNvPicPr/>
                  </pic:nvPicPr>
                  <pic:blipFill rotWithShape="1">
                    <a:blip r:embed="rId63" cstate="screen">
                      <a:extLst>
                        <a:ext uri="{28A0092B-C50C-407E-A947-70E740481C1C}">
                          <a14:useLocalDpi xmlns:a14="http://schemas.microsoft.com/office/drawing/2010/main"/>
                        </a:ext>
                      </a:extLst>
                    </a:blip>
                    <a:srcRect/>
                    <a:stretch/>
                  </pic:blipFill>
                  <pic:spPr bwMode="auto">
                    <a:xfrm>
                      <a:off x="0" y="0"/>
                      <a:ext cx="5731510" cy="3122691"/>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C0686E" w14:paraId="7D2FFFD4" w14:textId="77777777" w:rsidTr="0043195A">
        <w:tc>
          <w:tcPr>
            <w:tcW w:w="9016" w:type="dxa"/>
            <w:shd w:val="clear" w:color="auto" w:fill="D9E2F3" w:themeFill="accent1" w:themeFillTint="33"/>
          </w:tcPr>
          <w:p w14:paraId="6473CD67" w14:textId="6B6BE47F" w:rsidR="00C0686E" w:rsidRPr="006B7EF2" w:rsidRDefault="00454897" w:rsidP="00C0686E">
            <w:pPr>
              <w:pStyle w:val="ListParagraph"/>
              <w:tabs>
                <w:tab w:val="left" w:pos="567"/>
              </w:tabs>
              <w:spacing w:after="120" w:line="276" w:lineRule="auto"/>
              <w:ind w:left="0" w:right="102" w:firstLine="0"/>
              <w:contextualSpacing w:val="0"/>
              <w:jc w:val="both"/>
              <w:rPr>
                <w:b/>
                <w:bCs/>
              </w:rPr>
            </w:pPr>
            <w:r>
              <w:rPr>
                <w:b/>
                <w:bCs/>
              </w:rPr>
              <w:lastRenderedPageBreak/>
              <w:t>Case Study:</w:t>
            </w:r>
            <w:r w:rsidRPr="006B7EF2">
              <w:rPr>
                <w:b/>
                <w:bCs/>
              </w:rPr>
              <w:t xml:space="preserve"> </w:t>
            </w:r>
            <w:r w:rsidR="006D65DB" w:rsidRPr="006B7EF2">
              <w:rPr>
                <w:b/>
                <w:bCs/>
              </w:rPr>
              <w:t>Profit</w:t>
            </w:r>
          </w:p>
          <w:p w14:paraId="60A0B0A6" w14:textId="4D95AC58" w:rsidR="006D65DB" w:rsidRPr="006B7EF2" w:rsidRDefault="005E4FF6" w:rsidP="00C0686E">
            <w:pPr>
              <w:pStyle w:val="ListParagraph"/>
              <w:tabs>
                <w:tab w:val="left" w:pos="567"/>
              </w:tabs>
              <w:spacing w:after="120" w:line="276" w:lineRule="auto"/>
              <w:ind w:left="0" w:right="102" w:firstLine="0"/>
              <w:contextualSpacing w:val="0"/>
              <w:jc w:val="both"/>
            </w:pPr>
            <w:r w:rsidRPr="006B7EF2">
              <w:t>ABC Construction company reports the following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395"/>
            </w:tblGrid>
            <w:tr w:rsidR="004D4FA4" w:rsidRPr="006B7EF2" w14:paraId="7AE1EDA0" w14:textId="77777777" w:rsidTr="006854A2">
              <w:tc>
                <w:tcPr>
                  <w:tcW w:w="4395" w:type="dxa"/>
                </w:tcPr>
                <w:p w14:paraId="7A3C1453" w14:textId="335EB658" w:rsidR="004D4FA4" w:rsidRPr="006B7EF2" w:rsidRDefault="002E16AE" w:rsidP="006854A2">
                  <w:pPr>
                    <w:pStyle w:val="ListParagraph"/>
                    <w:tabs>
                      <w:tab w:val="left" w:pos="567"/>
                    </w:tabs>
                    <w:spacing w:before="0" w:after="120" w:line="276" w:lineRule="auto"/>
                    <w:ind w:left="0" w:right="102" w:firstLine="0"/>
                    <w:contextualSpacing w:val="0"/>
                    <w:jc w:val="both"/>
                  </w:pPr>
                  <w:r w:rsidRPr="006B7EF2">
                    <w:t>Direct materials</w:t>
                  </w:r>
                </w:p>
              </w:tc>
              <w:tc>
                <w:tcPr>
                  <w:tcW w:w="4395" w:type="dxa"/>
                </w:tcPr>
                <w:p w14:paraId="6DE4BADF" w14:textId="284BA322" w:rsidR="004D4FA4" w:rsidRPr="006B7EF2" w:rsidRDefault="004340A8" w:rsidP="006854A2">
                  <w:pPr>
                    <w:pStyle w:val="ListParagraph"/>
                    <w:tabs>
                      <w:tab w:val="left" w:pos="567"/>
                    </w:tabs>
                    <w:spacing w:before="0" w:after="120" w:line="276" w:lineRule="auto"/>
                    <w:ind w:left="0" w:right="102" w:firstLine="0"/>
                    <w:contextualSpacing w:val="0"/>
                    <w:jc w:val="center"/>
                  </w:pPr>
                  <w:r w:rsidRPr="006B7EF2">
                    <w:t>3,000</w:t>
                  </w:r>
                </w:p>
              </w:tc>
            </w:tr>
            <w:tr w:rsidR="004D4FA4" w:rsidRPr="006B7EF2" w14:paraId="53074542" w14:textId="77777777" w:rsidTr="006854A2">
              <w:tc>
                <w:tcPr>
                  <w:tcW w:w="4395" w:type="dxa"/>
                </w:tcPr>
                <w:p w14:paraId="486613A0" w14:textId="7FB27DE8" w:rsidR="004D4FA4" w:rsidRPr="006B7EF2" w:rsidRDefault="002E16AE" w:rsidP="006854A2">
                  <w:pPr>
                    <w:pStyle w:val="ListParagraph"/>
                    <w:tabs>
                      <w:tab w:val="left" w:pos="567"/>
                    </w:tabs>
                    <w:spacing w:before="0" w:after="120" w:line="276" w:lineRule="auto"/>
                    <w:ind w:left="0" w:right="102" w:firstLine="0"/>
                    <w:contextualSpacing w:val="0"/>
                    <w:jc w:val="both"/>
                  </w:pPr>
                  <w:r w:rsidRPr="006B7EF2">
                    <w:t>Direct labour</w:t>
                  </w:r>
                </w:p>
              </w:tc>
              <w:tc>
                <w:tcPr>
                  <w:tcW w:w="4395" w:type="dxa"/>
                </w:tcPr>
                <w:p w14:paraId="0F0BCEC0" w14:textId="0877CC79" w:rsidR="004D4FA4" w:rsidRPr="006B7EF2" w:rsidRDefault="004340A8" w:rsidP="006854A2">
                  <w:pPr>
                    <w:pStyle w:val="ListParagraph"/>
                    <w:tabs>
                      <w:tab w:val="left" w:pos="567"/>
                    </w:tabs>
                    <w:spacing w:before="0" w:after="120" w:line="276" w:lineRule="auto"/>
                    <w:ind w:left="0" w:right="102" w:firstLine="0"/>
                    <w:contextualSpacing w:val="0"/>
                    <w:jc w:val="center"/>
                  </w:pPr>
                  <w:r w:rsidRPr="006B7EF2">
                    <w:t>5,000</w:t>
                  </w:r>
                </w:p>
              </w:tc>
            </w:tr>
            <w:tr w:rsidR="002E16AE" w:rsidRPr="006B7EF2" w14:paraId="69791608" w14:textId="77777777" w:rsidTr="006854A2">
              <w:tc>
                <w:tcPr>
                  <w:tcW w:w="4395" w:type="dxa"/>
                </w:tcPr>
                <w:p w14:paraId="7F9A29B0" w14:textId="67B097D0" w:rsidR="002E16AE" w:rsidRPr="006B7EF2" w:rsidRDefault="002E16AE" w:rsidP="006854A2">
                  <w:pPr>
                    <w:pStyle w:val="ListParagraph"/>
                    <w:tabs>
                      <w:tab w:val="left" w:pos="567"/>
                    </w:tabs>
                    <w:spacing w:before="0" w:after="120" w:line="276" w:lineRule="auto"/>
                    <w:ind w:left="0" w:right="102" w:firstLine="0"/>
                    <w:contextualSpacing w:val="0"/>
                    <w:jc w:val="both"/>
                  </w:pPr>
                  <w:r w:rsidRPr="006B7EF2">
                    <w:t>Other Construction Costs</w:t>
                  </w:r>
                </w:p>
              </w:tc>
              <w:tc>
                <w:tcPr>
                  <w:tcW w:w="4395" w:type="dxa"/>
                </w:tcPr>
                <w:p w14:paraId="583E4F67" w14:textId="484B23B9" w:rsidR="002E16AE" w:rsidRPr="006B7EF2" w:rsidRDefault="004340A8" w:rsidP="006854A2">
                  <w:pPr>
                    <w:pStyle w:val="ListParagraph"/>
                    <w:tabs>
                      <w:tab w:val="left" w:pos="567"/>
                    </w:tabs>
                    <w:spacing w:before="0" w:after="120" w:line="276" w:lineRule="auto"/>
                    <w:ind w:left="0" w:right="102" w:firstLine="0"/>
                    <w:contextualSpacing w:val="0"/>
                    <w:jc w:val="center"/>
                  </w:pPr>
                  <w:r w:rsidRPr="006B7EF2">
                    <w:t>7,000</w:t>
                  </w:r>
                </w:p>
              </w:tc>
            </w:tr>
            <w:tr w:rsidR="002E16AE" w:rsidRPr="006B7EF2" w14:paraId="5BE3DDEC" w14:textId="77777777" w:rsidTr="006854A2">
              <w:tc>
                <w:tcPr>
                  <w:tcW w:w="4395" w:type="dxa"/>
                </w:tcPr>
                <w:p w14:paraId="5B8F7EA4" w14:textId="7306D1EE" w:rsidR="002E16AE" w:rsidRPr="006B7EF2" w:rsidRDefault="002E16AE" w:rsidP="006854A2">
                  <w:pPr>
                    <w:pStyle w:val="ListParagraph"/>
                    <w:tabs>
                      <w:tab w:val="left" w:pos="567"/>
                    </w:tabs>
                    <w:spacing w:before="0" w:after="120" w:line="276" w:lineRule="auto"/>
                    <w:ind w:left="0" w:right="102" w:firstLine="0"/>
                    <w:contextualSpacing w:val="0"/>
                    <w:jc w:val="both"/>
                  </w:pPr>
                  <w:r w:rsidRPr="006B7EF2">
                    <w:t>Business Overhead</w:t>
                  </w:r>
                </w:p>
              </w:tc>
              <w:tc>
                <w:tcPr>
                  <w:tcW w:w="4395" w:type="dxa"/>
                </w:tcPr>
                <w:p w14:paraId="2AFA3584" w14:textId="7C61BEC1" w:rsidR="002E16AE" w:rsidRPr="006B7EF2" w:rsidRDefault="004340A8" w:rsidP="006854A2">
                  <w:pPr>
                    <w:pStyle w:val="ListParagraph"/>
                    <w:tabs>
                      <w:tab w:val="left" w:pos="567"/>
                    </w:tabs>
                    <w:spacing w:before="0" w:after="120" w:line="276" w:lineRule="auto"/>
                    <w:ind w:left="0" w:right="102" w:firstLine="0"/>
                    <w:contextualSpacing w:val="0"/>
                    <w:jc w:val="center"/>
                  </w:pPr>
                  <w:r w:rsidRPr="006B7EF2">
                    <w:t>2,000</w:t>
                  </w:r>
                </w:p>
              </w:tc>
            </w:tr>
            <w:tr w:rsidR="00D5185C" w:rsidRPr="006B7EF2" w14:paraId="2C6E1D40" w14:textId="77777777" w:rsidTr="006854A2">
              <w:tc>
                <w:tcPr>
                  <w:tcW w:w="4395" w:type="dxa"/>
                </w:tcPr>
                <w:p w14:paraId="0A604DFC" w14:textId="0D1ABB41" w:rsidR="00D5185C" w:rsidRPr="006B7EF2" w:rsidRDefault="00D5185C" w:rsidP="006854A2">
                  <w:pPr>
                    <w:pStyle w:val="ListParagraph"/>
                    <w:tabs>
                      <w:tab w:val="left" w:pos="567"/>
                    </w:tabs>
                    <w:spacing w:before="0" w:after="120" w:line="276" w:lineRule="auto"/>
                    <w:ind w:left="0" w:right="102" w:firstLine="0"/>
                    <w:contextualSpacing w:val="0"/>
                    <w:jc w:val="both"/>
                  </w:pPr>
                  <w:r w:rsidRPr="006B7EF2">
                    <w:t>Desired Profit Margin</w:t>
                  </w:r>
                </w:p>
              </w:tc>
              <w:tc>
                <w:tcPr>
                  <w:tcW w:w="4395" w:type="dxa"/>
                </w:tcPr>
                <w:p w14:paraId="2B9C762B" w14:textId="2239816A" w:rsidR="00D5185C" w:rsidRPr="006B7EF2" w:rsidRDefault="004340A8" w:rsidP="006854A2">
                  <w:pPr>
                    <w:pStyle w:val="ListParagraph"/>
                    <w:tabs>
                      <w:tab w:val="left" w:pos="567"/>
                    </w:tabs>
                    <w:spacing w:before="0" w:after="120" w:line="276" w:lineRule="auto"/>
                    <w:ind w:left="0" w:right="102" w:firstLine="0"/>
                    <w:contextualSpacing w:val="0"/>
                    <w:jc w:val="center"/>
                  </w:pPr>
                  <w:r w:rsidRPr="006B7EF2">
                    <w:t>25%</w:t>
                  </w:r>
                </w:p>
              </w:tc>
            </w:tr>
          </w:tbl>
          <w:p w14:paraId="12944905" w14:textId="73428387" w:rsidR="00EC4AEE" w:rsidRPr="006B7EF2" w:rsidRDefault="008125B4" w:rsidP="00C0686E">
            <w:pPr>
              <w:pStyle w:val="ListParagraph"/>
              <w:tabs>
                <w:tab w:val="left" w:pos="567"/>
              </w:tabs>
              <w:spacing w:after="120" w:line="276" w:lineRule="auto"/>
              <w:ind w:left="0" w:right="102" w:firstLine="0"/>
              <w:contextualSpacing w:val="0"/>
              <w:jc w:val="both"/>
              <w:rPr>
                <w:i/>
                <w:iCs/>
              </w:rPr>
            </w:pPr>
            <w:r w:rsidRPr="006B7EF2">
              <w:rPr>
                <w:i/>
                <w:iCs/>
              </w:rPr>
              <w:t xml:space="preserve">Additional Information: </w:t>
            </w:r>
          </w:p>
          <w:p w14:paraId="795F6CC3" w14:textId="255DBD9B" w:rsidR="004D4FA4" w:rsidRPr="006B7EF2" w:rsidRDefault="008125B4" w:rsidP="005717C8">
            <w:pPr>
              <w:pStyle w:val="ListParagraph"/>
              <w:numPr>
                <w:ilvl w:val="0"/>
                <w:numId w:val="27"/>
              </w:numPr>
              <w:tabs>
                <w:tab w:val="left" w:pos="567"/>
              </w:tabs>
              <w:spacing w:after="120" w:line="276" w:lineRule="auto"/>
              <w:ind w:right="102"/>
              <w:contextualSpacing w:val="0"/>
              <w:jc w:val="both"/>
            </w:pPr>
            <w:r w:rsidRPr="006B7EF2">
              <w:t xml:space="preserve">The business computes its mark-up on overhead based on the </w:t>
            </w:r>
            <w:r w:rsidR="00EC4AEE" w:rsidRPr="006B7EF2">
              <w:t>total direct labour costs.</w:t>
            </w:r>
          </w:p>
          <w:p w14:paraId="5815AF7C" w14:textId="57C824FD" w:rsidR="008A0052" w:rsidRPr="006B7EF2" w:rsidRDefault="00EC4AEE" w:rsidP="005717C8">
            <w:pPr>
              <w:pStyle w:val="ListParagraph"/>
              <w:numPr>
                <w:ilvl w:val="0"/>
                <w:numId w:val="27"/>
              </w:numPr>
              <w:tabs>
                <w:tab w:val="left" w:pos="567"/>
              </w:tabs>
              <w:spacing w:after="120" w:line="276" w:lineRule="auto"/>
              <w:ind w:right="102"/>
              <w:contextualSpacing w:val="0"/>
              <w:jc w:val="both"/>
            </w:pPr>
            <w:r w:rsidRPr="006B7EF2">
              <w:t xml:space="preserve">Project ALT Homes incurred </w:t>
            </w:r>
            <w:r w:rsidR="00C011AD" w:rsidRPr="006B7EF2">
              <w:t>$500 labour costs</w:t>
            </w:r>
            <w:r w:rsidR="005E4FF6" w:rsidRPr="006B7EF2">
              <w:t>, $200 material costs</w:t>
            </w:r>
            <w:r w:rsidR="00C37A4F" w:rsidRPr="006B7EF2">
              <w:t xml:space="preserve"> and</w:t>
            </w:r>
            <w:r w:rsidR="005E4FF6" w:rsidRPr="006B7EF2">
              <w:t xml:space="preserve"> $</w:t>
            </w:r>
            <w:r w:rsidR="00313545" w:rsidRPr="006B7EF2">
              <w:t>800</w:t>
            </w:r>
            <w:r w:rsidR="005E4FF6" w:rsidRPr="006B7EF2">
              <w:t xml:space="preserve"> other construction costs</w:t>
            </w:r>
            <w:r w:rsidR="00C37A4F" w:rsidRPr="006B7EF2">
              <w:t>.</w:t>
            </w:r>
          </w:p>
          <w:p w14:paraId="723C1215" w14:textId="0742B519" w:rsidR="001D071B" w:rsidRPr="006B7EF2" w:rsidRDefault="001D071B" w:rsidP="001D071B">
            <w:pPr>
              <w:pStyle w:val="ListParagraph"/>
              <w:spacing w:after="120" w:line="276" w:lineRule="auto"/>
              <w:ind w:left="33" w:right="102" w:firstLine="0"/>
              <w:contextualSpacing w:val="0"/>
              <w:jc w:val="both"/>
              <w:rPr>
                <w:b/>
                <w:bCs/>
              </w:rPr>
            </w:pPr>
            <w:r w:rsidRPr="006B7EF2">
              <w:rPr>
                <w:b/>
                <w:bCs/>
              </w:rPr>
              <w:t>Required:</w:t>
            </w:r>
          </w:p>
          <w:p w14:paraId="1882E634" w14:textId="18B157D7" w:rsidR="00B17A73" w:rsidRPr="006B7EF2" w:rsidRDefault="00B17A73" w:rsidP="00AC76F5">
            <w:pPr>
              <w:pStyle w:val="ListParagraph"/>
              <w:numPr>
                <w:ilvl w:val="0"/>
                <w:numId w:val="92"/>
              </w:numPr>
              <w:spacing w:after="120" w:line="276" w:lineRule="auto"/>
              <w:ind w:right="102"/>
              <w:contextualSpacing w:val="0"/>
              <w:jc w:val="both"/>
            </w:pPr>
            <w:r w:rsidRPr="006B7EF2">
              <w:t xml:space="preserve">Compute for the mark-up on </w:t>
            </w:r>
            <w:r w:rsidR="008B51EC" w:rsidRPr="006B7EF2">
              <w:t>business overhead</w:t>
            </w:r>
            <w:r w:rsidR="009E66EE" w:rsidRPr="006B7EF2">
              <w:t xml:space="preserve"> for Project ALT Homes.</w:t>
            </w:r>
          </w:p>
          <w:p w14:paraId="79575C4C" w14:textId="078EAD22" w:rsidR="00B17A73" w:rsidRPr="006B7EF2" w:rsidRDefault="00602E79" w:rsidP="00AC76F5">
            <w:pPr>
              <w:pStyle w:val="ListParagraph"/>
              <w:numPr>
                <w:ilvl w:val="0"/>
                <w:numId w:val="92"/>
              </w:numPr>
              <w:spacing w:after="120" w:line="276" w:lineRule="auto"/>
              <w:ind w:right="102"/>
              <w:contextualSpacing w:val="0"/>
              <w:jc w:val="both"/>
            </w:pPr>
            <w:r w:rsidRPr="006B7EF2">
              <w:t xml:space="preserve">How much should be the total contract price </w:t>
            </w:r>
            <w:proofErr w:type="gramStart"/>
            <w:r w:rsidRPr="006B7EF2">
              <w:t>in order to</w:t>
            </w:r>
            <w:proofErr w:type="gramEnd"/>
            <w:r w:rsidRPr="006B7EF2">
              <w:t xml:space="preserve"> obtain</w:t>
            </w:r>
            <w:r w:rsidR="00943D3A" w:rsidRPr="006B7EF2">
              <w:t xml:space="preserve"> the</w:t>
            </w:r>
            <w:r w:rsidRPr="006B7EF2">
              <w:t xml:space="preserve"> desired margin of 25%?</w:t>
            </w:r>
          </w:p>
          <w:p w14:paraId="2CB19174" w14:textId="7AFD901D" w:rsidR="00B17A73" w:rsidRPr="006B7EF2" w:rsidRDefault="00943D3A" w:rsidP="00AC76F5">
            <w:pPr>
              <w:pStyle w:val="ListParagraph"/>
              <w:numPr>
                <w:ilvl w:val="0"/>
                <w:numId w:val="92"/>
              </w:numPr>
              <w:spacing w:after="120" w:line="276" w:lineRule="auto"/>
              <w:ind w:right="102"/>
              <w:contextualSpacing w:val="0"/>
              <w:jc w:val="both"/>
            </w:pPr>
            <w:r w:rsidRPr="006B7EF2">
              <w:t xml:space="preserve">How much should be the mark-rate </w:t>
            </w:r>
            <w:r w:rsidR="00FC0830" w:rsidRPr="006B7EF2">
              <w:t>on the construction cost?</w:t>
            </w:r>
          </w:p>
          <w:p w14:paraId="699AE5A2" w14:textId="79A318EE" w:rsidR="008B51EC" w:rsidRPr="006B7EF2" w:rsidRDefault="008B51EC" w:rsidP="008B51EC">
            <w:pPr>
              <w:spacing w:after="120" w:line="276" w:lineRule="auto"/>
              <w:ind w:left="22" w:right="102" w:firstLine="0"/>
              <w:jc w:val="both"/>
              <w:rPr>
                <w:b/>
                <w:bCs/>
              </w:rPr>
            </w:pPr>
            <w:r w:rsidRPr="006B7EF2">
              <w:rPr>
                <w:b/>
                <w:bCs/>
              </w:rPr>
              <w:t>Suggested Answer:</w:t>
            </w:r>
          </w:p>
          <w:p w14:paraId="61DF907E" w14:textId="62582F9B" w:rsidR="009E66EE" w:rsidRPr="006B7EF2" w:rsidRDefault="009E66EE" w:rsidP="00AC76F5">
            <w:pPr>
              <w:pStyle w:val="ListParagraph"/>
              <w:numPr>
                <w:ilvl w:val="0"/>
                <w:numId w:val="93"/>
              </w:numPr>
              <w:spacing w:after="120" w:line="276" w:lineRule="auto"/>
              <w:ind w:right="102"/>
              <w:contextualSpacing w:val="0"/>
              <w:jc w:val="both"/>
            </w:pPr>
            <w:r w:rsidRPr="006B7EF2">
              <w:t xml:space="preserve">The </w:t>
            </w:r>
            <w:r w:rsidR="008464E4">
              <w:t>scenario</w:t>
            </w:r>
            <w:r w:rsidRPr="006B7EF2">
              <w:t xml:space="preserve"> says that the business computes its business overhead mark-up based on the total direct labour cost hence we first need to divide the total </w:t>
            </w:r>
            <w:r w:rsidR="004340A8" w:rsidRPr="006B7EF2">
              <w:t xml:space="preserve">business overhead by the total direct labour </w:t>
            </w:r>
            <w:r w:rsidR="0028551B" w:rsidRPr="006B7EF2">
              <w:t>costs,</w:t>
            </w:r>
            <w:r w:rsidR="004340A8" w:rsidRPr="006B7EF2">
              <w:t xml:space="preserve"> </w:t>
            </w:r>
            <w:r w:rsidR="00AA06AE" w:rsidRPr="006B7EF2">
              <w:t xml:space="preserve">and this </w:t>
            </w:r>
            <w:r w:rsidR="004340A8" w:rsidRPr="006B7EF2">
              <w:t xml:space="preserve">should equal to </w:t>
            </w:r>
            <w:r w:rsidR="00AA06AE" w:rsidRPr="006B7EF2">
              <w:t xml:space="preserve">40% (2,000/5,000). </w:t>
            </w:r>
          </w:p>
          <w:p w14:paraId="011EA723" w14:textId="79826E15" w:rsidR="00AA06AE" w:rsidRPr="006B7EF2" w:rsidRDefault="00AA06AE" w:rsidP="00AA06AE">
            <w:pPr>
              <w:pStyle w:val="ListParagraph"/>
              <w:spacing w:after="120" w:line="276" w:lineRule="auto"/>
              <w:ind w:left="753" w:right="102" w:firstLine="0"/>
              <w:contextualSpacing w:val="0"/>
              <w:jc w:val="both"/>
            </w:pPr>
            <w:r w:rsidRPr="006B7EF2">
              <w:t xml:space="preserve">To get the required overhead mark-up for Project ALT Homes, you simply multiply the </w:t>
            </w:r>
            <w:r w:rsidR="00596F8E" w:rsidRPr="006B7EF2">
              <w:t>mark-up</w:t>
            </w:r>
            <w:r w:rsidRPr="006B7EF2">
              <w:t xml:space="preserve"> rate</w:t>
            </w:r>
            <w:r w:rsidR="00256E6E" w:rsidRPr="006B7EF2">
              <w:t xml:space="preserve"> you </w:t>
            </w:r>
            <w:r w:rsidR="00E213C0" w:rsidRPr="006B7EF2">
              <w:t xml:space="preserve">just </w:t>
            </w:r>
            <w:r w:rsidR="00256E6E" w:rsidRPr="006B7EF2">
              <w:t>computed</w:t>
            </w:r>
            <w:r w:rsidRPr="006B7EF2">
              <w:t xml:space="preserve"> by the total direct labour</w:t>
            </w:r>
            <w:r w:rsidR="00E213C0" w:rsidRPr="006B7EF2">
              <w:t xml:space="preserve"> cost</w:t>
            </w:r>
            <w:r w:rsidRPr="006B7EF2">
              <w:t xml:space="preserve"> incurred </w:t>
            </w:r>
            <w:r w:rsidR="00256E6E" w:rsidRPr="006B7EF2">
              <w:t>for the project (40% x $500).</w:t>
            </w:r>
            <w:r w:rsidR="0028551B" w:rsidRPr="006B7EF2">
              <w:t xml:space="preserve"> Hence, the business overhead mark-up for Project ALT homes should be </w:t>
            </w:r>
            <w:r w:rsidR="0028551B" w:rsidRPr="006B7EF2">
              <w:rPr>
                <w:b/>
                <w:bCs/>
              </w:rPr>
              <w:t>$200.</w:t>
            </w:r>
          </w:p>
          <w:p w14:paraId="703D6AEE" w14:textId="59257748" w:rsidR="00C301A2" w:rsidRPr="006B7EF2" w:rsidRDefault="008B152B" w:rsidP="00AC76F5">
            <w:pPr>
              <w:pStyle w:val="ListParagraph"/>
              <w:numPr>
                <w:ilvl w:val="0"/>
                <w:numId w:val="93"/>
              </w:numPr>
              <w:spacing w:after="120" w:line="276" w:lineRule="auto"/>
              <w:ind w:right="102"/>
              <w:contextualSpacing w:val="0"/>
              <w:jc w:val="both"/>
            </w:pPr>
            <w:r w:rsidRPr="006B7EF2">
              <w:t>To get the correct total contract price</w:t>
            </w:r>
            <w:r w:rsidR="00F10135" w:rsidRPr="006B7EF2">
              <w:t xml:space="preserve">, you just </w:t>
            </w:r>
            <w:r w:rsidR="00887900" w:rsidRPr="006B7EF2">
              <w:t xml:space="preserve">need to </w:t>
            </w:r>
            <w:r w:rsidR="00F10135" w:rsidRPr="006B7EF2">
              <w:t>divide the total construction cost by 75%</w:t>
            </w:r>
            <w:r w:rsidR="00943D3A" w:rsidRPr="006B7EF2">
              <w:t xml:space="preserve">. </w:t>
            </w:r>
            <w:r w:rsidR="00F10135" w:rsidRPr="006B7EF2">
              <w:t xml:space="preserve"> </w:t>
            </w:r>
            <w:r w:rsidR="00943D3A" w:rsidRPr="006B7EF2">
              <w:t>The total contract price for Project ALT Homes should be</w:t>
            </w:r>
            <w:r w:rsidR="00F10135" w:rsidRPr="006B7EF2">
              <w:t xml:space="preserve"> </w:t>
            </w:r>
            <w:r w:rsidR="00943D3A" w:rsidRPr="006B7EF2">
              <w:t>$</w:t>
            </w:r>
            <w:r w:rsidR="00887900" w:rsidRPr="006B7EF2">
              <w:rPr>
                <w:b/>
                <w:bCs/>
              </w:rPr>
              <w:t>2,000</w:t>
            </w:r>
            <w:r w:rsidR="00887900" w:rsidRPr="006B7EF2">
              <w:t xml:space="preserve"> (1,500/75%).</w:t>
            </w:r>
          </w:p>
          <w:p w14:paraId="0BB6C1A8" w14:textId="14CDC5C8" w:rsidR="004D4FA4" w:rsidRPr="00943D3A" w:rsidRDefault="00CB6A53" w:rsidP="00AC76F5">
            <w:pPr>
              <w:pStyle w:val="ListParagraph"/>
              <w:numPr>
                <w:ilvl w:val="0"/>
                <w:numId w:val="93"/>
              </w:numPr>
              <w:spacing w:after="120" w:line="276" w:lineRule="auto"/>
              <w:ind w:right="102"/>
              <w:contextualSpacing w:val="0"/>
              <w:jc w:val="both"/>
              <w:rPr>
                <w:sz w:val="20"/>
                <w:szCs w:val="20"/>
              </w:rPr>
            </w:pPr>
            <w:r w:rsidRPr="006B7EF2">
              <w:t xml:space="preserve">(2000 – </w:t>
            </w:r>
            <w:r w:rsidR="00236C6B" w:rsidRPr="006B7EF2">
              <w:t>1,500 – 200 – mark</w:t>
            </w:r>
            <w:r w:rsidR="00E25F4E">
              <w:t>-</w:t>
            </w:r>
            <w:r w:rsidR="00236C6B" w:rsidRPr="006B7EF2">
              <w:t>up on construction cost) = 300</w:t>
            </w:r>
            <w:r w:rsidR="00A93C38" w:rsidRPr="006B7EF2">
              <w:t xml:space="preserve">. </w:t>
            </w:r>
            <w:r w:rsidR="00943D3A" w:rsidRPr="006B7EF2">
              <w:t>Accordingly,</w:t>
            </w:r>
            <w:r w:rsidR="00A93C38" w:rsidRPr="006B7EF2">
              <w:t xml:space="preserve"> the mark-up rate on the construction cost is </w:t>
            </w:r>
            <w:r w:rsidR="00A93C38" w:rsidRPr="006B7EF2">
              <w:rPr>
                <w:b/>
                <w:bCs/>
              </w:rPr>
              <w:t>20%</w:t>
            </w:r>
            <w:r w:rsidR="00A93C38" w:rsidRPr="006B7EF2">
              <w:t>.</w:t>
            </w:r>
          </w:p>
        </w:tc>
      </w:tr>
    </w:tbl>
    <w:p w14:paraId="3F3E335F" w14:textId="220F37A2" w:rsidR="00336A8E" w:rsidRPr="00AE636D" w:rsidRDefault="00336A8E" w:rsidP="00895BAE">
      <w:pPr>
        <w:pStyle w:val="ListParagraph"/>
        <w:tabs>
          <w:tab w:val="left" w:pos="567"/>
        </w:tabs>
        <w:spacing w:after="120" w:line="276" w:lineRule="auto"/>
        <w:ind w:right="102" w:firstLine="0"/>
        <w:jc w:val="both"/>
      </w:pPr>
      <w:r w:rsidRPr="00AE636D">
        <w:br w:type="page"/>
      </w:r>
    </w:p>
    <w:p w14:paraId="7AFBC2E5" w14:textId="5F53745E" w:rsidR="006854A2" w:rsidRDefault="006854A2" w:rsidP="00336A8E">
      <w:pPr>
        <w:pStyle w:val="ListParagraph"/>
        <w:tabs>
          <w:tab w:val="left" w:pos="0"/>
        </w:tabs>
        <w:spacing w:after="120" w:line="276" w:lineRule="auto"/>
        <w:ind w:left="0" w:firstLine="0"/>
        <w:jc w:val="both"/>
        <w:rPr>
          <w:b/>
          <w:bCs/>
        </w:rPr>
      </w:pPr>
      <w:r>
        <w:rPr>
          <w:b/>
          <w:bCs/>
        </w:rPr>
        <w:lastRenderedPageBreak/>
        <w:t>Project Costing</w:t>
      </w:r>
    </w:p>
    <w:p w14:paraId="145A7637" w14:textId="5C11AED9" w:rsidR="00A94D64" w:rsidRDefault="006F2824" w:rsidP="006B7EF2">
      <w:pPr>
        <w:pStyle w:val="ListParagraph"/>
        <w:tabs>
          <w:tab w:val="left" w:pos="0"/>
        </w:tabs>
        <w:spacing w:after="120" w:line="276" w:lineRule="auto"/>
        <w:ind w:left="0" w:right="102" w:firstLine="0"/>
        <w:contextualSpacing w:val="0"/>
        <w:jc w:val="both"/>
      </w:pPr>
      <w:r w:rsidRPr="006F2824">
        <w:t>Project costing</w:t>
      </w:r>
      <w:r w:rsidR="00D35AC6">
        <w:t xml:space="preserve"> </w:t>
      </w:r>
      <w:r>
        <w:t>is the process of accumulating cost</w:t>
      </w:r>
      <w:r w:rsidR="00493CE2">
        <w:t>s</w:t>
      </w:r>
      <w:r>
        <w:t xml:space="preserve"> </w:t>
      </w:r>
      <w:r w:rsidR="009C103E">
        <w:t>to</w:t>
      </w:r>
      <w:r>
        <w:t xml:space="preserve"> </w:t>
      </w:r>
      <w:r w:rsidR="00493CE2">
        <w:t>a specific project or job.</w:t>
      </w:r>
      <w:r w:rsidR="003071C0">
        <w:t xml:space="preserve"> </w:t>
      </w:r>
      <w:r w:rsidR="00D35AC6">
        <w:t>It refers to the process of identifying which costs are attributable to a specific project.</w:t>
      </w:r>
      <w:r w:rsidR="0027496A">
        <w:t xml:space="preserve"> </w:t>
      </w:r>
      <w:r w:rsidR="00A94D64">
        <w:t xml:space="preserve">Project costing can be understood in the context of accounting and in the context of project </w:t>
      </w:r>
      <w:r w:rsidR="006B7EF2">
        <w:t xml:space="preserve">cost </w:t>
      </w:r>
      <w:r w:rsidR="00A94D64">
        <w:t>estimation.</w:t>
      </w:r>
    </w:p>
    <w:p w14:paraId="0C19E74C" w14:textId="729AD95F" w:rsidR="006B7EF2" w:rsidRPr="0017114A" w:rsidRDefault="006B7EF2" w:rsidP="006B7EF2">
      <w:pPr>
        <w:pStyle w:val="ListParagraph"/>
        <w:tabs>
          <w:tab w:val="left" w:pos="0"/>
        </w:tabs>
        <w:spacing w:after="120" w:line="276" w:lineRule="auto"/>
        <w:ind w:left="0" w:right="102" w:firstLine="0"/>
        <w:contextualSpacing w:val="0"/>
        <w:jc w:val="both"/>
        <w:rPr>
          <w:i/>
          <w:iCs/>
        </w:rPr>
      </w:pPr>
      <w:r w:rsidRPr="0017114A">
        <w:rPr>
          <w:i/>
          <w:iCs/>
        </w:rPr>
        <w:t>Project Cost Estimation</w:t>
      </w:r>
    </w:p>
    <w:p w14:paraId="3992135D" w14:textId="2E66EEB4" w:rsidR="006B7EF2" w:rsidRDefault="006B7EF2" w:rsidP="006B7EF2">
      <w:pPr>
        <w:pStyle w:val="ListParagraph"/>
        <w:tabs>
          <w:tab w:val="left" w:pos="0"/>
        </w:tabs>
        <w:spacing w:after="120" w:line="276" w:lineRule="auto"/>
        <w:ind w:left="0" w:right="102" w:firstLine="0"/>
        <w:contextualSpacing w:val="0"/>
        <w:jc w:val="both"/>
      </w:pPr>
      <w:r>
        <w:t xml:space="preserve">Project costing is primarily done to provide estimates useful in different aspects relevant </w:t>
      </w:r>
      <w:r w:rsidR="00E25F4E">
        <w:t>to</w:t>
      </w:r>
      <w:r>
        <w:t xml:space="preserve"> building and construction projects. In this context, project cost</w:t>
      </w:r>
      <w:r w:rsidR="00E25F4E">
        <w:t>s</w:t>
      </w:r>
      <w:r>
        <w:t xml:space="preserve"> </w:t>
      </w:r>
      <w:r w:rsidR="0017114A">
        <w:t>may</w:t>
      </w:r>
      <w:r>
        <w:t xml:space="preserve"> be classified based </w:t>
      </w:r>
      <w:r w:rsidR="0017114A">
        <w:t>on the purpose of developing the estimate:</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3544"/>
        <w:gridCol w:w="2925"/>
      </w:tblGrid>
      <w:tr w:rsidR="0017114A" w14:paraId="1DC1B9EE" w14:textId="77777777" w:rsidTr="00007065">
        <w:tc>
          <w:tcPr>
            <w:tcW w:w="2547" w:type="dxa"/>
            <w:shd w:val="clear" w:color="auto" w:fill="E7E6E6" w:themeFill="background2"/>
            <w:vAlign w:val="center"/>
          </w:tcPr>
          <w:p w14:paraId="37785F75" w14:textId="67792129" w:rsidR="0017114A" w:rsidRPr="00007065" w:rsidRDefault="0017114A" w:rsidP="00007065">
            <w:pPr>
              <w:pStyle w:val="ListParagraph"/>
              <w:tabs>
                <w:tab w:val="left" w:pos="0"/>
              </w:tabs>
              <w:spacing w:before="40" w:after="40" w:line="276" w:lineRule="auto"/>
              <w:ind w:left="0" w:right="102" w:firstLine="0"/>
              <w:contextualSpacing w:val="0"/>
              <w:jc w:val="center"/>
              <w:rPr>
                <w:b/>
                <w:bCs/>
              </w:rPr>
            </w:pPr>
            <w:r w:rsidRPr="00007065">
              <w:rPr>
                <w:b/>
                <w:bCs/>
              </w:rPr>
              <w:t>Type of Project Costing</w:t>
            </w:r>
          </w:p>
        </w:tc>
        <w:tc>
          <w:tcPr>
            <w:tcW w:w="3544" w:type="dxa"/>
            <w:shd w:val="clear" w:color="auto" w:fill="E7E6E6" w:themeFill="background2"/>
            <w:vAlign w:val="center"/>
          </w:tcPr>
          <w:p w14:paraId="1FF2D59C" w14:textId="690EC8B2" w:rsidR="0017114A" w:rsidRPr="00007065" w:rsidRDefault="0017114A" w:rsidP="00007065">
            <w:pPr>
              <w:pStyle w:val="ListParagraph"/>
              <w:tabs>
                <w:tab w:val="left" w:pos="0"/>
              </w:tabs>
              <w:spacing w:before="40" w:after="40" w:line="276" w:lineRule="auto"/>
              <w:ind w:left="0" w:right="102" w:firstLine="0"/>
              <w:contextualSpacing w:val="0"/>
              <w:jc w:val="center"/>
              <w:rPr>
                <w:b/>
                <w:bCs/>
              </w:rPr>
            </w:pPr>
            <w:r w:rsidRPr="00007065">
              <w:rPr>
                <w:b/>
                <w:bCs/>
              </w:rPr>
              <w:t>Purpose</w:t>
            </w:r>
          </w:p>
        </w:tc>
        <w:tc>
          <w:tcPr>
            <w:tcW w:w="2925" w:type="dxa"/>
            <w:shd w:val="clear" w:color="auto" w:fill="E7E6E6" w:themeFill="background2"/>
            <w:vAlign w:val="center"/>
          </w:tcPr>
          <w:p w14:paraId="41F98DCD" w14:textId="4E2B3310" w:rsidR="0017114A" w:rsidRPr="00007065" w:rsidRDefault="0017114A" w:rsidP="00007065">
            <w:pPr>
              <w:pStyle w:val="ListParagraph"/>
              <w:tabs>
                <w:tab w:val="left" w:pos="0"/>
              </w:tabs>
              <w:spacing w:before="40" w:after="40" w:line="276" w:lineRule="auto"/>
              <w:ind w:left="0" w:right="102" w:firstLine="0"/>
              <w:contextualSpacing w:val="0"/>
              <w:jc w:val="center"/>
              <w:rPr>
                <w:b/>
                <w:bCs/>
              </w:rPr>
            </w:pPr>
            <w:r w:rsidRPr="00007065">
              <w:rPr>
                <w:b/>
                <w:bCs/>
              </w:rPr>
              <w:t xml:space="preserve">When </w:t>
            </w:r>
            <w:r w:rsidR="00454897">
              <w:rPr>
                <w:b/>
                <w:bCs/>
              </w:rPr>
              <w:t>i</w:t>
            </w:r>
            <w:r w:rsidRPr="00007065">
              <w:rPr>
                <w:b/>
                <w:bCs/>
              </w:rPr>
              <w:t xml:space="preserve">t </w:t>
            </w:r>
            <w:r w:rsidR="00454897">
              <w:rPr>
                <w:b/>
                <w:bCs/>
              </w:rPr>
              <w:t xml:space="preserve">is </w:t>
            </w:r>
            <w:r w:rsidRPr="00007065">
              <w:rPr>
                <w:b/>
                <w:bCs/>
              </w:rPr>
              <w:t>Performed</w:t>
            </w:r>
          </w:p>
        </w:tc>
      </w:tr>
      <w:tr w:rsidR="0017114A" w14:paraId="74954D67" w14:textId="77777777" w:rsidTr="00007065">
        <w:tc>
          <w:tcPr>
            <w:tcW w:w="2547" w:type="dxa"/>
            <w:vAlign w:val="center"/>
          </w:tcPr>
          <w:p w14:paraId="2C06ABBD" w14:textId="517D86D5" w:rsidR="0017114A" w:rsidRPr="00007065" w:rsidRDefault="0017114A" w:rsidP="00007065">
            <w:pPr>
              <w:pStyle w:val="ListParagraph"/>
              <w:tabs>
                <w:tab w:val="left" w:pos="0"/>
              </w:tabs>
              <w:spacing w:before="40" w:after="40" w:line="276" w:lineRule="auto"/>
              <w:ind w:left="0" w:right="102" w:firstLine="0"/>
              <w:contextualSpacing w:val="0"/>
              <w:jc w:val="center"/>
            </w:pPr>
            <w:r w:rsidRPr="00007065">
              <w:t>Feasibility</w:t>
            </w:r>
          </w:p>
        </w:tc>
        <w:tc>
          <w:tcPr>
            <w:tcW w:w="3544" w:type="dxa"/>
            <w:vAlign w:val="center"/>
          </w:tcPr>
          <w:p w14:paraId="16F7480E" w14:textId="5A055CC6" w:rsidR="0017114A" w:rsidRPr="00007065" w:rsidRDefault="001811E1" w:rsidP="00007065">
            <w:pPr>
              <w:pStyle w:val="ListParagraph"/>
              <w:tabs>
                <w:tab w:val="left" w:pos="0"/>
              </w:tabs>
              <w:spacing w:before="40" w:after="40" w:line="276" w:lineRule="auto"/>
              <w:ind w:left="0" w:right="102" w:firstLine="0"/>
              <w:contextualSpacing w:val="0"/>
              <w:jc w:val="center"/>
            </w:pPr>
            <w:r w:rsidRPr="00007065">
              <w:t>Estimates are used in assessing the financial feasibility of the project</w:t>
            </w:r>
          </w:p>
        </w:tc>
        <w:tc>
          <w:tcPr>
            <w:tcW w:w="2925" w:type="dxa"/>
            <w:vAlign w:val="center"/>
          </w:tcPr>
          <w:p w14:paraId="19FD474C" w14:textId="52F7BA6E" w:rsidR="0017114A" w:rsidRPr="00007065" w:rsidRDefault="001811E1" w:rsidP="00007065">
            <w:pPr>
              <w:pStyle w:val="ListParagraph"/>
              <w:numPr>
                <w:ilvl w:val="0"/>
                <w:numId w:val="191"/>
              </w:numPr>
              <w:tabs>
                <w:tab w:val="left" w:pos="0"/>
              </w:tabs>
              <w:spacing w:before="40" w:after="40" w:line="276" w:lineRule="auto"/>
              <w:ind w:right="102"/>
              <w:contextualSpacing w:val="0"/>
            </w:pPr>
            <w:r w:rsidRPr="00007065">
              <w:t>planning stage o</w:t>
            </w:r>
          </w:p>
          <w:p w14:paraId="2794051F" w14:textId="4F7BA5B0" w:rsidR="001811E1" w:rsidRPr="00007065" w:rsidRDefault="001811E1" w:rsidP="00007065">
            <w:pPr>
              <w:pStyle w:val="ListParagraph"/>
              <w:numPr>
                <w:ilvl w:val="0"/>
                <w:numId w:val="191"/>
              </w:numPr>
              <w:tabs>
                <w:tab w:val="left" w:pos="0"/>
              </w:tabs>
              <w:spacing w:before="40" w:after="40" w:line="276" w:lineRule="auto"/>
              <w:ind w:right="102"/>
              <w:contextualSpacing w:val="0"/>
            </w:pPr>
            <w:r w:rsidRPr="00007065">
              <w:t>conceptual design stage</w:t>
            </w:r>
          </w:p>
        </w:tc>
      </w:tr>
      <w:tr w:rsidR="0017114A" w14:paraId="4FA3B46C" w14:textId="77777777" w:rsidTr="00007065">
        <w:tc>
          <w:tcPr>
            <w:tcW w:w="2547" w:type="dxa"/>
            <w:vAlign w:val="center"/>
          </w:tcPr>
          <w:p w14:paraId="1EC74BC6" w14:textId="41FB4DDA" w:rsidR="0017114A" w:rsidRPr="00007065" w:rsidRDefault="0017114A" w:rsidP="00007065">
            <w:pPr>
              <w:pStyle w:val="ListParagraph"/>
              <w:tabs>
                <w:tab w:val="left" w:pos="0"/>
              </w:tabs>
              <w:spacing w:before="40" w:after="40" w:line="276" w:lineRule="auto"/>
              <w:ind w:left="0" w:right="102" w:firstLine="0"/>
              <w:contextualSpacing w:val="0"/>
              <w:jc w:val="center"/>
            </w:pPr>
            <w:r w:rsidRPr="00007065">
              <w:t>Appropriation</w:t>
            </w:r>
          </w:p>
        </w:tc>
        <w:tc>
          <w:tcPr>
            <w:tcW w:w="3544" w:type="dxa"/>
            <w:vAlign w:val="center"/>
          </w:tcPr>
          <w:p w14:paraId="5EB2BF5F" w14:textId="6F5650A5" w:rsidR="0017114A" w:rsidRPr="00007065" w:rsidRDefault="001811E1" w:rsidP="00007065">
            <w:pPr>
              <w:pStyle w:val="ListParagraph"/>
              <w:tabs>
                <w:tab w:val="left" w:pos="0"/>
              </w:tabs>
              <w:spacing w:before="40" w:after="40" w:line="276" w:lineRule="auto"/>
              <w:ind w:left="0" w:right="102" w:firstLine="0"/>
              <w:contextualSpacing w:val="0"/>
              <w:jc w:val="center"/>
            </w:pPr>
            <w:r w:rsidRPr="00007065">
              <w:t>Estimates are used for obtaining project funding.</w:t>
            </w:r>
          </w:p>
        </w:tc>
        <w:tc>
          <w:tcPr>
            <w:tcW w:w="2925" w:type="dxa"/>
            <w:vAlign w:val="center"/>
          </w:tcPr>
          <w:p w14:paraId="21BC43A5" w14:textId="77777777" w:rsidR="0017114A" w:rsidRPr="00007065" w:rsidRDefault="001811E1" w:rsidP="00007065">
            <w:pPr>
              <w:pStyle w:val="ListParagraph"/>
              <w:numPr>
                <w:ilvl w:val="0"/>
                <w:numId w:val="192"/>
              </w:numPr>
              <w:tabs>
                <w:tab w:val="left" w:pos="0"/>
              </w:tabs>
              <w:spacing w:before="40" w:after="40" w:line="276" w:lineRule="auto"/>
              <w:ind w:right="102"/>
              <w:contextualSpacing w:val="0"/>
            </w:pPr>
            <w:r w:rsidRPr="00007065">
              <w:t>conceptual design stage</w:t>
            </w:r>
          </w:p>
          <w:p w14:paraId="0A64948E" w14:textId="1342C361" w:rsidR="001811E1" w:rsidRPr="00007065" w:rsidRDefault="001811E1" w:rsidP="00007065">
            <w:pPr>
              <w:pStyle w:val="ListParagraph"/>
              <w:numPr>
                <w:ilvl w:val="0"/>
                <w:numId w:val="192"/>
              </w:numPr>
              <w:tabs>
                <w:tab w:val="left" w:pos="0"/>
              </w:tabs>
              <w:spacing w:before="40" w:after="40" w:line="276" w:lineRule="auto"/>
              <w:ind w:right="102"/>
              <w:contextualSpacing w:val="0"/>
            </w:pPr>
            <w:r w:rsidRPr="00007065">
              <w:t>detailed engineering stage</w:t>
            </w:r>
          </w:p>
        </w:tc>
      </w:tr>
      <w:tr w:rsidR="0017114A" w14:paraId="43AB4483" w14:textId="77777777" w:rsidTr="00007065">
        <w:tc>
          <w:tcPr>
            <w:tcW w:w="2547" w:type="dxa"/>
            <w:vAlign w:val="center"/>
          </w:tcPr>
          <w:p w14:paraId="564D6CD9" w14:textId="15A34178" w:rsidR="0017114A" w:rsidRPr="00007065" w:rsidRDefault="0017114A" w:rsidP="00007065">
            <w:pPr>
              <w:pStyle w:val="ListParagraph"/>
              <w:tabs>
                <w:tab w:val="left" w:pos="0"/>
              </w:tabs>
              <w:spacing w:before="40" w:after="40" w:line="276" w:lineRule="auto"/>
              <w:ind w:left="0" w:right="102" w:firstLine="0"/>
              <w:contextualSpacing w:val="0"/>
              <w:jc w:val="center"/>
            </w:pPr>
            <w:r w:rsidRPr="00007065">
              <w:t>Capital cost or budget</w:t>
            </w:r>
          </w:p>
        </w:tc>
        <w:tc>
          <w:tcPr>
            <w:tcW w:w="3544" w:type="dxa"/>
            <w:vAlign w:val="center"/>
          </w:tcPr>
          <w:p w14:paraId="7355A3F6" w14:textId="17023760" w:rsidR="0017114A" w:rsidRPr="00007065" w:rsidRDefault="001811E1" w:rsidP="00007065">
            <w:pPr>
              <w:pStyle w:val="ListParagraph"/>
              <w:tabs>
                <w:tab w:val="left" w:pos="0"/>
              </w:tabs>
              <w:spacing w:before="40" w:after="40" w:line="276" w:lineRule="auto"/>
              <w:ind w:left="0" w:right="102" w:firstLine="0"/>
              <w:contextualSpacing w:val="0"/>
              <w:jc w:val="center"/>
            </w:pPr>
            <w:r w:rsidRPr="00007065">
              <w:t>Estimates are used for budget control</w:t>
            </w:r>
          </w:p>
        </w:tc>
        <w:tc>
          <w:tcPr>
            <w:tcW w:w="2925" w:type="dxa"/>
            <w:vAlign w:val="center"/>
          </w:tcPr>
          <w:p w14:paraId="6730ED05" w14:textId="77777777" w:rsidR="0017114A" w:rsidRPr="00007065" w:rsidRDefault="001811E1" w:rsidP="00007065">
            <w:pPr>
              <w:pStyle w:val="ListParagraph"/>
              <w:numPr>
                <w:ilvl w:val="0"/>
                <w:numId w:val="193"/>
              </w:numPr>
              <w:tabs>
                <w:tab w:val="left" w:pos="0"/>
              </w:tabs>
              <w:spacing w:before="40" w:after="40" w:line="276" w:lineRule="auto"/>
              <w:ind w:right="102"/>
              <w:contextualSpacing w:val="0"/>
            </w:pPr>
            <w:r w:rsidRPr="00007065">
              <w:t>detailed engineering stage</w:t>
            </w:r>
          </w:p>
          <w:p w14:paraId="377FFA1F" w14:textId="5E3EE774" w:rsidR="001811E1" w:rsidRPr="00007065" w:rsidRDefault="001811E1" w:rsidP="00007065">
            <w:pPr>
              <w:pStyle w:val="ListParagraph"/>
              <w:numPr>
                <w:ilvl w:val="0"/>
                <w:numId w:val="193"/>
              </w:numPr>
              <w:tabs>
                <w:tab w:val="left" w:pos="0"/>
              </w:tabs>
              <w:spacing w:before="40" w:after="40" w:line="276" w:lineRule="auto"/>
              <w:ind w:right="102"/>
              <w:contextualSpacing w:val="0"/>
            </w:pPr>
            <w:r w:rsidRPr="00007065">
              <w:t>construction stage</w:t>
            </w:r>
          </w:p>
        </w:tc>
      </w:tr>
      <w:tr w:rsidR="0017114A" w14:paraId="4B189D3D" w14:textId="77777777" w:rsidTr="00007065">
        <w:tc>
          <w:tcPr>
            <w:tcW w:w="2547" w:type="dxa"/>
            <w:vAlign w:val="center"/>
          </w:tcPr>
          <w:p w14:paraId="757CD6F9" w14:textId="0542400F" w:rsidR="0017114A" w:rsidRPr="00007065" w:rsidRDefault="0017114A" w:rsidP="00007065">
            <w:pPr>
              <w:pStyle w:val="ListParagraph"/>
              <w:tabs>
                <w:tab w:val="left" w:pos="0"/>
              </w:tabs>
              <w:spacing w:before="40" w:after="40" w:line="276" w:lineRule="auto"/>
              <w:ind w:left="0" w:right="102" w:firstLine="0"/>
              <w:contextualSpacing w:val="0"/>
              <w:jc w:val="center"/>
            </w:pPr>
            <w:r w:rsidRPr="00007065">
              <w:t>Definitive</w:t>
            </w:r>
          </w:p>
        </w:tc>
        <w:tc>
          <w:tcPr>
            <w:tcW w:w="3544" w:type="dxa"/>
            <w:vAlign w:val="center"/>
          </w:tcPr>
          <w:p w14:paraId="514FF82E" w14:textId="4EA38040" w:rsidR="0017114A" w:rsidRPr="00007065" w:rsidRDefault="001811E1" w:rsidP="00007065">
            <w:pPr>
              <w:pStyle w:val="ListParagraph"/>
              <w:tabs>
                <w:tab w:val="left" w:pos="0"/>
              </w:tabs>
              <w:spacing w:before="40" w:after="40" w:line="276" w:lineRule="auto"/>
              <w:ind w:left="0" w:right="102" w:firstLine="0"/>
              <w:contextualSpacing w:val="0"/>
              <w:jc w:val="center"/>
            </w:pPr>
            <w:r w:rsidRPr="00007065">
              <w:t>Estimates are used to predict costs.</w:t>
            </w:r>
          </w:p>
        </w:tc>
        <w:tc>
          <w:tcPr>
            <w:tcW w:w="2925" w:type="dxa"/>
            <w:vAlign w:val="center"/>
          </w:tcPr>
          <w:p w14:paraId="77AFBDF1" w14:textId="77777777" w:rsidR="001811E1" w:rsidRPr="00007065" w:rsidRDefault="001811E1" w:rsidP="00007065">
            <w:pPr>
              <w:pStyle w:val="ListParagraph"/>
              <w:numPr>
                <w:ilvl w:val="0"/>
                <w:numId w:val="194"/>
              </w:numPr>
              <w:tabs>
                <w:tab w:val="left" w:pos="0"/>
              </w:tabs>
              <w:spacing w:before="40" w:after="40" w:line="276" w:lineRule="auto"/>
              <w:ind w:right="102"/>
              <w:contextualSpacing w:val="0"/>
            </w:pPr>
            <w:r w:rsidRPr="00007065">
              <w:t>detailed engineering stage</w:t>
            </w:r>
          </w:p>
          <w:p w14:paraId="03F0E1F1" w14:textId="2C16C9E7" w:rsidR="0017114A" w:rsidRPr="00007065" w:rsidRDefault="001811E1" w:rsidP="00007065">
            <w:pPr>
              <w:pStyle w:val="ListParagraph"/>
              <w:numPr>
                <w:ilvl w:val="0"/>
                <w:numId w:val="194"/>
              </w:numPr>
              <w:tabs>
                <w:tab w:val="left" w:pos="0"/>
              </w:tabs>
              <w:spacing w:before="40" w:after="40" w:line="276" w:lineRule="auto"/>
              <w:ind w:right="102"/>
              <w:contextualSpacing w:val="0"/>
            </w:pPr>
            <w:r w:rsidRPr="00007065">
              <w:t>construction stage</w:t>
            </w:r>
          </w:p>
        </w:tc>
      </w:tr>
    </w:tbl>
    <w:p w14:paraId="725B69FA" w14:textId="46C70D4C" w:rsidR="006B7EF2" w:rsidRPr="006B7EF2" w:rsidRDefault="006B7EF2" w:rsidP="006B7EF2">
      <w:pPr>
        <w:pStyle w:val="ListParagraph"/>
        <w:tabs>
          <w:tab w:val="left" w:pos="0"/>
        </w:tabs>
        <w:spacing w:after="120" w:line="276" w:lineRule="auto"/>
        <w:ind w:left="0" w:right="102" w:firstLine="0"/>
        <w:contextualSpacing w:val="0"/>
        <w:jc w:val="both"/>
        <w:rPr>
          <w:i/>
          <w:iCs/>
        </w:rPr>
      </w:pPr>
      <w:r w:rsidRPr="006B7EF2">
        <w:rPr>
          <w:i/>
          <w:iCs/>
        </w:rPr>
        <w:t>Project Costing in Accounting</w:t>
      </w:r>
    </w:p>
    <w:p w14:paraId="1CCA868C" w14:textId="6423CB84" w:rsidR="006B7EF2" w:rsidRDefault="006B7EF2" w:rsidP="006B7EF2">
      <w:pPr>
        <w:pStyle w:val="ListParagraph"/>
        <w:tabs>
          <w:tab w:val="left" w:pos="0"/>
        </w:tabs>
        <w:spacing w:after="120" w:line="276" w:lineRule="auto"/>
        <w:ind w:left="0" w:right="102" w:firstLine="0"/>
        <w:contextualSpacing w:val="0"/>
        <w:jc w:val="both"/>
      </w:pPr>
      <w:r>
        <w:t xml:space="preserve">In the context of accounting, project costing pertains to the accumulation of actual costs incurred and other costs attributed to the project. The project costs that will be accumulated will be accounted for and will be summarised in the financial reports presented to external stakeholders. Here is </w:t>
      </w:r>
      <w:r w:rsidR="00454897">
        <w:t xml:space="preserve">an </w:t>
      </w:r>
      <w:r>
        <w:t>overview of how the accounting department</w:t>
      </w:r>
      <w:r w:rsidR="00454897">
        <w:t xml:space="preserve"> accounts for them</w:t>
      </w:r>
      <w:r>
        <w:t>:</w:t>
      </w:r>
    </w:p>
    <w:p w14:paraId="464927F0" w14:textId="5EE4FF6F" w:rsidR="004A2568" w:rsidRDefault="006B7EF2" w:rsidP="00AC76F5">
      <w:pPr>
        <w:pStyle w:val="ListParagraph"/>
        <w:numPr>
          <w:ilvl w:val="0"/>
          <w:numId w:val="190"/>
        </w:numPr>
        <w:tabs>
          <w:tab w:val="left" w:pos="0"/>
        </w:tabs>
        <w:spacing w:after="120" w:line="276" w:lineRule="auto"/>
        <w:ind w:right="102"/>
        <w:contextualSpacing w:val="0"/>
        <w:jc w:val="both"/>
      </w:pPr>
      <w:r>
        <w:t xml:space="preserve">The </w:t>
      </w:r>
      <w:r w:rsidR="002F126E">
        <w:t>flow of costs</w:t>
      </w:r>
      <w:r w:rsidR="003B5A85">
        <w:t xml:space="preserve"> for a specific project</w:t>
      </w:r>
      <w:r w:rsidR="00A05910">
        <w:t xml:space="preserve"> is tracked and recorded</w:t>
      </w:r>
      <w:r w:rsidR="003B5A85">
        <w:t xml:space="preserve"> using </w:t>
      </w:r>
      <w:r w:rsidR="00C80E0A">
        <w:t>a</w:t>
      </w:r>
      <w:r w:rsidR="003B5A85">
        <w:t xml:space="preserve"> Job Cost Sheet</w:t>
      </w:r>
      <w:r w:rsidR="00A05910">
        <w:t xml:space="preserve">. </w:t>
      </w:r>
      <w:r w:rsidR="00886CEE">
        <w:t xml:space="preserve">There </w:t>
      </w:r>
      <w:r w:rsidR="00837576">
        <w:t xml:space="preserve">is </w:t>
      </w:r>
      <w:r w:rsidR="00E25F4E">
        <w:t xml:space="preserve">a </w:t>
      </w:r>
      <w:r w:rsidR="00837576">
        <w:t>need to be a</w:t>
      </w:r>
      <w:r w:rsidR="00886CEE">
        <w:t xml:space="preserve"> different Job Cost Sheet for </w:t>
      </w:r>
      <w:proofErr w:type="gramStart"/>
      <w:r w:rsidR="00886CEE">
        <w:t xml:space="preserve">each </w:t>
      </w:r>
      <w:r w:rsidR="006B61C4">
        <w:t>and every</w:t>
      </w:r>
      <w:proofErr w:type="gramEnd"/>
      <w:r w:rsidR="006B61C4">
        <w:t xml:space="preserve"> </w:t>
      </w:r>
      <w:r w:rsidR="00886CEE">
        <w:t xml:space="preserve">project. </w:t>
      </w:r>
    </w:p>
    <w:p w14:paraId="65164302" w14:textId="77777777" w:rsidR="006B7EF2" w:rsidRDefault="006B7EF2" w:rsidP="00AC76F5">
      <w:pPr>
        <w:pStyle w:val="ListParagraph"/>
        <w:numPr>
          <w:ilvl w:val="0"/>
          <w:numId w:val="190"/>
        </w:numPr>
        <w:tabs>
          <w:tab w:val="left" w:pos="0"/>
        </w:tabs>
        <w:spacing w:after="120" w:line="276" w:lineRule="auto"/>
        <w:ind w:right="102"/>
        <w:contextualSpacing w:val="0"/>
        <w:jc w:val="both"/>
      </w:pPr>
      <w:r>
        <w:t xml:space="preserve">The cost of material is entered into the Job Cost Sheet upon the issuance of the material to the construction site. </w:t>
      </w:r>
    </w:p>
    <w:p w14:paraId="5C37AE65" w14:textId="4C43698F" w:rsidR="006B7EF2" w:rsidRDefault="006B7EF2" w:rsidP="00AC76F5">
      <w:pPr>
        <w:pStyle w:val="ListParagraph"/>
        <w:numPr>
          <w:ilvl w:val="0"/>
          <w:numId w:val="190"/>
        </w:numPr>
        <w:tabs>
          <w:tab w:val="left" w:pos="0"/>
        </w:tabs>
        <w:spacing w:after="120" w:line="276" w:lineRule="auto"/>
        <w:ind w:right="102"/>
        <w:contextualSpacing w:val="0"/>
        <w:jc w:val="both"/>
      </w:pPr>
      <w:r>
        <w:t>The direct labour cost is entered into the Job Order Cost Sheet once the pay run is posted.</w:t>
      </w:r>
    </w:p>
    <w:p w14:paraId="1678276A" w14:textId="3AAAD556" w:rsidR="00074937" w:rsidRPr="006F2824" w:rsidRDefault="006B7EF2" w:rsidP="00AC76F5">
      <w:pPr>
        <w:pStyle w:val="ListParagraph"/>
        <w:numPr>
          <w:ilvl w:val="0"/>
          <w:numId w:val="190"/>
        </w:numPr>
        <w:tabs>
          <w:tab w:val="left" w:pos="0"/>
        </w:tabs>
        <w:spacing w:after="120" w:line="276" w:lineRule="auto"/>
        <w:ind w:right="102"/>
        <w:contextualSpacing w:val="0"/>
        <w:jc w:val="both"/>
      </w:pPr>
      <w:r>
        <w:t>Other costs that cannot be directly attributed to a specific project are accounted for by applying an overhead rate.</w:t>
      </w:r>
    </w:p>
    <w:p w14:paraId="50458C31" w14:textId="68B7FDAD" w:rsidR="00336A8E" w:rsidRPr="00270237" w:rsidRDefault="00336A8E" w:rsidP="00007065">
      <w:pPr>
        <w:spacing w:after="120" w:line="276" w:lineRule="auto"/>
        <w:ind w:left="0" w:firstLine="0"/>
        <w:rPr>
          <w:b/>
          <w:bCs/>
        </w:rPr>
      </w:pPr>
      <w:r>
        <w:rPr>
          <w:b/>
          <w:bCs/>
        </w:rPr>
        <w:lastRenderedPageBreak/>
        <w:t>Overhead</w:t>
      </w:r>
      <w:r w:rsidRPr="00270237">
        <w:rPr>
          <w:b/>
          <w:bCs/>
        </w:rPr>
        <w:t xml:space="preserve"> Allocation</w:t>
      </w:r>
    </w:p>
    <w:p w14:paraId="172014FC" w14:textId="12282DDA" w:rsidR="00336A8E" w:rsidRDefault="00336A8E" w:rsidP="003F7781">
      <w:pPr>
        <w:tabs>
          <w:tab w:val="left" w:pos="0"/>
        </w:tabs>
        <w:spacing w:after="120" w:line="276" w:lineRule="auto"/>
        <w:ind w:left="0" w:firstLine="0"/>
        <w:jc w:val="both"/>
      </w:pPr>
      <w:r>
        <w:t>Construction overhead and business overhead cannot be easily attributed to a particular project</w:t>
      </w:r>
      <w:r w:rsidR="00E25F4E">
        <w:t>,</w:t>
      </w:r>
      <w:r>
        <w:t xml:space="preserve"> and thus, their total costs should be allocated across multiple construction projects.</w:t>
      </w:r>
    </w:p>
    <w:p w14:paraId="6D669F98" w14:textId="77777777" w:rsidR="008773F2" w:rsidRDefault="008773F2" w:rsidP="003F7781">
      <w:pPr>
        <w:tabs>
          <w:tab w:val="left" w:pos="0"/>
        </w:tabs>
        <w:spacing w:after="120" w:line="276" w:lineRule="auto"/>
        <w:ind w:left="0" w:firstLine="0"/>
        <w:jc w:val="both"/>
        <w:rPr>
          <w:i/>
          <w:iCs/>
        </w:rPr>
      </w:pPr>
    </w:p>
    <w:p w14:paraId="44D1D193" w14:textId="4B789E88" w:rsidR="00336A8E" w:rsidRDefault="00336A8E" w:rsidP="003F7781">
      <w:pPr>
        <w:tabs>
          <w:tab w:val="left" w:pos="0"/>
        </w:tabs>
        <w:spacing w:after="120" w:line="276" w:lineRule="auto"/>
        <w:ind w:left="0" w:firstLine="0"/>
        <w:jc w:val="both"/>
      </w:pPr>
      <w:r>
        <w:rPr>
          <w:i/>
          <w:iCs/>
        </w:rPr>
        <w:t>Why Do We Allocate These Costs</w:t>
      </w:r>
      <w:r w:rsidRPr="00EE2620">
        <w:t xml:space="preserve"> </w:t>
      </w:r>
    </w:p>
    <w:p w14:paraId="4832A348" w14:textId="2200723C" w:rsidR="009E30CC" w:rsidRDefault="00336A8E" w:rsidP="003F7781">
      <w:pPr>
        <w:pStyle w:val="ListParagraph"/>
        <w:spacing w:after="120" w:line="276" w:lineRule="auto"/>
        <w:ind w:left="0" w:firstLine="0"/>
        <w:contextualSpacing w:val="0"/>
        <w:jc w:val="both"/>
      </w:pPr>
      <w:r>
        <w:t>Knowing how to appropriately allocate these costs is important for budgeting purposes and in determining how much you need to charge for the construction services or supplies you have provided.</w:t>
      </w:r>
      <w:r w:rsidR="009E30CC" w:rsidRPr="009E30CC">
        <w:t xml:space="preserve"> </w:t>
      </w:r>
      <w:r w:rsidR="009E30CC">
        <w:t>If you do not allocate the total overhead of the business to each project, you will not be able to accurately determine each project’s profitability</w:t>
      </w:r>
    </w:p>
    <w:p w14:paraId="15C1EB9D" w14:textId="77777777" w:rsidR="008773F2" w:rsidRDefault="008773F2" w:rsidP="003F7781">
      <w:pPr>
        <w:tabs>
          <w:tab w:val="left" w:pos="0"/>
        </w:tabs>
        <w:spacing w:after="120" w:line="276" w:lineRule="auto"/>
        <w:ind w:left="0" w:firstLine="0"/>
        <w:jc w:val="both"/>
        <w:rPr>
          <w:i/>
          <w:iCs/>
        </w:rPr>
      </w:pPr>
    </w:p>
    <w:p w14:paraId="05D853AE" w14:textId="699BB6D5" w:rsidR="00336A8E" w:rsidRPr="00BD6A5F" w:rsidRDefault="00336A8E" w:rsidP="003F7781">
      <w:pPr>
        <w:tabs>
          <w:tab w:val="left" w:pos="0"/>
        </w:tabs>
        <w:spacing w:after="120" w:line="276" w:lineRule="auto"/>
        <w:ind w:left="0" w:firstLine="0"/>
        <w:jc w:val="both"/>
        <w:rPr>
          <w:i/>
          <w:iCs/>
        </w:rPr>
      </w:pPr>
      <w:r w:rsidRPr="00BD6A5F">
        <w:rPr>
          <w:i/>
          <w:iCs/>
        </w:rPr>
        <w:t xml:space="preserve">How to Allocate </w:t>
      </w:r>
      <w:r>
        <w:rPr>
          <w:i/>
          <w:iCs/>
        </w:rPr>
        <w:t xml:space="preserve">These </w:t>
      </w:r>
      <w:r w:rsidRPr="00BD6A5F">
        <w:rPr>
          <w:i/>
          <w:iCs/>
        </w:rPr>
        <w:t>Costs</w:t>
      </w:r>
    </w:p>
    <w:p w14:paraId="570EDFC0" w14:textId="2A73C695" w:rsidR="00336A8E" w:rsidRDefault="00336A8E" w:rsidP="003F7781">
      <w:pPr>
        <w:tabs>
          <w:tab w:val="left" w:pos="0"/>
        </w:tabs>
        <w:spacing w:after="120" w:line="276" w:lineRule="auto"/>
        <w:ind w:left="0" w:right="102" w:firstLine="0"/>
        <w:jc w:val="both"/>
      </w:pPr>
      <w:r>
        <w:t>These cost</w:t>
      </w:r>
      <w:r w:rsidR="00E25F4E">
        <w:t>s</w:t>
      </w:r>
      <w:r>
        <w:t xml:space="preserve"> can be allocated with the use of the following methods:</w:t>
      </w:r>
    </w:p>
    <w:p w14:paraId="70AAA2A9" w14:textId="77777777" w:rsidR="00336A8E" w:rsidRDefault="00336A8E" w:rsidP="005717C8">
      <w:pPr>
        <w:pStyle w:val="ListParagraph"/>
        <w:numPr>
          <w:ilvl w:val="0"/>
          <w:numId w:val="34"/>
        </w:numPr>
        <w:tabs>
          <w:tab w:val="left" w:pos="567"/>
        </w:tabs>
        <w:spacing w:after="120" w:line="276" w:lineRule="auto"/>
        <w:ind w:right="102"/>
        <w:contextualSpacing w:val="0"/>
        <w:jc w:val="both"/>
      </w:pPr>
      <w:r>
        <w:t>Rate</w:t>
      </w:r>
    </w:p>
    <w:p w14:paraId="5D2F2C66" w14:textId="77777777" w:rsidR="00336A8E" w:rsidRDefault="00336A8E" w:rsidP="005717C8">
      <w:pPr>
        <w:pStyle w:val="ListParagraph"/>
        <w:numPr>
          <w:ilvl w:val="0"/>
          <w:numId w:val="34"/>
        </w:numPr>
        <w:tabs>
          <w:tab w:val="left" w:pos="567"/>
        </w:tabs>
        <w:spacing w:after="120" w:line="276" w:lineRule="auto"/>
        <w:ind w:right="102"/>
        <w:contextualSpacing w:val="0"/>
        <w:jc w:val="both"/>
      </w:pPr>
      <w:r>
        <w:t>Proportional</w:t>
      </w:r>
    </w:p>
    <w:p w14:paraId="75C71A65" w14:textId="77777777" w:rsidR="00336A8E" w:rsidRDefault="00336A8E" w:rsidP="00336A8E">
      <w:pPr>
        <w:pStyle w:val="ListParagraph"/>
        <w:tabs>
          <w:tab w:val="left" w:pos="567"/>
        </w:tabs>
        <w:spacing w:after="120" w:line="276" w:lineRule="auto"/>
        <w:ind w:left="1571" w:firstLine="0"/>
        <w:jc w:val="both"/>
      </w:pPr>
    </w:p>
    <w:p w14:paraId="2C6CCDC4" w14:textId="7736F77C" w:rsidR="004D4F0C" w:rsidRPr="009E30CC" w:rsidRDefault="004D4F0C" w:rsidP="009E30CC">
      <w:pPr>
        <w:tabs>
          <w:tab w:val="left" w:pos="0"/>
        </w:tabs>
        <w:spacing w:after="120" w:line="276" w:lineRule="auto"/>
        <w:ind w:left="0" w:firstLine="0"/>
      </w:pPr>
      <w:r>
        <w:br w:type="page"/>
      </w:r>
    </w:p>
    <w:p w14:paraId="5E1A7680" w14:textId="6CF440BF" w:rsidR="000E3538" w:rsidRPr="000E3538" w:rsidRDefault="009872E5" w:rsidP="00007065">
      <w:pPr>
        <w:pStyle w:val="Heading2"/>
        <w:numPr>
          <w:ilvl w:val="0"/>
          <w:numId w:val="10"/>
        </w:numPr>
        <w:tabs>
          <w:tab w:val="left" w:pos="180"/>
        </w:tabs>
        <w:ind w:left="360"/>
        <w:jc w:val="both"/>
      </w:pPr>
      <w:bookmarkStart w:id="31" w:name="_Toc63232597"/>
      <w:r>
        <w:lastRenderedPageBreak/>
        <w:t xml:space="preserve">Review </w:t>
      </w:r>
      <w:r w:rsidR="00BC4116">
        <w:t xml:space="preserve">Project Budgets </w:t>
      </w:r>
      <w:r>
        <w:t xml:space="preserve">and </w:t>
      </w:r>
      <w:r w:rsidR="00BC4116">
        <w:t xml:space="preserve">Scheduled Progress Payments </w:t>
      </w:r>
      <w:r>
        <w:t xml:space="preserve">to </w:t>
      </w:r>
      <w:r w:rsidR="00BC4116">
        <w:t xml:space="preserve">Schedule Project Expenses Over </w:t>
      </w:r>
      <w:r>
        <w:t xml:space="preserve">the </w:t>
      </w:r>
      <w:r w:rsidR="00BC4116">
        <w:t xml:space="preserve">Life </w:t>
      </w:r>
      <w:r>
        <w:t xml:space="preserve">of the </w:t>
      </w:r>
      <w:r w:rsidR="00BC4116">
        <w:t>Project</w:t>
      </w:r>
      <w:bookmarkEnd w:id="31"/>
    </w:p>
    <w:p w14:paraId="1E62E6E6" w14:textId="273B9BDB" w:rsidR="00E80C29" w:rsidRPr="00492210" w:rsidRDefault="00E80C29" w:rsidP="00E80C29">
      <w:pPr>
        <w:spacing w:after="120" w:line="276" w:lineRule="auto"/>
        <w:ind w:left="0" w:firstLine="0"/>
        <w:rPr>
          <w:b/>
          <w:bCs/>
          <w:lang w:bidi="en-US"/>
        </w:rPr>
      </w:pPr>
      <w:r w:rsidRPr="00492210">
        <w:rPr>
          <w:b/>
          <w:bCs/>
          <w:lang w:bidi="en-US"/>
        </w:rPr>
        <w:t>Project Budget</w:t>
      </w:r>
    </w:p>
    <w:p w14:paraId="7356C7F1" w14:textId="0DAA6F9B" w:rsidR="007D6DE8" w:rsidRDefault="005A2498" w:rsidP="00263F80">
      <w:pPr>
        <w:spacing w:after="120" w:line="276" w:lineRule="auto"/>
        <w:ind w:left="0" w:right="102" w:firstLine="0"/>
        <w:jc w:val="both"/>
        <w:rPr>
          <w:lang w:bidi="en-US"/>
        </w:rPr>
      </w:pPr>
      <w:r w:rsidRPr="00492210">
        <w:rPr>
          <w:lang w:bidi="en-US"/>
        </w:rPr>
        <w:t xml:space="preserve">Project budget </w:t>
      </w:r>
      <w:r w:rsidR="00652C41" w:rsidRPr="00492210">
        <w:rPr>
          <w:lang w:bidi="en-US"/>
        </w:rPr>
        <w:t>is a planning tool</w:t>
      </w:r>
      <w:r w:rsidR="00EC4CBB" w:rsidRPr="00492210">
        <w:rPr>
          <w:lang w:bidi="en-US"/>
        </w:rPr>
        <w:t xml:space="preserve"> </w:t>
      </w:r>
      <w:r w:rsidR="00E50AF5">
        <w:rPr>
          <w:lang w:bidi="en-US"/>
        </w:rPr>
        <w:t xml:space="preserve">that </w:t>
      </w:r>
      <w:r w:rsidR="00661174">
        <w:rPr>
          <w:lang w:bidi="en-US"/>
        </w:rPr>
        <w:t>sets out</w:t>
      </w:r>
      <w:r w:rsidR="00E50AF5">
        <w:rPr>
          <w:lang w:bidi="en-US"/>
        </w:rPr>
        <w:t xml:space="preserve"> th</w:t>
      </w:r>
      <w:r w:rsidR="00767020">
        <w:rPr>
          <w:lang w:bidi="en-US"/>
        </w:rPr>
        <w:t>e</w:t>
      </w:r>
      <w:r w:rsidR="00E50AF5">
        <w:rPr>
          <w:lang w:bidi="en-US"/>
        </w:rPr>
        <w:t xml:space="preserve"> estimated </w:t>
      </w:r>
      <w:r w:rsidR="00997F48" w:rsidRPr="00492210">
        <w:rPr>
          <w:lang w:bidi="en-US"/>
        </w:rPr>
        <w:t xml:space="preserve">total costs for </w:t>
      </w:r>
      <w:r w:rsidR="000B414C" w:rsidRPr="00492210">
        <w:rPr>
          <w:lang w:bidi="en-US"/>
        </w:rPr>
        <w:t>each</w:t>
      </w:r>
      <w:r w:rsidR="00997F48" w:rsidRPr="00492210">
        <w:rPr>
          <w:lang w:bidi="en-US"/>
        </w:rPr>
        <w:t xml:space="preserve"> construction project. </w:t>
      </w:r>
      <w:r w:rsidR="00B517EA" w:rsidRPr="00492210">
        <w:rPr>
          <w:lang w:bidi="en-US"/>
        </w:rPr>
        <w:t>The</w:t>
      </w:r>
      <w:r w:rsidR="00DB735A">
        <w:rPr>
          <w:lang w:bidi="en-US"/>
        </w:rPr>
        <w:t xml:space="preserve"> data </w:t>
      </w:r>
      <w:r w:rsidR="00FA2ED7">
        <w:rPr>
          <w:lang w:bidi="en-US"/>
        </w:rPr>
        <w:t>included</w:t>
      </w:r>
      <w:r w:rsidR="00DB735A">
        <w:rPr>
          <w:lang w:bidi="en-US"/>
        </w:rPr>
        <w:t xml:space="preserve"> in the project budget are drawn from the</w:t>
      </w:r>
      <w:r w:rsidR="00965DBF" w:rsidRPr="00492210">
        <w:rPr>
          <w:lang w:bidi="en-US"/>
        </w:rPr>
        <w:t xml:space="preserve"> </w:t>
      </w:r>
      <w:r w:rsidR="00FA2ED7">
        <w:rPr>
          <w:lang w:bidi="en-US"/>
        </w:rPr>
        <w:t xml:space="preserve">detailed cost </w:t>
      </w:r>
      <w:r w:rsidR="00965DBF" w:rsidRPr="00492210">
        <w:rPr>
          <w:lang w:bidi="en-US"/>
        </w:rPr>
        <w:t>estimates made</w:t>
      </w:r>
      <w:r w:rsidR="00962BB7" w:rsidRPr="00492210">
        <w:rPr>
          <w:lang w:bidi="en-US"/>
        </w:rPr>
        <w:t xml:space="preserve"> prior to the actual start of construction (</w:t>
      </w:r>
      <w:r w:rsidR="00AF1A16" w:rsidRPr="00492210">
        <w:rPr>
          <w:lang w:bidi="en-US"/>
        </w:rPr>
        <w:t>i.e.,</w:t>
      </w:r>
      <w:r w:rsidR="00777270" w:rsidRPr="00492210">
        <w:rPr>
          <w:lang w:bidi="en-US"/>
        </w:rPr>
        <w:t xml:space="preserve"> cost estimates made</w:t>
      </w:r>
      <w:r w:rsidR="00962BB7" w:rsidRPr="00492210">
        <w:rPr>
          <w:lang w:bidi="en-US"/>
        </w:rPr>
        <w:t xml:space="preserve"> </w:t>
      </w:r>
      <w:r w:rsidR="00965DBF" w:rsidRPr="00492210">
        <w:rPr>
          <w:lang w:bidi="en-US"/>
        </w:rPr>
        <w:t>for project bidding or project quotin</w:t>
      </w:r>
      <w:r w:rsidR="000A15A0" w:rsidRPr="00492210">
        <w:rPr>
          <w:lang w:bidi="en-US"/>
        </w:rPr>
        <w:t>g).</w:t>
      </w:r>
      <w:r w:rsidR="003A11D9">
        <w:rPr>
          <w:lang w:bidi="en-US"/>
        </w:rPr>
        <w:t xml:space="preserve"> </w:t>
      </w:r>
    </w:p>
    <w:p w14:paraId="409F607D" w14:textId="168C2AF6" w:rsidR="00334F22" w:rsidRPr="00492210" w:rsidRDefault="00727081" w:rsidP="00263F80">
      <w:pPr>
        <w:spacing w:after="120" w:line="276" w:lineRule="auto"/>
        <w:ind w:left="0" w:right="102" w:firstLine="0"/>
        <w:jc w:val="both"/>
        <w:rPr>
          <w:lang w:bidi="en-US"/>
        </w:rPr>
      </w:pPr>
      <w:r>
        <w:rPr>
          <w:lang w:bidi="en-US"/>
        </w:rPr>
        <w:t>The structure</w:t>
      </w:r>
      <w:r w:rsidR="00C708AF">
        <w:rPr>
          <w:lang w:bidi="en-US"/>
        </w:rPr>
        <w:t>, content,</w:t>
      </w:r>
      <w:r>
        <w:rPr>
          <w:lang w:bidi="en-US"/>
        </w:rPr>
        <w:t xml:space="preserve"> and format of a project budget </w:t>
      </w:r>
      <w:r w:rsidR="00C708AF">
        <w:rPr>
          <w:lang w:bidi="en-US"/>
        </w:rPr>
        <w:t>may vary</w:t>
      </w:r>
      <w:r>
        <w:rPr>
          <w:lang w:bidi="en-US"/>
        </w:rPr>
        <w:t xml:space="preserve"> from one organisation to another</w:t>
      </w:r>
      <w:r w:rsidR="003A11D9">
        <w:rPr>
          <w:lang w:bidi="en-US"/>
        </w:rPr>
        <w:t>.</w:t>
      </w:r>
      <w:r w:rsidR="007D6DE8">
        <w:rPr>
          <w:lang w:bidi="en-US"/>
        </w:rPr>
        <w:t xml:space="preserve"> </w:t>
      </w:r>
      <w:r w:rsidR="0035274A">
        <w:rPr>
          <w:lang w:bidi="en-US"/>
        </w:rPr>
        <w:t xml:space="preserve">However, </w:t>
      </w:r>
      <w:r w:rsidR="00091BEA">
        <w:rPr>
          <w:lang w:bidi="en-US"/>
        </w:rPr>
        <w:t>for a project</w:t>
      </w:r>
      <w:r w:rsidR="00FF569B">
        <w:rPr>
          <w:lang w:bidi="en-US"/>
        </w:rPr>
        <w:t xml:space="preserve"> budget</w:t>
      </w:r>
      <w:r w:rsidR="00091BEA">
        <w:rPr>
          <w:lang w:bidi="en-US"/>
        </w:rPr>
        <w:t xml:space="preserve"> </w:t>
      </w:r>
      <w:r w:rsidR="00FF569B">
        <w:rPr>
          <w:lang w:bidi="en-US"/>
        </w:rPr>
        <w:t>to effectively serve its purpose, it should include at least the following information:</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122"/>
        <w:gridCol w:w="6894"/>
      </w:tblGrid>
      <w:tr w:rsidR="007E4EA7" w14:paraId="5F8F76D3" w14:textId="77777777" w:rsidTr="00007065">
        <w:tc>
          <w:tcPr>
            <w:tcW w:w="2122" w:type="dxa"/>
            <w:shd w:val="clear" w:color="auto" w:fill="E7E6E6" w:themeFill="background2"/>
            <w:vAlign w:val="center"/>
          </w:tcPr>
          <w:p w14:paraId="33F7E848" w14:textId="66C44C94" w:rsidR="007E4EA7" w:rsidRPr="00007065" w:rsidRDefault="008C0300" w:rsidP="00007065">
            <w:pPr>
              <w:spacing w:after="120" w:line="276" w:lineRule="auto"/>
              <w:ind w:left="0" w:firstLine="0"/>
              <w:rPr>
                <w:b/>
                <w:bCs/>
                <w:lang w:bidi="en-US"/>
              </w:rPr>
            </w:pPr>
            <w:r w:rsidRPr="00007065">
              <w:rPr>
                <w:b/>
                <w:bCs/>
                <w:lang w:bidi="en-US"/>
              </w:rPr>
              <w:t>Title</w:t>
            </w:r>
          </w:p>
        </w:tc>
        <w:tc>
          <w:tcPr>
            <w:tcW w:w="6894" w:type="dxa"/>
            <w:vAlign w:val="center"/>
          </w:tcPr>
          <w:p w14:paraId="4896E301" w14:textId="4A6EAF9D" w:rsidR="007E4EA7" w:rsidRPr="00007065" w:rsidRDefault="00FF3D36">
            <w:pPr>
              <w:spacing w:after="120" w:line="276" w:lineRule="auto"/>
              <w:ind w:left="0" w:firstLine="0"/>
              <w:jc w:val="both"/>
              <w:rPr>
                <w:lang w:bidi="en-US"/>
              </w:rPr>
            </w:pPr>
            <w:r w:rsidRPr="00007065">
              <w:rPr>
                <w:lang w:bidi="en-US"/>
              </w:rPr>
              <w:t xml:space="preserve">The title of the project budget should indicate </w:t>
            </w:r>
            <w:r w:rsidR="002A6CBC" w:rsidRPr="00007065">
              <w:rPr>
                <w:lang w:bidi="en-US"/>
              </w:rPr>
              <w:t>the</w:t>
            </w:r>
            <w:r w:rsidR="00932E2D" w:rsidRPr="00007065">
              <w:rPr>
                <w:lang w:bidi="en-US"/>
              </w:rPr>
              <w:t xml:space="preserve"> </w:t>
            </w:r>
            <w:r w:rsidR="00FE4769" w:rsidRPr="00007065">
              <w:rPr>
                <w:lang w:bidi="en-US"/>
              </w:rPr>
              <w:t xml:space="preserve">type of </w:t>
            </w:r>
            <w:r w:rsidR="00932E2D" w:rsidRPr="00007065">
              <w:rPr>
                <w:lang w:bidi="en-US"/>
              </w:rPr>
              <w:t xml:space="preserve">costs being </w:t>
            </w:r>
            <w:r w:rsidR="00FE4769" w:rsidRPr="00007065">
              <w:rPr>
                <w:lang w:bidi="en-US"/>
              </w:rPr>
              <w:t>appropriated</w:t>
            </w:r>
            <w:r w:rsidR="00932E2D" w:rsidRPr="00007065">
              <w:rPr>
                <w:lang w:bidi="en-US"/>
              </w:rPr>
              <w:t xml:space="preserve"> in the project budget</w:t>
            </w:r>
            <w:r w:rsidR="00C245E2" w:rsidRPr="00007065">
              <w:rPr>
                <w:lang w:bidi="en-US"/>
              </w:rPr>
              <w:t xml:space="preserve"> (</w:t>
            </w:r>
            <w:r w:rsidR="00415618" w:rsidRPr="00007065">
              <w:rPr>
                <w:lang w:bidi="en-US"/>
              </w:rPr>
              <w:t>e.g.,</w:t>
            </w:r>
            <w:r w:rsidR="00C245E2" w:rsidRPr="00007065">
              <w:rPr>
                <w:lang w:bidi="en-US"/>
              </w:rPr>
              <w:t xml:space="preserve"> project budget for materials, labour, </w:t>
            </w:r>
            <w:r w:rsidR="008726AE" w:rsidRPr="00007065">
              <w:rPr>
                <w:lang w:bidi="en-US"/>
              </w:rPr>
              <w:t>sub-contractor</w:t>
            </w:r>
            <w:r w:rsidR="005342AA" w:rsidRPr="00007065">
              <w:rPr>
                <w:lang w:bidi="en-US"/>
              </w:rPr>
              <w:t>, total project budget</w:t>
            </w:r>
            <w:r w:rsidR="00C245E2" w:rsidRPr="00007065">
              <w:rPr>
                <w:lang w:bidi="en-US"/>
              </w:rPr>
              <w:t>)</w:t>
            </w:r>
            <w:r w:rsidR="00FE4769" w:rsidRPr="00007065">
              <w:rPr>
                <w:lang w:bidi="en-US"/>
              </w:rPr>
              <w:t xml:space="preserve">. </w:t>
            </w:r>
            <w:r w:rsidR="008C0300" w:rsidRPr="00007065">
              <w:rPr>
                <w:lang w:bidi="en-US"/>
              </w:rPr>
              <w:t xml:space="preserve"> </w:t>
            </w:r>
          </w:p>
        </w:tc>
      </w:tr>
      <w:tr w:rsidR="009D008C" w14:paraId="02EBA63C" w14:textId="77777777" w:rsidTr="00007065">
        <w:tc>
          <w:tcPr>
            <w:tcW w:w="2122" w:type="dxa"/>
            <w:shd w:val="clear" w:color="auto" w:fill="E7E6E6" w:themeFill="background2"/>
            <w:vAlign w:val="center"/>
          </w:tcPr>
          <w:p w14:paraId="31A42C4A" w14:textId="508D59F7" w:rsidR="009D008C" w:rsidRPr="00007065" w:rsidRDefault="009D008C" w:rsidP="00007065">
            <w:pPr>
              <w:spacing w:after="120" w:line="276" w:lineRule="auto"/>
              <w:ind w:left="0" w:firstLine="0"/>
              <w:rPr>
                <w:b/>
                <w:bCs/>
                <w:lang w:bidi="en-US"/>
              </w:rPr>
            </w:pPr>
            <w:r w:rsidRPr="00007065">
              <w:rPr>
                <w:b/>
                <w:bCs/>
                <w:lang w:bidi="en-US"/>
              </w:rPr>
              <w:t>Project</w:t>
            </w:r>
            <w:r w:rsidR="007E4EA7" w:rsidRPr="00007065">
              <w:rPr>
                <w:b/>
                <w:bCs/>
                <w:lang w:bidi="en-US"/>
              </w:rPr>
              <w:t xml:space="preserve"> </w:t>
            </w:r>
            <w:r w:rsidR="00A77EFF" w:rsidRPr="008773F2">
              <w:rPr>
                <w:b/>
                <w:bCs/>
                <w:lang w:bidi="en-US"/>
              </w:rPr>
              <w:t>Details</w:t>
            </w:r>
          </w:p>
        </w:tc>
        <w:tc>
          <w:tcPr>
            <w:tcW w:w="6894" w:type="dxa"/>
            <w:vAlign w:val="center"/>
          </w:tcPr>
          <w:p w14:paraId="0243ED1A" w14:textId="44894C03" w:rsidR="009D008C" w:rsidRPr="00007065" w:rsidRDefault="007E4EA7">
            <w:pPr>
              <w:spacing w:after="120" w:line="276" w:lineRule="auto"/>
              <w:ind w:left="0" w:firstLine="0"/>
              <w:jc w:val="both"/>
              <w:rPr>
                <w:lang w:bidi="en-US"/>
              </w:rPr>
            </w:pPr>
            <w:r w:rsidRPr="00007065">
              <w:rPr>
                <w:lang w:bidi="en-US"/>
              </w:rPr>
              <w:t>Project details</w:t>
            </w:r>
            <w:r w:rsidR="00C245E2" w:rsidRPr="00007065">
              <w:rPr>
                <w:lang w:bidi="en-US"/>
              </w:rPr>
              <w:t xml:space="preserve"> </w:t>
            </w:r>
            <w:r w:rsidR="00B7538A" w:rsidRPr="00007065">
              <w:rPr>
                <w:lang w:bidi="en-US"/>
              </w:rPr>
              <w:t xml:space="preserve">would </w:t>
            </w:r>
            <w:r w:rsidRPr="00007065">
              <w:rPr>
                <w:lang w:bidi="en-US"/>
              </w:rPr>
              <w:t>include</w:t>
            </w:r>
            <w:r w:rsidR="00C245E2" w:rsidRPr="00007065">
              <w:rPr>
                <w:lang w:bidi="en-US"/>
              </w:rPr>
              <w:t xml:space="preserve"> </w:t>
            </w:r>
            <w:r w:rsidR="009D008C" w:rsidRPr="00007065">
              <w:rPr>
                <w:lang w:bidi="en-US"/>
              </w:rPr>
              <w:t xml:space="preserve">the unique code used to distinguish </w:t>
            </w:r>
            <w:r w:rsidR="000C55FE" w:rsidRPr="00007065">
              <w:rPr>
                <w:lang w:bidi="en-US"/>
              </w:rPr>
              <w:t>one</w:t>
            </w:r>
            <w:r w:rsidR="009D008C" w:rsidRPr="00007065">
              <w:rPr>
                <w:lang w:bidi="en-US"/>
              </w:rPr>
              <w:t xml:space="preserve"> project</w:t>
            </w:r>
            <w:r w:rsidR="000C55FE" w:rsidRPr="00007065">
              <w:rPr>
                <w:lang w:bidi="en-US"/>
              </w:rPr>
              <w:t xml:space="preserve"> from another</w:t>
            </w:r>
            <w:r w:rsidRPr="00007065">
              <w:rPr>
                <w:lang w:bidi="en-US"/>
              </w:rPr>
              <w:t>, client details, and</w:t>
            </w:r>
            <w:r w:rsidR="00C245E2" w:rsidRPr="00007065">
              <w:rPr>
                <w:lang w:bidi="en-US"/>
              </w:rPr>
              <w:t xml:space="preserve"> the</w:t>
            </w:r>
            <w:r w:rsidRPr="00007065">
              <w:rPr>
                <w:lang w:bidi="en-US"/>
              </w:rPr>
              <w:t xml:space="preserve"> location of the project.</w:t>
            </w:r>
          </w:p>
        </w:tc>
      </w:tr>
      <w:tr w:rsidR="00A169DA" w14:paraId="64C7A2E9" w14:textId="77777777" w:rsidTr="00007065">
        <w:tc>
          <w:tcPr>
            <w:tcW w:w="2122" w:type="dxa"/>
            <w:shd w:val="clear" w:color="auto" w:fill="E7E6E6" w:themeFill="background2"/>
            <w:vAlign w:val="center"/>
          </w:tcPr>
          <w:p w14:paraId="78C9DC9D" w14:textId="491109E7" w:rsidR="00A169DA" w:rsidRPr="00007065" w:rsidRDefault="00A169DA" w:rsidP="00007065">
            <w:pPr>
              <w:spacing w:after="120" w:line="276" w:lineRule="auto"/>
              <w:ind w:left="0" w:firstLine="0"/>
              <w:rPr>
                <w:b/>
                <w:bCs/>
                <w:lang w:bidi="en-US"/>
              </w:rPr>
            </w:pPr>
            <w:r w:rsidRPr="00007065">
              <w:rPr>
                <w:b/>
                <w:bCs/>
                <w:lang w:bidi="en-US"/>
              </w:rPr>
              <w:t>Period Covered</w:t>
            </w:r>
          </w:p>
        </w:tc>
        <w:tc>
          <w:tcPr>
            <w:tcW w:w="6894" w:type="dxa"/>
            <w:vAlign w:val="center"/>
          </w:tcPr>
          <w:p w14:paraId="0B6B259F" w14:textId="77777777" w:rsidR="00E25C4D" w:rsidRPr="00007065" w:rsidRDefault="00997F48">
            <w:pPr>
              <w:spacing w:after="120" w:line="276" w:lineRule="auto"/>
              <w:ind w:left="0" w:firstLine="0"/>
              <w:jc w:val="both"/>
              <w:rPr>
                <w:lang w:bidi="en-US"/>
              </w:rPr>
            </w:pPr>
            <w:r w:rsidRPr="00007065">
              <w:rPr>
                <w:lang w:bidi="en-US"/>
              </w:rPr>
              <w:t>Th</w:t>
            </w:r>
            <w:r w:rsidR="00C37B82" w:rsidRPr="00007065">
              <w:rPr>
                <w:lang w:bidi="en-US"/>
              </w:rPr>
              <w:t>is pertains to the</w:t>
            </w:r>
            <w:r w:rsidRPr="00007065">
              <w:rPr>
                <w:lang w:bidi="en-US"/>
              </w:rPr>
              <w:t xml:space="preserve"> period covered by the budget</w:t>
            </w:r>
            <w:r w:rsidR="00E25C4D" w:rsidRPr="00007065">
              <w:rPr>
                <w:lang w:bidi="en-US"/>
              </w:rPr>
              <w:t>.</w:t>
            </w:r>
          </w:p>
          <w:p w14:paraId="73216FB7" w14:textId="79CB6529" w:rsidR="00A169DA" w:rsidRPr="00007065" w:rsidRDefault="00E25C4D">
            <w:pPr>
              <w:spacing w:after="120" w:line="276" w:lineRule="auto"/>
              <w:ind w:left="0" w:firstLine="0"/>
              <w:jc w:val="both"/>
              <w:rPr>
                <w:lang w:bidi="en-US"/>
              </w:rPr>
            </w:pPr>
            <w:r w:rsidRPr="00007065">
              <w:rPr>
                <w:lang w:bidi="en-US"/>
              </w:rPr>
              <w:t xml:space="preserve">It is important for you to know whether the budget is an </w:t>
            </w:r>
            <w:r w:rsidR="002A6CBC" w:rsidRPr="00007065">
              <w:rPr>
                <w:lang w:bidi="en-US"/>
              </w:rPr>
              <w:t>annual budget, monthly budget</w:t>
            </w:r>
            <w:r w:rsidRPr="00007065">
              <w:rPr>
                <w:lang w:bidi="en-US"/>
              </w:rPr>
              <w:t xml:space="preserve"> or just a</w:t>
            </w:r>
            <w:r w:rsidR="002A6CBC" w:rsidRPr="00007065">
              <w:rPr>
                <w:lang w:bidi="en-US"/>
              </w:rPr>
              <w:t xml:space="preserve"> weekly budget</w:t>
            </w:r>
            <w:r w:rsidR="00A04B38" w:rsidRPr="00007065">
              <w:rPr>
                <w:lang w:bidi="en-US"/>
              </w:rPr>
              <w:t>.</w:t>
            </w:r>
          </w:p>
        </w:tc>
      </w:tr>
      <w:tr w:rsidR="00105D90" w14:paraId="1C133BA1" w14:textId="77777777" w:rsidTr="00007065">
        <w:tc>
          <w:tcPr>
            <w:tcW w:w="2122" w:type="dxa"/>
            <w:shd w:val="clear" w:color="auto" w:fill="E7E6E6" w:themeFill="background2"/>
            <w:vAlign w:val="center"/>
          </w:tcPr>
          <w:p w14:paraId="501B6966" w14:textId="4730E9FB" w:rsidR="00105D90" w:rsidRPr="00007065" w:rsidRDefault="00105D90" w:rsidP="00007065">
            <w:pPr>
              <w:spacing w:after="120" w:line="276" w:lineRule="auto"/>
              <w:ind w:left="0" w:firstLine="0"/>
              <w:rPr>
                <w:b/>
                <w:bCs/>
                <w:lang w:bidi="en-US"/>
              </w:rPr>
            </w:pPr>
            <w:r w:rsidRPr="00007065">
              <w:rPr>
                <w:b/>
                <w:bCs/>
                <w:lang w:bidi="en-US"/>
              </w:rPr>
              <w:t xml:space="preserve">Cost </w:t>
            </w:r>
            <w:r w:rsidR="00A77EFF" w:rsidRPr="008773F2">
              <w:rPr>
                <w:b/>
                <w:bCs/>
                <w:lang w:bidi="en-US"/>
              </w:rPr>
              <w:t>Items</w:t>
            </w:r>
          </w:p>
        </w:tc>
        <w:tc>
          <w:tcPr>
            <w:tcW w:w="6894" w:type="dxa"/>
            <w:vAlign w:val="center"/>
          </w:tcPr>
          <w:p w14:paraId="46A75275" w14:textId="3696196C" w:rsidR="00105D90" w:rsidRPr="00007065" w:rsidRDefault="00105D90">
            <w:pPr>
              <w:spacing w:after="120" w:line="276" w:lineRule="auto"/>
              <w:ind w:left="0" w:firstLine="0"/>
              <w:jc w:val="both"/>
              <w:rPr>
                <w:lang w:bidi="en-US"/>
              </w:rPr>
            </w:pPr>
            <w:r w:rsidRPr="00007065">
              <w:rPr>
                <w:lang w:bidi="en-US"/>
              </w:rPr>
              <w:t xml:space="preserve">Items </w:t>
            </w:r>
            <w:r w:rsidR="004C0AE9" w:rsidRPr="00007065">
              <w:rPr>
                <w:lang w:bidi="en-US"/>
              </w:rPr>
              <w:t>that</w:t>
            </w:r>
            <w:r w:rsidRPr="00007065">
              <w:rPr>
                <w:lang w:bidi="en-US"/>
              </w:rPr>
              <w:t xml:space="preserve"> </w:t>
            </w:r>
            <w:r w:rsidR="004C0AE9" w:rsidRPr="00007065">
              <w:rPr>
                <w:lang w:bidi="en-US"/>
              </w:rPr>
              <w:t>are assigned with costs</w:t>
            </w:r>
            <w:r w:rsidRPr="00007065">
              <w:rPr>
                <w:lang w:bidi="en-US"/>
              </w:rPr>
              <w:t xml:space="preserve"> in the project budget</w:t>
            </w:r>
          </w:p>
        </w:tc>
      </w:tr>
      <w:tr w:rsidR="00CE0200" w14:paraId="5038EE14" w14:textId="77777777" w:rsidTr="00007065">
        <w:tc>
          <w:tcPr>
            <w:tcW w:w="2122" w:type="dxa"/>
            <w:shd w:val="clear" w:color="auto" w:fill="E7E6E6" w:themeFill="background2"/>
            <w:vAlign w:val="center"/>
          </w:tcPr>
          <w:p w14:paraId="3762FEDA" w14:textId="73A305BC" w:rsidR="00CE0200" w:rsidRPr="00007065" w:rsidRDefault="00381C00" w:rsidP="00007065">
            <w:pPr>
              <w:spacing w:after="120" w:line="276" w:lineRule="auto"/>
              <w:ind w:left="0" w:firstLine="0"/>
              <w:rPr>
                <w:b/>
                <w:bCs/>
                <w:lang w:bidi="en-US"/>
              </w:rPr>
            </w:pPr>
            <w:r w:rsidRPr="00007065">
              <w:rPr>
                <w:b/>
                <w:bCs/>
                <w:lang w:bidi="en-US"/>
              </w:rPr>
              <w:t>Code of Accounts</w:t>
            </w:r>
          </w:p>
        </w:tc>
        <w:tc>
          <w:tcPr>
            <w:tcW w:w="6894" w:type="dxa"/>
            <w:vAlign w:val="center"/>
          </w:tcPr>
          <w:p w14:paraId="7C61CD7F" w14:textId="6A3AE08C" w:rsidR="00CE0200" w:rsidRPr="00007065" w:rsidRDefault="00381C00">
            <w:pPr>
              <w:spacing w:after="120" w:line="276" w:lineRule="auto"/>
              <w:ind w:left="0" w:firstLine="0"/>
              <w:jc w:val="both"/>
              <w:rPr>
                <w:lang w:bidi="en-US"/>
              </w:rPr>
            </w:pPr>
            <w:r w:rsidRPr="00007065">
              <w:rPr>
                <w:lang w:bidi="en-US"/>
              </w:rPr>
              <w:t xml:space="preserve">Code of accounts </w:t>
            </w:r>
            <w:r w:rsidR="00E25F4E" w:rsidRPr="00007065">
              <w:rPr>
                <w:lang w:bidi="en-US"/>
              </w:rPr>
              <w:t>is</w:t>
            </w:r>
            <w:r w:rsidRPr="00007065">
              <w:rPr>
                <w:lang w:bidi="en-US"/>
              </w:rPr>
              <w:t xml:space="preserve"> </w:t>
            </w:r>
            <w:r w:rsidR="00E25F4E" w:rsidRPr="00007065">
              <w:rPr>
                <w:lang w:bidi="en-US"/>
              </w:rPr>
              <w:t xml:space="preserve">a </w:t>
            </w:r>
            <w:r w:rsidRPr="00007065">
              <w:rPr>
                <w:lang w:bidi="en-US"/>
              </w:rPr>
              <w:t>u</w:t>
            </w:r>
            <w:r w:rsidR="00CE0200" w:rsidRPr="00007065">
              <w:rPr>
                <w:lang w:bidi="en-US"/>
              </w:rPr>
              <w:t>nique set of numbers used to identify each cost item in the project budget.</w:t>
            </w:r>
          </w:p>
          <w:p w14:paraId="6BD7C8A2" w14:textId="3BE7E107" w:rsidR="00DF0A50" w:rsidRPr="00007065" w:rsidRDefault="00DF0A50">
            <w:pPr>
              <w:spacing w:after="120" w:line="276" w:lineRule="auto"/>
              <w:ind w:left="0" w:firstLine="0"/>
              <w:jc w:val="both"/>
              <w:rPr>
                <w:lang w:bidi="en-US"/>
              </w:rPr>
            </w:pPr>
            <w:r w:rsidRPr="00007065">
              <w:rPr>
                <w:lang w:bidi="en-US"/>
              </w:rPr>
              <w:t>Codes of account</w:t>
            </w:r>
            <w:r w:rsidR="003F02C7" w:rsidRPr="00007065">
              <w:rPr>
                <w:lang w:bidi="en-US"/>
              </w:rPr>
              <w:t>s</w:t>
            </w:r>
            <w:r w:rsidRPr="00007065">
              <w:rPr>
                <w:lang w:bidi="en-US"/>
              </w:rPr>
              <w:t xml:space="preserve"> help project managers in distinguishing multiple components of a project budget without the need to remember lengthy names or terminologies.</w:t>
            </w:r>
          </w:p>
        </w:tc>
      </w:tr>
      <w:tr w:rsidR="006B2EA2" w14:paraId="5E06C459" w14:textId="77777777" w:rsidTr="00007065">
        <w:tc>
          <w:tcPr>
            <w:tcW w:w="2122" w:type="dxa"/>
            <w:shd w:val="clear" w:color="auto" w:fill="E7E6E6" w:themeFill="background2"/>
            <w:vAlign w:val="center"/>
          </w:tcPr>
          <w:p w14:paraId="5F28A4C6" w14:textId="08DA18C4" w:rsidR="006B2EA2" w:rsidRPr="00007065" w:rsidRDefault="001770A4" w:rsidP="00007065">
            <w:pPr>
              <w:spacing w:after="120" w:line="276" w:lineRule="auto"/>
              <w:ind w:left="0" w:firstLine="0"/>
              <w:rPr>
                <w:b/>
                <w:bCs/>
                <w:lang w:bidi="en-US"/>
              </w:rPr>
            </w:pPr>
            <w:r w:rsidRPr="00007065">
              <w:rPr>
                <w:b/>
                <w:bCs/>
                <w:lang w:bidi="en-US"/>
              </w:rPr>
              <w:t>Original Budget</w:t>
            </w:r>
          </w:p>
        </w:tc>
        <w:tc>
          <w:tcPr>
            <w:tcW w:w="6894" w:type="dxa"/>
            <w:vAlign w:val="center"/>
          </w:tcPr>
          <w:p w14:paraId="35461E57" w14:textId="7FD916C7" w:rsidR="006B2EA2" w:rsidRPr="00007065" w:rsidRDefault="001770A4">
            <w:pPr>
              <w:spacing w:after="120" w:line="276" w:lineRule="auto"/>
              <w:ind w:left="0" w:firstLine="0"/>
              <w:jc w:val="both"/>
              <w:rPr>
                <w:lang w:bidi="en-US"/>
              </w:rPr>
            </w:pPr>
            <w:r w:rsidRPr="00007065">
              <w:rPr>
                <w:lang w:bidi="en-US"/>
              </w:rPr>
              <w:t xml:space="preserve">Original budget pertains to the cost estimates made prior the start of the construction. </w:t>
            </w:r>
            <w:r w:rsidR="005F406A" w:rsidRPr="00007065">
              <w:rPr>
                <w:lang w:bidi="en-US"/>
              </w:rPr>
              <w:t xml:space="preserve">As discussed, this would typically be based </w:t>
            </w:r>
            <w:r w:rsidR="00E25F4E" w:rsidRPr="00007065">
              <w:rPr>
                <w:lang w:bidi="en-US"/>
              </w:rPr>
              <w:t>on</w:t>
            </w:r>
            <w:r w:rsidR="005F406A" w:rsidRPr="00007065">
              <w:rPr>
                <w:lang w:bidi="en-US"/>
              </w:rPr>
              <w:t xml:space="preserve"> the </w:t>
            </w:r>
            <w:r w:rsidR="00476C9A" w:rsidRPr="00007065">
              <w:rPr>
                <w:lang w:bidi="en-US"/>
              </w:rPr>
              <w:t xml:space="preserve">detailed </w:t>
            </w:r>
            <w:r w:rsidR="005F406A" w:rsidRPr="00007065">
              <w:rPr>
                <w:lang w:bidi="en-US"/>
              </w:rPr>
              <w:t>cost estimates made for project bidding or project quoting.</w:t>
            </w:r>
          </w:p>
        </w:tc>
      </w:tr>
      <w:tr w:rsidR="001770A4" w14:paraId="7ABEB533" w14:textId="77777777" w:rsidTr="00007065">
        <w:tc>
          <w:tcPr>
            <w:tcW w:w="2122" w:type="dxa"/>
            <w:shd w:val="clear" w:color="auto" w:fill="E7E6E6" w:themeFill="background2"/>
            <w:vAlign w:val="center"/>
          </w:tcPr>
          <w:p w14:paraId="75F18036" w14:textId="63832728" w:rsidR="001770A4" w:rsidRPr="00007065" w:rsidRDefault="001770A4" w:rsidP="00007065">
            <w:pPr>
              <w:spacing w:after="120" w:line="276" w:lineRule="auto"/>
              <w:ind w:left="0" w:firstLine="0"/>
              <w:rPr>
                <w:b/>
                <w:bCs/>
                <w:lang w:bidi="en-US"/>
              </w:rPr>
            </w:pPr>
            <w:r w:rsidRPr="00007065">
              <w:rPr>
                <w:b/>
                <w:bCs/>
                <w:lang w:bidi="en-US"/>
              </w:rPr>
              <w:t>Adjustments</w:t>
            </w:r>
          </w:p>
        </w:tc>
        <w:tc>
          <w:tcPr>
            <w:tcW w:w="6894" w:type="dxa"/>
            <w:vAlign w:val="center"/>
          </w:tcPr>
          <w:p w14:paraId="4CD0A109" w14:textId="62CD0970" w:rsidR="001770A4" w:rsidRPr="00007065" w:rsidRDefault="00A93527">
            <w:pPr>
              <w:spacing w:after="120" w:line="276" w:lineRule="auto"/>
              <w:ind w:left="0" w:firstLine="0"/>
              <w:jc w:val="both"/>
              <w:rPr>
                <w:lang w:bidi="en-US"/>
              </w:rPr>
            </w:pPr>
            <w:r w:rsidRPr="00007065">
              <w:rPr>
                <w:lang w:bidi="en-US"/>
              </w:rPr>
              <w:t xml:space="preserve">This pertains to any adjustments that </w:t>
            </w:r>
            <w:proofErr w:type="gramStart"/>
            <w:r w:rsidRPr="00007065">
              <w:rPr>
                <w:lang w:bidi="en-US"/>
              </w:rPr>
              <w:t>ha</w:t>
            </w:r>
            <w:r w:rsidR="00E25F4E" w:rsidRPr="00007065">
              <w:rPr>
                <w:lang w:bidi="en-US"/>
              </w:rPr>
              <w:t>ve</w:t>
            </w:r>
            <w:r w:rsidRPr="00007065">
              <w:rPr>
                <w:lang w:bidi="en-US"/>
              </w:rPr>
              <w:t xml:space="preserve"> to</w:t>
            </w:r>
            <w:proofErr w:type="gramEnd"/>
            <w:r w:rsidRPr="00007065">
              <w:rPr>
                <w:lang w:bidi="en-US"/>
              </w:rPr>
              <w:t xml:space="preserve"> be made to reflect approved changes in cost estimates</w:t>
            </w:r>
            <w:r w:rsidR="00080021" w:rsidRPr="00007065">
              <w:rPr>
                <w:lang w:bidi="en-US"/>
              </w:rPr>
              <w:t xml:space="preserve"> (</w:t>
            </w:r>
            <w:r w:rsidR="00415618" w:rsidRPr="00007065">
              <w:rPr>
                <w:lang w:bidi="en-US"/>
              </w:rPr>
              <w:t>e.g.,</w:t>
            </w:r>
            <w:r w:rsidR="00080021" w:rsidRPr="00007065">
              <w:rPr>
                <w:lang w:bidi="en-US"/>
              </w:rPr>
              <w:t xml:space="preserve"> change orders).</w:t>
            </w:r>
          </w:p>
        </w:tc>
      </w:tr>
      <w:tr w:rsidR="001770A4" w14:paraId="703785D1" w14:textId="77777777" w:rsidTr="00007065">
        <w:tc>
          <w:tcPr>
            <w:tcW w:w="2122" w:type="dxa"/>
            <w:shd w:val="clear" w:color="auto" w:fill="E7E6E6" w:themeFill="background2"/>
            <w:vAlign w:val="center"/>
          </w:tcPr>
          <w:p w14:paraId="0B2FDC69" w14:textId="147CFB5B" w:rsidR="001770A4" w:rsidRPr="00007065" w:rsidRDefault="001770A4" w:rsidP="00007065">
            <w:pPr>
              <w:spacing w:after="120" w:line="276" w:lineRule="auto"/>
              <w:ind w:left="0" w:firstLine="0"/>
              <w:rPr>
                <w:b/>
                <w:bCs/>
                <w:lang w:bidi="en-US"/>
              </w:rPr>
            </w:pPr>
            <w:r w:rsidRPr="00007065">
              <w:rPr>
                <w:b/>
                <w:bCs/>
                <w:lang w:bidi="en-US"/>
              </w:rPr>
              <w:t>Current Budget</w:t>
            </w:r>
          </w:p>
        </w:tc>
        <w:tc>
          <w:tcPr>
            <w:tcW w:w="6894" w:type="dxa"/>
            <w:vAlign w:val="center"/>
          </w:tcPr>
          <w:p w14:paraId="46276416" w14:textId="06C27E80" w:rsidR="001770A4" w:rsidRPr="00007065" w:rsidRDefault="00E25F4E">
            <w:pPr>
              <w:spacing w:after="120" w:line="276" w:lineRule="auto"/>
              <w:ind w:left="0" w:firstLine="0"/>
              <w:jc w:val="both"/>
              <w:rPr>
                <w:lang w:bidi="en-US"/>
              </w:rPr>
            </w:pPr>
            <w:r w:rsidRPr="00007065">
              <w:rPr>
                <w:lang w:bidi="en-US"/>
              </w:rPr>
              <w:t>The c</w:t>
            </w:r>
            <w:r w:rsidR="00CD57DA" w:rsidRPr="00007065">
              <w:rPr>
                <w:lang w:bidi="en-US"/>
              </w:rPr>
              <w:t xml:space="preserve">urrent budget is the </w:t>
            </w:r>
            <w:r w:rsidR="00482953" w:rsidRPr="00007065">
              <w:rPr>
                <w:lang w:bidi="en-US"/>
              </w:rPr>
              <w:t>sum of the original budget and the adjustments.</w:t>
            </w:r>
          </w:p>
        </w:tc>
      </w:tr>
    </w:tbl>
    <w:p w14:paraId="2A77B951" w14:textId="0D6FB7F2" w:rsidR="005E7BB0" w:rsidRPr="00492210" w:rsidRDefault="00931E0D" w:rsidP="002407A2">
      <w:pPr>
        <w:spacing w:after="120" w:line="276" w:lineRule="auto"/>
        <w:ind w:left="0" w:right="102" w:firstLine="0"/>
        <w:jc w:val="both"/>
        <w:rPr>
          <w:lang w:bidi="en-US"/>
        </w:rPr>
      </w:pPr>
      <w:r>
        <w:rPr>
          <w:lang w:bidi="en-US"/>
        </w:rPr>
        <w:lastRenderedPageBreak/>
        <w:t>Nowadays, p</w:t>
      </w:r>
      <w:r w:rsidR="002407A2" w:rsidRPr="00492210">
        <w:rPr>
          <w:lang w:bidi="en-US"/>
        </w:rPr>
        <w:t xml:space="preserve">roject budgets </w:t>
      </w:r>
      <w:r w:rsidR="00A0230D">
        <w:rPr>
          <w:lang w:bidi="en-US"/>
        </w:rPr>
        <w:t>are</w:t>
      </w:r>
      <w:r w:rsidR="002407A2" w:rsidRPr="00492210">
        <w:rPr>
          <w:lang w:bidi="en-US"/>
        </w:rPr>
        <w:t xml:space="preserve"> </w:t>
      </w:r>
      <w:r>
        <w:rPr>
          <w:lang w:bidi="en-US"/>
        </w:rPr>
        <w:t>generated through computer software</w:t>
      </w:r>
      <w:r w:rsidR="0042309A">
        <w:rPr>
          <w:lang w:bidi="en-US"/>
        </w:rPr>
        <w:t xml:space="preserve">. </w:t>
      </w:r>
      <w:r w:rsidR="005E7BB0" w:rsidRPr="00492210">
        <w:rPr>
          <w:lang w:bidi="en-US"/>
        </w:rPr>
        <w:t xml:space="preserve">Once these projects budgets are approved, the data </w:t>
      </w:r>
      <w:r w:rsidR="0005047F" w:rsidRPr="00492210">
        <w:rPr>
          <w:lang w:bidi="en-US"/>
        </w:rPr>
        <w:t>from</w:t>
      </w:r>
      <w:r w:rsidR="005E7BB0" w:rsidRPr="00492210">
        <w:rPr>
          <w:lang w:bidi="en-US"/>
        </w:rPr>
        <w:t xml:space="preserve"> the project budgets would then be transposed to </w:t>
      </w:r>
      <w:r w:rsidR="00A10474">
        <w:rPr>
          <w:lang w:bidi="en-US"/>
        </w:rPr>
        <w:t xml:space="preserve">the </w:t>
      </w:r>
      <w:r w:rsidR="00A10474" w:rsidRPr="00A10474">
        <w:rPr>
          <w:i/>
          <w:iCs/>
          <w:lang w:bidi="en-US"/>
        </w:rPr>
        <w:t>Project Cost Report</w:t>
      </w:r>
      <w:r w:rsidR="00A10474">
        <w:rPr>
          <w:lang w:bidi="en-US"/>
        </w:rPr>
        <w:t xml:space="preserve"> document</w:t>
      </w:r>
      <w:r w:rsidR="005E7BB0" w:rsidRPr="00492210">
        <w:rPr>
          <w:lang w:bidi="en-US"/>
        </w:rPr>
        <w:t xml:space="preserve">. Unlike the </w:t>
      </w:r>
      <w:r w:rsidR="000A128D" w:rsidRPr="00492210">
        <w:rPr>
          <w:lang w:bidi="en-US"/>
        </w:rPr>
        <w:t>P</w:t>
      </w:r>
      <w:r w:rsidR="005E7BB0" w:rsidRPr="00492210">
        <w:rPr>
          <w:lang w:bidi="en-US"/>
        </w:rPr>
        <w:t xml:space="preserve">roject </w:t>
      </w:r>
      <w:r w:rsidR="000A128D" w:rsidRPr="00492210">
        <w:rPr>
          <w:lang w:bidi="en-US"/>
        </w:rPr>
        <w:t>B</w:t>
      </w:r>
      <w:r w:rsidR="005E7BB0" w:rsidRPr="00492210">
        <w:rPr>
          <w:lang w:bidi="en-US"/>
        </w:rPr>
        <w:t xml:space="preserve">udget, Project Cost Report is considered as a </w:t>
      </w:r>
      <w:r w:rsidR="005E7BB0" w:rsidRPr="00492210">
        <w:rPr>
          <w:i/>
          <w:iCs/>
          <w:lang w:bidi="en-US"/>
        </w:rPr>
        <w:t>living</w:t>
      </w:r>
      <w:r w:rsidR="005E7BB0" w:rsidRPr="00492210">
        <w:rPr>
          <w:lang w:bidi="en-US"/>
        </w:rPr>
        <w:t xml:space="preserve"> document and thus, updated periodically. The </w:t>
      </w:r>
      <w:r w:rsidR="000A128D" w:rsidRPr="00492210">
        <w:rPr>
          <w:lang w:bidi="en-US"/>
        </w:rPr>
        <w:t>P</w:t>
      </w:r>
      <w:r w:rsidR="005E7BB0" w:rsidRPr="00492210">
        <w:rPr>
          <w:lang w:bidi="en-US"/>
        </w:rPr>
        <w:t xml:space="preserve">roject </w:t>
      </w:r>
      <w:r w:rsidR="000A128D" w:rsidRPr="00492210">
        <w:rPr>
          <w:lang w:bidi="en-US"/>
        </w:rPr>
        <w:t>C</w:t>
      </w:r>
      <w:r w:rsidR="005E7BB0" w:rsidRPr="00492210">
        <w:rPr>
          <w:lang w:bidi="en-US"/>
        </w:rPr>
        <w:t xml:space="preserve">ost </w:t>
      </w:r>
      <w:r w:rsidR="000A128D" w:rsidRPr="00492210">
        <w:rPr>
          <w:lang w:bidi="en-US"/>
        </w:rPr>
        <w:t>R</w:t>
      </w:r>
      <w:r w:rsidR="005E7BB0" w:rsidRPr="00492210">
        <w:rPr>
          <w:lang w:bidi="en-US"/>
        </w:rPr>
        <w:t xml:space="preserve">eport is updated to reflect the </w:t>
      </w:r>
      <w:r w:rsidR="00E25F4E">
        <w:rPr>
          <w:lang w:bidi="en-US"/>
        </w:rPr>
        <w:t>number</w:t>
      </w:r>
      <w:r w:rsidR="005E7BB0" w:rsidRPr="00492210">
        <w:rPr>
          <w:lang w:bidi="en-US"/>
        </w:rPr>
        <w:t xml:space="preserve"> of costs actually incurred</w:t>
      </w:r>
      <w:r w:rsidR="00E25F4E">
        <w:rPr>
          <w:lang w:bidi="en-US"/>
        </w:rPr>
        <w:t>,</w:t>
      </w:r>
      <w:r w:rsidR="005E7BB0" w:rsidRPr="00492210">
        <w:rPr>
          <w:lang w:bidi="en-US"/>
        </w:rPr>
        <w:t xml:space="preserve"> and resources </w:t>
      </w:r>
      <w:proofErr w:type="gramStart"/>
      <w:r w:rsidR="005E7BB0" w:rsidRPr="00492210">
        <w:rPr>
          <w:lang w:bidi="en-US"/>
        </w:rPr>
        <w:t>actually consumed</w:t>
      </w:r>
      <w:proofErr w:type="gramEnd"/>
      <w:r w:rsidR="005E7BB0" w:rsidRPr="00492210">
        <w:rPr>
          <w:lang w:bidi="en-US"/>
        </w:rPr>
        <w:t xml:space="preserve"> </w:t>
      </w:r>
      <w:r w:rsidR="000A128D" w:rsidRPr="00492210">
        <w:rPr>
          <w:lang w:bidi="en-US"/>
        </w:rPr>
        <w:t>during a</w:t>
      </w:r>
      <w:r w:rsidR="005E7BB0" w:rsidRPr="00492210">
        <w:rPr>
          <w:lang w:bidi="en-US"/>
        </w:rPr>
        <w:t xml:space="preserve"> period. </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719"/>
        <w:gridCol w:w="1206"/>
        <w:gridCol w:w="1956"/>
        <w:gridCol w:w="2186"/>
        <w:gridCol w:w="1949"/>
      </w:tblGrid>
      <w:tr w:rsidR="005773F3" w:rsidRPr="002B3063" w14:paraId="1835DD4E" w14:textId="77777777" w:rsidTr="006A0168">
        <w:tc>
          <w:tcPr>
            <w:tcW w:w="9016" w:type="dxa"/>
            <w:gridSpan w:val="5"/>
            <w:tcBorders>
              <w:bottom w:val="single" w:sz="4" w:space="0" w:color="A6A6A6" w:themeColor="background1" w:themeShade="A6"/>
            </w:tcBorders>
          </w:tcPr>
          <w:p w14:paraId="46825A04" w14:textId="62B3FE96" w:rsidR="005773F3" w:rsidRDefault="0048350B" w:rsidP="0048350B">
            <w:pPr>
              <w:spacing w:after="120" w:line="276" w:lineRule="auto"/>
              <w:ind w:left="0" w:firstLine="0"/>
              <w:jc w:val="center"/>
              <w:rPr>
                <w:b/>
                <w:bCs/>
                <w:color w:val="262626" w:themeColor="text1" w:themeTint="D9"/>
                <w:sz w:val="20"/>
                <w:szCs w:val="20"/>
                <w:lang w:bidi="en-US"/>
              </w:rPr>
            </w:pPr>
            <w:r w:rsidRPr="0042102D">
              <w:rPr>
                <w:b/>
                <w:bCs/>
                <w:color w:val="262626" w:themeColor="text1" w:themeTint="D9"/>
                <w:sz w:val="20"/>
                <w:szCs w:val="20"/>
                <w:lang w:bidi="en-US"/>
              </w:rPr>
              <w:t xml:space="preserve">Project Budget for </w:t>
            </w:r>
            <w:r w:rsidR="00D72541">
              <w:rPr>
                <w:b/>
                <w:bCs/>
                <w:color w:val="262626" w:themeColor="text1" w:themeTint="D9"/>
                <w:sz w:val="20"/>
                <w:szCs w:val="20"/>
                <w:lang w:bidi="en-US"/>
              </w:rPr>
              <w:t>Equipment</w:t>
            </w:r>
          </w:p>
          <w:p w14:paraId="118E3938" w14:textId="33F86E80" w:rsidR="00C35B85" w:rsidRPr="00EF3305" w:rsidRDefault="00C35B85" w:rsidP="0048350B">
            <w:pPr>
              <w:spacing w:after="120" w:line="276" w:lineRule="auto"/>
              <w:ind w:left="0" w:firstLine="0"/>
              <w:jc w:val="center"/>
              <w:rPr>
                <w:color w:val="262626" w:themeColor="text1" w:themeTint="D9"/>
                <w:sz w:val="20"/>
                <w:szCs w:val="20"/>
                <w:lang w:bidi="en-US"/>
              </w:rPr>
            </w:pPr>
            <w:r w:rsidRPr="00EF3305">
              <w:rPr>
                <w:color w:val="262626" w:themeColor="text1" w:themeTint="D9"/>
                <w:sz w:val="20"/>
                <w:szCs w:val="20"/>
                <w:lang w:bidi="en-US"/>
              </w:rPr>
              <w:t>(All figures in Thousands)</w:t>
            </w:r>
          </w:p>
        </w:tc>
      </w:tr>
      <w:tr w:rsidR="00C35B85" w:rsidRPr="002B3063" w14:paraId="042A9528" w14:textId="77777777" w:rsidTr="006A0168">
        <w:tc>
          <w:tcPr>
            <w:tcW w:w="2925"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3F7A67B4" w14:textId="5DAEB8A3" w:rsidR="00C35B85" w:rsidRPr="002B3063" w:rsidRDefault="00C35B85" w:rsidP="00390A2E">
            <w:pPr>
              <w:spacing w:after="120" w:line="276" w:lineRule="auto"/>
              <w:ind w:left="0" w:firstLine="0"/>
              <w:rPr>
                <w:sz w:val="20"/>
                <w:szCs w:val="20"/>
                <w:lang w:bidi="en-US"/>
              </w:rPr>
            </w:pPr>
            <w:r w:rsidRPr="00C35B85">
              <w:rPr>
                <w:b/>
                <w:bCs/>
                <w:sz w:val="20"/>
                <w:szCs w:val="20"/>
                <w:lang w:bidi="en-US"/>
              </w:rPr>
              <w:t>Project Code:</w:t>
            </w:r>
            <w:r>
              <w:rPr>
                <w:sz w:val="20"/>
                <w:szCs w:val="20"/>
                <w:lang w:bidi="en-US"/>
              </w:rPr>
              <w:t xml:space="preserve"> 02360</w:t>
            </w:r>
          </w:p>
        </w:tc>
        <w:tc>
          <w:tcPr>
            <w:tcW w:w="6091" w:type="dxa"/>
            <w:gridSpan w:val="3"/>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434AF01" w14:textId="12EE22F4" w:rsidR="00C35B85" w:rsidRPr="00BE4431" w:rsidRDefault="00C35B85" w:rsidP="00EF3305">
            <w:pPr>
              <w:spacing w:after="120" w:line="276" w:lineRule="auto"/>
              <w:ind w:left="0" w:firstLine="0"/>
              <w:rPr>
                <w:color w:val="262626" w:themeColor="text1" w:themeTint="D9"/>
                <w:sz w:val="20"/>
                <w:szCs w:val="20"/>
                <w:lang w:bidi="en-US"/>
              </w:rPr>
            </w:pPr>
            <w:r w:rsidRPr="00C35B85">
              <w:rPr>
                <w:b/>
                <w:bCs/>
                <w:color w:val="262626" w:themeColor="text1" w:themeTint="D9"/>
                <w:sz w:val="20"/>
                <w:szCs w:val="20"/>
                <w:lang w:bidi="en-US"/>
              </w:rPr>
              <w:t>Period Covered:</w:t>
            </w:r>
            <w:r>
              <w:rPr>
                <w:color w:val="262626" w:themeColor="text1" w:themeTint="D9"/>
                <w:sz w:val="20"/>
                <w:szCs w:val="20"/>
                <w:lang w:bidi="en-US"/>
              </w:rPr>
              <w:t xml:space="preserve"> </w:t>
            </w:r>
            <w:r w:rsidRPr="00BE4431">
              <w:rPr>
                <w:color w:val="262626" w:themeColor="text1" w:themeTint="D9"/>
                <w:sz w:val="20"/>
                <w:szCs w:val="20"/>
                <w:lang w:bidi="en-US"/>
              </w:rPr>
              <w:t>1 July 2020 – 30 September 2020</w:t>
            </w:r>
          </w:p>
        </w:tc>
      </w:tr>
      <w:tr w:rsidR="00FC2772" w:rsidRPr="002B3063" w14:paraId="50A3D3FD" w14:textId="77777777" w:rsidTr="006A0168">
        <w:tc>
          <w:tcPr>
            <w:tcW w:w="9016" w:type="dxa"/>
            <w:gridSpan w:val="5"/>
            <w:tcBorders>
              <w:top w:val="single" w:sz="4" w:space="0" w:color="A6A6A6" w:themeColor="background1" w:themeShade="A6"/>
            </w:tcBorders>
          </w:tcPr>
          <w:p w14:paraId="50A1220B" w14:textId="6D83086F" w:rsidR="00FC2772" w:rsidRPr="00BE4431" w:rsidRDefault="00FC2772" w:rsidP="00390A2E">
            <w:pPr>
              <w:spacing w:after="120" w:line="276" w:lineRule="auto"/>
              <w:ind w:left="0" w:firstLine="0"/>
              <w:rPr>
                <w:color w:val="262626" w:themeColor="text1" w:themeTint="D9"/>
                <w:sz w:val="20"/>
                <w:szCs w:val="20"/>
                <w:lang w:bidi="en-US"/>
              </w:rPr>
            </w:pPr>
            <w:r w:rsidRPr="00BE4431">
              <w:rPr>
                <w:color w:val="262626" w:themeColor="text1" w:themeTint="D9"/>
                <w:sz w:val="20"/>
                <w:szCs w:val="20"/>
                <w:lang w:bidi="en-US"/>
              </w:rPr>
              <w:t>Major Equipment</w:t>
            </w:r>
          </w:p>
        </w:tc>
      </w:tr>
      <w:tr w:rsidR="00FC2772" w:rsidRPr="002B3063" w14:paraId="7D154AAF" w14:textId="77777777" w:rsidTr="006A0168">
        <w:tc>
          <w:tcPr>
            <w:tcW w:w="1719" w:type="dxa"/>
          </w:tcPr>
          <w:p w14:paraId="40F34182" w14:textId="159E8DC4" w:rsidR="00FC2772" w:rsidRPr="002B3063" w:rsidRDefault="00FC2772" w:rsidP="00390A2E">
            <w:pPr>
              <w:spacing w:after="120" w:line="276" w:lineRule="auto"/>
              <w:ind w:left="0" w:firstLine="0"/>
              <w:rPr>
                <w:sz w:val="20"/>
                <w:szCs w:val="20"/>
                <w:lang w:bidi="en-US"/>
              </w:rPr>
            </w:pPr>
            <w:r>
              <w:rPr>
                <w:sz w:val="20"/>
                <w:szCs w:val="20"/>
                <w:lang w:bidi="en-US"/>
              </w:rPr>
              <w:t>Description</w:t>
            </w:r>
          </w:p>
        </w:tc>
        <w:tc>
          <w:tcPr>
            <w:tcW w:w="1206" w:type="dxa"/>
          </w:tcPr>
          <w:p w14:paraId="3983506D" w14:textId="6074C2CD" w:rsidR="00FC2772" w:rsidRPr="002B3063" w:rsidRDefault="00FC2772" w:rsidP="00390A2E">
            <w:pPr>
              <w:spacing w:after="120" w:line="276" w:lineRule="auto"/>
              <w:ind w:left="0" w:firstLine="0"/>
              <w:rPr>
                <w:sz w:val="20"/>
                <w:szCs w:val="20"/>
                <w:lang w:bidi="en-US"/>
              </w:rPr>
            </w:pPr>
            <w:r>
              <w:rPr>
                <w:sz w:val="20"/>
                <w:szCs w:val="20"/>
                <w:lang w:bidi="en-US"/>
              </w:rPr>
              <w:t>Account Code</w:t>
            </w:r>
          </w:p>
        </w:tc>
        <w:tc>
          <w:tcPr>
            <w:tcW w:w="1956" w:type="dxa"/>
          </w:tcPr>
          <w:p w14:paraId="7DB13CF6" w14:textId="22F33487" w:rsidR="00FC2772" w:rsidRPr="00BE4431" w:rsidRDefault="00FC2772" w:rsidP="0003038C">
            <w:pPr>
              <w:spacing w:after="120" w:line="276" w:lineRule="auto"/>
              <w:ind w:left="0" w:firstLine="0"/>
              <w:jc w:val="center"/>
              <w:rPr>
                <w:color w:val="262626" w:themeColor="text1" w:themeTint="D9"/>
                <w:sz w:val="20"/>
                <w:szCs w:val="20"/>
                <w:lang w:bidi="en-US"/>
              </w:rPr>
            </w:pPr>
            <w:r w:rsidRPr="00BE4431">
              <w:rPr>
                <w:color w:val="262626" w:themeColor="text1" w:themeTint="D9"/>
                <w:sz w:val="20"/>
                <w:szCs w:val="20"/>
                <w:lang w:bidi="en-US"/>
              </w:rPr>
              <w:t>Original Budget</w:t>
            </w:r>
          </w:p>
        </w:tc>
        <w:tc>
          <w:tcPr>
            <w:tcW w:w="2186" w:type="dxa"/>
          </w:tcPr>
          <w:p w14:paraId="137CA1A1" w14:textId="568931DA" w:rsidR="00FC2772" w:rsidRPr="00BE4431" w:rsidRDefault="00FC2772" w:rsidP="0003038C">
            <w:pPr>
              <w:spacing w:after="120" w:line="276" w:lineRule="auto"/>
              <w:ind w:left="0" w:firstLine="0"/>
              <w:jc w:val="center"/>
              <w:rPr>
                <w:color w:val="262626" w:themeColor="text1" w:themeTint="D9"/>
                <w:sz w:val="20"/>
                <w:szCs w:val="20"/>
                <w:lang w:bidi="en-US"/>
              </w:rPr>
            </w:pPr>
            <w:r w:rsidRPr="00BE4431">
              <w:rPr>
                <w:color w:val="262626" w:themeColor="text1" w:themeTint="D9"/>
                <w:sz w:val="20"/>
                <w:szCs w:val="20"/>
                <w:lang w:bidi="en-US"/>
              </w:rPr>
              <w:t>Adjustments</w:t>
            </w:r>
          </w:p>
        </w:tc>
        <w:tc>
          <w:tcPr>
            <w:tcW w:w="1949" w:type="dxa"/>
          </w:tcPr>
          <w:p w14:paraId="1F6EEA0A" w14:textId="5A6809AF" w:rsidR="00FC2772" w:rsidRPr="00BE4431" w:rsidRDefault="00FC2772" w:rsidP="0003038C">
            <w:pPr>
              <w:spacing w:after="120" w:line="276" w:lineRule="auto"/>
              <w:ind w:left="0" w:firstLine="0"/>
              <w:jc w:val="center"/>
              <w:rPr>
                <w:color w:val="262626" w:themeColor="text1" w:themeTint="D9"/>
                <w:sz w:val="20"/>
                <w:szCs w:val="20"/>
                <w:lang w:bidi="en-US"/>
              </w:rPr>
            </w:pPr>
            <w:r w:rsidRPr="00BE4431">
              <w:rPr>
                <w:color w:val="262626" w:themeColor="text1" w:themeTint="D9"/>
                <w:sz w:val="20"/>
                <w:szCs w:val="20"/>
                <w:lang w:bidi="en-US"/>
              </w:rPr>
              <w:t>Current Budget</w:t>
            </w:r>
          </w:p>
        </w:tc>
      </w:tr>
      <w:tr w:rsidR="00D54F60" w:rsidRPr="002B3063" w14:paraId="465E19F0" w14:textId="77777777" w:rsidTr="006A0168">
        <w:tc>
          <w:tcPr>
            <w:tcW w:w="1719" w:type="dxa"/>
          </w:tcPr>
          <w:p w14:paraId="34DF1F99" w14:textId="5ADC9A58" w:rsidR="00D54F60" w:rsidRPr="002B3063" w:rsidRDefault="00D54F60" w:rsidP="00D54F60">
            <w:pPr>
              <w:spacing w:after="120" w:line="276" w:lineRule="auto"/>
              <w:ind w:left="0" w:firstLine="0"/>
              <w:rPr>
                <w:sz w:val="20"/>
                <w:szCs w:val="20"/>
                <w:lang w:bidi="en-US"/>
              </w:rPr>
            </w:pPr>
            <w:r w:rsidRPr="002B3063">
              <w:rPr>
                <w:sz w:val="20"/>
                <w:szCs w:val="20"/>
                <w:lang w:bidi="en-US"/>
              </w:rPr>
              <w:t>Compressor</w:t>
            </w:r>
          </w:p>
        </w:tc>
        <w:tc>
          <w:tcPr>
            <w:tcW w:w="1206" w:type="dxa"/>
          </w:tcPr>
          <w:p w14:paraId="6ECC0C84" w14:textId="2717854C" w:rsidR="00D54F60" w:rsidRPr="002B3063" w:rsidRDefault="00D54F60" w:rsidP="00BE4431">
            <w:pPr>
              <w:spacing w:after="120" w:line="276" w:lineRule="auto"/>
              <w:ind w:left="0" w:firstLine="0"/>
              <w:jc w:val="center"/>
              <w:rPr>
                <w:sz w:val="20"/>
                <w:szCs w:val="20"/>
                <w:lang w:bidi="en-US"/>
              </w:rPr>
            </w:pPr>
            <w:r w:rsidRPr="002B3063">
              <w:rPr>
                <w:sz w:val="20"/>
                <w:szCs w:val="20"/>
                <w:lang w:bidi="en-US"/>
              </w:rPr>
              <w:t>0020</w:t>
            </w:r>
          </w:p>
        </w:tc>
        <w:tc>
          <w:tcPr>
            <w:tcW w:w="1956" w:type="dxa"/>
          </w:tcPr>
          <w:p w14:paraId="25091F49" w14:textId="665EE1BC" w:rsidR="00D54F60" w:rsidRPr="00BE4431" w:rsidRDefault="005621C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w:t>
            </w:r>
            <w:r w:rsidR="00D54F60" w:rsidRPr="00BE4431">
              <w:rPr>
                <w:color w:val="262626" w:themeColor="text1" w:themeTint="D9"/>
                <w:sz w:val="20"/>
                <w:szCs w:val="20"/>
                <w:lang w:bidi="en-US"/>
              </w:rPr>
              <w:t>4,523</w:t>
            </w:r>
          </w:p>
        </w:tc>
        <w:tc>
          <w:tcPr>
            <w:tcW w:w="2186" w:type="dxa"/>
          </w:tcPr>
          <w:p w14:paraId="6A020CC2" w14:textId="1F38E7E8" w:rsidR="00D54F60" w:rsidRPr="00BE4431" w:rsidRDefault="00D54F60" w:rsidP="00D54F60">
            <w:pPr>
              <w:spacing w:after="120" w:line="276" w:lineRule="auto"/>
              <w:ind w:left="0" w:firstLine="0"/>
              <w:jc w:val="center"/>
              <w:rPr>
                <w:color w:val="262626" w:themeColor="text1" w:themeTint="D9"/>
                <w:sz w:val="20"/>
                <w:szCs w:val="20"/>
                <w:lang w:bidi="en-US"/>
              </w:rPr>
            </w:pPr>
            <w:r w:rsidRPr="00BE4431">
              <w:rPr>
                <w:color w:val="262626" w:themeColor="text1" w:themeTint="D9"/>
                <w:sz w:val="20"/>
                <w:szCs w:val="20"/>
                <w:lang w:bidi="en-US"/>
              </w:rPr>
              <w:t>0</w:t>
            </w:r>
          </w:p>
        </w:tc>
        <w:tc>
          <w:tcPr>
            <w:tcW w:w="1949" w:type="dxa"/>
          </w:tcPr>
          <w:p w14:paraId="1C536533" w14:textId="5F66FA1F" w:rsidR="00D54F60" w:rsidRPr="00BE4431" w:rsidRDefault="005621C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w:t>
            </w:r>
            <w:r w:rsidR="00D54F60" w:rsidRPr="00BE4431">
              <w:rPr>
                <w:color w:val="262626" w:themeColor="text1" w:themeTint="D9"/>
                <w:sz w:val="20"/>
                <w:szCs w:val="20"/>
                <w:lang w:bidi="en-US"/>
              </w:rPr>
              <w:t>4,523</w:t>
            </w:r>
          </w:p>
        </w:tc>
      </w:tr>
      <w:tr w:rsidR="00376165" w:rsidRPr="002B3063" w14:paraId="70665EE0" w14:textId="77777777" w:rsidTr="006A0168">
        <w:tc>
          <w:tcPr>
            <w:tcW w:w="1719" w:type="dxa"/>
          </w:tcPr>
          <w:p w14:paraId="58BC43B9" w14:textId="0917846E" w:rsidR="00376165" w:rsidRPr="002B3063" w:rsidRDefault="00376165" w:rsidP="00D54F60">
            <w:pPr>
              <w:spacing w:after="120" w:line="276" w:lineRule="auto"/>
              <w:ind w:left="0" w:firstLine="0"/>
              <w:rPr>
                <w:sz w:val="20"/>
                <w:szCs w:val="20"/>
                <w:lang w:bidi="en-US"/>
              </w:rPr>
            </w:pPr>
            <w:r>
              <w:rPr>
                <w:sz w:val="20"/>
                <w:szCs w:val="20"/>
                <w:lang w:bidi="en-US"/>
              </w:rPr>
              <w:t>Tanks</w:t>
            </w:r>
          </w:p>
        </w:tc>
        <w:tc>
          <w:tcPr>
            <w:tcW w:w="1206" w:type="dxa"/>
          </w:tcPr>
          <w:p w14:paraId="497EE540" w14:textId="1ABD70CA" w:rsidR="00376165" w:rsidRPr="002B3063" w:rsidRDefault="00376165" w:rsidP="00BE4431">
            <w:pPr>
              <w:spacing w:after="120" w:line="276" w:lineRule="auto"/>
              <w:ind w:left="0" w:firstLine="0"/>
              <w:jc w:val="center"/>
              <w:rPr>
                <w:sz w:val="20"/>
                <w:szCs w:val="20"/>
                <w:lang w:bidi="en-US"/>
              </w:rPr>
            </w:pPr>
            <w:r>
              <w:rPr>
                <w:sz w:val="20"/>
                <w:szCs w:val="20"/>
                <w:lang w:bidi="en-US"/>
              </w:rPr>
              <w:t>0243</w:t>
            </w:r>
          </w:p>
        </w:tc>
        <w:tc>
          <w:tcPr>
            <w:tcW w:w="1956" w:type="dxa"/>
          </w:tcPr>
          <w:p w14:paraId="242DA84F" w14:textId="4CBA71F1" w:rsidR="00376165" w:rsidRDefault="00D460D4"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123</w:t>
            </w:r>
          </w:p>
        </w:tc>
        <w:tc>
          <w:tcPr>
            <w:tcW w:w="2186" w:type="dxa"/>
          </w:tcPr>
          <w:p w14:paraId="069EB34C" w14:textId="401441A3" w:rsidR="00376165" w:rsidRPr="00BE4431"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0</w:t>
            </w:r>
          </w:p>
        </w:tc>
        <w:tc>
          <w:tcPr>
            <w:tcW w:w="1949" w:type="dxa"/>
          </w:tcPr>
          <w:p w14:paraId="115120DC" w14:textId="284EE39F" w:rsidR="00376165"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123</w:t>
            </w:r>
          </w:p>
        </w:tc>
      </w:tr>
      <w:tr w:rsidR="00376165" w:rsidRPr="002B3063" w14:paraId="35EDAB9C" w14:textId="77777777" w:rsidTr="006A0168">
        <w:tc>
          <w:tcPr>
            <w:tcW w:w="1719" w:type="dxa"/>
          </w:tcPr>
          <w:p w14:paraId="58461F67" w14:textId="53EBF259" w:rsidR="00376165" w:rsidRDefault="00376165" w:rsidP="00D54F60">
            <w:pPr>
              <w:spacing w:after="120" w:line="276" w:lineRule="auto"/>
              <w:ind w:left="0" w:firstLine="0"/>
              <w:rPr>
                <w:sz w:val="20"/>
                <w:szCs w:val="20"/>
                <w:lang w:bidi="en-US"/>
              </w:rPr>
            </w:pPr>
            <w:r>
              <w:rPr>
                <w:sz w:val="20"/>
                <w:szCs w:val="20"/>
                <w:lang w:bidi="en-US"/>
              </w:rPr>
              <w:t>Towers and Reactors</w:t>
            </w:r>
          </w:p>
        </w:tc>
        <w:tc>
          <w:tcPr>
            <w:tcW w:w="1206" w:type="dxa"/>
          </w:tcPr>
          <w:p w14:paraId="152F88D0" w14:textId="6CD40E09" w:rsidR="00376165" w:rsidRDefault="00D460D4" w:rsidP="00BE4431">
            <w:pPr>
              <w:spacing w:after="120" w:line="276" w:lineRule="auto"/>
              <w:ind w:left="0" w:firstLine="0"/>
              <w:jc w:val="center"/>
              <w:rPr>
                <w:sz w:val="20"/>
                <w:szCs w:val="20"/>
                <w:lang w:bidi="en-US"/>
              </w:rPr>
            </w:pPr>
            <w:r>
              <w:rPr>
                <w:sz w:val="20"/>
                <w:szCs w:val="20"/>
                <w:lang w:bidi="en-US"/>
              </w:rPr>
              <w:t>5320</w:t>
            </w:r>
          </w:p>
        </w:tc>
        <w:tc>
          <w:tcPr>
            <w:tcW w:w="1956" w:type="dxa"/>
          </w:tcPr>
          <w:p w14:paraId="5BA05799" w14:textId="3CB9096B" w:rsidR="00376165"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6,412</w:t>
            </w:r>
          </w:p>
        </w:tc>
        <w:tc>
          <w:tcPr>
            <w:tcW w:w="2186" w:type="dxa"/>
          </w:tcPr>
          <w:p w14:paraId="314D5FBA" w14:textId="6426EACC" w:rsidR="00376165" w:rsidRPr="00BE4431"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0</w:t>
            </w:r>
          </w:p>
        </w:tc>
        <w:tc>
          <w:tcPr>
            <w:tcW w:w="1949" w:type="dxa"/>
          </w:tcPr>
          <w:p w14:paraId="005E1F91" w14:textId="49BF1B50" w:rsidR="00376165"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6,412</w:t>
            </w:r>
          </w:p>
        </w:tc>
      </w:tr>
      <w:tr w:rsidR="003B08BF" w:rsidRPr="002B3063" w14:paraId="72DF9748" w14:textId="77777777" w:rsidTr="006A0168">
        <w:tc>
          <w:tcPr>
            <w:tcW w:w="1719" w:type="dxa"/>
          </w:tcPr>
          <w:p w14:paraId="11376EAF" w14:textId="0928631F" w:rsidR="003B08BF" w:rsidRDefault="003B08BF" w:rsidP="00D54F60">
            <w:pPr>
              <w:spacing w:after="120" w:line="276" w:lineRule="auto"/>
              <w:ind w:left="0" w:firstLine="0"/>
              <w:rPr>
                <w:sz w:val="20"/>
                <w:szCs w:val="20"/>
                <w:lang w:bidi="en-US"/>
              </w:rPr>
            </w:pPr>
            <w:r>
              <w:rPr>
                <w:sz w:val="20"/>
                <w:szCs w:val="20"/>
                <w:lang w:bidi="en-US"/>
              </w:rPr>
              <w:t>Internals</w:t>
            </w:r>
          </w:p>
        </w:tc>
        <w:tc>
          <w:tcPr>
            <w:tcW w:w="1206" w:type="dxa"/>
          </w:tcPr>
          <w:p w14:paraId="169DFACE" w14:textId="7F088EC3" w:rsidR="003B08BF" w:rsidRDefault="00D460D4" w:rsidP="00BE4431">
            <w:pPr>
              <w:spacing w:after="120" w:line="276" w:lineRule="auto"/>
              <w:ind w:left="0" w:firstLine="0"/>
              <w:jc w:val="center"/>
              <w:rPr>
                <w:sz w:val="20"/>
                <w:szCs w:val="20"/>
                <w:lang w:bidi="en-US"/>
              </w:rPr>
            </w:pPr>
            <w:r>
              <w:rPr>
                <w:sz w:val="20"/>
                <w:szCs w:val="20"/>
                <w:lang w:bidi="en-US"/>
              </w:rPr>
              <w:t>4120</w:t>
            </w:r>
          </w:p>
        </w:tc>
        <w:tc>
          <w:tcPr>
            <w:tcW w:w="1956" w:type="dxa"/>
          </w:tcPr>
          <w:p w14:paraId="45AB7266" w14:textId="38A3FF17" w:rsidR="003B08BF"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1,563</w:t>
            </w:r>
          </w:p>
        </w:tc>
        <w:tc>
          <w:tcPr>
            <w:tcW w:w="2186" w:type="dxa"/>
          </w:tcPr>
          <w:p w14:paraId="5D508A6B" w14:textId="440A731E" w:rsidR="003B08BF" w:rsidRPr="00BE4431"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0</w:t>
            </w:r>
          </w:p>
        </w:tc>
        <w:tc>
          <w:tcPr>
            <w:tcW w:w="1949" w:type="dxa"/>
          </w:tcPr>
          <w:p w14:paraId="75DB2321" w14:textId="37C81A49" w:rsidR="003B08BF"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1,563</w:t>
            </w:r>
          </w:p>
        </w:tc>
      </w:tr>
      <w:tr w:rsidR="003B08BF" w:rsidRPr="002B3063" w14:paraId="26793522" w14:textId="77777777" w:rsidTr="006A0168">
        <w:tc>
          <w:tcPr>
            <w:tcW w:w="1719" w:type="dxa"/>
          </w:tcPr>
          <w:p w14:paraId="3DC28130" w14:textId="79D06ACA" w:rsidR="003B08BF" w:rsidRDefault="003B08BF" w:rsidP="00D54F60">
            <w:pPr>
              <w:spacing w:after="120" w:line="276" w:lineRule="auto"/>
              <w:ind w:left="0" w:firstLine="0"/>
              <w:rPr>
                <w:sz w:val="20"/>
                <w:szCs w:val="20"/>
                <w:lang w:bidi="en-US"/>
              </w:rPr>
            </w:pPr>
            <w:r>
              <w:rPr>
                <w:sz w:val="20"/>
                <w:szCs w:val="20"/>
                <w:lang w:bidi="en-US"/>
              </w:rPr>
              <w:t>Heat Exchanges</w:t>
            </w:r>
          </w:p>
        </w:tc>
        <w:tc>
          <w:tcPr>
            <w:tcW w:w="1206" w:type="dxa"/>
          </w:tcPr>
          <w:p w14:paraId="69E2F529" w14:textId="7E43F0EA" w:rsidR="003B08BF" w:rsidRDefault="00D460D4" w:rsidP="00BE4431">
            <w:pPr>
              <w:spacing w:after="120" w:line="276" w:lineRule="auto"/>
              <w:ind w:left="0" w:firstLine="0"/>
              <w:jc w:val="center"/>
              <w:rPr>
                <w:sz w:val="20"/>
                <w:szCs w:val="20"/>
                <w:lang w:bidi="en-US"/>
              </w:rPr>
            </w:pPr>
            <w:r>
              <w:rPr>
                <w:sz w:val="20"/>
                <w:szCs w:val="20"/>
                <w:lang w:bidi="en-US"/>
              </w:rPr>
              <w:t>2350</w:t>
            </w:r>
          </w:p>
        </w:tc>
        <w:tc>
          <w:tcPr>
            <w:tcW w:w="1956" w:type="dxa"/>
          </w:tcPr>
          <w:p w14:paraId="42E42739" w14:textId="4C6BDB39" w:rsidR="003B08BF"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1,422</w:t>
            </w:r>
          </w:p>
        </w:tc>
        <w:tc>
          <w:tcPr>
            <w:tcW w:w="2186" w:type="dxa"/>
          </w:tcPr>
          <w:p w14:paraId="45C17CD0" w14:textId="5FEF2C06" w:rsidR="003B08BF" w:rsidRPr="00BE4431"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0</w:t>
            </w:r>
          </w:p>
        </w:tc>
        <w:tc>
          <w:tcPr>
            <w:tcW w:w="1949" w:type="dxa"/>
          </w:tcPr>
          <w:p w14:paraId="2ADE1FDD" w14:textId="3FDF104C" w:rsidR="003B08BF"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1,422</w:t>
            </w:r>
          </w:p>
        </w:tc>
      </w:tr>
      <w:tr w:rsidR="00D54F60" w:rsidRPr="002B3063" w14:paraId="69796D32" w14:textId="77777777" w:rsidTr="006A0168">
        <w:tc>
          <w:tcPr>
            <w:tcW w:w="1719" w:type="dxa"/>
          </w:tcPr>
          <w:p w14:paraId="2315DFCF" w14:textId="518743F1" w:rsidR="00D54F60" w:rsidRPr="002B3063" w:rsidRDefault="00D54F60" w:rsidP="00D54F60">
            <w:pPr>
              <w:spacing w:after="120" w:line="276" w:lineRule="auto"/>
              <w:ind w:left="0" w:firstLine="0"/>
              <w:rPr>
                <w:sz w:val="20"/>
                <w:szCs w:val="20"/>
                <w:lang w:bidi="en-US"/>
              </w:rPr>
            </w:pPr>
            <w:r w:rsidRPr="002B3063">
              <w:rPr>
                <w:sz w:val="20"/>
                <w:szCs w:val="20"/>
                <w:lang w:bidi="en-US"/>
              </w:rPr>
              <w:t>Pumps and Drivers</w:t>
            </w:r>
          </w:p>
        </w:tc>
        <w:tc>
          <w:tcPr>
            <w:tcW w:w="1206" w:type="dxa"/>
          </w:tcPr>
          <w:p w14:paraId="1937D6F4" w14:textId="616C948C" w:rsidR="00D54F60" w:rsidRPr="002B3063" w:rsidRDefault="00D54F60" w:rsidP="00BE4431">
            <w:pPr>
              <w:spacing w:after="120" w:line="276" w:lineRule="auto"/>
              <w:ind w:left="0" w:firstLine="0"/>
              <w:jc w:val="center"/>
              <w:rPr>
                <w:sz w:val="20"/>
                <w:szCs w:val="20"/>
                <w:lang w:bidi="en-US"/>
              </w:rPr>
            </w:pPr>
            <w:r w:rsidRPr="002B3063">
              <w:rPr>
                <w:sz w:val="20"/>
                <w:szCs w:val="20"/>
                <w:lang w:bidi="en-US"/>
              </w:rPr>
              <w:t>0022</w:t>
            </w:r>
          </w:p>
        </w:tc>
        <w:tc>
          <w:tcPr>
            <w:tcW w:w="1956" w:type="dxa"/>
          </w:tcPr>
          <w:p w14:paraId="0E3DFE73" w14:textId="1C2E2193" w:rsidR="00D54F60" w:rsidRPr="00BE4431" w:rsidRDefault="00D54F60" w:rsidP="00D54F60">
            <w:pPr>
              <w:spacing w:after="120" w:line="276" w:lineRule="auto"/>
              <w:ind w:left="0" w:firstLine="0"/>
              <w:jc w:val="center"/>
              <w:rPr>
                <w:color w:val="262626" w:themeColor="text1" w:themeTint="D9"/>
                <w:sz w:val="20"/>
                <w:szCs w:val="20"/>
                <w:lang w:bidi="en-US"/>
              </w:rPr>
            </w:pPr>
            <w:r w:rsidRPr="00BE4431">
              <w:rPr>
                <w:color w:val="262626" w:themeColor="text1" w:themeTint="D9"/>
                <w:sz w:val="20"/>
                <w:szCs w:val="20"/>
                <w:lang w:bidi="en-US"/>
              </w:rPr>
              <w:t>2,564</w:t>
            </w:r>
          </w:p>
        </w:tc>
        <w:tc>
          <w:tcPr>
            <w:tcW w:w="2186" w:type="dxa"/>
          </w:tcPr>
          <w:p w14:paraId="7B5730E7" w14:textId="1446D417" w:rsidR="00D54F60" w:rsidRPr="00BE4431" w:rsidRDefault="00D54F60" w:rsidP="00D54F60">
            <w:pPr>
              <w:spacing w:after="120" w:line="276" w:lineRule="auto"/>
              <w:ind w:left="0" w:firstLine="0"/>
              <w:jc w:val="center"/>
              <w:rPr>
                <w:color w:val="262626" w:themeColor="text1" w:themeTint="D9"/>
                <w:sz w:val="20"/>
                <w:szCs w:val="20"/>
                <w:lang w:bidi="en-US"/>
              </w:rPr>
            </w:pPr>
            <w:r w:rsidRPr="00BE4431">
              <w:rPr>
                <w:color w:val="262626" w:themeColor="text1" w:themeTint="D9"/>
                <w:sz w:val="20"/>
                <w:szCs w:val="20"/>
                <w:lang w:bidi="en-US"/>
              </w:rPr>
              <w:t>0</w:t>
            </w:r>
          </w:p>
        </w:tc>
        <w:tc>
          <w:tcPr>
            <w:tcW w:w="1949" w:type="dxa"/>
          </w:tcPr>
          <w:p w14:paraId="26AD82A3" w14:textId="31DCBC36" w:rsidR="00D54F60" w:rsidRPr="00BE4431" w:rsidRDefault="00D54F60" w:rsidP="00D54F60">
            <w:pPr>
              <w:spacing w:after="120" w:line="276" w:lineRule="auto"/>
              <w:ind w:left="0" w:firstLine="0"/>
              <w:jc w:val="center"/>
              <w:rPr>
                <w:color w:val="262626" w:themeColor="text1" w:themeTint="D9"/>
                <w:sz w:val="20"/>
                <w:szCs w:val="20"/>
                <w:lang w:bidi="en-US"/>
              </w:rPr>
            </w:pPr>
            <w:r w:rsidRPr="00BE4431">
              <w:rPr>
                <w:color w:val="262626" w:themeColor="text1" w:themeTint="D9"/>
                <w:sz w:val="20"/>
                <w:szCs w:val="20"/>
                <w:lang w:bidi="en-US"/>
              </w:rPr>
              <w:t>2,564</w:t>
            </w:r>
          </w:p>
        </w:tc>
      </w:tr>
      <w:tr w:rsidR="00D54F60" w:rsidRPr="002B3063" w14:paraId="5AD6C5F3" w14:textId="77777777" w:rsidTr="006A0168">
        <w:tc>
          <w:tcPr>
            <w:tcW w:w="1719" w:type="dxa"/>
          </w:tcPr>
          <w:p w14:paraId="3257FAC7" w14:textId="6ECB3CCC" w:rsidR="00D54F60" w:rsidRPr="002B3063" w:rsidRDefault="00D54F60" w:rsidP="00D54F60">
            <w:pPr>
              <w:spacing w:after="120" w:line="276" w:lineRule="auto"/>
              <w:ind w:left="0" w:firstLine="0"/>
              <w:rPr>
                <w:sz w:val="20"/>
                <w:szCs w:val="20"/>
                <w:lang w:bidi="en-US"/>
              </w:rPr>
            </w:pPr>
            <w:r>
              <w:rPr>
                <w:sz w:val="20"/>
                <w:szCs w:val="20"/>
                <w:lang w:bidi="en-US"/>
              </w:rPr>
              <w:t>Vessels and D</w:t>
            </w:r>
            <w:r w:rsidR="008C1BFF">
              <w:rPr>
                <w:sz w:val="20"/>
                <w:szCs w:val="20"/>
                <w:lang w:bidi="en-US"/>
              </w:rPr>
              <w:t>rums</w:t>
            </w:r>
          </w:p>
        </w:tc>
        <w:tc>
          <w:tcPr>
            <w:tcW w:w="1206" w:type="dxa"/>
          </w:tcPr>
          <w:p w14:paraId="743C6AA6" w14:textId="10ED5CC9" w:rsidR="00D54F60" w:rsidRPr="002B3063" w:rsidRDefault="00D54F60" w:rsidP="00BE4431">
            <w:pPr>
              <w:spacing w:after="120" w:line="276" w:lineRule="auto"/>
              <w:ind w:left="0" w:firstLine="0"/>
              <w:jc w:val="center"/>
              <w:rPr>
                <w:sz w:val="20"/>
                <w:szCs w:val="20"/>
                <w:lang w:bidi="en-US"/>
              </w:rPr>
            </w:pPr>
            <w:r w:rsidRPr="002B3063">
              <w:rPr>
                <w:sz w:val="20"/>
                <w:szCs w:val="20"/>
                <w:lang w:bidi="en-US"/>
              </w:rPr>
              <w:t>0029</w:t>
            </w:r>
          </w:p>
        </w:tc>
        <w:tc>
          <w:tcPr>
            <w:tcW w:w="1956" w:type="dxa"/>
          </w:tcPr>
          <w:p w14:paraId="4CD451A6" w14:textId="33B4B988" w:rsidR="00D54F60" w:rsidRPr="00BE4431" w:rsidRDefault="00D54F60" w:rsidP="00D54F60">
            <w:pPr>
              <w:spacing w:after="120" w:line="276" w:lineRule="auto"/>
              <w:ind w:left="0" w:firstLine="0"/>
              <w:jc w:val="center"/>
              <w:rPr>
                <w:color w:val="262626" w:themeColor="text1" w:themeTint="D9"/>
                <w:sz w:val="20"/>
                <w:szCs w:val="20"/>
                <w:lang w:bidi="en-US"/>
              </w:rPr>
            </w:pPr>
            <w:r w:rsidRPr="00BE4431">
              <w:rPr>
                <w:color w:val="262626" w:themeColor="text1" w:themeTint="D9"/>
                <w:sz w:val="20"/>
                <w:szCs w:val="20"/>
                <w:lang w:bidi="en-US"/>
              </w:rPr>
              <w:t>1,256</w:t>
            </w:r>
          </w:p>
        </w:tc>
        <w:tc>
          <w:tcPr>
            <w:tcW w:w="2186" w:type="dxa"/>
          </w:tcPr>
          <w:p w14:paraId="084D2426" w14:textId="7C433FB5" w:rsidR="00D54F60" w:rsidRPr="00BE4431" w:rsidRDefault="00D54F60" w:rsidP="00D54F60">
            <w:pPr>
              <w:spacing w:after="120" w:line="276" w:lineRule="auto"/>
              <w:ind w:left="0" w:firstLine="0"/>
              <w:jc w:val="center"/>
              <w:rPr>
                <w:color w:val="262626" w:themeColor="text1" w:themeTint="D9"/>
                <w:sz w:val="20"/>
                <w:szCs w:val="20"/>
                <w:lang w:bidi="en-US"/>
              </w:rPr>
            </w:pPr>
            <w:r w:rsidRPr="00BE4431">
              <w:rPr>
                <w:color w:val="262626" w:themeColor="text1" w:themeTint="D9"/>
                <w:sz w:val="20"/>
                <w:szCs w:val="20"/>
                <w:lang w:bidi="en-US"/>
              </w:rPr>
              <w:t>0</w:t>
            </w:r>
          </w:p>
        </w:tc>
        <w:tc>
          <w:tcPr>
            <w:tcW w:w="1949" w:type="dxa"/>
          </w:tcPr>
          <w:p w14:paraId="45975CFA" w14:textId="7C2D31C4" w:rsidR="00D54F60" w:rsidRPr="00BE4431" w:rsidRDefault="00D54F60" w:rsidP="00D54F60">
            <w:pPr>
              <w:spacing w:after="120" w:line="276" w:lineRule="auto"/>
              <w:ind w:left="0" w:firstLine="0"/>
              <w:jc w:val="center"/>
              <w:rPr>
                <w:color w:val="262626" w:themeColor="text1" w:themeTint="D9"/>
                <w:sz w:val="20"/>
                <w:szCs w:val="20"/>
                <w:lang w:bidi="en-US"/>
              </w:rPr>
            </w:pPr>
            <w:r w:rsidRPr="00BE4431">
              <w:rPr>
                <w:color w:val="262626" w:themeColor="text1" w:themeTint="D9"/>
                <w:sz w:val="20"/>
                <w:szCs w:val="20"/>
                <w:lang w:bidi="en-US"/>
              </w:rPr>
              <w:t>1,256</w:t>
            </w:r>
          </w:p>
        </w:tc>
      </w:tr>
      <w:tr w:rsidR="003B08BF" w:rsidRPr="002B3063" w14:paraId="01E4BA6D" w14:textId="77777777" w:rsidTr="006A0168">
        <w:tc>
          <w:tcPr>
            <w:tcW w:w="1719" w:type="dxa"/>
          </w:tcPr>
          <w:p w14:paraId="54AC90B2" w14:textId="300C9700" w:rsidR="003B08BF" w:rsidRDefault="003B08BF" w:rsidP="00D54F60">
            <w:pPr>
              <w:spacing w:after="120" w:line="276" w:lineRule="auto"/>
              <w:ind w:left="0" w:firstLine="0"/>
              <w:rPr>
                <w:sz w:val="20"/>
                <w:szCs w:val="20"/>
                <w:lang w:bidi="en-US"/>
              </w:rPr>
            </w:pPr>
            <w:r>
              <w:rPr>
                <w:sz w:val="20"/>
                <w:szCs w:val="20"/>
                <w:lang w:bidi="en-US"/>
              </w:rPr>
              <w:t>Special Equipment</w:t>
            </w:r>
          </w:p>
        </w:tc>
        <w:tc>
          <w:tcPr>
            <w:tcW w:w="1206" w:type="dxa"/>
          </w:tcPr>
          <w:p w14:paraId="7B37CE7C" w14:textId="7EDB909A" w:rsidR="003B08BF" w:rsidRPr="002B3063" w:rsidRDefault="00D460D4" w:rsidP="00BE4431">
            <w:pPr>
              <w:spacing w:after="120" w:line="276" w:lineRule="auto"/>
              <w:ind w:left="0" w:firstLine="0"/>
              <w:jc w:val="center"/>
              <w:rPr>
                <w:sz w:val="20"/>
                <w:szCs w:val="20"/>
                <w:lang w:bidi="en-US"/>
              </w:rPr>
            </w:pPr>
            <w:r>
              <w:rPr>
                <w:sz w:val="20"/>
                <w:szCs w:val="20"/>
                <w:lang w:bidi="en-US"/>
              </w:rPr>
              <w:t>4765</w:t>
            </w:r>
          </w:p>
        </w:tc>
        <w:tc>
          <w:tcPr>
            <w:tcW w:w="1956" w:type="dxa"/>
          </w:tcPr>
          <w:p w14:paraId="26F95260" w14:textId="0897BC02" w:rsidR="003B08BF" w:rsidRPr="00BE4431"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5,235</w:t>
            </w:r>
          </w:p>
        </w:tc>
        <w:tc>
          <w:tcPr>
            <w:tcW w:w="2186" w:type="dxa"/>
          </w:tcPr>
          <w:p w14:paraId="45D9F2EF" w14:textId="7578D21F" w:rsidR="003B08BF" w:rsidRPr="00BE4431"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0</w:t>
            </w:r>
          </w:p>
        </w:tc>
        <w:tc>
          <w:tcPr>
            <w:tcW w:w="1949" w:type="dxa"/>
          </w:tcPr>
          <w:p w14:paraId="55498E4B" w14:textId="4CC3E622" w:rsidR="003B08BF" w:rsidRPr="00BE4431" w:rsidRDefault="008E0409"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5,235</w:t>
            </w:r>
          </w:p>
        </w:tc>
      </w:tr>
      <w:tr w:rsidR="00D54F60" w:rsidRPr="002B3063" w14:paraId="0601C929" w14:textId="77777777" w:rsidTr="006A0168">
        <w:tc>
          <w:tcPr>
            <w:tcW w:w="2925" w:type="dxa"/>
            <w:gridSpan w:val="2"/>
          </w:tcPr>
          <w:p w14:paraId="2A6BEBF2" w14:textId="2E3ABA67" w:rsidR="00D54F60" w:rsidRPr="002B3063" w:rsidRDefault="00D54F60" w:rsidP="00BE4431">
            <w:pPr>
              <w:spacing w:after="120" w:line="276" w:lineRule="auto"/>
              <w:ind w:left="0" w:firstLine="0"/>
              <w:rPr>
                <w:sz w:val="20"/>
                <w:szCs w:val="20"/>
                <w:lang w:bidi="en-US"/>
              </w:rPr>
            </w:pPr>
            <w:r>
              <w:rPr>
                <w:sz w:val="20"/>
                <w:szCs w:val="20"/>
                <w:lang w:bidi="en-US"/>
              </w:rPr>
              <w:t>Total Equipment</w:t>
            </w:r>
          </w:p>
        </w:tc>
        <w:tc>
          <w:tcPr>
            <w:tcW w:w="1956" w:type="dxa"/>
          </w:tcPr>
          <w:p w14:paraId="09476155" w14:textId="6A35389E" w:rsidR="00D54F60" w:rsidRPr="00BE4431" w:rsidRDefault="00E25E1E"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23,098</w:t>
            </w:r>
          </w:p>
        </w:tc>
        <w:tc>
          <w:tcPr>
            <w:tcW w:w="2186" w:type="dxa"/>
          </w:tcPr>
          <w:p w14:paraId="126DB91F" w14:textId="3AEFFC4A" w:rsidR="00D54F60" w:rsidRPr="00BE4431" w:rsidRDefault="00D54F60" w:rsidP="00D54F60">
            <w:pPr>
              <w:spacing w:after="120" w:line="276" w:lineRule="auto"/>
              <w:ind w:left="0" w:firstLine="0"/>
              <w:jc w:val="center"/>
              <w:rPr>
                <w:color w:val="262626" w:themeColor="text1" w:themeTint="D9"/>
                <w:sz w:val="20"/>
                <w:szCs w:val="20"/>
                <w:lang w:bidi="en-US"/>
              </w:rPr>
            </w:pPr>
            <w:r w:rsidRPr="00BE4431">
              <w:rPr>
                <w:color w:val="262626" w:themeColor="text1" w:themeTint="D9"/>
                <w:sz w:val="20"/>
                <w:szCs w:val="20"/>
                <w:lang w:bidi="en-US"/>
              </w:rPr>
              <w:t>0</w:t>
            </w:r>
          </w:p>
        </w:tc>
        <w:tc>
          <w:tcPr>
            <w:tcW w:w="1949" w:type="dxa"/>
          </w:tcPr>
          <w:p w14:paraId="1663996E" w14:textId="7EF2F9B0" w:rsidR="00D54F60" w:rsidRPr="00BE4431" w:rsidRDefault="00E25E1E" w:rsidP="00D54F60">
            <w:pPr>
              <w:spacing w:after="120" w:line="276" w:lineRule="auto"/>
              <w:ind w:left="0" w:firstLine="0"/>
              <w:jc w:val="center"/>
              <w:rPr>
                <w:color w:val="262626" w:themeColor="text1" w:themeTint="D9"/>
                <w:sz w:val="20"/>
                <w:szCs w:val="20"/>
                <w:lang w:bidi="en-US"/>
              </w:rPr>
            </w:pPr>
            <w:r>
              <w:rPr>
                <w:color w:val="262626" w:themeColor="text1" w:themeTint="D9"/>
                <w:sz w:val="20"/>
                <w:szCs w:val="20"/>
                <w:lang w:bidi="en-US"/>
              </w:rPr>
              <w:t>23,098</w:t>
            </w:r>
          </w:p>
        </w:tc>
      </w:tr>
    </w:tbl>
    <w:p w14:paraId="74A60A50" w14:textId="196FF81C" w:rsidR="00EF3305" w:rsidRPr="00DE3B4A" w:rsidRDefault="00DE3B4A" w:rsidP="00C47912">
      <w:pPr>
        <w:spacing w:after="120" w:line="276" w:lineRule="auto"/>
        <w:ind w:left="0" w:firstLine="0"/>
        <w:jc w:val="center"/>
        <w:rPr>
          <w:i/>
          <w:iCs/>
          <w:lang w:bidi="en-US"/>
        </w:rPr>
      </w:pPr>
      <w:r w:rsidRPr="00DE3B4A">
        <w:rPr>
          <w:i/>
          <w:iCs/>
          <w:lang w:bidi="en-US"/>
        </w:rPr>
        <w:t>Figure 1</w:t>
      </w:r>
      <w:r>
        <w:rPr>
          <w:i/>
          <w:iCs/>
          <w:lang w:bidi="en-US"/>
        </w:rPr>
        <w:t xml:space="preserve"> - </w:t>
      </w:r>
      <w:r w:rsidR="00C47912" w:rsidRPr="00DE3B4A">
        <w:rPr>
          <w:i/>
          <w:iCs/>
          <w:lang w:bidi="en-US"/>
        </w:rPr>
        <w:t xml:space="preserve">Project Budget </w:t>
      </w:r>
    </w:p>
    <w:p w14:paraId="67A49229" w14:textId="2D137F1F" w:rsidR="00381C00" w:rsidRDefault="00574A8A" w:rsidP="00574A8A">
      <w:pPr>
        <w:spacing w:after="120" w:line="276" w:lineRule="auto"/>
        <w:ind w:left="0" w:right="102" w:firstLine="0"/>
        <w:jc w:val="both"/>
        <w:rPr>
          <w:lang w:bidi="en-US"/>
        </w:rPr>
      </w:pPr>
      <w:r>
        <w:rPr>
          <w:lang w:bidi="en-US"/>
        </w:rPr>
        <w:t xml:space="preserve">In this </w:t>
      </w:r>
      <w:proofErr w:type="gramStart"/>
      <w:r w:rsidR="00AA4D92">
        <w:rPr>
          <w:lang w:bidi="en-US"/>
        </w:rPr>
        <w:t xml:space="preserve">particular </w:t>
      </w:r>
      <w:r>
        <w:rPr>
          <w:lang w:bidi="en-US"/>
        </w:rPr>
        <w:t>project</w:t>
      </w:r>
      <w:proofErr w:type="gramEnd"/>
      <w:r>
        <w:rPr>
          <w:lang w:bidi="en-US"/>
        </w:rPr>
        <w:t xml:space="preserve"> budget, the costs of the total equipment </w:t>
      </w:r>
      <w:r w:rsidR="00B20D60">
        <w:rPr>
          <w:lang w:bidi="en-US"/>
        </w:rPr>
        <w:t>were</w:t>
      </w:r>
      <w:r>
        <w:rPr>
          <w:lang w:bidi="en-US"/>
        </w:rPr>
        <w:t xml:space="preserve"> </w:t>
      </w:r>
      <w:r w:rsidR="00B20D60">
        <w:rPr>
          <w:lang w:bidi="en-US"/>
        </w:rPr>
        <w:t>itemised,</w:t>
      </w:r>
      <w:r>
        <w:rPr>
          <w:lang w:bidi="en-US"/>
        </w:rPr>
        <w:t xml:space="preserve"> and </w:t>
      </w:r>
      <w:r w:rsidR="00B20D60">
        <w:rPr>
          <w:lang w:bidi="en-US"/>
        </w:rPr>
        <w:t>each item w</w:t>
      </w:r>
      <w:r w:rsidR="00D07D02">
        <w:rPr>
          <w:lang w:bidi="en-US"/>
        </w:rPr>
        <w:t>as</w:t>
      </w:r>
      <w:r w:rsidR="00B20D60">
        <w:rPr>
          <w:lang w:bidi="en-US"/>
        </w:rPr>
        <w:t xml:space="preserve"> </w:t>
      </w:r>
      <w:r>
        <w:rPr>
          <w:lang w:bidi="en-US"/>
        </w:rPr>
        <w:t>assigned with their specific account codes.</w:t>
      </w:r>
      <w:r w:rsidR="00AA4D92">
        <w:rPr>
          <w:lang w:bidi="en-US"/>
        </w:rPr>
        <w:t xml:space="preserve"> </w:t>
      </w:r>
      <w:r w:rsidR="004D6572">
        <w:rPr>
          <w:lang w:bidi="en-US"/>
        </w:rPr>
        <w:t xml:space="preserve">This </w:t>
      </w:r>
      <w:r w:rsidR="00784144">
        <w:rPr>
          <w:lang w:bidi="en-US"/>
        </w:rPr>
        <w:t xml:space="preserve">project budget </w:t>
      </w:r>
      <w:r w:rsidR="004D6572">
        <w:rPr>
          <w:lang w:bidi="en-US"/>
        </w:rPr>
        <w:t>also</w:t>
      </w:r>
      <w:r w:rsidR="00784144">
        <w:rPr>
          <w:lang w:bidi="en-US"/>
        </w:rPr>
        <w:t xml:space="preserve"> </w:t>
      </w:r>
      <w:r w:rsidR="004D6572">
        <w:rPr>
          <w:lang w:bidi="en-US"/>
        </w:rPr>
        <w:t>includes</w:t>
      </w:r>
      <w:r w:rsidR="00784144">
        <w:rPr>
          <w:lang w:bidi="en-US"/>
        </w:rPr>
        <w:t xml:space="preserve"> detail</w:t>
      </w:r>
      <w:r w:rsidR="004D6572">
        <w:rPr>
          <w:lang w:bidi="en-US"/>
        </w:rPr>
        <w:t>s</w:t>
      </w:r>
      <w:r w:rsidR="00784144">
        <w:rPr>
          <w:lang w:bidi="en-US"/>
        </w:rPr>
        <w:t xml:space="preserve"> about the current budget, adjustments, and</w:t>
      </w:r>
      <w:r w:rsidR="00766084">
        <w:rPr>
          <w:lang w:bidi="en-US"/>
        </w:rPr>
        <w:t xml:space="preserve"> the original budget.</w:t>
      </w:r>
      <w:r w:rsidR="00C41E15">
        <w:rPr>
          <w:lang w:bidi="en-US"/>
        </w:rPr>
        <w:t xml:space="preserve"> Organisations who prepare their project budget in the same format</w:t>
      </w:r>
      <w:r w:rsidR="00044EBC">
        <w:rPr>
          <w:lang w:bidi="en-US"/>
        </w:rPr>
        <w:t xml:space="preserve"> as the sample project budget above</w:t>
      </w:r>
      <w:r w:rsidR="00C41E15">
        <w:rPr>
          <w:lang w:bidi="en-US"/>
        </w:rPr>
        <w:t xml:space="preserve"> will also need to prepare project budget</w:t>
      </w:r>
      <w:r w:rsidR="0088351A">
        <w:rPr>
          <w:lang w:bidi="en-US"/>
        </w:rPr>
        <w:t>s</w:t>
      </w:r>
      <w:r w:rsidR="00C41E15">
        <w:rPr>
          <w:lang w:bidi="en-US"/>
        </w:rPr>
        <w:t xml:space="preserve"> for other </w:t>
      </w:r>
      <w:r w:rsidR="00087B83">
        <w:rPr>
          <w:lang w:bidi="en-US"/>
        </w:rPr>
        <w:t xml:space="preserve">construction costs </w:t>
      </w:r>
      <w:r w:rsidR="0088351A">
        <w:rPr>
          <w:lang w:bidi="en-US"/>
        </w:rPr>
        <w:t xml:space="preserve">such as for </w:t>
      </w:r>
      <w:r w:rsidR="00087B83">
        <w:rPr>
          <w:lang w:bidi="en-US"/>
        </w:rPr>
        <w:t>materials, labour, etc.</w:t>
      </w:r>
    </w:p>
    <w:p w14:paraId="5E4C3AA3" w14:textId="62C9B9E2" w:rsidR="00EB3D8E" w:rsidRDefault="00EB3D8E">
      <w:pPr>
        <w:spacing w:after="120" w:line="276" w:lineRule="auto"/>
        <w:rPr>
          <w:lang w:bidi="en-US"/>
        </w:rPr>
      </w:pPr>
      <w:r>
        <w:rPr>
          <w:lang w:bidi="en-US"/>
        </w:rP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03"/>
        <w:gridCol w:w="1803"/>
        <w:gridCol w:w="1803"/>
        <w:gridCol w:w="1803"/>
        <w:gridCol w:w="1804"/>
      </w:tblGrid>
      <w:tr w:rsidR="006956D2" w:rsidRPr="00A508E6" w14:paraId="1A0438A3" w14:textId="77777777" w:rsidTr="004C2D19">
        <w:tc>
          <w:tcPr>
            <w:tcW w:w="9016" w:type="dxa"/>
            <w:gridSpan w:val="5"/>
          </w:tcPr>
          <w:p w14:paraId="0525E664" w14:textId="77777777" w:rsidR="006956D2" w:rsidRDefault="006956D2" w:rsidP="004C2D19">
            <w:pPr>
              <w:spacing w:after="120" w:line="276" w:lineRule="auto"/>
              <w:ind w:left="0" w:firstLine="0"/>
              <w:jc w:val="center"/>
              <w:rPr>
                <w:b/>
                <w:bCs/>
                <w:sz w:val="20"/>
                <w:szCs w:val="20"/>
                <w:lang w:bidi="en-US"/>
              </w:rPr>
            </w:pPr>
            <w:r>
              <w:rPr>
                <w:b/>
                <w:bCs/>
                <w:sz w:val="20"/>
                <w:szCs w:val="20"/>
                <w:lang w:bidi="en-US"/>
              </w:rPr>
              <w:lastRenderedPageBreak/>
              <w:t>Total Project Budget</w:t>
            </w:r>
          </w:p>
        </w:tc>
      </w:tr>
      <w:tr w:rsidR="006C0F93" w:rsidRPr="00A508E6" w14:paraId="7522359B" w14:textId="77777777" w:rsidTr="004C2D19">
        <w:tc>
          <w:tcPr>
            <w:tcW w:w="1803" w:type="dxa"/>
          </w:tcPr>
          <w:p w14:paraId="2EFD826F" w14:textId="77777777" w:rsidR="006C0F93" w:rsidRPr="002A2623" w:rsidRDefault="006C0F93" w:rsidP="004C2D19">
            <w:pPr>
              <w:spacing w:after="120" w:line="276" w:lineRule="auto"/>
              <w:ind w:left="0" w:firstLine="0"/>
              <w:jc w:val="both"/>
              <w:rPr>
                <w:b/>
                <w:bCs/>
                <w:sz w:val="20"/>
                <w:szCs w:val="20"/>
                <w:lang w:bidi="en-US"/>
              </w:rPr>
            </w:pPr>
            <w:r w:rsidRPr="002A2623">
              <w:rPr>
                <w:b/>
                <w:bCs/>
                <w:sz w:val="20"/>
                <w:szCs w:val="20"/>
                <w:lang w:bidi="en-US"/>
              </w:rPr>
              <w:t>Project Name</w:t>
            </w:r>
          </w:p>
          <w:p w14:paraId="4E819F29" w14:textId="77777777" w:rsidR="006C0F93" w:rsidRPr="002A2623" w:rsidRDefault="006C0F93" w:rsidP="004C2D19">
            <w:pPr>
              <w:spacing w:after="120" w:line="276" w:lineRule="auto"/>
              <w:ind w:left="0" w:firstLine="0"/>
              <w:jc w:val="both"/>
              <w:rPr>
                <w:b/>
                <w:bCs/>
                <w:sz w:val="20"/>
                <w:szCs w:val="20"/>
                <w:lang w:bidi="en-US"/>
              </w:rPr>
            </w:pPr>
            <w:r w:rsidRPr="002A2623">
              <w:rPr>
                <w:b/>
                <w:bCs/>
                <w:sz w:val="20"/>
                <w:szCs w:val="20"/>
                <w:lang w:bidi="en-US"/>
              </w:rPr>
              <w:t>Period Covered</w:t>
            </w:r>
          </w:p>
        </w:tc>
        <w:tc>
          <w:tcPr>
            <w:tcW w:w="7213" w:type="dxa"/>
            <w:gridSpan w:val="4"/>
          </w:tcPr>
          <w:p w14:paraId="42681CE2" w14:textId="77777777" w:rsidR="006C0F93" w:rsidRPr="002A2623" w:rsidRDefault="006C0F93" w:rsidP="006956D2">
            <w:pPr>
              <w:spacing w:after="120" w:line="276" w:lineRule="auto"/>
              <w:ind w:left="0" w:firstLine="0"/>
              <w:rPr>
                <w:sz w:val="20"/>
                <w:szCs w:val="20"/>
                <w:lang w:bidi="en-US"/>
              </w:rPr>
            </w:pPr>
            <w:r w:rsidRPr="002A2623">
              <w:rPr>
                <w:sz w:val="20"/>
                <w:szCs w:val="20"/>
                <w:lang w:bidi="en-US"/>
              </w:rPr>
              <w:t>Wharf Project</w:t>
            </w:r>
          </w:p>
          <w:p w14:paraId="3FE2A6B5" w14:textId="2F28D601" w:rsidR="006C0F93" w:rsidRPr="002A2623" w:rsidRDefault="006C0F93" w:rsidP="006C0F93">
            <w:pPr>
              <w:spacing w:after="120" w:line="276" w:lineRule="auto"/>
              <w:ind w:left="0" w:firstLine="0"/>
              <w:rPr>
                <w:b/>
                <w:bCs/>
                <w:sz w:val="20"/>
                <w:szCs w:val="20"/>
                <w:lang w:bidi="en-US"/>
              </w:rPr>
            </w:pPr>
            <w:r w:rsidRPr="002A2623">
              <w:rPr>
                <w:sz w:val="20"/>
                <w:szCs w:val="20"/>
                <w:lang w:bidi="en-US"/>
              </w:rPr>
              <w:t>20/01/2021 to 15/04/2021</w:t>
            </w:r>
          </w:p>
        </w:tc>
      </w:tr>
      <w:tr w:rsidR="006956D2" w:rsidRPr="00A508E6" w14:paraId="721FEFA0" w14:textId="77777777" w:rsidTr="00007065">
        <w:tc>
          <w:tcPr>
            <w:tcW w:w="1803" w:type="dxa"/>
            <w:vAlign w:val="center"/>
          </w:tcPr>
          <w:p w14:paraId="3C6F82EE" w14:textId="4D5C3AF1" w:rsidR="006956D2" w:rsidRPr="002A2623" w:rsidRDefault="00F076DD" w:rsidP="00007065">
            <w:pPr>
              <w:spacing w:after="120" w:line="276" w:lineRule="auto"/>
              <w:ind w:left="0" w:firstLine="0"/>
              <w:jc w:val="center"/>
              <w:rPr>
                <w:b/>
                <w:bCs/>
                <w:sz w:val="20"/>
                <w:szCs w:val="20"/>
                <w:lang w:bidi="en-US"/>
              </w:rPr>
            </w:pPr>
            <w:r>
              <w:rPr>
                <w:b/>
                <w:bCs/>
                <w:sz w:val="20"/>
                <w:szCs w:val="20"/>
                <w:lang w:bidi="en-US"/>
              </w:rPr>
              <w:t>Category</w:t>
            </w:r>
          </w:p>
        </w:tc>
        <w:tc>
          <w:tcPr>
            <w:tcW w:w="1803" w:type="dxa"/>
            <w:vAlign w:val="center"/>
          </w:tcPr>
          <w:p w14:paraId="1CFEB59C" w14:textId="77777777" w:rsidR="006956D2" w:rsidRPr="002A2623" w:rsidRDefault="006956D2">
            <w:pPr>
              <w:spacing w:after="120" w:line="276" w:lineRule="auto"/>
              <w:ind w:left="0" w:firstLine="0"/>
              <w:jc w:val="center"/>
              <w:rPr>
                <w:b/>
                <w:bCs/>
                <w:sz w:val="20"/>
                <w:szCs w:val="20"/>
                <w:lang w:bidi="en-US"/>
              </w:rPr>
            </w:pPr>
            <w:r w:rsidRPr="002A2623">
              <w:rPr>
                <w:b/>
                <w:bCs/>
                <w:sz w:val="20"/>
                <w:szCs w:val="20"/>
                <w:lang w:bidi="en-US"/>
              </w:rPr>
              <w:t>Materials</w:t>
            </w:r>
          </w:p>
        </w:tc>
        <w:tc>
          <w:tcPr>
            <w:tcW w:w="1803" w:type="dxa"/>
            <w:vAlign w:val="center"/>
          </w:tcPr>
          <w:p w14:paraId="7289F0A5" w14:textId="77777777" w:rsidR="006956D2" w:rsidRPr="002A2623" w:rsidRDefault="006956D2">
            <w:pPr>
              <w:spacing w:after="120" w:line="276" w:lineRule="auto"/>
              <w:ind w:left="0" w:firstLine="0"/>
              <w:jc w:val="center"/>
              <w:rPr>
                <w:b/>
                <w:bCs/>
                <w:sz w:val="20"/>
                <w:szCs w:val="20"/>
                <w:lang w:bidi="en-US"/>
              </w:rPr>
            </w:pPr>
            <w:r w:rsidRPr="002A2623">
              <w:rPr>
                <w:b/>
                <w:bCs/>
                <w:sz w:val="20"/>
                <w:szCs w:val="20"/>
                <w:lang w:bidi="en-US"/>
              </w:rPr>
              <w:t>Sub-Contractor</w:t>
            </w:r>
          </w:p>
        </w:tc>
        <w:tc>
          <w:tcPr>
            <w:tcW w:w="1803" w:type="dxa"/>
            <w:vAlign w:val="center"/>
          </w:tcPr>
          <w:p w14:paraId="30E1D504" w14:textId="77777777" w:rsidR="006956D2" w:rsidRPr="002A2623" w:rsidRDefault="006956D2">
            <w:pPr>
              <w:spacing w:after="120" w:line="276" w:lineRule="auto"/>
              <w:ind w:left="0" w:firstLine="0"/>
              <w:jc w:val="center"/>
              <w:rPr>
                <w:b/>
                <w:bCs/>
                <w:sz w:val="20"/>
                <w:szCs w:val="20"/>
                <w:lang w:bidi="en-US"/>
              </w:rPr>
            </w:pPr>
            <w:r w:rsidRPr="002A2623">
              <w:rPr>
                <w:b/>
                <w:bCs/>
                <w:sz w:val="20"/>
                <w:szCs w:val="20"/>
                <w:lang w:bidi="en-US"/>
              </w:rPr>
              <w:t>Equipment</w:t>
            </w:r>
          </w:p>
        </w:tc>
        <w:tc>
          <w:tcPr>
            <w:tcW w:w="1804" w:type="dxa"/>
            <w:vAlign w:val="center"/>
          </w:tcPr>
          <w:p w14:paraId="62B5C3A8" w14:textId="77777777" w:rsidR="006956D2" w:rsidRPr="002A2623" w:rsidRDefault="006956D2">
            <w:pPr>
              <w:spacing w:after="120" w:line="276" w:lineRule="auto"/>
              <w:ind w:left="0" w:firstLine="0"/>
              <w:jc w:val="center"/>
              <w:rPr>
                <w:b/>
                <w:bCs/>
                <w:sz w:val="20"/>
                <w:szCs w:val="20"/>
                <w:lang w:bidi="en-US"/>
              </w:rPr>
            </w:pPr>
            <w:r w:rsidRPr="002A2623">
              <w:rPr>
                <w:b/>
                <w:bCs/>
                <w:sz w:val="20"/>
                <w:szCs w:val="20"/>
                <w:lang w:bidi="en-US"/>
              </w:rPr>
              <w:t>Total Cost</w:t>
            </w:r>
          </w:p>
        </w:tc>
      </w:tr>
      <w:tr w:rsidR="006956D2" w:rsidRPr="00A508E6" w14:paraId="037372C9" w14:textId="77777777" w:rsidTr="004C2D19">
        <w:tc>
          <w:tcPr>
            <w:tcW w:w="1803" w:type="dxa"/>
          </w:tcPr>
          <w:p w14:paraId="4E38C708" w14:textId="77777777" w:rsidR="006956D2" w:rsidRPr="002A2623" w:rsidRDefault="006956D2" w:rsidP="004C2D19">
            <w:pPr>
              <w:spacing w:after="120" w:line="276" w:lineRule="auto"/>
              <w:ind w:left="0" w:firstLine="0"/>
              <w:jc w:val="both"/>
              <w:rPr>
                <w:sz w:val="20"/>
                <w:szCs w:val="20"/>
                <w:lang w:bidi="en-US"/>
              </w:rPr>
            </w:pPr>
            <w:r w:rsidRPr="002A2623">
              <w:rPr>
                <w:sz w:val="20"/>
                <w:szCs w:val="20"/>
                <w:lang w:bidi="en-US"/>
              </w:rPr>
              <w:t>Steel Piling</w:t>
            </w:r>
          </w:p>
        </w:tc>
        <w:tc>
          <w:tcPr>
            <w:tcW w:w="1803" w:type="dxa"/>
          </w:tcPr>
          <w:p w14:paraId="73386C1F" w14:textId="4B24AB0A" w:rsidR="006956D2" w:rsidRPr="002A2623" w:rsidRDefault="006C0F93" w:rsidP="0042102D">
            <w:pPr>
              <w:widowControl w:val="0"/>
              <w:autoSpaceDE w:val="0"/>
              <w:autoSpaceDN w:val="0"/>
              <w:adjustRightInd w:val="0"/>
              <w:spacing w:before="58"/>
              <w:ind w:left="-92" w:right="2"/>
              <w:jc w:val="right"/>
              <w:rPr>
                <w:rFonts w:asciiTheme="minorHAnsi" w:hAnsiTheme="minorHAnsi" w:cs="Calibri"/>
                <w:sz w:val="20"/>
                <w:szCs w:val="20"/>
                <w:lang w:eastAsia="en-AU"/>
              </w:rPr>
            </w:pPr>
            <w:r w:rsidRPr="002A2623">
              <w:rPr>
                <w:rFonts w:asciiTheme="minorHAnsi" w:hAnsiTheme="minorHAnsi" w:cs="Calibri"/>
                <w:spacing w:val="1"/>
                <w:sz w:val="20"/>
                <w:szCs w:val="20"/>
              </w:rPr>
              <w:t>$</w:t>
            </w:r>
            <w:r w:rsidRPr="002A2623">
              <w:rPr>
                <w:rFonts w:asciiTheme="minorHAnsi" w:hAnsiTheme="minorHAnsi" w:cs="Calibri"/>
                <w:spacing w:val="-2"/>
                <w:sz w:val="20"/>
                <w:szCs w:val="20"/>
              </w:rPr>
              <w:t>2</w:t>
            </w:r>
            <w:r w:rsidR="005E4BBB" w:rsidRPr="002A2623">
              <w:rPr>
                <w:rFonts w:asciiTheme="minorHAnsi" w:hAnsiTheme="minorHAnsi" w:cs="Calibri"/>
                <w:spacing w:val="1"/>
                <w:sz w:val="20"/>
                <w:szCs w:val="20"/>
              </w:rPr>
              <w:t>40</w:t>
            </w:r>
            <w:r w:rsidRPr="002A2623">
              <w:rPr>
                <w:rFonts w:asciiTheme="minorHAnsi" w:hAnsiTheme="minorHAnsi" w:cs="Calibri"/>
                <w:spacing w:val="-2"/>
                <w:sz w:val="20"/>
                <w:szCs w:val="20"/>
              </w:rPr>
              <w:t>,</w:t>
            </w:r>
            <w:r w:rsidRPr="002A2623">
              <w:rPr>
                <w:rFonts w:asciiTheme="minorHAnsi" w:hAnsiTheme="minorHAnsi" w:cs="Calibri"/>
                <w:spacing w:val="1"/>
                <w:sz w:val="20"/>
                <w:szCs w:val="20"/>
              </w:rPr>
              <w:t>1</w:t>
            </w:r>
            <w:r w:rsidR="005E4BBB" w:rsidRPr="002A2623">
              <w:rPr>
                <w:rFonts w:asciiTheme="minorHAnsi" w:hAnsiTheme="minorHAnsi" w:cs="Calibri"/>
                <w:spacing w:val="1"/>
                <w:sz w:val="20"/>
                <w:szCs w:val="20"/>
              </w:rPr>
              <w:t>4</w:t>
            </w:r>
            <w:r w:rsidR="005E4BBB" w:rsidRPr="002A2623">
              <w:rPr>
                <w:rFonts w:asciiTheme="minorHAnsi" w:hAnsiTheme="minorHAnsi" w:cs="Calibri"/>
                <w:sz w:val="20"/>
                <w:szCs w:val="20"/>
              </w:rPr>
              <w:t>7</w:t>
            </w:r>
          </w:p>
        </w:tc>
        <w:tc>
          <w:tcPr>
            <w:tcW w:w="1803" w:type="dxa"/>
          </w:tcPr>
          <w:p w14:paraId="5698E8E2" w14:textId="6CB88907" w:rsidR="006956D2" w:rsidRPr="00065B9D" w:rsidRDefault="00065B9D" w:rsidP="00995DB2">
            <w:pPr>
              <w:spacing w:after="120" w:line="276" w:lineRule="auto"/>
              <w:ind w:left="0" w:firstLine="0"/>
              <w:jc w:val="right"/>
              <w:rPr>
                <w:sz w:val="20"/>
                <w:szCs w:val="20"/>
                <w:lang w:bidi="en-US"/>
              </w:rPr>
            </w:pPr>
            <w:r>
              <w:rPr>
                <w:sz w:val="20"/>
                <w:szCs w:val="20"/>
                <w:lang w:bidi="en-US"/>
              </w:rPr>
              <w:t>$</w:t>
            </w:r>
            <w:r w:rsidR="00995DB2" w:rsidRPr="00065B9D">
              <w:rPr>
                <w:sz w:val="20"/>
                <w:szCs w:val="20"/>
                <w:lang w:bidi="en-US"/>
              </w:rPr>
              <w:t>123,759</w:t>
            </w:r>
          </w:p>
        </w:tc>
        <w:tc>
          <w:tcPr>
            <w:tcW w:w="1803" w:type="dxa"/>
          </w:tcPr>
          <w:p w14:paraId="432AF740" w14:textId="5126FAA2" w:rsidR="00065B9D" w:rsidRPr="00065B9D" w:rsidRDefault="00065B9D" w:rsidP="00065B9D">
            <w:pPr>
              <w:spacing w:after="120" w:line="276" w:lineRule="auto"/>
              <w:ind w:left="0" w:firstLine="0"/>
              <w:jc w:val="right"/>
              <w:rPr>
                <w:sz w:val="20"/>
                <w:szCs w:val="20"/>
                <w:lang w:bidi="en-US"/>
              </w:rPr>
            </w:pPr>
            <w:r w:rsidRPr="00065B9D">
              <w:rPr>
                <w:sz w:val="20"/>
                <w:szCs w:val="20"/>
                <w:lang w:bidi="en-US"/>
              </w:rPr>
              <w:t>$0</w:t>
            </w:r>
          </w:p>
        </w:tc>
        <w:tc>
          <w:tcPr>
            <w:tcW w:w="1804" w:type="dxa"/>
          </w:tcPr>
          <w:p w14:paraId="625C2139" w14:textId="5CD62880" w:rsidR="006956D2" w:rsidRPr="00624D67" w:rsidRDefault="00106A03" w:rsidP="00624D67">
            <w:pPr>
              <w:spacing w:after="120" w:line="276" w:lineRule="auto"/>
              <w:ind w:left="0" w:firstLine="0"/>
              <w:jc w:val="right"/>
              <w:rPr>
                <w:sz w:val="20"/>
                <w:szCs w:val="20"/>
                <w:lang w:bidi="en-US"/>
              </w:rPr>
            </w:pPr>
            <w:r w:rsidRPr="00624D67">
              <w:rPr>
                <w:sz w:val="20"/>
                <w:szCs w:val="20"/>
                <w:lang w:bidi="en-US"/>
              </w:rPr>
              <w:t>363</w:t>
            </w:r>
            <w:r w:rsidR="00624D67" w:rsidRPr="00624D67">
              <w:rPr>
                <w:sz w:val="20"/>
                <w:szCs w:val="20"/>
                <w:lang w:bidi="en-US"/>
              </w:rPr>
              <w:t>,</w:t>
            </w:r>
            <w:r w:rsidRPr="00624D67">
              <w:rPr>
                <w:sz w:val="20"/>
                <w:szCs w:val="20"/>
                <w:lang w:bidi="en-US"/>
              </w:rPr>
              <w:t>906</w:t>
            </w:r>
          </w:p>
        </w:tc>
      </w:tr>
      <w:tr w:rsidR="006956D2" w:rsidRPr="00A508E6" w14:paraId="170C0264" w14:textId="77777777" w:rsidTr="004C2D19">
        <w:tc>
          <w:tcPr>
            <w:tcW w:w="1803" w:type="dxa"/>
          </w:tcPr>
          <w:p w14:paraId="7F072BC8" w14:textId="77777777" w:rsidR="006956D2" w:rsidRPr="002A2623" w:rsidRDefault="006956D2" w:rsidP="004C2D19">
            <w:pPr>
              <w:spacing w:after="120" w:line="276" w:lineRule="auto"/>
              <w:ind w:left="0" w:firstLine="0"/>
              <w:jc w:val="both"/>
              <w:rPr>
                <w:sz w:val="20"/>
                <w:szCs w:val="20"/>
                <w:lang w:bidi="en-US"/>
              </w:rPr>
            </w:pPr>
            <w:r w:rsidRPr="002A2623">
              <w:rPr>
                <w:sz w:val="20"/>
                <w:szCs w:val="20"/>
                <w:lang w:bidi="en-US"/>
              </w:rPr>
              <w:t>Tie-rod</w:t>
            </w:r>
          </w:p>
        </w:tc>
        <w:tc>
          <w:tcPr>
            <w:tcW w:w="1803" w:type="dxa"/>
          </w:tcPr>
          <w:p w14:paraId="5127A2A6" w14:textId="58C28236" w:rsidR="006956D2" w:rsidRPr="002A2623" w:rsidRDefault="005E4BBB" w:rsidP="0042102D">
            <w:pPr>
              <w:widowControl w:val="0"/>
              <w:autoSpaceDE w:val="0"/>
              <w:autoSpaceDN w:val="0"/>
              <w:adjustRightInd w:val="0"/>
              <w:ind w:left="-92" w:right="2"/>
              <w:jc w:val="right"/>
              <w:rPr>
                <w:rFonts w:asciiTheme="minorHAnsi" w:hAnsiTheme="minorHAnsi" w:cs="Calibri"/>
                <w:sz w:val="20"/>
                <w:szCs w:val="20"/>
              </w:rPr>
            </w:pPr>
            <w:r w:rsidRPr="002A2623">
              <w:rPr>
                <w:rFonts w:asciiTheme="minorHAnsi" w:hAnsiTheme="minorHAnsi" w:cs="Calibri"/>
                <w:spacing w:val="1"/>
                <w:sz w:val="20"/>
                <w:szCs w:val="20"/>
              </w:rPr>
              <w:t>75</w:t>
            </w:r>
            <w:r w:rsidR="006C0F93" w:rsidRPr="002A2623">
              <w:rPr>
                <w:rFonts w:asciiTheme="minorHAnsi" w:hAnsiTheme="minorHAnsi" w:cs="Calibri"/>
                <w:spacing w:val="-2"/>
                <w:sz w:val="20"/>
                <w:szCs w:val="20"/>
              </w:rPr>
              <w:t>,</w:t>
            </w:r>
            <w:r w:rsidRPr="002A2623">
              <w:rPr>
                <w:rFonts w:asciiTheme="minorHAnsi" w:hAnsiTheme="minorHAnsi" w:cs="Calibri"/>
                <w:spacing w:val="1"/>
                <w:sz w:val="20"/>
                <w:szCs w:val="20"/>
              </w:rPr>
              <w:t>565</w:t>
            </w:r>
          </w:p>
        </w:tc>
        <w:tc>
          <w:tcPr>
            <w:tcW w:w="1803" w:type="dxa"/>
          </w:tcPr>
          <w:p w14:paraId="7897920B" w14:textId="74BC960B" w:rsidR="006956D2" w:rsidRPr="00065B9D" w:rsidRDefault="00995DB2" w:rsidP="00065B9D">
            <w:pPr>
              <w:spacing w:after="120" w:line="276" w:lineRule="auto"/>
              <w:ind w:left="0" w:firstLine="0"/>
              <w:jc w:val="right"/>
              <w:rPr>
                <w:sz w:val="20"/>
                <w:szCs w:val="20"/>
                <w:lang w:bidi="en-US"/>
              </w:rPr>
            </w:pPr>
            <w:r w:rsidRPr="00065B9D">
              <w:rPr>
                <w:sz w:val="20"/>
                <w:szCs w:val="20"/>
                <w:lang w:bidi="en-US"/>
              </w:rPr>
              <w:t>27,856</w:t>
            </w:r>
          </w:p>
        </w:tc>
        <w:tc>
          <w:tcPr>
            <w:tcW w:w="1803" w:type="dxa"/>
          </w:tcPr>
          <w:p w14:paraId="69CAA4BB" w14:textId="5F6A0A5E" w:rsidR="006956D2" w:rsidRPr="00065B9D" w:rsidRDefault="00065B9D" w:rsidP="00065B9D">
            <w:pPr>
              <w:spacing w:after="120" w:line="276" w:lineRule="auto"/>
              <w:ind w:left="0" w:firstLine="0"/>
              <w:jc w:val="right"/>
              <w:rPr>
                <w:sz w:val="20"/>
                <w:szCs w:val="20"/>
                <w:lang w:bidi="en-US"/>
              </w:rPr>
            </w:pPr>
            <w:r w:rsidRPr="00065B9D">
              <w:rPr>
                <w:sz w:val="20"/>
                <w:szCs w:val="20"/>
                <w:lang w:bidi="en-US"/>
              </w:rPr>
              <w:t>0</w:t>
            </w:r>
          </w:p>
        </w:tc>
        <w:tc>
          <w:tcPr>
            <w:tcW w:w="1804" w:type="dxa"/>
          </w:tcPr>
          <w:p w14:paraId="1E1E9A23" w14:textId="1EDCA59F" w:rsidR="006956D2" w:rsidRPr="00624D67" w:rsidRDefault="00106A03" w:rsidP="00624D67">
            <w:pPr>
              <w:spacing w:after="120" w:line="276" w:lineRule="auto"/>
              <w:ind w:left="0" w:firstLine="0"/>
              <w:jc w:val="right"/>
              <w:rPr>
                <w:sz w:val="20"/>
                <w:szCs w:val="20"/>
                <w:lang w:bidi="en-US"/>
              </w:rPr>
            </w:pPr>
            <w:r w:rsidRPr="00624D67">
              <w:rPr>
                <w:sz w:val="20"/>
                <w:szCs w:val="20"/>
                <w:lang w:bidi="en-US"/>
              </w:rPr>
              <w:t>103</w:t>
            </w:r>
            <w:r w:rsidR="00624D67" w:rsidRPr="00624D67">
              <w:rPr>
                <w:sz w:val="20"/>
                <w:szCs w:val="20"/>
                <w:lang w:bidi="en-US"/>
              </w:rPr>
              <w:t>,</w:t>
            </w:r>
            <w:r w:rsidRPr="00624D67">
              <w:rPr>
                <w:sz w:val="20"/>
                <w:szCs w:val="20"/>
                <w:lang w:bidi="en-US"/>
              </w:rPr>
              <w:t>421</w:t>
            </w:r>
          </w:p>
        </w:tc>
      </w:tr>
      <w:tr w:rsidR="00065B9D" w:rsidRPr="00A508E6" w14:paraId="70839F46" w14:textId="77777777" w:rsidTr="004C2D19">
        <w:tc>
          <w:tcPr>
            <w:tcW w:w="1803" w:type="dxa"/>
          </w:tcPr>
          <w:p w14:paraId="42C4695B" w14:textId="77777777" w:rsidR="00065B9D" w:rsidRPr="002A2623" w:rsidRDefault="00065B9D" w:rsidP="00065B9D">
            <w:pPr>
              <w:spacing w:after="120" w:line="276" w:lineRule="auto"/>
              <w:ind w:left="0" w:firstLine="0"/>
              <w:jc w:val="both"/>
              <w:rPr>
                <w:sz w:val="20"/>
                <w:szCs w:val="20"/>
                <w:lang w:bidi="en-US"/>
              </w:rPr>
            </w:pPr>
            <w:r w:rsidRPr="002A2623">
              <w:rPr>
                <w:sz w:val="20"/>
                <w:szCs w:val="20"/>
                <w:lang w:bidi="en-US"/>
              </w:rPr>
              <w:t>Anchor-wall</w:t>
            </w:r>
          </w:p>
        </w:tc>
        <w:tc>
          <w:tcPr>
            <w:tcW w:w="1803" w:type="dxa"/>
          </w:tcPr>
          <w:p w14:paraId="040A964A" w14:textId="390A3AD1" w:rsidR="00065B9D" w:rsidRPr="002A2623" w:rsidRDefault="00065B9D" w:rsidP="00065B9D">
            <w:pPr>
              <w:widowControl w:val="0"/>
              <w:autoSpaceDE w:val="0"/>
              <w:autoSpaceDN w:val="0"/>
              <w:adjustRightInd w:val="0"/>
              <w:ind w:left="-92" w:right="2"/>
              <w:jc w:val="right"/>
              <w:rPr>
                <w:rFonts w:asciiTheme="minorHAnsi" w:hAnsiTheme="minorHAnsi" w:cs="Calibri"/>
                <w:spacing w:val="-1"/>
                <w:sz w:val="20"/>
                <w:szCs w:val="20"/>
              </w:rPr>
            </w:pPr>
            <w:r w:rsidRPr="002A2623">
              <w:rPr>
                <w:rFonts w:asciiTheme="minorHAnsi" w:hAnsiTheme="minorHAnsi" w:cs="Calibri"/>
                <w:spacing w:val="1"/>
                <w:sz w:val="20"/>
                <w:szCs w:val="20"/>
              </w:rPr>
              <w:t>132</w:t>
            </w:r>
            <w:r w:rsidRPr="002A2623">
              <w:rPr>
                <w:rFonts w:asciiTheme="minorHAnsi" w:hAnsiTheme="minorHAnsi" w:cs="Calibri"/>
                <w:sz w:val="20"/>
                <w:szCs w:val="20"/>
              </w:rPr>
              <w:t>,</w:t>
            </w:r>
            <w:r w:rsidRPr="002A2623">
              <w:rPr>
                <w:rFonts w:asciiTheme="minorHAnsi" w:hAnsiTheme="minorHAnsi" w:cs="Calibri"/>
                <w:spacing w:val="-1"/>
                <w:sz w:val="20"/>
                <w:szCs w:val="20"/>
              </w:rPr>
              <w:t>273</w:t>
            </w:r>
          </w:p>
        </w:tc>
        <w:tc>
          <w:tcPr>
            <w:tcW w:w="1803" w:type="dxa"/>
          </w:tcPr>
          <w:p w14:paraId="25343A46" w14:textId="037CDACC" w:rsidR="00065B9D" w:rsidRPr="00065B9D" w:rsidRDefault="00065B9D" w:rsidP="00065B9D">
            <w:pPr>
              <w:spacing w:after="120" w:line="276" w:lineRule="auto"/>
              <w:ind w:left="0" w:firstLine="0"/>
              <w:jc w:val="right"/>
              <w:rPr>
                <w:sz w:val="20"/>
                <w:szCs w:val="20"/>
                <w:lang w:bidi="en-US"/>
              </w:rPr>
            </w:pPr>
            <w:r w:rsidRPr="00065B9D">
              <w:rPr>
                <w:sz w:val="20"/>
                <w:szCs w:val="20"/>
                <w:lang w:bidi="en-US"/>
              </w:rPr>
              <w:t>61,759</w:t>
            </w:r>
          </w:p>
        </w:tc>
        <w:tc>
          <w:tcPr>
            <w:tcW w:w="1803" w:type="dxa"/>
          </w:tcPr>
          <w:p w14:paraId="5FAC5B68" w14:textId="42CEAD01" w:rsidR="00065B9D" w:rsidRPr="00065B9D" w:rsidRDefault="00065B9D" w:rsidP="00065B9D">
            <w:pPr>
              <w:spacing w:after="120" w:line="276" w:lineRule="auto"/>
              <w:ind w:left="0" w:firstLine="0"/>
              <w:jc w:val="right"/>
              <w:rPr>
                <w:sz w:val="20"/>
                <w:szCs w:val="20"/>
                <w:lang w:bidi="en-US"/>
              </w:rPr>
            </w:pPr>
            <w:r w:rsidRPr="00065B9D">
              <w:rPr>
                <w:sz w:val="20"/>
                <w:szCs w:val="20"/>
                <w:lang w:bidi="en-US"/>
              </w:rPr>
              <w:t>0</w:t>
            </w:r>
          </w:p>
        </w:tc>
        <w:tc>
          <w:tcPr>
            <w:tcW w:w="1804" w:type="dxa"/>
          </w:tcPr>
          <w:p w14:paraId="723B85A9" w14:textId="4CD9DAAB" w:rsidR="00065B9D" w:rsidRPr="00624D67" w:rsidRDefault="00106A03" w:rsidP="00624D67">
            <w:pPr>
              <w:spacing w:after="120" w:line="276" w:lineRule="auto"/>
              <w:ind w:left="0" w:firstLine="0"/>
              <w:jc w:val="right"/>
              <w:rPr>
                <w:sz w:val="20"/>
                <w:szCs w:val="20"/>
                <w:lang w:bidi="en-US"/>
              </w:rPr>
            </w:pPr>
            <w:r w:rsidRPr="00624D67">
              <w:rPr>
                <w:sz w:val="20"/>
                <w:szCs w:val="20"/>
                <w:lang w:bidi="en-US"/>
              </w:rPr>
              <w:t>194,032</w:t>
            </w:r>
          </w:p>
        </w:tc>
      </w:tr>
      <w:tr w:rsidR="00065B9D" w:rsidRPr="00A508E6" w14:paraId="71C6F796" w14:textId="77777777" w:rsidTr="004C2D19">
        <w:tc>
          <w:tcPr>
            <w:tcW w:w="1803" w:type="dxa"/>
          </w:tcPr>
          <w:p w14:paraId="04823C71" w14:textId="77777777" w:rsidR="00065B9D" w:rsidRPr="002A2623" w:rsidRDefault="00065B9D" w:rsidP="00065B9D">
            <w:pPr>
              <w:spacing w:after="120" w:line="276" w:lineRule="auto"/>
              <w:ind w:left="0" w:firstLine="0"/>
              <w:jc w:val="both"/>
              <w:rPr>
                <w:sz w:val="20"/>
                <w:szCs w:val="20"/>
                <w:lang w:bidi="en-US"/>
              </w:rPr>
            </w:pPr>
            <w:r w:rsidRPr="002A2623">
              <w:rPr>
                <w:sz w:val="20"/>
                <w:szCs w:val="20"/>
                <w:lang w:bidi="en-US"/>
              </w:rPr>
              <w:t>Backfill</w:t>
            </w:r>
          </w:p>
        </w:tc>
        <w:tc>
          <w:tcPr>
            <w:tcW w:w="1803" w:type="dxa"/>
          </w:tcPr>
          <w:p w14:paraId="13555FD8" w14:textId="587F3EAA" w:rsidR="00065B9D" w:rsidRPr="002A2623" w:rsidRDefault="00065B9D" w:rsidP="00065B9D">
            <w:pPr>
              <w:widowControl w:val="0"/>
              <w:autoSpaceDE w:val="0"/>
              <w:autoSpaceDN w:val="0"/>
              <w:adjustRightInd w:val="0"/>
              <w:ind w:left="-92" w:right="2"/>
              <w:jc w:val="right"/>
              <w:rPr>
                <w:rFonts w:asciiTheme="minorHAnsi" w:hAnsiTheme="minorHAnsi" w:cs="Calibri"/>
                <w:sz w:val="20"/>
                <w:szCs w:val="20"/>
              </w:rPr>
            </w:pPr>
            <w:r w:rsidRPr="002A2623">
              <w:rPr>
                <w:rFonts w:asciiTheme="minorHAnsi" w:hAnsiTheme="minorHAnsi" w:cs="Calibri"/>
                <w:spacing w:val="1"/>
                <w:sz w:val="20"/>
                <w:szCs w:val="20"/>
              </w:rPr>
              <w:t>216</w:t>
            </w:r>
            <w:r w:rsidRPr="002A2623">
              <w:rPr>
                <w:rFonts w:asciiTheme="minorHAnsi" w:hAnsiTheme="minorHAnsi" w:cs="Calibri"/>
                <w:sz w:val="20"/>
                <w:szCs w:val="20"/>
              </w:rPr>
              <w:t>, 560</w:t>
            </w:r>
          </w:p>
        </w:tc>
        <w:tc>
          <w:tcPr>
            <w:tcW w:w="1803" w:type="dxa"/>
          </w:tcPr>
          <w:p w14:paraId="4D4A9C10" w14:textId="0B1F5232" w:rsidR="00065B9D" w:rsidRPr="00065B9D" w:rsidRDefault="00065B9D" w:rsidP="00065B9D">
            <w:pPr>
              <w:spacing w:after="120" w:line="276" w:lineRule="auto"/>
              <w:ind w:left="0" w:firstLine="0"/>
              <w:jc w:val="right"/>
              <w:rPr>
                <w:sz w:val="20"/>
                <w:szCs w:val="20"/>
                <w:lang w:bidi="en-US"/>
              </w:rPr>
            </w:pPr>
            <w:r w:rsidRPr="00065B9D">
              <w:rPr>
                <w:sz w:val="20"/>
                <w:szCs w:val="20"/>
                <w:lang w:bidi="en-US"/>
              </w:rPr>
              <w:t>25,789</w:t>
            </w:r>
          </w:p>
        </w:tc>
        <w:tc>
          <w:tcPr>
            <w:tcW w:w="1803" w:type="dxa"/>
          </w:tcPr>
          <w:p w14:paraId="4251ED4D" w14:textId="7A4DCBBD" w:rsidR="00065B9D" w:rsidRPr="00065B9D" w:rsidRDefault="00065B9D" w:rsidP="00065B9D">
            <w:pPr>
              <w:spacing w:after="120" w:line="276" w:lineRule="auto"/>
              <w:ind w:left="0" w:firstLine="0"/>
              <w:jc w:val="right"/>
              <w:rPr>
                <w:sz w:val="20"/>
                <w:szCs w:val="20"/>
                <w:lang w:bidi="en-US"/>
              </w:rPr>
            </w:pPr>
            <w:r w:rsidRPr="00065B9D">
              <w:rPr>
                <w:sz w:val="20"/>
                <w:szCs w:val="20"/>
                <w:lang w:bidi="en-US"/>
              </w:rPr>
              <w:t>0</w:t>
            </w:r>
          </w:p>
        </w:tc>
        <w:tc>
          <w:tcPr>
            <w:tcW w:w="1804" w:type="dxa"/>
          </w:tcPr>
          <w:p w14:paraId="5C09747E" w14:textId="11CA868D" w:rsidR="00065B9D" w:rsidRPr="00624D67" w:rsidRDefault="00106A03" w:rsidP="00624D67">
            <w:pPr>
              <w:spacing w:after="120" w:line="276" w:lineRule="auto"/>
              <w:ind w:left="0" w:firstLine="0"/>
              <w:jc w:val="right"/>
              <w:rPr>
                <w:sz w:val="20"/>
                <w:szCs w:val="20"/>
                <w:lang w:bidi="en-US"/>
              </w:rPr>
            </w:pPr>
            <w:r w:rsidRPr="00624D67">
              <w:rPr>
                <w:sz w:val="20"/>
                <w:szCs w:val="20"/>
                <w:lang w:bidi="en-US"/>
              </w:rPr>
              <w:t>242</w:t>
            </w:r>
            <w:r w:rsidR="00624D67" w:rsidRPr="00624D67">
              <w:rPr>
                <w:sz w:val="20"/>
                <w:szCs w:val="20"/>
                <w:lang w:bidi="en-US"/>
              </w:rPr>
              <w:t>,</w:t>
            </w:r>
            <w:r w:rsidRPr="00624D67">
              <w:rPr>
                <w:sz w:val="20"/>
                <w:szCs w:val="20"/>
                <w:lang w:bidi="en-US"/>
              </w:rPr>
              <w:t>349</w:t>
            </w:r>
          </w:p>
        </w:tc>
      </w:tr>
      <w:tr w:rsidR="00065B9D" w:rsidRPr="00A508E6" w14:paraId="10FD9EF3" w14:textId="77777777" w:rsidTr="004C2D19">
        <w:tc>
          <w:tcPr>
            <w:tcW w:w="1803" w:type="dxa"/>
          </w:tcPr>
          <w:p w14:paraId="79153252" w14:textId="77777777" w:rsidR="00065B9D" w:rsidRPr="002A2623" w:rsidRDefault="00065B9D" w:rsidP="00065B9D">
            <w:pPr>
              <w:spacing w:after="120" w:line="276" w:lineRule="auto"/>
              <w:ind w:left="0" w:firstLine="0"/>
              <w:jc w:val="both"/>
              <w:rPr>
                <w:sz w:val="20"/>
                <w:szCs w:val="20"/>
                <w:lang w:bidi="en-US"/>
              </w:rPr>
            </w:pPr>
            <w:r w:rsidRPr="002A2623">
              <w:rPr>
                <w:sz w:val="20"/>
                <w:szCs w:val="20"/>
                <w:lang w:bidi="en-US"/>
              </w:rPr>
              <w:t>Coping</w:t>
            </w:r>
          </w:p>
        </w:tc>
        <w:tc>
          <w:tcPr>
            <w:tcW w:w="1803" w:type="dxa"/>
          </w:tcPr>
          <w:p w14:paraId="3D38654E" w14:textId="2493D853" w:rsidR="00065B9D" w:rsidRPr="002A2623" w:rsidRDefault="00065B9D" w:rsidP="00065B9D">
            <w:pPr>
              <w:widowControl w:val="0"/>
              <w:autoSpaceDE w:val="0"/>
              <w:autoSpaceDN w:val="0"/>
              <w:adjustRightInd w:val="0"/>
              <w:ind w:left="-92" w:right="2"/>
              <w:jc w:val="right"/>
              <w:rPr>
                <w:rFonts w:asciiTheme="minorHAnsi" w:hAnsiTheme="minorHAnsi" w:cs="Calibri"/>
                <w:sz w:val="20"/>
                <w:szCs w:val="20"/>
              </w:rPr>
            </w:pPr>
            <w:r w:rsidRPr="002A2623">
              <w:rPr>
                <w:rFonts w:asciiTheme="minorHAnsi" w:hAnsiTheme="minorHAnsi" w:cs="Calibri"/>
                <w:spacing w:val="1"/>
                <w:sz w:val="20"/>
                <w:szCs w:val="20"/>
              </w:rPr>
              <w:t>41</w:t>
            </w:r>
            <w:r w:rsidRPr="002A2623">
              <w:rPr>
                <w:rFonts w:asciiTheme="minorHAnsi" w:hAnsiTheme="minorHAnsi" w:cs="Calibri"/>
                <w:spacing w:val="-2"/>
                <w:sz w:val="20"/>
                <w:szCs w:val="20"/>
              </w:rPr>
              <w:t>,678</w:t>
            </w:r>
          </w:p>
        </w:tc>
        <w:tc>
          <w:tcPr>
            <w:tcW w:w="1803" w:type="dxa"/>
          </w:tcPr>
          <w:p w14:paraId="3793425E" w14:textId="565F5D15" w:rsidR="00065B9D" w:rsidRPr="00065B9D" w:rsidRDefault="00065B9D" w:rsidP="00065B9D">
            <w:pPr>
              <w:spacing w:after="120" w:line="276" w:lineRule="auto"/>
              <w:ind w:left="0" w:firstLine="0"/>
              <w:jc w:val="right"/>
              <w:rPr>
                <w:sz w:val="20"/>
                <w:szCs w:val="20"/>
                <w:lang w:bidi="en-US"/>
              </w:rPr>
            </w:pPr>
            <w:r w:rsidRPr="00065B9D">
              <w:rPr>
                <w:sz w:val="20"/>
                <w:szCs w:val="20"/>
                <w:lang w:bidi="en-US"/>
              </w:rPr>
              <w:t>22,165</w:t>
            </w:r>
          </w:p>
        </w:tc>
        <w:tc>
          <w:tcPr>
            <w:tcW w:w="1803" w:type="dxa"/>
          </w:tcPr>
          <w:p w14:paraId="2765F29B" w14:textId="073332E5" w:rsidR="00065B9D" w:rsidRPr="00065B9D" w:rsidRDefault="00065B9D" w:rsidP="00065B9D">
            <w:pPr>
              <w:spacing w:after="120" w:line="276" w:lineRule="auto"/>
              <w:ind w:left="0" w:firstLine="0"/>
              <w:jc w:val="right"/>
              <w:rPr>
                <w:sz w:val="20"/>
                <w:szCs w:val="20"/>
                <w:lang w:bidi="en-US"/>
              </w:rPr>
            </w:pPr>
            <w:r w:rsidRPr="00065B9D">
              <w:rPr>
                <w:sz w:val="20"/>
                <w:szCs w:val="20"/>
                <w:lang w:bidi="en-US"/>
              </w:rPr>
              <w:t>0</w:t>
            </w:r>
          </w:p>
        </w:tc>
        <w:tc>
          <w:tcPr>
            <w:tcW w:w="1804" w:type="dxa"/>
          </w:tcPr>
          <w:p w14:paraId="0D18F1B7" w14:textId="21989522" w:rsidR="00065B9D" w:rsidRPr="00624D67" w:rsidRDefault="00106A03" w:rsidP="00624D67">
            <w:pPr>
              <w:spacing w:after="120" w:line="276" w:lineRule="auto"/>
              <w:ind w:left="0" w:firstLine="0"/>
              <w:jc w:val="right"/>
              <w:rPr>
                <w:sz w:val="20"/>
                <w:szCs w:val="20"/>
                <w:lang w:bidi="en-US"/>
              </w:rPr>
            </w:pPr>
            <w:r w:rsidRPr="00624D67">
              <w:rPr>
                <w:sz w:val="20"/>
                <w:szCs w:val="20"/>
                <w:lang w:bidi="en-US"/>
              </w:rPr>
              <w:t>63</w:t>
            </w:r>
            <w:r w:rsidR="00624D67" w:rsidRPr="00624D67">
              <w:rPr>
                <w:sz w:val="20"/>
                <w:szCs w:val="20"/>
                <w:lang w:bidi="en-US"/>
              </w:rPr>
              <w:t>,</w:t>
            </w:r>
            <w:r w:rsidRPr="00624D67">
              <w:rPr>
                <w:sz w:val="20"/>
                <w:szCs w:val="20"/>
                <w:lang w:bidi="en-US"/>
              </w:rPr>
              <w:t>843</w:t>
            </w:r>
          </w:p>
        </w:tc>
      </w:tr>
      <w:tr w:rsidR="00065B9D" w:rsidRPr="00A508E6" w14:paraId="26DEFF70" w14:textId="77777777" w:rsidTr="004C2D19">
        <w:tc>
          <w:tcPr>
            <w:tcW w:w="1803" w:type="dxa"/>
          </w:tcPr>
          <w:p w14:paraId="6CC77CDB" w14:textId="77777777" w:rsidR="00065B9D" w:rsidRPr="002A2623" w:rsidRDefault="00065B9D" w:rsidP="00065B9D">
            <w:pPr>
              <w:spacing w:after="120" w:line="276" w:lineRule="auto"/>
              <w:ind w:left="0" w:firstLine="0"/>
              <w:jc w:val="both"/>
              <w:rPr>
                <w:sz w:val="20"/>
                <w:szCs w:val="20"/>
                <w:lang w:bidi="en-US"/>
              </w:rPr>
            </w:pPr>
            <w:r w:rsidRPr="002A2623">
              <w:rPr>
                <w:sz w:val="20"/>
                <w:szCs w:val="20"/>
                <w:lang w:bidi="en-US"/>
              </w:rPr>
              <w:t>Dredging</w:t>
            </w:r>
          </w:p>
        </w:tc>
        <w:tc>
          <w:tcPr>
            <w:tcW w:w="1803" w:type="dxa"/>
          </w:tcPr>
          <w:p w14:paraId="3C0DE0AF" w14:textId="45E3474A" w:rsidR="00065B9D" w:rsidRPr="002A2623" w:rsidRDefault="00065B9D" w:rsidP="00065B9D">
            <w:pPr>
              <w:spacing w:after="120" w:line="276" w:lineRule="auto"/>
              <w:ind w:left="0" w:firstLine="0"/>
              <w:jc w:val="right"/>
              <w:rPr>
                <w:sz w:val="20"/>
                <w:szCs w:val="20"/>
                <w:lang w:bidi="en-US"/>
              </w:rPr>
            </w:pPr>
            <w:r w:rsidRPr="002A2623">
              <w:rPr>
                <w:sz w:val="20"/>
                <w:szCs w:val="20"/>
                <w:lang w:bidi="en-US"/>
              </w:rPr>
              <w:t>0</w:t>
            </w:r>
          </w:p>
        </w:tc>
        <w:tc>
          <w:tcPr>
            <w:tcW w:w="1803" w:type="dxa"/>
          </w:tcPr>
          <w:p w14:paraId="7B716E9D" w14:textId="2D47581D" w:rsidR="00065B9D" w:rsidRPr="00065B9D" w:rsidRDefault="00065B9D" w:rsidP="00065B9D">
            <w:pPr>
              <w:spacing w:after="120" w:line="276" w:lineRule="auto"/>
              <w:ind w:left="0" w:firstLine="0"/>
              <w:jc w:val="right"/>
              <w:rPr>
                <w:sz w:val="20"/>
                <w:szCs w:val="20"/>
                <w:lang w:bidi="en-US"/>
              </w:rPr>
            </w:pPr>
            <w:r w:rsidRPr="00065B9D">
              <w:rPr>
                <w:sz w:val="20"/>
                <w:szCs w:val="20"/>
                <w:lang w:bidi="en-US"/>
              </w:rPr>
              <w:t>110,235</w:t>
            </w:r>
          </w:p>
        </w:tc>
        <w:tc>
          <w:tcPr>
            <w:tcW w:w="1803" w:type="dxa"/>
          </w:tcPr>
          <w:p w14:paraId="49AD8375" w14:textId="3628D0B8" w:rsidR="00065B9D" w:rsidRPr="00065B9D" w:rsidRDefault="00065B9D" w:rsidP="00065B9D">
            <w:pPr>
              <w:spacing w:after="120" w:line="276" w:lineRule="auto"/>
              <w:ind w:left="0" w:firstLine="0"/>
              <w:jc w:val="right"/>
              <w:rPr>
                <w:sz w:val="20"/>
                <w:szCs w:val="20"/>
                <w:lang w:bidi="en-US"/>
              </w:rPr>
            </w:pPr>
            <w:r w:rsidRPr="00065B9D">
              <w:rPr>
                <w:sz w:val="20"/>
                <w:szCs w:val="20"/>
                <w:lang w:bidi="en-US"/>
              </w:rPr>
              <w:t>0</w:t>
            </w:r>
          </w:p>
        </w:tc>
        <w:tc>
          <w:tcPr>
            <w:tcW w:w="1804" w:type="dxa"/>
          </w:tcPr>
          <w:p w14:paraId="2098F440" w14:textId="759DFEE2" w:rsidR="00065B9D" w:rsidRPr="00624D67" w:rsidRDefault="00106A03" w:rsidP="00624D67">
            <w:pPr>
              <w:spacing w:after="120" w:line="276" w:lineRule="auto"/>
              <w:ind w:left="0" w:firstLine="0"/>
              <w:jc w:val="right"/>
              <w:rPr>
                <w:sz w:val="20"/>
                <w:szCs w:val="20"/>
                <w:lang w:bidi="en-US"/>
              </w:rPr>
            </w:pPr>
            <w:r w:rsidRPr="00624D67">
              <w:rPr>
                <w:sz w:val="20"/>
                <w:szCs w:val="20"/>
                <w:lang w:bidi="en-US"/>
              </w:rPr>
              <w:t>110</w:t>
            </w:r>
            <w:r w:rsidR="00624D67" w:rsidRPr="00624D67">
              <w:rPr>
                <w:sz w:val="20"/>
                <w:szCs w:val="20"/>
                <w:lang w:bidi="en-US"/>
              </w:rPr>
              <w:t>,</w:t>
            </w:r>
            <w:r w:rsidRPr="00624D67">
              <w:rPr>
                <w:sz w:val="20"/>
                <w:szCs w:val="20"/>
                <w:lang w:bidi="en-US"/>
              </w:rPr>
              <w:t>235</w:t>
            </w:r>
          </w:p>
        </w:tc>
      </w:tr>
      <w:tr w:rsidR="006956D2" w:rsidRPr="00A508E6" w14:paraId="0F44DAEF" w14:textId="77777777" w:rsidTr="004C2D19">
        <w:tc>
          <w:tcPr>
            <w:tcW w:w="1803" w:type="dxa"/>
          </w:tcPr>
          <w:p w14:paraId="53FA2A67" w14:textId="77777777" w:rsidR="006956D2" w:rsidRPr="002A2623" w:rsidRDefault="006956D2" w:rsidP="004C2D19">
            <w:pPr>
              <w:spacing w:after="120" w:line="276" w:lineRule="auto"/>
              <w:ind w:left="0" w:firstLine="0"/>
              <w:jc w:val="both"/>
              <w:rPr>
                <w:sz w:val="20"/>
                <w:szCs w:val="20"/>
                <w:lang w:bidi="en-US"/>
              </w:rPr>
            </w:pPr>
            <w:r w:rsidRPr="002A2623">
              <w:rPr>
                <w:sz w:val="20"/>
                <w:szCs w:val="20"/>
                <w:lang w:bidi="en-US"/>
              </w:rPr>
              <w:t>Fender</w:t>
            </w:r>
          </w:p>
        </w:tc>
        <w:tc>
          <w:tcPr>
            <w:tcW w:w="1803" w:type="dxa"/>
          </w:tcPr>
          <w:p w14:paraId="3F398C88" w14:textId="6DDCF80B" w:rsidR="006956D2" w:rsidRPr="002A2623" w:rsidRDefault="005E4BBB" w:rsidP="0042102D">
            <w:pPr>
              <w:spacing w:after="120" w:line="276" w:lineRule="auto"/>
              <w:ind w:left="0" w:firstLine="0"/>
              <w:jc w:val="right"/>
              <w:rPr>
                <w:sz w:val="20"/>
                <w:szCs w:val="20"/>
                <w:lang w:bidi="en-US"/>
              </w:rPr>
            </w:pPr>
            <w:r w:rsidRPr="002A2623">
              <w:rPr>
                <w:sz w:val="20"/>
                <w:szCs w:val="20"/>
                <w:lang w:bidi="en-US"/>
              </w:rPr>
              <w:t>47,226</w:t>
            </w:r>
          </w:p>
        </w:tc>
        <w:tc>
          <w:tcPr>
            <w:tcW w:w="1803" w:type="dxa"/>
          </w:tcPr>
          <w:p w14:paraId="1DD11274" w14:textId="4E7A21C1" w:rsidR="006956D2" w:rsidRPr="00065B9D" w:rsidRDefault="00995DB2" w:rsidP="00065B9D">
            <w:pPr>
              <w:spacing w:after="120" w:line="276" w:lineRule="auto"/>
              <w:ind w:left="0" w:firstLine="0"/>
              <w:jc w:val="right"/>
              <w:rPr>
                <w:sz w:val="20"/>
                <w:szCs w:val="20"/>
                <w:lang w:bidi="en-US"/>
              </w:rPr>
            </w:pPr>
            <w:r w:rsidRPr="00065B9D">
              <w:rPr>
                <w:sz w:val="20"/>
                <w:szCs w:val="20"/>
                <w:lang w:bidi="en-US"/>
              </w:rPr>
              <w:t>10.231</w:t>
            </w:r>
          </w:p>
        </w:tc>
        <w:tc>
          <w:tcPr>
            <w:tcW w:w="1803" w:type="dxa"/>
          </w:tcPr>
          <w:p w14:paraId="78BDA5D5" w14:textId="0DD07065" w:rsidR="006956D2" w:rsidRPr="00065B9D" w:rsidRDefault="00065B9D" w:rsidP="00065B9D">
            <w:pPr>
              <w:spacing w:after="120" w:line="276" w:lineRule="auto"/>
              <w:ind w:left="0" w:firstLine="0"/>
              <w:jc w:val="right"/>
              <w:rPr>
                <w:sz w:val="20"/>
                <w:szCs w:val="20"/>
                <w:lang w:bidi="en-US"/>
              </w:rPr>
            </w:pPr>
            <w:r w:rsidRPr="00065B9D">
              <w:rPr>
                <w:sz w:val="20"/>
                <w:szCs w:val="20"/>
                <w:lang w:bidi="en-US"/>
              </w:rPr>
              <w:t>1,674</w:t>
            </w:r>
          </w:p>
        </w:tc>
        <w:tc>
          <w:tcPr>
            <w:tcW w:w="1804" w:type="dxa"/>
          </w:tcPr>
          <w:p w14:paraId="1E8FD757" w14:textId="49481385" w:rsidR="006956D2" w:rsidRPr="00624D67" w:rsidRDefault="00624D67" w:rsidP="00624D67">
            <w:pPr>
              <w:spacing w:after="120" w:line="276" w:lineRule="auto"/>
              <w:ind w:left="0" w:firstLine="0"/>
              <w:jc w:val="right"/>
              <w:rPr>
                <w:sz w:val="20"/>
                <w:szCs w:val="20"/>
                <w:lang w:bidi="en-US"/>
              </w:rPr>
            </w:pPr>
            <w:r w:rsidRPr="00624D67">
              <w:rPr>
                <w:sz w:val="20"/>
                <w:szCs w:val="20"/>
                <w:lang w:bidi="en-US"/>
              </w:rPr>
              <w:t>59,131</w:t>
            </w:r>
          </w:p>
        </w:tc>
      </w:tr>
      <w:tr w:rsidR="006956D2" w:rsidRPr="00A508E6" w14:paraId="5D1D9809" w14:textId="77777777" w:rsidTr="004C2D19">
        <w:tc>
          <w:tcPr>
            <w:tcW w:w="1803" w:type="dxa"/>
          </w:tcPr>
          <w:p w14:paraId="5F8FAA62" w14:textId="77777777" w:rsidR="006956D2" w:rsidRPr="002A2623" w:rsidRDefault="006956D2" w:rsidP="004C2D19">
            <w:pPr>
              <w:spacing w:after="120" w:line="276" w:lineRule="auto"/>
              <w:ind w:left="0" w:firstLine="0"/>
              <w:jc w:val="both"/>
              <w:rPr>
                <w:sz w:val="20"/>
                <w:szCs w:val="20"/>
                <w:lang w:bidi="en-US"/>
              </w:rPr>
            </w:pPr>
            <w:r w:rsidRPr="002A2623">
              <w:rPr>
                <w:sz w:val="20"/>
                <w:szCs w:val="20"/>
                <w:lang w:bidi="en-US"/>
              </w:rPr>
              <w:t>Other</w:t>
            </w:r>
          </w:p>
        </w:tc>
        <w:tc>
          <w:tcPr>
            <w:tcW w:w="1803" w:type="dxa"/>
          </w:tcPr>
          <w:p w14:paraId="25886E36" w14:textId="64D8EDA7" w:rsidR="006956D2" w:rsidRPr="002A2623" w:rsidRDefault="005E4BBB" w:rsidP="0042102D">
            <w:pPr>
              <w:spacing w:after="120" w:line="276" w:lineRule="auto"/>
              <w:ind w:left="0" w:firstLine="0"/>
              <w:jc w:val="right"/>
              <w:rPr>
                <w:sz w:val="20"/>
                <w:szCs w:val="20"/>
                <w:lang w:bidi="en-US"/>
              </w:rPr>
            </w:pPr>
            <w:r w:rsidRPr="002A2623">
              <w:rPr>
                <w:sz w:val="20"/>
                <w:szCs w:val="20"/>
                <w:lang w:bidi="en-US"/>
              </w:rPr>
              <w:t>7,560</w:t>
            </w:r>
          </w:p>
        </w:tc>
        <w:tc>
          <w:tcPr>
            <w:tcW w:w="1803" w:type="dxa"/>
          </w:tcPr>
          <w:p w14:paraId="7DF8C3B6" w14:textId="6EEABB9C" w:rsidR="006956D2" w:rsidRPr="00065B9D" w:rsidRDefault="00995DB2" w:rsidP="00065B9D">
            <w:pPr>
              <w:spacing w:after="120" w:line="276" w:lineRule="auto"/>
              <w:ind w:left="0" w:firstLine="0"/>
              <w:jc w:val="right"/>
              <w:rPr>
                <w:sz w:val="20"/>
                <w:szCs w:val="20"/>
                <w:lang w:bidi="en-US"/>
              </w:rPr>
            </w:pPr>
            <w:r w:rsidRPr="00065B9D">
              <w:rPr>
                <w:sz w:val="20"/>
                <w:szCs w:val="20"/>
                <w:lang w:bidi="en-US"/>
              </w:rPr>
              <w:t>34,165</w:t>
            </w:r>
          </w:p>
        </w:tc>
        <w:tc>
          <w:tcPr>
            <w:tcW w:w="1803" w:type="dxa"/>
          </w:tcPr>
          <w:p w14:paraId="4B7922DD" w14:textId="56DBE5AE" w:rsidR="006956D2" w:rsidRPr="00065B9D" w:rsidRDefault="00065B9D" w:rsidP="00065B9D">
            <w:pPr>
              <w:spacing w:after="120" w:line="276" w:lineRule="auto"/>
              <w:ind w:left="0" w:firstLine="0"/>
              <w:jc w:val="right"/>
              <w:rPr>
                <w:sz w:val="20"/>
                <w:szCs w:val="20"/>
                <w:lang w:bidi="en-US"/>
              </w:rPr>
            </w:pPr>
            <w:r w:rsidRPr="00065B9D">
              <w:rPr>
                <w:sz w:val="20"/>
                <w:szCs w:val="20"/>
                <w:lang w:bidi="en-US"/>
              </w:rPr>
              <w:t>0</w:t>
            </w:r>
          </w:p>
        </w:tc>
        <w:tc>
          <w:tcPr>
            <w:tcW w:w="1804" w:type="dxa"/>
          </w:tcPr>
          <w:p w14:paraId="013B5AF8" w14:textId="6D21B30D" w:rsidR="006956D2" w:rsidRPr="00624D67" w:rsidRDefault="00624D67" w:rsidP="00624D67">
            <w:pPr>
              <w:spacing w:after="120" w:line="276" w:lineRule="auto"/>
              <w:ind w:left="0" w:firstLine="0"/>
              <w:jc w:val="right"/>
              <w:rPr>
                <w:sz w:val="20"/>
                <w:szCs w:val="20"/>
                <w:lang w:bidi="en-US"/>
              </w:rPr>
            </w:pPr>
            <w:r w:rsidRPr="00624D67">
              <w:rPr>
                <w:sz w:val="20"/>
                <w:szCs w:val="20"/>
                <w:lang w:bidi="en-US"/>
              </w:rPr>
              <w:t>41,725</w:t>
            </w:r>
          </w:p>
        </w:tc>
      </w:tr>
      <w:tr w:rsidR="0042102D" w:rsidRPr="00A508E6" w14:paraId="38E000E9" w14:textId="77777777" w:rsidTr="004C2D19">
        <w:tc>
          <w:tcPr>
            <w:tcW w:w="1803" w:type="dxa"/>
          </w:tcPr>
          <w:p w14:paraId="7A519996" w14:textId="12CDB613" w:rsidR="0042102D" w:rsidRPr="002A2623" w:rsidRDefault="0042102D" w:rsidP="004C2D19">
            <w:pPr>
              <w:spacing w:after="120" w:line="276" w:lineRule="auto"/>
              <w:ind w:left="0" w:firstLine="0"/>
              <w:jc w:val="both"/>
              <w:rPr>
                <w:sz w:val="20"/>
                <w:szCs w:val="20"/>
                <w:lang w:bidi="en-US"/>
              </w:rPr>
            </w:pPr>
            <w:r w:rsidRPr="002A2623">
              <w:rPr>
                <w:sz w:val="20"/>
                <w:szCs w:val="20"/>
                <w:lang w:bidi="en-US"/>
              </w:rPr>
              <w:t>Sub-total</w:t>
            </w:r>
          </w:p>
        </w:tc>
        <w:tc>
          <w:tcPr>
            <w:tcW w:w="1803" w:type="dxa"/>
          </w:tcPr>
          <w:p w14:paraId="277DF77F" w14:textId="3399009B" w:rsidR="0042102D" w:rsidRPr="002A2623" w:rsidRDefault="00BA5C27" w:rsidP="00BA5C27">
            <w:pPr>
              <w:spacing w:after="120" w:line="276" w:lineRule="auto"/>
              <w:ind w:left="0" w:firstLine="0"/>
              <w:jc w:val="right"/>
              <w:rPr>
                <w:b/>
                <w:bCs/>
                <w:sz w:val="20"/>
                <w:szCs w:val="20"/>
                <w:lang w:bidi="en-US"/>
              </w:rPr>
            </w:pPr>
            <w:r>
              <w:rPr>
                <w:b/>
                <w:bCs/>
                <w:sz w:val="20"/>
                <w:szCs w:val="20"/>
                <w:lang w:bidi="en-US"/>
              </w:rPr>
              <w:t>761,009</w:t>
            </w:r>
          </w:p>
        </w:tc>
        <w:tc>
          <w:tcPr>
            <w:tcW w:w="1803" w:type="dxa"/>
          </w:tcPr>
          <w:p w14:paraId="268C7B1C" w14:textId="18C8C54C" w:rsidR="0042102D" w:rsidRPr="002A2623" w:rsidRDefault="00B474A5" w:rsidP="00BA5C27">
            <w:pPr>
              <w:spacing w:after="120" w:line="276" w:lineRule="auto"/>
              <w:ind w:left="0" w:firstLine="0"/>
              <w:jc w:val="right"/>
              <w:rPr>
                <w:b/>
                <w:bCs/>
                <w:sz w:val="20"/>
                <w:szCs w:val="20"/>
                <w:lang w:bidi="en-US"/>
              </w:rPr>
            </w:pPr>
            <w:r>
              <w:rPr>
                <w:b/>
                <w:bCs/>
                <w:sz w:val="20"/>
                <w:szCs w:val="20"/>
                <w:lang w:bidi="en-US"/>
              </w:rPr>
              <w:t>415</w:t>
            </w:r>
            <w:r w:rsidR="00062C99">
              <w:rPr>
                <w:b/>
                <w:bCs/>
                <w:sz w:val="20"/>
                <w:szCs w:val="20"/>
                <w:lang w:bidi="en-US"/>
              </w:rPr>
              <w:t>,</w:t>
            </w:r>
            <w:r>
              <w:rPr>
                <w:b/>
                <w:bCs/>
                <w:sz w:val="20"/>
                <w:szCs w:val="20"/>
                <w:lang w:bidi="en-US"/>
              </w:rPr>
              <w:t>959</w:t>
            </w:r>
          </w:p>
        </w:tc>
        <w:tc>
          <w:tcPr>
            <w:tcW w:w="1803" w:type="dxa"/>
          </w:tcPr>
          <w:p w14:paraId="765BAEF2" w14:textId="12BAB494" w:rsidR="0042102D" w:rsidRPr="002A2623" w:rsidRDefault="00624D67" w:rsidP="00065B9D">
            <w:pPr>
              <w:spacing w:after="120" w:line="276" w:lineRule="auto"/>
              <w:ind w:left="0" w:firstLine="0"/>
              <w:jc w:val="right"/>
              <w:rPr>
                <w:b/>
                <w:bCs/>
                <w:sz w:val="20"/>
                <w:szCs w:val="20"/>
                <w:lang w:bidi="en-US"/>
              </w:rPr>
            </w:pPr>
            <w:r>
              <w:rPr>
                <w:b/>
                <w:bCs/>
                <w:sz w:val="20"/>
                <w:szCs w:val="20"/>
                <w:lang w:bidi="en-US"/>
              </w:rPr>
              <w:t>1,674</w:t>
            </w:r>
          </w:p>
        </w:tc>
        <w:tc>
          <w:tcPr>
            <w:tcW w:w="1804" w:type="dxa"/>
          </w:tcPr>
          <w:p w14:paraId="36536896" w14:textId="642E52D1" w:rsidR="0042102D" w:rsidRPr="002A2623" w:rsidRDefault="00B474A5" w:rsidP="00624D67">
            <w:pPr>
              <w:spacing w:after="120" w:line="276" w:lineRule="auto"/>
              <w:ind w:left="0" w:firstLine="0"/>
              <w:jc w:val="right"/>
              <w:rPr>
                <w:b/>
                <w:bCs/>
                <w:sz w:val="20"/>
                <w:szCs w:val="20"/>
                <w:lang w:bidi="en-US"/>
              </w:rPr>
            </w:pPr>
            <w:r>
              <w:rPr>
                <w:b/>
                <w:bCs/>
                <w:sz w:val="20"/>
                <w:szCs w:val="20"/>
                <w:lang w:bidi="en-US"/>
              </w:rPr>
              <w:t>1,178,642</w:t>
            </w:r>
          </w:p>
        </w:tc>
      </w:tr>
      <w:tr w:rsidR="002A2623" w:rsidRPr="00A508E6" w14:paraId="35DBF849" w14:textId="77777777" w:rsidTr="004C2D19">
        <w:tc>
          <w:tcPr>
            <w:tcW w:w="5409" w:type="dxa"/>
            <w:gridSpan w:val="3"/>
          </w:tcPr>
          <w:p w14:paraId="3E4D53B4" w14:textId="77777777" w:rsidR="002A2623" w:rsidRDefault="002A2623" w:rsidP="002A2623">
            <w:pPr>
              <w:spacing w:after="120" w:line="276" w:lineRule="auto"/>
              <w:ind w:left="0" w:firstLine="0"/>
              <w:jc w:val="right"/>
              <w:rPr>
                <w:b/>
                <w:bCs/>
                <w:sz w:val="20"/>
                <w:szCs w:val="20"/>
                <w:lang w:bidi="en-US"/>
              </w:rPr>
            </w:pPr>
            <w:r>
              <w:rPr>
                <w:b/>
                <w:bCs/>
                <w:sz w:val="20"/>
                <w:szCs w:val="20"/>
                <w:lang w:bidi="en-US"/>
              </w:rPr>
              <w:t>Summary</w:t>
            </w:r>
          </w:p>
          <w:p w14:paraId="5F68C3A3" w14:textId="2B17F55C" w:rsidR="002A2623" w:rsidRDefault="004113EB" w:rsidP="002A2623">
            <w:pPr>
              <w:spacing w:after="120" w:line="276" w:lineRule="auto"/>
              <w:ind w:left="0" w:firstLine="0"/>
              <w:jc w:val="right"/>
              <w:rPr>
                <w:b/>
                <w:bCs/>
                <w:sz w:val="20"/>
                <w:szCs w:val="20"/>
                <w:lang w:bidi="en-US"/>
              </w:rPr>
            </w:pPr>
            <w:r>
              <w:rPr>
                <w:b/>
                <w:bCs/>
                <w:sz w:val="20"/>
                <w:szCs w:val="20"/>
                <w:lang w:bidi="en-US"/>
              </w:rPr>
              <w:t>Total direct costs</w:t>
            </w:r>
          </w:p>
          <w:p w14:paraId="512CA42F" w14:textId="17A375A5" w:rsidR="004113EB" w:rsidRDefault="004113EB" w:rsidP="002A2623">
            <w:pPr>
              <w:spacing w:after="120" w:line="276" w:lineRule="auto"/>
              <w:ind w:left="0" w:firstLine="0"/>
              <w:jc w:val="right"/>
              <w:rPr>
                <w:b/>
                <w:bCs/>
                <w:sz w:val="20"/>
                <w:szCs w:val="20"/>
                <w:lang w:bidi="en-US"/>
              </w:rPr>
            </w:pPr>
            <w:r>
              <w:rPr>
                <w:b/>
                <w:bCs/>
                <w:sz w:val="20"/>
                <w:szCs w:val="20"/>
                <w:lang w:bidi="en-US"/>
              </w:rPr>
              <w:t>Other costs</w:t>
            </w:r>
          </w:p>
          <w:p w14:paraId="5D566CA0" w14:textId="77777777" w:rsidR="004113EB" w:rsidRDefault="004113EB" w:rsidP="002A2623">
            <w:pPr>
              <w:spacing w:after="120" w:line="276" w:lineRule="auto"/>
              <w:ind w:left="0" w:firstLine="0"/>
              <w:jc w:val="right"/>
              <w:rPr>
                <w:b/>
                <w:bCs/>
                <w:sz w:val="20"/>
                <w:szCs w:val="20"/>
                <w:lang w:bidi="en-US"/>
              </w:rPr>
            </w:pPr>
            <w:r>
              <w:rPr>
                <w:b/>
                <w:bCs/>
                <w:sz w:val="20"/>
                <w:szCs w:val="20"/>
                <w:lang w:bidi="en-US"/>
              </w:rPr>
              <w:t>Overhead</w:t>
            </w:r>
          </w:p>
          <w:p w14:paraId="6DEB3A29" w14:textId="56255AA3" w:rsidR="00E45913" w:rsidRPr="002A2623" w:rsidRDefault="00E45913" w:rsidP="002A2623">
            <w:pPr>
              <w:spacing w:after="120" w:line="276" w:lineRule="auto"/>
              <w:ind w:left="0" w:firstLine="0"/>
              <w:jc w:val="right"/>
              <w:rPr>
                <w:b/>
                <w:bCs/>
                <w:sz w:val="20"/>
                <w:szCs w:val="20"/>
                <w:lang w:bidi="en-US"/>
              </w:rPr>
            </w:pPr>
            <w:r>
              <w:rPr>
                <w:b/>
                <w:bCs/>
                <w:sz w:val="20"/>
                <w:szCs w:val="20"/>
                <w:lang w:bidi="en-US"/>
              </w:rPr>
              <w:t>Total Project Cost</w:t>
            </w:r>
          </w:p>
        </w:tc>
        <w:tc>
          <w:tcPr>
            <w:tcW w:w="3607" w:type="dxa"/>
            <w:gridSpan w:val="2"/>
          </w:tcPr>
          <w:p w14:paraId="72D189A4" w14:textId="77777777" w:rsidR="002A2623" w:rsidRDefault="002A2623" w:rsidP="004C2D19">
            <w:pPr>
              <w:spacing w:after="120" w:line="276" w:lineRule="auto"/>
              <w:ind w:left="0" w:firstLine="0"/>
              <w:jc w:val="both"/>
              <w:rPr>
                <w:b/>
                <w:bCs/>
                <w:sz w:val="20"/>
                <w:szCs w:val="20"/>
                <w:lang w:bidi="en-US"/>
              </w:rPr>
            </w:pPr>
          </w:p>
          <w:p w14:paraId="3EBAB258" w14:textId="77777777" w:rsidR="00F3084B" w:rsidRPr="00E45913" w:rsidRDefault="00062C99" w:rsidP="00062C99">
            <w:pPr>
              <w:spacing w:after="120" w:line="276" w:lineRule="auto"/>
              <w:ind w:left="0" w:firstLine="0"/>
              <w:jc w:val="right"/>
              <w:rPr>
                <w:sz w:val="20"/>
                <w:szCs w:val="20"/>
                <w:lang w:bidi="en-US"/>
              </w:rPr>
            </w:pPr>
            <w:r w:rsidRPr="00E45913">
              <w:rPr>
                <w:sz w:val="20"/>
                <w:szCs w:val="20"/>
                <w:lang w:bidi="en-US"/>
              </w:rPr>
              <w:t>1,178,642</w:t>
            </w:r>
          </w:p>
          <w:p w14:paraId="02B50899" w14:textId="470B03EF" w:rsidR="00062C99" w:rsidRPr="00E45913" w:rsidRDefault="00E45913" w:rsidP="00062C99">
            <w:pPr>
              <w:spacing w:after="120" w:line="276" w:lineRule="auto"/>
              <w:ind w:left="0" w:firstLine="0"/>
              <w:jc w:val="right"/>
              <w:rPr>
                <w:sz w:val="20"/>
                <w:szCs w:val="20"/>
                <w:lang w:bidi="en-US"/>
              </w:rPr>
            </w:pPr>
            <w:r w:rsidRPr="00E45913">
              <w:rPr>
                <w:sz w:val="20"/>
                <w:szCs w:val="20"/>
                <w:lang w:bidi="en-US"/>
              </w:rPr>
              <w:t>285,</w:t>
            </w:r>
            <w:r w:rsidR="00062C99" w:rsidRPr="00E45913">
              <w:rPr>
                <w:sz w:val="20"/>
                <w:szCs w:val="20"/>
                <w:lang w:bidi="en-US"/>
              </w:rPr>
              <w:t>500</w:t>
            </w:r>
          </w:p>
          <w:p w14:paraId="5E1CF1EB" w14:textId="77777777" w:rsidR="00062C99" w:rsidRPr="00E45913" w:rsidRDefault="00E45913" w:rsidP="00062C99">
            <w:pPr>
              <w:spacing w:after="120" w:line="276" w:lineRule="auto"/>
              <w:ind w:left="0" w:firstLine="0"/>
              <w:jc w:val="right"/>
              <w:rPr>
                <w:sz w:val="20"/>
                <w:szCs w:val="20"/>
                <w:u w:val="single"/>
                <w:lang w:bidi="en-US"/>
              </w:rPr>
            </w:pPr>
            <w:r w:rsidRPr="00E45913">
              <w:rPr>
                <w:sz w:val="20"/>
                <w:szCs w:val="20"/>
                <w:u w:val="single"/>
                <w:lang w:bidi="en-US"/>
              </w:rPr>
              <w:t>146,230</w:t>
            </w:r>
          </w:p>
          <w:p w14:paraId="0392E807" w14:textId="610110BF" w:rsidR="00E45913" w:rsidRPr="002A2623" w:rsidRDefault="00E45913" w:rsidP="00062C99">
            <w:pPr>
              <w:spacing w:after="120" w:line="276" w:lineRule="auto"/>
              <w:ind w:left="0" w:firstLine="0"/>
              <w:jc w:val="right"/>
              <w:rPr>
                <w:b/>
                <w:bCs/>
                <w:sz w:val="20"/>
                <w:szCs w:val="20"/>
                <w:lang w:bidi="en-US"/>
              </w:rPr>
            </w:pPr>
            <w:r>
              <w:rPr>
                <w:b/>
                <w:bCs/>
                <w:sz w:val="20"/>
                <w:szCs w:val="20"/>
                <w:lang w:bidi="en-US"/>
              </w:rPr>
              <w:t>$ 1,610,372</w:t>
            </w:r>
          </w:p>
        </w:tc>
      </w:tr>
    </w:tbl>
    <w:p w14:paraId="535E7719" w14:textId="1048A1B7" w:rsidR="006956D2" w:rsidRPr="00D6192A" w:rsidRDefault="00D6192A" w:rsidP="001D0E80">
      <w:pPr>
        <w:spacing w:line="276" w:lineRule="auto"/>
        <w:ind w:left="0" w:right="102" w:firstLine="0"/>
        <w:jc w:val="center"/>
        <w:rPr>
          <w:i/>
          <w:iCs/>
          <w:lang w:bidi="en-US"/>
        </w:rPr>
      </w:pPr>
      <w:r w:rsidRPr="00D6192A">
        <w:rPr>
          <w:i/>
          <w:iCs/>
          <w:lang w:bidi="en-US"/>
        </w:rPr>
        <w:t xml:space="preserve">Figure 2 - </w:t>
      </w:r>
      <w:r w:rsidR="006956D2" w:rsidRPr="00D6192A">
        <w:rPr>
          <w:i/>
          <w:iCs/>
          <w:lang w:bidi="en-US"/>
        </w:rPr>
        <w:t>Project Budget</w:t>
      </w:r>
      <w:r w:rsidRPr="00D6192A">
        <w:rPr>
          <w:i/>
          <w:iCs/>
          <w:lang w:bidi="en-US"/>
        </w:rPr>
        <w:t xml:space="preserve"> to Construct a Wharf</w:t>
      </w:r>
    </w:p>
    <w:p w14:paraId="09ABE894" w14:textId="77777777" w:rsidR="00030664" w:rsidRDefault="00030664" w:rsidP="006956D2">
      <w:pPr>
        <w:spacing w:after="120" w:line="276" w:lineRule="auto"/>
        <w:ind w:left="0" w:firstLine="0"/>
        <w:jc w:val="both"/>
        <w:rPr>
          <w:lang w:bidi="en-US"/>
        </w:rPr>
      </w:pPr>
    </w:p>
    <w:p w14:paraId="6A0BD99D" w14:textId="4F88BFDC" w:rsidR="006956D2" w:rsidRDefault="00DE3B4A" w:rsidP="006956D2">
      <w:pPr>
        <w:spacing w:after="120" w:line="276" w:lineRule="auto"/>
        <w:ind w:left="0" w:firstLine="0"/>
        <w:jc w:val="both"/>
        <w:rPr>
          <w:lang w:bidi="en-US"/>
        </w:rPr>
      </w:pPr>
      <w:r>
        <w:rPr>
          <w:lang w:bidi="en-US"/>
        </w:rPr>
        <w:t xml:space="preserve">The above sample project budget is for </w:t>
      </w:r>
      <w:r w:rsidR="00030664">
        <w:rPr>
          <w:lang w:bidi="en-US"/>
        </w:rPr>
        <w:t>the construction of</w:t>
      </w:r>
      <w:r>
        <w:rPr>
          <w:lang w:bidi="en-US"/>
        </w:rPr>
        <w:t xml:space="preserve"> a wharf. </w:t>
      </w:r>
      <w:r w:rsidR="001D0E80">
        <w:rPr>
          <w:lang w:bidi="en-US"/>
        </w:rPr>
        <w:t xml:space="preserve">Unlike </w:t>
      </w:r>
      <w:r w:rsidR="004A351A">
        <w:rPr>
          <w:lang w:bidi="en-US"/>
        </w:rPr>
        <w:t>the project budget in the previous example</w:t>
      </w:r>
      <w:r w:rsidR="00766084">
        <w:rPr>
          <w:lang w:bidi="en-US"/>
        </w:rPr>
        <w:t xml:space="preserve">, </w:t>
      </w:r>
      <w:r w:rsidR="00D97CA9">
        <w:rPr>
          <w:lang w:bidi="en-US"/>
        </w:rPr>
        <w:t xml:space="preserve">the above </w:t>
      </w:r>
      <w:r w:rsidR="00766084">
        <w:rPr>
          <w:lang w:bidi="en-US"/>
        </w:rPr>
        <w:t xml:space="preserve">project budget </w:t>
      </w:r>
      <w:r w:rsidR="004A351A">
        <w:rPr>
          <w:lang w:bidi="en-US"/>
        </w:rPr>
        <w:t xml:space="preserve">does not </w:t>
      </w:r>
      <w:r w:rsidR="00757B08">
        <w:rPr>
          <w:lang w:bidi="en-US"/>
        </w:rPr>
        <w:t>present a</w:t>
      </w:r>
      <w:r w:rsidR="004A351A">
        <w:rPr>
          <w:lang w:bidi="en-US"/>
        </w:rPr>
        <w:t xml:space="preserve"> breakdown</w:t>
      </w:r>
      <w:r w:rsidR="00D97CA9">
        <w:rPr>
          <w:lang w:bidi="en-US"/>
        </w:rPr>
        <w:t xml:space="preserve"> </w:t>
      </w:r>
      <w:r w:rsidR="001D0E80">
        <w:rPr>
          <w:lang w:bidi="en-US"/>
        </w:rPr>
        <w:t>for</w:t>
      </w:r>
      <w:r w:rsidR="00766084">
        <w:rPr>
          <w:lang w:bidi="en-US"/>
        </w:rPr>
        <w:t xml:space="preserve"> </w:t>
      </w:r>
      <w:r w:rsidR="00C41E15">
        <w:rPr>
          <w:lang w:bidi="en-US"/>
        </w:rPr>
        <w:t xml:space="preserve">the </w:t>
      </w:r>
      <w:r w:rsidR="00766084">
        <w:rPr>
          <w:lang w:bidi="en-US"/>
        </w:rPr>
        <w:t xml:space="preserve">total cost of materials, labour, and other costs. </w:t>
      </w:r>
      <w:r w:rsidR="004A351A">
        <w:rPr>
          <w:lang w:bidi="en-US"/>
        </w:rPr>
        <w:t>In</w:t>
      </w:r>
      <w:r w:rsidR="00995DB2">
        <w:rPr>
          <w:lang w:bidi="en-US"/>
        </w:rPr>
        <w:t xml:space="preserve">stead, </w:t>
      </w:r>
      <w:r w:rsidR="004A351A">
        <w:rPr>
          <w:lang w:bidi="en-US"/>
        </w:rPr>
        <w:t xml:space="preserve">the costs for materials, subcontractor, and equipment </w:t>
      </w:r>
      <w:r w:rsidR="00995DB2">
        <w:rPr>
          <w:lang w:bidi="en-US"/>
        </w:rPr>
        <w:t>were</w:t>
      </w:r>
      <w:r w:rsidR="00D97CA9">
        <w:rPr>
          <w:lang w:bidi="en-US"/>
        </w:rPr>
        <w:t xml:space="preserve"> aggregated and</w:t>
      </w:r>
      <w:r w:rsidR="004A351A">
        <w:rPr>
          <w:lang w:bidi="en-US"/>
        </w:rPr>
        <w:t xml:space="preserve"> allocated to each </w:t>
      </w:r>
      <w:r w:rsidR="00F076DD">
        <w:rPr>
          <w:lang w:bidi="en-US"/>
        </w:rPr>
        <w:t>category</w:t>
      </w:r>
      <w:r w:rsidR="00D97CA9">
        <w:rPr>
          <w:lang w:bidi="en-US"/>
        </w:rPr>
        <w:t xml:space="preserve"> accordingly</w:t>
      </w:r>
      <w:r w:rsidR="004A351A">
        <w:rPr>
          <w:lang w:bidi="en-US"/>
        </w:rPr>
        <w:t>.</w:t>
      </w:r>
    </w:p>
    <w:p w14:paraId="63A84C93" w14:textId="32EF6F9D" w:rsidR="006956D2" w:rsidRDefault="006956D2" w:rsidP="006956D2">
      <w:pPr>
        <w:spacing w:after="120" w:line="276" w:lineRule="auto"/>
        <w:ind w:left="0" w:firstLine="0"/>
        <w:jc w:val="both"/>
        <w:rPr>
          <w:lang w:bidi="en-US"/>
        </w:rPr>
      </w:pPr>
    </w:p>
    <w:p w14:paraId="06236C54" w14:textId="170E308E" w:rsidR="00E45913" w:rsidRDefault="00E45913">
      <w:pPr>
        <w:spacing w:after="120" w:line="276" w:lineRule="auto"/>
        <w:rPr>
          <w:b/>
          <w:bCs/>
          <w:lang w:bidi="en-US"/>
        </w:rPr>
      </w:pPr>
      <w:r>
        <w:rPr>
          <w:b/>
          <w:bCs/>
          <w:lang w:bidi="en-US"/>
        </w:rPr>
        <w:br w:type="page"/>
      </w:r>
    </w:p>
    <w:p w14:paraId="1DBFC904" w14:textId="00EC591D" w:rsidR="00D705C4" w:rsidRPr="001E72DE" w:rsidRDefault="00D705C4" w:rsidP="00007065">
      <w:pPr>
        <w:spacing w:after="120" w:line="276" w:lineRule="auto"/>
        <w:ind w:left="0" w:right="102" w:firstLine="0"/>
        <w:jc w:val="both"/>
        <w:rPr>
          <w:b/>
          <w:bCs/>
          <w:lang w:bidi="en-US"/>
        </w:rPr>
      </w:pPr>
      <w:r w:rsidRPr="001E72DE">
        <w:rPr>
          <w:b/>
          <w:bCs/>
          <w:lang w:bidi="en-US"/>
        </w:rPr>
        <w:lastRenderedPageBreak/>
        <w:t>Progress Payments</w:t>
      </w:r>
    </w:p>
    <w:p w14:paraId="063E06F9" w14:textId="4C353D61" w:rsidR="00492210" w:rsidRDefault="003764DB">
      <w:pPr>
        <w:pStyle w:val="ListParagraph"/>
        <w:spacing w:after="120" w:line="276" w:lineRule="auto"/>
        <w:ind w:left="0" w:right="102" w:firstLine="0"/>
        <w:contextualSpacing w:val="0"/>
        <w:jc w:val="both"/>
        <w:rPr>
          <w:lang w:bidi="en-US"/>
        </w:rPr>
      </w:pPr>
      <w:r w:rsidRPr="00ED1BDA">
        <w:rPr>
          <w:lang w:bidi="en-US"/>
        </w:rPr>
        <w:t>Due to the long</w:t>
      </w:r>
      <w:r w:rsidR="009D6C01">
        <w:rPr>
          <w:lang w:bidi="en-US"/>
        </w:rPr>
        <w:t>-</w:t>
      </w:r>
      <w:r w:rsidRPr="00ED1BDA">
        <w:rPr>
          <w:lang w:bidi="en-US"/>
        </w:rPr>
        <w:t>term nature of construction projects, t</w:t>
      </w:r>
      <w:r w:rsidR="00D705C4" w:rsidRPr="00ED1BDA">
        <w:rPr>
          <w:lang w:bidi="en-US"/>
        </w:rPr>
        <w:t xml:space="preserve">he project’s total contract price </w:t>
      </w:r>
      <w:r w:rsidRPr="00ED1BDA">
        <w:rPr>
          <w:lang w:bidi="en-US"/>
        </w:rPr>
        <w:t xml:space="preserve">is </w:t>
      </w:r>
      <w:r w:rsidR="008C2203">
        <w:rPr>
          <w:lang w:bidi="en-US"/>
        </w:rPr>
        <w:t xml:space="preserve">typically </w:t>
      </w:r>
      <w:r w:rsidR="00D705C4" w:rsidRPr="00ED1BDA">
        <w:rPr>
          <w:lang w:bidi="en-US"/>
        </w:rPr>
        <w:t>settled in partial payments</w:t>
      </w:r>
      <w:r w:rsidR="008C2203">
        <w:rPr>
          <w:lang w:bidi="en-US"/>
        </w:rPr>
        <w:t xml:space="preserve">. These partial payments are </w:t>
      </w:r>
      <w:r w:rsidR="00A21FA1">
        <w:rPr>
          <w:lang w:bidi="en-US"/>
        </w:rPr>
        <w:t xml:space="preserve">referred to as </w:t>
      </w:r>
      <w:r w:rsidR="00A21FA1">
        <w:rPr>
          <w:i/>
          <w:iCs/>
          <w:lang w:bidi="en-US"/>
        </w:rPr>
        <w:t>p</w:t>
      </w:r>
      <w:r w:rsidR="00A21FA1" w:rsidRPr="00A21FA1">
        <w:rPr>
          <w:i/>
          <w:iCs/>
          <w:lang w:bidi="en-US"/>
        </w:rPr>
        <w:t xml:space="preserve">rogress </w:t>
      </w:r>
      <w:r w:rsidR="00A21FA1">
        <w:rPr>
          <w:i/>
          <w:iCs/>
          <w:lang w:bidi="en-US"/>
        </w:rPr>
        <w:t>p</w:t>
      </w:r>
      <w:r w:rsidR="00A21FA1" w:rsidRPr="00A21FA1">
        <w:rPr>
          <w:i/>
          <w:iCs/>
          <w:lang w:bidi="en-US"/>
        </w:rPr>
        <w:t>ayments</w:t>
      </w:r>
      <w:r w:rsidR="00D705C4" w:rsidRPr="00ED1BDA">
        <w:rPr>
          <w:lang w:bidi="en-US"/>
        </w:rPr>
        <w:t xml:space="preserve">. </w:t>
      </w:r>
      <w:r w:rsidR="00ED1BDA" w:rsidRPr="00ED1BDA">
        <w:rPr>
          <w:lang w:bidi="en-US"/>
        </w:rPr>
        <w:t xml:space="preserve">The </w:t>
      </w:r>
      <w:r w:rsidR="00D07D02">
        <w:rPr>
          <w:lang w:bidi="en-US"/>
        </w:rPr>
        <w:t>number</w:t>
      </w:r>
      <w:r w:rsidR="00ED1BDA" w:rsidRPr="00ED1BDA">
        <w:rPr>
          <w:lang w:bidi="en-US"/>
        </w:rPr>
        <w:t xml:space="preserve"> of progress payments that can be claimed by a contractor </w:t>
      </w:r>
      <w:r w:rsidR="00521A83">
        <w:rPr>
          <w:lang w:bidi="en-US"/>
        </w:rPr>
        <w:t>is</w:t>
      </w:r>
      <w:r w:rsidR="00965DF2">
        <w:rPr>
          <w:lang w:bidi="en-US"/>
        </w:rPr>
        <w:t xml:space="preserve"> usually </w:t>
      </w:r>
      <w:r w:rsidR="00ED1BDA" w:rsidRPr="00ED1BDA">
        <w:rPr>
          <w:lang w:bidi="en-US"/>
        </w:rPr>
        <w:t>based on the progress of the construction project</w:t>
      </w:r>
      <w:r w:rsidR="006B52AB">
        <w:rPr>
          <w:lang w:bidi="en-US"/>
        </w:rPr>
        <w:t>,</w:t>
      </w:r>
      <w:r w:rsidR="00ED1BDA" w:rsidRPr="00ED1BDA">
        <w:rPr>
          <w:lang w:bidi="en-US"/>
        </w:rPr>
        <w:t xml:space="preserve"> hence the name. </w:t>
      </w:r>
    </w:p>
    <w:p w14:paraId="1BA9A107" w14:textId="0D67B12E" w:rsidR="005B4C43" w:rsidRPr="001E72DE" w:rsidRDefault="005B4C43" w:rsidP="005B4C43">
      <w:pPr>
        <w:pStyle w:val="ListParagraph"/>
        <w:spacing w:after="120" w:line="276" w:lineRule="auto"/>
        <w:ind w:left="0" w:right="102" w:firstLine="0"/>
        <w:contextualSpacing w:val="0"/>
        <w:jc w:val="both"/>
        <w:rPr>
          <w:lang w:bidi="en-US"/>
        </w:rPr>
      </w:pPr>
      <w:r w:rsidRPr="001E72DE">
        <w:rPr>
          <w:noProof/>
          <w:lang w:bidi="en-US"/>
        </w:rPr>
        <w:drawing>
          <wp:inline distT="0" distB="0" distL="0" distR="0" wp14:anchorId="78571335" wp14:editId="76BF4470">
            <wp:extent cx="5632704" cy="2560320"/>
            <wp:effectExtent l="0" t="0" r="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p>
    <w:p w14:paraId="7A7CC18A" w14:textId="1F570D94" w:rsidR="008759A2" w:rsidRPr="00D6192A" w:rsidRDefault="00D6192A" w:rsidP="00EC2EDC">
      <w:pPr>
        <w:spacing w:after="120" w:line="276" w:lineRule="auto"/>
        <w:ind w:left="0" w:right="102" w:firstLine="0"/>
        <w:jc w:val="center"/>
        <w:rPr>
          <w:i/>
          <w:iCs/>
          <w:lang w:bidi="en-US"/>
        </w:rPr>
      </w:pPr>
      <w:r w:rsidRPr="00D6192A">
        <w:rPr>
          <w:i/>
          <w:iCs/>
          <w:lang w:bidi="en-US"/>
        </w:rPr>
        <w:t>Figure 3 – Progress Payments and Contract Price</w:t>
      </w:r>
    </w:p>
    <w:p w14:paraId="32AA3845" w14:textId="62D70FC6" w:rsidR="00EC2EDC" w:rsidRDefault="00EC2EDC">
      <w:pPr>
        <w:pStyle w:val="ListParagraph"/>
        <w:spacing w:after="120" w:line="276" w:lineRule="auto"/>
        <w:ind w:left="0" w:right="102" w:firstLine="0"/>
        <w:contextualSpacing w:val="0"/>
        <w:jc w:val="both"/>
        <w:rPr>
          <w:lang w:bidi="en-US"/>
        </w:rPr>
      </w:pPr>
      <w:r>
        <w:rPr>
          <w:lang w:bidi="en-US"/>
        </w:rPr>
        <w:t xml:space="preserve">The figure illustrates how the total contract price can be </w:t>
      </w:r>
      <w:r w:rsidR="004E3E05">
        <w:rPr>
          <w:lang w:bidi="en-US"/>
        </w:rPr>
        <w:t>settled</w:t>
      </w:r>
      <w:r>
        <w:rPr>
          <w:lang w:bidi="en-US"/>
        </w:rPr>
        <w:t xml:space="preserve"> </w:t>
      </w:r>
      <w:r w:rsidR="00A6734D">
        <w:rPr>
          <w:lang w:bidi="en-US"/>
        </w:rPr>
        <w:t>in</w:t>
      </w:r>
      <w:r>
        <w:rPr>
          <w:lang w:bidi="en-US"/>
        </w:rPr>
        <w:t xml:space="preserve"> partial payments. The first payment </w:t>
      </w:r>
      <w:r w:rsidR="009D6C01">
        <w:rPr>
          <w:lang w:bidi="en-US"/>
        </w:rPr>
        <w:t>(</w:t>
      </w:r>
      <w:r>
        <w:rPr>
          <w:lang w:bidi="en-US"/>
        </w:rPr>
        <w:t>the down payment</w:t>
      </w:r>
      <w:r w:rsidR="009D6C01">
        <w:rPr>
          <w:lang w:bidi="en-US"/>
        </w:rPr>
        <w:t>)</w:t>
      </w:r>
      <w:r>
        <w:rPr>
          <w:lang w:bidi="en-US"/>
        </w:rPr>
        <w:t xml:space="preserve"> is paid before the start of construction. </w:t>
      </w:r>
      <w:r w:rsidR="00A6734D">
        <w:rPr>
          <w:lang w:bidi="en-US"/>
        </w:rPr>
        <w:t>D</w:t>
      </w:r>
      <w:r w:rsidR="0074749A">
        <w:rPr>
          <w:lang w:bidi="en-US"/>
        </w:rPr>
        <w:t xml:space="preserve">own payment </w:t>
      </w:r>
      <w:r w:rsidR="00A6734D">
        <w:rPr>
          <w:lang w:bidi="en-US"/>
        </w:rPr>
        <w:t>helps</w:t>
      </w:r>
      <w:r>
        <w:rPr>
          <w:lang w:bidi="en-US"/>
        </w:rPr>
        <w:t xml:space="preserve"> the construction project meet</w:t>
      </w:r>
      <w:r w:rsidR="003B03B4">
        <w:rPr>
          <w:lang w:bidi="en-US"/>
        </w:rPr>
        <w:t xml:space="preserve"> </w:t>
      </w:r>
      <w:r>
        <w:rPr>
          <w:lang w:bidi="en-US"/>
        </w:rPr>
        <w:t xml:space="preserve">start-up costs </w:t>
      </w:r>
      <w:r w:rsidR="00AB07EF">
        <w:rPr>
          <w:lang w:bidi="en-US"/>
        </w:rPr>
        <w:t>such as</w:t>
      </w:r>
      <w:r>
        <w:rPr>
          <w:lang w:bidi="en-US"/>
        </w:rPr>
        <w:t xml:space="preserve"> fencing, scaffolding, etc. </w:t>
      </w:r>
      <w:r w:rsidR="003B03B4">
        <w:rPr>
          <w:lang w:bidi="en-US"/>
        </w:rPr>
        <w:t>The succeeding payments then pertain to the progress payments</w:t>
      </w:r>
      <w:r w:rsidR="00B27621">
        <w:rPr>
          <w:lang w:bidi="en-US"/>
        </w:rPr>
        <w:t xml:space="preserve"> for the construction project</w:t>
      </w:r>
      <w:r w:rsidR="003B03B4">
        <w:rPr>
          <w:lang w:bidi="en-US"/>
        </w:rPr>
        <w:t>.</w:t>
      </w:r>
    </w:p>
    <w:p w14:paraId="035EC46C" w14:textId="6289CF45" w:rsidR="001D0E80" w:rsidRPr="001D0E80" w:rsidRDefault="001D0E80" w:rsidP="00007065">
      <w:pPr>
        <w:spacing w:after="120" w:line="276" w:lineRule="auto"/>
        <w:ind w:left="0" w:right="102" w:firstLine="0"/>
        <w:jc w:val="both"/>
        <w:rPr>
          <w:b/>
          <w:bCs/>
        </w:rPr>
      </w:pPr>
      <w:r w:rsidRPr="001D0E80">
        <w:rPr>
          <w:b/>
          <w:bCs/>
        </w:rPr>
        <w:t>Contract Term</w:t>
      </w:r>
      <w:r>
        <w:rPr>
          <w:b/>
          <w:bCs/>
        </w:rPr>
        <w:t>s</w:t>
      </w:r>
      <w:r w:rsidRPr="001D0E80">
        <w:rPr>
          <w:b/>
          <w:bCs/>
        </w:rPr>
        <w:t xml:space="preserve"> on Progress Payments</w:t>
      </w:r>
    </w:p>
    <w:p w14:paraId="5CB659C5" w14:textId="763DDA5E" w:rsidR="001D0E80" w:rsidRDefault="00AA1C42" w:rsidP="00007065">
      <w:pPr>
        <w:spacing w:after="120" w:line="276" w:lineRule="auto"/>
        <w:ind w:left="0" w:right="102" w:firstLine="0"/>
        <w:jc w:val="both"/>
        <w:rPr>
          <w:lang w:bidi="en-US"/>
        </w:rPr>
      </w:pPr>
      <w:r w:rsidRPr="00AA1C42">
        <w:t xml:space="preserve">How </w:t>
      </w:r>
      <w:r w:rsidR="00D07D02">
        <w:t xml:space="preserve">to </w:t>
      </w:r>
      <w:r w:rsidRPr="00AA1C42">
        <w:t>progress payments are paid varies depending on the terms of the construction contract</w:t>
      </w:r>
      <w:r>
        <w:t xml:space="preserve">. </w:t>
      </w:r>
      <w:r w:rsidR="00F3730A" w:rsidRPr="001E72DE">
        <w:rPr>
          <w:lang w:bidi="en-US"/>
        </w:rPr>
        <w:t xml:space="preserve">The </w:t>
      </w:r>
      <w:r w:rsidR="008434BB">
        <w:rPr>
          <w:lang w:bidi="en-US"/>
        </w:rPr>
        <w:t xml:space="preserve">terms should include the </w:t>
      </w:r>
      <w:r w:rsidR="00F3730A">
        <w:rPr>
          <w:lang w:bidi="en-US"/>
        </w:rPr>
        <w:t>date</w:t>
      </w:r>
      <w:r w:rsidR="00F3730A" w:rsidRPr="001E72DE">
        <w:rPr>
          <w:lang w:bidi="en-US"/>
        </w:rPr>
        <w:t xml:space="preserve"> as to when progress payments can be claimed</w:t>
      </w:r>
      <w:r w:rsidR="00F3730A">
        <w:rPr>
          <w:lang w:bidi="en-US"/>
        </w:rPr>
        <w:t xml:space="preserve">, </w:t>
      </w:r>
      <w:r w:rsidR="00F3730A" w:rsidRPr="001E72DE">
        <w:rPr>
          <w:lang w:bidi="en-US"/>
        </w:rPr>
        <w:t xml:space="preserve">the amount of </w:t>
      </w:r>
      <w:r w:rsidR="00F3730A">
        <w:rPr>
          <w:lang w:bidi="en-US"/>
        </w:rPr>
        <w:t xml:space="preserve">the </w:t>
      </w:r>
      <w:r w:rsidR="00F3730A" w:rsidRPr="001E72DE">
        <w:rPr>
          <w:lang w:bidi="en-US"/>
        </w:rPr>
        <w:t xml:space="preserve">progress payments </w:t>
      </w:r>
      <w:r w:rsidR="008434BB">
        <w:rPr>
          <w:lang w:bidi="en-US"/>
        </w:rPr>
        <w:t>that can be claimed, and the conditions before payments can be claimed.</w:t>
      </w:r>
      <w:r w:rsidR="00E44C9D">
        <w:rPr>
          <w:lang w:bidi="en-US"/>
        </w:rPr>
        <w:t xml:space="preserve"> These terms are outline</w:t>
      </w:r>
      <w:r w:rsidR="00FB6F3A">
        <w:rPr>
          <w:lang w:bidi="en-US"/>
        </w:rPr>
        <w:t>d</w:t>
      </w:r>
      <w:r w:rsidR="00E44C9D">
        <w:rPr>
          <w:lang w:bidi="en-US"/>
        </w:rPr>
        <w:t xml:space="preserve"> in the Progress Payment Schedule section of the contract (</w:t>
      </w:r>
      <w:r w:rsidR="00D07D02">
        <w:rPr>
          <w:lang w:bidi="en-US"/>
        </w:rPr>
        <w:t>s</w:t>
      </w:r>
      <w:r w:rsidR="00E44C9D">
        <w:rPr>
          <w:lang w:bidi="en-US"/>
        </w:rPr>
        <w:t>ee example below).</w:t>
      </w:r>
    </w:p>
    <w:tbl>
      <w:tblPr>
        <w:tblStyle w:val="TableGrid"/>
        <w:tblW w:w="0" w:type="auto"/>
        <w:tblInd w:w="70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7655"/>
      </w:tblGrid>
      <w:tr w:rsidR="003F7781" w14:paraId="4E9E11BA" w14:textId="77777777" w:rsidTr="003F7781">
        <w:tc>
          <w:tcPr>
            <w:tcW w:w="7655" w:type="dxa"/>
          </w:tcPr>
          <w:p w14:paraId="3DB31E86" w14:textId="55D0445E" w:rsidR="003F7781" w:rsidRDefault="003F7781" w:rsidP="00007065">
            <w:pPr>
              <w:spacing w:before="40" w:after="40" w:line="276" w:lineRule="auto"/>
              <w:ind w:left="0" w:right="102" w:firstLine="0"/>
              <w:jc w:val="both"/>
              <w:rPr>
                <w:lang w:bidi="en-US"/>
              </w:rPr>
            </w:pPr>
            <w:r w:rsidRPr="003F7781">
              <w:rPr>
                <w:b/>
                <w:bCs/>
                <w:lang w:bidi="en-US"/>
              </w:rPr>
              <w:t>Payment Schedule.</w:t>
            </w:r>
            <w:r>
              <w:rPr>
                <w:lang w:bidi="en-US"/>
              </w:rPr>
              <w:t xml:space="preserve"> CLIENT agrees to pay CONTRACTOR the Total Payment specified below for the Services in accordance with the following schedule: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4"/>
              <w:gridCol w:w="2725"/>
            </w:tblGrid>
            <w:tr w:rsidR="003F7781" w14:paraId="2D00BD94" w14:textId="77777777" w:rsidTr="003F7781">
              <w:tc>
                <w:tcPr>
                  <w:tcW w:w="4704" w:type="dxa"/>
                </w:tcPr>
                <w:p w14:paraId="362D9785" w14:textId="6D75B5EC" w:rsidR="003F7781" w:rsidRDefault="003F7781" w:rsidP="00007065">
                  <w:pPr>
                    <w:spacing w:before="40" w:after="40" w:line="276" w:lineRule="auto"/>
                    <w:ind w:left="0" w:right="102" w:firstLine="0"/>
                    <w:jc w:val="both"/>
                    <w:rPr>
                      <w:lang w:bidi="en-US"/>
                    </w:rPr>
                  </w:pPr>
                  <w:r>
                    <w:rPr>
                      <w:lang w:bidi="en-US"/>
                    </w:rPr>
                    <w:t>Upon execution of the Contract:</w:t>
                  </w:r>
                </w:p>
              </w:tc>
              <w:tc>
                <w:tcPr>
                  <w:tcW w:w="2725" w:type="dxa"/>
                </w:tcPr>
                <w:p w14:paraId="0E1A9632" w14:textId="6CC368A8" w:rsidR="003F7781" w:rsidRDefault="003F7781" w:rsidP="00007065">
                  <w:pPr>
                    <w:spacing w:before="40" w:after="40" w:line="276" w:lineRule="auto"/>
                    <w:ind w:left="0" w:right="102" w:firstLine="0"/>
                    <w:jc w:val="both"/>
                    <w:rPr>
                      <w:lang w:bidi="en-US"/>
                    </w:rPr>
                  </w:pPr>
                  <w:r>
                    <w:rPr>
                      <w:lang w:bidi="en-US"/>
                    </w:rPr>
                    <w:t>$900</w:t>
                  </w:r>
                </w:p>
              </w:tc>
            </w:tr>
            <w:tr w:rsidR="003F7781" w14:paraId="1A070F85" w14:textId="77777777" w:rsidTr="00460B6C">
              <w:tc>
                <w:tcPr>
                  <w:tcW w:w="4704" w:type="dxa"/>
                </w:tcPr>
                <w:p w14:paraId="1075A033" w14:textId="72555E04" w:rsidR="003F7781" w:rsidRDefault="003F7781" w:rsidP="00007065">
                  <w:pPr>
                    <w:spacing w:before="40" w:after="40" w:line="276" w:lineRule="auto"/>
                    <w:ind w:left="0" w:right="102" w:firstLine="0"/>
                    <w:jc w:val="both"/>
                    <w:rPr>
                      <w:lang w:bidi="en-US"/>
                    </w:rPr>
                  </w:pPr>
                  <w:r>
                    <w:rPr>
                      <w:lang w:bidi="en-US"/>
                    </w:rPr>
                    <w:t>Upon completion of 50% of the Services:</w:t>
                  </w:r>
                </w:p>
              </w:tc>
              <w:tc>
                <w:tcPr>
                  <w:tcW w:w="2725" w:type="dxa"/>
                  <w:shd w:val="clear" w:color="auto" w:fill="auto"/>
                </w:tcPr>
                <w:p w14:paraId="0B8F784E" w14:textId="08C44623" w:rsidR="003F7781" w:rsidRDefault="003F7781" w:rsidP="00007065">
                  <w:pPr>
                    <w:spacing w:before="40" w:after="40" w:line="276" w:lineRule="auto"/>
                    <w:ind w:left="0" w:right="102" w:firstLine="0"/>
                    <w:jc w:val="both"/>
                    <w:rPr>
                      <w:lang w:bidi="en-US"/>
                    </w:rPr>
                  </w:pPr>
                  <w:r>
                    <w:rPr>
                      <w:lang w:bidi="en-US"/>
                    </w:rPr>
                    <w:t>$5,100</w:t>
                  </w:r>
                </w:p>
              </w:tc>
            </w:tr>
            <w:tr w:rsidR="003F7781" w14:paraId="7CE10BFD" w14:textId="77777777" w:rsidTr="003F7781">
              <w:tc>
                <w:tcPr>
                  <w:tcW w:w="4704" w:type="dxa"/>
                </w:tcPr>
                <w:p w14:paraId="1BEB2A39" w14:textId="6058FDFC" w:rsidR="003F7781" w:rsidRDefault="003F7781" w:rsidP="00007065">
                  <w:pPr>
                    <w:spacing w:before="40" w:after="40" w:line="276" w:lineRule="auto"/>
                    <w:ind w:left="0" w:right="102" w:firstLine="0"/>
                    <w:jc w:val="both"/>
                    <w:rPr>
                      <w:lang w:bidi="en-US"/>
                    </w:rPr>
                  </w:pPr>
                  <w:r>
                    <w:rPr>
                      <w:lang w:bidi="en-US"/>
                    </w:rPr>
                    <w:t>Upon execution of the Contract:</w:t>
                  </w:r>
                </w:p>
              </w:tc>
              <w:tc>
                <w:tcPr>
                  <w:tcW w:w="2725" w:type="dxa"/>
                </w:tcPr>
                <w:p w14:paraId="27BF9C6F" w14:textId="56515204" w:rsidR="003F7781" w:rsidRDefault="003F7781" w:rsidP="00007065">
                  <w:pPr>
                    <w:spacing w:before="40" w:after="40" w:line="276" w:lineRule="auto"/>
                    <w:ind w:left="0" w:right="102" w:firstLine="0"/>
                    <w:jc w:val="both"/>
                    <w:rPr>
                      <w:lang w:bidi="en-US"/>
                    </w:rPr>
                  </w:pPr>
                  <w:r>
                    <w:rPr>
                      <w:lang w:bidi="en-US"/>
                    </w:rPr>
                    <w:t>$6,500</w:t>
                  </w:r>
                </w:p>
              </w:tc>
            </w:tr>
            <w:tr w:rsidR="003F7781" w14:paraId="6881C7EB" w14:textId="77777777" w:rsidTr="003F7781">
              <w:tc>
                <w:tcPr>
                  <w:tcW w:w="4704" w:type="dxa"/>
                </w:tcPr>
                <w:p w14:paraId="6095D58E" w14:textId="728FB235" w:rsidR="003F7781" w:rsidRDefault="003F7781" w:rsidP="00007065">
                  <w:pPr>
                    <w:spacing w:before="40" w:after="40" w:line="276" w:lineRule="auto"/>
                    <w:ind w:left="0" w:right="102" w:firstLine="0"/>
                    <w:jc w:val="both"/>
                    <w:rPr>
                      <w:lang w:bidi="en-US"/>
                    </w:rPr>
                  </w:pPr>
                  <w:r>
                    <w:rPr>
                      <w:lang w:bidi="en-US"/>
                    </w:rPr>
                    <w:t>Upon execution of the Contract:</w:t>
                  </w:r>
                </w:p>
              </w:tc>
              <w:tc>
                <w:tcPr>
                  <w:tcW w:w="2725" w:type="dxa"/>
                </w:tcPr>
                <w:p w14:paraId="6F2E911C" w14:textId="39037FF9" w:rsidR="003F7781" w:rsidRDefault="003F7781" w:rsidP="00007065">
                  <w:pPr>
                    <w:spacing w:before="40" w:after="40" w:line="276" w:lineRule="auto"/>
                    <w:ind w:left="0" w:right="102" w:firstLine="0"/>
                    <w:jc w:val="both"/>
                    <w:rPr>
                      <w:lang w:bidi="en-US"/>
                    </w:rPr>
                  </w:pPr>
                  <w:r>
                    <w:rPr>
                      <w:lang w:bidi="en-US"/>
                    </w:rPr>
                    <w:t>$13,00</w:t>
                  </w:r>
                </w:p>
              </w:tc>
            </w:tr>
          </w:tbl>
          <w:p w14:paraId="476A286F" w14:textId="3DEF50E5" w:rsidR="003F7781" w:rsidRDefault="003F7781" w:rsidP="00007065">
            <w:pPr>
              <w:spacing w:before="40" w:after="40" w:line="276" w:lineRule="auto"/>
              <w:ind w:left="0" w:right="102" w:firstLine="0"/>
              <w:jc w:val="both"/>
              <w:rPr>
                <w:lang w:bidi="en-US"/>
              </w:rPr>
            </w:pPr>
            <w:r>
              <w:rPr>
                <w:lang w:bidi="en-US"/>
              </w:rPr>
              <w:t xml:space="preserve">CONTRACTOR agrees to provide the CLIENT with a breakdown of all costs (i.e., materials labour) upon </w:t>
            </w:r>
            <w:r w:rsidR="00D07D02">
              <w:rPr>
                <w:lang w:bidi="en-US"/>
              </w:rPr>
              <w:t xml:space="preserve">the </w:t>
            </w:r>
            <w:r>
              <w:rPr>
                <w:lang w:bidi="en-US"/>
              </w:rPr>
              <w:t>CLIENT’s request.</w:t>
            </w:r>
          </w:p>
        </w:tc>
      </w:tr>
    </w:tbl>
    <w:p w14:paraId="035CBB60" w14:textId="28625896" w:rsidR="00E44C9D" w:rsidRPr="00B70545" w:rsidRDefault="00B70545" w:rsidP="00007065">
      <w:pPr>
        <w:spacing w:after="120" w:line="276" w:lineRule="auto"/>
        <w:ind w:left="0" w:right="102" w:firstLine="0"/>
        <w:jc w:val="center"/>
        <w:rPr>
          <w:i/>
          <w:iCs/>
          <w:lang w:bidi="en-US"/>
        </w:rPr>
      </w:pPr>
      <w:r w:rsidRPr="00B70545">
        <w:rPr>
          <w:i/>
          <w:iCs/>
          <w:lang w:bidi="en-US"/>
        </w:rPr>
        <w:t>Figure 4 – Progress Payment Schedule</w:t>
      </w:r>
    </w:p>
    <w:p w14:paraId="46D32A22" w14:textId="48A1FB19" w:rsidR="00E44C9D" w:rsidRDefault="001D0E80" w:rsidP="00007065">
      <w:pPr>
        <w:spacing w:after="120" w:line="276" w:lineRule="auto"/>
        <w:ind w:left="0" w:right="102" w:firstLine="0"/>
        <w:jc w:val="both"/>
        <w:rPr>
          <w:lang w:bidi="en-US"/>
        </w:rPr>
      </w:pPr>
      <w:r>
        <w:rPr>
          <w:lang w:bidi="en-US"/>
        </w:rPr>
        <w:lastRenderedPageBreak/>
        <w:t xml:space="preserve">The sample progress payment schedule above provides for the </w:t>
      </w:r>
      <w:r w:rsidR="004206C1">
        <w:rPr>
          <w:lang w:bidi="en-US"/>
        </w:rPr>
        <w:t>details</w:t>
      </w:r>
      <w:r>
        <w:rPr>
          <w:lang w:bidi="en-US"/>
        </w:rPr>
        <w:t xml:space="preserve"> regarding the </w:t>
      </w:r>
      <w:r w:rsidR="004206C1">
        <w:rPr>
          <w:lang w:bidi="en-US"/>
        </w:rPr>
        <w:t xml:space="preserve">required </w:t>
      </w:r>
      <w:r>
        <w:rPr>
          <w:lang w:bidi="en-US"/>
        </w:rPr>
        <w:t>advance payment and</w:t>
      </w:r>
      <w:r w:rsidR="004206C1">
        <w:rPr>
          <w:lang w:bidi="en-US"/>
        </w:rPr>
        <w:t xml:space="preserve"> as well as</w:t>
      </w:r>
      <w:r>
        <w:rPr>
          <w:lang w:bidi="en-US"/>
        </w:rPr>
        <w:t xml:space="preserve"> the amount </w:t>
      </w:r>
      <w:r w:rsidR="004206C1">
        <w:rPr>
          <w:lang w:bidi="en-US"/>
        </w:rPr>
        <w:t xml:space="preserve">to be </w:t>
      </w:r>
      <w:r>
        <w:rPr>
          <w:lang w:bidi="en-US"/>
        </w:rPr>
        <w:t xml:space="preserve">paid upon the completion of the project. The schedule also determines that $5,100 should be paid as progress payment once the construction project is already 50% complete. To determine the percentage of completion of the project, the actual cost incurred to date is usually divided by the total estimated project costs. </w:t>
      </w:r>
    </w:p>
    <w:p w14:paraId="677C403D" w14:textId="77777777" w:rsidR="005B4F02" w:rsidRDefault="005B4F02" w:rsidP="00DD55E1">
      <w:pPr>
        <w:spacing w:after="120" w:line="276" w:lineRule="auto"/>
        <w:ind w:left="0" w:right="102" w:firstLine="0"/>
        <w:jc w:val="both"/>
        <w:rPr>
          <w:b/>
          <w:bCs/>
        </w:rPr>
      </w:pPr>
    </w:p>
    <w:p w14:paraId="4F3C77E5" w14:textId="6477EAEC" w:rsidR="00FE2080" w:rsidRPr="008222B9" w:rsidRDefault="00FE2080" w:rsidP="00007065">
      <w:pPr>
        <w:spacing w:after="120" w:line="276" w:lineRule="auto"/>
        <w:ind w:left="0" w:right="102" w:firstLine="0"/>
        <w:jc w:val="both"/>
        <w:rPr>
          <w:b/>
          <w:bCs/>
        </w:rPr>
      </w:pPr>
      <w:r w:rsidRPr="008222B9">
        <w:rPr>
          <w:b/>
          <w:bCs/>
        </w:rPr>
        <w:t>Laws</w:t>
      </w:r>
      <w:r w:rsidR="00DD360E">
        <w:rPr>
          <w:b/>
          <w:bCs/>
        </w:rPr>
        <w:t xml:space="preserve"> </w:t>
      </w:r>
      <w:r w:rsidRPr="008222B9">
        <w:rPr>
          <w:b/>
          <w:bCs/>
        </w:rPr>
        <w:t>on Progress Payments</w:t>
      </w:r>
    </w:p>
    <w:p w14:paraId="051732C9" w14:textId="63DEB9A1" w:rsidR="001D0E80" w:rsidRDefault="00FE2080" w:rsidP="00007065">
      <w:pPr>
        <w:spacing w:after="120" w:line="276" w:lineRule="auto"/>
        <w:ind w:left="0" w:right="102" w:firstLine="0"/>
        <w:jc w:val="both"/>
      </w:pPr>
      <w:r w:rsidRPr="004825F0">
        <w:t>The</w:t>
      </w:r>
      <w:r>
        <w:t xml:space="preserve"> terms of the contract regarding progress payments may vary but, in no case, should these terms be</w:t>
      </w:r>
      <w:r w:rsidR="00043C1B">
        <w:t xml:space="preserve"> </w:t>
      </w:r>
      <w:r w:rsidR="001D0E80">
        <w:t>against the provisions of the</w:t>
      </w:r>
      <w:r>
        <w:t xml:space="preserve"> contract laws of their state or territory. </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FE2080" w14:paraId="541BD4F8" w14:textId="77777777" w:rsidTr="00B70545">
        <w:trPr>
          <w:trHeight w:val="558"/>
        </w:trPr>
        <w:tc>
          <w:tcPr>
            <w:tcW w:w="9016" w:type="dxa"/>
            <w:shd w:val="clear" w:color="auto" w:fill="D9E2F3" w:themeFill="accent1" w:themeFillTint="33"/>
          </w:tcPr>
          <w:p w14:paraId="1DA52111" w14:textId="580509BB" w:rsidR="00FE2080" w:rsidRPr="00007065" w:rsidRDefault="00402DC4" w:rsidP="003F7781">
            <w:pPr>
              <w:shd w:val="clear" w:color="auto" w:fill="D9E2F3" w:themeFill="accent1" w:themeFillTint="33"/>
              <w:spacing w:after="120" w:line="276" w:lineRule="auto"/>
              <w:ind w:left="0" w:right="102" w:firstLine="0"/>
              <w:jc w:val="both"/>
              <w:rPr>
                <w:b/>
                <w:bCs/>
              </w:rPr>
            </w:pPr>
            <w:r w:rsidRPr="00007065">
              <w:rPr>
                <w:b/>
                <w:bCs/>
              </w:rPr>
              <w:t>Case Study:</w:t>
            </w:r>
            <w:r w:rsidR="00FE2080" w:rsidRPr="00007065">
              <w:rPr>
                <w:b/>
                <w:bCs/>
              </w:rPr>
              <w:t xml:space="preserve"> Laws on Progress Payments</w:t>
            </w:r>
          </w:p>
          <w:p w14:paraId="62F23D66" w14:textId="2ECBEC02" w:rsidR="00FE2080" w:rsidRPr="00007065" w:rsidRDefault="00FE2080" w:rsidP="003F7781">
            <w:pPr>
              <w:shd w:val="clear" w:color="auto" w:fill="D9E2F3" w:themeFill="accent1" w:themeFillTint="33"/>
              <w:spacing w:after="120" w:line="276" w:lineRule="auto"/>
              <w:ind w:left="0" w:right="102" w:firstLine="0"/>
              <w:jc w:val="both"/>
            </w:pPr>
            <w:r w:rsidRPr="00007065">
              <w:t xml:space="preserve">The total estimated project cost for </w:t>
            </w:r>
            <w:r w:rsidR="00CB2085" w:rsidRPr="00007065">
              <w:t>a</w:t>
            </w:r>
            <w:r w:rsidRPr="00007065">
              <w:t xml:space="preserve"> proposed project is $8,000. </w:t>
            </w:r>
            <w:r w:rsidR="00CB2085" w:rsidRPr="00007065">
              <w:t>Your</w:t>
            </w:r>
            <w:r w:rsidRPr="00007065">
              <w:t xml:space="preserve"> project is to develop a residential building in Bunbury, Western Australia.</w:t>
            </w:r>
          </w:p>
          <w:p w14:paraId="022A630D" w14:textId="77777777" w:rsidR="00FE2080" w:rsidRPr="00007065" w:rsidRDefault="00FE2080" w:rsidP="003F7781">
            <w:pPr>
              <w:shd w:val="clear" w:color="auto" w:fill="D9E2F3" w:themeFill="accent1" w:themeFillTint="33"/>
              <w:spacing w:after="120" w:line="276" w:lineRule="auto"/>
              <w:ind w:left="0" w:right="102" w:firstLine="0"/>
              <w:jc w:val="both"/>
            </w:pPr>
            <w:r w:rsidRPr="00007065">
              <w:rPr>
                <w:b/>
                <w:bCs/>
              </w:rPr>
              <w:t>Required:</w:t>
            </w:r>
            <w:r w:rsidRPr="00007065">
              <w:t xml:space="preserve"> Your client asked you to determine the required down payment for the proposed construction project.</w:t>
            </w:r>
          </w:p>
          <w:p w14:paraId="312784BB" w14:textId="7F1AE0D4" w:rsidR="00FE2080" w:rsidRPr="006871D8" w:rsidRDefault="00FE2080" w:rsidP="003F7781">
            <w:pPr>
              <w:shd w:val="clear" w:color="auto" w:fill="D9E2F3" w:themeFill="accent1" w:themeFillTint="33"/>
              <w:spacing w:after="120" w:line="276" w:lineRule="auto"/>
              <w:ind w:left="0" w:right="102" w:firstLine="0"/>
              <w:jc w:val="both"/>
              <w:rPr>
                <w:b/>
                <w:bCs/>
              </w:rPr>
            </w:pPr>
            <w:r w:rsidRPr="00007065">
              <w:rPr>
                <w:b/>
                <w:bCs/>
              </w:rPr>
              <w:t xml:space="preserve">Suggested Answer: </w:t>
            </w:r>
            <w:r w:rsidR="00043C1B" w:rsidRPr="00007065">
              <w:rPr>
                <w:b/>
                <w:bCs/>
              </w:rPr>
              <w:t xml:space="preserve"> </w:t>
            </w:r>
            <w:r w:rsidR="00043C1B" w:rsidRPr="00007065">
              <w:t>T</w:t>
            </w:r>
            <w:r w:rsidRPr="00007065">
              <w:t>he required down payment should not be greater than 6.5% of the total contract price.</w:t>
            </w:r>
            <w:r w:rsidR="006871D8" w:rsidRPr="00007065">
              <w:t xml:space="preserve"> </w:t>
            </w:r>
            <w:r w:rsidRPr="00007065">
              <w:t>Builders of a home</w:t>
            </w:r>
            <w:r w:rsidR="00DD360E" w:rsidRPr="00007065">
              <w:t>-</w:t>
            </w:r>
            <w:r w:rsidRPr="00007065">
              <w:t xml:space="preserve">dwelling in Western Australia are required to adhere to the provisions of </w:t>
            </w:r>
            <w:r w:rsidR="00DD360E" w:rsidRPr="00007065">
              <w:t xml:space="preserve">the </w:t>
            </w:r>
            <w:r w:rsidRPr="00007065">
              <w:t>Home Building Contracts Act 1991. As per the Act, home building contracts valued between $7,500 and $500,000 should limit the required down payment to 6.5</w:t>
            </w:r>
            <w:r w:rsidR="00F52BC6" w:rsidRPr="00007065">
              <w:t xml:space="preserve"> </w:t>
            </w:r>
            <w:r w:rsidRPr="00007065">
              <w:t>% of the total contract price.</w:t>
            </w:r>
            <w:r w:rsidRPr="00007065">
              <w:rPr>
                <w:sz w:val="32"/>
                <w:szCs w:val="32"/>
              </w:rPr>
              <w:t xml:space="preserve"> </w:t>
            </w:r>
          </w:p>
        </w:tc>
      </w:tr>
    </w:tbl>
    <w:p w14:paraId="361BD2EF" w14:textId="77777777" w:rsidR="005B4F02" w:rsidRDefault="005B4F02" w:rsidP="005B4F02">
      <w:pPr>
        <w:spacing w:after="120" w:line="276" w:lineRule="auto"/>
        <w:ind w:left="0" w:right="102" w:firstLine="0"/>
        <w:jc w:val="both"/>
        <w:rPr>
          <w:b/>
          <w:bCs/>
        </w:rPr>
      </w:pPr>
    </w:p>
    <w:p w14:paraId="2E31DFB1" w14:textId="2605585E" w:rsidR="008826A0" w:rsidRDefault="008826A0" w:rsidP="00007065">
      <w:pPr>
        <w:spacing w:after="120" w:line="276" w:lineRule="auto"/>
        <w:ind w:left="0" w:right="102" w:firstLine="0"/>
        <w:jc w:val="both"/>
        <w:rPr>
          <w:b/>
          <w:bCs/>
        </w:rPr>
      </w:pPr>
      <w:r>
        <w:rPr>
          <w:b/>
          <w:bCs/>
        </w:rPr>
        <w:t>Schedul</w:t>
      </w:r>
      <w:r w:rsidR="00D93BA9">
        <w:rPr>
          <w:b/>
          <w:bCs/>
        </w:rPr>
        <w:t>ing</w:t>
      </w:r>
    </w:p>
    <w:p w14:paraId="6637D321" w14:textId="0A017955" w:rsidR="00380134" w:rsidRPr="008C18EE" w:rsidRDefault="00D93BA9" w:rsidP="00007065">
      <w:pPr>
        <w:spacing w:after="120" w:line="276" w:lineRule="auto"/>
        <w:ind w:left="0" w:right="102" w:firstLine="0"/>
        <w:jc w:val="both"/>
      </w:pPr>
      <w:r>
        <w:t xml:space="preserve">Scheduling is the process of planning how </w:t>
      </w:r>
      <w:r w:rsidR="00D6795E">
        <w:t xml:space="preserve">resources should be committed to </w:t>
      </w:r>
      <w:r w:rsidR="00797DD6">
        <w:t>various</w:t>
      </w:r>
      <w:r w:rsidR="0017700E">
        <w:t xml:space="preserve"> tasks</w:t>
      </w:r>
      <w:r>
        <w:t xml:space="preserve"> over </w:t>
      </w:r>
      <w:proofErr w:type="gramStart"/>
      <w:r>
        <w:t>a period of time</w:t>
      </w:r>
      <w:proofErr w:type="gramEnd"/>
      <w:r w:rsidR="00B30E4E">
        <w:t xml:space="preserve">. </w:t>
      </w:r>
      <w:r w:rsidR="00463BBB">
        <w:t>Scheduling</w:t>
      </w:r>
      <w:r w:rsidR="00A63824">
        <w:t xml:space="preserve"> can be done</w:t>
      </w:r>
      <w:r w:rsidR="00A63BF9">
        <w:t xml:space="preserve"> by preparing a Construction Schedule.</w:t>
      </w:r>
      <w:r w:rsidR="004B2F63">
        <w:t xml:space="preserve"> </w:t>
      </w:r>
      <w:r w:rsidR="00194EDA">
        <w:t xml:space="preserve">Preparing a </w:t>
      </w:r>
      <w:r w:rsidR="00522488">
        <w:t>C</w:t>
      </w:r>
      <w:r w:rsidR="00194EDA">
        <w:t xml:space="preserve">onstruction </w:t>
      </w:r>
      <w:r w:rsidR="00522488">
        <w:t>S</w:t>
      </w:r>
      <w:r w:rsidR="00194EDA">
        <w:t>chedule will help you:</w:t>
      </w:r>
    </w:p>
    <w:p w14:paraId="4A9481FA" w14:textId="115BE62A" w:rsidR="007E0D19" w:rsidRDefault="00DB4151" w:rsidP="00007065">
      <w:pPr>
        <w:pStyle w:val="ListParagraph"/>
        <w:numPr>
          <w:ilvl w:val="0"/>
          <w:numId w:val="25"/>
        </w:numPr>
        <w:spacing w:after="120" w:line="276" w:lineRule="auto"/>
        <w:ind w:left="714" w:right="102" w:hanging="357"/>
        <w:contextualSpacing w:val="0"/>
        <w:jc w:val="both"/>
      </w:pPr>
      <w:r>
        <w:t>Coordinate</w:t>
      </w:r>
      <w:r w:rsidR="00614BE1">
        <w:t xml:space="preserve"> the </w:t>
      </w:r>
      <w:r w:rsidR="00380134">
        <w:t>delivery</w:t>
      </w:r>
      <w:r w:rsidR="005B3A91">
        <w:t xml:space="preserve"> time for</w:t>
      </w:r>
      <w:r w:rsidR="00614BE1">
        <w:t xml:space="preserve"> materials </w:t>
      </w:r>
    </w:p>
    <w:p w14:paraId="0064C9C2" w14:textId="0025F0D3" w:rsidR="00380134" w:rsidRDefault="007E0D19" w:rsidP="00007065">
      <w:pPr>
        <w:pStyle w:val="ListParagraph"/>
        <w:numPr>
          <w:ilvl w:val="0"/>
          <w:numId w:val="25"/>
        </w:numPr>
        <w:spacing w:after="120" w:line="276" w:lineRule="auto"/>
        <w:ind w:left="714" w:right="102" w:hanging="357"/>
        <w:contextualSpacing w:val="0"/>
        <w:jc w:val="both"/>
      </w:pPr>
      <w:r>
        <w:t>Allocate</w:t>
      </w:r>
      <w:r w:rsidR="006871D8">
        <w:t xml:space="preserve"> labour hours efficiently</w:t>
      </w:r>
    </w:p>
    <w:p w14:paraId="26A0C271" w14:textId="747F407A" w:rsidR="00380134" w:rsidRDefault="00DF1421" w:rsidP="00007065">
      <w:pPr>
        <w:pStyle w:val="ListParagraph"/>
        <w:numPr>
          <w:ilvl w:val="0"/>
          <w:numId w:val="25"/>
        </w:numPr>
        <w:spacing w:after="120" w:line="276" w:lineRule="auto"/>
        <w:ind w:left="714" w:right="102" w:hanging="357"/>
        <w:contextualSpacing w:val="0"/>
        <w:jc w:val="both"/>
      </w:pPr>
      <w:r>
        <w:t>A</w:t>
      </w:r>
      <w:r w:rsidR="00380134">
        <w:t xml:space="preserve">nticipate </w:t>
      </w:r>
      <w:r w:rsidR="00AE38BF">
        <w:t>financing needs every period</w:t>
      </w:r>
    </w:p>
    <w:p w14:paraId="475F33A4" w14:textId="45301748" w:rsidR="00350F88" w:rsidRDefault="00DF1421" w:rsidP="00007065">
      <w:pPr>
        <w:pStyle w:val="ListParagraph"/>
        <w:numPr>
          <w:ilvl w:val="0"/>
          <w:numId w:val="25"/>
        </w:numPr>
        <w:spacing w:after="120" w:line="276" w:lineRule="auto"/>
        <w:ind w:left="714" w:right="102" w:hanging="357"/>
        <w:contextualSpacing w:val="0"/>
        <w:jc w:val="both"/>
      </w:pPr>
      <w:r>
        <w:t>In</w:t>
      </w:r>
      <w:r w:rsidR="00193F41">
        <w:t xml:space="preserve"> managing </w:t>
      </w:r>
      <w:r w:rsidR="00337E40">
        <w:t>payment claims</w:t>
      </w:r>
      <w:r w:rsidR="00FE18DA">
        <w:t xml:space="preserve"> – </w:t>
      </w:r>
      <w:r w:rsidR="007C7C43">
        <w:t xml:space="preserve">Most contract </w:t>
      </w:r>
      <w:r w:rsidR="008C23B3">
        <w:t xml:space="preserve">terms concerning payment claims </w:t>
      </w:r>
      <w:r w:rsidR="00797DD6">
        <w:t>require that the</w:t>
      </w:r>
      <w:r w:rsidR="008C23B3">
        <w:t xml:space="preserve"> progress of the project</w:t>
      </w:r>
      <w:r w:rsidR="00797DD6">
        <w:t xml:space="preserve"> </w:t>
      </w:r>
      <w:r w:rsidR="00762DEB">
        <w:t>be</w:t>
      </w:r>
      <w:r w:rsidR="00797DD6">
        <w:t xml:space="preserve"> determined. Accordingly, the progress of the project can be determined</w:t>
      </w:r>
      <w:r w:rsidR="008C23B3">
        <w:t xml:space="preserve"> based on the costs incurred to </w:t>
      </w:r>
      <w:r w:rsidR="00DD360E">
        <w:t xml:space="preserve">the </w:t>
      </w:r>
      <w:r w:rsidR="008C23B3">
        <w:t xml:space="preserve">date </w:t>
      </w:r>
      <w:r w:rsidR="00797DD6">
        <w:t>of</w:t>
      </w:r>
      <w:r w:rsidR="008C23B3">
        <w:t xml:space="preserve"> the project. </w:t>
      </w:r>
    </w:p>
    <w:p w14:paraId="4CE7ECAD" w14:textId="77777777" w:rsidR="00483001" w:rsidRDefault="00483001" w:rsidP="00483001">
      <w:pPr>
        <w:pStyle w:val="ListParagraph"/>
        <w:spacing w:after="120" w:line="276" w:lineRule="auto"/>
        <w:ind w:left="714" w:right="0" w:firstLine="0"/>
        <w:contextualSpacing w:val="0"/>
        <w:jc w:val="both"/>
      </w:pPr>
    </w:p>
    <w:p w14:paraId="7602DAA6" w14:textId="555584FC" w:rsidR="00EA5AFF" w:rsidRDefault="004B4FA6" w:rsidP="004B4FA6">
      <w:pPr>
        <w:pStyle w:val="ListParagraph"/>
        <w:spacing w:after="120" w:line="276" w:lineRule="auto"/>
        <w:ind w:left="0" w:right="0" w:firstLine="0"/>
        <w:contextualSpacing w:val="0"/>
        <w:jc w:val="both"/>
      </w:pPr>
      <w:r>
        <w:rPr>
          <w:noProof/>
          <w:lang w:bidi="en-US"/>
        </w:rPr>
        <w:lastRenderedPageBreak/>
        <w:drawing>
          <wp:inline distT="0" distB="0" distL="0" distR="0" wp14:anchorId="4CDBA6D1" wp14:editId="01025718">
            <wp:extent cx="5731510" cy="4298950"/>
            <wp:effectExtent l="0" t="0" r="2540" b="635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69" cstate="screen">
                      <a:extLst>
                        <a:ext uri="{28A0092B-C50C-407E-A947-70E740481C1C}">
                          <a14:useLocalDpi xmlns:a14="http://schemas.microsoft.com/office/drawing/2010/main"/>
                        </a:ext>
                      </a:extLst>
                    </a:blip>
                    <a:stretch>
                      <a:fillRect/>
                    </a:stretch>
                  </pic:blipFill>
                  <pic:spPr>
                    <a:xfrm>
                      <a:off x="0" y="0"/>
                      <a:ext cx="5731510" cy="4298950"/>
                    </a:xfrm>
                    <a:prstGeom prst="rect">
                      <a:avLst/>
                    </a:prstGeom>
                  </pic:spPr>
                </pic:pic>
              </a:graphicData>
            </a:graphic>
          </wp:inline>
        </w:drawing>
      </w:r>
    </w:p>
    <w:p w14:paraId="51EB0929" w14:textId="756BFA2E" w:rsidR="00EA5AFF" w:rsidRDefault="00EA5AFF" w:rsidP="00B70545">
      <w:pPr>
        <w:spacing w:after="120" w:line="276" w:lineRule="auto"/>
        <w:ind w:left="0" w:right="0" w:firstLine="0"/>
        <w:jc w:val="both"/>
      </w:pPr>
    </w:p>
    <w:p w14:paraId="3FC86B95" w14:textId="4D8466B1" w:rsidR="00350F88" w:rsidRDefault="00746475" w:rsidP="006871D8">
      <w:pPr>
        <w:pStyle w:val="ListParagraph"/>
        <w:spacing w:before="240" w:after="120" w:line="276" w:lineRule="auto"/>
        <w:ind w:left="0" w:right="0" w:firstLine="0"/>
        <w:contextualSpacing w:val="0"/>
        <w:jc w:val="both"/>
        <w:rPr>
          <w:b/>
          <w:bCs/>
        </w:rPr>
      </w:pPr>
      <w:r>
        <w:rPr>
          <w:b/>
          <w:bCs/>
        </w:rPr>
        <w:t xml:space="preserve">How to </w:t>
      </w:r>
      <w:r w:rsidR="00742309">
        <w:rPr>
          <w:b/>
          <w:bCs/>
        </w:rPr>
        <w:t>P</w:t>
      </w:r>
      <w:r w:rsidR="00194EDA">
        <w:rPr>
          <w:b/>
          <w:bCs/>
        </w:rPr>
        <w:t>repare a Construction Schedule</w:t>
      </w:r>
    </w:p>
    <w:p w14:paraId="3F9DAA19" w14:textId="0327D9A4" w:rsidR="00B30E4E" w:rsidRDefault="00B30E4E" w:rsidP="00B30E4E">
      <w:pPr>
        <w:spacing w:after="120" w:line="276" w:lineRule="auto"/>
        <w:ind w:left="0" w:right="102" w:firstLine="0"/>
        <w:jc w:val="both"/>
        <w:rPr>
          <w:lang w:bidi="en-US"/>
        </w:rPr>
      </w:pPr>
      <w:r>
        <w:rPr>
          <w:lang w:bidi="en-US"/>
        </w:rPr>
        <w:t xml:space="preserve">Here is how you can </w:t>
      </w:r>
      <w:r w:rsidR="008525FE">
        <w:rPr>
          <w:lang w:bidi="en-US"/>
        </w:rPr>
        <w:t>prepare a Construction Schedule</w:t>
      </w:r>
      <w:r w:rsidR="0013306C">
        <w:rPr>
          <w:lang w:bidi="en-US"/>
        </w:rPr>
        <w:t xml:space="preserve"> for a building and construction project</w:t>
      </w:r>
      <w:r>
        <w:rPr>
          <w:lang w:bidi="en-US"/>
        </w:rPr>
        <w:t>:</w:t>
      </w:r>
    </w:p>
    <w:p w14:paraId="27475722" w14:textId="6FA7888E" w:rsidR="00241254" w:rsidRDefault="00241254" w:rsidP="00AC76F5">
      <w:pPr>
        <w:pStyle w:val="ListParagraph"/>
        <w:numPr>
          <w:ilvl w:val="0"/>
          <w:numId w:val="146"/>
        </w:numPr>
        <w:spacing w:after="120" w:line="276" w:lineRule="auto"/>
        <w:ind w:right="102"/>
        <w:contextualSpacing w:val="0"/>
        <w:jc w:val="both"/>
        <w:rPr>
          <w:lang w:bidi="en-US"/>
        </w:rPr>
      </w:pPr>
      <w:r>
        <w:rPr>
          <w:lang w:bidi="en-US"/>
        </w:rPr>
        <w:t>Prepare and set up the Construction Schedule template.</w:t>
      </w:r>
    </w:p>
    <w:p w14:paraId="092E9EA2" w14:textId="68F0CD25" w:rsidR="00241254" w:rsidRDefault="009D5BB0" w:rsidP="00AC76F5">
      <w:pPr>
        <w:pStyle w:val="ListParagraph"/>
        <w:numPr>
          <w:ilvl w:val="0"/>
          <w:numId w:val="146"/>
        </w:numPr>
        <w:spacing w:after="120" w:line="276" w:lineRule="auto"/>
        <w:ind w:right="102"/>
        <w:contextualSpacing w:val="0"/>
        <w:jc w:val="both"/>
        <w:rPr>
          <w:lang w:bidi="en-US"/>
        </w:rPr>
      </w:pPr>
      <w:r>
        <w:rPr>
          <w:lang w:bidi="en-US"/>
        </w:rPr>
        <w:t>Gather information by r</w:t>
      </w:r>
      <w:r w:rsidR="00241254">
        <w:rPr>
          <w:lang w:bidi="en-US"/>
        </w:rPr>
        <w:t>eview</w:t>
      </w:r>
      <w:r>
        <w:rPr>
          <w:lang w:bidi="en-US"/>
        </w:rPr>
        <w:t>ing</w:t>
      </w:r>
      <w:r w:rsidR="00241254">
        <w:rPr>
          <w:lang w:bidi="en-US"/>
        </w:rPr>
        <w:t xml:space="preserve"> the project budget and schedule of progress payments</w:t>
      </w:r>
      <w:r>
        <w:rPr>
          <w:lang w:bidi="en-US"/>
        </w:rPr>
        <w:t>.</w:t>
      </w:r>
    </w:p>
    <w:p w14:paraId="1F35062A" w14:textId="352B4726" w:rsidR="00241254" w:rsidRDefault="00717624" w:rsidP="00AC76F5">
      <w:pPr>
        <w:pStyle w:val="ListParagraph"/>
        <w:numPr>
          <w:ilvl w:val="0"/>
          <w:numId w:val="146"/>
        </w:numPr>
        <w:spacing w:after="120" w:line="276" w:lineRule="auto"/>
        <w:ind w:right="102"/>
        <w:contextualSpacing w:val="0"/>
        <w:jc w:val="both"/>
        <w:rPr>
          <w:lang w:bidi="en-US"/>
        </w:rPr>
      </w:pPr>
      <w:r>
        <w:rPr>
          <w:lang w:bidi="en-US"/>
        </w:rPr>
        <w:t xml:space="preserve">Allocate the </w:t>
      </w:r>
      <w:r w:rsidR="004A4A4A">
        <w:rPr>
          <w:lang w:bidi="en-US"/>
        </w:rPr>
        <w:t>expense</w:t>
      </w:r>
      <w:r>
        <w:rPr>
          <w:lang w:bidi="en-US"/>
        </w:rPr>
        <w:t>s and enter all relevant data into the Construction Schedule.</w:t>
      </w:r>
    </w:p>
    <w:p w14:paraId="283F4DC3" w14:textId="77777777" w:rsidR="00536943" w:rsidRDefault="00536943" w:rsidP="00241254">
      <w:pPr>
        <w:pStyle w:val="ListParagraph"/>
        <w:spacing w:after="120" w:line="276" w:lineRule="auto"/>
        <w:ind w:left="0" w:right="102" w:firstLine="0"/>
        <w:contextualSpacing w:val="0"/>
        <w:jc w:val="both"/>
        <w:rPr>
          <w:i/>
          <w:iCs/>
          <w:lang w:bidi="en-US"/>
        </w:rPr>
      </w:pPr>
    </w:p>
    <w:p w14:paraId="175912AF" w14:textId="6A7BBE45" w:rsidR="00717624" w:rsidRPr="00717624" w:rsidRDefault="00717624" w:rsidP="00241254">
      <w:pPr>
        <w:pStyle w:val="ListParagraph"/>
        <w:spacing w:after="120" w:line="276" w:lineRule="auto"/>
        <w:ind w:left="0" w:right="102" w:firstLine="0"/>
        <w:contextualSpacing w:val="0"/>
        <w:jc w:val="both"/>
        <w:rPr>
          <w:i/>
          <w:iCs/>
          <w:lang w:bidi="en-US"/>
        </w:rPr>
      </w:pPr>
      <w:r w:rsidRPr="00717624">
        <w:rPr>
          <w:i/>
          <w:iCs/>
          <w:lang w:bidi="en-US"/>
        </w:rPr>
        <w:t xml:space="preserve">Preparing and </w:t>
      </w:r>
      <w:proofErr w:type="gramStart"/>
      <w:r w:rsidRPr="00717624">
        <w:rPr>
          <w:i/>
          <w:iCs/>
          <w:lang w:bidi="en-US"/>
        </w:rPr>
        <w:t>Setting</w:t>
      </w:r>
      <w:proofErr w:type="gramEnd"/>
      <w:r w:rsidRPr="00717624">
        <w:rPr>
          <w:i/>
          <w:iCs/>
          <w:lang w:bidi="en-US"/>
        </w:rPr>
        <w:t xml:space="preserve"> up the Construction Schedule Template</w:t>
      </w:r>
    </w:p>
    <w:p w14:paraId="7103B342" w14:textId="4EB1A6C9" w:rsidR="00B42050" w:rsidRDefault="009E73A8" w:rsidP="00241254">
      <w:pPr>
        <w:pStyle w:val="ListParagraph"/>
        <w:spacing w:after="120" w:line="276" w:lineRule="auto"/>
        <w:ind w:left="0" w:right="102" w:firstLine="0"/>
        <w:contextualSpacing w:val="0"/>
        <w:jc w:val="both"/>
        <w:rPr>
          <w:lang w:bidi="en-US"/>
        </w:rPr>
      </w:pPr>
      <w:r>
        <w:rPr>
          <w:lang w:bidi="en-US"/>
        </w:rPr>
        <w:t>The firs</w:t>
      </w:r>
      <w:r w:rsidR="00DD360E">
        <w:rPr>
          <w:lang w:bidi="en-US"/>
        </w:rPr>
        <w:t>t</w:t>
      </w:r>
      <w:r>
        <w:rPr>
          <w:lang w:bidi="en-US"/>
        </w:rPr>
        <w:t xml:space="preserve"> thing to do in</w:t>
      </w:r>
      <w:r w:rsidR="00CB0CDB">
        <w:rPr>
          <w:lang w:bidi="en-US"/>
        </w:rPr>
        <w:t xml:space="preserve"> </w:t>
      </w:r>
      <w:r w:rsidR="00811A01">
        <w:rPr>
          <w:lang w:bidi="en-US"/>
        </w:rPr>
        <w:t>prep</w:t>
      </w:r>
      <w:r>
        <w:rPr>
          <w:lang w:bidi="en-US"/>
        </w:rPr>
        <w:t xml:space="preserve">aring a Construction Schedule is to </w:t>
      </w:r>
      <w:r w:rsidR="00DE26D6">
        <w:rPr>
          <w:lang w:bidi="en-US"/>
        </w:rPr>
        <w:t>set up</w:t>
      </w:r>
      <w:r w:rsidR="00811A01">
        <w:rPr>
          <w:lang w:bidi="en-US"/>
        </w:rPr>
        <w:t xml:space="preserve"> </w:t>
      </w:r>
      <w:r>
        <w:rPr>
          <w:lang w:bidi="en-US"/>
        </w:rPr>
        <w:t xml:space="preserve">the </w:t>
      </w:r>
      <w:r w:rsidR="00811A01">
        <w:rPr>
          <w:lang w:bidi="en-US"/>
        </w:rPr>
        <w:t>template</w:t>
      </w:r>
      <w:r w:rsidR="00CB0CDB">
        <w:rPr>
          <w:lang w:bidi="en-US"/>
        </w:rPr>
        <w:t xml:space="preserve">. </w:t>
      </w:r>
      <w:r w:rsidR="00F12FF0">
        <w:rPr>
          <w:lang w:bidi="en-US"/>
        </w:rPr>
        <w:t xml:space="preserve">Access the Construction Schedule template of your organisation and </w:t>
      </w:r>
      <w:r w:rsidR="0000659F">
        <w:rPr>
          <w:lang w:bidi="en-US"/>
        </w:rPr>
        <w:t>modify</w:t>
      </w:r>
      <w:r w:rsidR="00BE7C40">
        <w:rPr>
          <w:lang w:bidi="en-US"/>
        </w:rPr>
        <w:t xml:space="preserve"> </w:t>
      </w:r>
      <w:r w:rsidR="0000659F">
        <w:rPr>
          <w:lang w:bidi="en-US"/>
        </w:rPr>
        <w:t>its structure</w:t>
      </w:r>
      <w:r w:rsidR="00481946">
        <w:rPr>
          <w:lang w:bidi="en-US"/>
        </w:rPr>
        <w:t xml:space="preserve"> according to the specific requirements of the project.</w:t>
      </w:r>
    </w:p>
    <w:p w14:paraId="590C5AE8" w14:textId="77777777" w:rsidR="00B42050" w:rsidRDefault="00B42050">
      <w:pPr>
        <w:spacing w:after="120" w:line="276" w:lineRule="auto"/>
        <w:rPr>
          <w:lang w:bidi="en-US"/>
        </w:rPr>
      </w:pPr>
      <w:r>
        <w:rPr>
          <w:lang w:bidi="en-US"/>
        </w:rPr>
        <w:br w:type="page"/>
      </w:r>
    </w:p>
    <w:p w14:paraId="3362EC48" w14:textId="3600D587" w:rsidR="00473840" w:rsidRDefault="00093EE4" w:rsidP="00241254">
      <w:pPr>
        <w:pStyle w:val="ListParagraph"/>
        <w:spacing w:after="120" w:line="276" w:lineRule="auto"/>
        <w:ind w:left="0" w:right="102" w:firstLine="0"/>
        <w:contextualSpacing w:val="0"/>
        <w:jc w:val="both"/>
        <w:rPr>
          <w:lang w:bidi="en-US"/>
        </w:rPr>
      </w:pPr>
      <w:r>
        <w:lastRenderedPageBreak/>
        <w:t>Here are some of the other things to do when setting up your template:</w:t>
      </w:r>
      <w:r w:rsidR="002622BE">
        <w:t xml:space="preserve"> </w:t>
      </w:r>
    </w:p>
    <w:p w14:paraId="253EC275" w14:textId="05939650" w:rsidR="00DE26D6" w:rsidRDefault="00C72ABE" w:rsidP="00AC76F5">
      <w:pPr>
        <w:pStyle w:val="ListParagraph"/>
        <w:numPr>
          <w:ilvl w:val="0"/>
          <w:numId w:val="147"/>
        </w:numPr>
        <w:spacing w:after="120" w:line="276" w:lineRule="auto"/>
        <w:ind w:left="714" w:right="102" w:hanging="357"/>
        <w:contextualSpacing w:val="0"/>
        <w:jc w:val="both"/>
        <w:rPr>
          <w:lang w:bidi="en-US"/>
        </w:rPr>
      </w:pPr>
      <w:r w:rsidRPr="00A6027C">
        <w:rPr>
          <w:i/>
          <w:iCs/>
          <w:lang w:bidi="en-US"/>
        </w:rPr>
        <w:t>Set up the</w:t>
      </w:r>
      <w:r w:rsidR="00DE26D6" w:rsidRPr="00A6027C">
        <w:rPr>
          <w:i/>
          <w:iCs/>
          <w:lang w:bidi="en-US"/>
        </w:rPr>
        <w:t xml:space="preserve"> important dates of the construction project</w:t>
      </w:r>
      <w:r w:rsidR="00DE26D6">
        <w:rPr>
          <w:lang w:bidi="en-US"/>
        </w:rPr>
        <w:t xml:space="preserve"> (E.g., start date, completion date, etc.)</w:t>
      </w:r>
      <w:r w:rsidR="00E02B1E">
        <w:rPr>
          <w:lang w:bidi="en-US"/>
        </w:rPr>
        <w:t>. The important dates of a construction project are indicated in the construction contract</w:t>
      </w:r>
      <w:r w:rsidR="00930DF5">
        <w:rPr>
          <w:lang w:bidi="en-US"/>
        </w:rPr>
        <w:t xml:space="preserve"> and other related documents</w:t>
      </w:r>
      <w:r w:rsidR="00E02B1E">
        <w:rPr>
          <w:lang w:bidi="en-US"/>
        </w:rPr>
        <w:t xml:space="preserve">. </w:t>
      </w:r>
    </w:p>
    <w:p w14:paraId="2555712E" w14:textId="375C11D5" w:rsidR="00186D0E" w:rsidRDefault="00500E5D" w:rsidP="00AC76F5">
      <w:pPr>
        <w:pStyle w:val="ListParagraph"/>
        <w:numPr>
          <w:ilvl w:val="0"/>
          <w:numId w:val="147"/>
        </w:numPr>
        <w:spacing w:after="120" w:line="276" w:lineRule="auto"/>
        <w:ind w:left="714" w:right="102" w:hanging="357"/>
        <w:contextualSpacing w:val="0"/>
        <w:jc w:val="both"/>
        <w:rPr>
          <w:lang w:bidi="en-US"/>
        </w:rPr>
      </w:pPr>
      <w:r>
        <w:rPr>
          <w:i/>
          <w:iCs/>
          <w:lang w:bidi="en-US"/>
        </w:rPr>
        <w:t xml:space="preserve">List down the </w:t>
      </w:r>
      <w:r w:rsidR="009F4F84">
        <w:rPr>
          <w:i/>
          <w:iCs/>
          <w:lang w:bidi="en-US"/>
        </w:rPr>
        <w:t xml:space="preserve">tasks to undertake to complete the project. </w:t>
      </w:r>
      <w:r w:rsidR="00AA50AB" w:rsidRPr="009F4F84">
        <w:rPr>
          <w:lang w:bidi="en-US"/>
        </w:rPr>
        <w:t xml:space="preserve">The cost </w:t>
      </w:r>
      <w:r w:rsidR="008B4C03" w:rsidRPr="009F4F84">
        <w:rPr>
          <w:lang w:bidi="en-US"/>
        </w:rPr>
        <w:t>components</w:t>
      </w:r>
      <w:r w:rsidR="00AA50AB" w:rsidRPr="009F4F84">
        <w:rPr>
          <w:lang w:bidi="en-US"/>
        </w:rPr>
        <w:t xml:space="preserve"> in the constructions schedule can be presented in a variety of ways.</w:t>
      </w:r>
      <w:r w:rsidR="00AA50AB">
        <w:rPr>
          <w:lang w:bidi="en-US"/>
        </w:rPr>
        <w:t xml:space="preserve"> </w:t>
      </w:r>
      <w:r w:rsidR="00C27F19">
        <w:rPr>
          <w:lang w:bidi="en-US"/>
        </w:rPr>
        <w:t>Ideally</w:t>
      </w:r>
      <w:r w:rsidR="00E6767F">
        <w:rPr>
          <w:lang w:bidi="en-US"/>
        </w:rPr>
        <w:t xml:space="preserve">, </w:t>
      </w:r>
      <w:r w:rsidR="00BB1C04">
        <w:rPr>
          <w:lang w:bidi="en-US"/>
        </w:rPr>
        <w:t>t</w:t>
      </w:r>
      <w:r w:rsidR="00F921F6">
        <w:rPr>
          <w:lang w:bidi="en-US"/>
        </w:rPr>
        <w:t>he</w:t>
      </w:r>
      <w:r w:rsidR="00300AED">
        <w:rPr>
          <w:lang w:bidi="en-US"/>
        </w:rPr>
        <w:t xml:space="preserve"> </w:t>
      </w:r>
      <w:r w:rsidR="003532F7">
        <w:rPr>
          <w:lang w:bidi="en-US"/>
        </w:rPr>
        <w:t>construction cost</w:t>
      </w:r>
      <w:r w:rsidR="000C21D3">
        <w:rPr>
          <w:lang w:bidi="en-US"/>
        </w:rPr>
        <w:t xml:space="preserve"> </w:t>
      </w:r>
      <w:r w:rsidR="00F921F6">
        <w:rPr>
          <w:lang w:bidi="en-US"/>
        </w:rPr>
        <w:t>should be</w:t>
      </w:r>
      <w:r w:rsidR="00300AED">
        <w:rPr>
          <w:lang w:bidi="en-US"/>
        </w:rPr>
        <w:t xml:space="preserve"> </w:t>
      </w:r>
      <w:r w:rsidR="000C21D3">
        <w:rPr>
          <w:lang w:bidi="en-US"/>
        </w:rPr>
        <w:t xml:space="preserve">allocated </w:t>
      </w:r>
      <w:r w:rsidR="003532F7">
        <w:rPr>
          <w:lang w:bidi="en-US"/>
        </w:rPr>
        <w:t>per task</w:t>
      </w:r>
      <w:r w:rsidR="00F921F6">
        <w:rPr>
          <w:lang w:bidi="en-US"/>
        </w:rPr>
        <w:t xml:space="preserve">. </w:t>
      </w:r>
      <w:r w:rsidR="00B77E8C">
        <w:rPr>
          <w:lang w:bidi="en-US"/>
        </w:rPr>
        <w:t xml:space="preserve">By breaking down the project into </w:t>
      </w:r>
      <w:r w:rsidR="00F921F6">
        <w:rPr>
          <w:lang w:bidi="en-US"/>
        </w:rPr>
        <w:t xml:space="preserve">specific </w:t>
      </w:r>
      <w:r w:rsidR="00B77E8C">
        <w:rPr>
          <w:lang w:bidi="en-US"/>
        </w:rPr>
        <w:t>tasks</w:t>
      </w:r>
      <w:r w:rsidR="00F17B1F">
        <w:rPr>
          <w:lang w:bidi="en-US"/>
        </w:rPr>
        <w:t xml:space="preserve">, </w:t>
      </w:r>
      <w:r w:rsidR="008B4C03">
        <w:rPr>
          <w:lang w:bidi="en-US"/>
        </w:rPr>
        <w:t xml:space="preserve">you </w:t>
      </w:r>
      <w:r w:rsidR="00951A88">
        <w:rPr>
          <w:lang w:bidi="en-US"/>
        </w:rPr>
        <w:t>should</w:t>
      </w:r>
      <w:r w:rsidR="008B4C03">
        <w:rPr>
          <w:lang w:bidi="en-US"/>
        </w:rPr>
        <w:t xml:space="preserve"> be able to easily</w:t>
      </w:r>
      <w:r w:rsidR="00F17B1F">
        <w:rPr>
          <w:lang w:bidi="en-US"/>
        </w:rPr>
        <w:t xml:space="preserve"> estimate</w:t>
      </w:r>
      <w:r w:rsidR="008B4C03">
        <w:rPr>
          <w:lang w:bidi="en-US"/>
        </w:rPr>
        <w:t xml:space="preserve"> and identify</w:t>
      </w:r>
      <w:r w:rsidR="00F17B1F">
        <w:rPr>
          <w:lang w:bidi="en-US"/>
        </w:rPr>
        <w:t xml:space="preserve"> when </w:t>
      </w:r>
      <w:r w:rsidR="009E0120">
        <w:rPr>
          <w:lang w:bidi="en-US"/>
        </w:rPr>
        <w:t xml:space="preserve">certain </w:t>
      </w:r>
      <w:r w:rsidR="00F17B1F">
        <w:rPr>
          <w:lang w:bidi="en-US"/>
        </w:rPr>
        <w:t xml:space="preserve">expenses will be incurred </w:t>
      </w:r>
      <w:r w:rsidR="009E0120">
        <w:rPr>
          <w:lang w:bidi="en-US"/>
        </w:rPr>
        <w:t xml:space="preserve">over the life of the project since </w:t>
      </w:r>
      <w:r w:rsidR="00F26C3D">
        <w:rPr>
          <w:lang w:bidi="en-US"/>
        </w:rPr>
        <w:t>the sequence of the tasks</w:t>
      </w:r>
      <w:r w:rsidR="009E195C">
        <w:rPr>
          <w:lang w:bidi="en-US"/>
        </w:rPr>
        <w:t xml:space="preserve"> can be easily determined</w:t>
      </w:r>
      <w:r w:rsidR="00186D0E">
        <w:rPr>
          <w:lang w:bidi="en-US"/>
        </w:rPr>
        <w:t>.</w:t>
      </w:r>
    </w:p>
    <w:p w14:paraId="6224DE96" w14:textId="7B26E4DB" w:rsidR="00AB49E4" w:rsidRDefault="00AB49E4" w:rsidP="00AC76F5">
      <w:pPr>
        <w:pStyle w:val="ListParagraph"/>
        <w:numPr>
          <w:ilvl w:val="0"/>
          <w:numId w:val="147"/>
        </w:numPr>
        <w:spacing w:after="120" w:line="276" w:lineRule="auto"/>
        <w:ind w:left="714" w:right="102" w:hanging="357"/>
        <w:contextualSpacing w:val="0"/>
        <w:jc w:val="both"/>
        <w:rPr>
          <w:lang w:bidi="en-US"/>
        </w:rPr>
      </w:pPr>
      <w:r>
        <w:rPr>
          <w:i/>
          <w:iCs/>
          <w:lang w:bidi="en-US"/>
        </w:rPr>
        <w:t xml:space="preserve">Choose how you want to allocate project expenses. </w:t>
      </w:r>
      <w:r w:rsidR="00354053">
        <w:rPr>
          <w:lang w:bidi="en-US"/>
        </w:rPr>
        <w:t>Label each</w:t>
      </w:r>
      <w:r w:rsidR="00E11256">
        <w:rPr>
          <w:i/>
          <w:iCs/>
          <w:lang w:bidi="en-US"/>
        </w:rPr>
        <w:t xml:space="preserve"> </w:t>
      </w:r>
      <w:r w:rsidR="004F53F7" w:rsidRPr="004F53F7">
        <w:rPr>
          <w:lang w:bidi="en-US"/>
        </w:rPr>
        <w:t>column</w:t>
      </w:r>
      <w:r w:rsidR="00354053">
        <w:rPr>
          <w:lang w:bidi="en-US"/>
        </w:rPr>
        <w:t xml:space="preserve"> heading</w:t>
      </w:r>
      <w:r w:rsidR="00E11256">
        <w:rPr>
          <w:lang w:bidi="en-US"/>
        </w:rPr>
        <w:t xml:space="preserve"> </w:t>
      </w:r>
      <w:r w:rsidR="004F53F7" w:rsidRPr="004F53F7">
        <w:rPr>
          <w:lang w:bidi="en-US"/>
        </w:rPr>
        <w:t>based on how</w:t>
      </w:r>
      <w:r w:rsidR="004F53F7">
        <w:rPr>
          <w:i/>
          <w:iCs/>
          <w:lang w:bidi="en-US"/>
        </w:rPr>
        <w:t xml:space="preserve"> </w:t>
      </w:r>
      <w:r w:rsidR="004F53F7">
        <w:rPr>
          <w:lang w:bidi="en-US"/>
        </w:rPr>
        <w:t>the project expenses will be</w:t>
      </w:r>
      <w:r w:rsidRPr="00500E5D">
        <w:rPr>
          <w:lang w:bidi="en-US"/>
        </w:rPr>
        <w:t xml:space="preserve"> allocated</w:t>
      </w:r>
      <w:r w:rsidR="004B2F63">
        <w:rPr>
          <w:lang w:bidi="en-US"/>
        </w:rPr>
        <w:t xml:space="preserve"> — w</w:t>
      </w:r>
      <w:r w:rsidR="00E11256">
        <w:rPr>
          <w:lang w:bidi="en-US"/>
        </w:rPr>
        <w:t xml:space="preserve">hether it is allocated </w:t>
      </w:r>
      <w:r w:rsidRPr="00500E5D">
        <w:rPr>
          <w:lang w:bidi="en-US"/>
        </w:rPr>
        <w:t xml:space="preserve">on a daily, weekly, monthly, </w:t>
      </w:r>
      <w:proofErr w:type="gramStart"/>
      <w:r w:rsidRPr="00500E5D">
        <w:rPr>
          <w:lang w:bidi="en-US"/>
        </w:rPr>
        <w:t>quarterly</w:t>
      </w:r>
      <w:proofErr w:type="gramEnd"/>
      <w:r w:rsidRPr="00500E5D">
        <w:rPr>
          <w:lang w:bidi="en-US"/>
        </w:rPr>
        <w:t xml:space="preserve"> or annual basis.</w:t>
      </w:r>
      <w:r>
        <w:rPr>
          <w:lang w:bidi="en-US"/>
        </w:rPr>
        <w:t xml:space="preserve"> As for most small projects, which are anticipated to be completed in a week, the project expenses would be allocated </w:t>
      </w:r>
      <w:proofErr w:type="gramStart"/>
      <w:r>
        <w:rPr>
          <w:lang w:bidi="en-US"/>
        </w:rPr>
        <w:t>on a daily basis</w:t>
      </w:r>
      <w:proofErr w:type="gramEnd"/>
      <w:r>
        <w:rPr>
          <w:lang w:bidi="en-US"/>
        </w:rPr>
        <w:t xml:space="preserve">. </w:t>
      </w:r>
      <w:r w:rsidR="00F64CF9">
        <w:rPr>
          <w:lang w:bidi="en-US"/>
        </w:rPr>
        <w:t>If such is the case, the column headings should be labelled as Monday, Wednesday, Tuesday, and so on and so forth</w:t>
      </w:r>
      <w:r w:rsidR="004B2F63">
        <w:rPr>
          <w:lang w:bidi="en-US"/>
        </w:rPr>
        <w:t>,</w:t>
      </w:r>
      <w:r w:rsidR="00DE7C91">
        <w:rPr>
          <w:lang w:bidi="en-US"/>
        </w:rPr>
        <w:t xml:space="preserve"> </w:t>
      </w:r>
      <w:r w:rsidR="004B2F63">
        <w:rPr>
          <w:lang w:bidi="en-US"/>
        </w:rPr>
        <w:t>plus</w:t>
      </w:r>
      <w:r w:rsidR="00DE7C91">
        <w:rPr>
          <w:lang w:bidi="en-US"/>
        </w:rPr>
        <w:t xml:space="preserve"> their corresponding dates.</w:t>
      </w:r>
    </w:p>
    <w:p w14:paraId="77BA93BC" w14:textId="1989DA74" w:rsidR="001A4DBC" w:rsidRPr="00B42050" w:rsidRDefault="000805DB" w:rsidP="00007065">
      <w:pPr>
        <w:pStyle w:val="ListParagraph"/>
        <w:numPr>
          <w:ilvl w:val="0"/>
          <w:numId w:val="147"/>
        </w:numPr>
        <w:spacing w:after="120" w:line="276" w:lineRule="auto"/>
        <w:ind w:left="714" w:right="102" w:hanging="357"/>
        <w:contextualSpacing w:val="0"/>
        <w:jc w:val="both"/>
        <w:rPr>
          <w:b/>
          <w:bCs/>
          <w:color w:val="262626" w:themeColor="text1" w:themeTint="D9"/>
          <w:lang w:bidi="en-US"/>
        </w:rPr>
      </w:pPr>
      <w:r w:rsidRPr="00B42050">
        <w:rPr>
          <w:i/>
          <w:iCs/>
          <w:lang w:bidi="en-US"/>
        </w:rPr>
        <w:t xml:space="preserve">The constructions schedule can also </w:t>
      </w:r>
      <w:r w:rsidR="00322BB5" w:rsidRPr="00B42050">
        <w:rPr>
          <w:i/>
          <w:iCs/>
          <w:lang w:bidi="en-US"/>
        </w:rPr>
        <w:t xml:space="preserve">include </w:t>
      </w:r>
      <w:r w:rsidR="007808CE" w:rsidRPr="00B42050">
        <w:rPr>
          <w:i/>
          <w:iCs/>
          <w:lang w:bidi="en-US"/>
        </w:rPr>
        <w:t>other</w:t>
      </w:r>
      <w:r w:rsidR="00322BB5" w:rsidRPr="00B42050">
        <w:rPr>
          <w:i/>
          <w:iCs/>
          <w:lang w:bidi="en-US"/>
        </w:rPr>
        <w:t xml:space="preserve"> details about </w:t>
      </w:r>
      <w:r w:rsidR="004C16FC" w:rsidRPr="00B42050">
        <w:rPr>
          <w:i/>
          <w:iCs/>
          <w:lang w:bidi="en-US"/>
        </w:rPr>
        <w:t>each task</w:t>
      </w:r>
      <w:r w:rsidR="00256F24" w:rsidRPr="00B42050">
        <w:rPr>
          <w:i/>
          <w:iCs/>
          <w:lang w:bidi="en-US"/>
        </w:rPr>
        <w:t xml:space="preserve">. </w:t>
      </w:r>
      <w:r w:rsidR="00256F24" w:rsidRPr="00256F24">
        <w:rPr>
          <w:lang w:bidi="en-US"/>
        </w:rPr>
        <w:t>This may include</w:t>
      </w:r>
      <w:r w:rsidR="00322BB5">
        <w:rPr>
          <w:lang w:bidi="en-US"/>
        </w:rPr>
        <w:t xml:space="preserve"> total allocated labour hours, total units of materials to be used in the construction, name of the supplier, estimated delivery time, productivity rate, etc.</w:t>
      </w:r>
    </w:p>
    <w:tbl>
      <w:tblPr>
        <w:tblStyle w:val="TableGrid"/>
        <w:tblW w:w="0" w:type="auto"/>
        <w:tblLook w:val="04A0" w:firstRow="1" w:lastRow="0" w:firstColumn="1" w:lastColumn="0" w:noHBand="0" w:noVBand="1"/>
      </w:tblPr>
      <w:tblGrid>
        <w:gridCol w:w="9016"/>
      </w:tblGrid>
      <w:tr w:rsidR="00B42050" w14:paraId="74F1603F" w14:textId="77777777" w:rsidTr="00007065">
        <w:tc>
          <w:tcPr>
            <w:tcW w:w="9016" w:type="dxa"/>
            <w:tcBorders>
              <w:top w:val="nil"/>
              <w:left w:val="nil"/>
              <w:bottom w:val="nil"/>
              <w:right w:val="nil"/>
            </w:tcBorders>
            <w:shd w:val="clear" w:color="auto" w:fill="D5DCE4" w:themeFill="text2" w:themeFillTint="33"/>
          </w:tcPr>
          <w:p w14:paraId="0C92C08C" w14:textId="1B0302D1" w:rsidR="00B42050" w:rsidRDefault="00B42050" w:rsidP="005C1E6F">
            <w:pPr>
              <w:spacing w:after="120" w:line="276" w:lineRule="auto"/>
              <w:ind w:left="0" w:firstLine="0"/>
              <w:jc w:val="both"/>
              <w:rPr>
                <w:color w:val="262626" w:themeColor="text1" w:themeTint="D9"/>
                <w:lang w:bidi="en-US"/>
              </w:rPr>
            </w:pPr>
            <w:r w:rsidRPr="001A4DBC">
              <w:rPr>
                <w:b/>
                <w:bCs/>
                <w:color w:val="2F5496" w:themeColor="accent1" w:themeShade="BF"/>
                <w:lang w:bidi="en-US"/>
              </w:rPr>
              <w:t>IMPORTANT:</w:t>
            </w:r>
            <w:r>
              <w:rPr>
                <w:b/>
                <w:bCs/>
                <w:color w:val="2F5496" w:themeColor="accent1" w:themeShade="BF"/>
                <w:lang w:bidi="en-US"/>
              </w:rPr>
              <w:t xml:space="preserve"> </w:t>
            </w:r>
            <w:r w:rsidRPr="005C1E6F">
              <w:rPr>
                <w:color w:val="262626" w:themeColor="text1" w:themeTint="D9"/>
                <w:lang w:bidi="en-US"/>
              </w:rPr>
              <w:t xml:space="preserve">Construction Schedules are usually presented </w:t>
            </w:r>
            <w:r>
              <w:rPr>
                <w:color w:val="262626" w:themeColor="text1" w:themeTint="D9"/>
                <w:lang w:bidi="en-US"/>
              </w:rPr>
              <w:t>using a</w:t>
            </w:r>
            <w:r w:rsidRPr="005C1E6F">
              <w:rPr>
                <w:color w:val="262626" w:themeColor="text1" w:themeTint="D9"/>
                <w:lang w:bidi="en-US"/>
              </w:rPr>
              <w:t xml:space="preserve"> Gantt Chart</w:t>
            </w:r>
            <w:r>
              <w:rPr>
                <w:color w:val="262626" w:themeColor="text1" w:themeTint="D9"/>
                <w:lang w:bidi="en-US"/>
              </w:rPr>
              <w:t>,</w:t>
            </w:r>
            <w:r w:rsidRPr="005C1E6F">
              <w:rPr>
                <w:color w:val="262626" w:themeColor="text1" w:themeTint="D9"/>
                <w:lang w:bidi="en-US"/>
              </w:rPr>
              <w:t xml:space="preserve"> but there are a lot of other tools that you can use when preparing a construction schedule.</w:t>
            </w:r>
          </w:p>
        </w:tc>
      </w:tr>
    </w:tbl>
    <w:p w14:paraId="013715E2" w14:textId="7535F4FF" w:rsidR="005C1E6F" w:rsidRDefault="005C1E6F" w:rsidP="005C1E6F">
      <w:pPr>
        <w:spacing w:after="120" w:line="276" w:lineRule="auto"/>
        <w:ind w:left="0" w:firstLine="0"/>
        <w:rPr>
          <w:lang w:bidi="en-US"/>
        </w:rPr>
      </w:pPr>
    </w:p>
    <w:p w14:paraId="300BF5A7" w14:textId="728F8206" w:rsidR="005C1E6F" w:rsidRPr="005C1E6F" w:rsidRDefault="005C1E6F" w:rsidP="005C1E6F">
      <w:pPr>
        <w:spacing w:after="120" w:line="276" w:lineRule="auto"/>
        <w:ind w:left="0" w:firstLine="0"/>
        <w:rPr>
          <w:i/>
          <w:iCs/>
          <w:lang w:bidi="en-US"/>
        </w:rPr>
      </w:pPr>
      <w:r w:rsidRPr="005C1E6F">
        <w:rPr>
          <w:i/>
          <w:iCs/>
          <w:lang w:bidi="en-US"/>
        </w:rPr>
        <w:t>Gathering Information</w:t>
      </w:r>
    </w:p>
    <w:p w14:paraId="71C09E68" w14:textId="3B115199" w:rsidR="00760D0C" w:rsidRDefault="004A4A4A" w:rsidP="004A4A4A">
      <w:pPr>
        <w:spacing w:after="120" w:line="276" w:lineRule="auto"/>
        <w:ind w:left="0" w:firstLine="0"/>
        <w:jc w:val="both"/>
        <w:rPr>
          <w:lang w:bidi="en-US"/>
        </w:rPr>
      </w:pPr>
      <w:r>
        <w:rPr>
          <w:lang w:bidi="en-US"/>
        </w:rPr>
        <w:t>To gather pertinent information for the construction schedule</w:t>
      </w:r>
      <w:r w:rsidR="00B30E4E">
        <w:rPr>
          <w:lang w:bidi="en-US"/>
        </w:rPr>
        <w:t xml:space="preserve">, </w:t>
      </w:r>
      <w:r>
        <w:rPr>
          <w:lang w:bidi="en-US"/>
        </w:rPr>
        <w:t xml:space="preserve">you will need to </w:t>
      </w:r>
      <w:r w:rsidR="00B30E4E">
        <w:rPr>
          <w:lang w:bidi="en-US"/>
        </w:rPr>
        <w:t>review the project budget and schedule of progress payments</w:t>
      </w:r>
      <w:r>
        <w:rPr>
          <w:lang w:bidi="en-US"/>
        </w:rPr>
        <w:t xml:space="preserve">. </w:t>
      </w:r>
      <w:r w:rsidR="00B30E4E">
        <w:rPr>
          <w:lang w:bidi="en-US"/>
        </w:rPr>
        <w:t xml:space="preserve">The project budget shall tell </w:t>
      </w:r>
      <w:proofErr w:type="gramStart"/>
      <w:r w:rsidR="002A277E">
        <w:rPr>
          <w:lang w:bidi="en-US"/>
        </w:rPr>
        <w:t>you</w:t>
      </w:r>
      <w:proofErr w:type="gramEnd"/>
      <w:r w:rsidR="002A277E">
        <w:rPr>
          <w:lang w:bidi="en-US"/>
        </w:rPr>
        <w:t xml:space="preserve"> the </w:t>
      </w:r>
      <w:r w:rsidR="00C37015">
        <w:rPr>
          <w:lang w:bidi="en-US"/>
        </w:rPr>
        <w:t xml:space="preserve">details regarding the </w:t>
      </w:r>
      <w:r w:rsidR="002A277E">
        <w:rPr>
          <w:lang w:bidi="en-US"/>
        </w:rPr>
        <w:t>costs</w:t>
      </w:r>
      <w:r w:rsidR="00B30E4E">
        <w:rPr>
          <w:lang w:bidi="en-US"/>
        </w:rPr>
        <w:t xml:space="preserve"> </w:t>
      </w:r>
      <w:r w:rsidR="00C72AD0">
        <w:rPr>
          <w:lang w:bidi="en-US"/>
        </w:rPr>
        <w:t>that will be allocated</w:t>
      </w:r>
      <w:r w:rsidR="00B30E4E">
        <w:rPr>
          <w:lang w:bidi="en-US"/>
        </w:rPr>
        <w:t xml:space="preserve"> while the </w:t>
      </w:r>
      <w:r w:rsidR="00322BB5">
        <w:rPr>
          <w:lang w:bidi="en-US"/>
        </w:rPr>
        <w:t>progress payment schedule</w:t>
      </w:r>
      <w:r w:rsidR="00B30E4E">
        <w:rPr>
          <w:lang w:bidi="en-US"/>
        </w:rPr>
        <w:t xml:space="preserve"> </w:t>
      </w:r>
      <w:r w:rsidR="00322BB5">
        <w:rPr>
          <w:lang w:bidi="en-US"/>
        </w:rPr>
        <w:t>from the contract should tell you</w:t>
      </w:r>
      <w:r w:rsidR="00B30E4E">
        <w:rPr>
          <w:lang w:bidi="en-US"/>
        </w:rPr>
        <w:t xml:space="preserve"> how much of the total contract price </w:t>
      </w:r>
      <w:r w:rsidR="00954254">
        <w:rPr>
          <w:lang w:bidi="en-US"/>
        </w:rPr>
        <w:t>should</w:t>
      </w:r>
      <w:r w:rsidR="00B30E4E">
        <w:rPr>
          <w:lang w:bidi="en-US"/>
        </w:rPr>
        <w:t xml:space="preserve"> </w:t>
      </w:r>
      <w:r w:rsidR="00322BB5">
        <w:rPr>
          <w:lang w:bidi="en-US"/>
        </w:rPr>
        <w:t xml:space="preserve">be partially </w:t>
      </w:r>
      <w:r w:rsidR="00E772D8">
        <w:rPr>
          <w:lang w:bidi="en-US"/>
        </w:rPr>
        <w:t>received</w:t>
      </w:r>
      <w:r w:rsidR="00322BB5">
        <w:rPr>
          <w:lang w:bidi="en-US"/>
        </w:rPr>
        <w:t xml:space="preserve"> </w:t>
      </w:r>
      <w:r w:rsidR="00175497">
        <w:rPr>
          <w:lang w:bidi="en-US"/>
        </w:rPr>
        <w:t>for</w:t>
      </w:r>
      <w:r w:rsidR="00322BB5">
        <w:rPr>
          <w:lang w:bidi="en-US"/>
        </w:rPr>
        <w:t xml:space="preserve"> each period.</w:t>
      </w:r>
      <w:r w:rsidR="006B2F39">
        <w:rPr>
          <w:lang w:bidi="en-US"/>
        </w:rPr>
        <w:t xml:space="preserve"> Hence, y</w:t>
      </w:r>
      <w:r w:rsidR="0083130D">
        <w:rPr>
          <w:lang w:bidi="en-US"/>
        </w:rPr>
        <w:t xml:space="preserve">ou review the project budget and the progress payment schedule </w:t>
      </w:r>
      <w:proofErr w:type="gramStart"/>
      <w:r w:rsidR="0083130D">
        <w:rPr>
          <w:lang w:bidi="en-US"/>
        </w:rPr>
        <w:t>in order to</w:t>
      </w:r>
      <w:proofErr w:type="gramEnd"/>
      <w:r w:rsidR="00D02378">
        <w:rPr>
          <w:lang w:bidi="en-US"/>
        </w:rPr>
        <w:t xml:space="preserve"> gather</w:t>
      </w:r>
      <w:r w:rsidR="006C015B">
        <w:rPr>
          <w:lang w:bidi="en-US"/>
        </w:rPr>
        <w:t xml:space="preserve"> the following information:</w:t>
      </w:r>
    </w:p>
    <w:p w14:paraId="277D17A0" w14:textId="36AAA47E" w:rsidR="00D02378" w:rsidRDefault="00D02378" w:rsidP="00AC76F5">
      <w:pPr>
        <w:pStyle w:val="ListParagraph"/>
        <w:numPr>
          <w:ilvl w:val="0"/>
          <w:numId w:val="148"/>
        </w:numPr>
        <w:spacing w:after="120" w:line="276" w:lineRule="auto"/>
        <w:ind w:left="714" w:right="102" w:hanging="357"/>
        <w:contextualSpacing w:val="0"/>
        <w:jc w:val="both"/>
        <w:rPr>
          <w:lang w:bidi="en-US"/>
        </w:rPr>
      </w:pPr>
      <w:r>
        <w:rPr>
          <w:lang w:bidi="en-US"/>
        </w:rPr>
        <w:t xml:space="preserve">the materials, labour, other construction cost associated </w:t>
      </w:r>
      <w:r w:rsidR="00DD360E">
        <w:rPr>
          <w:lang w:bidi="en-US"/>
        </w:rPr>
        <w:t>with</w:t>
      </w:r>
      <w:r>
        <w:rPr>
          <w:lang w:bidi="en-US"/>
        </w:rPr>
        <w:t xml:space="preserve"> each project task</w:t>
      </w:r>
    </w:p>
    <w:p w14:paraId="2B3C25AE" w14:textId="68803D7B" w:rsidR="00524F6A" w:rsidRDefault="00524F6A" w:rsidP="00AC76F5">
      <w:pPr>
        <w:pStyle w:val="ListParagraph"/>
        <w:numPr>
          <w:ilvl w:val="0"/>
          <w:numId w:val="148"/>
        </w:numPr>
        <w:spacing w:after="120" w:line="276" w:lineRule="auto"/>
        <w:ind w:left="714" w:right="102" w:hanging="357"/>
        <w:contextualSpacing w:val="0"/>
        <w:jc w:val="both"/>
        <w:rPr>
          <w:lang w:bidi="en-US"/>
        </w:rPr>
      </w:pPr>
      <w:r>
        <w:rPr>
          <w:lang w:bidi="en-US"/>
        </w:rPr>
        <w:t>the quantity of labour and materials needed to complete each project task</w:t>
      </w:r>
    </w:p>
    <w:p w14:paraId="3D4F7770" w14:textId="58553D3E" w:rsidR="00D02378" w:rsidRDefault="00D02378" w:rsidP="00AC76F5">
      <w:pPr>
        <w:pStyle w:val="ListParagraph"/>
        <w:numPr>
          <w:ilvl w:val="0"/>
          <w:numId w:val="148"/>
        </w:numPr>
        <w:spacing w:after="120" w:line="276" w:lineRule="auto"/>
        <w:ind w:left="714" w:right="102" w:hanging="357"/>
        <w:contextualSpacing w:val="0"/>
        <w:jc w:val="both"/>
        <w:rPr>
          <w:lang w:bidi="en-US"/>
        </w:rPr>
      </w:pPr>
      <w:r>
        <w:rPr>
          <w:lang w:bidi="en-US"/>
        </w:rPr>
        <w:t>the amount of progress payment that can be claimed upon completing certain tasks</w:t>
      </w:r>
    </w:p>
    <w:p w14:paraId="6A1CF6C5" w14:textId="77777777" w:rsidR="00536943" w:rsidRDefault="00536943">
      <w:pPr>
        <w:spacing w:after="120" w:line="276" w:lineRule="auto"/>
        <w:rPr>
          <w:i/>
          <w:iCs/>
          <w:lang w:bidi="en-US"/>
        </w:rPr>
      </w:pPr>
      <w:r>
        <w:rPr>
          <w:i/>
          <w:iCs/>
          <w:lang w:bidi="en-US"/>
        </w:rPr>
        <w:br w:type="page"/>
      </w:r>
    </w:p>
    <w:p w14:paraId="1E305D4B" w14:textId="7D1A041E" w:rsidR="00B54670" w:rsidRPr="00B54670" w:rsidRDefault="00B54670" w:rsidP="00B54670">
      <w:pPr>
        <w:pStyle w:val="ListParagraph"/>
        <w:spacing w:after="120" w:line="276" w:lineRule="auto"/>
        <w:ind w:left="0" w:right="102" w:firstLine="0"/>
        <w:contextualSpacing w:val="0"/>
        <w:jc w:val="both"/>
        <w:rPr>
          <w:i/>
          <w:iCs/>
          <w:lang w:bidi="en-US"/>
        </w:rPr>
      </w:pPr>
      <w:r w:rsidRPr="00B54670">
        <w:rPr>
          <w:i/>
          <w:iCs/>
          <w:lang w:bidi="en-US"/>
        </w:rPr>
        <w:lastRenderedPageBreak/>
        <w:t>Allocating Expenses</w:t>
      </w:r>
    </w:p>
    <w:p w14:paraId="20E4A6E6" w14:textId="3204D30C" w:rsidR="00A3565E" w:rsidRDefault="00610B7A" w:rsidP="004A4A4A">
      <w:pPr>
        <w:pStyle w:val="ListParagraph"/>
        <w:spacing w:after="240" w:line="276" w:lineRule="auto"/>
        <w:ind w:left="0" w:right="102" w:firstLine="0"/>
        <w:contextualSpacing w:val="0"/>
        <w:jc w:val="both"/>
        <w:rPr>
          <w:lang w:bidi="en-US"/>
        </w:rPr>
      </w:pPr>
      <w:r>
        <w:rPr>
          <w:lang w:bidi="en-US"/>
        </w:rPr>
        <w:t xml:space="preserve">After preparing the template and reviewing all </w:t>
      </w:r>
      <w:r w:rsidR="00E362B1">
        <w:rPr>
          <w:lang w:bidi="en-US"/>
        </w:rPr>
        <w:t xml:space="preserve">related </w:t>
      </w:r>
      <w:r>
        <w:rPr>
          <w:lang w:bidi="en-US"/>
        </w:rPr>
        <w:t xml:space="preserve">documents, </w:t>
      </w:r>
      <w:r w:rsidR="00FD73DC">
        <w:rPr>
          <w:lang w:bidi="en-US"/>
        </w:rPr>
        <w:t>you now need</w:t>
      </w:r>
      <w:r>
        <w:rPr>
          <w:lang w:bidi="en-US"/>
        </w:rPr>
        <w:t xml:space="preserve"> to enter </w:t>
      </w:r>
      <w:r w:rsidR="00210EDE">
        <w:rPr>
          <w:lang w:bidi="en-US"/>
        </w:rPr>
        <w:t xml:space="preserve">all relevant </w:t>
      </w:r>
      <w:r>
        <w:rPr>
          <w:lang w:bidi="en-US"/>
        </w:rPr>
        <w:t xml:space="preserve">data into your Construction Schedule. </w:t>
      </w:r>
      <w:r w:rsidR="00B65F5E">
        <w:rPr>
          <w:lang w:bidi="en-US"/>
        </w:rPr>
        <w:t>Take the costs of</w:t>
      </w:r>
      <w:r w:rsidR="00675D53">
        <w:rPr>
          <w:lang w:bidi="en-US"/>
        </w:rPr>
        <w:t xml:space="preserve"> </w:t>
      </w:r>
      <w:r w:rsidR="002F627A">
        <w:rPr>
          <w:lang w:bidi="en-US"/>
        </w:rPr>
        <w:t>materials, labour, and other expenses</w:t>
      </w:r>
      <w:r w:rsidR="00B65F5E">
        <w:rPr>
          <w:lang w:bidi="en-US"/>
        </w:rPr>
        <w:t xml:space="preserve"> that</w:t>
      </w:r>
      <w:r w:rsidR="002F627A">
        <w:rPr>
          <w:lang w:bidi="en-US"/>
        </w:rPr>
        <w:t xml:space="preserve"> will be incurred </w:t>
      </w:r>
      <w:r w:rsidR="00B65F5E">
        <w:rPr>
          <w:lang w:bidi="en-US"/>
        </w:rPr>
        <w:t xml:space="preserve">for each project </w:t>
      </w:r>
      <w:r w:rsidR="00C43E58">
        <w:rPr>
          <w:lang w:bidi="en-US"/>
        </w:rPr>
        <w:t>task.</w:t>
      </w:r>
      <w:r w:rsidR="000C7394">
        <w:rPr>
          <w:lang w:bidi="en-US"/>
        </w:rPr>
        <w:t xml:space="preserve"> </w:t>
      </w:r>
      <w:r w:rsidR="008A7DA2" w:rsidRPr="008A7DA2">
        <w:rPr>
          <w:lang w:bidi="en-US"/>
        </w:rPr>
        <w:t xml:space="preserve">To </w:t>
      </w:r>
      <w:r w:rsidR="00DC68D0">
        <w:rPr>
          <w:lang w:bidi="en-US"/>
        </w:rPr>
        <w:t xml:space="preserve">determine </w:t>
      </w:r>
      <w:r w:rsidR="008A7DA2" w:rsidRPr="008A7DA2">
        <w:rPr>
          <w:lang w:bidi="en-US"/>
        </w:rPr>
        <w:t>when these expenses</w:t>
      </w:r>
      <w:r w:rsidR="00FD73DC">
        <w:rPr>
          <w:lang w:bidi="en-US"/>
        </w:rPr>
        <w:t xml:space="preserve"> will</w:t>
      </w:r>
      <w:r w:rsidR="008A7DA2" w:rsidRPr="008A7DA2">
        <w:rPr>
          <w:lang w:bidi="en-US"/>
        </w:rPr>
        <w:t xml:space="preserve"> be incurred, </w:t>
      </w:r>
      <w:r w:rsidR="0077105E">
        <w:rPr>
          <w:lang w:bidi="en-US"/>
        </w:rPr>
        <w:t>you will have</w:t>
      </w:r>
      <w:r w:rsidR="008A7DA2" w:rsidRPr="008A7DA2">
        <w:rPr>
          <w:lang w:bidi="en-US"/>
        </w:rPr>
        <w:t xml:space="preserve"> to </w:t>
      </w:r>
      <w:r w:rsidR="00156AB7">
        <w:rPr>
          <w:lang w:bidi="en-US"/>
        </w:rPr>
        <w:t>provide estimates for the</w:t>
      </w:r>
      <w:r w:rsidR="008A7DA2" w:rsidRPr="008A7DA2">
        <w:rPr>
          <w:lang w:bidi="en-US"/>
        </w:rPr>
        <w:t xml:space="preserve"> start and completion date of each task. </w:t>
      </w:r>
      <w:r w:rsidR="00156AB7">
        <w:rPr>
          <w:lang w:bidi="en-US"/>
        </w:rPr>
        <w:t>To do this</w:t>
      </w:r>
      <w:r w:rsidR="0077105E">
        <w:rPr>
          <w:lang w:bidi="en-US"/>
        </w:rPr>
        <w:t xml:space="preserve">, </w:t>
      </w:r>
      <w:r w:rsidR="00E81716">
        <w:rPr>
          <w:lang w:bidi="en-US"/>
        </w:rPr>
        <w:t xml:space="preserve">you will need to </w:t>
      </w:r>
      <w:r w:rsidR="00675D53">
        <w:rPr>
          <w:lang w:bidi="en-US"/>
        </w:rPr>
        <w:t xml:space="preserve">demonstrate your knowledge in the </w:t>
      </w:r>
      <w:r w:rsidR="00E81716">
        <w:rPr>
          <w:lang w:bidi="en-US"/>
        </w:rPr>
        <w:t>inner workings of each</w:t>
      </w:r>
      <w:r w:rsidR="003D346E">
        <w:rPr>
          <w:lang w:bidi="en-US"/>
        </w:rPr>
        <w:t xml:space="preserve"> task</w:t>
      </w:r>
      <w:r w:rsidR="00E81716">
        <w:rPr>
          <w:lang w:bidi="en-US"/>
        </w:rPr>
        <w:t xml:space="preserve">, </w:t>
      </w:r>
      <w:r w:rsidR="001A2EB4">
        <w:rPr>
          <w:lang w:bidi="en-US"/>
        </w:rPr>
        <w:t>review historical data</w:t>
      </w:r>
      <w:r w:rsidR="008A7DA2">
        <w:rPr>
          <w:lang w:bidi="en-US"/>
        </w:rPr>
        <w:t xml:space="preserve"> </w:t>
      </w:r>
      <w:r w:rsidR="008A7DA2" w:rsidRPr="008A7DA2">
        <w:rPr>
          <w:lang w:bidi="en-US"/>
        </w:rPr>
        <w:t>(</w:t>
      </w:r>
      <w:proofErr w:type="gramStart"/>
      <w:r w:rsidR="008A7DA2" w:rsidRPr="008A7DA2">
        <w:rPr>
          <w:lang w:bidi="en-US"/>
        </w:rPr>
        <w:t>i.e.</w:t>
      </w:r>
      <w:proofErr w:type="gramEnd"/>
      <w:r w:rsidR="008A7DA2" w:rsidRPr="008A7DA2">
        <w:rPr>
          <w:lang w:bidi="en-US"/>
        </w:rPr>
        <w:t xml:space="preserve"> base </w:t>
      </w:r>
      <w:r w:rsidR="008A7DA2">
        <w:rPr>
          <w:lang w:bidi="en-US"/>
        </w:rPr>
        <w:t>you</w:t>
      </w:r>
      <w:r w:rsidR="00133342">
        <w:rPr>
          <w:lang w:bidi="en-US"/>
        </w:rPr>
        <w:t>r</w:t>
      </w:r>
      <w:r w:rsidR="008A7DA2" w:rsidRPr="008A7DA2">
        <w:rPr>
          <w:lang w:bidi="en-US"/>
        </w:rPr>
        <w:t xml:space="preserve"> estimate</w:t>
      </w:r>
      <w:r w:rsidR="008A7DA2">
        <w:rPr>
          <w:lang w:bidi="en-US"/>
        </w:rPr>
        <w:t>s</w:t>
      </w:r>
      <w:r w:rsidR="008A7DA2" w:rsidRPr="008A7DA2">
        <w:rPr>
          <w:lang w:bidi="en-US"/>
        </w:rPr>
        <w:t xml:space="preserve"> on previous projects)</w:t>
      </w:r>
      <w:r w:rsidR="008A7DA2">
        <w:rPr>
          <w:lang w:bidi="en-US"/>
        </w:rPr>
        <w:t xml:space="preserve"> and</w:t>
      </w:r>
      <w:r w:rsidR="00E81716">
        <w:rPr>
          <w:lang w:bidi="en-US"/>
        </w:rPr>
        <w:t xml:space="preserve"> </w:t>
      </w:r>
      <w:r w:rsidR="001A2EB4">
        <w:rPr>
          <w:lang w:bidi="en-US"/>
        </w:rPr>
        <w:t>consult with the team</w:t>
      </w:r>
      <w:r w:rsidR="00524F6A">
        <w:rPr>
          <w:lang w:bidi="en-US"/>
        </w:rPr>
        <w:t xml:space="preserve"> and the subcontractors </w:t>
      </w:r>
      <w:r w:rsidR="00156AB7">
        <w:rPr>
          <w:lang w:bidi="en-US"/>
        </w:rPr>
        <w:t>and</w:t>
      </w:r>
      <w:r w:rsidR="001A2EB4">
        <w:rPr>
          <w:lang w:bidi="en-US"/>
        </w:rPr>
        <w:t xml:space="preserve"> </w:t>
      </w:r>
      <w:r w:rsidR="003C505E">
        <w:rPr>
          <w:lang w:bidi="en-US"/>
        </w:rPr>
        <w:t>a</w:t>
      </w:r>
      <w:r w:rsidR="001A2EB4">
        <w:rPr>
          <w:lang w:bidi="en-US"/>
        </w:rPr>
        <w:t>sk</w:t>
      </w:r>
      <w:r w:rsidR="009B4EE0">
        <w:rPr>
          <w:lang w:bidi="en-US"/>
        </w:rPr>
        <w:t xml:space="preserve"> </w:t>
      </w:r>
      <w:r w:rsidR="00156AB7">
        <w:rPr>
          <w:lang w:bidi="en-US"/>
        </w:rPr>
        <w:t xml:space="preserve">them to provide for </w:t>
      </w:r>
      <w:r w:rsidR="009B4EE0">
        <w:rPr>
          <w:lang w:bidi="en-US"/>
        </w:rPr>
        <w:t>their own estimates</w:t>
      </w:r>
      <w:r w:rsidR="00E81716">
        <w:rPr>
          <w:lang w:bidi="en-US"/>
        </w:rPr>
        <w:t>.</w:t>
      </w:r>
    </w:p>
    <w:p w14:paraId="03E9E2EF" w14:textId="77777777" w:rsidR="00536943" w:rsidRDefault="00536943" w:rsidP="004A4A4A">
      <w:pPr>
        <w:pStyle w:val="ListParagraph"/>
        <w:spacing w:after="240" w:line="276" w:lineRule="auto"/>
        <w:ind w:left="0" w:right="102" w:firstLine="0"/>
        <w:contextualSpacing w:val="0"/>
        <w:jc w:val="both"/>
        <w:rPr>
          <w:lang w:bidi="en-US"/>
        </w:rPr>
      </w:pPr>
    </w:p>
    <w:p w14:paraId="73E4B08C" w14:textId="402879B7" w:rsidR="00DC68D0" w:rsidRDefault="008306B6" w:rsidP="004A4A4A">
      <w:pPr>
        <w:pStyle w:val="ListParagraph"/>
        <w:spacing w:after="240" w:line="276" w:lineRule="auto"/>
        <w:ind w:left="0" w:right="102" w:firstLine="0"/>
        <w:contextualSpacing w:val="0"/>
        <w:jc w:val="both"/>
        <w:rPr>
          <w:lang w:bidi="en-US"/>
        </w:rPr>
      </w:pPr>
      <w:r>
        <w:rPr>
          <w:noProof/>
          <w:lang w:bidi="en-US"/>
        </w:rPr>
        <w:drawing>
          <wp:inline distT="0" distB="0" distL="0" distR="0" wp14:anchorId="6BD23386" wp14:editId="3D476222">
            <wp:extent cx="5731510" cy="3820795"/>
            <wp:effectExtent l="0" t="0" r="2540" b="8255"/>
            <wp:docPr id="25" name="Picture 25" descr="A picture containing text, table,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table, person, indoor&#10;&#10;Description automatically generated"/>
                    <pic:cNvPicPr/>
                  </pic:nvPicPr>
                  <pic:blipFill>
                    <a:blip r:embed="rId70" cstate="screen">
                      <a:extLst>
                        <a:ext uri="{28A0092B-C50C-407E-A947-70E740481C1C}">
                          <a14:useLocalDpi xmlns:a14="http://schemas.microsoft.com/office/drawing/2010/main"/>
                        </a:ext>
                      </a:extLst>
                    </a:blip>
                    <a:stretch>
                      <a:fillRect/>
                    </a:stretch>
                  </pic:blipFill>
                  <pic:spPr>
                    <a:xfrm>
                      <a:off x="0" y="0"/>
                      <a:ext cx="5731510" cy="3820795"/>
                    </a:xfrm>
                    <a:prstGeom prst="rect">
                      <a:avLst/>
                    </a:prstGeom>
                  </pic:spPr>
                </pic:pic>
              </a:graphicData>
            </a:graphic>
          </wp:inline>
        </w:drawing>
      </w:r>
    </w:p>
    <w:p w14:paraId="403F5DE0" w14:textId="77777777" w:rsidR="003E36A8" w:rsidRDefault="003E36A8" w:rsidP="007F2A96">
      <w:pPr>
        <w:pStyle w:val="ListParagraph"/>
        <w:spacing w:after="120" w:line="276" w:lineRule="auto"/>
        <w:ind w:left="0" w:right="102" w:firstLine="0"/>
        <w:contextualSpacing w:val="0"/>
        <w:jc w:val="both"/>
        <w:rPr>
          <w:i/>
          <w:iCs/>
          <w:sz w:val="20"/>
          <w:szCs w:val="20"/>
          <w:lang w:bidi="en-US"/>
        </w:rPr>
        <w:sectPr w:rsidR="003E36A8" w:rsidSect="00CB647E">
          <w:footerReference w:type="default" r:id="rId71"/>
          <w:footerReference w:type="first" r:id="rId72"/>
          <w:pgSz w:w="11906" w:h="16838" w:code="9"/>
          <w:pgMar w:top="1440" w:right="1440" w:bottom="1440" w:left="1440" w:header="709" w:footer="709" w:gutter="0"/>
          <w:cols w:space="708"/>
          <w:docGrid w:linePitch="360"/>
        </w:sectPr>
      </w:pPr>
    </w:p>
    <w:tbl>
      <w:tblPr>
        <w:tblStyle w:val="TableGrid"/>
        <w:tblW w:w="0" w:type="auto"/>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3881"/>
      </w:tblGrid>
      <w:tr w:rsidR="00FF1A28" w:rsidRPr="00D52E2B" w14:paraId="16937804" w14:textId="77777777" w:rsidTr="003E36A8">
        <w:trPr>
          <w:trHeight w:val="8979"/>
        </w:trPr>
        <w:tc>
          <w:tcPr>
            <w:tcW w:w="13881" w:type="dxa"/>
            <w:shd w:val="clear" w:color="auto" w:fill="D9E2F3" w:themeFill="accent1" w:themeFillTint="33"/>
          </w:tcPr>
          <w:p w14:paraId="13D90A5C" w14:textId="5E05F5EC" w:rsidR="00FF1A28" w:rsidRPr="00007065" w:rsidRDefault="002A6D09" w:rsidP="00007065">
            <w:pPr>
              <w:pStyle w:val="ListParagraph"/>
              <w:spacing w:before="30" w:after="30" w:line="276" w:lineRule="auto"/>
              <w:ind w:left="0" w:right="102" w:firstLine="0"/>
              <w:contextualSpacing w:val="0"/>
              <w:jc w:val="both"/>
              <w:rPr>
                <w:b/>
                <w:bCs/>
                <w:sz w:val="22"/>
                <w:szCs w:val="22"/>
                <w:lang w:bidi="en-US"/>
              </w:rPr>
            </w:pPr>
            <w:r w:rsidRPr="00007065">
              <w:rPr>
                <w:b/>
                <w:bCs/>
                <w:sz w:val="22"/>
                <w:szCs w:val="22"/>
                <w:lang w:bidi="en-US"/>
              </w:rPr>
              <w:lastRenderedPageBreak/>
              <w:t xml:space="preserve">Case Study: </w:t>
            </w:r>
            <w:r w:rsidR="00FF1A28" w:rsidRPr="00007065">
              <w:rPr>
                <w:b/>
                <w:bCs/>
                <w:sz w:val="22"/>
                <w:szCs w:val="22"/>
                <w:lang w:bidi="en-US"/>
              </w:rPr>
              <w:t>Allocating Expenses</w:t>
            </w:r>
          </w:p>
          <w:p w14:paraId="218C8224" w14:textId="7300D709" w:rsidR="00FF1A28" w:rsidRPr="00007065" w:rsidRDefault="0039731B" w:rsidP="00007065">
            <w:pPr>
              <w:pStyle w:val="ListParagraph"/>
              <w:spacing w:before="30" w:after="30" w:line="276" w:lineRule="auto"/>
              <w:ind w:left="0" w:right="102" w:firstLine="0"/>
              <w:contextualSpacing w:val="0"/>
              <w:jc w:val="both"/>
              <w:rPr>
                <w:sz w:val="22"/>
                <w:szCs w:val="22"/>
                <w:lang w:bidi="en-US"/>
              </w:rPr>
            </w:pPr>
            <w:r w:rsidRPr="00007065">
              <w:rPr>
                <w:sz w:val="22"/>
                <w:szCs w:val="22"/>
                <w:lang w:bidi="en-US"/>
              </w:rPr>
              <w:t>After reviewing the project budget and schedule of progress payments, y</w:t>
            </w:r>
            <w:r w:rsidR="00287F4B" w:rsidRPr="00007065">
              <w:rPr>
                <w:sz w:val="22"/>
                <w:szCs w:val="22"/>
                <w:lang w:bidi="en-US"/>
              </w:rPr>
              <w:t xml:space="preserve">ou have gathered the following information for </w:t>
            </w:r>
            <w:r w:rsidR="00DD360E" w:rsidRPr="00007065">
              <w:rPr>
                <w:sz w:val="22"/>
                <w:szCs w:val="22"/>
                <w:lang w:bidi="en-US"/>
              </w:rPr>
              <w:t xml:space="preserve">the </w:t>
            </w:r>
            <w:r w:rsidR="00287F4B" w:rsidRPr="00007065">
              <w:rPr>
                <w:sz w:val="22"/>
                <w:szCs w:val="22"/>
                <w:lang w:bidi="en-US"/>
              </w:rPr>
              <w:t xml:space="preserve">ABC </w:t>
            </w:r>
            <w:r w:rsidR="00D52E2B" w:rsidRPr="00007065">
              <w:rPr>
                <w:sz w:val="22"/>
                <w:szCs w:val="22"/>
                <w:lang w:bidi="en-US"/>
              </w:rPr>
              <w:t xml:space="preserve">building </w:t>
            </w:r>
            <w:r w:rsidR="00287F4B" w:rsidRPr="00007065">
              <w:rPr>
                <w:sz w:val="22"/>
                <w:szCs w:val="22"/>
                <w:lang w:bidi="en-US"/>
              </w:rPr>
              <w:t>project:</w:t>
            </w:r>
          </w:p>
          <w:tbl>
            <w:tblPr>
              <w:tblStyle w:val="TableGrid"/>
              <w:tblW w:w="11095" w:type="dxa"/>
              <w:tblBorders>
                <w:top w:val="single" w:sz="4" w:space="0" w:color="D9E2F3" w:themeColor="accent1" w:themeTint="33"/>
                <w:left w:val="single" w:sz="4" w:space="0" w:color="D9E2F3" w:themeColor="accent1" w:themeTint="33"/>
                <w:bottom w:val="single" w:sz="4" w:space="0" w:color="D9E2F3" w:themeColor="accent1" w:themeTint="33"/>
                <w:right w:val="single" w:sz="4" w:space="0" w:color="D9E2F3" w:themeColor="accent1" w:themeTint="33"/>
                <w:insideH w:val="single" w:sz="4" w:space="0" w:color="D9E2F3" w:themeColor="accent1" w:themeTint="33"/>
                <w:insideV w:val="single" w:sz="4" w:space="0" w:color="D9E2F3" w:themeColor="accent1" w:themeTint="33"/>
              </w:tblBorders>
              <w:tblLook w:val="04A0" w:firstRow="1" w:lastRow="0" w:firstColumn="1" w:lastColumn="0" w:noHBand="0" w:noVBand="1"/>
            </w:tblPr>
            <w:tblGrid>
              <w:gridCol w:w="3577"/>
              <w:gridCol w:w="1559"/>
              <w:gridCol w:w="1559"/>
              <w:gridCol w:w="4400"/>
            </w:tblGrid>
            <w:tr w:rsidR="003540D4" w:rsidRPr="003540D4" w14:paraId="1506F383" w14:textId="51E50197" w:rsidTr="00007065">
              <w:trPr>
                <w:trHeight w:val="370"/>
              </w:trPr>
              <w:tc>
                <w:tcPr>
                  <w:tcW w:w="3577" w:type="dxa"/>
                  <w:vAlign w:val="center"/>
                </w:tcPr>
                <w:p w14:paraId="550E4C35" w14:textId="0B54EEEE" w:rsidR="0039731B" w:rsidRPr="00007065" w:rsidRDefault="0039731B" w:rsidP="00007065">
                  <w:pPr>
                    <w:pStyle w:val="ListParagraph"/>
                    <w:spacing w:before="30" w:after="30" w:line="276" w:lineRule="auto"/>
                    <w:ind w:right="0" w:firstLine="0"/>
                    <w:contextualSpacing w:val="0"/>
                    <w:rPr>
                      <w:b/>
                      <w:bCs/>
                      <w:sz w:val="22"/>
                      <w:szCs w:val="22"/>
                      <w:lang w:bidi="en-US"/>
                    </w:rPr>
                  </w:pPr>
                  <w:r w:rsidRPr="00007065">
                    <w:rPr>
                      <w:b/>
                      <w:bCs/>
                      <w:sz w:val="22"/>
                      <w:szCs w:val="22"/>
                      <w:lang w:bidi="en-US"/>
                    </w:rPr>
                    <w:t xml:space="preserve">Project </w:t>
                  </w:r>
                  <w:r w:rsidR="00FA47D6" w:rsidRPr="00007065">
                    <w:rPr>
                      <w:b/>
                      <w:bCs/>
                      <w:sz w:val="22"/>
                      <w:szCs w:val="22"/>
                      <w:lang w:bidi="en-US"/>
                    </w:rPr>
                    <w:t>T</w:t>
                  </w:r>
                  <w:r w:rsidRPr="00007065">
                    <w:rPr>
                      <w:b/>
                      <w:bCs/>
                      <w:sz w:val="22"/>
                      <w:szCs w:val="22"/>
                      <w:lang w:bidi="en-US"/>
                    </w:rPr>
                    <w:t>ask</w:t>
                  </w:r>
                </w:p>
              </w:tc>
              <w:tc>
                <w:tcPr>
                  <w:tcW w:w="1559" w:type="dxa"/>
                  <w:vAlign w:val="center"/>
                </w:tcPr>
                <w:p w14:paraId="208E7ABA" w14:textId="77777777" w:rsidR="0039731B" w:rsidRPr="00007065" w:rsidRDefault="0039731B" w:rsidP="00007065">
                  <w:pPr>
                    <w:pStyle w:val="ListParagraph"/>
                    <w:spacing w:before="30" w:after="30" w:line="276" w:lineRule="auto"/>
                    <w:ind w:left="0" w:right="0" w:firstLine="0"/>
                    <w:contextualSpacing w:val="0"/>
                    <w:jc w:val="center"/>
                    <w:rPr>
                      <w:b/>
                      <w:bCs/>
                      <w:sz w:val="22"/>
                      <w:szCs w:val="22"/>
                      <w:lang w:bidi="en-US"/>
                    </w:rPr>
                  </w:pPr>
                  <w:r w:rsidRPr="00007065">
                    <w:rPr>
                      <w:b/>
                      <w:bCs/>
                      <w:sz w:val="22"/>
                      <w:szCs w:val="22"/>
                      <w:lang w:bidi="en-US"/>
                    </w:rPr>
                    <w:t>Duration</w:t>
                  </w:r>
                </w:p>
              </w:tc>
              <w:tc>
                <w:tcPr>
                  <w:tcW w:w="1559" w:type="dxa"/>
                  <w:vAlign w:val="center"/>
                </w:tcPr>
                <w:p w14:paraId="192B8386" w14:textId="1E4B4048" w:rsidR="0039731B" w:rsidRPr="00007065" w:rsidRDefault="0039731B" w:rsidP="00007065">
                  <w:pPr>
                    <w:pStyle w:val="ListParagraph"/>
                    <w:spacing w:before="30" w:after="30" w:line="276" w:lineRule="auto"/>
                    <w:ind w:left="0" w:right="0" w:firstLine="0"/>
                    <w:contextualSpacing w:val="0"/>
                    <w:jc w:val="center"/>
                    <w:rPr>
                      <w:b/>
                      <w:bCs/>
                      <w:sz w:val="22"/>
                      <w:szCs w:val="22"/>
                      <w:lang w:bidi="en-US"/>
                    </w:rPr>
                  </w:pPr>
                  <w:r w:rsidRPr="00007065">
                    <w:rPr>
                      <w:b/>
                      <w:bCs/>
                      <w:sz w:val="22"/>
                      <w:szCs w:val="22"/>
                      <w:lang w:bidi="en-US"/>
                    </w:rPr>
                    <w:t>Cost</w:t>
                  </w:r>
                </w:p>
              </w:tc>
              <w:tc>
                <w:tcPr>
                  <w:tcW w:w="4400" w:type="dxa"/>
                  <w:vAlign w:val="center"/>
                </w:tcPr>
                <w:p w14:paraId="597AD359" w14:textId="56EDCA07" w:rsidR="0039731B" w:rsidRPr="00007065" w:rsidRDefault="007C3402" w:rsidP="00007065">
                  <w:pPr>
                    <w:pStyle w:val="ListParagraph"/>
                    <w:spacing w:before="30" w:after="30" w:line="276" w:lineRule="auto"/>
                    <w:ind w:left="0" w:right="0" w:firstLine="0"/>
                    <w:contextualSpacing w:val="0"/>
                    <w:jc w:val="center"/>
                    <w:rPr>
                      <w:b/>
                      <w:bCs/>
                      <w:sz w:val="22"/>
                      <w:szCs w:val="22"/>
                      <w:lang w:bidi="en-US"/>
                    </w:rPr>
                  </w:pPr>
                  <w:r w:rsidRPr="00007065">
                    <w:rPr>
                      <w:b/>
                      <w:bCs/>
                      <w:sz w:val="22"/>
                      <w:szCs w:val="22"/>
                      <w:lang w:bidi="en-US"/>
                    </w:rPr>
                    <w:t>Progress Payment Upon Completion of Task</w:t>
                  </w:r>
                </w:p>
              </w:tc>
            </w:tr>
            <w:tr w:rsidR="003540D4" w:rsidRPr="003540D4" w14:paraId="77AD8BF7" w14:textId="580AE0D6" w:rsidTr="00007065">
              <w:trPr>
                <w:trHeight w:val="385"/>
              </w:trPr>
              <w:tc>
                <w:tcPr>
                  <w:tcW w:w="3577" w:type="dxa"/>
                  <w:vAlign w:val="center"/>
                </w:tcPr>
                <w:p w14:paraId="46B89612" w14:textId="77777777" w:rsidR="0039731B" w:rsidRPr="00007065" w:rsidRDefault="0039731B" w:rsidP="00007065">
                  <w:pPr>
                    <w:pStyle w:val="ListParagraph"/>
                    <w:spacing w:before="30" w:after="30" w:line="276" w:lineRule="auto"/>
                    <w:ind w:right="0" w:firstLine="0"/>
                    <w:contextualSpacing w:val="0"/>
                    <w:rPr>
                      <w:sz w:val="22"/>
                      <w:szCs w:val="22"/>
                      <w:lang w:bidi="en-US"/>
                    </w:rPr>
                  </w:pPr>
                  <w:r w:rsidRPr="00007065">
                    <w:rPr>
                      <w:sz w:val="22"/>
                      <w:szCs w:val="22"/>
                      <w:lang w:bidi="en-US"/>
                    </w:rPr>
                    <w:t>Foundation</w:t>
                  </w:r>
                </w:p>
              </w:tc>
              <w:tc>
                <w:tcPr>
                  <w:tcW w:w="1559" w:type="dxa"/>
                  <w:vAlign w:val="center"/>
                </w:tcPr>
                <w:p w14:paraId="32621432" w14:textId="77777777" w:rsidR="0039731B" w:rsidRPr="00007065" w:rsidRDefault="0039731B" w:rsidP="00007065">
                  <w:pPr>
                    <w:pStyle w:val="ListParagraph"/>
                    <w:spacing w:before="30" w:after="30" w:line="276" w:lineRule="auto"/>
                    <w:ind w:left="0" w:right="0" w:firstLine="0"/>
                    <w:contextualSpacing w:val="0"/>
                    <w:jc w:val="center"/>
                    <w:rPr>
                      <w:sz w:val="22"/>
                      <w:szCs w:val="22"/>
                      <w:lang w:bidi="en-US"/>
                    </w:rPr>
                  </w:pPr>
                  <w:r w:rsidRPr="00007065">
                    <w:rPr>
                      <w:sz w:val="22"/>
                      <w:szCs w:val="22"/>
                      <w:lang w:bidi="en-US"/>
                    </w:rPr>
                    <w:t>One month</w:t>
                  </w:r>
                </w:p>
              </w:tc>
              <w:tc>
                <w:tcPr>
                  <w:tcW w:w="1559" w:type="dxa"/>
                  <w:vAlign w:val="center"/>
                </w:tcPr>
                <w:p w14:paraId="736F947E" w14:textId="4EBB2EB6" w:rsidR="0039731B" w:rsidRPr="00007065" w:rsidRDefault="0039731B" w:rsidP="00007065">
                  <w:pPr>
                    <w:pStyle w:val="ListParagraph"/>
                    <w:spacing w:before="30" w:after="30" w:line="276" w:lineRule="auto"/>
                    <w:ind w:left="0" w:right="0" w:firstLine="0"/>
                    <w:contextualSpacing w:val="0"/>
                    <w:jc w:val="center"/>
                    <w:rPr>
                      <w:sz w:val="22"/>
                      <w:szCs w:val="22"/>
                      <w:lang w:bidi="en-US"/>
                    </w:rPr>
                  </w:pPr>
                  <w:r w:rsidRPr="00007065">
                    <w:rPr>
                      <w:sz w:val="22"/>
                      <w:szCs w:val="22"/>
                      <w:lang w:bidi="en-US"/>
                    </w:rPr>
                    <w:t>$10,000</w:t>
                  </w:r>
                </w:p>
              </w:tc>
              <w:tc>
                <w:tcPr>
                  <w:tcW w:w="4400" w:type="dxa"/>
                  <w:vAlign w:val="center"/>
                </w:tcPr>
                <w:p w14:paraId="346053F9" w14:textId="38237F10" w:rsidR="0039731B" w:rsidRPr="00007065" w:rsidRDefault="007C3402" w:rsidP="00007065">
                  <w:pPr>
                    <w:pStyle w:val="ListParagraph"/>
                    <w:spacing w:before="30" w:after="30" w:line="276" w:lineRule="auto"/>
                    <w:ind w:left="0" w:right="0" w:firstLine="0"/>
                    <w:contextualSpacing w:val="0"/>
                    <w:jc w:val="right"/>
                    <w:rPr>
                      <w:sz w:val="22"/>
                      <w:szCs w:val="22"/>
                      <w:lang w:bidi="en-US"/>
                    </w:rPr>
                  </w:pPr>
                  <w:r w:rsidRPr="00007065">
                    <w:rPr>
                      <w:sz w:val="22"/>
                      <w:szCs w:val="22"/>
                      <w:lang w:bidi="en-US"/>
                    </w:rPr>
                    <w:t>$17,279</w:t>
                  </w:r>
                </w:p>
              </w:tc>
            </w:tr>
            <w:tr w:rsidR="003540D4" w:rsidRPr="003540D4" w14:paraId="2D7A043B" w14:textId="6E825650" w:rsidTr="00007065">
              <w:trPr>
                <w:trHeight w:val="370"/>
              </w:trPr>
              <w:tc>
                <w:tcPr>
                  <w:tcW w:w="3577" w:type="dxa"/>
                  <w:vAlign w:val="center"/>
                </w:tcPr>
                <w:p w14:paraId="57DF7FB6" w14:textId="77777777" w:rsidR="0039731B" w:rsidRPr="00007065" w:rsidRDefault="0039731B" w:rsidP="00007065">
                  <w:pPr>
                    <w:pStyle w:val="ListParagraph"/>
                    <w:spacing w:before="30" w:after="30" w:line="276" w:lineRule="auto"/>
                    <w:ind w:right="0" w:firstLine="0"/>
                    <w:contextualSpacing w:val="0"/>
                    <w:rPr>
                      <w:sz w:val="22"/>
                      <w:szCs w:val="22"/>
                      <w:lang w:bidi="en-US"/>
                    </w:rPr>
                  </w:pPr>
                  <w:r w:rsidRPr="00007065">
                    <w:rPr>
                      <w:sz w:val="22"/>
                      <w:szCs w:val="22"/>
                      <w:lang w:bidi="en-US"/>
                    </w:rPr>
                    <w:t>Structural steel installation</w:t>
                  </w:r>
                </w:p>
              </w:tc>
              <w:tc>
                <w:tcPr>
                  <w:tcW w:w="1559" w:type="dxa"/>
                  <w:vAlign w:val="center"/>
                </w:tcPr>
                <w:p w14:paraId="3433420F" w14:textId="77777777" w:rsidR="0039731B" w:rsidRPr="00007065" w:rsidRDefault="0039731B" w:rsidP="00007065">
                  <w:pPr>
                    <w:pStyle w:val="ListParagraph"/>
                    <w:spacing w:before="30" w:after="30" w:line="276" w:lineRule="auto"/>
                    <w:ind w:left="0" w:right="0" w:firstLine="0"/>
                    <w:contextualSpacing w:val="0"/>
                    <w:jc w:val="center"/>
                    <w:rPr>
                      <w:sz w:val="22"/>
                      <w:szCs w:val="22"/>
                      <w:lang w:bidi="en-US"/>
                    </w:rPr>
                  </w:pPr>
                  <w:r w:rsidRPr="00007065">
                    <w:rPr>
                      <w:sz w:val="22"/>
                      <w:szCs w:val="22"/>
                      <w:lang w:bidi="en-US"/>
                    </w:rPr>
                    <w:t>Two months</w:t>
                  </w:r>
                </w:p>
              </w:tc>
              <w:tc>
                <w:tcPr>
                  <w:tcW w:w="1559" w:type="dxa"/>
                  <w:vAlign w:val="center"/>
                </w:tcPr>
                <w:p w14:paraId="2068356E" w14:textId="6F468743" w:rsidR="0039731B" w:rsidRPr="00007065" w:rsidRDefault="0039731B" w:rsidP="00007065">
                  <w:pPr>
                    <w:pStyle w:val="ListParagraph"/>
                    <w:spacing w:before="30" w:after="30" w:line="276" w:lineRule="auto"/>
                    <w:ind w:left="0" w:right="0" w:firstLine="0"/>
                    <w:contextualSpacing w:val="0"/>
                    <w:jc w:val="center"/>
                    <w:rPr>
                      <w:sz w:val="22"/>
                      <w:szCs w:val="22"/>
                      <w:lang w:bidi="en-US"/>
                    </w:rPr>
                  </w:pPr>
                  <w:r w:rsidRPr="00007065">
                    <w:rPr>
                      <w:sz w:val="22"/>
                      <w:szCs w:val="22"/>
                      <w:lang w:bidi="en-US"/>
                    </w:rPr>
                    <w:t>$20,000</w:t>
                  </w:r>
                </w:p>
              </w:tc>
              <w:tc>
                <w:tcPr>
                  <w:tcW w:w="4400" w:type="dxa"/>
                  <w:vAlign w:val="center"/>
                </w:tcPr>
                <w:p w14:paraId="1936399E" w14:textId="44CE6D24" w:rsidR="0039731B" w:rsidRPr="00007065" w:rsidRDefault="007C3402" w:rsidP="00007065">
                  <w:pPr>
                    <w:pStyle w:val="ListParagraph"/>
                    <w:spacing w:before="30" w:after="30" w:line="276" w:lineRule="auto"/>
                    <w:ind w:left="0" w:right="0" w:firstLine="0"/>
                    <w:contextualSpacing w:val="0"/>
                    <w:jc w:val="right"/>
                    <w:rPr>
                      <w:sz w:val="22"/>
                      <w:szCs w:val="22"/>
                      <w:lang w:bidi="en-US"/>
                    </w:rPr>
                  </w:pPr>
                  <w:r w:rsidRPr="00007065">
                    <w:rPr>
                      <w:sz w:val="22"/>
                      <w:szCs w:val="22"/>
                      <w:lang w:bidi="en-US"/>
                    </w:rPr>
                    <w:t>$34,557</w:t>
                  </w:r>
                </w:p>
              </w:tc>
            </w:tr>
            <w:tr w:rsidR="003540D4" w:rsidRPr="003540D4" w14:paraId="5FB4734A" w14:textId="504D344B" w:rsidTr="00007065">
              <w:trPr>
                <w:trHeight w:val="385"/>
              </w:trPr>
              <w:tc>
                <w:tcPr>
                  <w:tcW w:w="3577" w:type="dxa"/>
                  <w:vAlign w:val="center"/>
                </w:tcPr>
                <w:p w14:paraId="3D01098D" w14:textId="77777777" w:rsidR="0039731B" w:rsidRPr="00007065" w:rsidRDefault="0039731B" w:rsidP="00007065">
                  <w:pPr>
                    <w:pStyle w:val="ListParagraph"/>
                    <w:spacing w:before="30" w:after="30" w:line="276" w:lineRule="auto"/>
                    <w:ind w:right="0" w:firstLine="0"/>
                    <w:contextualSpacing w:val="0"/>
                    <w:rPr>
                      <w:sz w:val="22"/>
                      <w:szCs w:val="22"/>
                      <w:lang w:bidi="en-US"/>
                    </w:rPr>
                  </w:pPr>
                  <w:r w:rsidRPr="00007065">
                    <w:rPr>
                      <w:sz w:val="22"/>
                      <w:szCs w:val="22"/>
                      <w:lang w:bidi="en-US"/>
                    </w:rPr>
                    <w:t>Concrete and masonry</w:t>
                  </w:r>
                </w:p>
              </w:tc>
              <w:tc>
                <w:tcPr>
                  <w:tcW w:w="1559" w:type="dxa"/>
                  <w:vAlign w:val="center"/>
                </w:tcPr>
                <w:p w14:paraId="6BD82FF3" w14:textId="77777777" w:rsidR="0039731B" w:rsidRPr="00007065" w:rsidRDefault="0039731B" w:rsidP="00007065">
                  <w:pPr>
                    <w:pStyle w:val="ListParagraph"/>
                    <w:spacing w:before="30" w:after="30" w:line="276" w:lineRule="auto"/>
                    <w:ind w:left="0" w:right="0" w:firstLine="0"/>
                    <w:contextualSpacing w:val="0"/>
                    <w:jc w:val="center"/>
                    <w:rPr>
                      <w:sz w:val="22"/>
                      <w:szCs w:val="22"/>
                      <w:lang w:bidi="en-US"/>
                    </w:rPr>
                  </w:pPr>
                  <w:r w:rsidRPr="00007065">
                    <w:rPr>
                      <w:sz w:val="22"/>
                      <w:szCs w:val="22"/>
                      <w:lang w:bidi="en-US"/>
                    </w:rPr>
                    <w:t>Five months</w:t>
                  </w:r>
                </w:p>
              </w:tc>
              <w:tc>
                <w:tcPr>
                  <w:tcW w:w="1559" w:type="dxa"/>
                  <w:vAlign w:val="center"/>
                </w:tcPr>
                <w:p w14:paraId="39DA39DD" w14:textId="4FEFBF7F" w:rsidR="0039731B" w:rsidRPr="00007065" w:rsidRDefault="0039731B" w:rsidP="00007065">
                  <w:pPr>
                    <w:pStyle w:val="ListParagraph"/>
                    <w:spacing w:before="30" w:after="30" w:line="276" w:lineRule="auto"/>
                    <w:ind w:left="0" w:right="0" w:firstLine="0"/>
                    <w:contextualSpacing w:val="0"/>
                    <w:jc w:val="center"/>
                    <w:rPr>
                      <w:sz w:val="22"/>
                      <w:szCs w:val="22"/>
                      <w:lang w:bidi="en-US"/>
                    </w:rPr>
                  </w:pPr>
                  <w:r w:rsidRPr="00007065">
                    <w:rPr>
                      <w:sz w:val="22"/>
                      <w:szCs w:val="22"/>
                      <w:lang w:bidi="en-US"/>
                    </w:rPr>
                    <w:t>$50,000</w:t>
                  </w:r>
                </w:p>
              </w:tc>
              <w:tc>
                <w:tcPr>
                  <w:tcW w:w="4400" w:type="dxa"/>
                  <w:vAlign w:val="center"/>
                </w:tcPr>
                <w:p w14:paraId="3CDC0F8B" w14:textId="3E3DE03C" w:rsidR="0039731B" w:rsidRPr="00007065" w:rsidRDefault="007C3402" w:rsidP="00007065">
                  <w:pPr>
                    <w:pStyle w:val="ListParagraph"/>
                    <w:spacing w:before="30" w:after="30" w:line="276" w:lineRule="auto"/>
                    <w:ind w:left="0" w:right="0" w:firstLine="0"/>
                    <w:contextualSpacing w:val="0"/>
                    <w:jc w:val="right"/>
                    <w:rPr>
                      <w:sz w:val="22"/>
                      <w:szCs w:val="22"/>
                      <w:lang w:bidi="en-US"/>
                    </w:rPr>
                  </w:pPr>
                  <w:r w:rsidRPr="00007065">
                    <w:rPr>
                      <w:sz w:val="22"/>
                      <w:szCs w:val="22"/>
                      <w:lang w:bidi="en-US"/>
                    </w:rPr>
                    <w:t>$103,672</w:t>
                  </w:r>
                </w:p>
              </w:tc>
            </w:tr>
            <w:tr w:rsidR="003540D4" w:rsidRPr="003540D4" w14:paraId="14D89552" w14:textId="614D095B" w:rsidTr="00007065">
              <w:trPr>
                <w:trHeight w:val="370"/>
              </w:trPr>
              <w:tc>
                <w:tcPr>
                  <w:tcW w:w="3577" w:type="dxa"/>
                  <w:vAlign w:val="center"/>
                </w:tcPr>
                <w:p w14:paraId="28B7BB05" w14:textId="77777777" w:rsidR="0039731B" w:rsidRPr="00007065" w:rsidRDefault="0039731B" w:rsidP="00007065">
                  <w:pPr>
                    <w:pStyle w:val="ListParagraph"/>
                    <w:spacing w:before="30" w:after="30" w:line="276" w:lineRule="auto"/>
                    <w:ind w:right="0" w:firstLine="0"/>
                    <w:contextualSpacing w:val="0"/>
                    <w:rPr>
                      <w:sz w:val="22"/>
                      <w:szCs w:val="22"/>
                      <w:lang w:bidi="en-US"/>
                    </w:rPr>
                  </w:pPr>
                  <w:r w:rsidRPr="00007065">
                    <w:rPr>
                      <w:sz w:val="22"/>
                      <w:szCs w:val="22"/>
                      <w:lang w:bidi="en-US"/>
                    </w:rPr>
                    <w:t>Carpentry</w:t>
                  </w:r>
                </w:p>
              </w:tc>
              <w:tc>
                <w:tcPr>
                  <w:tcW w:w="1559" w:type="dxa"/>
                  <w:vAlign w:val="center"/>
                </w:tcPr>
                <w:p w14:paraId="2B8E8031" w14:textId="214F9FEF" w:rsidR="0039731B" w:rsidRPr="00007065" w:rsidRDefault="0039731B" w:rsidP="00007065">
                  <w:pPr>
                    <w:pStyle w:val="ListParagraph"/>
                    <w:spacing w:before="30" w:after="30" w:line="276" w:lineRule="auto"/>
                    <w:ind w:left="0" w:right="0" w:firstLine="0"/>
                    <w:contextualSpacing w:val="0"/>
                    <w:jc w:val="center"/>
                    <w:rPr>
                      <w:sz w:val="22"/>
                      <w:szCs w:val="22"/>
                      <w:lang w:bidi="en-US"/>
                    </w:rPr>
                  </w:pPr>
                  <w:r w:rsidRPr="00007065">
                    <w:rPr>
                      <w:sz w:val="22"/>
                      <w:szCs w:val="22"/>
                      <w:lang w:bidi="en-US"/>
                    </w:rPr>
                    <w:t>Three months</w:t>
                  </w:r>
                </w:p>
              </w:tc>
              <w:tc>
                <w:tcPr>
                  <w:tcW w:w="1559" w:type="dxa"/>
                  <w:vAlign w:val="center"/>
                </w:tcPr>
                <w:p w14:paraId="5B4E69D3" w14:textId="34EF9C1C" w:rsidR="0039731B" w:rsidRPr="00007065" w:rsidRDefault="0039731B" w:rsidP="00007065">
                  <w:pPr>
                    <w:pStyle w:val="ListParagraph"/>
                    <w:spacing w:before="30" w:after="30" w:line="276" w:lineRule="auto"/>
                    <w:ind w:left="0" w:right="0" w:firstLine="0"/>
                    <w:contextualSpacing w:val="0"/>
                    <w:jc w:val="center"/>
                    <w:rPr>
                      <w:sz w:val="22"/>
                      <w:szCs w:val="22"/>
                      <w:lang w:bidi="en-US"/>
                    </w:rPr>
                  </w:pPr>
                  <w:r w:rsidRPr="00007065">
                    <w:rPr>
                      <w:sz w:val="22"/>
                      <w:szCs w:val="22"/>
                      <w:lang w:bidi="en-US"/>
                    </w:rPr>
                    <w:t>$47,350</w:t>
                  </w:r>
                </w:p>
              </w:tc>
              <w:tc>
                <w:tcPr>
                  <w:tcW w:w="4400" w:type="dxa"/>
                  <w:vAlign w:val="center"/>
                </w:tcPr>
                <w:p w14:paraId="636CDB4C" w14:textId="4E625F57" w:rsidR="0039731B" w:rsidRPr="00007065" w:rsidRDefault="007C3402" w:rsidP="00007065">
                  <w:pPr>
                    <w:pStyle w:val="ListParagraph"/>
                    <w:spacing w:before="30" w:after="30" w:line="276" w:lineRule="auto"/>
                    <w:ind w:left="0" w:right="0" w:firstLine="0"/>
                    <w:contextualSpacing w:val="0"/>
                    <w:jc w:val="right"/>
                    <w:rPr>
                      <w:sz w:val="22"/>
                      <w:szCs w:val="22"/>
                      <w:lang w:bidi="en-US"/>
                    </w:rPr>
                  </w:pPr>
                  <w:r w:rsidRPr="00007065">
                    <w:rPr>
                      <w:sz w:val="22"/>
                      <w:szCs w:val="22"/>
                      <w:lang w:bidi="en-US"/>
                    </w:rPr>
                    <w:t>$86,394</w:t>
                  </w:r>
                </w:p>
              </w:tc>
            </w:tr>
            <w:tr w:rsidR="003540D4" w:rsidRPr="003540D4" w14:paraId="71B8501B" w14:textId="6225DA62" w:rsidTr="00007065">
              <w:trPr>
                <w:trHeight w:val="343"/>
              </w:trPr>
              <w:tc>
                <w:tcPr>
                  <w:tcW w:w="3577" w:type="dxa"/>
                  <w:vAlign w:val="center"/>
                </w:tcPr>
                <w:p w14:paraId="53E52322" w14:textId="77777777" w:rsidR="0039731B" w:rsidRPr="00007065" w:rsidRDefault="0039731B" w:rsidP="00007065">
                  <w:pPr>
                    <w:pStyle w:val="ListParagraph"/>
                    <w:spacing w:before="30" w:after="30" w:line="276" w:lineRule="auto"/>
                    <w:ind w:right="0" w:firstLine="0"/>
                    <w:contextualSpacing w:val="0"/>
                    <w:rPr>
                      <w:sz w:val="22"/>
                      <w:szCs w:val="22"/>
                      <w:lang w:bidi="en-US"/>
                    </w:rPr>
                  </w:pPr>
                  <w:r w:rsidRPr="00007065">
                    <w:rPr>
                      <w:sz w:val="22"/>
                      <w:szCs w:val="22"/>
                      <w:lang w:bidi="en-US"/>
                    </w:rPr>
                    <w:t>Finishing and paint</w:t>
                  </w:r>
                </w:p>
              </w:tc>
              <w:tc>
                <w:tcPr>
                  <w:tcW w:w="1559" w:type="dxa"/>
                  <w:vAlign w:val="center"/>
                </w:tcPr>
                <w:p w14:paraId="44AE6728" w14:textId="21F6F711" w:rsidR="0039731B" w:rsidRPr="00007065" w:rsidRDefault="0039731B" w:rsidP="00007065">
                  <w:pPr>
                    <w:pStyle w:val="ListParagraph"/>
                    <w:spacing w:before="30" w:after="30" w:line="276" w:lineRule="auto"/>
                    <w:ind w:left="0" w:right="0" w:firstLine="0"/>
                    <w:contextualSpacing w:val="0"/>
                    <w:jc w:val="center"/>
                    <w:rPr>
                      <w:sz w:val="22"/>
                      <w:szCs w:val="22"/>
                      <w:lang w:bidi="en-US"/>
                    </w:rPr>
                  </w:pPr>
                  <w:r w:rsidRPr="00007065">
                    <w:rPr>
                      <w:sz w:val="22"/>
                      <w:szCs w:val="22"/>
                      <w:lang w:bidi="en-US"/>
                    </w:rPr>
                    <w:t>Three months</w:t>
                  </w:r>
                </w:p>
              </w:tc>
              <w:tc>
                <w:tcPr>
                  <w:tcW w:w="1559" w:type="dxa"/>
                  <w:vAlign w:val="center"/>
                </w:tcPr>
                <w:p w14:paraId="00604E9D" w14:textId="71188975" w:rsidR="0039731B" w:rsidRPr="00007065" w:rsidRDefault="0039731B" w:rsidP="00007065">
                  <w:pPr>
                    <w:pStyle w:val="ListParagraph"/>
                    <w:spacing w:before="30" w:after="30" w:line="276" w:lineRule="auto"/>
                    <w:ind w:left="0" w:right="0" w:firstLine="0"/>
                    <w:contextualSpacing w:val="0"/>
                    <w:jc w:val="center"/>
                    <w:rPr>
                      <w:sz w:val="22"/>
                      <w:szCs w:val="22"/>
                      <w:lang w:bidi="en-US"/>
                    </w:rPr>
                  </w:pPr>
                  <w:r w:rsidRPr="00007065">
                    <w:rPr>
                      <w:sz w:val="22"/>
                      <w:szCs w:val="22"/>
                      <w:lang w:bidi="en-US"/>
                    </w:rPr>
                    <w:t>$70,000</w:t>
                  </w:r>
                </w:p>
              </w:tc>
              <w:tc>
                <w:tcPr>
                  <w:tcW w:w="4400" w:type="dxa"/>
                  <w:vAlign w:val="center"/>
                </w:tcPr>
                <w:p w14:paraId="6137D165" w14:textId="2EF06326" w:rsidR="0039731B" w:rsidRPr="00007065" w:rsidRDefault="007C3402" w:rsidP="00007065">
                  <w:pPr>
                    <w:pStyle w:val="ListParagraph"/>
                    <w:spacing w:before="30" w:after="30" w:line="276" w:lineRule="auto"/>
                    <w:ind w:left="0" w:right="0" w:firstLine="0"/>
                    <w:contextualSpacing w:val="0"/>
                    <w:jc w:val="right"/>
                    <w:rPr>
                      <w:sz w:val="22"/>
                      <w:szCs w:val="22"/>
                      <w:lang w:bidi="en-US"/>
                    </w:rPr>
                  </w:pPr>
                  <w:r w:rsidRPr="00007065">
                    <w:rPr>
                      <w:sz w:val="22"/>
                      <w:szCs w:val="22"/>
                      <w:lang w:bidi="en-US"/>
                    </w:rPr>
                    <w:t>$103,672</w:t>
                  </w:r>
                </w:p>
              </w:tc>
            </w:tr>
          </w:tbl>
          <w:p w14:paraId="20B4C0A9" w14:textId="6B5CEFA8" w:rsidR="00CF11CD" w:rsidRPr="00007065" w:rsidRDefault="00CF11CD" w:rsidP="00007065">
            <w:pPr>
              <w:pStyle w:val="ListParagraph"/>
              <w:spacing w:before="30" w:after="30" w:line="276" w:lineRule="auto"/>
              <w:ind w:left="0" w:right="102" w:firstLine="0"/>
              <w:contextualSpacing w:val="0"/>
              <w:jc w:val="both"/>
              <w:rPr>
                <w:sz w:val="22"/>
                <w:szCs w:val="22"/>
                <w:lang w:bidi="en-US"/>
              </w:rPr>
            </w:pPr>
            <w:r w:rsidRPr="00007065">
              <w:rPr>
                <w:i/>
                <w:iCs/>
                <w:sz w:val="22"/>
                <w:szCs w:val="22"/>
                <w:lang w:bidi="en-US"/>
              </w:rPr>
              <w:t xml:space="preserve">Additional information: </w:t>
            </w:r>
            <w:r w:rsidR="006051C9" w:rsidRPr="00007065">
              <w:rPr>
                <w:sz w:val="22"/>
                <w:szCs w:val="22"/>
                <w:lang w:bidi="en-US"/>
              </w:rPr>
              <w:t>The project starts on October 10, 2021</w:t>
            </w:r>
            <w:r w:rsidR="00DD360E" w:rsidRPr="00007065">
              <w:rPr>
                <w:sz w:val="22"/>
                <w:szCs w:val="22"/>
                <w:lang w:bidi="en-US"/>
              </w:rPr>
              <w:t>,</w:t>
            </w:r>
            <w:r w:rsidR="006051C9" w:rsidRPr="00007065">
              <w:rPr>
                <w:sz w:val="22"/>
                <w:szCs w:val="22"/>
                <w:lang w:bidi="en-US"/>
              </w:rPr>
              <w:t xml:space="preserve"> and the agreed completion date based on the contract is on August 10, 2022.</w:t>
            </w:r>
          </w:p>
          <w:p w14:paraId="5C05A359" w14:textId="030D8020" w:rsidR="005D6388" w:rsidRPr="00007065" w:rsidRDefault="005D6388" w:rsidP="00007065">
            <w:pPr>
              <w:pStyle w:val="ListParagraph"/>
              <w:spacing w:before="30" w:after="30" w:line="276" w:lineRule="auto"/>
              <w:ind w:left="0" w:right="102" w:firstLine="0"/>
              <w:contextualSpacing w:val="0"/>
              <w:jc w:val="both"/>
              <w:rPr>
                <w:sz w:val="22"/>
                <w:szCs w:val="22"/>
                <w:lang w:bidi="en-US"/>
              </w:rPr>
            </w:pPr>
            <w:r w:rsidRPr="00007065">
              <w:rPr>
                <w:b/>
                <w:bCs/>
                <w:sz w:val="22"/>
                <w:szCs w:val="22"/>
                <w:lang w:bidi="en-US"/>
              </w:rPr>
              <w:t>Required:</w:t>
            </w:r>
            <w:r w:rsidRPr="00007065">
              <w:rPr>
                <w:sz w:val="22"/>
                <w:szCs w:val="22"/>
                <w:lang w:bidi="en-US"/>
              </w:rPr>
              <w:t xml:space="preserve"> </w:t>
            </w:r>
            <w:r w:rsidR="000642D2" w:rsidRPr="00007065">
              <w:rPr>
                <w:sz w:val="22"/>
                <w:szCs w:val="22"/>
                <w:lang w:bidi="en-US"/>
              </w:rPr>
              <w:t>Prepare a construction Schedule.</w:t>
            </w:r>
          </w:p>
          <w:p w14:paraId="37F8FC41" w14:textId="02F7193E" w:rsidR="000E5614" w:rsidRPr="00007065" w:rsidRDefault="000E5614" w:rsidP="00007065">
            <w:pPr>
              <w:pStyle w:val="ListParagraph"/>
              <w:spacing w:before="30" w:after="30" w:line="276" w:lineRule="auto"/>
              <w:ind w:left="0" w:right="102" w:firstLine="0"/>
              <w:contextualSpacing w:val="0"/>
              <w:jc w:val="both"/>
              <w:rPr>
                <w:b/>
                <w:bCs/>
                <w:sz w:val="22"/>
                <w:szCs w:val="22"/>
                <w:lang w:bidi="en-US"/>
              </w:rPr>
            </w:pPr>
            <w:r w:rsidRPr="00007065">
              <w:rPr>
                <w:b/>
                <w:bCs/>
                <w:sz w:val="22"/>
                <w:szCs w:val="22"/>
                <w:lang w:bidi="en-US"/>
              </w:rPr>
              <w:t>Suggested approach:</w:t>
            </w:r>
          </w:p>
          <w:p w14:paraId="42D251EC" w14:textId="2C7FF95D" w:rsidR="00CF11CD" w:rsidRPr="00007065" w:rsidRDefault="00FB11B2" w:rsidP="00007065">
            <w:pPr>
              <w:pStyle w:val="ListParagraph"/>
              <w:spacing w:before="30" w:after="30" w:line="276" w:lineRule="auto"/>
              <w:ind w:left="0" w:right="102" w:firstLine="0"/>
              <w:contextualSpacing w:val="0"/>
              <w:jc w:val="center"/>
              <w:rPr>
                <w:sz w:val="22"/>
                <w:szCs w:val="22"/>
                <w:lang w:bidi="en-US"/>
              </w:rPr>
            </w:pPr>
            <w:r w:rsidRPr="00007065">
              <w:rPr>
                <w:noProof/>
                <w:sz w:val="28"/>
                <w:szCs w:val="28"/>
              </w:rPr>
              <w:drawing>
                <wp:inline distT="0" distB="0" distL="0" distR="0" wp14:anchorId="448E3DCD" wp14:editId="7B70299B">
                  <wp:extent cx="6945688" cy="1811811"/>
                  <wp:effectExtent l="133350" t="133350" r="140970" b="1695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6987608" cy="18227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E484BDE" w14:textId="04142031" w:rsidR="00CF11CD" w:rsidRPr="00D52E2B" w:rsidRDefault="000E5614" w:rsidP="00007065">
            <w:pPr>
              <w:pStyle w:val="ListParagraph"/>
              <w:spacing w:before="30" w:after="30" w:line="276" w:lineRule="auto"/>
              <w:ind w:left="0" w:right="102" w:firstLine="0"/>
              <w:contextualSpacing w:val="0"/>
              <w:jc w:val="both"/>
              <w:rPr>
                <w:sz w:val="20"/>
                <w:szCs w:val="20"/>
                <w:lang w:bidi="en-US"/>
              </w:rPr>
            </w:pPr>
            <w:r w:rsidRPr="00007065">
              <w:rPr>
                <w:sz w:val="22"/>
                <w:szCs w:val="22"/>
                <w:lang w:bidi="en-US"/>
              </w:rPr>
              <w:t xml:space="preserve">This construction schedule was prepared </w:t>
            </w:r>
            <w:r w:rsidR="000E2D5F" w:rsidRPr="00007065">
              <w:rPr>
                <w:sz w:val="22"/>
                <w:szCs w:val="22"/>
                <w:lang w:bidi="en-US"/>
              </w:rPr>
              <w:t xml:space="preserve">in a spreadsheet format following the structure of a Gantt Chart. </w:t>
            </w:r>
            <w:r w:rsidR="00DA4D95" w:rsidRPr="00007065">
              <w:rPr>
                <w:sz w:val="22"/>
                <w:szCs w:val="22"/>
                <w:lang w:bidi="en-US"/>
              </w:rPr>
              <w:t>Because it is already known that the tasks can be completed in months, the expenses are alloca</w:t>
            </w:r>
            <w:r w:rsidR="005676F9" w:rsidRPr="00007065">
              <w:rPr>
                <w:sz w:val="22"/>
                <w:szCs w:val="22"/>
                <w:lang w:bidi="en-US"/>
              </w:rPr>
              <w:t xml:space="preserve">ted </w:t>
            </w:r>
            <w:proofErr w:type="gramStart"/>
            <w:r w:rsidR="00DD360E" w:rsidRPr="00007065">
              <w:rPr>
                <w:sz w:val="22"/>
                <w:szCs w:val="22"/>
                <w:lang w:bidi="en-US"/>
              </w:rPr>
              <w:t>o</w:t>
            </w:r>
            <w:r w:rsidR="005676F9" w:rsidRPr="00007065">
              <w:rPr>
                <w:sz w:val="22"/>
                <w:szCs w:val="22"/>
                <w:lang w:bidi="en-US"/>
              </w:rPr>
              <w:t>n a monthly basis</w:t>
            </w:r>
            <w:proofErr w:type="gramEnd"/>
            <w:r w:rsidR="005676F9" w:rsidRPr="00007065">
              <w:rPr>
                <w:sz w:val="22"/>
                <w:szCs w:val="22"/>
                <w:lang w:bidi="en-US"/>
              </w:rPr>
              <w:t xml:space="preserve">. </w:t>
            </w:r>
            <w:r w:rsidR="004C5A75" w:rsidRPr="00007065">
              <w:rPr>
                <w:sz w:val="22"/>
                <w:szCs w:val="22"/>
                <w:lang w:bidi="en-US"/>
              </w:rPr>
              <w:t>T</w:t>
            </w:r>
            <w:r w:rsidR="0077511B" w:rsidRPr="00007065">
              <w:rPr>
                <w:sz w:val="22"/>
                <w:szCs w:val="22"/>
                <w:lang w:bidi="en-US"/>
              </w:rPr>
              <w:t>h</w:t>
            </w:r>
            <w:r w:rsidR="004C5A75" w:rsidRPr="00007065">
              <w:rPr>
                <w:sz w:val="22"/>
                <w:szCs w:val="22"/>
                <w:lang w:bidi="en-US"/>
              </w:rPr>
              <w:t xml:space="preserve">is </w:t>
            </w:r>
            <w:r w:rsidR="008464E4">
              <w:rPr>
                <w:sz w:val="22"/>
                <w:szCs w:val="22"/>
                <w:lang w:bidi="en-US"/>
              </w:rPr>
              <w:t>example</w:t>
            </w:r>
            <w:r w:rsidR="004C5A75" w:rsidRPr="00007065">
              <w:rPr>
                <w:sz w:val="22"/>
                <w:szCs w:val="22"/>
                <w:lang w:bidi="en-US"/>
              </w:rPr>
              <w:t xml:space="preserve"> simply shows you how data are plotted into the construction schedule template.  </w:t>
            </w:r>
            <w:r w:rsidR="00124B32" w:rsidRPr="00007065">
              <w:rPr>
                <w:sz w:val="22"/>
                <w:szCs w:val="22"/>
                <w:lang w:bidi="en-US"/>
              </w:rPr>
              <w:t xml:space="preserve"> </w:t>
            </w:r>
          </w:p>
        </w:tc>
      </w:tr>
    </w:tbl>
    <w:p w14:paraId="7A6DFCF6" w14:textId="77777777" w:rsidR="003E36A8" w:rsidRDefault="003E36A8" w:rsidP="007F2A96">
      <w:pPr>
        <w:pStyle w:val="ListParagraph"/>
        <w:spacing w:after="120" w:line="276" w:lineRule="auto"/>
        <w:ind w:right="102" w:firstLine="0"/>
        <w:contextualSpacing w:val="0"/>
        <w:jc w:val="both"/>
        <w:rPr>
          <w:sz w:val="20"/>
          <w:szCs w:val="20"/>
          <w:lang w:bidi="en-US"/>
        </w:rPr>
        <w:sectPr w:rsidR="003E36A8" w:rsidSect="00CB647E">
          <w:footerReference w:type="default" r:id="rId74"/>
          <w:footerReference w:type="first" r:id="rId75"/>
          <w:pgSz w:w="16838" w:h="11906" w:orient="landscape" w:code="9"/>
          <w:pgMar w:top="1440" w:right="1440" w:bottom="1440" w:left="1440" w:header="709" w:footer="709" w:gutter="0"/>
          <w:cols w:space="708"/>
          <w:docGrid w:linePitch="360"/>
        </w:sectPr>
      </w:pPr>
    </w:p>
    <w:p w14:paraId="697882B5" w14:textId="22BF5626" w:rsidR="00563E69" w:rsidRDefault="009872E5" w:rsidP="00AC47AF">
      <w:pPr>
        <w:pStyle w:val="Heading2"/>
        <w:numPr>
          <w:ilvl w:val="0"/>
          <w:numId w:val="10"/>
        </w:numPr>
        <w:tabs>
          <w:tab w:val="left" w:pos="180"/>
        </w:tabs>
        <w:ind w:left="360"/>
        <w:jc w:val="both"/>
      </w:pPr>
      <w:bookmarkStart w:id="32" w:name="_Toc63232598"/>
      <w:r>
        <w:lastRenderedPageBreak/>
        <w:t xml:space="preserve">Manage </w:t>
      </w:r>
      <w:r w:rsidR="00563E69">
        <w:t>Cash Flow, Pay Supplier and Contractor Invoices and Retain Taxation Records</w:t>
      </w:r>
      <w:bookmarkEnd w:id="32"/>
    </w:p>
    <w:p w14:paraId="54158067" w14:textId="031BA004" w:rsidR="00563E69" w:rsidRPr="00563E69" w:rsidRDefault="00563E69" w:rsidP="00563E69">
      <w:pPr>
        <w:spacing w:after="120" w:line="276" w:lineRule="auto"/>
        <w:ind w:left="0" w:firstLine="0"/>
        <w:rPr>
          <w:b/>
          <w:bCs/>
        </w:rPr>
      </w:pPr>
      <w:r w:rsidRPr="00563E69">
        <w:rPr>
          <w:b/>
          <w:bCs/>
        </w:rPr>
        <w:t xml:space="preserve">Cash Flow </w:t>
      </w:r>
    </w:p>
    <w:p w14:paraId="0E4CDFFE" w14:textId="285DB741" w:rsidR="00563E69" w:rsidRPr="00563E69" w:rsidRDefault="00563E69" w:rsidP="00563E69">
      <w:pPr>
        <w:spacing w:after="120" w:line="276" w:lineRule="auto"/>
        <w:ind w:left="0" w:firstLine="0"/>
        <w:jc w:val="both"/>
      </w:pPr>
      <w:r w:rsidRPr="00563E69">
        <w:t xml:space="preserve">Cash flow is the </w:t>
      </w:r>
      <w:r w:rsidRPr="005A53DD">
        <w:rPr>
          <w:i/>
          <w:iCs/>
        </w:rPr>
        <w:t>inflow and outflow of cash</w:t>
      </w:r>
      <w:r w:rsidRPr="00563E69">
        <w:t xml:space="preserve">. </w:t>
      </w:r>
      <w:r w:rsidR="00DD360E">
        <w:t>The i</w:t>
      </w:r>
      <w:r w:rsidRPr="00563E69">
        <w:t>nflow of cash pertains to all cash received by the business for the current period</w:t>
      </w:r>
      <w:r w:rsidR="005A53DD">
        <w:t xml:space="preserve"> while</w:t>
      </w:r>
      <w:r w:rsidRPr="00563E69">
        <w:t xml:space="preserve"> </w:t>
      </w:r>
      <w:r w:rsidR="005A53DD">
        <w:t>o</w:t>
      </w:r>
      <w:r w:rsidRPr="00563E69">
        <w:t xml:space="preserve">utflow of cash, on the other hand, pertains to </w:t>
      </w:r>
      <w:proofErr w:type="gramStart"/>
      <w:r w:rsidRPr="00563E69">
        <w:t>all of</w:t>
      </w:r>
      <w:proofErr w:type="gramEnd"/>
      <w:r w:rsidR="00676F8E">
        <w:t xml:space="preserve"> the </w:t>
      </w:r>
      <w:r w:rsidR="00676F8E" w:rsidRPr="00563E69">
        <w:t>business’s</w:t>
      </w:r>
      <w:r w:rsidRPr="00563E69">
        <w:t xml:space="preserve"> cash disbursements.</w:t>
      </w:r>
    </w:p>
    <w:p w14:paraId="520E70C1" w14:textId="01FDB4A6" w:rsidR="00563E69" w:rsidRPr="00563E69" w:rsidRDefault="00F50E9D" w:rsidP="00563E69">
      <w:pPr>
        <w:spacing w:after="120" w:line="276" w:lineRule="auto"/>
        <w:ind w:left="0" w:firstLine="0"/>
        <w:jc w:val="both"/>
      </w:pPr>
      <w:r>
        <w:rPr>
          <w:b/>
          <w:bCs/>
          <w:noProof/>
        </w:rPr>
        <w:drawing>
          <wp:anchor distT="0" distB="0" distL="114300" distR="114300" simplePos="0" relativeHeight="251673603" behindDoc="1" locked="0" layoutInCell="1" allowOverlap="1" wp14:anchorId="0EABCE61" wp14:editId="15572867">
            <wp:simplePos x="0" y="0"/>
            <wp:positionH relativeFrom="column">
              <wp:posOffset>0</wp:posOffset>
            </wp:positionH>
            <wp:positionV relativeFrom="paragraph">
              <wp:posOffset>3143162</wp:posOffset>
            </wp:positionV>
            <wp:extent cx="5731063" cy="4230398"/>
            <wp:effectExtent l="0" t="0" r="3175" b="0"/>
            <wp:wrapTight wrapText="bothSides">
              <wp:wrapPolygon edited="0">
                <wp:start x="0" y="0"/>
                <wp:lineTo x="0" y="21496"/>
                <wp:lineTo x="21540" y="21496"/>
                <wp:lineTo x="21540" y="0"/>
                <wp:lineTo x="0" y="0"/>
              </wp:wrapPolygon>
            </wp:wrapTight>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pic:nvPicPr>
                  <pic:blipFill rotWithShape="1">
                    <a:blip r:embed="rId76" cstate="screen">
                      <a:extLst>
                        <a:ext uri="{28A0092B-C50C-407E-A947-70E740481C1C}">
                          <a14:useLocalDpi xmlns:a14="http://schemas.microsoft.com/office/drawing/2010/main"/>
                        </a:ext>
                      </a:extLst>
                    </a:blip>
                    <a:srcRect/>
                    <a:stretch/>
                  </pic:blipFill>
                  <pic:spPr bwMode="auto">
                    <a:xfrm>
                      <a:off x="0" y="0"/>
                      <a:ext cx="5731063" cy="4230398"/>
                    </a:xfrm>
                    <a:prstGeom prst="rect">
                      <a:avLst/>
                    </a:prstGeom>
                    <a:ln>
                      <a:noFill/>
                    </a:ln>
                    <a:extLst>
                      <a:ext uri="{53640926-AAD7-44D8-BBD7-CCE9431645EC}">
                        <a14:shadowObscured xmlns:a14="http://schemas.microsoft.com/office/drawing/2010/main"/>
                      </a:ext>
                    </a:extLst>
                  </pic:spPr>
                </pic:pic>
              </a:graphicData>
            </a:graphic>
          </wp:anchor>
        </w:drawing>
      </w:r>
      <w:r w:rsidR="00563E69" w:rsidRPr="00563E69">
        <w:t>Here are some examples o</w:t>
      </w:r>
      <w:r w:rsidR="00563E69">
        <w:t>f cash inflows and cash outflows: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563E69" w14:paraId="2307567E" w14:textId="77777777" w:rsidTr="00007065">
        <w:tc>
          <w:tcPr>
            <w:tcW w:w="4508" w:type="dxa"/>
            <w:shd w:val="clear" w:color="auto" w:fill="E7E6E6" w:themeFill="background2"/>
          </w:tcPr>
          <w:p w14:paraId="64159C10" w14:textId="6B245576" w:rsidR="00563E69" w:rsidRPr="00FF1A28" w:rsidRDefault="00563E69" w:rsidP="00563E69">
            <w:pPr>
              <w:spacing w:after="120" w:line="276" w:lineRule="auto"/>
              <w:ind w:left="0" w:firstLine="0"/>
              <w:jc w:val="center"/>
              <w:rPr>
                <w:b/>
                <w:bCs/>
                <w:color w:val="262626" w:themeColor="text1" w:themeTint="D9"/>
              </w:rPr>
            </w:pPr>
            <w:r w:rsidRPr="00FF1A28">
              <w:rPr>
                <w:b/>
                <w:bCs/>
                <w:color w:val="262626" w:themeColor="text1" w:themeTint="D9"/>
              </w:rPr>
              <w:t>Inflow</w:t>
            </w:r>
          </w:p>
        </w:tc>
        <w:tc>
          <w:tcPr>
            <w:tcW w:w="4508" w:type="dxa"/>
            <w:shd w:val="clear" w:color="auto" w:fill="E7E6E6" w:themeFill="background2"/>
          </w:tcPr>
          <w:p w14:paraId="2C10FEAF" w14:textId="6779BBB9" w:rsidR="00563E69" w:rsidRPr="00FF1A28" w:rsidRDefault="00563E69" w:rsidP="00563E69">
            <w:pPr>
              <w:spacing w:after="120" w:line="276" w:lineRule="auto"/>
              <w:ind w:left="0" w:firstLine="0"/>
              <w:jc w:val="center"/>
              <w:rPr>
                <w:b/>
                <w:bCs/>
                <w:color w:val="262626" w:themeColor="text1" w:themeTint="D9"/>
              </w:rPr>
            </w:pPr>
            <w:r w:rsidRPr="00FF1A28">
              <w:rPr>
                <w:b/>
                <w:bCs/>
                <w:color w:val="262626" w:themeColor="text1" w:themeTint="D9"/>
              </w:rPr>
              <w:t>Outflow</w:t>
            </w:r>
          </w:p>
        </w:tc>
      </w:tr>
      <w:tr w:rsidR="00563E69" w14:paraId="6CEA92E9" w14:textId="77777777" w:rsidTr="00563E69">
        <w:tc>
          <w:tcPr>
            <w:tcW w:w="4508" w:type="dxa"/>
          </w:tcPr>
          <w:p w14:paraId="52CEFBA4" w14:textId="51A5867E" w:rsidR="00563E69" w:rsidRPr="00563E69" w:rsidRDefault="00563E69" w:rsidP="005717C8">
            <w:pPr>
              <w:pStyle w:val="ListParagraph"/>
              <w:numPr>
                <w:ilvl w:val="0"/>
                <w:numId w:val="14"/>
              </w:numPr>
              <w:spacing w:after="120" w:line="276" w:lineRule="auto"/>
              <w:ind w:left="714" w:right="102" w:hanging="357"/>
              <w:contextualSpacing w:val="0"/>
              <w:rPr>
                <w:color w:val="262626" w:themeColor="text1" w:themeTint="D9"/>
              </w:rPr>
            </w:pPr>
            <w:r w:rsidRPr="00563E69">
              <w:rPr>
                <w:color w:val="262626" w:themeColor="text1" w:themeTint="D9"/>
              </w:rPr>
              <w:t>cash received from services rendered</w:t>
            </w:r>
          </w:p>
          <w:p w14:paraId="62665297" w14:textId="77777777" w:rsidR="00563E69" w:rsidRPr="00563E69" w:rsidRDefault="00563E69" w:rsidP="005717C8">
            <w:pPr>
              <w:pStyle w:val="ListParagraph"/>
              <w:numPr>
                <w:ilvl w:val="0"/>
                <w:numId w:val="14"/>
              </w:numPr>
              <w:spacing w:after="120" w:line="276" w:lineRule="auto"/>
              <w:ind w:left="714" w:right="102" w:hanging="357"/>
              <w:contextualSpacing w:val="0"/>
              <w:rPr>
                <w:color w:val="262626" w:themeColor="text1" w:themeTint="D9"/>
              </w:rPr>
            </w:pPr>
            <w:r w:rsidRPr="00563E69">
              <w:rPr>
                <w:color w:val="262626" w:themeColor="text1" w:themeTint="D9"/>
              </w:rPr>
              <w:t>settlement of accounts receivable</w:t>
            </w:r>
          </w:p>
          <w:p w14:paraId="22BE1745" w14:textId="2E4C03D8" w:rsidR="00563E69" w:rsidRPr="00563E69" w:rsidRDefault="00563E69" w:rsidP="005717C8">
            <w:pPr>
              <w:pStyle w:val="ListParagraph"/>
              <w:numPr>
                <w:ilvl w:val="0"/>
                <w:numId w:val="14"/>
              </w:numPr>
              <w:spacing w:after="120" w:line="276" w:lineRule="auto"/>
              <w:contextualSpacing w:val="0"/>
              <w:rPr>
                <w:color w:val="262626" w:themeColor="text1" w:themeTint="D9"/>
              </w:rPr>
            </w:pPr>
            <w:r w:rsidRPr="00563E69">
              <w:rPr>
                <w:color w:val="262626" w:themeColor="text1" w:themeTint="D9"/>
              </w:rPr>
              <w:t xml:space="preserve">cash received from </w:t>
            </w:r>
            <w:r w:rsidR="00DD360E">
              <w:rPr>
                <w:color w:val="262626" w:themeColor="text1" w:themeTint="D9"/>
              </w:rPr>
              <w:t xml:space="preserve">the </w:t>
            </w:r>
            <w:r w:rsidRPr="00563E69">
              <w:rPr>
                <w:color w:val="262626" w:themeColor="text1" w:themeTint="D9"/>
              </w:rPr>
              <w:t>sale of assets</w:t>
            </w:r>
          </w:p>
          <w:p w14:paraId="6B8DEE39" w14:textId="4B4E0994" w:rsidR="00563E69" w:rsidRPr="00563E69" w:rsidRDefault="00563E69" w:rsidP="005717C8">
            <w:pPr>
              <w:pStyle w:val="ListParagraph"/>
              <w:numPr>
                <w:ilvl w:val="0"/>
                <w:numId w:val="14"/>
              </w:numPr>
              <w:spacing w:after="120" w:line="276" w:lineRule="auto"/>
              <w:contextualSpacing w:val="0"/>
              <w:rPr>
                <w:color w:val="262626" w:themeColor="text1" w:themeTint="D9"/>
              </w:rPr>
            </w:pPr>
            <w:r w:rsidRPr="00563E69">
              <w:rPr>
                <w:color w:val="262626" w:themeColor="text1" w:themeTint="D9"/>
              </w:rPr>
              <w:t>cash proceeds from loans</w:t>
            </w:r>
          </w:p>
        </w:tc>
        <w:tc>
          <w:tcPr>
            <w:tcW w:w="4508" w:type="dxa"/>
          </w:tcPr>
          <w:p w14:paraId="7AFD2E15" w14:textId="77777777" w:rsidR="00563E69" w:rsidRDefault="00563E69" w:rsidP="005717C8">
            <w:pPr>
              <w:pStyle w:val="ListParagraph"/>
              <w:numPr>
                <w:ilvl w:val="0"/>
                <w:numId w:val="14"/>
              </w:numPr>
              <w:spacing w:after="120" w:line="276" w:lineRule="auto"/>
              <w:ind w:left="714" w:right="102" w:hanging="357"/>
              <w:contextualSpacing w:val="0"/>
              <w:rPr>
                <w:color w:val="262626" w:themeColor="text1" w:themeTint="D9"/>
              </w:rPr>
            </w:pPr>
            <w:r>
              <w:rPr>
                <w:color w:val="262626" w:themeColor="text1" w:themeTint="D9"/>
              </w:rPr>
              <w:t>cash paid to suppliers</w:t>
            </w:r>
          </w:p>
          <w:p w14:paraId="5E65D14F" w14:textId="4DCE6D01" w:rsidR="00563E69" w:rsidRDefault="00563E69" w:rsidP="005717C8">
            <w:pPr>
              <w:pStyle w:val="ListParagraph"/>
              <w:numPr>
                <w:ilvl w:val="0"/>
                <w:numId w:val="14"/>
              </w:numPr>
              <w:spacing w:after="120" w:line="276" w:lineRule="auto"/>
              <w:ind w:left="714" w:right="102" w:hanging="357"/>
              <w:contextualSpacing w:val="0"/>
              <w:rPr>
                <w:color w:val="262626" w:themeColor="text1" w:themeTint="D9"/>
              </w:rPr>
            </w:pPr>
            <w:r>
              <w:rPr>
                <w:color w:val="262626" w:themeColor="text1" w:themeTint="D9"/>
              </w:rPr>
              <w:t>cash paid for the salaries of the employees</w:t>
            </w:r>
          </w:p>
          <w:p w14:paraId="7058EAC2" w14:textId="77777777" w:rsidR="00563E69" w:rsidRDefault="00563E69" w:rsidP="005717C8">
            <w:pPr>
              <w:pStyle w:val="ListParagraph"/>
              <w:numPr>
                <w:ilvl w:val="0"/>
                <w:numId w:val="14"/>
              </w:numPr>
              <w:spacing w:after="120" w:line="276" w:lineRule="auto"/>
              <w:ind w:left="714" w:right="102" w:hanging="357"/>
              <w:contextualSpacing w:val="0"/>
              <w:rPr>
                <w:color w:val="262626" w:themeColor="text1" w:themeTint="D9"/>
              </w:rPr>
            </w:pPr>
            <w:r>
              <w:rPr>
                <w:color w:val="262626" w:themeColor="text1" w:themeTint="D9"/>
              </w:rPr>
              <w:t>cash paid to sub-contractors</w:t>
            </w:r>
          </w:p>
          <w:p w14:paraId="1B01EB68" w14:textId="02907B2A" w:rsidR="00563E69" w:rsidRDefault="00563E69" w:rsidP="005717C8">
            <w:pPr>
              <w:pStyle w:val="ListParagraph"/>
              <w:numPr>
                <w:ilvl w:val="0"/>
                <w:numId w:val="14"/>
              </w:numPr>
              <w:spacing w:after="120" w:line="276" w:lineRule="auto"/>
              <w:ind w:left="714" w:right="102" w:hanging="357"/>
              <w:contextualSpacing w:val="0"/>
              <w:rPr>
                <w:color w:val="262626" w:themeColor="text1" w:themeTint="D9"/>
              </w:rPr>
            </w:pPr>
            <w:r>
              <w:rPr>
                <w:color w:val="262626" w:themeColor="text1" w:themeTint="D9"/>
              </w:rPr>
              <w:t>cash paid to settle loans</w:t>
            </w:r>
          </w:p>
          <w:p w14:paraId="7BD1B5AC" w14:textId="5E53FE8B" w:rsidR="00563E69" w:rsidRDefault="00563E69" w:rsidP="005717C8">
            <w:pPr>
              <w:pStyle w:val="ListParagraph"/>
              <w:numPr>
                <w:ilvl w:val="0"/>
                <w:numId w:val="14"/>
              </w:numPr>
              <w:spacing w:after="120" w:line="276" w:lineRule="auto"/>
              <w:ind w:left="714" w:right="102" w:hanging="357"/>
              <w:contextualSpacing w:val="0"/>
              <w:rPr>
                <w:color w:val="262626" w:themeColor="text1" w:themeTint="D9"/>
              </w:rPr>
            </w:pPr>
            <w:r>
              <w:rPr>
                <w:color w:val="262626" w:themeColor="text1" w:themeTint="D9"/>
              </w:rPr>
              <w:t>cash paid for insurance premium</w:t>
            </w:r>
          </w:p>
          <w:p w14:paraId="3EF8E15D" w14:textId="42B727B2" w:rsidR="00563E69" w:rsidRPr="00563E69" w:rsidRDefault="00563E69" w:rsidP="005717C8">
            <w:pPr>
              <w:pStyle w:val="ListParagraph"/>
              <w:numPr>
                <w:ilvl w:val="0"/>
                <w:numId w:val="14"/>
              </w:numPr>
              <w:spacing w:after="120" w:line="276" w:lineRule="auto"/>
              <w:ind w:left="714" w:right="102" w:hanging="357"/>
              <w:contextualSpacing w:val="0"/>
              <w:rPr>
                <w:color w:val="262626" w:themeColor="text1" w:themeTint="D9"/>
              </w:rPr>
            </w:pPr>
            <w:r>
              <w:rPr>
                <w:color w:val="262626" w:themeColor="text1" w:themeTint="D9"/>
              </w:rPr>
              <w:t>cash paid for the purchase of assets</w:t>
            </w:r>
          </w:p>
        </w:tc>
      </w:tr>
    </w:tbl>
    <w:p w14:paraId="6115F038" w14:textId="68977EDA" w:rsidR="00173A5E" w:rsidRDefault="00F50E9D" w:rsidP="00F50E9D">
      <w:pPr>
        <w:pStyle w:val="Heading3"/>
        <w:tabs>
          <w:tab w:val="left" w:pos="180"/>
        </w:tabs>
        <w:spacing w:line="276" w:lineRule="auto"/>
        <w:jc w:val="both"/>
        <w:rPr>
          <w:b/>
          <w:bCs/>
        </w:rPr>
      </w:pPr>
      <w:bookmarkStart w:id="33" w:name="_Toc63232599"/>
      <w:r>
        <w:rPr>
          <w:b/>
          <w:bCs/>
        </w:rPr>
        <w:lastRenderedPageBreak/>
        <w:t>2.2.1 Manage Cash Flow</w:t>
      </w:r>
      <w:bookmarkEnd w:id="33"/>
    </w:p>
    <w:p w14:paraId="7C7E5495" w14:textId="69D14BB1" w:rsidR="001656FD" w:rsidRDefault="001656FD" w:rsidP="001656FD">
      <w:pPr>
        <w:spacing w:after="120" w:line="276" w:lineRule="auto"/>
        <w:ind w:left="0" w:firstLine="0"/>
        <w:rPr>
          <w:b/>
          <w:bCs/>
        </w:rPr>
      </w:pPr>
      <w:r>
        <w:rPr>
          <w:b/>
          <w:bCs/>
        </w:rPr>
        <w:t>Keeping Track of Cash Flows</w:t>
      </w:r>
    </w:p>
    <w:p w14:paraId="157FDDBB" w14:textId="16DBAF57" w:rsidR="001656FD" w:rsidRDefault="001656FD" w:rsidP="001656FD">
      <w:pPr>
        <w:pStyle w:val="ListParagraph"/>
        <w:spacing w:after="120" w:line="276" w:lineRule="auto"/>
        <w:ind w:left="0" w:firstLine="0"/>
        <w:contextualSpacing w:val="0"/>
        <w:jc w:val="both"/>
      </w:pPr>
      <w:r>
        <w:t xml:space="preserve">Keeping track of cash flows is important in answering questions relevant to the decision making of managers, creditors, and investors. Some of </w:t>
      </w:r>
      <w:r w:rsidR="001D5910">
        <w:t>these questions include the</w:t>
      </w:r>
      <w:r>
        <w:t xml:space="preserve"> following:</w:t>
      </w:r>
    </w:p>
    <w:p w14:paraId="6569FD50" w14:textId="0E907C96" w:rsidR="001656FD" w:rsidRDefault="001656FD" w:rsidP="005717C8">
      <w:pPr>
        <w:pStyle w:val="ListParagraph"/>
        <w:numPr>
          <w:ilvl w:val="0"/>
          <w:numId w:val="15"/>
        </w:numPr>
        <w:spacing w:after="120" w:line="276" w:lineRule="auto"/>
        <w:ind w:left="714" w:right="102" w:hanging="357"/>
        <w:contextualSpacing w:val="0"/>
        <w:jc w:val="both"/>
      </w:pPr>
      <w:r>
        <w:t>Is the business generating positive cash flows from its operations?</w:t>
      </w:r>
    </w:p>
    <w:p w14:paraId="2E27D09D" w14:textId="41688970" w:rsidR="001656FD" w:rsidRDefault="001656FD" w:rsidP="005717C8">
      <w:pPr>
        <w:pStyle w:val="ListParagraph"/>
        <w:numPr>
          <w:ilvl w:val="0"/>
          <w:numId w:val="15"/>
        </w:numPr>
        <w:spacing w:after="120" w:line="276" w:lineRule="auto"/>
        <w:ind w:left="714" w:right="102" w:hanging="357"/>
        <w:contextualSpacing w:val="0"/>
        <w:jc w:val="both"/>
      </w:pPr>
      <w:r>
        <w:t>Will the business be able to meet its obligations with its creditors?</w:t>
      </w:r>
    </w:p>
    <w:p w14:paraId="487AD5C0" w14:textId="45EB48AB" w:rsidR="001656FD" w:rsidRPr="00563E69" w:rsidRDefault="00E0112F" w:rsidP="005717C8">
      <w:pPr>
        <w:pStyle w:val="ListParagraph"/>
        <w:numPr>
          <w:ilvl w:val="0"/>
          <w:numId w:val="15"/>
        </w:numPr>
        <w:spacing w:after="120" w:line="276" w:lineRule="auto"/>
        <w:contextualSpacing w:val="0"/>
        <w:jc w:val="both"/>
      </w:pPr>
      <w:r>
        <w:t>Wh</w:t>
      </w:r>
      <w:r w:rsidR="00156193">
        <w:t>ere did all the money of the business go</w:t>
      </w:r>
      <w:r w:rsidR="00844EF0">
        <w:t xml:space="preserve"> during the period</w:t>
      </w:r>
      <w:r w:rsidR="001656FD">
        <w:t>?</w:t>
      </w:r>
    </w:p>
    <w:p w14:paraId="2B6701DD" w14:textId="267B204A" w:rsidR="001656FD" w:rsidRDefault="001656FD" w:rsidP="005717C8">
      <w:pPr>
        <w:pStyle w:val="ListParagraph"/>
        <w:numPr>
          <w:ilvl w:val="0"/>
          <w:numId w:val="15"/>
        </w:numPr>
        <w:spacing w:after="240" w:line="276" w:lineRule="auto"/>
        <w:ind w:left="714" w:right="102" w:hanging="357"/>
        <w:contextualSpacing w:val="0"/>
        <w:jc w:val="both"/>
      </w:pPr>
      <w:r>
        <w:t>Does the business need additional financing?</w:t>
      </w:r>
    </w:p>
    <w:p w14:paraId="3C832CA5" w14:textId="3620895F" w:rsidR="00EE7E46" w:rsidRDefault="00EE7E46" w:rsidP="00EE499A">
      <w:pPr>
        <w:pStyle w:val="ListParagraph"/>
        <w:spacing w:after="120" w:line="276" w:lineRule="auto"/>
        <w:ind w:left="0" w:right="102" w:firstLine="0"/>
        <w:rPr>
          <w:b/>
          <w:bCs/>
        </w:rPr>
      </w:pPr>
      <w:r>
        <w:rPr>
          <w:b/>
          <w:bCs/>
          <w:noProof/>
        </w:rPr>
        <w:drawing>
          <wp:inline distT="0" distB="0" distL="0" distR="0" wp14:anchorId="1942C22D" wp14:editId="1819604A">
            <wp:extent cx="5731510" cy="3819525"/>
            <wp:effectExtent l="0" t="0" r="2540" b="9525"/>
            <wp:docPr id="7175" name="Picture 7175" descr="A person writing on a piece of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 name="Picture 7175" descr="A person writing on a piece of paper&#10;&#10;Description automatically generated with medium confidence"/>
                    <pic:cNvPicPr/>
                  </pic:nvPicPr>
                  <pic:blipFill>
                    <a:blip r:embed="rId77" cstate="screen">
                      <a:extLst>
                        <a:ext uri="{28A0092B-C50C-407E-A947-70E740481C1C}">
                          <a14:useLocalDpi xmlns:a14="http://schemas.microsoft.com/office/drawing/2010/main"/>
                        </a:ext>
                      </a:extLst>
                    </a:blip>
                    <a:stretch>
                      <a:fillRect/>
                    </a:stretch>
                  </pic:blipFill>
                  <pic:spPr>
                    <a:xfrm>
                      <a:off x="0" y="0"/>
                      <a:ext cx="5731510" cy="3819525"/>
                    </a:xfrm>
                    <a:prstGeom prst="rect">
                      <a:avLst/>
                    </a:prstGeom>
                  </pic:spPr>
                </pic:pic>
              </a:graphicData>
            </a:graphic>
          </wp:inline>
        </w:drawing>
      </w:r>
    </w:p>
    <w:p w14:paraId="4513DFBD" w14:textId="77777777" w:rsidR="00EE7E46" w:rsidRDefault="00EE7E46" w:rsidP="00EE499A">
      <w:pPr>
        <w:pStyle w:val="ListParagraph"/>
        <w:spacing w:after="120" w:line="276" w:lineRule="auto"/>
        <w:ind w:left="0" w:right="102" w:firstLine="0"/>
        <w:rPr>
          <w:b/>
          <w:bCs/>
        </w:rPr>
      </w:pPr>
    </w:p>
    <w:p w14:paraId="441E3534" w14:textId="208FBB5F" w:rsidR="00EE499A" w:rsidRPr="00EE499A" w:rsidRDefault="00EE499A" w:rsidP="00EE499A">
      <w:pPr>
        <w:pStyle w:val="ListParagraph"/>
        <w:spacing w:after="120" w:line="276" w:lineRule="auto"/>
        <w:ind w:left="0" w:right="102" w:firstLine="0"/>
        <w:rPr>
          <w:b/>
          <w:bCs/>
        </w:rPr>
      </w:pPr>
      <w:r w:rsidRPr="00EE499A">
        <w:rPr>
          <w:b/>
          <w:bCs/>
        </w:rPr>
        <w:t>Cash Flow Status Report</w:t>
      </w:r>
    </w:p>
    <w:p w14:paraId="55EBD804" w14:textId="40EEC511" w:rsidR="00776478" w:rsidRDefault="00EE499A" w:rsidP="00DF7513">
      <w:pPr>
        <w:pStyle w:val="ListParagraph"/>
        <w:spacing w:after="120" w:line="276" w:lineRule="auto"/>
        <w:ind w:left="0" w:right="102" w:firstLine="0"/>
        <w:contextualSpacing w:val="0"/>
        <w:jc w:val="both"/>
      </w:pPr>
      <w:r>
        <w:t xml:space="preserve">Businesses can keep track of </w:t>
      </w:r>
      <w:r w:rsidR="00DD360E">
        <w:t>their</w:t>
      </w:r>
      <w:r>
        <w:t xml:space="preserve"> cash flows by regularly updating a Cash Flow Status Report</w:t>
      </w:r>
      <w:r w:rsidR="00DD360E">
        <w:t>.</w:t>
      </w:r>
      <w:r>
        <w:t xml:space="preserve"> Cash Flow Status Report is </w:t>
      </w:r>
      <w:r w:rsidR="00156193">
        <w:t>a living</w:t>
      </w:r>
      <w:r w:rsidR="00844EF0">
        <w:t xml:space="preserve"> document which</w:t>
      </w:r>
      <w:r>
        <w:t xml:space="preserve"> contains information about the current inflows and outflows of cash in a specific project. Cash Flow Status Report </w:t>
      </w:r>
      <w:r w:rsidR="006F34EE">
        <w:t>is typically</w:t>
      </w:r>
      <w:r>
        <w:t xml:space="preserve"> maintained, updated, and monitored by personnel on</w:t>
      </w:r>
      <w:r w:rsidR="00DD360E">
        <w:t>-</w:t>
      </w:r>
      <w:r>
        <w:t xml:space="preserve">site. Project managers and superintendents are mainly the ones who monitor this type of report because they </w:t>
      </w:r>
      <w:r w:rsidR="006F34EE">
        <w:t xml:space="preserve">are the ones who have direct supervisions over the material and labour needs </w:t>
      </w:r>
      <w:r w:rsidR="00C15823">
        <w:t xml:space="preserve">of </w:t>
      </w:r>
      <w:r w:rsidR="006F34EE">
        <w:t>a project</w:t>
      </w:r>
      <w:r w:rsidR="006A6405">
        <w:t xml:space="preserve"> </w:t>
      </w:r>
      <w:r w:rsidR="00C15823">
        <w:t xml:space="preserve">and </w:t>
      </w:r>
      <w:r w:rsidR="006A6405">
        <w:t xml:space="preserve">thus, they </w:t>
      </w:r>
      <w:r>
        <w:t>need</w:t>
      </w:r>
      <w:r w:rsidR="006A6405">
        <w:t xml:space="preserve"> </w:t>
      </w:r>
      <w:r w:rsidR="00C15823">
        <w:t xml:space="preserve">relevant </w:t>
      </w:r>
      <w:r w:rsidR="006A6405">
        <w:t>information</w:t>
      </w:r>
      <w:r>
        <w:t xml:space="preserve"> </w:t>
      </w:r>
      <w:r w:rsidR="00C15823">
        <w:t>in determining</w:t>
      </w:r>
      <w:r>
        <w:t xml:space="preserve"> </w:t>
      </w:r>
      <w:r w:rsidRPr="00676F8E">
        <w:t>whether there is a need for additional financing</w:t>
      </w:r>
      <w:r>
        <w:t xml:space="preserve"> to complete project tasks within the timeframe</w:t>
      </w:r>
      <w:r w:rsidR="00C15823">
        <w:t>.</w:t>
      </w:r>
      <w:r w:rsidR="009913A4">
        <w:t xml:space="preserve"> Cash Flow Status Report can also help the business in identifying whether progress payments are collected accordingly based on the terms of the contract.</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502"/>
        <w:gridCol w:w="1502"/>
        <w:gridCol w:w="1503"/>
        <w:gridCol w:w="1503"/>
        <w:gridCol w:w="1503"/>
        <w:gridCol w:w="1503"/>
      </w:tblGrid>
      <w:tr w:rsidR="00EE499A" w14:paraId="25A90482" w14:textId="77777777" w:rsidTr="00AD50EF">
        <w:tc>
          <w:tcPr>
            <w:tcW w:w="1502" w:type="dxa"/>
          </w:tcPr>
          <w:p w14:paraId="3A2F0BE7" w14:textId="77777777" w:rsidR="00EE499A" w:rsidRDefault="00EE499A" w:rsidP="008D7453">
            <w:pPr>
              <w:pStyle w:val="ListParagraph"/>
              <w:spacing w:after="120" w:line="276" w:lineRule="auto"/>
              <w:ind w:left="0" w:right="102" w:firstLine="0"/>
              <w:contextualSpacing w:val="0"/>
            </w:pPr>
            <w:r>
              <w:lastRenderedPageBreak/>
              <w:t>Costs</w:t>
            </w:r>
          </w:p>
          <w:p w14:paraId="39E86141" w14:textId="77777777" w:rsidR="00EE499A" w:rsidRDefault="00EE499A" w:rsidP="008D7453">
            <w:pPr>
              <w:pStyle w:val="ListParagraph"/>
              <w:spacing w:after="120" w:line="276" w:lineRule="auto"/>
              <w:ind w:left="0" w:right="102" w:firstLine="0"/>
              <w:contextualSpacing w:val="0"/>
            </w:pPr>
            <w:r>
              <w:t>7/02</w:t>
            </w:r>
          </w:p>
        </w:tc>
        <w:tc>
          <w:tcPr>
            <w:tcW w:w="1502" w:type="dxa"/>
          </w:tcPr>
          <w:p w14:paraId="22E7C744" w14:textId="77777777" w:rsidR="00EE499A" w:rsidRDefault="00EE499A" w:rsidP="008D7453">
            <w:pPr>
              <w:pStyle w:val="ListParagraph"/>
              <w:spacing w:after="120" w:line="276" w:lineRule="auto"/>
              <w:ind w:left="0" w:right="102" w:firstLine="0"/>
              <w:contextualSpacing w:val="0"/>
            </w:pPr>
            <w:r>
              <w:t>Charges</w:t>
            </w:r>
          </w:p>
          <w:p w14:paraId="30D44E93" w14:textId="77777777" w:rsidR="00EE499A" w:rsidRDefault="00EE499A" w:rsidP="008D7453">
            <w:pPr>
              <w:pStyle w:val="ListParagraph"/>
              <w:spacing w:after="120" w:line="276" w:lineRule="auto"/>
              <w:ind w:left="0" w:right="102" w:firstLine="0"/>
              <w:contextualSpacing w:val="0"/>
            </w:pPr>
            <w:r>
              <w:t>8,754,516</w:t>
            </w:r>
          </w:p>
        </w:tc>
        <w:tc>
          <w:tcPr>
            <w:tcW w:w="1503" w:type="dxa"/>
          </w:tcPr>
          <w:p w14:paraId="5BD73332" w14:textId="77777777" w:rsidR="00EE499A" w:rsidRDefault="00EE499A" w:rsidP="008D7453">
            <w:pPr>
              <w:pStyle w:val="ListParagraph"/>
              <w:spacing w:after="120" w:line="276" w:lineRule="auto"/>
              <w:ind w:left="0" w:right="102" w:firstLine="0"/>
              <w:contextualSpacing w:val="0"/>
            </w:pPr>
            <w:r>
              <w:t>Estimated</w:t>
            </w:r>
          </w:p>
          <w:p w14:paraId="69D3DE2D" w14:textId="77777777" w:rsidR="00EE499A" w:rsidRDefault="00EE499A" w:rsidP="008D7453">
            <w:pPr>
              <w:pStyle w:val="ListParagraph"/>
              <w:spacing w:after="120" w:line="276" w:lineRule="auto"/>
              <w:ind w:left="0" w:right="102" w:firstLine="0"/>
              <w:contextualSpacing w:val="0"/>
            </w:pPr>
            <w:r>
              <w:t>65,863,092</w:t>
            </w:r>
          </w:p>
        </w:tc>
        <w:tc>
          <w:tcPr>
            <w:tcW w:w="1503" w:type="dxa"/>
          </w:tcPr>
          <w:p w14:paraId="7FFF5C74" w14:textId="77777777" w:rsidR="00EE499A" w:rsidRDefault="00EE499A" w:rsidP="008D7453">
            <w:pPr>
              <w:pStyle w:val="ListParagraph"/>
              <w:spacing w:after="120" w:line="276" w:lineRule="auto"/>
              <w:ind w:left="0" w:right="102" w:firstLine="0"/>
              <w:contextualSpacing w:val="0"/>
            </w:pPr>
            <w:r>
              <w:t>% Complete</w:t>
            </w:r>
          </w:p>
          <w:p w14:paraId="028AD4DE" w14:textId="77777777" w:rsidR="00EE499A" w:rsidRDefault="00EE499A" w:rsidP="008D7453">
            <w:pPr>
              <w:pStyle w:val="ListParagraph"/>
              <w:spacing w:after="120" w:line="276" w:lineRule="auto"/>
              <w:ind w:left="0" w:right="102" w:firstLine="0"/>
              <w:contextualSpacing w:val="0"/>
            </w:pPr>
            <w:r>
              <w:t>13.292</w:t>
            </w:r>
          </w:p>
        </w:tc>
        <w:tc>
          <w:tcPr>
            <w:tcW w:w="1503" w:type="dxa"/>
          </w:tcPr>
          <w:p w14:paraId="2314EC8B" w14:textId="77777777" w:rsidR="00EE499A" w:rsidRDefault="00EE499A" w:rsidP="008D7453">
            <w:pPr>
              <w:pStyle w:val="ListParagraph"/>
              <w:spacing w:after="120" w:line="276" w:lineRule="auto"/>
              <w:ind w:left="0" w:right="102" w:firstLine="0"/>
              <w:contextualSpacing w:val="0"/>
            </w:pPr>
            <w:r>
              <w:t>Projected</w:t>
            </w:r>
          </w:p>
          <w:p w14:paraId="74C34432" w14:textId="77777777" w:rsidR="00EE499A" w:rsidRDefault="00EE499A" w:rsidP="008D7453">
            <w:pPr>
              <w:pStyle w:val="ListParagraph"/>
              <w:spacing w:after="120" w:line="276" w:lineRule="auto"/>
              <w:ind w:left="0" w:right="102" w:firstLine="0"/>
              <w:contextualSpacing w:val="0"/>
            </w:pPr>
            <w:r>
              <w:t>66,545,263</w:t>
            </w:r>
          </w:p>
        </w:tc>
        <w:tc>
          <w:tcPr>
            <w:tcW w:w="1503" w:type="dxa"/>
            <w:vMerge w:val="restart"/>
          </w:tcPr>
          <w:p w14:paraId="021C2FBF" w14:textId="77777777" w:rsidR="00EE499A" w:rsidRDefault="00EE499A" w:rsidP="008D7453">
            <w:pPr>
              <w:pStyle w:val="ListParagraph"/>
              <w:spacing w:after="120" w:line="276" w:lineRule="auto"/>
              <w:ind w:left="0" w:right="102" w:firstLine="0"/>
              <w:contextualSpacing w:val="0"/>
              <w:jc w:val="both"/>
            </w:pPr>
            <w:r>
              <w:t>Change</w:t>
            </w:r>
          </w:p>
          <w:p w14:paraId="0E60765A" w14:textId="77777777" w:rsidR="00EE499A" w:rsidRDefault="00EE499A" w:rsidP="008D7453">
            <w:pPr>
              <w:pStyle w:val="ListParagraph"/>
              <w:spacing w:after="120" w:line="276" w:lineRule="auto"/>
              <w:ind w:left="0" w:right="102" w:firstLine="0"/>
              <w:contextualSpacing w:val="0"/>
              <w:jc w:val="both"/>
            </w:pPr>
            <w:r>
              <w:t>682,171</w:t>
            </w:r>
          </w:p>
        </w:tc>
      </w:tr>
      <w:tr w:rsidR="00EE499A" w14:paraId="45A3C4CA" w14:textId="77777777" w:rsidTr="00AD50EF">
        <w:tc>
          <w:tcPr>
            <w:tcW w:w="1502" w:type="dxa"/>
          </w:tcPr>
          <w:p w14:paraId="601EC757" w14:textId="77777777" w:rsidR="00EE499A" w:rsidRDefault="00EE499A" w:rsidP="008D7453">
            <w:pPr>
              <w:pStyle w:val="ListParagraph"/>
              <w:spacing w:after="120" w:line="276" w:lineRule="auto"/>
              <w:ind w:left="0" w:right="102" w:firstLine="0"/>
              <w:contextualSpacing w:val="0"/>
            </w:pPr>
            <w:r>
              <w:t>Billings</w:t>
            </w:r>
          </w:p>
          <w:p w14:paraId="17D245D3" w14:textId="77777777" w:rsidR="00EE499A" w:rsidRDefault="00EE499A" w:rsidP="008D7453">
            <w:pPr>
              <w:pStyle w:val="ListParagraph"/>
              <w:spacing w:after="120" w:line="276" w:lineRule="auto"/>
              <w:ind w:left="0" w:right="102" w:firstLine="0"/>
              <w:contextualSpacing w:val="0"/>
            </w:pPr>
            <w:r>
              <w:t>7/01</w:t>
            </w:r>
          </w:p>
        </w:tc>
        <w:tc>
          <w:tcPr>
            <w:tcW w:w="1502" w:type="dxa"/>
          </w:tcPr>
          <w:p w14:paraId="78CD74BC" w14:textId="77777777" w:rsidR="00EE499A" w:rsidRDefault="00EE499A" w:rsidP="008D7453">
            <w:pPr>
              <w:pStyle w:val="ListParagraph"/>
              <w:spacing w:after="120" w:line="276" w:lineRule="auto"/>
              <w:ind w:left="0" w:right="102" w:firstLine="0"/>
              <w:contextualSpacing w:val="0"/>
            </w:pPr>
            <w:r>
              <w:t>Contract</w:t>
            </w:r>
          </w:p>
          <w:p w14:paraId="7D043C44" w14:textId="77777777" w:rsidR="00EE499A" w:rsidRDefault="00EE499A" w:rsidP="008D7453">
            <w:pPr>
              <w:pStyle w:val="ListParagraph"/>
              <w:spacing w:after="120" w:line="276" w:lineRule="auto"/>
              <w:ind w:left="0" w:right="102" w:firstLine="0"/>
              <w:contextualSpacing w:val="0"/>
            </w:pPr>
            <w:r>
              <w:t>67,511,602</w:t>
            </w:r>
          </w:p>
        </w:tc>
        <w:tc>
          <w:tcPr>
            <w:tcW w:w="1503" w:type="dxa"/>
          </w:tcPr>
          <w:p w14:paraId="2688F32B" w14:textId="77777777" w:rsidR="00EE499A" w:rsidRDefault="00EE499A" w:rsidP="008D7453">
            <w:pPr>
              <w:pStyle w:val="ListParagraph"/>
              <w:spacing w:after="120" w:line="276" w:lineRule="auto"/>
              <w:ind w:left="0" w:right="102" w:firstLine="0"/>
              <w:contextualSpacing w:val="0"/>
            </w:pPr>
            <w:r>
              <w:t>Gross Bill</w:t>
            </w:r>
          </w:p>
          <w:p w14:paraId="6EE572D6" w14:textId="77777777" w:rsidR="00EE499A" w:rsidRDefault="00EE499A" w:rsidP="008D7453">
            <w:pPr>
              <w:pStyle w:val="ListParagraph"/>
              <w:spacing w:after="120" w:line="276" w:lineRule="auto"/>
              <w:ind w:left="0" w:right="102" w:firstLine="0"/>
              <w:contextualSpacing w:val="0"/>
            </w:pPr>
            <w:r>
              <w:t>9,276,621</w:t>
            </w:r>
          </w:p>
        </w:tc>
        <w:tc>
          <w:tcPr>
            <w:tcW w:w="1503" w:type="dxa"/>
          </w:tcPr>
          <w:p w14:paraId="7373811D" w14:textId="77777777" w:rsidR="00EE499A" w:rsidRDefault="00EE499A" w:rsidP="008D7453">
            <w:pPr>
              <w:pStyle w:val="ListParagraph"/>
              <w:spacing w:after="120" w:line="276" w:lineRule="auto"/>
              <w:ind w:left="0" w:right="102" w:firstLine="0"/>
              <w:contextualSpacing w:val="0"/>
            </w:pPr>
            <w:r>
              <w:t>% Billed</w:t>
            </w:r>
          </w:p>
          <w:p w14:paraId="312D1BAA" w14:textId="77777777" w:rsidR="00EE499A" w:rsidRDefault="00EE499A" w:rsidP="008D7453">
            <w:pPr>
              <w:pStyle w:val="ListParagraph"/>
              <w:spacing w:after="120" w:line="276" w:lineRule="auto"/>
              <w:ind w:left="0" w:right="102" w:firstLine="0"/>
              <w:contextualSpacing w:val="0"/>
            </w:pPr>
            <w:r>
              <w:t>13.741</w:t>
            </w:r>
          </w:p>
        </w:tc>
        <w:tc>
          <w:tcPr>
            <w:tcW w:w="1503" w:type="dxa"/>
          </w:tcPr>
          <w:p w14:paraId="2A8B126A" w14:textId="77777777" w:rsidR="00EE499A" w:rsidRDefault="00EE499A" w:rsidP="008D7453">
            <w:pPr>
              <w:pStyle w:val="ListParagraph"/>
              <w:spacing w:after="120" w:line="276" w:lineRule="auto"/>
              <w:ind w:left="0" w:right="102" w:firstLine="0"/>
              <w:contextualSpacing w:val="0"/>
            </w:pPr>
            <w:r>
              <w:t>Profit</w:t>
            </w:r>
          </w:p>
          <w:p w14:paraId="344E3530" w14:textId="77777777" w:rsidR="00EE499A" w:rsidRDefault="00EE499A" w:rsidP="008D7453">
            <w:pPr>
              <w:pStyle w:val="ListParagraph"/>
              <w:spacing w:after="120" w:line="276" w:lineRule="auto"/>
              <w:ind w:left="0" w:right="102" w:firstLine="0"/>
              <w:contextualSpacing w:val="0"/>
            </w:pPr>
            <w:r>
              <w:t>966,339</w:t>
            </w:r>
          </w:p>
        </w:tc>
        <w:tc>
          <w:tcPr>
            <w:tcW w:w="1503" w:type="dxa"/>
            <w:vMerge/>
          </w:tcPr>
          <w:p w14:paraId="375B539F" w14:textId="77777777" w:rsidR="00EE499A" w:rsidRDefault="00EE499A" w:rsidP="008D7453">
            <w:pPr>
              <w:pStyle w:val="ListParagraph"/>
              <w:spacing w:after="120" w:line="276" w:lineRule="auto"/>
              <w:ind w:left="0" w:right="102" w:firstLine="0"/>
              <w:contextualSpacing w:val="0"/>
              <w:jc w:val="both"/>
            </w:pPr>
          </w:p>
        </w:tc>
      </w:tr>
      <w:tr w:rsidR="00EE499A" w14:paraId="6A8AC59E" w14:textId="77777777" w:rsidTr="00AD50EF">
        <w:tc>
          <w:tcPr>
            <w:tcW w:w="1502" w:type="dxa"/>
          </w:tcPr>
          <w:p w14:paraId="36C164E8" w14:textId="77777777" w:rsidR="00EE499A" w:rsidRDefault="00EE499A" w:rsidP="008D7453">
            <w:pPr>
              <w:pStyle w:val="ListParagraph"/>
              <w:spacing w:after="120" w:line="276" w:lineRule="auto"/>
              <w:ind w:left="0" w:right="102" w:firstLine="0"/>
              <w:contextualSpacing w:val="0"/>
            </w:pPr>
            <w:r>
              <w:t>Payables</w:t>
            </w:r>
          </w:p>
          <w:p w14:paraId="3448E4DC" w14:textId="77777777" w:rsidR="00EE499A" w:rsidRDefault="00EE499A" w:rsidP="008D7453">
            <w:pPr>
              <w:pStyle w:val="ListParagraph"/>
              <w:spacing w:after="120" w:line="276" w:lineRule="auto"/>
              <w:ind w:left="0" w:right="102" w:firstLine="0"/>
              <w:contextualSpacing w:val="0"/>
            </w:pPr>
            <w:r>
              <w:t>7/01</w:t>
            </w:r>
          </w:p>
        </w:tc>
        <w:tc>
          <w:tcPr>
            <w:tcW w:w="1502" w:type="dxa"/>
          </w:tcPr>
          <w:p w14:paraId="6B8097D2" w14:textId="77777777" w:rsidR="00EE499A" w:rsidRDefault="00EE499A" w:rsidP="008D7453">
            <w:pPr>
              <w:pStyle w:val="ListParagraph"/>
              <w:spacing w:after="120" w:line="276" w:lineRule="auto"/>
              <w:ind w:left="0" w:right="102" w:firstLine="0"/>
              <w:contextualSpacing w:val="0"/>
            </w:pPr>
            <w:r>
              <w:t>Paid</w:t>
            </w:r>
          </w:p>
          <w:p w14:paraId="3F4D5391" w14:textId="77777777" w:rsidR="00EE499A" w:rsidRDefault="00EE499A" w:rsidP="008D7453">
            <w:pPr>
              <w:pStyle w:val="ListParagraph"/>
              <w:spacing w:after="120" w:line="276" w:lineRule="auto"/>
              <w:ind w:left="0" w:right="102" w:firstLine="0"/>
              <w:contextualSpacing w:val="0"/>
            </w:pPr>
            <w:r>
              <w:t>6,719,103</w:t>
            </w:r>
          </w:p>
        </w:tc>
        <w:tc>
          <w:tcPr>
            <w:tcW w:w="1503" w:type="dxa"/>
          </w:tcPr>
          <w:p w14:paraId="148BBA52" w14:textId="77777777" w:rsidR="00EE499A" w:rsidRDefault="00EE499A" w:rsidP="008D7453">
            <w:pPr>
              <w:pStyle w:val="ListParagraph"/>
              <w:spacing w:after="120" w:line="276" w:lineRule="auto"/>
              <w:ind w:left="0" w:right="102" w:firstLine="0"/>
              <w:contextualSpacing w:val="0"/>
            </w:pPr>
            <w:r>
              <w:t>Open</w:t>
            </w:r>
          </w:p>
          <w:p w14:paraId="4F778AB2" w14:textId="77777777" w:rsidR="00EE499A" w:rsidRDefault="00EE499A" w:rsidP="008D7453">
            <w:pPr>
              <w:pStyle w:val="ListParagraph"/>
              <w:spacing w:after="120" w:line="276" w:lineRule="auto"/>
              <w:ind w:left="0" w:right="102" w:firstLine="0"/>
              <w:contextualSpacing w:val="0"/>
            </w:pPr>
            <w:r>
              <w:t>1,300,089</w:t>
            </w:r>
          </w:p>
        </w:tc>
        <w:tc>
          <w:tcPr>
            <w:tcW w:w="1503" w:type="dxa"/>
          </w:tcPr>
          <w:p w14:paraId="38109D44" w14:textId="77777777" w:rsidR="00EE499A" w:rsidRDefault="00EE499A" w:rsidP="008D7453">
            <w:pPr>
              <w:pStyle w:val="ListParagraph"/>
              <w:spacing w:after="120" w:line="276" w:lineRule="auto"/>
              <w:ind w:left="0" w:right="102" w:firstLine="0"/>
              <w:contextualSpacing w:val="0"/>
            </w:pPr>
            <w:r>
              <w:t>Retention</w:t>
            </w:r>
          </w:p>
          <w:p w14:paraId="706E01EE" w14:textId="77777777" w:rsidR="00EE499A" w:rsidRDefault="00EE499A" w:rsidP="008D7453">
            <w:pPr>
              <w:pStyle w:val="ListParagraph"/>
              <w:spacing w:after="120" w:line="276" w:lineRule="auto"/>
              <w:ind w:left="0" w:right="102" w:firstLine="0"/>
              <w:contextualSpacing w:val="0"/>
            </w:pPr>
            <w:r>
              <w:t>391,671</w:t>
            </w:r>
          </w:p>
        </w:tc>
        <w:tc>
          <w:tcPr>
            <w:tcW w:w="1503" w:type="dxa"/>
          </w:tcPr>
          <w:p w14:paraId="474D0B8F" w14:textId="77777777" w:rsidR="00EE499A" w:rsidRDefault="00EE499A" w:rsidP="008D7453">
            <w:pPr>
              <w:pStyle w:val="ListParagraph"/>
              <w:spacing w:after="120" w:line="276" w:lineRule="auto"/>
              <w:ind w:left="0" w:right="102" w:firstLine="0"/>
              <w:contextualSpacing w:val="0"/>
            </w:pPr>
            <w:r>
              <w:t>Labour</w:t>
            </w:r>
          </w:p>
          <w:p w14:paraId="71C14FC7" w14:textId="77777777" w:rsidR="00EE499A" w:rsidRDefault="00EE499A" w:rsidP="008D7453">
            <w:pPr>
              <w:pStyle w:val="ListParagraph"/>
              <w:spacing w:after="120" w:line="276" w:lineRule="auto"/>
              <w:ind w:left="0" w:right="102" w:firstLine="0"/>
              <w:contextualSpacing w:val="0"/>
            </w:pPr>
            <w:r>
              <w:t>343,653</w:t>
            </w:r>
          </w:p>
        </w:tc>
        <w:tc>
          <w:tcPr>
            <w:tcW w:w="1503" w:type="dxa"/>
            <w:vMerge w:val="restart"/>
          </w:tcPr>
          <w:p w14:paraId="201E758A" w14:textId="77777777" w:rsidR="00EE499A" w:rsidRPr="00676F8E" w:rsidRDefault="00EE499A" w:rsidP="008D7453">
            <w:pPr>
              <w:pStyle w:val="ListParagraph"/>
              <w:spacing w:after="120" w:line="276" w:lineRule="auto"/>
              <w:ind w:left="0" w:right="102" w:firstLine="0"/>
              <w:contextualSpacing w:val="0"/>
              <w:jc w:val="both"/>
              <w:rPr>
                <w:b/>
                <w:bCs/>
              </w:rPr>
            </w:pPr>
            <w:r w:rsidRPr="00676F8E">
              <w:rPr>
                <w:b/>
                <w:bCs/>
              </w:rPr>
              <w:t>Total</w:t>
            </w:r>
          </w:p>
          <w:p w14:paraId="4B8FE681" w14:textId="77777777" w:rsidR="00EE499A" w:rsidRDefault="00EE499A" w:rsidP="008D7453">
            <w:pPr>
              <w:pStyle w:val="ListParagraph"/>
              <w:spacing w:after="120" w:line="276" w:lineRule="auto"/>
              <w:ind w:left="0" w:right="102" w:firstLine="0"/>
              <w:contextualSpacing w:val="0"/>
              <w:jc w:val="both"/>
            </w:pPr>
            <w:r>
              <w:t>8,754,516</w:t>
            </w:r>
          </w:p>
        </w:tc>
      </w:tr>
      <w:tr w:rsidR="00EE499A" w14:paraId="0042B760" w14:textId="77777777" w:rsidTr="00AD50EF">
        <w:tc>
          <w:tcPr>
            <w:tcW w:w="1502" w:type="dxa"/>
          </w:tcPr>
          <w:p w14:paraId="68CC27AC" w14:textId="77777777" w:rsidR="00EE499A" w:rsidRDefault="00EE499A" w:rsidP="00AD50EF">
            <w:pPr>
              <w:pStyle w:val="ListParagraph"/>
              <w:spacing w:after="120" w:line="276" w:lineRule="auto"/>
              <w:ind w:left="0" w:firstLine="0"/>
            </w:pPr>
            <w:r>
              <w:t>Receivables</w:t>
            </w:r>
          </w:p>
          <w:p w14:paraId="7B1AD330" w14:textId="77777777" w:rsidR="00EE499A" w:rsidRDefault="00EE499A" w:rsidP="00AD50EF">
            <w:pPr>
              <w:pStyle w:val="ListParagraph"/>
              <w:spacing w:after="120" w:line="276" w:lineRule="auto"/>
              <w:ind w:left="0" w:firstLine="0"/>
            </w:pPr>
            <w:r>
              <w:t>7/02</w:t>
            </w:r>
          </w:p>
        </w:tc>
        <w:tc>
          <w:tcPr>
            <w:tcW w:w="1502" w:type="dxa"/>
          </w:tcPr>
          <w:p w14:paraId="4F24D33F" w14:textId="77777777" w:rsidR="00EE499A" w:rsidRDefault="00EE499A" w:rsidP="00AD50EF">
            <w:pPr>
              <w:pStyle w:val="ListParagraph"/>
              <w:spacing w:after="120" w:line="276" w:lineRule="auto"/>
              <w:ind w:left="0" w:firstLine="0"/>
            </w:pPr>
            <w:r>
              <w:t>Net Bill</w:t>
            </w:r>
          </w:p>
          <w:p w14:paraId="52C8E6A3" w14:textId="77777777" w:rsidR="00EE499A" w:rsidRDefault="00EE499A" w:rsidP="00AD50EF">
            <w:pPr>
              <w:pStyle w:val="ListParagraph"/>
              <w:spacing w:after="120" w:line="276" w:lineRule="auto"/>
              <w:ind w:left="0" w:firstLine="0"/>
            </w:pPr>
            <w:r>
              <w:t>8,761,673</w:t>
            </w:r>
          </w:p>
        </w:tc>
        <w:tc>
          <w:tcPr>
            <w:tcW w:w="1503" w:type="dxa"/>
          </w:tcPr>
          <w:p w14:paraId="0044D163" w14:textId="77777777" w:rsidR="00EE499A" w:rsidRDefault="00EE499A" w:rsidP="00AD50EF">
            <w:pPr>
              <w:pStyle w:val="ListParagraph"/>
              <w:spacing w:after="120" w:line="276" w:lineRule="auto"/>
              <w:ind w:left="0" w:firstLine="0"/>
            </w:pPr>
            <w:r>
              <w:t>Received</w:t>
            </w:r>
          </w:p>
          <w:p w14:paraId="6B217218" w14:textId="77777777" w:rsidR="00EE499A" w:rsidRDefault="00EE499A" w:rsidP="00AD50EF">
            <w:pPr>
              <w:pStyle w:val="ListParagraph"/>
              <w:spacing w:after="120" w:line="276" w:lineRule="auto"/>
              <w:ind w:left="0" w:firstLine="0"/>
            </w:pPr>
            <w:r>
              <w:t>7,209,344</w:t>
            </w:r>
          </w:p>
        </w:tc>
        <w:tc>
          <w:tcPr>
            <w:tcW w:w="1503" w:type="dxa"/>
          </w:tcPr>
          <w:p w14:paraId="7D22E639" w14:textId="77777777" w:rsidR="00EE499A" w:rsidRDefault="00EE499A" w:rsidP="00AD50EF">
            <w:pPr>
              <w:pStyle w:val="ListParagraph"/>
              <w:spacing w:after="120" w:line="276" w:lineRule="auto"/>
              <w:ind w:left="0" w:firstLine="0"/>
            </w:pPr>
            <w:r>
              <w:t>Retention</w:t>
            </w:r>
          </w:p>
          <w:p w14:paraId="3EE70953" w14:textId="77777777" w:rsidR="00EE499A" w:rsidRDefault="00EE499A" w:rsidP="00AD50EF">
            <w:pPr>
              <w:pStyle w:val="ListParagraph"/>
              <w:spacing w:after="120" w:line="276" w:lineRule="auto"/>
              <w:ind w:left="0" w:firstLine="0"/>
            </w:pPr>
            <w:r>
              <w:t>514,948</w:t>
            </w:r>
          </w:p>
        </w:tc>
        <w:tc>
          <w:tcPr>
            <w:tcW w:w="1503" w:type="dxa"/>
            <w:vMerge w:val="restart"/>
          </w:tcPr>
          <w:p w14:paraId="405D8F4B" w14:textId="77777777" w:rsidR="00EE499A" w:rsidRDefault="00EE499A" w:rsidP="00AD50EF">
            <w:pPr>
              <w:pStyle w:val="ListParagraph"/>
              <w:spacing w:after="120" w:line="276" w:lineRule="auto"/>
              <w:ind w:left="0" w:firstLine="0"/>
            </w:pPr>
            <w:r>
              <w:t>Open</w:t>
            </w:r>
          </w:p>
          <w:p w14:paraId="604EF76D" w14:textId="77777777" w:rsidR="00EE499A" w:rsidRDefault="00EE499A" w:rsidP="00AD50EF">
            <w:pPr>
              <w:pStyle w:val="ListParagraph"/>
              <w:spacing w:after="120" w:line="276" w:lineRule="auto"/>
              <w:ind w:left="0" w:firstLine="0"/>
            </w:pPr>
            <w:r>
              <w:t>2,067,277</w:t>
            </w:r>
          </w:p>
        </w:tc>
        <w:tc>
          <w:tcPr>
            <w:tcW w:w="1503" w:type="dxa"/>
            <w:vMerge/>
          </w:tcPr>
          <w:p w14:paraId="5076FFDE" w14:textId="77777777" w:rsidR="00EE499A" w:rsidRDefault="00EE499A" w:rsidP="00AD50EF">
            <w:pPr>
              <w:pStyle w:val="ListParagraph"/>
              <w:spacing w:after="120" w:line="276" w:lineRule="auto"/>
              <w:ind w:left="0" w:firstLine="0"/>
              <w:jc w:val="both"/>
            </w:pPr>
          </w:p>
        </w:tc>
      </w:tr>
      <w:tr w:rsidR="00EE499A" w14:paraId="5E983431" w14:textId="77777777" w:rsidTr="00AD50EF">
        <w:tc>
          <w:tcPr>
            <w:tcW w:w="1502" w:type="dxa"/>
          </w:tcPr>
          <w:p w14:paraId="1A819B8B" w14:textId="77777777" w:rsidR="00EE499A" w:rsidRDefault="00EE499A" w:rsidP="00AD50EF">
            <w:pPr>
              <w:pStyle w:val="ListParagraph"/>
              <w:spacing w:after="120" w:line="276" w:lineRule="auto"/>
              <w:ind w:left="0" w:firstLine="0"/>
            </w:pPr>
            <w:r>
              <w:t>Cash Position</w:t>
            </w:r>
          </w:p>
        </w:tc>
        <w:tc>
          <w:tcPr>
            <w:tcW w:w="1502" w:type="dxa"/>
          </w:tcPr>
          <w:p w14:paraId="7938E9C7" w14:textId="77777777" w:rsidR="00EE499A" w:rsidRDefault="00EE499A" w:rsidP="00AD50EF">
            <w:pPr>
              <w:pStyle w:val="ListParagraph"/>
              <w:spacing w:after="120" w:line="276" w:lineRule="auto"/>
              <w:ind w:left="0" w:firstLine="0"/>
              <w:jc w:val="both"/>
            </w:pPr>
            <w:r>
              <w:t>Paid</w:t>
            </w:r>
          </w:p>
          <w:p w14:paraId="176D6E0A" w14:textId="77777777" w:rsidR="00EE499A" w:rsidRDefault="00EE499A" w:rsidP="00AD50EF">
            <w:pPr>
              <w:pStyle w:val="ListParagraph"/>
              <w:spacing w:after="120" w:line="276" w:lineRule="auto"/>
              <w:ind w:left="0" w:firstLine="0"/>
              <w:jc w:val="both"/>
            </w:pPr>
            <w:r>
              <w:t>7,062,756</w:t>
            </w:r>
          </w:p>
        </w:tc>
        <w:tc>
          <w:tcPr>
            <w:tcW w:w="1503" w:type="dxa"/>
          </w:tcPr>
          <w:p w14:paraId="5C232D27" w14:textId="77777777" w:rsidR="00EE499A" w:rsidRDefault="00EE499A" w:rsidP="00AD50EF">
            <w:pPr>
              <w:pStyle w:val="ListParagraph"/>
              <w:spacing w:after="120" w:line="276" w:lineRule="auto"/>
              <w:ind w:left="0" w:firstLine="0"/>
              <w:jc w:val="both"/>
            </w:pPr>
            <w:r>
              <w:t>Received</w:t>
            </w:r>
          </w:p>
          <w:p w14:paraId="4C8821DC" w14:textId="77777777" w:rsidR="00EE499A" w:rsidRDefault="00EE499A" w:rsidP="00AD50EF">
            <w:pPr>
              <w:pStyle w:val="ListParagraph"/>
              <w:spacing w:after="120" w:line="276" w:lineRule="auto"/>
              <w:ind w:left="0" w:firstLine="0"/>
              <w:jc w:val="both"/>
            </w:pPr>
            <w:r>
              <w:t>7,209,344</w:t>
            </w:r>
          </w:p>
        </w:tc>
        <w:tc>
          <w:tcPr>
            <w:tcW w:w="1503" w:type="dxa"/>
          </w:tcPr>
          <w:p w14:paraId="1D87D5F5" w14:textId="77777777" w:rsidR="00EE499A" w:rsidRDefault="00EE499A" w:rsidP="00AD50EF">
            <w:pPr>
              <w:pStyle w:val="ListParagraph"/>
              <w:spacing w:after="120" w:line="276" w:lineRule="auto"/>
              <w:ind w:left="0" w:firstLine="0"/>
              <w:jc w:val="both"/>
            </w:pPr>
            <w:r>
              <w:t>Position</w:t>
            </w:r>
          </w:p>
          <w:p w14:paraId="7F27D418" w14:textId="77777777" w:rsidR="00EE499A" w:rsidRDefault="00EE499A" w:rsidP="00AD50EF">
            <w:pPr>
              <w:pStyle w:val="ListParagraph"/>
              <w:spacing w:after="120" w:line="276" w:lineRule="auto"/>
              <w:ind w:left="0" w:firstLine="0"/>
              <w:jc w:val="both"/>
            </w:pPr>
            <w:r>
              <w:t>146,588</w:t>
            </w:r>
          </w:p>
        </w:tc>
        <w:tc>
          <w:tcPr>
            <w:tcW w:w="1503" w:type="dxa"/>
            <w:vMerge/>
          </w:tcPr>
          <w:p w14:paraId="3600907C" w14:textId="77777777" w:rsidR="00EE499A" w:rsidRDefault="00EE499A" w:rsidP="00AD50EF">
            <w:pPr>
              <w:pStyle w:val="ListParagraph"/>
              <w:spacing w:after="120" w:line="276" w:lineRule="auto"/>
              <w:ind w:left="0" w:firstLine="0"/>
              <w:jc w:val="both"/>
            </w:pPr>
          </w:p>
        </w:tc>
        <w:tc>
          <w:tcPr>
            <w:tcW w:w="1503" w:type="dxa"/>
            <w:vMerge/>
          </w:tcPr>
          <w:p w14:paraId="4EB3B0F3" w14:textId="77777777" w:rsidR="00EE499A" w:rsidRDefault="00EE499A" w:rsidP="00AD50EF">
            <w:pPr>
              <w:pStyle w:val="ListParagraph"/>
              <w:spacing w:after="120" w:line="276" w:lineRule="auto"/>
              <w:ind w:left="0" w:firstLine="0"/>
              <w:jc w:val="both"/>
            </w:pPr>
          </w:p>
        </w:tc>
      </w:tr>
    </w:tbl>
    <w:p w14:paraId="4449EFD3" w14:textId="142D21B5" w:rsidR="008410A5" w:rsidRPr="006A6405" w:rsidRDefault="006A6405" w:rsidP="008410A5">
      <w:pPr>
        <w:pStyle w:val="ListParagraph"/>
        <w:spacing w:after="120" w:line="276" w:lineRule="auto"/>
        <w:ind w:left="0" w:firstLine="0"/>
        <w:contextualSpacing w:val="0"/>
        <w:jc w:val="center"/>
        <w:rPr>
          <w:i/>
          <w:iCs/>
          <w:sz w:val="20"/>
          <w:szCs w:val="20"/>
        </w:rPr>
      </w:pPr>
      <w:r w:rsidRPr="006A6405">
        <w:rPr>
          <w:i/>
          <w:iCs/>
        </w:rPr>
        <w:t xml:space="preserve">Figure 6 - </w:t>
      </w:r>
      <w:r w:rsidR="008410A5" w:rsidRPr="006A6405">
        <w:rPr>
          <w:i/>
          <w:iCs/>
        </w:rPr>
        <w:t>Cash Flow Status Report</w:t>
      </w:r>
    </w:p>
    <w:p w14:paraId="60780851" w14:textId="5EE1281B" w:rsidR="00EE499A" w:rsidRDefault="003E6A18" w:rsidP="00EE499A">
      <w:pPr>
        <w:pStyle w:val="ListParagraph"/>
        <w:spacing w:after="120" w:line="276" w:lineRule="auto"/>
        <w:ind w:left="0" w:right="102" w:firstLine="0"/>
        <w:contextualSpacing w:val="0"/>
        <w:jc w:val="both"/>
      </w:pPr>
      <w:r w:rsidRPr="003E6A18">
        <w:rPr>
          <w:b/>
          <w:bCs/>
        </w:rPr>
        <w:t>Payables</w:t>
      </w:r>
      <w:r>
        <w:t xml:space="preserve">: </w:t>
      </w:r>
      <w:r w:rsidR="00EE499A">
        <w:t xml:space="preserve">The payables row will provide information on the total payments made to suppliers, and sub-contractors (Paid), current total outstanding balances (Open), the amount not yet </w:t>
      </w:r>
      <w:r w:rsidR="00BB31F7">
        <w:t>paid</w:t>
      </w:r>
      <w:r w:rsidR="00EE499A">
        <w:t xml:space="preserve"> to sub-contractors as part of the retention terms of their contract agreement (Retention) and the amount paid for labour. It is important to note, however, that the content and structure of </w:t>
      </w:r>
      <w:r>
        <w:t>a</w:t>
      </w:r>
      <w:r w:rsidR="00EE499A">
        <w:t xml:space="preserve"> Cash Flow Status Report may vary from one organisation to another. Other companies may have different ways of how they present cash inflows and outflows of the project. Some even have a more comprehensive breakdown of each of its project’s disbursements</w:t>
      </w:r>
      <w:r>
        <w:t xml:space="preserve"> and receipts</w:t>
      </w:r>
      <w:r w:rsidR="00EE499A">
        <w:t>.</w:t>
      </w:r>
    </w:p>
    <w:p w14:paraId="77E40063" w14:textId="7ECC7178" w:rsidR="00EE499A" w:rsidRDefault="003E6A18" w:rsidP="00EE499A">
      <w:pPr>
        <w:pStyle w:val="ListParagraph"/>
        <w:spacing w:after="120" w:line="276" w:lineRule="auto"/>
        <w:ind w:left="0" w:right="102" w:firstLine="0"/>
        <w:contextualSpacing w:val="0"/>
        <w:jc w:val="both"/>
        <w:rPr>
          <w:lang w:val="en-US"/>
        </w:rPr>
      </w:pPr>
      <w:r w:rsidRPr="003E6A18">
        <w:rPr>
          <w:b/>
          <w:bCs/>
          <w:lang w:val="en-US"/>
        </w:rPr>
        <w:t>Receivables</w:t>
      </w:r>
      <w:r>
        <w:rPr>
          <w:lang w:val="en-US"/>
        </w:rPr>
        <w:t xml:space="preserve">: </w:t>
      </w:r>
      <w:r w:rsidR="00EE499A">
        <w:rPr>
          <w:lang w:val="en-US"/>
        </w:rPr>
        <w:t xml:space="preserve">The receivables row contains information about the total amount billed to the clients, the total amount received from the clients, and the amount retained in accordance with the retention terms in the contract agreement. From the example above, you will notice that although the total amount billed is 8,761,673, only 7,2016,344 was </w:t>
      </w:r>
      <w:proofErr w:type="gramStart"/>
      <w:r w:rsidR="00EE499A">
        <w:rPr>
          <w:lang w:val="en-US"/>
        </w:rPr>
        <w:t>actually received</w:t>
      </w:r>
      <w:proofErr w:type="gramEnd"/>
      <w:r w:rsidR="00EE499A">
        <w:rPr>
          <w:lang w:val="en-US"/>
        </w:rPr>
        <w:t xml:space="preserve"> in the project. Situations like this could impose risks of not being able to meet project target dates that is why you will have to make sure that you initiate the necessary steps </w:t>
      </w:r>
      <w:proofErr w:type="gramStart"/>
      <w:r w:rsidR="00EE499A">
        <w:rPr>
          <w:lang w:val="en-US"/>
        </w:rPr>
        <w:t>in order to</w:t>
      </w:r>
      <w:proofErr w:type="gramEnd"/>
      <w:r w:rsidR="00EE499A">
        <w:rPr>
          <w:lang w:val="en-US"/>
        </w:rPr>
        <w:t xml:space="preserve"> recover the outstanding balances of your clients at the earliest time possible. </w:t>
      </w:r>
    </w:p>
    <w:p w14:paraId="68FF13D7" w14:textId="6F72F3F1" w:rsidR="00EE499A" w:rsidRDefault="003E6A18" w:rsidP="00EE499A">
      <w:pPr>
        <w:pStyle w:val="ListParagraph"/>
        <w:spacing w:after="120" w:line="276" w:lineRule="auto"/>
        <w:ind w:left="0" w:right="102" w:firstLine="0"/>
        <w:contextualSpacing w:val="0"/>
        <w:jc w:val="both"/>
        <w:rPr>
          <w:lang w:val="en-US"/>
        </w:rPr>
      </w:pPr>
      <w:r w:rsidRPr="003E6A18">
        <w:rPr>
          <w:b/>
          <w:bCs/>
          <w:lang w:val="en-US"/>
        </w:rPr>
        <w:t>Cash Position</w:t>
      </w:r>
      <w:r>
        <w:rPr>
          <w:lang w:val="en-US"/>
        </w:rPr>
        <w:t xml:space="preserve">: </w:t>
      </w:r>
      <w:r w:rsidR="00EE499A">
        <w:rPr>
          <w:lang w:val="en-US"/>
        </w:rPr>
        <w:t xml:space="preserve">Cash Position is the total difference between the cash receipts and cash disbursement of the project for the current period. The cash position balance will tell you exactly whether the project is operating with a negative cash balance or not. </w:t>
      </w:r>
      <w:r w:rsidR="00DD360E">
        <w:rPr>
          <w:lang w:val="en-US"/>
        </w:rPr>
        <w:t>The n</w:t>
      </w:r>
      <w:r w:rsidR="00EE499A">
        <w:rPr>
          <w:lang w:val="en-US"/>
        </w:rPr>
        <w:t xml:space="preserve">egative balance could indicate that there will be </w:t>
      </w:r>
      <w:r w:rsidR="00DD360E">
        <w:rPr>
          <w:lang w:val="en-US"/>
        </w:rPr>
        <w:t xml:space="preserve">a </w:t>
      </w:r>
      <w:r w:rsidR="00EE499A">
        <w:rPr>
          <w:lang w:val="en-US"/>
        </w:rPr>
        <w:t xml:space="preserve">delay in payments to suppliers, </w:t>
      </w:r>
      <w:proofErr w:type="spellStart"/>
      <w:proofErr w:type="gramStart"/>
      <w:r w:rsidR="00EE499A">
        <w:rPr>
          <w:lang w:val="en-US"/>
        </w:rPr>
        <w:t>labo</w:t>
      </w:r>
      <w:r w:rsidR="00DD360E">
        <w:rPr>
          <w:lang w:val="en-US"/>
        </w:rPr>
        <w:t>u</w:t>
      </w:r>
      <w:r w:rsidR="00EE499A">
        <w:rPr>
          <w:lang w:val="en-US"/>
        </w:rPr>
        <w:t>rer’s</w:t>
      </w:r>
      <w:proofErr w:type="spellEnd"/>
      <w:proofErr w:type="gramEnd"/>
      <w:r w:rsidR="00EE499A">
        <w:rPr>
          <w:lang w:val="en-US"/>
        </w:rPr>
        <w:t>, and sub-contractors. Having outstanding balances</w:t>
      </w:r>
      <w:r w:rsidR="00DD360E">
        <w:rPr>
          <w:lang w:val="en-US"/>
        </w:rPr>
        <w:t>,</w:t>
      </w:r>
      <w:r w:rsidR="00EE499A">
        <w:rPr>
          <w:lang w:val="en-US"/>
        </w:rPr>
        <w:t xml:space="preserve"> ordinarily creates additional expenses for the project</w:t>
      </w:r>
      <w:r w:rsidR="00DD360E">
        <w:rPr>
          <w:lang w:val="en-US"/>
        </w:rPr>
        <w:t>,</w:t>
      </w:r>
      <w:r w:rsidR="00EE499A">
        <w:rPr>
          <w:lang w:val="en-US"/>
        </w:rPr>
        <w:t xml:space="preserve"> such as interest expense. Some suppliers could also even delay the delivery of materials due to the delay in payments. </w:t>
      </w:r>
    </w:p>
    <w:p w14:paraId="15F30026" w14:textId="77777777" w:rsidR="00903CFC" w:rsidRDefault="00903CFC">
      <w:pPr>
        <w:spacing w:after="120" w:line="276" w:lineRule="auto"/>
        <w:rPr>
          <w:b/>
          <w:bCs/>
          <w:color w:val="262626" w:themeColor="text1" w:themeTint="D9"/>
        </w:rPr>
      </w:pPr>
      <w:r>
        <w:rPr>
          <w:b/>
          <w:bCs/>
          <w:color w:val="262626" w:themeColor="text1" w:themeTint="D9"/>
        </w:rPr>
        <w:br w:type="page"/>
      </w:r>
    </w:p>
    <w:p w14:paraId="46118112" w14:textId="216E0CEF" w:rsidR="00B21126" w:rsidRPr="0008698D" w:rsidRDefault="00B21126" w:rsidP="00B21126">
      <w:pPr>
        <w:pStyle w:val="ListParagraph"/>
        <w:spacing w:after="120" w:line="276" w:lineRule="auto"/>
        <w:ind w:left="0" w:right="102" w:firstLine="0"/>
        <w:contextualSpacing w:val="0"/>
        <w:jc w:val="both"/>
        <w:rPr>
          <w:b/>
          <w:bCs/>
          <w:color w:val="262626" w:themeColor="text1" w:themeTint="D9"/>
        </w:rPr>
      </w:pPr>
      <w:r w:rsidRPr="0008698D">
        <w:rPr>
          <w:b/>
          <w:bCs/>
          <w:color w:val="262626" w:themeColor="text1" w:themeTint="D9"/>
        </w:rPr>
        <w:lastRenderedPageBreak/>
        <w:t>Format and Structure of the Cash Flow Status Report</w:t>
      </w:r>
    </w:p>
    <w:p w14:paraId="585729AA" w14:textId="6D844551" w:rsidR="00B21126" w:rsidRPr="0008698D" w:rsidRDefault="00B21126" w:rsidP="00B21126">
      <w:pPr>
        <w:pStyle w:val="ListParagraph"/>
        <w:spacing w:after="120" w:line="276" w:lineRule="auto"/>
        <w:ind w:left="0" w:right="102" w:firstLine="0"/>
        <w:contextualSpacing w:val="0"/>
        <w:jc w:val="both"/>
        <w:rPr>
          <w:color w:val="262626" w:themeColor="text1" w:themeTint="D9"/>
        </w:rPr>
      </w:pPr>
      <w:r w:rsidRPr="0008698D">
        <w:rPr>
          <w:color w:val="262626" w:themeColor="text1" w:themeTint="D9"/>
        </w:rPr>
        <w:t>Organisations may employ different tools and templates when keeping track of the cash</w:t>
      </w:r>
      <w:r w:rsidR="006076D8" w:rsidRPr="0008698D">
        <w:rPr>
          <w:color w:val="262626" w:themeColor="text1" w:themeTint="D9"/>
        </w:rPr>
        <w:t xml:space="preserve"> </w:t>
      </w:r>
      <w:r w:rsidRPr="0008698D">
        <w:rPr>
          <w:color w:val="262626" w:themeColor="text1" w:themeTint="D9"/>
        </w:rPr>
        <w:t>flows of the project. Some organisations may</w:t>
      </w:r>
      <w:r w:rsidR="00BE299E" w:rsidRPr="0008698D">
        <w:rPr>
          <w:color w:val="262626" w:themeColor="text1" w:themeTint="D9"/>
        </w:rPr>
        <w:t xml:space="preserve"> even</w:t>
      </w:r>
      <w:r w:rsidRPr="0008698D">
        <w:rPr>
          <w:color w:val="262626" w:themeColor="text1" w:themeTint="D9"/>
        </w:rPr>
        <w:t xml:space="preserve"> refer to such document with names other than ‘Cash Flow Status Report’. The format, structure, and content of such report accordingly var</w:t>
      </w:r>
      <w:r w:rsidR="006076D8" w:rsidRPr="0008698D">
        <w:rPr>
          <w:color w:val="262626" w:themeColor="text1" w:themeTint="D9"/>
        </w:rPr>
        <w:t>y</w:t>
      </w:r>
      <w:r w:rsidRPr="0008698D">
        <w:rPr>
          <w:color w:val="262626" w:themeColor="text1" w:themeTint="D9"/>
        </w:rPr>
        <w:t xml:space="preserve"> depending on the policies of the organisation</w:t>
      </w:r>
      <w:r w:rsidR="00BE299E" w:rsidRPr="0008698D">
        <w:rPr>
          <w:color w:val="262626" w:themeColor="text1" w:themeTint="D9"/>
        </w:rPr>
        <w:t>. Nevertheless, a</w:t>
      </w:r>
      <w:r w:rsidR="00DD71B2" w:rsidRPr="0008698D">
        <w:rPr>
          <w:color w:val="262626" w:themeColor="text1" w:themeTint="D9"/>
        </w:rPr>
        <w:t>ny document</w:t>
      </w:r>
      <w:r w:rsidR="00BE299E" w:rsidRPr="0008698D">
        <w:rPr>
          <w:color w:val="262626" w:themeColor="text1" w:themeTint="D9"/>
        </w:rPr>
        <w:t xml:space="preserve"> used to record the incomings and outgoings of a project should</w:t>
      </w:r>
      <w:r w:rsidR="00DD71B2" w:rsidRPr="0008698D">
        <w:rPr>
          <w:color w:val="262626" w:themeColor="text1" w:themeTint="D9"/>
        </w:rPr>
        <w:t xml:space="preserve"> at least</w:t>
      </w:r>
      <w:r w:rsidR="00BE299E" w:rsidRPr="0008698D">
        <w:rPr>
          <w:color w:val="262626" w:themeColor="text1" w:themeTint="D9"/>
        </w:rPr>
        <w:t xml:space="preserve"> be able to report </w:t>
      </w:r>
      <w:r w:rsidR="00DD71B2" w:rsidRPr="0008698D">
        <w:rPr>
          <w:color w:val="262626" w:themeColor="text1" w:themeTint="D9"/>
        </w:rPr>
        <w:t>the</w:t>
      </w:r>
      <w:r w:rsidR="00BE299E" w:rsidRPr="0008698D">
        <w:rPr>
          <w:color w:val="262626" w:themeColor="text1" w:themeTint="D9"/>
        </w:rPr>
        <w:t xml:space="preserve"> following information</w:t>
      </w:r>
      <w:r w:rsidR="00DD71B2" w:rsidRPr="0008698D">
        <w:rPr>
          <w:color w:val="262626" w:themeColor="text1" w:themeTint="D9"/>
        </w:rPr>
        <w:t>:</w:t>
      </w:r>
    </w:p>
    <w:p w14:paraId="044D3499" w14:textId="7509790B" w:rsidR="00DD71B2" w:rsidRPr="0008698D" w:rsidRDefault="00BD11E0" w:rsidP="005717C8">
      <w:pPr>
        <w:pStyle w:val="ListParagraph"/>
        <w:numPr>
          <w:ilvl w:val="0"/>
          <w:numId w:val="24"/>
        </w:numPr>
        <w:spacing w:after="120" w:line="276" w:lineRule="auto"/>
        <w:ind w:right="102"/>
        <w:contextualSpacing w:val="0"/>
        <w:jc w:val="both"/>
        <w:rPr>
          <w:color w:val="262626" w:themeColor="text1" w:themeTint="D9"/>
        </w:rPr>
      </w:pPr>
      <w:r w:rsidRPr="0008698D">
        <w:rPr>
          <w:color w:val="262626" w:themeColor="text1" w:themeTint="D9"/>
        </w:rPr>
        <w:t>Information regarding the incomings</w:t>
      </w:r>
      <w:r w:rsidR="00F667EE" w:rsidRPr="0008698D">
        <w:rPr>
          <w:color w:val="262626" w:themeColor="text1" w:themeTint="D9"/>
        </w:rPr>
        <w:t xml:space="preserve"> including</w:t>
      </w:r>
      <w:r w:rsidRPr="0008698D">
        <w:rPr>
          <w:color w:val="262626" w:themeColor="text1" w:themeTint="D9"/>
        </w:rPr>
        <w:t>:</w:t>
      </w:r>
    </w:p>
    <w:p w14:paraId="3D3216B6" w14:textId="598B6361" w:rsidR="00BD11E0" w:rsidRPr="0008698D" w:rsidRDefault="00BD11E0" w:rsidP="00007065">
      <w:pPr>
        <w:pStyle w:val="ListParagraph"/>
        <w:numPr>
          <w:ilvl w:val="0"/>
          <w:numId w:val="26"/>
        </w:numPr>
        <w:spacing w:after="120" w:line="276" w:lineRule="auto"/>
        <w:ind w:right="102" w:hanging="357"/>
        <w:contextualSpacing w:val="0"/>
        <w:jc w:val="both"/>
        <w:rPr>
          <w:color w:val="262626" w:themeColor="text1" w:themeTint="D9"/>
        </w:rPr>
      </w:pPr>
      <w:r w:rsidRPr="0008698D">
        <w:rPr>
          <w:color w:val="262626" w:themeColor="text1" w:themeTint="D9"/>
        </w:rPr>
        <w:t>The date when the cash was received</w:t>
      </w:r>
    </w:p>
    <w:p w14:paraId="53706637" w14:textId="2EBCB2C4" w:rsidR="00BD11E0" w:rsidRPr="0008698D" w:rsidRDefault="007C20AC" w:rsidP="00007065">
      <w:pPr>
        <w:pStyle w:val="ListParagraph"/>
        <w:numPr>
          <w:ilvl w:val="0"/>
          <w:numId w:val="26"/>
        </w:numPr>
        <w:spacing w:after="120" w:line="276" w:lineRule="auto"/>
        <w:ind w:right="102" w:hanging="357"/>
        <w:contextualSpacing w:val="0"/>
        <w:jc w:val="both"/>
        <w:rPr>
          <w:color w:val="262626" w:themeColor="text1" w:themeTint="D9"/>
        </w:rPr>
      </w:pPr>
      <w:r w:rsidRPr="0008698D">
        <w:rPr>
          <w:color w:val="262626" w:themeColor="text1" w:themeTint="D9"/>
        </w:rPr>
        <w:t>The amount of cash received</w:t>
      </w:r>
    </w:p>
    <w:p w14:paraId="1822C958" w14:textId="0506DF98" w:rsidR="002A367C" w:rsidRPr="0008698D" w:rsidRDefault="002A367C" w:rsidP="00007065">
      <w:pPr>
        <w:pStyle w:val="ListParagraph"/>
        <w:numPr>
          <w:ilvl w:val="0"/>
          <w:numId w:val="26"/>
        </w:numPr>
        <w:spacing w:after="120" w:line="276" w:lineRule="auto"/>
        <w:ind w:right="102" w:hanging="357"/>
        <w:contextualSpacing w:val="0"/>
        <w:jc w:val="both"/>
        <w:rPr>
          <w:color w:val="262626" w:themeColor="text1" w:themeTint="D9"/>
        </w:rPr>
      </w:pPr>
      <w:r w:rsidRPr="0008698D">
        <w:rPr>
          <w:color w:val="262626" w:themeColor="text1" w:themeTint="D9"/>
        </w:rPr>
        <w:t>The payment method</w:t>
      </w:r>
    </w:p>
    <w:p w14:paraId="3FD30D49" w14:textId="0664366E" w:rsidR="00BD11E0" w:rsidRPr="0008698D" w:rsidRDefault="00F667EE" w:rsidP="00007065">
      <w:pPr>
        <w:pStyle w:val="ListParagraph"/>
        <w:numPr>
          <w:ilvl w:val="0"/>
          <w:numId w:val="26"/>
        </w:numPr>
        <w:spacing w:after="120" w:line="276" w:lineRule="auto"/>
        <w:ind w:right="102" w:hanging="357"/>
        <w:contextualSpacing w:val="0"/>
        <w:jc w:val="both"/>
        <w:rPr>
          <w:color w:val="262626" w:themeColor="text1" w:themeTint="D9"/>
        </w:rPr>
      </w:pPr>
      <w:r w:rsidRPr="0008698D">
        <w:rPr>
          <w:color w:val="262626" w:themeColor="text1" w:themeTint="D9"/>
        </w:rPr>
        <w:t>Information on the</w:t>
      </w:r>
      <w:r w:rsidR="002A367C" w:rsidRPr="0008698D">
        <w:rPr>
          <w:color w:val="262626" w:themeColor="text1" w:themeTint="D9"/>
        </w:rPr>
        <w:t xml:space="preserve"> s</w:t>
      </w:r>
      <w:r w:rsidRPr="0008698D">
        <w:rPr>
          <w:color w:val="262626" w:themeColor="text1" w:themeTint="D9"/>
        </w:rPr>
        <w:t>ource documents related to the cash receipts</w:t>
      </w:r>
      <w:r w:rsidR="006076D8" w:rsidRPr="0008698D">
        <w:rPr>
          <w:color w:val="262626" w:themeColor="text1" w:themeTint="D9"/>
        </w:rPr>
        <w:t>,</w:t>
      </w:r>
      <w:r w:rsidRPr="0008698D">
        <w:rPr>
          <w:color w:val="262626" w:themeColor="text1" w:themeTint="D9"/>
        </w:rPr>
        <w:t xml:space="preserve"> including:</w:t>
      </w:r>
    </w:p>
    <w:p w14:paraId="562F5806" w14:textId="53055EDE" w:rsidR="00F667EE" w:rsidRPr="0008698D" w:rsidRDefault="002A367C" w:rsidP="00AC76F5">
      <w:pPr>
        <w:pStyle w:val="ListParagraph"/>
        <w:numPr>
          <w:ilvl w:val="0"/>
          <w:numId w:val="114"/>
        </w:numPr>
        <w:spacing w:after="120" w:line="276" w:lineRule="auto"/>
        <w:ind w:right="102"/>
        <w:contextualSpacing w:val="0"/>
        <w:jc w:val="both"/>
        <w:rPr>
          <w:color w:val="262626" w:themeColor="text1" w:themeTint="D9"/>
        </w:rPr>
      </w:pPr>
      <w:r w:rsidRPr="0008698D">
        <w:rPr>
          <w:i/>
          <w:iCs/>
          <w:color w:val="262626" w:themeColor="text1" w:themeTint="D9"/>
        </w:rPr>
        <w:t xml:space="preserve">Payment </w:t>
      </w:r>
      <w:proofErr w:type="gramStart"/>
      <w:r w:rsidRPr="0008698D">
        <w:rPr>
          <w:i/>
          <w:iCs/>
          <w:color w:val="262626" w:themeColor="text1" w:themeTint="D9"/>
        </w:rPr>
        <w:t>claim</w:t>
      </w:r>
      <w:proofErr w:type="gramEnd"/>
      <w:r w:rsidRPr="0008698D">
        <w:rPr>
          <w:color w:val="262626" w:themeColor="text1" w:themeTint="D9"/>
        </w:rPr>
        <w:t xml:space="preserve"> reference number</w:t>
      </w:r>
    </w:p>
    <w:p w14:paraId="4C5B41C3" w14:textId="1CB6CB26" w:rsidR="00D146F3" w:rsidRPr="0008698D" w:rsidRDefault="002A367C" w:rsidP="00AC76F5">
      <w:pPr>
        <w:pStyle w:val="ListParagraph"/>
        <w:numPr>
          <w:ilvl w:val="0"/>
          <w:numId w:val="114"/>
        </w:numPr>
        <w:spacing w:after="120" w:line="276" w:lineRule="auto"/>
        <w:ind w:right="102"/>
        <w:contextualSpacing w:val="0"/>
        <w:jc w:val="both"/>
        <w:rPr>
          <w:color w:val="262626" w:themeColor="text1" w:themeTint="D9"/>
        </w:rPr>
      </w:pPr>
      <w:r w:rsidRPr="0008698D">
        <w:rPr>
          <w:i/>
          <w:iCs/>
          <w:color w:val="262626" w:themeColor="text1" w:themeTint="D9"/>
        </w:rPr>
        <w:t>Receip</w:t>
      </w:r>
      <w:r w:rsidRPr="0008698D">
        <w:rPr>
          <w:color w:val="262626" w:themeColor="text1" w:themeTint="D9"/>
        </w:rPr>
        <w:t>t reference numbe</w:t>
      </w:r>
      <w:r w:rsidR="00026CDD" w:rsidRPr="0008698D">
        <w:rPr>
          <w:color w:val="262626" w:themeColor="text1" w:themeTint="D9"/>
        </w:rPr>
        <w:t>r</w:t>
      </w:r>
    </w:p>
    <w:p w14:paraId="11DA64B6" w14:textId="77777777" w:rsidR="00D146F3" w:rsidRPr="0008698D" w:rsidRDefault="00D146F3" w:rsidP="005717C8">
      <w:pPr>
        <w:pStyle w:val="ListParagraph"/>
        <w:numPr>
          <w:ilvl w:val="0"/>
          <w:numId w:val="24"/>
        </w:numPr>
        <w:spacing w:after="120" w:line="276" w:lineRule="auto"/>
        <w:ind w:right="102"/>
        <w:contextualSpacing w:val="0"/>
        <w:jc w:val="both"/>
        <w:rPr>
          <w:color w:val="262626" w:themeColor="text1" w:themeTint="D9"/>
        </w:rPr>
      </w:pPr>
      <w:r w:rsidRPr="0008698D">
        <w:rPr>
          <w:color w:val="262626" w:themeColor="text1" w:themeTint="D9"/>
        </w:rPr>
        <w:t>Information regarding the outgoings including:</w:t>
      </w:r>
    </w:p>
    <w:p w14:paraId="1A6A69AF" w14:textId="77777777" w:rsidR="00665E69" w:rsidRDefault="00665E69" w:rsidP="00AC76F5">
      <w:pPr>
        <w:pStyle w:val="ListParagraph"/>
        <w:numPr>
          <w:ilvl w:val="0"/>
          <w:numId w:val="150"/>
        </w:numPr>
        <w:spacing w:after="120" w:line="276" w:lineRule="auto"/>
        <w:ind w:right="102"/>
        <w:contextualSpacing w:val="0"/>
        <w:jc w:val="both"/>
        <w:rPr>
          <w:color w:val="262626" w:themeColor="text1" w:themeTint="D9"/>
        </w:rPr>
      </w:pPr>
      <w:r w:rsidRPr="0008698D">
        <w:rPr>
          <w:color w:val="262626" w:themeColor="text1" w:themeTint="D9"/>
        </w:rPr>
        <w:t>The date when the</w:t>
      </w:r>
      <w:r>
        <w:rPr>
          <w:color w:val="262626" w:themeColor="text1" w:themeTint="D9"/>
        </w:rPr>
        <w:t xml:space="preserve"> cash was disbursed</w:t>
      </w:r>
    </w:p>
    <w:p w14:paraId="35FC4670" w14:textId="77777777" w:rsidR="00665E69" w:rsidRDefault="00665E69" w:rsidP="00AC76F5">
      <w:pPr>
        <w:pStyle w:val="ListParagraph"/>
        <w:numPr>
          <w:ilvl w:val="0"/>
          <w:numId w:val="150"/>
        </w:numPr>
        <w:spacing w:after="120" w:line="276" w:lineRule="auto"/>
        <w:ind w:right="102"/>
        <w:contextualSpacing w:val="0"/>
        <w:jc w:val="both"/>
        <w:rPr>
          <w:color w:val="262626" w:themeColor="text1" w:themeTint="D9"/>
        </w:rPr>
      </w:pPr>
      <w:r>
        <w:rPr>
          <w:color w:val="262626" w:themeColor="text1" w:themeTint="D9"/>
        </w:rPr>
        <w:t>The amount of cash disbursed</w:t>
      </w:r>
    </w:p>
    <w:p w14:paraId="49B3A7EF" w14:textId="77777777" w:rsidR="00665E69" w:rsidRDefault="00665E69" w:rsidP="00AC76F5">
      <w:pPr>
        <w:pStyle w:val="ListParagraph"/>
        <w:numPr>
          <w:ilvl w:val="0"/>
          <w:numId w:val="150"/>
        </w:numPr>
        <w:spacing w:after="120" w:line="276" w:lineRule="auto"/>
        <w:ind w:right="102"/>
        <w:contextualSpacing w:val="0"/>
        <w:jc w:val="both"/>
        <w:rPr>
          <w:color w:val="262626" w:themeColor="text1" w:themeTint="D9"/>
        </w:rPr>
      </w:pPr>
      <w:r>
        <w:rPr>
          <w:color w:val="262626" w:themeColor="text1" w:themeTint="D9"/>
        </w:rPr>
        <w:t>The payment method</w:t>
      </w:r>
    </w:p>
    <w:p w14:paraId="46FC74D7" w14:textId="77777777" w:rsidR="00665E69" w:rsidRDefault="00665E69" w:rsidP="00AC76F5">
      <w:pPr>
        <w:pStyle w:val="ListParagraph"/>
        <w:numPr>
          <w:ilvl w:val="0"/>
          <w:numId w:val="150"/>
        </w:numPr>
        <w:spacing w:after="120" w:line="276" w:lineRule="auto"/>
        <w:ind w:right="102"/>
        <w:contextualSpacing w:val="0"/>
        <w:jc w:val="both"/>
        <w:rPr>
          <w:color w:val="262626" w:themeColor="text1" w:themeTint="D9"/>
        </w:rPr>
      </w:pPr>
      <w:r>
        <w:rPr>
          <w:color w:val="262626" w:themeColor="text1" w:themeTint="D9"/>
        </w:rPr>
        <w:t>Information on the source documents related to the cash disbursement including:</w:t>
      </w:r>
    </w:p>
    <w:p w14:paraId="696CB50E" w14:textId="15DB8C9D" w:rsidR="002A367C" w:rsidRDefault="00665E69" w:rsidP="00AC76F5">
      <w:pPr>
        <w:pStyle w:val="ListParagraph"/>
        <w:numPr>
          <w:ilvl w:val="0"/>
          <w:numId w:val="151"/>
        </w:numPr>
        <w:spacing w:after="120" w:line="276" w:lineRule="auto"/>
        <w:ind w:right="102"/>
        <w:contextualSpacing w:val="0"/>
        <w:jc w:val="both"/>
        <w:rPr>
          <w:color w:val="262626" w:themeColor="text1" w:themeTint="D9"/>
        </w:rPr>
      </w:pPr>
      <w:r w:rsidRPr="003652E1">
        <w:rPr>
          <w:color w:val="262626" w:themeColor="text1" w:themeTint="D9"/>
        </w:rPr>
        <w:t>Invoice</w:t>
      </w:r>
      <w:r>
        <w:rPr>
          <w:color w:val="262626" w:themeColor="text1" w:themeTint="D9"/>
        </w:rPr>
        <w:t xml:space="preserve"> reference number</w:t>
      </w:r>
    </w:p>
    <w:p w14:paraId="22AE1D08" w14:textId="06FEEF27" w:rsidR="00665E69" w:rsidRDefault="00026CDD" w:rsidP="00AC76F5">
      <w:pPr>
        <w:pStyle w:val="ListParagraph"/>
        <w:numPr>
          <w:ilvl w:val="0"/>
          <w:numId w:val="151"/>
        </w:numPr>
        <w:spacing w:after="240" w:line="276" w:lineRule="auto"/>
        <w:ind w:left="2154" w:right="102" w:hanging="357"/>
        <w:contextualSpacing w:val="0"/>
        <w:jc w:val="both"/>
        <w:rPr>
          <w:color w:val="262626" w:themeColor="text1" w:themeTint="D9"/>
        </w:rPr>
      </w:pPr>
      <w:r>
        <w:rPr>
          <w:i/>
          <w:iCs/>
          <w:color w:val="262626" w:themeColor="text1" w:themeTint="D9"/>
        </w:rPr>
        <w:t xml:space="preserve">Receipt </w:t>
      </w:r>
      <w:r>
        <w:rPr>
          <w:color w:val="262626" w:themeColor="text1" w:themeTint="D9"/>
        </w:rPr>
        <w:t>reference number</w:t>
      </w:r>
    </w:p>
    <w:p w14:paraId="31F35C66" w14:textId="4C7A7C20" w:rsidR="00063BF7" w:rsidRDefault="00F85189" w:rsidP="00180998">
      <w:pPr>
        <w:spacing w:after="120" w:line="276" w:lineRule="auto"/>
        <w:ind w:left="0" w:firstLine="0"/>
        <w:jc w:val="center"/>
        <w:rPr>
          <w:i/>
          <w:iCs/>
          <w:color w:val="262626" w:themeColor="text1" w:themeTint="D9"/>
        </w:rPr>
      </w:pPr>
      <w:r>
        <w:rPr>
          <w:noProof/>
        </w:rPr>
        <w:drawing>
          <wp:inline distT="0" distB="0" distL="0" distR="0" wp14:anchorId="43DCF6A8" wp14:editId="37398B1A">
            <wp:extent cx="4382814" cy="2590734"/>
            <wp:effectExtent l="0" t="0" r="0" b="635"/>
            <wp:docPr id="7186" name="Picture 7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8" cstate="screen">
                      <a:extLst>
                        <a:ext uri="{28A0092B-C50C-407E-A947-70E740481C1C}">
                          <a14:useLocalDpi xmlns:a14="http://schemas.microsoft.com/office/drawing/2010/main"/>
                        </a:ext>
                      </a:extLst>
                    </a:blip>
                    <a:srcRect/>
                    <a:stretch/>
                  </pic:blipFill>
                  <pic:spPr bwMode="auto">
                    <a:xfrm>
                      <a:off x="0" y="0"/>
                      <a:ext cx="4394665" cy="2597740"/>
                    </a:xfrm>
                    <a:prstGeom prst="rect">
                      <a:avLst/>
                    </a:prstGeom>
                    <a:noFill/>
                    <a:ln>
                      <a:noFill/>
                    </a:ln>
                    <a:extLst>
                      <a:ext uri="{53640926-AAD7-44D8-BBD7-CCE9431645EC}">
                        <a14:shadowObscured xmlns:a14="http://schemas.microsoft.com/office/drawing/2010/main"/>
                      </a:ext>
                    </a:extLst>
                  </pic:spPr>
                </pic:pic>
              </a:graphicData>
            </a:graphic>
          </wp:inline>
        </w:drawing>
      </w:r>
      <w:r w:rsidR="00063BF7">
        <w:rPr>
          <w:i/>
          <w:iCs/>
          <w:color w:val="262626" w:themeColor="text1" w:themeTint="D9"/>
        </w:rPr>
        <w:br w:type="page"/>
      </w:r>
    </w:p>
    <w:p w14:paraId="14E957AD" w14:textId="4AC99203" w:rsidR="000C14DF" w:rsidRPr="001662CE" w:rsidRDefault="000C14DF" w:rsidP="000C14DF">
      <w:pPr>
        <w:pStyle w:val="ListParagraph"/>
        <w:spacing w:after="120" w:line="276" w:lineRule="auto"/>
        <w:ind w:left="0" w:right="102" w:firstLine="0"/>
        <w:contextualSpacing w:val="0"/>
        <w:jc w:val="both"/>
        <w:rPr>
          <w:i/>
          <w:iCs/>
          <w:color w:val="262626" w:themeColor="text1" w:themeTint="D9"/>
        </w:rPr>
      </w:pPr>
      <w:r w:rsidRPr="001662CE">
        <w:rPr>
          <w:i/>
          <w:iCs/>
          <w:color w:val="262626" w:themeColor="text1" w:themeTint="D9"/>
        </w:rPr>
        <w:lastRenderedPageBreak/>
        <w:t>Payment Claim</w:t>
      </w:r>
    </w:p>
    <w:p w14:paraId="7D2F3D46" w14:textId="7B0F2188" w:rsidR="001662CE" w:rsidRPr="001662CE" w:rsidRDefault="001662CE" w:rsidP="001662CE">
      <w:pPr>
        <w:pStyle w:val="ListParagraph"/>
        <w:spacing w:after="120" w:line="276" w:lineRule="auto"/>
        <w:ind w:left="0" w:right="102" w:firstLine="0"/>
        <w:contextualSpacing w:val="0"/>
        <w:jc w:val="both"/>
        <w:rPr>
          <w:color w:val="262626" w:themeColor="text1" w:themeTint="D9"/>
        </w:rPr>
      </w:pPr>
      <w:r w:rsidRPr="001662CE">
        <w:rPr>
          <w:color w:val="262626" w:themeColor="text1" w:themeTint="D9"/>
        </w:rPr>
        <w:t>A payment claim is a document used to demand and recover payments covered under the security of payment laws of Australia. Each state and territory have their own security of payment laws</w:t>
      </w:r>
      <w:r w:rsidR="00716075">
        <w:rPr>
          <w:color w:val="262626" w:themeColor="text1" w:themeTint="D9"/>
        </w:rPr>
        <w:t>,</w:t>
      </w:r>
      <w:r w:rsidRPr="001662CE">
        <w:rPr>
          <w:color w:val="262626" w:themeColor="text1" w:themeTint="D9"/>
        </w:rPr>
        <w:t xml:space="preserve"> but all of which has similar provisions and has the same objective which is to help contractors recover payments</w:t>
      </w:r>
      <w:r w:rsidR="00F60963">
        <w:rPr>
          <w:color w:val="262626" w:themeColor="text1" w:themeTint="D9"/>
        </w:rPr>
        <w:t xml:space="preserve"> from their supply of construction services and </w:t>
      </w:r>
      <w:r w:rsidR="00F35A0D">
        <w:rPr>
          <w:color w:val="262626" w:themeColor="text1" w:themeTint="D9"/>
        </w:rPr>
        <w:t xml:space="preserve">construction </w:t>
      </w:r>
      <w:r w:rsidR="00F60963">
        <w:rPr>
          <w:color w:val="262626" w:themeColor="text1" w:themeTint="D9"/>
        </w:rPr>
        <w:t>supplies</w:t>
      </w:r>
      <w:r w:rsidRPr="001662CE">
        <w:rPr>
          <w:color w:val="262626" w:themeColor="text1" w:themeTint="D9"/>
        </w:rPr>
        <w:t xml:space="preserve">. </w:t>
      </w:r>
      <w:r w:rsidR="00F60963">
        <w:rPr>
          <w:color w:val="262626" w:themeColor="text1" w:themeTint="D9"/>
        </w:rPr>
        <w:t>According to relevant laws,</w:t>
      </w:r>
      <w:r>
        <w:rPr>
          <w:color w:val="262626" w:themeColor="text1" w:themeTint="D9"/>
        </w:rPr>
        <w:t xml:space="preserve"> </w:t>
      </w:r>
      <w:r w:rsidR="00F60963">
        <w:rPr>
          <w:color w:val="262626" w:themeColor="text1" w:themeTint="D9"/>
        </w:rPr>
        <w:t>a</w:t>
      </w:r>
      <w:r w:rsidRPr="001662CE">
        <w:rPr>
          <w:color w:val="262626" w:themeColor="text1" w:themeTint="D9"/>
        </w:rPr>
        <w:t xml:space="preserve"> payment claim should:</w:t>
      </w:r>
    </w:p>
    <w:p w14:paraId="184E8E82" w14:textId="7AA7E09F" w:rsidR="001662CE" w:rsidRPr="001662CE" w:rsidRDefault="001662CE" w:rsidP="00AC76F5">
      <w:pPr>
        <w:pStyle w:val="ListParagraph"/>
        <w:numPr>
          <w:ilvl w:val="0"/>
          <w:numId w:val="149"/>
        </w:numPr>
        <w:spacing w:after="120" w:line="276" w:lineRule="auto"/>
        <w:ind w:right="102"/>
        <w:contextualSpacing w:val="0"/>
        <w:jc w:val="both"/>
        <w:rPr>
          <w:color w:val="262626" w:themeColor="text1" w:themeTint="D9"/>
        </w:rPr>
      </w:pPr>
      <w:r w:rsidRPr="001662CE">
        <w:rPr>
          <w:color w:val="262626" w:themeColor="text1" w:themeTint="D9"/>
        </w:rPr>
        <w:t>Identify the related construction work or supplies to which the demand for payment relates to</w:t>
      </w:r>
    </w:p>
    <w:p w14:paraId="18BDD03E" w14:textId="4EB9E98A" w:rsidR="001662CE" w:rsidRPr="001662CE" w:rsidRDefault="001662CE" w:rsidP="00AC76F5">
      <w:pPr>
        <w:pStyle w:val="ListParagraph"/>
        <w:numPr>
          <w:ilvl w:val="0"/>
          <w:numId w:val="149"/>
        </w:numPr>
        <w:spacing w:after="120" w:line="276" w:lineRule="auto"/>
        <w:ind w:right="102"/>
        <w:contextualSpacing w:val="0"/>
        <w:jc w:val="both"/>
        <w:rPr>
          <w:color w:val="262626" w:themeColor="text1" w:themeTint="D9"/>
        </w:rPr>
      </w:pPr>
      <w:r w:rsidRPr="001662CE">
        <w:rPr>
          <w:color w:val="262626" w:themeColor="text1" w:themeTint="D9"/>
        </w:rPr>
        <w:t xml:space="preserve">Identify the amount of progress payment demanded </w:t>
      </w:r>
    </w:p>
    <w:p w14:paraId="44EAAB25" w14:textId="5BA01903" w:rsidR="001662CE" w:rsidRPr="001662CE" w:rsidRDefault="001662CE" w:rsidP="00AC76F5">
      <w:pPr>
        <w:pStyle w:val="ListParagraph"/>
        <w:numPr>
          <w:ilvl w:val="0"/>
          <w:numId w:val="149"/>
        </w:numPr>
        <w:spacing w:after="120" w:line="276" w:lineRule="auto"/>
        <w:ind w:right="102"/>
        <w:contextualSpacing w:val="0"/>
        <w:jc w:val="both"/>
        <w:rPr>
          <w:color w:val="262626" w:themeColor="text1" w:themeTint="D9"/>
        </w:rPr>
      </w:pPr>
      <w:r w:rsidRPr="001662CE">
        <w:rPr>
          <w:color w:val="262626" w:themeColor="text1" w:themeTint="D9"/>
        </w:rPr>
        <w:t>Indicate that the document serves as a payment request</w:t>
      </w:r>
    </w:p>
    <w:p w14:paraId="45B2806C" w14:textId="335E8EA9" w:rsidR="001662CE" w:rsidRDefault="001662CE" w:rsidP="00AC76F5">
      <w:pPr>
        <w:pStyle w:val="ListParagraph"/>
        <w:numPr>
          <w:ilvl w:val="0"/>
          <w:numId w:val="149"/>
        </w:numPr>
        <w:spacing w:after="120" w:line="276" w:lineRule="auto"/>
        <w:ind w:right="102"/>
        <w:contextualSpacing w:val="0"/>
        <w:jc w:val="both"/>
        <w:rPr>
          <w:color w:val="262626" w:themeColor="text1" w:themeTint="D9"/>
        </w:rPr>
      </w:pPr>
      <w:r w:rsidRPr="001662CE">
        <w:rPr>
          <w:color w:val="262626" w:themeColor="text1" w:themeTint="D9"/>
        </w:rPr>
        <w:t>Include any other information as required by the contract terms</w:t>
      </w:r>
    </w:p>
    <w:p w14:paraId="51B02B17" w14:textId="77777777" w:rsidR="00C77A68" w:rsidRDefault="00C77A68" w:rsidP="000C14DF">
      <w:pPr>
        <w:pStyle w:val="ListParagraph"/>
        <w:spacing w:after="120" w:line="276" w:lineRule="auto"/>
        <w:ind w:left="0" w:right="102" w:firstLine="0"/>
        <w:contextualSpacing w:val="0"/>
        <w:jc w:val="both"/>
        <w:rPr>
          <w:i/>
          <w:iCs/>
          <w:color w:val="262626" w:themeColor="text1" w:themeTint="D9"/>
        </w:rPr>
      </w:pPr>
    </w:p>
    <w:p w14:paraId="3A2C50DB" w14:textId="39BAE356" w:rsidR="00F60963" w:rsidRPr="00F60963" w:rsidRDefault="00F60963" w:rsidP="000C14DF">
      <w:pPr>
        <w:pStyle w:val="ListParagraph"/>
        <w:spacing w:after="120" w:line="276" w:lineRule="auto"/>
        <w:ind w:left="0" w:right="102" w:firstLine="0"/>
        <w:contextualSpacing w:val="0"/>
        <w:jc w:val="both"/>
        <w:rPr>
          <w:i/>
          <w:iCs/>
          <w:color w:val="262626" w:themeColor="text1" w:themeTint="D9"/>
        </w:rPr>
      </w:pPr>
      <w:r w:rsidRPr="00F60963">
        <w:rPr>
          <w:i/>
          <w:iCs/>
          <w:color w:val="262626" w:themeColor="text1" w:themeTint="D9"/>
        </w:rPr>
        <w:t>Payment Schedule</w:t>
      </w:r>
    </w:p>
    <w:p w14:paraId="5DDB1299" w14:textId="432D8FEB" w:rsidR="00FC3567" w:rsidRDefault="00414133" w:rsidP="000C14DF">
      <w:pPr>
        <w:pStyle w:val="ListParagraph"/>
        <w:spacing w:after="120" w:line="276" w:lineRule="auto"/>
        <w:ind w:left="0" w:right="102" w:firstLine="0"/>
        <w:contextualSpacing w:val="0"/>
        <w:jc w:val="both"/>
        <w:rPr>
          <w:color w:val="262626" w:themeColor="text1" w:themeTint="D9"/>
        </w:rPr>
      </w:pPr>
      <w:r w:rsidRPr="005A3F2C">
        <w:rPr>
          <w:color w:val="262626" w:themeColor="text1" w:themeTint="D9"/>
        </w:rPr>
        <w:t xml:space="preserve">The client may respond to a payment claim either by paying the amount indicated in the payment claim or by sending a </w:t>
      </w:r>
      <w:r w:rsidRPr="00F60963">
        <w:rPr>
          <w:i/>
          <w:iCs/>
          <w:color w:val="262626" w:themeColor="text1" w:themeTint="D9"/>
        </w:rPr>
        <w:t>Payment Schedule</w:t>
      </w:r>
      <w:r w:rsidRPr="005A3F2C">
        <w:rPr>
          <w:color w:val="262626" w:themeColor="text1" w:themeTint="D9"/>
        </w:rPr>
        <w:t>. A payment schedule should</w:t>
      </w:r>
      <w:r w:rsidR="00FC3567">
        <w:rPr>
          <w:color w:val="262626" w:themeColor="text1" w:themeTint="D9"/>
        </w:rPr>
        <w:t>:</w:t>
      </w:r>
    </w:p>
    <w:p w14:paraId="2FCEC646" w14:textId="1E89FBE4" w:rsidR="00FC3567" w:rsidRDefault="00FC3567" w:rsidP="00AC76F5">
      <w:pPr>
        <w:pStyle w:val="ListParagraph"/>
        <w:numPr>
          <w:ilvl w:val="0"/>
          <w:numId w:val="152"/>
        </w:numPr>
        <w:spacing w:after="120" w:line="276" w:lineRule="auto"/>
        <w:ind w:right="102"/>
        <w:contextualSpacing w:val="0"/>
        <w:jc w:val="both"/>
        <w:rPr>
          <w:color w:val="262626" w:themeColor="text1" w:themeTint="D9"/>
        </w:rPr>
      </w:pPr>
      <w:r>
        <w:rPr>
          <w:color w:val="262626" w:themeColor="text1" w:themeTint="D9"/>
        </w:rPr>
        <w:t xml:space="preserve">be </w:t>
      </w:r>
      <w:r w:rsidR="00414133" w:rsidRPr="005A3F2C">
        <w:rPr>
          <w:color w:val="262626" w:themeColor="text1" w:themeTint="D9"/>
        </w:rPr>
        <w:t>in</w:t>
      </w:r>
      <w:r w:rsidR="00F60963">
        <w:rPr>
          <w:color w:val="262626" w:themeColor="text1" w:themeTint="D9"/>
        </w:rPr>
        <w:t xml:space="preserve"> </w:t>
      </w:r>
      <w:r w:rsidR="00414133" w:rsidRPr="005A3F2C">
        <w:rPr>
          <w:color w:val="262626" w:themeColor="text1" w:themeTint="D9"/>
        </w:rPr>
        <w:t>writing and is addressed to the claimant</w:t>
      </w:r>
    </w:p>
    <w:p w14:paraId="1E5C9040" w14:textId="77777777" w:rsidR="00FC3567" w:rsidRDefault="00414133" w:rsidP="00AC76F5">
      <w:pPr>
        <w:pStyle w:val="ListParagraph"/>
        <w:numPr>
          <w:ilvl w:val="0"/>
          <w:numId w:val="152"/>
        </w:numPr>
        <w:spacing w:after="120" w:line="276" w:lineRule="auto"/>
        <w:ind w:right="102"/>
        <w:contextualSpacing w:val="0"/>
        <w:jc w:val="both"/>
        <w:rPr>
          <w:color w:val="262626" w:themeColor="text1" w:themeTint="D9"/>
        </w:rPr>
      </w:pPr>
      <w:r w:rsidRPr="005A3F2C">
        <w:rPr>
          <w:color w:val="262626" w:themeColor="text1" w:themeTint="D9"/>
        </w:rPr>
        <w:t>identify to which payment claim it relates</w:t>
      </w:r>
    </w:p>
    <w:p w14:paraId="4AAC3115" w14:textId="77777777" w:rsidR="00FC3567" w:rsidRDefault="00414133" w:rsidP="00AC76F5">
      <w:pPr>
        <w:pStyle w:val="ListParagraph"/>
        <w:numPr>
          <w:ilvl w:val="0"/>
          <w:numId w:val="152"/>
        </w:numPr>
        <w:spacing w:after="120" w:line="276" w:lineRule="auto"/>
        <w:ind w:right="102"/>
        <w:contextualSpacing w:val="0"/>
        <w:jc w:val="both"/>
        <w:rPr>
          <w:color w:val="262626" w:themeColor="text1" w:themeTint="D9"/>
        </w:rPr>
      </w:pPr>
      <w:r w:rsidRPr="005A3F2C">
        <w:rPr>
          <w:color w:val="262626" w:themeColor="text1" w:themeTint="D9"/>
        </w:rPr>
        <w:t>indicate the amount of payment proposed to make</w:t>
      </w:r>
    </w:p>
    <w:p w14:paraId="718C173B" w14:textId="3CBCB9A4" w:rsidR="00507082" w:rsidRDefault="00414133" w:rsidP="00007065">
      <w:pPr>
        <w:pStyle w:val="ListParagraph"/>
        <w:numPr>
          <w:ilvl w:val="0"/>
          <w:numId w:val="152"/>
        </w:numPr>
        <w:spacing w:after="120" w:line="276" w:lineRule="auto"/>
        <w:ind w:left="714" w:right="102" w:hanging="357"/>
        <w:contextualSpacing w:val="0"/>
        <w:jc w:val="both"/>
        <w:rPr>
          <w:color w:val="262626" w:themeColor="text1" w:themeTint="D9"/>
        </w:rPr>
      </w:pPr>
      <w:r w:rsidRPr="00507082">
        <w:rPr>
          <w:color w:val="262626" w:themeColor="text1" w:themeTint="D9"/>
        </w:rPr>
        <w:t>state the reason why the proposed amount is different from the amount indicated in the payment claim</w:t>
      </w:r>
    </w:p>
    <w:p w14:paraId="795023E6" w14:textId="35D9510E" w:rsidR="00063BF7" w:rsidRPr="00507082" w:rsidRDefault="00063BF7" w:rsidP="00007065">
      <w:pPr>
        <w:spacing w:after="120" w:line="276" w:lineRule="auto"/>
        <w:ind w:right="102"/>
        <w:jc w:val="both"/>
        <w:rPr>
          <w:color w:val="262626" w:themeColor="text1" w:themeTint="D9"/>
        </w:rPr>
      </w:pPr>
    </w:p>
    <w:tbl>
      <w:tblPr>
        <w:tblStyle w:val="TableGrid"/>
        <w:tblW w:w="0" w:type="auto"/>
        <w:tblLook w:val="04A0" w:firstRow="1" w:lastRow="0" w:firstColumn="1" w:lastColumn="0" w:noHBand="0" w:noVBand="1"/>
      </w:tblPr>
      <w:tblGrid>
        <w:gridCol w:w="9016"/>
      </w:tblGrid>
      <w:tr w:rsidR="00507082" w14:paraId="4E158633" w14:textId="77777777" w:rsidTr="00007065">
        <w:tc>
          <w:tcPr>
            <w:tcW w:w="9016" w:type="dxa"/>
            <w:tcBorders>
              <w:top w:val="nil"/>
              <w:left w:val="nil"/>
              <w:bottom w:val="nil"/>
              <w:right w:val="nil"/>
            </w:tcBorders>
            <w:shd w:val="clear" w:color="auto" w:fill="D5DCE4" w:themeFill="text2" w:themeFillTint="33"/>
          </w:tcPr>
          <w:p w14:paraId="6E159C2E" w14:textId="3E36A5E5" w:rsidR="00507082" w:rsidRDefault="00507082" w:rsidP="000C14DF">
            <w:pPr>
              <w:pStyle w:val="ListParagraph"/>
              <w:spacing w:after="120" w:line="276" w:lineRule="auto"/>
              <w:ind w:left="0" w:right="102" w:firstLine="0"/>
              <w:contextualSpacing w:val="0"/>
              <w:jc w:val="both"/>
              <w:rPr>
                <w:color w:val="262626" w:themeColor="text1" w:themeTint="D9"/>
              </w:rPr>
            </w:pPr>
            <w:r w:rsidRPr="008E3E4F">
              <w:rPr>
                <w:b/>
                <w:bCs/>
                <w:color w:val="2F5496" w:themeColor="accent1" w:themeShade="BF"/>
              </w:rPr>
              <w:t>IMPORTANT:</w:t>
            </w:r>
            <w:r w:rsidRPr="008E3E4F">
              <w:rPr>
                <w:color w:val="2F5496" w:themeColor="accent1" w:themeShade="BF"/>
              </w:rPr>
              <w:t xml:space="preserve"> </w:t>
            </w:r>
            <w:r>
              <w:rPr>
                <w:color w:val="262626" w:themeColor="text1" w:themeTint="D9"/>
              </w:rPr>
              <w:t>A payment schedule is usually sent by the client with other</w:t>
            </w:r>
            <w:r w:rsidRPr="005A3F2C">
              <w:rPr>
                <w:color w:val="262626" w:themeColor="text1" w:themeTint="D9"/>
              </w:rPr>
              <w:t xml:space="preserve"> attachments </w:t>
            </w:r>
            <w:r>
              <w:rPr>
                <w:color w:val="262626" w:themeColor="text1" w:themeTint="D9"/>
              </w:rPr>
              <w:t>containing</w:t>
            </w:r>
            <w:r w:rsidRPr="005A3F2C">
              <w:rPr>
                <w:color w:val="262626" w:themeColor="text1" w:themeTint="D9"/>
              </w:rPr>
              <w:t xml:space="preserve"> detailed explanations as to how the client came up with the proposed amount.</w:t>
            </w:r>
          </w:p>
        </w:tc>
      </w:tr>
    </w:tbl>
    <w:p w14:paraId="05C7BF69" w14:textId="77777777" w:rsidR="00507082" w:rsidRPr="00AE7524" w:rsidRDefault="00507082" w:rsidP="000C14DF">
      <w:pPr>
        <w:pStyle w:val="ListParagraph"/>
        <w:spacing w:after="120" w:line="276" w:lineRule="auto"/>
        <w:ind w:left="0" w:right="102" w:firstLine="0"/>
        <w:contextualSpacing w:val="0"/>
        <w:jc w:val="both"/>
        <w:rPr>
          <w:color w:val="262626" w:themeColor="text1" w:themeTint="D9"/>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063BF7" w14:paraId="2A046EA8" w14:textId="77777777" w:rsidTr="00007065">
        <w:trPr>
          <w:jc w:val="right"/>
        </w:trPr>
        <w:tc>
          <w:tcPr>
            <w:tcW w:w="1985" w:type="dxa"/>
            <w:hideMark/>
          </w:tcPr>
          <w:p w14:paraId="4882DE4F" w14:textId="77777777" w:rsidR="00063BF7" w:rsidRDefault="00063BF7" w:rsidP="00952EB4">
            <w:pPr>
              <w:spacing w:after="120" w:line="276" w:lineRule="auto"/>
              <w:ind w:left="0" w:firstLine="0"/>
              <w:jc w:val="center"/>
              <w:rPr>
                <w:color w:val="262626" w:themeColor="text1" w:themeTint="D9"/>
                <w:highlight w:val="yellow"/>
                <w:lang w:bidi="en-US"/>
              </w:rPr>
            </w:pPr>
            <w:r>
              <w:rPr>
                <w:noProof/>
                <w:color w:val="262626" w:themeColor="text1" w:themeTint="D9"/>
                <w:lang w:bidi="en-US"/>
              </w:rPr>
              <w:drawing>
                <wp:inline distT="0" distB="0" distL="0" distR="0" wp14:anchorId="0715EB1E" wp14:editId="6EE98755">
                  <wp:extent cx="843280" cy="902335"/>
                  <wp:effectExtent l="0" t="0" r="0" b="0"/>
                  <wp:docPr id="7178" name="Picture 7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hideMark/>
          </w:tcPr>
          <w:p w14:paraId="5F974CA5" w14:textId="77777777" w:rsidR="00063BF7" w:rsidRDefault="00063BF7" w:rsidP="00007065">
            <w:pPr>
              <w:spacing w:after="120" w:line="276" w:lineRule="auto"/>
              <w:ind w:left="0" w:right="102" w:firstLine="0"/>
              <w:jc w:val="both"/>
              <w:rPr>
                <w:b/>
                <w:bCs/>
                <w:color w:val="2F5496" w:themeColor="accent1" w:themeShade="BF"/>
                <w:sz w:val="28"/>
                <w:lang w:bidi="en-US"/>
              </w:rPr>
            </w:pPr>
            <w:r>
              <w:rPr>
                <w:b/>
                <w:bCs/>
                <w:color w:val="2F5496" w:themeColor="accent1" w:themeShade="BF"/>
                <w:sz w:val="28"/>
                <w:lang w:bidi="en-US"/>
              </w:rPr>
              <w:t>Further Reading</w:t>
            </w:r>
          </w:p>
          <w:p w14:paraId="4A644EE0" w14:textId="0F1FF6F0" w:rsidR="00063BF7" w:rsidRPr="00E468B2" w:rsidRDefault="00063BF7" w:rsidP="00007065">
            <w:pPr>
              <w:pStyle w:val="ListParagraph"/>
              <w:spacing w:after="120" w:line="276" w:lineRule="auto"/>
              <w:ind w:left="0" w:right="102" w:firstLine="0"/>
              <w:contextualSpacing w:val="0"/>
              <w:jc w:val="both"/>
              <w:rPr>
                <w:sz w:val="22"/>
                <w:szCs w:val="22"/>
                <w:lang w:bidi="en-US"/>
              </w:rPr>
            </w:pPr>
            <w:r w:rsidRPr="00E468B2">
              <w:rPr>
                <w:sz w:val="22"/>
                <w:szCs w:val="22"/>
                <w:lang w:bidi="en-US"/>
              </w:rPr>
              <w:t xml:space="preserve">Payment claims can be prepared in different formats </w:t>
            </w:r>
            <w:proofErr w:type="gramStart"/>
            <w:r w:rsidRPr="00E468B2">
              <w:rPr>
                <w:sz w:val="22"/>
                <w:szCs w:val="22"/>
                <w:lang w:bidi="en-US"/>
              </w:rPr>
              <w:t>as long as</w:t>
            </w:r>
            <w:proofErr w:type="gramEnd"/>
            <w:r w:rsidRPr="00E468B2">
              <w:rPr>
                <w:sz w:val="22"/>
                <w:szCs w:val="22"/>
                <w:lang w:bidi="en-US"/>
              </w:rPr>
              <w:t xml:space="preserve"> it follows the requirements of the security of payment law in their state or territory. To see a sample payment, claim and payment schedule templates, access the link below:</w:t>
            </w:r>
          </w:p>
          <w:p w14:paraId="0532C7A9" w14:textId="77777777" w:rsidR="00063BF7" w:rsidRPr="00E468B2" w:rsidRDefault="005C0F81" w:rsidP="00007065">
            <w:pPr>
              <w:spacing w:after="120" w:line="276" w:lineRule="auto"/>
              <w:ind w:left="31" w:right="102" w:firstLine="0"/>
              <w:jc w:val="center"/>
              <w:rPr>
                <w:color w:val="2E74B5" w:themeColor="accent5" w:themeShade="BF"/>
                <w:sz w:val="22"/>
                <w:szCs w:val="22"/>
                <w:lang w:bidi="en-US"/>
              </w:rPr>
            </w:pPr>
            <w:hyperlink r:id="rId79" w:history="1">
              <w:r w:rsidR="00063BF7" w:rsidRPr="00E468B2">
                <w:rPr>
                  <w:rStyle w:val="Hyperlink"/>
                  <w:color w:val="2E74B5" w:themeColor="accent5" w:themeShade="BF"/>
                  <w:sz w:val="22"/>
                  <w:szCs w:val="22"/>
                  <w:u w:val="none"/>
                  <w:lang w:bidi="en-US"/>
                </w:rPr>
                <w:t>Sample Payment Claim</w:t>
              </w:r>
            </w:hyperlink>
          </w:p>
          <w:p w14:paraId="08226189" w14:textId="77777777" w:rsidR="00063BF7" w:rsidRPr="00043BB4" w:rsidRDefault="00063BF7" w:rsidP="00952EB4">
            <w:pPr>
              <w:ind w:left="31" w:right="102" w:firstLine="0"/>
              <w:jc w:val="center"/>
              <w:rPr>
                <w:color w:val="2E74B5" w:themeColor="accent5" w:themeShade="BF"/>
                <w:sz w:val="22"/>
                <w:szCs w:val="20"/>
                <w:highlight w:val="yellow"/>
                <w:lang w:bidi="en-US"/>
              </w:rPr>
            </w:pPr>
          </w:p>
        </w:tc>
      </w:tr>
    </w:tbl>
    <w:p w14:paraId="20C83BA5" w14:textId="0FB25FBA" w:rsidR="00D53FAA" w:rsidRDefault="00D53FAA">
      <w:pPr>
        <w:spacing w:after="120" w:line="276" w:lineRule="auto"/>
        <w:rPr>
          <w:i/>
          <w:iCs/>
          <w:color w:val="262626" w:themeColor="text1" w:themeTint="D9"/>
        </w:rPr>
      </w:pPr>
      <w:r>
        <w:rPr>
          <w:i/>
          <w:iCs/>
          <w:color w:val="262626" w:themeColor="text1" w:themeTint="D9"/>
        </w:rPr>
        <w:br w:type="page"/>
      </w:r>
    </w:p>
    <w:p w14:paraId="7B61487E" w14:textId="127E174F" w:rsidR="000C14DF" w:rsidRPr="00CE756F" w:rsidRDefault="00CE756F" w:rsidP="000C14DF">
      <w:pPr>
        <w:pStyle w:val="ListParagraph"/>
        <w:spacing w:after="120" w:line="276" w:lineRule="auto"/>
        <w:ind w:left="0" w:right="102" w:firstLine="0"/>
        <w:contextualSpacing w:val="0"/>
        <w:jc w:val="both"/>
        <w:rPr>
          <w:i/>
          <w:iCs/>
          <w:color w:val="262626" w:themeColor="text1" w:themeTint="D9"/>
        </w:rPr>
      </w:pPr>
      <w:r w:rsidRPr="00CE756F">
        <w:rPr>
          <w:i/>
          <w:iCs/>
          <w:color w:val="262626" w:themeColor="text1" w:themeTint="D9"/>
        </w:rPr>
        <w:lastRenderedPageBreak/>
        <w:t>Receipt</w:t>
      </w:r>
    </w:p>
    <w:p w14:paraId="0284E7EC" w14:textId="48508E33" w:rsidR="00F64470" w:rsidRDefault="00F64470" w:rsidP="00CE756F">
      <w:pPr>
        <w:pStyle w:val="ListParagraph"/>
        <w:spacing w:after="120" w:line="276" w:lineRule="auto"/>
        <w:ind w:left="0" w:right="102" w:firstLine="0"/>
        <w:contextualSpacing w:val="0"/>
        <w:jc w:val="both"/>
        <w:rPr>
          <w:color w:val="262626" w:themeColor="text1" w:themeTint="D9"/>
        </w:rPr>
      </w:pPr>
      <w:r>
        <w:rPr>
          <w:color w:val="262626" w:themeColor="text1" w:themeTint="D9"/>
        </w:rPr>
        <w:t xml:space="preserve">A receipt is </w:t>
      </w:r>
      <w:r w:rsidR="006076D8">
        <w:rPr>
          <w:color w:val="262626" w:themeColor="text1" w:themeTint="D9"/>
        </w:rPr>
        <w:t xml:space="preserve">a </w:t>
      </w:r>
      <w:r>
        <w:rPr>
          <w:color w:val="262626" w:themeColor="text1" w:themeTint="D9"/>
        </w:rPr>
        <w:t xml:space="preserve">type of source document that can serve as a proof of the cash received from a particular transaction. Receipts </w:t>
      </w:r>
      <w:r w:rsidR="00791FDD">
        <w:rPr>
          <w:color w:val="262626" w:themeColor="text1" w:themeTint="D9"/>
        </w:rPr>
        <w:t xml:space="preserve">document the amount of payment received, the date when the payment was received, and other details relevant to the </w:t>
      </w:r>
      <w:r w:rsidR="00783024">
        <w:rPr>
          <w:color w:val="262626" w:themeColor="text1" w:themeTint="D9"/>
        </w:rPr>
        <w:t xml:space="preserve">payment transaction. Receipts </w:t>
      </w:r>
      <w:r>
        <w:rPr>
          <w:color w:val="262626" w:themeColor="text1" w:themeTint="D9"/>
        </w:rPr>
        <w:t xml:space="preserve">must always have a corresponding reference number </w:t>
      </w:r>
      <w:r w:rsidR="00791FDD">
        <w:rPr>
          <w:color w:val="262626" w:themeColor="text1" w:themeTint="D9"/>
        </w:rPr>
        <w:t>for tracking purposes.</w:t>
      </w:r>
      <w:r>
        <w:rPr>
          <w:color w:val="262626" w:themeColor="text1" w:themeTint="D9"/>
        </w:rPr>
        <w:t xml:space="preserve">  </w:t>
      </w:r>
    </w:p>
    <w:p w14:paraId="77F1A02F" w14:textId="563B8302" w:rsidR="006A7F72" w:rsidRDefault="006A7F72" w:rsidP="00007065">
      <w:pPr>
        <w:spacing w:after="120" w:line="276" w:lineRule="auto"/>
        <w:ind w:left="0" w:firstLine="0"/>
        <w:rPr>
          <w:b/>
          <w:bCs/>
          <w:color w:val="262626" w:themeColor="text1" w:themeTint="D9"/>
        </w:rPr>
      </w:pPr>
    </w:p>
    <w:p w14:paraId="0B8D34BB" w14:textId="1DB65BEF" w:rsidR="0075728B" w:rsidRPr="001F4461" w:rsidRDefault="001F4461" w:rsidP="001F4461">
      <w:pPr>
        <w:pStyle w:val="ListParagraph"/>
        <w:spacing w:after="120" w:line="276" w:lineRule="auto"/>
        <w:ind w:left="0" w:right="102" w:firstLine="0"/>
        <w:contextualSpacing w:val="0"/>
        <w:jc w:val="both"/>
        <w:rPr>
          <w:b/>
          <w:bCs/>
          <w:color w:val="262626" w:themeColor="text1" w:themeTint="D9"/>
        </w:rPr>
      </w:pPr>
      <w:r w:rsidRPr="001F4461">
        <w:rPr>
          <w:b/>
          <w:bCs/>
          <w:color w:val="262626" w:themeColor="text1" w:themeTint="D9"/>
        </w:rPr>
        <w:t>Statement of Cashflows</w:t>
      </w:r>
    </w:p>
    <w:p w14:paraId="1CEC56F3" w14:textId="441DCE46" w:rsidR="00A23A70" w:rsidRDefault="00A020EC" w:rsidP="00360EA7">
      <w:pPr>
        <w:spacing w:after="120" w:line="276" w:lineRule="auto"/>
        <w:ind w:left="0" w:firstLine="0"/>
        <w:jc w:val="both"/>
      </w:pPr>
      <w:r>
        <w:t xml:space="preserve">A </w:t>
      </w:r>
      <w:r w:rsidR="00956F35" w:rsidRPr="00C41915">
        <w:t xml:space="preserve">Statement of Cashflows is a type of financial report used to </w:t>
      </w:r>
      <w:r w:rsidR="00C41915" w:rsidRPr="00C41915">
        <w:t>present information about the cash inflows and outflows</w:t>
      </w:r>
      <w:r w:rsidR="002E3439">
        <w:t xml:space="preserve"> of</w:t>
      </w:r>
      <w:r w:rsidR="00C41915" w:rsidRPr="00C41915">
        <w:t xml:space="preserve"> not only</w:t>
      </w:r>
      <w:r w:rsidR="002E3439">
        <w:t xml:space="preserve"> a</w:t>
      </w:r>
      <w:r w:rsidR="00C41915" w:rsidRPr="00C41915">
        <w:t xml:space="preserve"> particular project but of the whole business</w:t>
      </w:r>
      <w:r w:rsidR="00360EA7">
        <w:t xml:space="preserve"> itself</w:t>
      </w:r>
      <w:r w:rsidR="00C41915" w:rsidRPr="00C41915">
        <w:t>.</w:t>
      </w:r>
      <w:r w:rsidR="00956EE0">
        <w:t xml:space="preserve"> </w:t>
      </w:r>
      <w:r>
        <w:t xml:space="preserve">A </w:t>
      </w:r>
      <w:r w:rsidR="00956EE0">
        <w:t>Statement of Cashflows i</w:t>
      </w:r>
      <w:r w:rsidR="00C40BB7">
        <w:t xml:space="preserve">s one of </w:t>
      </w:r>
      <w:r w:rsidR="00FE572E">
        <w:t xml:space="preserve">the </w:t>
      </w:r>
      <w:r w:rsidR="00C40BB7">
        <w:t xml:space="preserve">mandatory financial reports </w:t>
      </w:r>
      <w:r w:rsidR="00FE572E">
        <w:t xml:space="preserve">of a company and is prepared by professional accountants. </w:t>
      </w:r>
      <w:r w:rsidR="00FE0326">
        <w:t>The information provided in this</w:t>
      </w:r>
      <w:r w:rsidR="003809DF">
        <w:t xml:space="preserve"> type of</w:t>
      </w:r>
      <w:r w:rsidR="00FE0326">
        <w:t xml:space="preserve"> financial report can help managers in determining the necessary measures to undertake </w:t>
      </w:r>
      <w:r w:rsidR="003809DF">
        <w:t>to</w:t>
      </w:r>
      <w:r w:rsidR="00FE0326">
        <w:t xml:space="preserve"> manage cash disbursements and to boost </w:t>
      </w:r>
      <w:r w:rsidR="003809DF">
        <w:t>cash receipts</w:t>
      </w:r>
      <w:r w:rsidR="000B4BC5">
        <w:t xml:space="preserve">. </w:t>
      </w:r>
      <w:r w:rsidR="00A43E31">
        <w:t>In t</w:t>
      </w:r>
      <w:r w:rsidR="000B4BC5">
        <w:t>his rep</w:t>
      </w:r>
      <w:r w:rsidR="00A43E31">
        <w:t xml:space="preserve">ort, the </w:t>
      </w:r>
      <w:r w:rsidR="000B4BC5">
        <w:t xml:space="preserve">information about </w:t>
      </w:r>
      <w:r w:rsidR="00A43E31">
        <w:t xml:space="preserve">cashflows is presented according to </w:t>
      </w:r>
      <w:r w:rsidR="00D51428">
        <w:t xml:space="preserve">the types of </w:t>
      </w:r>
      <w:r w:rsidR="006076D8">
        <w:t xml:space="preserve">the </w:t>
      </w:r>
      <w:r w:rsidR="00D51428">
        <w:t>cash</w:t>
      </w:r>
      <w:r w:rsidR="006076D8">
        <w:t xml:space="preserve"> </w:t>
      </w:r>
      <w:r w:rsidR="00D51428">
        <w:t xml:space="preserve">flow activity in the business. Cashflow activities are basically classified into three: </w:t>
      </w:r>
      <w:r w:rsidR="000B4BC5">
        <w:t>operating activities, investing activities, and financing a</w:t>
      </w:r>
      <w:r w:rsidR="00612B30">
        <w:t>ctivities</w:t>
      </w:r>
      <w:r w:rsidR="00D51428">
        <w:t xml:space="preserve">. </w:t>
      </w:r>
      <w:r w:rsidR="007978D3">
        <w:t>Most activities relating to construction projects will be under operating activities</w:t>
      </w:r>
      <w:r w:rsidR="00C76EE8">
        <w:t xml:space="preserve"> (e.g., purchase of materials)</w:t>
      </w:r>
      <w:r w:rsidR="007978D3">
        <w:t>. Loans obtained for construction projects will be under financing activities while</w:t>
      </w:r>
      <w:r w:rsidR="00A43E31">
        <w:t xml:space="preserve"> </w:t>
      </w:r>
      <w:r w:rsidR="006076D8">
        <w:t xml:space="preserve">a </w:t>
      </w:r>
      <w:r w:rsidR="00A43E31">
        <w:t xml:space="preserve">purchase of large equipment for construction projects </w:t>
      </w:r>
      <w:r w:rsidR="00C76EE8">
        <w:t xml:space="preserve">shall </w:t>
      </w:r>
      <w:r w:rsidR="00A43E31">
        <w:t xml:space="preserve">fall under the classification of investing activities. </w:t>
      </w:r>
    </w:p>
    <w:p w14:paraId="7410B5D3" w14:textId="77777777" w:rsidR="00D53FAA" w:rsidRDefault="00D53FAA" w:rsidP="00360EA7">
      <w:pPr>
        <w:spacing w:after="120" w:line="276" w:lineRule="auto"/>
        <w:ind w:left="0" w:firstLine="0"/>
        <w:jc w:val="both"/>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A23A70" w14:paraId="7765019A" w14:textId="77777777" w:rsidTr="00007065">
        <w:trPr>
          <w:jc w:val="right"/>
        </w:trPr>
        <w:tc>
          <w:tcPr>
            <w:tcW w:w="1985" w:type="dxa"/>
            <w:hideMark/>
          </w:tcPr>
          <w:p w14:paraId="31D07A40" w14:textId="77777777" w:rsidR="00A23A70" w:rsidRDefault="00A23A70" w:rsidP="00D53FAA">
            <w:pPr>
              <w:spacing w:after="120" w:line="276" w:lineRule="auto"/>
              <w:ind w:left="0" w:firstLine="0"/>
              <w:jc w:val="center"/>
              <w:rPr>
                <w:color w:val="262626" w:themeColor="text1" w:themeTint="D9"/>
                <w:highlight w:val="yellow"/>
                <w:lang w:bidi="en-US"/>
              </w:rPr>
            </w:pPr>
            <w:r>
              <w:rPr>
                <w:noProof/>
                <w:color w:val="262626" w:themeColor="text1" w:themeTint="D9"/>
                <w:lang w:bidi="en-US"/>
              </w:rPr>
              <w:drawing>
                <wp:inline distT="0" distB="0" distL="0" distR="0" wp14:anchorId="78FB5875" wp14:editId="5D7D6B20">
                  <wp:extent cx="843280" cy="902335"/>
                  <wp:effectExtent l="0" t="0" r="0" b="0"/>
                  <wp:docPr id="7190" name="Picture 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hideMark/>
          </w:tcPr>
          <w:p w14:paraId="25EEB827" w14:textId="77777777" w:rsidR="00A23A70" w:rsidRDefault="00A23A70" w:rsidP="00007065">
            <w:pPr>
              <w:spacing w:after="120" w:line="276" w:lineRule="auto"/>
              <w:ind w:left="0" w:right="102" w:firstLine="0"/>
              <w:jc w:val="both"/>
              <w:rPr>
                <w:b/>
                <w:bCs/>
                <w:color w:val="2F5496" w:themeColor="accent1" w:themeShade="BF"/>
                <w:sz w:val="28"/>
                <w:lang w:bidi="en-US"/>
              </w:rPr>
            </w:pPr>
            <w:r>
              <w:rPr>
                <w:b/>
                <w:bCs/>
                <w:color w:val="2F5496" w:themeColor="accent1" w:themeShade="BF"/>
                <w:sz w:val="28"/>
                <w:lang w:bidi="en-US"/>
              </w:rPr>
              <w:t>Further Reading</w:t>
            </w:r>
          </w:p>
          <w:p w14:paraId="521B6DE8" w14:textId="3A225AB1" w:rsidR="00A23A70" w:rsidRPr="00E468B2" w:rsidRDefault="007C7292" w:rsidP="00007065">
            <w:pPr>
              <w:pStyle w:val="ListParagraph"/>
              <w:spacing w:after="120" w:line="276" w:lineRule="auto"/>
              <w:ind w:left="0" w:right="102" w:firstLine="0"/>
              <w:contextualSpacing w:val="0"/>
              <w:jc w:val="both"/>
              <w:rPr>
                <w:sz w:val="22"/>
                <w:szCs w:val="22"/>
                <w:lang w:bidi="en-US"/>
              </w:rPr>
            </w:pPr>
            <w:r>
              <w:rPr>
                <w:sz w:val="22"/>
                <w:szCs w:val="22"/>
                <w:lang w:bidi="en-US"/>
              </w:rPr>
              <w:t xml:space="preserve">To see a sample Statement of Cashflow for a construction company, </w:t>
            </w:r>
            <w:r w:rsidR="003A46BB">
              <w:rPr>
                <w:sz w:val="22"/>
                <w:szCs w:val="22"/>
                <w:lang w:bidi="en-US"/>
              </w:rPr>
              <w:t xml:space="preserve">browse through </w:t>
            </w:r>
            <w:r w:rsidR="006F3A84">
              <w:rPr>
                <w:sz w:val="22"/>
                <w:szCs w:val="22"/>
                <w:lang w:bidi="en-US"/>
              </w:rPr>
              <w:t>an</w:t>
            </w:r>
            <w:r w:rsidR="003A46BB">
              <w:rPr>
                <w:sz w:val="22"/>
                <w:szCs w:val="22"/>
                <w:lang w:bidi="en-US"/>
              </w:rPr>
              <w:t xml:space="preserve"> illustrative financial report </w:t>
            </w:r>
            <w:r w:rsidR="006F3A84">
              <w:rPr>
                <w:sz w:val="22"/>
                <w:szCs w:val="22"/>
                <w:lang w:bidi="en-US"/>
              </w:rPr>
              <w:t xml:space="preserve">accessible </w:t>
            </w:r>
            <w:r w:rsidR="003A46BB">
              <w:rPr>
                <w:sz w:val="22"/>
                <w:szCs w:val="22"/>
                <w:lang w:bidi="en-US"/>
              </w:rPr>
              <w:t>through the link below</w:t>
            </w:r>
            <w:r w:rsidR="006F3A84">
              <w:rPr>
                <w:sz w:val="22"/>
                <w:szCs w:val="22"/>
                <w:lang w:bidi="en-US"/>
              </w:rPr>
              <w:t>:</w:t>
            </w:r>
          </w:p>
          <w:p w14:paraId="1AB04573" w14:textId="2FA49B4C" w:rsidR="00A23A70" w:rsidRPr="00043BB4" w:rsidRDefault="005C0F81">
            <w:pPr>
              <w:ind w:left="31" w:right="102" w:firstLine="0"/>
              <w:jc w:val="center"/>
              <w:rPr>
                <w:color w:val="2E74B5" w:themeColor="accent5" w:themeShade="BF"/>
                <w:sz w:val="22"/>
                <w:szCs w:val="20"/>
                <w:highlight w:val="yellow"/>
                <w:lang w:bidi="en-US"/>
              </w:rPr>
            </w:pPr>
            <w:hyperlink r:id="rId80" w:history="1">
              <w:r w:rsidR="00A23A70" w:rsidRPr="006F3A84">
                <w:rPr>
                  <w:rStyle w:val="Hyperlink"/>
                  <w:sz w:val="22"/>
                  <w:szCs w:val="22"/>
                  <w:u w:val="none"/>
                  <w:lang w:bidi="en-US"/>
                </w:rPr>
                <w:t xml:space="preserve">Sample </w:t>
              </w:r>
              <w:r w:rsidR="003A46BB" w:rsidRPr="006F3A84">
                <w:rPr>
                  <w:rStyle w:val="Hyperlink"/>
                  <w:sz w:val="22"/>
                  <w:szCs w:val="22"/>
                  <w:u w:val="none"/>
                  <w:lang w:bidi="en-US"/>
                </w:rPr>
                <w:t>Statement of Cashflows</w:t>
              </w:r>
            </w:hyperlink>
          </w:p>
        </w:tc>
      </w:tr>
    </w:tbl>
    <w:p w14:paraId="142345D6" w14:textId="77777777" w:rsidR="00D53FAA" w:rsidRDefault="00D53FAA" w:rsidP="00360EA7">
      <w:pPr>
        <w:spacing w:after="120" w:line="276" w:lineRule="auto"/>
        <w:ind w:left="0" w:firstLine="0"/>
        <w:jc w:val="both"/>
      </w:pPr>
    </w:p>
    <w:p w14:paraId="2402A495" w14:textId="7164C007" w:rsidR="00D53FAA" w:rsidRDefault="00D53FAA" w:rsidP="00007065">
      <w:pPr>
        <w:spacing w:after="120" w:line="276" w:lineRule="auto"/>
        <w:ind w:left="0" w:firstLine="0"/>
        <w:jc w:val="center"/>
      </w:pPr>
      <w:r>
        <w:rPr>
          <w:noProof/>
        </w:rPr>
        <w:drawing>
          <wp:inline distT="0" distB="0" distL="0" distR="0" wp14:anchorId="3EFA3BE3" wp14:editId="51DCC2A6">
            <wp:extent cx="3594021" cy="2399386"/>
            <wp:effectExtent l="0" t="0" r="6985" b="1270"/>
            <wp:docPr id="7174" name="Picture 7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3598399" cy="2402309"/>
                    </a:xfrm>
                    <a:prstGeom prst="rect">
                      <a:avLst/>
                    </a:prstGeom>
                    <a:noFill/>
                    <a:ln>
                      <a:noFill/>
                    </a:ln>
                  </pic:spPr>
                </pic:pic>
              </a:graphicData>
            </a:graphic>
          </wp:inline>
        </w:drawing>
      </w:r>
    </w:p>
    <w:p w14:paraId="20F399BB" w14:textId="27170E9D" w:rsidR="00563E69" w:rsidRDefault="00563E69" w:rsidP="00563E69">
      <w:pPr>
        <w:pStyle w:val="Heading3"/>
        <w:tabs>
          <w:tab w:val="left" w:pos="180"/>
        </w:tabs>
        <w:spacing w:line="276" w:lineRule="auto"/>
        <w:jc w:val="both"/>
        <w:rPr>
          <w:b/>
          <w:bCs/>
        </w:rPr>
      </w:pPr>
      <w:bookmarkStart w:id="34" w:name="_Toc63232600"/>
      <w:r>
        <w:rPr>
          <w:b/>
          <w:bCs/>
        </w:rPr>
        <w:lastRenderedPageBreak/>
        <w:t>2.2.</w:t>
      </w:r>
      <w:r w:rsidR="00776478">
        <w:rPr>
          <w:b/>
          <w:bCs/>
        </w:rPr>
        <w:t>2</w:t>
      </w:r>
      <w:r>
        <w:rPr>
          <w:b/>
          <w:bCs/>
        </w:rPr>
        <w:t xml:space="preserve"> </w:t>
      </w:r>
      <w:r w:rsidRPr="00563E69">
        <w:rPr>
          <w:b/>
          <w:bCs/>
        </w:rPr>
        <w:t xml:space="preserve">Pay </w:t>
      </w:r>
      <w:r w:rsidR="00776478">
        <w:rPr>
          <w:b/>
          <w:bCs/>
        </w:rPr>
        <w:t>C</w:t>
      </w:r>
      <w:r w:rsidRPr="00563E69">
        <w:rPr>
          <w:b/>
          <w:bCs/>
        </w:rPr>
        <w:t xml:space="preserve">ontractors and </w:t>
      </w:r>
      <w:r w:rsidR="00776478">
        <w:rPr>
          <w:b/>
          <w:bCs/>
        </w:rPr>
        <w:t>S</w:t>
      </w:r>
      <w:r w:rsidRPr="00563E69">
        <w:rPr>
          <w:b/>
          <w:bCs/>
        </w:rPr>
        <w:t>uppliers</w:t>
      </w:r>
      <w:bookmarkEnd w:id="34"/>
    </w:p>
    <w:p w14:paraId="65E7D746" w14:textId="56E90461" w:rsidR="00CD0804" w:rsidRPr="00CD0804" w:rsidRDefault="00CD0804">
      <w:pPr>
        <w:spacing w:after="120" w:line="276" w:lineRule="auto"/>
        <w:ind w:left="0" w:right="102" w:firstLine="0"/>
        <w:rPr>
          <w:b/>
          <w:bCs/>
        </w:rPr>
      </w:pPr>
      <w:r w:rsidRPr="00CD0804">
        <w:rPr>
          <w:b/>
          <w:bCs/>
        </w:rPr>
        <w:t>Payment to Contractors and Suppliers</w:t>
      </w:r>
    </w:p>
    <w:p w14:paraId="1B51E029" w14:textId="5E35EDBF" w:rsidR="00563E69" w:rsidRDefault="005D5AEC">
      <w:pPr>
        <w:spacing w:after="120" w:line="276" w:lineRule="auto"/>
        <w:ind w:left="0" w:right="102" w:firstLine="0"/>
        <w:jc w:val="both"/>
      </w:pPr>
      <w:r>
        <w:t>The specific processes involved in paying contractors and suppliers depends on the policies and procedures of the organisation</w:t>
      </w:r>
      <w:r w:rsidR="006076D8">
        <w:t>,</w:t>
      </w:r>
      <w:r>
        <w:t xml:space="preserve"> but generally</w:t>
      </w:r>
      <w:r w:rsidR="00CD0804">
        <w:t>,</w:t>
      </w:r>
      <w:r>
        <w:t xml:space="preserve"> </w:t>
      </w:r>
      <w:r w:rsidR="00EE3848">
        <w:t>it should involve</w:t>
      </w:r>
      <w:r w:rsidR="0092354F">
        <w:t xml:space="preserve"> the following steps</w:t>
      </w:r>
      <w:r w:rsidR="00EE3848">
        <w:t>:</w:t>
      </w:r>
    </w:p>
    <w:p w14:paraId="2D2E4D90" w14:textId="55DCDB70" w:rsidR="00AF477E" w:rsidRDefault="00AF477E">
      <w:pPr>
        <w:pStyle w:val="ListParagraph"/>
        <w:numPr>
          <w:ilvl w:val="0"/>
          <w:numId w:val="153"/>
        </w:numPr>
        <w:spacing w:after="120" w:line="276" w:lineRule="auto"/>
        <w:ind w:right="102"/>
        <w:contextualSpacing w:val="0"/>
        <w:jc w:val="both"/>
      </w:pPr>
      <w:r>
        <w:t>Review the invoices sent by the contractor and suppliers</w:t>
      </w:r>
      <w:r w:rsidR="003B489D">
        <w:t>.</w:t>
      </w:r>
    </w:p>
    <w:p w14:paraId="357B802D" w14:textId="4E8B6CE1" w:rsidR="00AF477E" w:rsidRDefault="00AF477E">
      <w:pPr>
        <w:pStyle w:val="ListParagraph"/>
        <w:numPr>
          <w:ilvl w:val="0"/>
          <w:numId w:val="153"/>
        </w:numPr>
        <w:spacing w:after="120" w:line="276" w:lineRule="auto"/>
        <w:ind w:right="102"/>
        <w:contextualSpacing w:val="0"/>
        <w:jc w:val="both"/>
      </w:pPr>
      <w:r>
        <w:t>Secure payment authorisations</w:t>
      </w:r>
      <w:r w:rsidR="003B489D">
        <w:t>.</w:t>
      </w:r>
    </w:p>
    <w:p w14:paraId="194B150B" w14:textId="69070D05" w:rsidR="00AF477E" w:rsidRDefault="003B489D">
      <w:pPr>
        <w:pStyle w:val="ListParagraph"/>
        <w:numPr>
          <w:ilvl w:val="0"/>
          <w:numId w:val="153"/>
        </w:numPr>
        <w:spacing w:after="120" w:line="276" w:lineRule="auto"/>
        <w:ind w:right="102"/>
        <w:contextualSpacing w:val="0"/>
        <w:jc w:val="both"/>
      </w:pPr>
      <w:r>
        <w:t>Pay</w:t>
      </w:r>
      <w:r w:rsidR="00AF477E">
        <w:t xml:space="preserve"> contractors and suppliers</w:t>
      </w:r>
      <w:r>
        <w:t>.</w:t>
      </w:r>
    </w:p>
    <w:p w14:paraId="47288D22" w14:textId="4568EA2D" w:rsidR="00AF477E" w:rsidRDefault="003B489D">
      <w:pPr>
        <w:pStyle w:val="ListParagraph"/>
        <w:numPr>
          <w:ilvl w:val="0"/>
          <w:numId w:val="153"/>
        </w:numPr>
        <w:spacing w:after="120" w:line="276" w:lineRule="auto"/>
        <w:ind w:right="102"/>
        <w:contextualSpacing w:val="0"/>
        <w:jc w:val="both"/>
      </w:pPr>
      <w:r>
        <w:t>Secure proof of payment.</w:t>
      </w:r>
    </w:p>
    <w:p w14:paraId="7B5C145B" w14:textId="79AA9351" w:rsidR="00D6499B" w:rsidRDefault="00EE3848">
      <w:pPr>
        <w:pStyle w:val="ListParagraph"/>
        <w:spacing w:after="120" w:line="276" w:lineRule="auto"/>
        <w:ind w:left="0" w:right="102" w:firstLine="0"/>
        <w:contextualSpacing w:val="0"/>
        <w:jc w:val="both"/>
      </w:pPr>
      <w:r w:rsidRPr="001072BC">
        <w:rPr>
          <w:i/>
          <w:iCs/>
        </w:rPr>
        <w:t xml:space="preserve">Review </w:t>
      </w:r>
      <w:r w:rsidR="00F15033">
        <w:rPr>
          <w:i/>
          <w:iCs/>
        </w:rPr>
        <w:t>o</w:t>
      </w:r>
      <w:r w:rsidR="00D6499B" w:rsidRPr="001072BC">
        <w:rPr>
          <w:i/>
          <w:iCs/>
        </w:rPr>
        <w:t xml:space="preserve">f Invoices Sent </w:t>
      </w:r>
      <w:r w:rsidR="00D6499B">
        <w:rPr>
          <w:i/>
          <w:iCs/>
        </w:rPr>
        <w:t>b</w:t>
      </w:r>
      <w:r w:rsidR="00D6499B" w:rsidRPr="001072BC">
        <w:rPr>
          <w:i/>
          <w:iCs/>
        </w:rPr>
        <w:t xml:space="preserve">y </w:t>
      </w:r>
      <w:r w:rsidR="00D6499B">
        <w:rPr>
          <w:i/>
          <w:iCs/>
        </w:rPr>
        <w:t>t</w:t>
      </w:r>
      <w:r w:rsidR="00D6499B" w:rsidRPr="001072BC">
        <w:rPr>
          <w:i/>
          <w:iCs/>
        </w:rPr>
        <w:t xml:space="preserve">he Contractors </w:t>
      </w:r>
      <w:r w:rsidR="00260AA0" w:rsidRPr="001072BC">
        <w:rPr>
          <w:i/>
          <w:iCs/>
        </w:rPr>
        <w:t>and</w:t>
      </w:r>
      <w:r w:rsidR="00D6499B" w:rsidRPr="001072BC">
        <w:rPr>
          <w:i/>
          <w:iCs/>
        </w:rPr>
        <w:t xml:space="preserve"> Suppliers</w:t>
      </w:r>
      <w:r w:rsidR="00D6499B">
        <w:t xml:space="preserve">. </w:t>
      </w:r>
    </w:p>
    <w:p w14:paraId="021617C9" w14:textId="3374DF92" w:rsidR="00EE3848" w:rsidRDefault="00264618">
      <w:pPr>
        <w:pStyle w:val="ListParagraph"/>
        <w:spacing w:after="120" w:line="276" w:lineRule="auto"/>
        <w:ind w:left="0" w:right="102" w:firstLine="0"/>
        <w:contextualSpacing w:val="0"/>
        <w:jc w:val="both"/>
      </w:pPr>
      <w:r>
        <w:t xml:space="preserve">Upon the receipt of materials from a supplier, an invoice will be received by the business. Sub-contractors will also send an invoice for the payments due once they complete their job. </w:t>
      </w:r>
      <w:r w:rsidR="001E1A81">
        <w:t xml:space="preserve">It </w:t>
      </w:r>
      <w:r>
        <w:t xml:space="preserve">is </w:t>
      </w:r>
      <w:r w:rsidR="00A111FD">
        <w:t>important that</w:t>
      </w:r>
      <w:r>
        <w:t xml:space="preserve"> </w:t>
      </w:r>
      <w:r w:rsidR="008A4F9E">
        <w:t>you first check the accuracy of details indicated in the</w:t>
      </w:r>
      <w:r w:rsidR="00C92D52">
        <w:t>se</w:t>
      </w:r>
      <w:r w:rsidR="008A4F9E">
        <w:t xml:space="preserve"> invoices before finalising any payments to contractors and suppliers</w:t>
      </w:r>
      <w:r w:rsidR="002F0D42">
        <w:t>. E</w:t>
      </w:r>
      <w:r w:rsidR="00C01A0D">
        <w:t xml:space="preserve">nsure that you only pay the amount </w:t>
      </w:r>
      <w:r w:rsidR="00DD217D">
        <w:t>that is rightfully due and demandable. In your review, check for the following details:</w:t>
      </w:r>
    </w:p>
    <w:p w14:paraId="19CA8C33" w14:textId="2EDF71A3" w:rsidR="008E5057" w:rsidRDefault="00342587">
      <w:pPr>
        <w:pStyle w:val="ListParagraph"/>
        <w:numPr>
          <w:ilvl w:val="0"/>
          <w:numId w:val="154"/>
        </w:numPr>
        <w:spacing w:after="120" w:line="276" w:lineRule="auto"/>
        <w:ind w:right="102"/>
        <w:contextualSpacing w:val="0"/>
        <w:jc w:val="both"/>
      </w:pPr>
      <w:r w:rsidRPr="004709DE">
        <w:t>t</w:t>
      </w:r>
      <w:r w:rsidR="00DD217D" w:rsidRPr="004709DE">
        <w:t>he amount claimed by the contractor and suppliers</w:t>
      </w:r>
      <w:r w:rsidR="00D77B22">
        <w:t>;</w:t>
      </w:r>
      <w:r w:rsidR="00A111FD">
        <w:t xml:space="preserve"> </w:t>
      </w:r>
      <w:r w:rsidR="00D77B22">
        <w:t>t</w:t>
      </w:r>
      <w:r w:rsidR="00A111FD">
        <w:t xml:space="preserve">o </w:t>
      </w:r>
      <w:r w:rsidR="00CA1B9B">
        <w:t xml:space="preserve">determine </w:t>
      </w:r>
      <w:r w:rsidR="00A111FD">
        <w:t>whether the</w:t>
      </w:r>
      <w:r w:rsidR="00F37ACB">
        <w:t xml:space="preserve"> payment</w:t>
      </w:r>
      <w:r w:rsidR="00BE5B8A">
        <w:t xml:space="preserve"> is due and demandable</w:t>
      </w:r>
      <w:r w:rsidR="002D79FC">
        <w:t>, you will need to check two things</w:t>
      </w:r>
      <w:r w:rsidR="008E5057">
        <w:t>:</w:t>
      </w:r>
      <w:r w:rsidR="002D79FC">
        <w:t xml:space="preserve"> </w:t>
      </w:r>
    </w:p>
    <w:p w14:paraId="4AA6FB44" w14:textId="563AE69A" w:rsidR="00033C9E" w:rsidRDefault="00F50D30">
      <w:pPr>
        <w:pStyle w:val="ListParagraph"/>
        <w:numPr>
          <w:ilvl w:val="0"/>
          <w:numId w:val="157"/>
        </w:numPr>
        <w:spacing w:after="120" w:line="276" w:lineRule="auto"/>
        <w:ind w:right="102"/>
        <w:contextualSpacing w:val="0"/>
        <w:jc w:val="both"/>
      </w:pPr>
      <w:r w:rsidRPr="004709DE">
        <w:rPr>
          <w:i/>
          <w:iCs/>
        </w:rPr>
        <w:t>T</w:t>
      </w:r>
      <w:r w:rsidR="002D79FC" w:rsidRPr="004709DE">
        <w:rPr>
          <w:i/>
          <w:iCs/>
        </w:rPr>
        <w:t xml:space="preserve">he contract or any form of agreement that the business had with that supplier or </w:t>
      </w:r>
      <w:r w:rsidR="00C8329A" w:rsidRPr="004709DE">
        <w:rPr>
          <w:i/>
          <w:iCs/>
        </w:rPr>
        <w:t>sub-</w:t>
      </w:r>
      <w:r w:rsidR="002D79FC" w:rsidRPr="004709DE">
        <w:rPr>
          <w:i/>
          <w:iCs/>
        </w:rPr>
        <w:t>contractor</w:t>
      </w:r>
      <w:r>
        <w:t xml:space="preserve"> – </w:t>
      </w:r>
      <w:r w:rsidR="00507082">
        <w:t xml:space="preserve">This </w:t>
      </w:r>
      <w:r>
        <w:t xml:space="preserve">agreement </w:t>
      </w:r>
      <w:r w:rsidR="001367EA">
        <w:t xml:space="preserve">will </w:t>
      </w:r>
      <w:r w:rsidR="00CF7806">
        <w:t xml:space="preserve">help you determine the payment terms. </w:t>
      </w:r>
      <w:r w:rsidR="001367EA">
        <w:t xml:space="preserve">Checking </w:t>
      </w:r>
      <w:r w:rsidR="00507082">
        <w:t xml:space="preserve">this </w:t>
      </w:r>
      <w:r w:rsidR="001367EA">
        <w:t>agreement is especially</w:t>
      </w:r>
      <w:r w:rsidR="003A3556">
        <w:t xml:space="preserve"> essential</w:t>
      </w:r>
      <w:r w:rsidR="00F30CD0">
        <w:t xml:space="preserve"> when reviewing the invoices sent by a su</w:t>
      </w:r>
      <w:r w:rsidR="00D6336F">
        <w:t xml:space="preserve">b-contractor since sub-contractors </w:t>
      </w:r>
      <w:r w:rsidR="00A1424E">
        <w:t>are</w:t>
      </w:r>
      <w:r w:rsidR="008429FC">
        <w:t xml:space="preserve"> paid</w:t>
      </w:r>
      <w:r w:rsidR="00A1424E">
        <w:t xml:space="preserve"> based on the contract terms</w:t>
      </w:r>
      <w:r w:rsidR="00D6336F">
        <w:t xml:space="preserve">. On the other hand, </w:t>
      </w:r>
      <w:r w:rsidR="004E3189">
        <w:t xml:space="preserve">payment for supplies </w:t>
      </w:r>
      <w:r w:rsidR="008429FC">
        <w:t>shall</w:t>
      </w:r>
      <w:r w:rsidR="004E3189">
        <w:t xml:space="preserve"> only </w:t>
      </w:r>
      <w:r w:rsidR="00A1424E">
        <w:t xml:space="preserve">be </w:t>
      </w:r>
      <w:r w:rsidR="004E3189">
        <w:t xml:space="preserve">due and demandable once the </w:t>
      </w:r>
      <w:r w:rsidR="003A3556">
        <w:t xml:space="preserve">materials </w:t>
      </w:r>
      <w:r w:rsidR="004E3189">
        <w:t>are received</w:t>
      </w:r>
      <w:r w:rsidR="008429FC">
        <w:t xml:space="preserve"> unless there is an agreement indicating otherwise</w:t>
      </w:r>
      <w:r w:rsidR="004E3189">
        <w:t xml:space="preserve">. </w:t>
      </w:r>
    </w:p>
    <w:p w14:paraId="161295BC" w14:textId="06FB3D68" w:rsidR="00DD217D" w:rsidRDefault="00F50D30">
      <w:pPr>
        <w:pStyle w:val="ListParagraph"/>
        <w:numPr>
          <w:ilvl w:val="0"/>
          <w:numId w:val="157"/>
        </w:numPr>
        <w:spacing w:after="120" w:line="276" w:lineRule="auto"/>
        <w:ind w:right="102"/>
        <w:contextualSpacing w:val="0"/>
        <w:jc w:val="both"/>
      </w:pPr>
      <w:r w:rsidRPr="004709DE">
        <w:rPr>
          <w:i/>
          <w:iCs/>
        </w:rPr>
        <w:t>A</w:t>
      </w:r>
      <w:r w:rsidR="002D79FC" w:rsidRPr="004709DE">
        <w:rPr>
          <w:i/>
          <w:iCs/>
        </w:rPr>
        <w:t>ny proof that th</w:t>
      </w:r>
      <w:r w:rsidR="006076D8">
        <w:rPr>
          <w:i/>
          <w:iCs/>
        </w:rPr>
        <w:t>ose</w:t>
      </w:r>
      <w:r w:rsidR="002D79FC" w:rsidRPr="004709DE">
        <w:rPr>
          <w:i/>
          <w:iCs/>
        </w:rPr>
        <w:t xml:space="preserve"> supplies have been received </w:t>
      </w:r>
      <w:r w:rsidR="00CE65BE" w:rsidRPr="004709DE">
        <w:rPr>
          <w:i/>
          <w:iCs/>
        </w:rPr>
        <w:t>or the services have been rendered</w:t>
      </w:r>
      <w:r w:rsidR="00A12084">
        <w:t xml:space="preserve"> </w:t>
      </w:r>
      <w:r w:rsidR="00BC7B8D">
        <w:t>–</w:t>
      </w:r>
      <w:r w:rsidR="00A12084">
        <w:t xml:space="preserve"> To determine whether materials were already received, you will need to check the</w:t>
      </w:r>
      <w:r w:rsidR="00A1424E">
        <w:t>ir</w:t>
      </w:r>
      <w:r w:rsidR="00A12084">
        <w:t xml:space="preserve"> </w:t>
      </w:r>
      <w:r w:rsidR="00941F47">
        <w:t xml:space="preserve">respective </w:t>
      </w:r>
      <w:r w:rsidR="00A12084">
        <w:t>receiving report</w:t>
      </w:r>
      <w:r w:rsidR="00A1424E">
        <w:t>s</w:t>
      </w:r>
      <w:r w:rsidR="00A12084">
        <w:t>. The receiving report shall tell you information about the materials received</w:t>
      </w:r>
      <w:r w:rsidR="006076D8">
        <w:t>,</w:t>
      </w:r>
      <w:r w:rsidR="00A12084">
        <w:t xml:space="preserve"> including information about their </w:t>
      </w:r>
      <w:r w:rsidR="00A1424E">
        <w:t xml:space="preserve">quality </w:t>
      </w:r>
      <w:r w:rsidR="00A12084">
        <w:t xml:space="preserve">and quantity. </w:t>
      </w:r>
      <w:r w:rsidR="00100BF1">
        <w:t>To know whether the sub-contractor</w:t>
      </w:r>
      <w:r w:rsidR="009E723D">
        <w:t>/s</w:t>
      </w:r>
      <w:r w:rsidR="00100BF1">
        <w:t xml:space="preserve"> </w:t>
      </w:r>
      <w:r w:rsidR="009E723D">
        <w:t xml:space="preserve">have </w:t>
      </w:r>
      <w:r w:rsidR="00100BF1">
        <w:t>rendered their services</w:t>
      </w:r>
      <w:r w:rsidR="00521E02">
        <w:t xml:space="preserve"> based on the contract terms</w:t>
      </w:r>
      <w:r w:rsidR="00100BF1">
        <w:t>, you can physically check the site or ask personnel on the site to take pictures</w:t>
      </w:r>
      <w:r w:rsidR="001E1A81">
        <w:t xml:space="preserve"> of the work of the sub-contractors and ask them to send these to you. </w:t>
      </w:r>
    </w:p>
    <w:p w14:paraId="57EA7857" w14:textId="1F329181" w:rsidR="00DD217D" w:rsidRDefault="00342587">
      <w:pPr>
        <w:pStyle w:val="ListParagraph"/>
        <w:numPr>
          <w:ilvl w:val="0"/>
          <w:numId w:val="154"/>
        </w:numPr>
        <w:spacing w:after="120" w:line="276" w:lineRule="auto"/>
        <w:ind w:right="102"/>
        <w:contextualSpacing w:val="0"/>
        <w:jc w:val="both"/>
      </w:pPr>
      <w:r>
        <w:t>t</w:t>
      </w:r>
      <w:r w:rsidR="00DD217D">
        <w:t>he payment terms</w:t>
      </w:r>
      <w:r>
        <w:t>:</w:t>
      </w:r>
    </w:p>
    <w:p w14:paraId="5C0D4BC6" w14:textId="553154F3" w:rsidR="00342587" w:rsidRDefault="00B254F8">
      <w:pPr>
        <w:pStyle w:val="ListParagraph"/>
        <w:numPr>
          <w:ilvl w:val="0"/>
          <w:numId w:val="155"/>
        </w:numPr>
        <w:spacing w:after="120" w:line="276" w:lineRule="auto"/>
        <w:ind w:right="102"/>
        <w:contextualSpacing w:val="0"/>
        <w:jc w:val="both"/>
      </w:pPr>
      <w:r>
        <w:t>Will you</w:t>
      </w:r>
      <w:r w:rsidR="00342587">
        <w:t xml:space="preserve"> get discounts if you pay early?</w:t>
      </w:r>
    </w:p>
    <w:p w14:paraId="2884DAD1" w14:textId="7E3F7E70" w:rsidR="00342587" w:rsidRDefault="00342587">
      <w:pPr>
        <w:pStyle w:val="ListParagraph"/>
        <w:numPr>
          <w:ilvl w:val="0"/>
          <w:numId w:val="155"/>
        </w:numPr>
        <w:spacing w:after="120" w:line="276" w:lineRule="auto"/>
        <w:ind w:right="102"/>
        <w:contextualSpacing w:val="0"/>
        <w:jc w:val="both"/>
      </w:pPr>
      <w:r>
        <w:t xml:space="preserve">When </w:t>
      </w:r>
      <w:r w:rsidR="00303671">
        <w:t>is the due date for the payment?</w:t>
      </w:r>
    </w:p>
    <w:p w14:paraId="3D88DF1C" w14:textId="17D9F256" w:rsidR="00303671" w:rsidRPr="00DD217D" w:rsidRDefault="00303671" w:rsidP="00007065">
      <w:pPr>
        <w:pStyle w:val="ListParagraph"/>
        <w:numPr>
          <w:ilvl w:val="0"/>
          <w:numId w:val="155"/>
        </w:numPr>
        <w:spacing w:after="120" w:line="276" w:lineRule="auto"/>
        <w:ind w:left="1434" w:right="102" w:hanging="357"/>
        <w:contextualSpacing w:val="0"/>
        <w:jc w:val="both"/>
      </w:pPr>
      <w:r>
        <w:t>What are the available payment methods?</w:t>
      </w:r>
    </w:p>
    <w:p w14:paraId="1E17CA19" w14:textId="757F59FF" w:rsidR="00A12C90" w:rsidRPr="00A12C90" w:rsidRDefault="00A12C90">
      <w:pPr>
        <w:pStyle w:val="ListParagraph"/>
        <w:spacing w:after="120" w:line="276" w:lineRule="auto"/>
        <w:ind w:left="0" w:right="102" w:firstLine="0"/>
        <w:contextualSpacing w:val="0"/>
        <w:jc w:val="both"/>
        <w:rPr>
          <w:i/>
          <w:iCs/>
        </w:rPr>
      </w:pPr>
      <w:r w:rsidRPr="00A12C90">
        <w:rPr>
          <w:i/>
          <w:iCs/>
        </w:rPr>
        <w:lastRenderedPageBreak/>
        <w:t>Secure Authorisation</w:t>
      </w:r>
      <w:r w:rsidR="00642C7B">
        <w:rPr>
          <w:i/>
          <w:iCs/>
        </w:rPr>
        <w:t>s for Payments</w:t>
      </w:r>
    </w:p>
    <w:p w14:paraId="654A7821" w14:textId="0F02E720" w:rsidR="0064217C" w:rsidRDefault="00A701F6">
      <w:pPr>
        <w:pStyle w:val="ListParagraph"/>
        <w:spacing w:after="120" w:line="276" w:lineRule="auto"/>
        <w:ind w:left="0" w:right="102" w:firstLine="0"/>
        <w:contextualSpacing w:val="0"/>
        <w:jc w:val="both"/>
      </w:pPr>
      <w:r>
        <w:t>Before the actual payment</w:t>
      </w:r>
      <w:r w:rsidR="00A842AE">
        <w:t>s</w:t>
      </w:r>
      <w:r>
        <w:t xml:space="preserve"> can be made, it is best practice </w:t>
      </w:r>
      <w:r w:rsidR="00F137D4">
        <w:t>to first secure</w:t>
      </w:r>
      <w:r w:rsidR="00E44666">
        <w:t xml:space="preserve"> authorisation</w:t>
      </w:r>
      <w:r w:rsidR="00A95A58">
        <w:t>s</w:t>
      </w:r>
      <w:r w:rsidR="00E44666">
        <w:t xml:space="preserve"> for the </w:t>
      </w:r>
      <w:r w:rsidR="00F137D4">
        <w:t xml:space="preserve">disbursements. To </w:t>
      </w:r>
      <w:r w:rsidR="00AC22EB">
        <w:t>observe this practice, most businesses employ a</w:t>
      </w:r>
      <w:r w:rsidR="000C3B26">
        <w:t xml:space="preserve"> system called the</w:t>
      </w:r>
      <w:r w:rsidR="00AC22EB">
        <w:t xml:space="preserve"> </w:t>
      </w:r>
      <w:r w:rsidR="00AC22EB" w:rsidRPr="000C3B26">
        <w:rPr>
          <w:i/>
          <w:iCs/>
        </w:rPr>
        <w:t>voucher system</w:t>
      </w:r>
      <w:r w:rsidR="00AC22EB">
        <w:t>. A voucher system is simply a set of procedures</w:t>
      </w:r>
      <w:r w:rsidR="00126461">
        <w:t xml:space="preserve"> employed by the organisation </w:t>
      </w:r>
      <w:r w:rsidR="00A842AE">
        <w:t>intended</w:t>
      </w:r>
      <w:r w:rsidR="005919E5">
        <w:t xml:space="preserve"> to </w:t>
      </w:r>
      <w:r w:rsidR="00126461">
        <w:t xml:space="preserve">regulate </w:t>
      </w:r>
      <w:r w:rsidR="006076D8">
        <w:t xml:space="preserve">the </w:t>
      </w:r>
      <w:r w:rsidR="00126461">
        <w:t>approval of cash disbursements. It can help the business</w:t>
      </w:r>
      <w:r w:rsidR="00855254">
        <w:t xml:space="preserve"> mitigate the risks of </w:t>
      </w:r>
      <w:r w:rsidR="00B254F8">
        <w:t>fraudulent and</w:t>
      </w:r>
      <w:r w:rsidR="00855254">
        <w:t xml:space="preserve"> erroneous cash withdrawals</w:t>
      </w:r>
      <w:r w:rsidR="000C3B26">
        <w:t>.</w:t>
      </w:r>
      <w:r w:rsidR="005919E5">
        <w:t xml:space="preserve"> </w:t>
      </w:r>
    </w:p>
    <w:p w14:paraId="4FF617BF" w14:textId="4669D62E" w:rsidR="00F137D4" w:rsidRDefault="005919E5">
      <w:pPr>
        <w:pStyle w:val="ListParagraph"/>
        <w:spacing w:after="120" w:line="276" w:lineRule="auto"/>
        <w:ind w:left="0" w:right="102" w:firstLine="0"/>
        <w:contextualSpacing w:val="0"/>
        <w:jc w:val="both"/>
      </w:pPr>
      <w:r>
        <w:t>The procedures involved in the voucher system may include the following:</w:t>
      </w:r>
    </w:p>
    <w:p w14:paraId="0BFB713B" w14:textId="20376E65" w:rsidR="004E585A" w:rsidRDefault="0010679B">
      <w:pPr>
        <w:pStyle w:val="ListParagraph"/>
        <w:numPr>
          <w:ilvl w:val="0"/>
          <w:numId w:val="156"/>
        </w:numPr>
        <w:spacing w:after="120" w:line="276" w:lineRule="auto"/>
        <w:ind w:right="102"/>
        <w:contextualSpacing w:val="0"/>
        <w:jc w:val="both"/>
      </w:pPr>
      <w:r>
        <w:t>A payment voucher is filled out</w:t>
      </w:r>
      <w:r w:rsidR="00335C6A">
        <w:t>.</w:t>
      </w:r>
      <w:r w:rsidR="00560C5C">
        <w:t xml:space="preserve"> A payment voucher, also known as </w:t>
      </w:r>
      <w:r w:rsidR="00225CD4">
        <w:t>disbursement voucher,</w:t>
      </w:r>
      <w:r w:rsidR="004948A6">
        <w:t xml:space="preserve"> is</w:t>
      </w:r>
      <w:r w:rsidR="00A95A58">
        <w:t xml:space="preserve"> an internal document </w:t>
      </w:r>
      <w:r w:rsidR="00927420">
        <w:t xml:space="preserve">used to request approval </w:t>
      </w:r>
      <w:r w:rsidR="00225CD4">
        <w:t>of</w:t>
      </w:r>
      <w:r w:rsidR="00927420">
        <w:t xml:space="preserve"> cash disbursement.</w:t>
      </w:r>
      <w:r w:rsidR="00087800">
        <w:t xml:space="preserve"> </w:t>
      </w:r>
      <w:r w:rsidR="00927420">
        <w:t>A payment voucher is filled out once it was ascertained that the payments are due and demandable.</w:t>
      </w:r>
      <w:r w:rsidR="004948A6">
        <w:t xml:space="preserve"> </w:t>
      </w:r>
      <w:r w:rsidR="00915435">
        <w:t>Since a payment voucher is an internal document, its</w:t>
      </w:r>
      <w:r w:rsidR="00DE63D3">
        <w:t xml:space="preserve"> format and structure </w:t>
      </w:r>
      <w:r w:rsidR="00915435">
        <w:t xml:space="preserve">vary </w:t>
      </w:r>
      <w:r w:rsidR="00225CD4">
        <w:t>in</w:t>
      </w:r>
      <w:r w:rsidR="00915435">
        <w:t xml:space="preserve"> every business. However, for convenience purposes, t</w:t>
      </w:r>
      <w:r w:rsidR="00680B43">
        <w:t>he</w:t>
      </w:r>
      <w:r w:rsidR="00915435">
        <w:t xml:space="preserve"> document should be properly labelled </w:t>
      </w:r>
      <w:r w:rsidR="00225CD4">
        <w:t xml:space="preserve">to identify that such is a payment </w:t>
      </w:r>
      <w:r w:rsidR="00680B43">
        <w:t>voucher.</w:t>
      </w:r>
    </w:p>
    <w:p w14:paraId="4D56235D" w14:textId="52D0994D" w:rsidR="00335C6A" w:rsidRDefault="00335C6A" w:rsidP="00007065">
      <w:pPr>
        <w:pStyle w:val="ListParagraph"/>
        <w:spacing w:after="120" w:line="276" w:lineRule="auto"/>
        <w:ind w:left="0" w:right="0" w:firstLine="0"/>
        <w:contextualSpacing w:val="0"/>
        <w:jc w:val="center"/>
      </w:pPr>
      <w:r>
        <w:rPr>
          <w:noProof/>
        </w:rPr>
        <w:drawing>
          <wp:inline distT="0" distB="0" distL="0" distR="0" wp14:anchorId="5B8531C9" wp14:editId="1FD3C603">
            <wp:extent cx="4030227" cy="2281991"/>
            <wp:effectExtent l="152400" t="114300" r="142240" b="137795"/>
            <wp:docPr id="7199" name="Picture 7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030227" cy="228199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7960A32" w14:textId="1F3A7CA1" w:rsidR="00335C6A" w:rsidRPr="00335C6A" w:rsidRDefault="00335C6A" w:rsidP="00335C6A">
      <w:pPr>
        <w:pStyle w:val="ListParagraph"/>
        <w:spacing w:after="120" w:line="276" w:lineRule="auto"/>
        <w:ind w:left="0" w:right="102" w:firstLine="0"/>
        <w:contextualSpacing w:val="0"/>
        <w:jc w:val="center"/>
        <w:rPr>
          <w:i/>
          <w:iCs/>
        </w:rPr>
      </w:pPr>
      <w:r w:rsidRPr="00D25CC0">
        <w:rPr>
          <w:i/>
          <w:iCs/>
        </w:rPr>
        <w:t>Figure 7 – Sample Payment Voucher</w:t>
      </w:r>
    </w:p>
    <w:p w14:paraId="6FA3CB37" w14:textId="2D9144F4" w:rsidR="005919E5" w:rsidRDefault="00087800" w:rsidP="00AC76F5">
      <w:pPr>
        <w:pStyle w:val="ListParagraph"/>
        <w:numPr>
          <w:ilvl w:val="0"/>
          <w:numId w:val="156"/>
        </w:numPr>
        <w:spacing w:after="120" w:line="276" w:lineRule="auto"/>
        <w:ind w:right="102"/>
        <w:contextualSpacing w:val="0"/>
        <w:jc w:val="both"/>
      </w:pPr>
      <w:r>
        <w:t xml:space="preserve">Attachments are stapled to </w:t>
      </w:r>
      <w:r w:rsidR="003D5DFA">
        <w:t xml:space="preserve">the payment voucher. These attachments include </w:t>
      </w:r>
      <w:r w:rsidR="006076D8">
        <w:t xml:space="preserve">an </w:t>
      </w:r>
      <w:r w:rsidR="004E585A">
        <w:t>invoice</w:t>
      </w:r>
      <w:r w:rsidR="003D5DFA">
        <w:t>,</w:t>
      </w:r>
      <w:r w:rsidR="004E585A">
        <w:t xml:space="preserve"> </w:t>
      </w:r>
      <w:r w:rsidR="006076D8">
        <w:t xml:space="preserve">a </w:t>
      </w:r>
      <w:r w:rsidR="00C43AED">
        <w:t>receiving report</w:t>
      </w:r>
      <w:r w:rsidR="0010679B">
        <w:t>,</w:t>
      </w:r>
      <w:r w:rsidR="004E585A">
        <w:t xml:space="preserve"> and </w:t>
      </w:r>
      <w:r w:rsidR="00C43AED">
        <w:t xml:space="preserve">the proof that </w:t>
      </w:r>
      <w:r w:rsidR="004E585A">
        <w:t>services</w:t>
      </w:r>
      <w:r w:rsidR="0010679B">
        <w:t xml:space="preserve"> were</w:t>
      </w:r>
      <w:r w:rsidR="004E585A">
        <w:t xml:space="preserve"> rendered</w:t>
      </w:r>
      <w:r w:rsidR="00C43AED">
        <w:t>.</w:t>
      </w:r>
    </w:p>
    <w:p w14:paraId="11C97C08" w14:textId="297E12E2" w:rsidR="001C704B" w:rsidRPr="008B1149" w:rsidRDefault="006A7FBE" w:rsidP="00007065">
      <w:pPr>
        <w:pStyle w:val="ListParagraph"/>
        <w:numPr>
          <w:ilvl w:val="0"/>
          <w:numId w:val="156"/>
        </w:numPr>
        <w:spacing w:after="120" w:line="276" w:lineRule="auto"/>
        <w:ind w:left="714" w:right="102" w:hanging="357"/>
        <w:contextualSpacing w:val="0"/>
        <w:jc w:val="both"/>
        <w:rPr>
          <w:color w:val="262626" w:themeColor="text1" w:themeTint="D9"/>
        </w:rPr>
      </w:pPr>
      <w:r>
        <w:t xml:space="preserve">The payment voucher, together with its attachments, is submitted to authorising personnel for approval. </w:t>
      </w:r>
    </w:p>
    <w:tbl>
      <w:tblPr>
        <w:tblStyle w:val="TableGrid"/>
        <w:tblW w:w="0" w:type="auto"/>
        <w:tblLook w:val="04A0" w:firstRow="1" w:lastRow="0" w:firstColumn="1" w:lastColumn="0" w:noHBand="0" w:noVBand="1"/>
      </w:tblPr>
      <w:tblGrid>
        <w:gridCol w:w="9016"/>
      </w:tblGrid>
      <w:tr w:rsidR="008B1149" w14:paraId="768656F9" w14:textId="77777777" w:rsidTr="00007065">
        <w:tc>
          <w:tcPr>
            <w:tcW w:w="9016" w:type="dxa"/>
            <w:tcBorders>
              <w:top w:val="nil"/>
              <w:left w:val="nil"/>
              <w:bottom w:val="nil"/>
              <w:right w:val="nil"/>
            </w:tcBorders>
            <w:shd w:val="clear" w:color="auto" w:fill="D5DCE4" w:themeFill="text2" w:themeFillTint="33"/>
          </w:tcPr>
          <w:p w14:paraId="39D33433" w14:textId="396D5060" w:rsidR="008B1149" w:rsidRDefault="008B1149" w:rsidP="00A12C90">
            <w:pPr>
              <w:pStyle w:val="ListParagraph"/>
              <w:spacing w:after="120" w:line="276" w:lineRule="auto"/>
              <w:ind w:left="0" w:right="102" w:firstLine="0"/>
              <w:contextualSpacing w:val="0"/>
              <w:jc w:val="both"/>
            </w:pPr>
            <w:r w:rsidRPr="001C704B">
              <w:rPr>
                <w:b/>
                <w:bCs/>
                <w:color w:val="2F5496" w:themeColor="accent1" w:themeShade="BF"/>
              </w:rPr>
              <w:t xml:space="preserve">IMPORTANT: </w:t>
            </w:r>
            <w:r>
              <w:rPr>
                <w:color w:val="262626" w:themeColor="text1" w:themeTint="D9"/>
              </w:rPr>
              <w:t xml:space="preserve">If the business is not employing </w:t>
            </w:r>
            <w:proofErr w:type="gramStart"/>
            <w:r>
              <w:rPr>
                <w:color w:val="262626" w:themeColor="text1" w:themeTint="D9"/>
              </w:rPr>
              <w:t>some kind of a</w:t>
            </w:r>
            <w:proofErr w:type="gramEnd"/>
            <w:r>
              <w:rPr>
                <w:color w:val="262626" w:themeColor="text1" w:themeTint="D9"/>
              </w:rPr>
              <w:t xml:space="preserve"> voucher system, you can still take the initiative to ensure that payment is authorised by preparing an authorisation letter requesting for approval of the disbursements. The authorisation letter should include essential information such as the name of the payee, the amount requested, the description of the transaction, the reference number of its related invoice., and most importantly, the signature of the authorising personnel.</w:t>
            </w:r>
          </w:p>
        </w:tc>
      </w:tr>
    </w:tbl>
    <w:p w14:paraId="215920FA" w14:textId="77777777" w:rsidR="00A77EFF" w:rsidRDefault="00A77EFF" w:rsidP="00007065">
      <w:pPr>
        <w:spacing w:after="120" w:line="276" w:lineRule="auto"/>
        <w:ind w:left="0" w:firstLine="0"/>
      </w:pPr>
      <w:r>
        <w:br w:type="page"/>
      </w:r>
    </w:p>
    <w:p w14:paraId="4C8AD9D7" w14:textId="100EF2DA" w:rsidR="00A12C90" w:rsidRDefault="00F15033" w:rsidP="00671ECB">
      <w:pPr>
        <w:pStyle w:val="ListParagraph"/>
        <w:spacing w:after="120" w:line="276" w:lineRule="auto"/>
        <w:ind w:left="0" w:right="102" w:firstLine="0"/>
        <w:contextualSpacing w:val="0"/>
        <w:rPr>
          <w:i/>
          <w:iCs/>
        </w:rPr>
      </w:pPr>
      <w:r>
        <w:rPr>
          <w:i/>
          <w:iCs/>
        </w:rPr>
        <w:lastRenderedPageBreak/>
        <w:t>Pay Suppliers and Contractors</w:t>
      </w:r>
    </w:p>
    <w:p w14:paraId="6AAB7E53" w14:textId="7A2FFA5C" w:rsidR="008F5E66" w:rsidRDefault="00F15033" w:rsidP="001C704B">
      <w:pPr>
        <w:pStyle w:val="ListParagraph"/>
        <w:spacing w:after="120" w:line="276" w:lineRule="auto"/>
        <w:ind w:left="0" w:firstLine="0"/>
        <w:contextualSpacing w:val="0"/>
        <w:jc w:val="both"/>
      </w:pPr>
      <w:r>
        <w:t xml:space="preserve">After the payment is authorised, you may now pay the invoices using the payment method indicated in the payment terms (if any) or using the payment method required by the organisation’s policies and procedures. </w:t>
      </w:r>
      <w:r w:rsidR="008F5E66">
        <w:t>Here are some reminders when making the payment:</w:t>
      </w:r>
    </w:p>
    <w:p w14:paraId="1850B67C" w14:textId="134ACF48" w:rsidR="008F5E66" w:rsidRDefault="008F5E66" w:rsidP="00AC76F5">
      <w:pPr>
        <w:pStyle w:val="ListParagraph"/>
        <w:numPr>
          <w:ilvl w:val="0"/>
          <w:numId w:val="158"/>
        </w:numPr>
        <w:spacing w:after="120" w:line="276" w:lineRule="auto"/>
        <w:ind w:hanging="357"/>
        <w:contextualSpacing w:val="0"/>
        <w:jc w:val="both"/>
      </w:pPr>
      <w:r>
        <w:t xml:space="preserve">Review the payment terms or the </w:t>
      </w:r>
      <w:r w:rsidR="00C024CA">
        <w:t xml:space="preserve">policies and procedures of the organisation. Should you have any clarification with the policies and procedures of the organisation, enquire with the policymaker or with the personnel in charge </w:t>
      </w:r>
      <w:r w:rsidR="00300450">
        <w:t>of</w:t>
      </w:r>
      <w:r w:rsidR="00C024CA">
        <w:t xml:space="preserve"> enforcing the policy.</w:t>
      </w:r>
    </w:p>
    <w:p w14:paraId="1098794B" w14:textId="43184E03" w:rsidR="002164A4" w:rsidRDefault="00014694" w:rsidP="00AC76F5">
      <w:pPr>
        <w:pStyle w:val="ListParagraph"/>
        <w:numPr>
          <w:ilvl w:val="0"/>
          <w:numId w:val="158"/>
        </w:numPr>
        <w:spacing w:after="120" w:line="276" w:lineRule="auto"/>
        <w:ind w:hanging="357"/>
        <w:contextualSpacing w:val="0"/>
        <w:jc w:val="both"/>
      </w:pPr>
      <w:r>
        <w:t xml:space="preserve">There can be different procedures and instructions to follow for every method of payment. For instance, if you are making a payment through an online transfer, you will need to follow the instruction of the </w:t>
      </w:r>
      <w:r w:rsidR="00162596">
        <w:t>bank or financial institution wh</w:t>
      </w:r>
      <w:r w:rsidR="006076D8">
        <w:t>ich</w:t>
      </w:r>
      <w:r w:rsidR="00162596">
        <w:t xml:space="preserve"> will process the online transfer</w:t>
      </w:r>
      <w:r w:rsidR="00F7329A">
        <w:t>.</w:t>
      </w:r>
    </w:p>
    <w:p w14:paraId="450891D5" w14:textId="0DEE82F2" w:rsidR="00911D09" w:rsidRDefault="00911D09" w:rsidP="00AC76F5">
      <w:pPr>
        <w:pStyle w:val="ListParagraph"/>
        <w:numPr>
          <w:ilvl w:val="0"/>
          <w:numId w:val="158"/>
        </w:numPr>
        <w:spacing w:after="120" w:line="276" w:lineRule="auto"/>
        <w:ind w:hanging="357"/>
        <w:contextualSpacing w:val="0"/>
        <w:jc w:val="both"/>
      </w:pPr>
      <w:r>
        <w:t>When paying the invoices, make sure that you are prepared, and you have the following with you:</w:t>
      </w:r>
    </w:p>
    <w:p w14:paraId="10032F14" w14:textId="77777777" w:rsidR="00F15033" w:rsidRDefault="00F15033" w:rsidP="00AC76F5">
      <w:pPr>
        <w:pStyle w:val="ListParagraph"/>
        <w:numPr>
          <w:ilvl w:val="0"/>
          <w:numId w:val="159"/>
        </w:numPr>
        <w:spacing w:after="120" w:line="276" w:lineRule="auto"/>
        <w:ind w:right="102" w:hanging="357"/>
        <w:contextualSpacing w:val="0"/>
        <w:jc w:val="both"/>
      </w:pPr>
      <w:r>
        <w:t>Copies of the related source documents including the invoices and payment vouchers</w:t>
      </w:r>
    </w:p>
    <w:p w14:paraId="6531C849" w14:textId="77777777" w:rsidR="00F15033" w:rsidRDefault="00F15033" w:rsidP="00AC76F5">
      <w:pPr>
        <w:pStyle w:val="ListParagraph"/>
        <w:numPr>
          <w:ilvl w:val="0"/>
          <w:numId w:val="159"/>
        </w:numPr>
        <w:spacing w:after="120" w:line="276" w:lineRule="auto"/>
        <w:ind w:right="102" w:hanging="357"/>
        <w:contextualSpacing w:val="0"/>
        <w:jc w:val="both"/>
      </w:pPr>
      <w:r>
        <w:t>Record of the necessary payment details (e.g., bank details)</w:t>
      </w:r>
    </w:p>
    <w:p w14:paraId="41DD974C" w14:textId="577E6720" w:rsidR="00F15033" w:rsidRDefault="00F15033" w:rsidP="00AC76F5">
      <w:pPr>
        <w:pStyle w:val="ListParagraph"/>
        <w:numPr>
          <w:ilvl w:val="0"/>
          <w:numId w:val="159"/>
        </w:numPr>
        <w:spacing w:after="120" w:line="276" w:lineRule="auto"/>
        <w:ind w:right="102" w:hanging="357"/>
        <w:contextualSpacing w:val="0"/>
        <w:jc w:val="both"/>
      </w:pPr>
      <w:r>
        <w:t>Cash, debit card, credit card, etc. (if not paying through electronic transfer)</w:t>
      </w:r>
    </w:p>
    <w:tbl>
      <w:tblPr>
        <w:tblStyle w:val="TableGrid"/>
        <w:tblW w:w="0" w:type="auto"/>
        <w:tblInd w:w="1440" w:type="dxa"/>
        <w:tblLook w:val="04A0" w:firstRow="1" w:lastRow="0" w:firstColumn="1" w:lastColumn="0" w:noHBand="0" w:noVBand="1"/>
      </w:tblPr>
      <w:tblGrid>
        <w:gridCol w:w="7586"/>
      </w:tblGrid>
      <w:tr w:rsidR="000E21DF" w14:paraId="6F6574B7" w14:textId="77777777" w:rsidTr="00007065">
        <w:tc>
          <w:tcPr>
            <w:tcW w:w="9016" w:type="dxa"/>
            <w:tcBorders>
              <w:top w:val="nil"/>
              <w:left w:val="nil"/>
              <w:bottom w:val="nil"/>
              <w:right w:val="nil"/>
            </w:tcBorders>
            <w:shd w:val="clear" w:color="auto" w:fill="D5DCE4" w:themeFill="text2" w:themeFillTint="33"/>
          </w:tcPr>
          <w:p w14:paraId="2D249499" w14:textId="0B027CE4" w:rsidR="000E21DF" w:rsidRPr="00007065" w:rsidRDefault="000E21DF" w:rsidP="00007065">
            <w:pPr>
              <w:spacing w:after="120" w:line="276" w:lineRule="auto"/>
              <w:ind w:left="0" w:right="102" w:firstLine="0"/>
              <w:jc w:val="both"/>
              <w:rPr>
                <w:b/>
                <w:bCs/>
                <w:color w:val="2F5496" w:themeColor="accent1" w:themeShade="BF"/>
              </w:rPr>
            </w:pPr>
            <w:r w:rsidRPr="000E21DF">
              <w:rPr>
                <w:b/>
                <w:bCs/>
                <w:color w:val="2F5496" w:themeColor="accent1" w:themeShade="BF"/>
              </w:rPr>
              <w:t xml:space="preserve">IMPORTANT: </w:t>
            </w:r>
            <w:r w:rsidRPr="00007065">
              <w:rPr>
                <w:color w:val="262626" w:themeColor="text1" w:themeTint="D9"/>
              </w:rPr>
              <w:t>If you are going to pay physical cash, make sure to keep it secured, especially if you will be travelling.</w:t>
            </w:r>
          </w:p>
        </w:tc>
      </w:tr>
    </w:tbl>
    <w:p w14:paraId="1D3F1E66" w14:textId="1303888C" w:rsidR="00F15033" w:rsidRDefault="00671ECB" w:rsidP="005B5383">
      <w:pPr>
        <w:pStyle w:val="ListParagraph"/>
        <w:spacing w:before="240" w:after="120" w:line="276" w:lineRule="auto"/>
        <w:ind w:left="0" w:right="102" w:firstLine="0"/>
        <w:contextualSpacing w:val="0"/>
        <w:rPr>
          <w:i/>
          <w:iCs/>
        </w:rPr>
      </w:pPr>
      <w:r w:rsidRPr="00671ECB">
        <w:rPr>
          <w:i/>
          <w:iCs/>
        </w:rPr>
        <w:t>Secure Proof of Payment</w:t>
      </w:r>
    </w:p>
    <w:p w14:paraId="68F956F7" w14:textId="3460279A" w:rsidR="00180AF5" w:rsidRDefault="00180AF5" w:rsidP="00F266F2">
      <w:pPr>
        <w:pStyle w:val="ListParagraph"/>
        <w:spacing w:after="120" w:line="276" w:lineRule="auto"/>
        <w:ind w:left="0" w:right="102" w:firstLine="0"/>
        <w:contextualSpacing w:val="0"/>
        <w:jc w:val="both"/>
      </w:pPr>
      <w:r>
        <w:t>After paying, secure a receipt or any kind of proof payment for the disbursements made. Ensure that the receipt indicate</w:t>
      </w:r>
      <w:r w:rsidR="006076D8">
        <w:t>s</w:t>
      </w:r>
      <w:r>
        <w:t xml:space="preserve"> the correct details about the payments and that it has the following information:</w:t>
      </w:r>
    </w:p>
    <w:p w14:paraId="408A29CE" w14:textId="77777777" w:rsidR="00180AF5" w:rsidRDefault="00180AF5" w:rsidP="00AC76F5">
      <w:pPr>
        <w:pStyle w:val="ListParagraph"/>
        <w:numPr>
          <w:ilvl w:val="0"/>
          <w:numId w:val="160"/>
        </w:numPr>
        <w:spacing w:after="120" w:line="276" w:lineRule="auto"/>
        <w:ind w:right="102"/>
        <w:contextualSpacing w:val="0"/>
        <w:jc w:val="both"/>
      </w:pPr>
      <w:r>
        <w:t>The receiver of the payment</w:t>
      </w:r>
    </w:p>
    <w:p w14:paraId="0F72A924" w14:textId="77777777" w:rsidR="00180AF5" w:rsidRDefault="00180AF5" w:rsidP="00AC76F5">
      <w:pPr>
        <w:pStyle w:val="ListParagraph"/>
        <w:numPr>
          <w:ilvl w:val="0"/>
          <w:numId w:val="160"/>
        </w:numPr>
        <w:spacing w:after="120" w:line="276" w:lineRule="auto"/>
        <w:ind w:right="102"/>
        <w:contextualSpacing w:val="0"/>
        <w:jc w:val="both"/>
      </w:pPr>
      <w:r>
        <w:t>The amount paid</w:t>
      </w:r>
    </w:p>
    <w:p w14:paraId="3CCF93BC" w14:textId="77777777" w:rsidR="00180AF5" w:rsidRDefault="00180AF5" w:rsidP="00AC76F5">
      <w:pPr>
        <w:pStyle w:val="ListParagraph"/>
        <w:numPr>
          <w:ilvl w:val="0"/>
          <w:numId w:val="160"/>
        </w:numPr>
        <w:spacing w:after="120" w:line="276" w:lineRule="auto"/>
        <w:ind w:right="102"/>
        <w:contextualSpacing w:val="0"/>
        <w:jc w:val="both"/>
      </w:pPr>
      <w:r>
        <w:t>The date of the payment</w:t>
      </w:r>
    </w:p>
    <w:p w14:paraId="02635BFB" w14:textId="77777777" w:rsidR="00180AF5" w:rsidRDefault="00180AF5" w:rsidP="00AC76F5">
      <w:pPr>
        <w:pStyle w:val="ListParagraph"/>
        <w:numPr>
          <w:ilvl w:val="0"/>
          <w:numId w:val="160"/>
        </w:numPr>
        <w:spacing w:after="120" w:line="276" w:lineRule="auto"/>
        <w:ind w:right="102"/>
        <w:contextualSpacing w:val="0"/>
        <w:jc w:val="both"/>
      </w:pPr>
      <w:r>
        <w:t>The reference number of the receipt</w:t>
      </w:r>
    </w:p>
    <w:p w14:paraId="38CC6701" w14:textId="77777777" w:rsidR="00180AF5" w:rsidRDefault="00180AF5" w:rsidP="00AC76F5">
      <w:pPr>
        <w:pStyle w:val="ListParagraph"/>
        <w:numPr>
          <w:ilvl w:val="0"/>
          <w:numId w:val="160"/>
        </w:numPr>
        <w:spacing w:after="120" w:line="276" w:lineRule="auto"/>
        <w:ind w:right="102"/>
        <w:contextualSpacing w:val="0"/>
        <w:jc w:val="both"/>
      </w:pPr>
      <w:r>
        <w:t>The description of the transaction</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F266F2" w14:paraId="6400FDBB" w14:textId="77777777" w:rsidTr="00007065">
        <w:trPr>
          <w:jc w:val="right"/>
        </w:trPr>
        <w:tc>
          <w:tcPr>
            <w:tcW w:w="1985" w:type="dxa"/>
            <w:hideMark/>
          </w:tcPr>
          <w:p w14:paraId="19A085BF" w14:textId="77777777" w:rsidR="00F266F2" w:rsidRDefault="00F266F2" w:rsidP="00A77EFF">
            <w:pPr>
              <w:spacing w:after="120" w:line="276" w:lineRule="auto"/>
              <w:ind w:left="0" w:firstLine="0"/>
              <w:jc w:val="center"/>
              <w:rPr>
                <w:color w:val="262626" w:themeColor="text1" w:themeTint="D9"/>
                <w:highlight w:val="yellow"/>
                <w:lang w:bidi="en-US"/>
              </w:rPr>
            </w:pPr>
            <w:r>
              <w:rPr>
                <w:noProof/>
                <w:color w:val="262626" w:themeColor="text1" w:themeTint="D9"/>
                <w:lang w:bidi="en-US"/>
              </w:rPr>
              <w:drawing>
                <wp:inline distT="0" distB="0" distL="0" distR="0" wp14:anchorId="1512E121" wp14:editId="10535B93">
                  <wp:extent cx="843280" cy="90233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hideMark/>
          </w:tcPr>
          <w:p w14:paraId="3E37A80F" w14:textId="77777777" w:rsidR="00F266F2" w:rsidRDefault="00F266F2" w:rsidP="00007065">
            <w:pPr>
              <w:spacing w:after="120" w:line="276" w:lineRule="auto"/>
              <w:ind w:left="0" w:right="102" w:firstLine="0"/>
              <w:jc w:val="both"/>
              <w:rPr>
                <w:b/>
                <w:bCs/>
                <w:color w:val="2F5496" w:themeColor="accent1" w:themeShade="BF"/>
                <w:sz w:val="28"/>
                <w:lang w:bidi="en-US"/>
              </w:rPr>
            </w:pPr>
            <w:r>
              <w:rPr>
                <w:b/>
                <w:bCs/>
                <w:color w:val="2F5496" w:themeColor="accent1" w:themeShade="BF"/>
                <w:sz w:val="28"/>
                <w:lang w:bidi="en-US"/>
              </w:rPr>
              <w:t>Further Reading</w:t>
            </w:r>
          </w:p>
          <w:p w14:paraId="78371FB6" w14:textId="04135280" w:rsidR="00F266F2" w:rsidRPr="00E468B2" w:rsidRDefault="00460B6E" w:rsidP="00007065">
            <w:pPr>
              <w:pStyle w:val="ListParagraph"/>
              <w:spacing w:after="120" w:line="276" w:lineRule="auto"/>
              <w:ind w:left="0" w:right="102" w:firstLine="0"/>
              <w:contextualSpacing w:val="0"/>
              <w:jc w:val="both"/>
              <w:rPr>
                <w:sz w:val="22"/>
                <w:szCs w:val="22"/>
                <w:lang w:bidi="en-US"/>
              </w:rPr>
            </w:pPr>
            <w:r>
              <w:rPr>
                <w:sz w:val="22"/>
                <w:szCs w:val="22"/>
                <w:lang w:bidi="en-US"/>
              </w:rPr>
              <w:t xml:space="preserve">Visit </w:t>
            </w:r>
            <w:r w:rsidR="0032694C">
              <w:rPr>
                <w:sz w:val="22"/>
                <w:szCs w:val="22"/>
                <w:lang w:bidi="en-US"/>
              </w:rPr>
              <w:t xml:space="preserve">the </w:t>
            </w:r>
            <w:r>
              <w:rPr>
                <w:sz w:val="22"/>
                <w:szCs w:val="22"/>
                <w:lang w:bidi="en-US"/>
              </w:rPr>
              <w:t xml:space="preserve">page on Business.gov.au through the link </w:t>
            </w:r>
            <w:r w:rsidR="0032694C">
              <w:rPr>
                <w:sz w:val="22"/>
                <w:szCs w:val="22"/>
                <w:lang w:bidi="en-US"/>
              </w:rPr>
              <w:t>below to know more about the different types of proof of payment.</w:t>
            </w:r>
          </w:p>
          <w:p w14:paraId="2920A259" w14:textId="2B475155" w:rsidR="00F266F2" w:rsidRPr="00043BB4" w:rsidRDefault="005C0F81" w:rsidP="00007065">
            <w:pPr>
              <w:spacing w:after="120" w:line="276" w:lineRule="auto"/>
              <w:ind w:left="31" w:right="102" w:firstLine="0"/>
              <w:jc w:val="center"/>
              <w:rPr>
                <w:color w:val="2E74B5" w:themeColor="accent5" w:themeShade="BF"/>
                <w:sz w:val="22"/>
                <w:szCs w:val="20"/>
                <w:highlight w:val="yellow"/>
                <w:lang w:bidi="en-US"/>
              </w:rPr>
            </w:pPr>
            <w:hyperlink r:id="rId83" w:history="1">
              <w:r w:rsidR="000E21DF" w:rsidRPr="00007065">
                <w:rPr>
                  <w:rStyle w:val="Hyperlink"/>
                  <w:color w:val="2E74B5" w:themeColor="accent5" w:themeShade="BF"/>
                  <w:sz w:val="22"/>
                  <w:szCs w:val="22"/>
                  <w:u w:val="none"/>
                  <w:lang w:bidi="en-US"/>
                </w:rPr>
                <w:t>Receipts and Proof of Purchase</w:t>
              </w:r>
            </w:hyperlink>
          </w:p>
        </w:tc>
      </w:tr>
    </w:tbl>
    <w:p w14:paraId="30ED4EFE" w14:textId="6F152896" w:rsidR="009872E5" w:rsidRDefault="009872E5" w:rsidP="00007065">
      <w:pPr>
        <w:pStyle w:val="Heading2"/>
        <w:numPr>
          <w:ilvl w:val="0"/>
          <w:numId w:val="10"/>
        </w:numPr>
        <w:tabs>
          <w:tab w:val="left" w:pos="180"/>
        </w:tabs>
        <w:ind w:left="360"/>
        <w:jc w:val="both"/>
      </w:pPr>
      <w:bookmarkStart w:id="35" w:name="_Toc63232601"/>
      <w:bookmarkStart w:id="36" w:name="_Toc63232602"/>
      <w:bookmarkStart w:id="37" w:name="_Toc63232603"/>
      <w:bookmarkEnd w:id="35"/>
      <w:bookmarkEnd w:id="36"/>
      <w:r>
        <w:lastRenderedPageBreak/>
        <w:t xml:space="preserve">Manage </w:t>
      </w:r>
      <w:r w:rsidR="00BC4116">
        <w:t xml:space="preserve">Receipt </w:t>
      </w:r>
      <w:r>
        <w:t xml:space="preserve">of </w:t>
      </w:r>
      <w:r w:rsidR="00BC4116">
        <w:t xml:space="preserve">Revenue </w:t>
      </w:r>
      <w:r>
        <w:t xml:space="preserve">and </w:t>
      </w:r>
      <w:r w:rsidR="00BC4116">
        <w:t>Progress Payments</w:t>
      </w:r>
      <w:r>
        <w:t xml:space="preserve">, and </w:t>
      </w:r>
      <w:r w:rsidR="00BC4116">
        <w:t xml:space="preserve">Action Processes </w:t>
      </w:r>
      <w:r>
        <w:t xml:space="preserve">for </w:t>
      </w:r>
      <w:r w:rsidR="00BC4116">
        <w:t>Outstanding Debt</w:t>
      </w:r>
      <w:bookmarkEnd w:id="37"/>
    </w:p>
    <w:p w14:paraId="7F31FAD8" w14:textId="3098B663" w:rsidR="006B6247" w:rsidRPr="006B6247" w:rsidRDefault="006B6247">
      <w:pPr>
        <w:spacing w:after="120" w:line="276" w:lineRule="auto"/>
        <w:ind w:left="0" w:right="102" w:firstLine="0"/>
        <w:jc w:val="both"/>
        <w:rPr>
          <w:b/>
          <w:bCs/>
          <w:lang w:bidi="en-US"/>
        </w:rPr>
      </w:pPr>
      <w:r w:rsidRPr="006B6247">
        <w:rPr>
          <w:b/>
          <w:bCs/>
          <w:lang w:bidi="en-US"/>
        </w:rPr>
        <w:t>Importance of Managing Receipt of Revenue</w:t>
      </w:r>
    </w:p>
    <w:p w14:paraId="5B8861D5" w14:textId="7EFDC7BA" w:rsidR="00205423" w:rsidRDefault="006B6247">
      <w:pPr>
        <w:spacing w:after="120" w:line="276" w:lineRule="auto"/>
        <w:ind w:left="0" w:right="102" w:firstLine="0"/>
        <w:jc w:val="both"/>
        <w:rPr>
          <w:lang w:bidi="en-US"/>
        </w:rPr>
      </w:pPr>
      <w:r>
        <w:rPr>
          <w:lang w:bidi="en-US"/>
        </w:rPr>
        <w:t xml:space="preserve">Managing the receipt of revenue is integral </w:t>
      </w:r>
      <w:r w:rsidR="006076D8">
        <w:rPr>
          <w:lang w:bidi="en-US"/>
        </w:rPr>
        <w:t>to</w:t>
      </w:r>
      <w:r>
        <w:rPr>
          <w:lang w:bidi="en-US"/>
        </w:rPr>
        <w:t xml:space="preserve"> the success of every project. You </w:t>
      </w:r>
      <w:proofErr w:type="gramStart"/>
      <w:r>
        <w:rPr>
          <w:lang w:bidi="en-US"/>
        </w:rPr>
        <w:t>have to</w:t>
      </w:r>
      <w:proofErr w:type="gramEnd"/>
      <w:r>
        <w:rPr>
          <w:lang w:bidi="en-US"/>
        </w:rPr>
        <w:t xml:space="preserve"> ensure that the business is able to receive the payments according to the terms of the contract. </w:t>
      </w:r>
    </w:p>
    <w:p w14:paraId="0F898906" w14:textId="4948D187" w:rsidR="006B6247" w:rsidRDefault="006B6247">
      <w:pPr>
        <w:spacing w:after="120" w:line="276" w:lineRule="auto"/>
        <w:ind w:left="0" w:right="102" w:firstLine="0"/>
        <w:jc w:val="both"/>
        <w:rPr>
          <w:lang w:bidi="en-US"/>
        </w:rPr>
      </w:pPr>
      <w:r>
        <w:rPr>
          <w:lang w:bidi="en-US"/>
        </w:rPr>
        <w:t xml:space="preserve">Having </w:t>
      </w:r>
      <w:r w:rsidR="005275E9">
        <w:rPr>
          <w:lang w:bidi="en-US"/>
        </w:rPr>
        <w:t xml:space="preserve">an </w:t>
      </w:r>
      <w:r>
        <w:rPr>
          <w:lang w:bidi="en-US"/>
        </w:rPr>
        <w:t>effective management of revenue will help the business</w:t>
      </w:r>
      <w:r w:rsidR="009851D1">
        <w:rPr>
          <w:lang w:bidi="en-US"/>
        </w:rPr>
        <w:t>:</w:t>
      </w:r>
    </w:p>
    <w:p w14:paraId="11977F18" w14:textId="3BB4A790" w:rsidR="009851D1" w:rsidRDefault="00774F56">
      <w:pPr>
        <w:pStyle w:val="ListParagraph"/>
        <w:numPr>
          <w:ilvl w:val="0"/>
          <w:numId w:val="24"/>
        </w:numPr>
        <w:spacing w:after="120" w:line="276" w:lineRule="auto"/>
        <w:ind w:left="714" w:right="102" w:hanging="357"/>
        <w:contextualSpacing w:val="0"/>
        <w:jc w:val="both"/>
        <w:rPr>
          <w:lang w:bidi="en-US"/>
        </w:rPr>
      </w:pPr>
      <w:r>
        <w:rPr>
          <w:lang w:bidi="en-US"/>
        </w:rPr>
        <w:t xml:space="preserve">in </w:t>
      </w:r>
      <w:r w:rsidR="009851D1">
        <w:rPr>
          <w:lang w:bidi="en-US"/>
        </w:rPr>
        <w:t>improv</w:t>
      </w:r>
      <w:r>
        <w:rPr>
          <w:lang w:bidi="en-US"/>
        </w:rPr>
        <w:t>ing</w:t>
      </w:r>
      <w:r w:rsidR="009851D1">
        <w:rPr>
          <w:lang w:bidi="en-US"/>
        </w:rPr>
        <w:t xml:space="preserve"> cashflows</w:t>
      </w:r>
    </w:p>
    <w:p w14:paraId="2A5A5A9C" w14:textId="5B847216" w:rsidR="006B6247" w:rsidRDefault="00545104">
      <w:pPr>
        <w:pStyle w:val="ListParagraph"/>
        <w:numPr>
          <w:ilvl w:val="0"/>
          <w:numId w:val="24"/>
        </w:numPr>
        <w:spacing w:after="120" w:line="276" w:lineRule="auto"/>
        <w:ind w:left="714" w:right="102" w:hanging="357"/>
        <w:contextualSpacing w:val="0"/>
        <w:jc w:val="both"/>
        <w:rPr>
          <w:lang w:bidi="en-US"/>
        </w:rPr>
      </w:pPr>
      <w:r>
        <w:rPr>
          <w:lang w:bidi="en-US"/>
        </w:rPr>
        <w:t xml:space="preserve">in </w:t>
      </w:r>
      <w:r w:rsidR="009851D1">
        <w:rPr>
          <w:lang w:bidi="en-US"/>
        </w:rPr>
        <w:t>avoid</w:t>
      </w:r>
      <w:r w:rsidR="00774F56">
        <w:rPr>
          <w:lang w:bidi="en-US"/>
        </w:rPr>
        <w:t>ing</w:t>
      </w:r>
      <w:r w:rsidR="009851D1">
        <w:rPr>
          <w:lang w:bidi="en-US"/>
        </w:rPr>
        <w:t xml:space="preserve"> the </w:t>
      </w:r>
      <w:r w:rsidR="006B6247">
        <w:rPr>
          <w:lang w:bidi="en-US"/>
        </w:rPr>
        <w:t>need to increase construction loan</w:t>
      </w:r>
    </w:p>
    <w:p w14:paraId="6752EBAF" w14:textId="12F68EF1" w:rsidR="006B6247" w:rsidRDefault="00545104">
      <w:pPr>
        <w:pStyle w:val="ListParagraph"/>
        <w:numPr>
          <w:ilvl w:val="0"/>
          <w:numId w:val="24"/>
        </w:numPr>
        <w:spacing w:after="120" w:line="276" w:lineRule="auto"/>
        <w:ind w:left="714" w:right="102" w:hanging="357"/>
        <w:contextualSpacing w:val="0"/>
        <w:jc w:val="both"/>
        <w:rPr>
          <w:lang w:bidi="en-US"/>
        </w:rPr>
      </w:pPr>
      <w:r>
        <w:rPr>
          <w:lang w:bidi="en-US"/>
        </w:rPr>
        <w:t xml:space="preserve">in </w:t>
      </w:r>
      <w:r w:rsidR="00774F56">
        <w:rPr>
          <w:lang w:bidi="en-US"/>
        </w:rPr>
        <w:t xml:space="preserve">avoiding </w:t>
      </w:r>
      <w:r w:rsidR="006B6247">
        <w:rPr>
          <w:lang w:bidi="en-US"/>
        </w:rPr>
        <w:t xml:space="preserve">delay in </w:t>
      </w:r>
      <w:r w:rsidR="006076D8">
        <w:rPr>
          <w:lang w:bidi="en-US"/>
        </w:rPr>
        <w:t xml:space="preserve">the </w:t>
      </w:r>
      <w:r w:rsidR="006B6247">
        <w:rPr>
          <w:lang w:bidi="en-US"/>
        </w:rPr>
        <w:t>project schedule</w:t>
      </w:r>
      <w:r w:rsidR="00615A40">
        <w:rPr>
          <w:lang w:bidi="en-US"/>
        </w:rPr>
        <w:t xml:space="preserve"> and </w:t>
      </w:r>
      <w:r w:rsidR="001B4A94">
        <w:rPr>
          <w:lang w:bidi="en-US"/>
        </w:rPr>
        <w:t>temporary shutdown</w:t>
      </w:r>
    </w:p>
    <w:p w14:paraId="732890AE" w14:textId="060719A7" w:rsidR="006B6247" w:rsidRDefault="00545104">
      <w:pPr>
        <w:pStyle w:val="ListParagraph"/>
        <w:numPr>
          <w:ilvl w:val="0"/>
          <w:numId w:val="24"/>
        </w:numPr>
        <w:spacing w:after="120" w:line="276" w:lineRule="auto"/>
        <w:ind w:left="714" w:right="102" w:hanging="357"/>
        <w:contextualSpacing w:val="0"/>
        <w:jc w:val="both"/>
        <w:rPr>
          <w:lang w:bidi="en-US"/>
        </w:rPr>
      </w:pPr>
      <w:r>
        <w:rPr>
          <w:lang w:bidi="en-US"/>
        </w:rPr>
        <w:t xml:space="preserve">in preventing </w:t>
      </w:r>
      <w:r w:rsidR="006B6247">
        <w:rPr>
          <w:lang w:bidi="en-US"/>
        </w:rPr>
        <w:t>issues with the claims of the sub-contractors, suppliers, and other creditors</w:t>
      </w:r>
    </w:p>
    <w:p w14:paraId="29EBF8FC" w14:textId="21E20F00" w:rsidR="00050D5B" w:rsidRDefault="00050D5B" w:rsidP="00007065">
      <w:pPr>
        <w:pStyle w:val="ListParagraph"/>
        <w:spacing w:after="120" w:line="276" w:lineRule="auto"/>
        <w:ind w:left="0" w:right="102" w:firstLine="0"/>
        <w:contextualSpacing w:val="0"/>
        <w:jc w:val="both"/>
        <w:rPr>
          <w:b/>
          <w:bCs/>
          <w:lang w:bidi="en-US"/>
        </w:rPr>
      </w:pPr>
      <w:r>
        <w:rPr>
          <w:b/>
          <w:bCs/>
          <w:lang w:bidi="en-US"/>
        </w:rPr>
        <w:t>Ways of Managing Receipt of Revenue</w:t>
      </w:r>
    </w:p>
    <w:p w14:paraId="266DEC38" w14:textId="77777777" w:rsidR="00AF6692" w:rsidRDefault="00050D5B">
      <w:pPr>
        <w:pStyle w:val="ListParagraph"/>
        <w:spacing w:after="120" w:line="276" w:lineRule="auto"/>
        <w:ind w:left="0" w:right="102" w:firstLine="0"/>
        <w:contextualSpacing w:val="0"/>
        <w:jc w:val="both"/>
        <w:rPr>
          <w:lang w:bidi="en-US"/>
        </w:rPr>
      </w:pPr>
      <w:r>
        <w:rPr>
          <w:lang w:bidi="en-US"/>
        </w:rPr>
        <w:t>To properly manage the receipt of revenue of the business, you will need to know how to</w:t>
      </w:r>
      <w:r w:rsidR="00AF6692">
        <w:rPr>
          <w:lang w:bidi="en-US"/>
        </w:rPr>
        <w:t>:</w:t>
      </w:r>
    </w:p>
    <w:p w14:paraId="0D2BFABA" w14:textId="17D98CA2" w:rsidR="00050D5B" w:rsidRDefault="00050D5B">
      <w:pPr>
        <w:pStyle w:val="ListParagraph"/>
        <w:numPr>
          <w:ilvl w:val="0"/>
          <w:numId w:val="163"/>
        </w:numPr>
        <w:spacing w:after="120" w:line="276" w:lineRule="auto"/>
        <w:ind w:right="102"/>
        <w:contextualSpacing w:val="0"/>
        <w:jc w:val="both"/>
        <w:rPr>
          <w:lang w:bidi="en-US"/>
        </w:rPr>
      </w:pPr>
      <w:r>
        <w:rPr>
          <w:lang w:bidi="en-US"/>
        </w:rPr>
        <w:t>properly process invoicing of clients</w:t>
      </w:r>
    </w:p>
    <w:p w14:paraId="0FF4D4FB" w14:textId="04737A8C" w:rsidR="00AF6692" w:rsidRDefault="00AF6692">
      <w:pPr>
        <w:pStyle w:val="ListParagraph"/>
        <w:numPr>
          <w:ilvl w:val="0"/>
          <w:numId w:val="163"/>
        </w:numPr>
        <w:spacing w:after="120" w:line="276" w:lineRule="auto"/>
        <w:ind w:right="102"/>
        <w:contextualSpacing w:val="0"/>
        <w:jc w:val="both"/>
        <w:rPr>
          <w:lang w:bidi="en-US"/>
        </w:rPr>
      </w:pPr>
      <w:r>
        <w:rPr>
          <w:lang w:bidi="en-US"/>
        </w:rPr>
        <w:t>keep track of progress payments</w:t>
      </w:r>
    </w:p>
    <w:p w14:paraId="5D3110F8" w14:textId="77777777" w:rsidR="00C01769" w:rsidRDefault="00C01769" w:rsidP="00007065">
      <w:pPr>
        <w:spacing w:after="120" w:line="276" w:lineRule="auto"/>
        <w:ind w:left="0" w:right="102" w:firstLine="0"/>
        <w:jc w:val="both"/>
        <w:rPr>
          <w:lang w:bidi="en-US"/>
        </w:rPr>
      </w:pPr>
    </w:p>
    <w:p w14:paraId="1EFBFE31" w14:textId="5265C117" w:rsidR="00BF66AB" w:rsidRPr="00050D5B" w:rsidRDefault="00BF66AB" w:rsidP="00BF66AB">
      <w:pPr>
        <w:pStyle w:val="ListParagraph"/>
        <w:spacing w:after="120" w:line="276" w:lineRule="auto"/>
        <w:ind w:left="0" w:right="102" w:firstLine="0"/>
        <w:contextualSpacing w:val="0"/>
        <w:jc w:val="both"/>
        <w:rPr>
          <w:lang w:bidi="en-US"/>
        </w:rPr>
      </w:pPr>
      <w:r>
        <w:rPr>
          <w:noProof/>
          <w:lang w:bidi="en-US"/>
        </w:rPr>
        <w:drawing>
          <wp:inline distT="0" distB="0" distL="0" distR="0" wp14:anchorId="24AD6B98" wp14:editId="4D1D3B4B">
            <wp:extent cx="5730918" cy="3816616"/>
            <wp:effectExtent l="0" t="0" r="3175"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rotWithShape="1">
                    <a:blip r:embed="rId84" cstate="screen">
                      <a:extLst>
                        <a:ext uri="{28A0092B-C50C-407E-A947-70E740481C1C}">
                          <a14:useLocalDpi xmlns:a14="http://schemas.microsoft.com/office/drawing/2010/main"/>
                        </a:ext>
                      </a:extLst>
                    </a:blip>
                    <a:srcRect/>
                    <a:stretch/>
                  </pic:blipFill>
                  <pic:spPr bwMode="auto">
                    <a:xfrm>
                      <a:off x="0" y="0"/>
                      <a:ext cx="5731510" cy="3817010"/>
                    </a:xfrm>
                    <a:prstGeom prst="rect">
                      <a:avLst/>
                    </a:prstGeom>
                    <a:ln>
                      <a:noFill/>
                    </a:ln>
                    <a:extLst>
                      <a:ext uri="{53640926-AAD7-44D8-BBD7-CCE9431645EC}">
                        <a14:shadowObscured xmlns:a14="http://schemas.microsoft.com/office/drawing/2010/main"/>
                      </a:ext>
                    </a:extLst>
                  </pic:spPr>
                </pic:pic>
              </a:graphicData>
            </a:graphic>
          </wp:inline>
        </w:drawing>
      </w:r>
    </w:p>
    <w:p w14:paraId="26A7B377" w14:textId="77777777" w:rsidR="00C01769" w:rsidRDefault="00C01769">
      <w:pPr>
        <w:spacing w:after="120" w:line="276" w:lineRule="auto"/>
        <w:rPr>
          <w:b/>
          <w:bCs/>
          <w:lang w:bidi="en-US"/>
        </w:rPr>
      </w:pPr>
      <w:r>
        <w:rPr>
          <w:b/>
          <w:bCs/>
          <w:lang w:bidi="en-US"/>
        </w:rPr>
        <w:br w:type="page"/>
      </w:r>
    </w:p>
    <w:p w14:paraId="6D102AC3" w14:textId="068E92F0" w:rsidR="00942D20" w:rsidRDefault="00470D28" w:rsidP="00D01A68">
      <w:pPr>
        <w:pStyle w:val="ListParagraph"/>
        <w:spacing w:before="240" w:after="120" w:line="276" w:lineRule="auto"/>
        <w:ind w:left="0" w:right="102" w:firstLine="0"/>
        <w:contextualSpacing w:val="0"/>
        <w:jc w:val="both"/>
        <w:rPr>
          <w:b/>
          <w:bCs/>
          <w:lang w:bidi="en-US"/>
        </w:rPr>
      </w:pPr>
      <w:r>
        <w:rPr>
          <w:b/>
          <w:bCs/>
          <w:lang w:bidi="en-US"/>
        </w:rPr>
        <w:lastRenderedPageBreak/>
        <w:t>Invoicing</w:t>
      </w:r>
    </w:p>
    <w:p w14:paraId="25F838D1" w14:textId="6AED78A4" w:rsidR="0050478F" w:rsidRDefault="00D173E4" w:rsidP="00942D20">
      <w:pPr>
        <w:pStyle w:val="ListParagraph"/>
        <w:spacing w:after="120" w:line="276" w:lineRule="auto"/>
        <w:ind w:left="0" w:right="102" w:firstLine="0"/>
        <w:contextualSpacing w:val="0"/>
        <w:jc w:val="both"/>
        <w:rPr>
          <w:lang w:bidi="en-US"/>
        </w:rPr>
      </w:pPr>
      <w:r>
        <w:rPr>
          <w:lang w:bidi="en-US"/>
        </w:rPr>
        <w:t xml:space="preserve">Invoicing is the process of sending an invoice to a client for services rendered or for supplies provided. An invoice </w:t>
      </w:r>
      <w:r w:rsidR="005E5F72">
        <w:rPr>
          <w:lang w:bidi="en-US"/>
        </w:rPr>
        <w:t xml:space="preserve">is </w:t>
      </w:r>
      <w:r w:rsidR="002F74B8">
        <w:rPr>
          <w:lang w:bidi="en-US"/>
        </w:rPr>
        <w:t xml:space="preserve">basically a </w:t>
      </w:r>
      <w:r w:rsidR="005E5F72">
        <w:rPr>
          <w:lang w:bidi="en-US"/>
        </w:rPr>
        <w:t xml:space="preserve">document </w:t>
      </w:r>
      <w:r w:rsidR="002F74B8">
        <w:rPr>
          <w:lang w:bidi="en-US"/>
        </w:rPr>
        <w:t>used to demand payment from clients. In general, it should indicate</w:t>
      </w:r>
      <w:r w:rsidR="005E5F72">
        <w:rPr>
          <w:lang w:bidi="en-US"/>
        </w:rPr>
        <w:t xml:space="preserve"> the amount payable by the client</w:t>
      </w:r>
      <w:r w:rsidR="002F74B8">
        <w:rPr>
          <w:lang w:bidi="en-US"/>
        </w:rPr>
        <w:t xml:space="preserve"> and</w:t>
      </w:r>
      <w:r w:rsidR="005E5F72">
        <w:rPr>
          <w:lang w:bidi="en-US"/>
        </w:rPr>
        <w:t xml:space="preserve"> the description of the transaction (i.e., </w:t>
      </w:r>
      <w:r w:rsidR="00161CB2">
        <w:rPr>
          <w:lang w:bidi="en-US"/>
        </w:rPr>
        <w:t xml:space="preserve">the </w:t>
      </w:r>
      <w:r w:rsidR="005E5F72">
        <w:rPr>
          <w:lang w:bidi="en-US"/>
        </w:rPr>
        <w:t>services or supplies provided)</w:t>
      </w:r>
      <w:r w:rsidR="001A5456">
        <w:rPr>
          <w:lang w:bidi="en-US"/>
        </w:rPr>
        <w:t>.</w:t>
      </w:r>
      <w:r w:rsidR="005A4A22">
        <w:rPr>
          <w:lang w:bidi="en-US"/>
        </w:rPr>
        <w:t xml:space="preserve"> </w:t>
      </w:r>
      <w:r w:rsidR="0050478F">
        <w:rPr>
          <w:lang w:bidi="en-US"/>
        </w:rPr>
        <w:t>Here are some important things to remember when invoicing the clients of the business:</w:t>
      </w:r>
    </w:p>
    <w:p w14:paraId="2AC02902" w14:textId="77777777" w:rsidR="00EF1204" w:rsidRDefault="0050478F" w:rsidP="00AC76F5">
      <w:pPr>
        <w:pStyle w:val="ListParagraph"/>
        <w:numPr>
          <w:ilvl w:val="0"/>
          <w:numId w:val="161"/>
        </w:numPr>
        <w:spacing w:after="120" w:line="276" w:lineRule="auto"/>
        <w:ind w:right="102"/>
        <w:contextualSpacing w:val="0"/>
        <w:jc w:val="both"/>
        <w:rPr>
          <w:lang w:bidi="en-US"/>
        </w:rPr>
      </w:pPr>
      <w:r>
        <w:rPr>
          <w:lang w:bidi="en-US"/>
        </w:rPr>
        <w:t>If</w:t>
      </w:r>
      <w:r w:rsidR="005A4A22">
        <w:rPr>
          <w:lang w:bidi="en-US"/>
        </w:rPr>
        <w:t xml:space="preserve"> you are a project manager, you will have to ensure that the invoices </w:t>
      </w:r>
      <w:r w:rsidR="00B8330A">
        <w:rPr>
          <w:lang w:bidi="en-US"/>
        </w:rPr>
        <w:t xml:space="preserve">you </w:t>
      </w:r>
      <w:r>
        <w:rPr>
          <w:lang w:bidi="en-US"/>
        </w:rPr>
        <w:t xml:space="preserve">issue </w:t>
      </w:r>
      <w:r w:rsidR="00B8330A">
        <w:rPr>
          <w:lang w:bidi="en-US"/>
        </w:rPr>
        <w:t xml:space="preserve">to the clients </w:t>
      </w:r>
      <w:r w:rsidR="005A4A22">
        <w:rPr>
          <w:lang w:bidi="en-US"/>
        </w:rPr>
        <w:t xml:space="preserve">follow the format required by the contract terms and </w:t>
      </w:r>
      <w:r w:rsidR="00B8330A">
        <w:rPr>
          <w:lang w:bidi="en-US"/>
        </w:rPr>
        <w:t>the policies of the project</w:t>
      </w:r>
      <w:r>
        <w:rPr>
          <w:lang w:bidi="en-US"/>
        </w:rPr>
        <w:t>.</w:t>
      </w:r>
    </w:p>
    <w:p w14:paraId="36BFCE8E" w14:textId="17D6611C" w:rsidR="000D1244" w:rsidRDefault="00EF1204" w:rsidP="00AC76F5">
      <w:pPr>
        <w:pStyle w:val="ListParagraph"/>
        <w:numPr>
          <w:ilvl w:val="0"/>
          <w:numId w:val="161"/>
        </w:numPr>
        <w:spacing w:after="120" w:line="276" w:lineRule="auto"/>
        <w:ind w:right="102"/>
        <w:contextualSpacing w:val="0"/>
        <w:jc w:val="both"/>
        <w:rPr>
          <w:lang w:bidi="en-US"/>
        </w:rPr>
      </w:pPr>
      <w:r>
        <w:rPr>
          <w:lang w:bidi="en-US"/>
        </w:rPr>
        <w:t xml:space="preserve">Make sure to be mindful of the contract terms and take note of the </w:t>
      </w:r>
      <w:r w:rsidR="007E122B">
        <w:rPr>
          <w:lang w:bidi="en-US"/>
        </w:rPr>
        <w:t>conditions regarding</w:t>
      </w:r>
      <w:r>
        <w:rPr>
          <w:lang w:bidi="en-US"/>
        </w:rPr>
        <w:t xml:space="preserve"> when </w:t>
      </w:r>
      <w:r w:rsidR="007E122B">
        <w:rPr>
          <w:lang w:bidi="en-US"/>
        </w:rPr>
        <w:t>the business can demand payment.</w:t>
      </w:r>
      <w:r>
        <w:rPr>
          <w:lang w:bidi="en-US"/>
        </w:rPr>
        <w:t xml:space="preserve"> </w:t>
      </w:r>
      <w:r w:rsidR="006E172D">
        <w:rPr>
          <w:lang w:bidi="en-US"/>
        </w:rPr>
        <w:t xml:space="preserve">This is important because </w:t>
      </w:r>
      <w:r w:rsidR="00913C6E">
        <w:rPr>
          <w:lang w:bidi="en-US"/>
        </w:rPr>
        <w:t xml:space="preserve">any </w:t>
      </w:r>
      <w:r w:rsidR="006E172D">
        <w:rPr>
          <w:lang w:bidi="en-US"/>
        </w:rPr>
        <w:t>d</w:t>
      </w:r>
      <w:r w:rsidR="006E172D" w:rsidRPr="006E172D">
        <w:rPr>
          <w:lang w:bidi="en-US"/>
        </w:rPr>
        <w:t xml:space="preserve">elay in invoicing </w:t>
      </w:r>
      <w:r w:rsidR="000D1244">
        <w:rPr>
          <w:lang w:bidi="en-US"/>
        </w:rPr>
        <w:t>creates problems</w:t>
      </w:r>
      <w:r w:rsidR="006E172D" w:rsidRPr="006E172D">
        <w:rPr>
          <w:lang w:bidi="en-US"/>
        </w:rPr>
        <w:t xml:space="preserve"> in the contractor’s cashflows.</w:t>
      </w:r>
    </w:p>
    <w:p w14:paraId="532A61B7" w14:textId="21066B4C" w:rsidR="00D173E4" w:rsidRDefault="0078294D" w:rsidP="00AC76F5">
      <w:pPr>
        <w:pStyle w:val="ListParagraph"/>
        <w:numPr>
          <w:ilvl w:val="0"/>
          <w:numId w:val="161"/>
        </w:numPr>
        <w:spacing w:after="120" w:line="276" w:lineRule="auto"/>
        <w:ind w:right="102"/>
        <w:contextualSpacing w:val="0"/>
        <w:jc w:val="both"/>
        <w:rPr>
          <w:lang w:bidi="en-US"/>
        </w:rPr>
      </w:pPr>
      <w:r>
        <w:rPr>
          <w:lang w:bidi="en-US"/>
        </w:rPr>
        <w:t>After</w:t>
      </w:r>
      <w:r w:rsidR="00913C6E">
        <w:rPr>
          <w:lang w:bidi="en-US"/>
        </w:rPr>
        <w:t xml:space="preserve"> invoices are issued to the client, the accounting department </w:t>
      </w:r>
      <w:r w:rsidR="00A10256">
        <w:rPr>
          <w:lang w:bidi="en-US"/>
        </w:rPr>
        <w:t xml:space="preserve">records the transaction in their accounting system by </w:t>
      </w:r>
      <w:r w:rsidR="00FF0501">
        <w:rPr>
          <w:lang w:bidi="en-US"/>
        </w:rPr>
        <w:t xml:space="preserve">crediting </w:t>
      </w:r>
      <w:r w:rsidR="00A10256">
        <w:rPr>
          <w:lang w:bidi="en-US"/>
        </w:rPr>
        <w:t>a ‘Progress Payment’ account and</w:t>
      </w:r>
      <w:r w:rsidR="00FF0501">
        <w:rPr>
          <w:lang w:bidi="en-US"/>
        </w:rPr>
        <w:t xml:space="preserve"> by debiting an ‘Accounts Receivable’ account by the amount indicated in its related invoice.</w:t>
      </w:r>
      <w:r>
        <w:rPr>
          <w:lang w:bidi="en-US"/>
        </w:rPr>
        <w:t xml:space="preserve"> Once these invoices are settled by the client</w:t>
      </w:r>
      <w:r w:rsidR="004F7BDD">
        <w:rPr>
          <w:lang w:bidi="en-US"/>
        </w:rPr>
        <w:t xml:space="preserve"> and the progress payments are collected, the </w:t>
      </w:r>
      <w:r w:rsidR="00C732DE">
        <w:rPr>
          <w:lang w:bidi="en-US"/>
        </w:rPr>
        <w:t xml:space="preserve">accounting department then debit a ‘Cash’ account and credit an ‘Account Receivable’ by the amount equal to the payment received. </w:t>
      </w:r>
    </w:p>
    <w:p w14:paraId="0E4F0167" w14:textId="57FFFECE" w:rsidR="007853F5" w:rsidRDefault="00725E13" w:rsidP="00AC76F5">
      <w:pPr>
        <w:pStyle w:val="ListParagraph"/>
        <w:numPr>
          <w:ilvl w:val="0"/>
          <w:numId w:val="161"/>
        </w:numPr>
        <w:spacing w:after="120" w:line="276" w:lineRule="auto"/>
        <w:ind w:right="102"/>
        <w:contextualSpacing w:val="0"/>
        <w:jc w:val="both"/>
        <w:rPr>
          <w:lang w:bidi="en-US"/>
        </w:rPr>
      </w:pPr>
      <w:r>
        <w:rPr>
          <w:lang w:bidi="en-US"/>
        </w:rPr>
        <w:t xml:space="preserve">There are essentially five ways </w:t>
      </w:r>
      <w:r w:rsidR="00922439">
        <w:rPr>
          <w:lang w:bidi="en-US"/>
        </w:rPr>
        <w:t>to send</w:t>
      </w:r>
      <w:r>
        <w:rPr>
          <w:lang w:bidi="en-US"/>
        </w:rPr>
        <w:t xml:space="preserve"> invoices to clients:</w:t>
      </w:r>
    </w:p>
    <w:p w14:paraId="2FCC7E6E" w14:textId="78E85E82" w:rsidR="001E656C" w:rsidRDefault="001E656C" w:rsidP="00AC76F5">
      <w:pPr>
        <w:pStyle w:val="ListParagraph"/>
        <w:numPr>
          <w:ilvl w:val="0"/>
          <w:numId w:val="207"/>
        </w:numPr>
        <w:spacing w:after="120" w:line="276" w:lineRule="auto"/>
        <w:ind w:right="102"/>
        <w:contextualSpacing w:val="0"/>
        <w:jc w:val="both"/>
        <w:rPr>
          <w:lang w:bidi="en-US"/>
        </w:rPr>
      </w:pPr>
      <w:r>
        <w:rPr>
          <w:lang w:bidi="en-US"/>
        </w:rPr>
        <w:t>Via post mail</w:t>
      </w:r>
    </w:p>
    <w:p w14:paraId="057EA9AD" w14:textId="1F3359E3" w:rsidR="001E656C" w:rsidRDefault="001E656C" w:rsidP="00AC76F5">
      <w:pPr>
        <w:pStyle w:val="ListParagraph"/>
        <w:numPr>
          <w:ilvl w:val="0"/>
          <w:numId w:val="207"/>
        </w:numPr>
        <w:spacing w:after="120" w:line="276" w:lineRule="auto"/>
        <w:ind w:right="102"/>
        <w:contextualSpacing w:val="0"/>
        <w:jc w:val="both"/>
        <w:rPr>
          <w:lang w:bidi="en-US"/>
        </w:rPr>
      </w:pPr>
      <w:r>
        <w:rPr>
          <w:lang w:bidi="en-US"/>
        </w:rPr>
        <w:t>Through email</w:t>
      </w:r>
    </w:p>
    <w:p w14:paraId="100C2752" w14:textId="1E07F439" w:rsidR="001E656C" w:rsidRDefault="001E656C" w:rsidP="00AC76F5">
      <w:pPr>
        <w:pStyle w:val="ListParagraph"/>
        <w:numPr>
          <w:ilvl w:val="0"/>
          <w:numId w:val="207"/>
        </w:numPr>
        <w:spacing w:after="120" w:line="276" w:lineRule="auto"/>
        <w:ind w:right="102"/>
        <w:contextualSpacing w:val="0"/>
        <w:jc w:val="both"/>
        <w:rPr>
          <w:lang w:bidi="en-US"/>
        </w:rPr>
      </w:pPr>
      <w:r>
        <w:rPr>
          <w:lang w:bidi="en-US"/>
        </w:rPr>
        <w:t>Through e-invoicing</w:t>
      </w:r>
    </w:p>
    <w:p w14:paraId="3230E6FB" w14:textId="2B1A90BD" w:rsidR="001E656C" w:rsidRDefault="001E656C" w:rsidP="00AC76F5">
      <w:pPr>
        <w:pStyle w:val="ListParagraph"/>
        <w:numPr>
          <w:ilvl w:val="0"/>
          <w:numId w:val="207"/>
        </w:numPr>
        <w:spacing w:after="120" w:line="276" w:lineRule="auto"/>
        <w:ind w:right="102"/>
        <w:contextualSpacing w:val="0"/>
        <w:jc w:val="both"/>
        <w:rPr>
          <w:lang w:bidi="en-US"/>
        </w:rPr>
      </w:pPr>
      <w:r>
        <w:rPr>
          <w:lang w:bidi="en-US"/>
        </w:rPr>
        <w:t>Through a printable web page</w:t>
      </w:r>
    </w:p>
    <w:p w14:paraId="352F67D2" w14:textId="46A3CA3B" w:rsidR="001E656C" w:rsidRDefault="001E656C" w:rsidP="00AC76F5">
      <w:pPr>
        <w:pStyle w:val="ListParagraph"/>
        <w:numPr>
          <w:ilvl w:val="0"/>
          <w:numId w:val="207"/>
        </w:numPr>
        <w:spacing w:after="120" w:line="276" w:lineRule="auto"/>
        <w:ind w:right="102"/>
        <w:contextualSpacing w:val="0"/>
        <w:jc w:val="both"/>
        <w:rPr>
          <w:lang w:bidi="en-US"/>
        </w:rPr>
      </w:pPr>
      <w:r>
        <w:rPr>
          <w:lang w:bidi="en-US"/>
        </w:rPr>
        <w:t>In person</w:t>
      </w:r>
    </w:p>
    <w:p w14:paraId="6121DC9D" w14:textId="12DF19A7" w:rsidR="00FA04EE" w:rsidRDefault="00DA0D3F" w:rsidP="005732BC">
      <w:pPr>
        <w:pStyle w:val="ListParagraph"/>
        <w:spacing w:after="120" w:line="276" w:lineRule="auto"/>
        <w:ind w:left="2160" w:right="102" w:firstLine="0"/>
        <w:contextualSpacing w:val="0"/>
        <w:jc w:val="right"/>
        <w:rPr>
          <w:rStyle w:val="Hyperlink"/>
          <w:i/>
          <w:iCs/>
          <w:color w:val="2E74B5" w:themeColor="accent5" w:themeShade="BF"/>
          <w:sz w:val="20"/>
          <w:szCs w:val="20"/>
          <w:u w:val="none"/>
          <w:lang w:bidi="en-US"/>
        </w:rPr>
      </w:pPr>
      <w:r w:rsidRPr="005732BC">
        <w:rPr>
          <w:i/>
          <w:iCs/>
          <w:sz w:val="20"/>
          <w:szCs w:val="20"/>
          <w:lang w:bidi="en-US"/>
        </w:rPr>
        <w:t>Based on</w:t>
      </w:r>
      <w:r w:rsidR="00FA04EE" w:rsidRPr="005732BC">
        <w:rPr>
          <w:i/>
          <w:iCs/>
          <w:sz w:val="20"/>
          <w:szCs w:val="20"/>
          <w:lang w:bidi="en-US"/>
        </w:rPr>
        <w:t xml:space="preserve"> </w:t>
      </w:r>
      <w:hyperlink r:id="rId85" w:history="1">
        <w:r w:rsidR="005732BC" w:rsidRPr="00007065">
          <w:rPr>
            <w:rStyle w:val="Hyperlink"/>
            <w:i/>
            <w:iCs/>
            <w:color w:val="2E74B5" w:themeColor="accent5" w:themeShade="BF"/>
            <w:sz w:val="20"/>
            <w:szCs w:val="20"/>
            <w:u w:val="none"/>
            <w:lang w:bidi="en-US"/>
          </w:rPr>
          <w:t>How to Invoice© Commonwealth of Australia 2020</w:t>
        </w:r>
      </w:hyperlink>
      <w:r w:rsidR="005732BC" w:rsidRPr="005732BC">
        <w:rPr>
          <w:i/>
          <w:iCs/>
          <w:sz w:val="20"/>
          <w:szCs w:val="20"/>
          <w:lang w:bidi="en-US"/>
        </w:rPr>
        <w:t>, used under C</w:t>
      </w:r>
      <w:r w:rsidR="00FA04EE" w:rsidRPr="005732BC">
        <w:rPr>
          <w:i/>
          <w:iCs/>
          <w:sz w:val="20"/>
          <w:szCs w:val="20"/>
          <w:lang w:bidi="en-US"/>
        </w:rPr>
        <w:t xml:space="preserve">reative Commons Attribution 3.0. </w:t>
      </w:r>
      <w:hyperlink r:id="rId86" w:history="1">
        <w:r w:rsidR="00FA04EE" w:rsidRPr="00007065">
          <w:rPr>
            <w:rStyle w:val="Hyperlink"/>
            <w:i/>
            <w:iCs/>
            <w:color w:val="2E74B5" w:themeColor="accent5" w:themeShade="BF"/>
            <w:sz w:val="20"/>
            <w:szCs w:val="20"/>
            <w:u w:val="none"/>
            <w:lang w:bidi="en-US"/>
          </w:rPr>
          <w:t>business.gov.au</w:t>
        </w:r>
      </w:hyperlink>
    </w:p>
    <w:p w14:paraId="705B4B0C" w14:textId="77777777" w:rsidR="00A77EFF" w:rsidRPr="005732BC" w:rsidRDefault="00A77EFF" w:rsidP="00007065">
      <w:pPr>
        <w:pStyle w:val="ListParagraph"/>
        <w:spacing w:after="120" w:line="276" w:lineRule="auto"/>
        <w:ind w:left="2160" w:right="102" w:firstLine="0"/>
        <w:contextualSpacing w:val="0"/>
        <w:jc w:val="right"/>
        <w:rPr>
          <w:i/>
          <w:iCs/>
          <w:sz w:val="20"/>
          <w:szCs w:val="20"/>
          <w:lang w:bidi="en-US"/>
        </w:rPr>
      </w:pPr>
    </w:p>
    <w:tbl>
      <w:tblPr>
        <w:tblStyle w:val="TableGrid"/>
        <w:tblW w:w="0" w:type="auto"/>
        <w:tblInd w:w="709" w:type="dxa"/>
        <w:tblLook w:val="04A0" w:firstRow="1" w:lastRow="0" w:firstColumn="1" w:lastColumn="0" w:noHBand="0" w:noVBand="1"/>
      </w:tblPr>
      <w:tblGrid>
        <w:gridCol w:w="8317"/>
      </w:tblGrid>
      <w:tr w:rsidR="003043F5" w14:paraId="101217DA" w14:textId="77777777" w:rsidTr="00007065">
        <w:tc>
          <w:tcPr>
            <w:tcW w:w="9016" w:type="dxa"/>
            <w:tcBorders>
              <w:top w:val="nil"/>
              <w:left w:val="nil"/>
              <w:bottom w:val="nil"/>
              <w:right w:val="nil"/>
            </w:tcBorders>
            <w:shd w:val="clear" w:color="auto" w:fill="D5DCE4" w:themeFill="text2" w:themeFillTint="33"/>
          </w:tcPr>
          <w:p w14:paraId="0C901F6C" w14:textId="73CDA02F" w:rsidR="003043F5" w:rsidRDefault="003043F5">
            <w:pPr>
              <w:pStyle w:val="ListParagraph"/>
              <w:spacing w:after="120" w:line="276" w:lineRule="auto"/>
              <w:ind w:left="0" w:right="102" w:firstLine="0"/>
              <w:contextualSpacing w:val="0"/>
              <w:jc w:val="both"/>
              <w:rPr>
                <w:b/>
                <w:bCs/>
                <w:color w:val="2F5496" w:themeColor="accent1" w:themeShade="BF"/>
                <w:lang w:bidi="en-US"/>
              </w:rPr>
            </w:pPr>
            <w:r w:rsidRPr="003D64F0">
              <w:rPr>
                <w:b/>
                <w:bCs/>
                <w:color w:val="2F5496" w:themeColor="accent1" w:themeShade="BF"/>
                <w:lang w:bidi="en-US"/>
              </w:rPr>
              <w:t xml:space="preserve">IMPORTANT: </w:t>
            </w:r>
            <w:r w:rsidRPr="003D64F0">
              <w:rPr>
                <w:color w:val="262626" w:themeColor="text1" w:themeTint="D9"/>
                <w:lang w:bidi="en-US"/>
              </w:rPr>
              <w:t xml:space="preserve">You must send invoices according to what was agreed upon with your client and following the policies and procedures of the organisation. </w:t>
            </w:r>
          </w:p>
        </w:tc>
      </w:tr>
    </w:tbl>
    <w:p w14:paraId="4B6762D7" w14:textId="77777777" w:rsidR="003043F5" w:rsidRDefault="003043F5" w:rsidP="00D83B57">
      <w:pPr>
        <w:pStyle w:val="ListParagraph"/>
        <w:spacing w:after="120" w:line="276" w:lineRule="auto"/>
        <w:ind w:left="709" w:right="102" w:firstLine="0"/>
        <w:contextualSpacing w:val="0"/>
        <w:jc w:val="both"/>
        <w:rPr>
          <w:b/>
          <w:bCs/>
          <w:color w:val="2F5496" w:themeColor="accent1" w:themeShade="BF"/>
          <w:lang w:bidi="en-US"/>
        </w:rPr>
      </w:pPr>
    </w:p>
    <w:p w14:paraId="1DD4680C" w14:textId="77777777" w:rsidR="005275E9" w:rsidRDefault="005275E9" w:rsidP="005275E9">
      <w:pPr>
        <w:pStyle w:val="ListParagraph"/>
        <w:spacing w:after="120" w:line="276" w:lineRule="auto"/>
        <w:ind w:right="102" w:firstLine="0"/>
        <w:contextualSpacing w:val="0"/>
        <w:jc w:val="both"/>
        <w:rPr>
          <w:lang w:bidi="en-US"/>
        </w:rPr>
      </w:pPr>
    </w:p>
    <w:p w14:paraId="11717731" w14:textId="77777777" w:rsidR="00BF66AB" w:rsidRDefault="00BF66AB">
      <w:pPr>
        <w:spacing w:after="120" w:line="276" w:lineRule="auto"/>
        <w:rPr>
          <w:b/>
          <w:bCs/>
          <w:lang w:bidi="en-US"/>
        </w:rPr>
      </w:pPr>
      <w:r>
        <w:rPr>
          <w:b/>
          <w:bCs/>
          <w:lang w:bidi="en-US"/>
        </w:rPr>
        <w:br w:type="page"/>
      </w:r>
    </w:p>
    <w:p w14:paraId="56265A7E" w14:textId="00A9E98D" w:rsidR="00B16266" w:rsidRPr="00E7005D" w:rsidRDefault="00B16266" w:rsidP="00EA5473">
      <w:pPr>
        <w:pStyle w:val="ListParagraph"/>
        <w:spacing w:after="120" w:line="276" w:lineRule="auto"/>
        <w:ind w:left="0" w:right="102" w:firstLine="0"/>
        <w:contextualSpacing w:val="0"/>
        <w:jc w:val="both"/>
        <w:rPr>
          <w:b/>
          <w:bCs/>
          <w:lang w:bidi="en-US"/>
        </w:rPr>
      </w:pPr>
      <w:r w:rsidRPr="00E7005D">
        <w:rPr>
          <w:b/>
          <w:bCs/>
          <w:lang w:bidi="en-US"/>
        </w:rPr>
        <w:lastRenderedPageBreak/>
        <w:t>Types of Invoices</w:t>
      </w:r>
    </w:p>
    <w:p w14:paraId="5560D8E0" w14:textId="394A6D0F" w:rsidR="00942D20" w:rsidRDefault="00942D20" w:rsidP="00947C10">
      <w:pPr>
        <w:pStyle w:val="ListParagraph"/>
        <w:spacing w:after="120" w:line="276" w:lineRule="auto"/>
        <w:ind w:left="0" w:right="102" w:firstLine="0"/>
        <w:contextualSpacing w:val="0"/>
        <w:jc w:val="both"/>
        <w:rPr>
          <w:lang w:bidi="en-US"/>
        </w:rPr>
      </w:pPr>
      <w:r>
        <w:rPr>
          <w:lang w:bidi="en-US"/>
        </w:rPr>
        <w:t xml:space="preserve">The two most common types of </w:t>
      </w:r>
      <w:proofErr w:type="gramStart"/>
      <w:r>
        <w:rPr>
          <w:lang w:bidi="en-US"/>
        </w:rPr>
        <w:t>invoice</w:t>
      </w:r>
      <w:proofErr w:type="gramEnd"/>
      <w:r w:rsidR="00D8383F">
        <w:rPr>
          <w:lang w:bidi="en-US"/>
        </w:rPr>
        <w:t xml:space="preserve"> </w:t>
      </w:r>
      <w:r w:rsidR="00B16266">
        <w:rPr>
          <w:lang w:bidi="en-US"/>
        </w:rPr>
        <w:t>include:</w:t>
      </w:r>
    </w:p>
    <w:p w14:paraId="132A47ED" w14:textId="247960B7" w:rsidR="00D8383F" w:rsidRDefault="00D8383F" w:rsidP="00AC76F5">
      <w:pPr>
        <w:pStyle w:val="ListParagraph"/>
        <w:numPr>
          <w:ilvl w:val="0"/>
          <w:numId w:val="143"/>
        </w:numPr>
        <w:spacing w:after="120" w:line="276" w:lineRule="auto"/>
        <w:ind w:right="102"/>
        <w:contextualSpacing w:val="0"/>
        <w:jc w:val="both"/>
        <w:rPr>
          <w:lang w:bidi="en-US"/>
        </w:rPr>
      </w:pPr>
      <w:r w:rsidRPr="00CC35BB">
        <w:rPr>
          <w:i/>
          <w:iCs/>
          <w:lang w:bidi="en-US"/>
        </w:rPr>
        <w:t>Regular invoice</w:t>
      </w:r>
      <w:r w:rsidR="00470D28">
        <w:rPr>
          <w:lang w:bidi="en-US"/>
        </w:rPr>
        <w:t xml:space="preserve"> – Regular invoice is issue</w:t>
      </w:r>
      <w:r w:rsidR="007C5F3D">
        <w:rPr>
          <w:lang w:bidi="en-US"/>
        </w:rPr>
        <w:t>d</w:t>
      </w:r>
      <w:r w:rsidR="00470D28">
        <w:rPr>
          <w:lang w:bidi="en-US"/>
        </w:rPr>
        <w:t xml:space="preserve"> by businesses who </w:t>
      </w:r>
      <w:r w:rsidR="00CC35BB">
        <w:rPr>
          <w:lang w:bidi="en-US"/>
        </w:rPr>
        <w:t>are not GST registered.</w:t>
      </w:r>
    </w:p>
    <w:p w14:paraId="195BDC86" w14:textId="1EC37A38" w:rsidR="00D8383F" w:rsidRDefault="00D8383F" w:rsidP="00AC76F5">
      <w:pPr>
        <w:pStyle w:val="ListParagraph"/>
        <w:numPr>
          <w:ilvl w:val="0"/>
          <w:numId w:val="143"/>
        </w:numPr>
        <w:spacing w:after="120" w:line="276" w:lineRule="auto"/>
        <w:ind w:right="102"/>
        <w:contextualSpacing w:val="0"/>
        <w:jc w:val="both"/>
        <w:rPr>
          <w:lang w:bidi="en-US"/>
        </w:rPr>
      </w:pPr>
      <w:r w:rsidRPr="00CC35BB">
        <w:rPr>
          <w:i/>
          <w:iCs/>
          <w:lang w:bidi="en-US"/>
        </w:rPr>
        <w:t>Tax invoice</w:t>
      </w:r>
      <w:r w:rsidR="007C5F3D">
        <w:rPr>
          <w:lang w:bidi="en-US"/>
        </w:rPr>
        <w:t xml:space="preserve"> – A tax invoice should only be issue</w:t>
      </w:r>
      <w:r w:rsidR="00B16266">
        <w:rPr>
          <w:lang w:bidi="en-US"/>
        </w:rPr>
        <w:t>d by a GST registered business.</w:t>
      </w:r>
      <w:r w:rsidR="007A610C">
        <w:rPr>
          <w:lang w:bidi="en-US"/>
        </w:rPr>
        <w:t xml:space="preserve"> It is used primarily to indicate the amount of GST charged on the goods or services provided by the seller.</w:t>
      </w:r>
      <w:r w:rsidR="00B16266">
        <w:rPr>
          <w:lang w:bidi="en-US"/>
        </w:rPr>
        <w:t xml:space="preserve"> </w:t>
      </w:r>
      <w:r w:rsidR="00BC46AD">
        <w:rPr>
          <w:lang w:bidi="en-US"/>
        </w:rPr>
        <w:t>A</w:t>
      </w:r>
      <w:r w:rsidR="00641717">
        <w:rPr>
          <w:lang w:bidi="en-US"/>
        </w:rPr>
        <w:t xml:space="preserve"> tax invoice</w:t>
      </w:r>
      <w:r w:rsidR="00A57929">
        <w:rPr>
          <w:lang w:bidi="en-US"/>
        </w:rPr>
        <w:t xml:space="preserve"> is required before a GST</w:t>
      </w:r>
      <w:r w:rsidR="00612D6C">
        <w:rPr>
          <w:lang w:bidi="en-US"/>
        </w:rPr>
        <w:t xml:space="preserve"> credit</w:t>
      </w:r>
      <w:r w:rsidR="00A57929">
        <w:rPr>
          <w:lang w:bidi="en-US"/>
        </w:rPr>
        <w:t xml:space="preserve"> can be claimed. </w:t>
      </w:r>
      <w:r w:rsidR="00BC46AD">
        <w:rPr>
          <w:lang w:bidi="en-US"/>
        </w:rPr>
        <w:t xml:space="preserve">According to ATO, a </w:t>
      </w:r>
      <w:r w:rsidR="00A857DB">
        <w:rPr>
          <w:lang w:bidi="en-US"/>
        </w:rPr>
        <w:t>tax invoice made for a sale of more than $1,000</w:t>
      </w:r>
      <w:r w:rsidR="00BC46AD">
        <w:rPr>
          <w:lang w:bidi="en-US"/>
        </w:rPr>
        <w:t xml:space="preserve"> should include the following information</w:t>
      </w:r>
      <w:r w:rsidR="00E100FD">
        <w:rPr>
          <w:lang w:bidi="en-US"/>
        </w:rPr>
        <w:t>:</w:t>
      </w:r>
    </w:p>
    <w:p w14:paraId="1F6AC343" w14:textId="3BAEBA4C" w:rsidR="00A10DA4" w:rsidRDefault="006076D8" w:rsidP="00AC76F5">
      <w:pPr>
        <w:pStyle w:val="ListParagraph"/>
        <w:numPr>
          <w:ilvl w:val="0"/>
          <w:numId w:val="144"/>
        </w:numPr>
        <w:spacing w:after="120" w:line="276" w:lineRule="auto"/>
        <w:ind w:right="102"/>
        <w:contextualSpacing w:val="0"/>
        <w:jc w:val="both"/>
        <w:rPr>
          <w:lang w:bidi="en-US"/>
        </w:rPr>
      </w:pPr>
      <w:r>
        <w:rPr>
          <w:lang w:bidi="en-US"/>
        </w:rPr>
        <w:t>i</w:t>
      </w:r>
      <w:r w:rsidR="0020460E" w:rsidRPr="0020460E">
        <w:rPr>
          <w:lang w:bidi="en-US"/>
        </w:rPr>
        <w:t>nformation that the document is intended to be a tax invoice, e.g.</w:t>
      </w:r>
      <w:r w:rsidR="0020460E">
        <w:rPr>
          <w:lang w:bidi="en-US"/>
        </w:rPr>
        <w:t>,</w:t>
      </w:r>
      <w:r w:rsidR="0020460E" w:rsidRPr="0020460E">
        <w:rPr>
          <w:lang w:bidi="en-US"/>
        </w:rPr>
        <w:t xml:space="preserve"> the document is titled </w:t>
      </w:r>
      <w:r w:rsidR="0020460E">
        <w:rPr>
          <w:lang w:bidi="en-US"/>
        </w:rPr>
        <w:t>‘</w:t>
      </w:r>
      <w:r w:rsidR="0020460E" w:rsidRPr="0020460E">
        <w:rPr>
          <w:lang w:bidi="en-US"/>
        </w:rPr>
        <w:t>Tax Invoice</w:t>
      </w:r>
      <w:r w:rsidR="0020460E">
        <w:rPr>
          <w:lang w:bidi="en-US"/>
        </w:rPr>
        <w:t>’</w:t>
      </w:r>
    </w:p>
    <w:p w14:paraId="3DFD2290" w14:textId="50B9EF02" w:rsidR="00236AB2" w:rsidRDefault="006076D8" w:rsidP="00AC76F5">
      <w:pPr>
        <w:pStyle w:val="ListParagraph"/>
        <w:numPr>
          <w:ilvl w:val="0"/>
          <w:numId w:val="144"/>
        </w:numPr>
        <w:spacing w:after="120" w:line="276" w:lineRule="auto"/>
        <w:ind w:right="102"/>
        <w:contextualSpacing w:val="0"/>
        <w:jc w:val="both"/>
        <w:rPr>
          <w:lang w:bidi="en-US"/>
        </w:rPr>
      </w:pPr>
      <w:r>
        <w:rPr>
          <w:lang w:bidi="en-US"/>
        </w:rPr>
        <w:t>t</w:t>
      </w:r>
      <w:r w:rsidR="00236AB2" w:rsidRPr="00236AB2">
        <w:rPr>
          <w:lang w:bidi="en-US"/>
        </w:rPr>
        <w:t xml:space="preserve">he business’s identity as the seller, such as </w:t>
      </w:r>
      <w:r w:rsidR="00B63D57">
        <w:rPr>
          <w:lang w:bidi="en-US"/>
        </w:rPr>
        <w:t xml:space="preserve">its </w:t>
      </w:r>
      <w:r w:rsidR="00236AB2" w:rsidRPr="00236AB2">
        <w:rPr>
          <w:lang w:bidi="en-US"/>
        </w:rPr>
        <w:t>business name or trading name</w:t>
      </w:r>
      <w:r w:rsidR="00B63D57">
        <w:rPr>
          <w:lang w:bidi="en-US"/>
        </w:rPr>
        <w:t>.</w:t>
      </w:r>
    </w:p>
    <w:p w14:paraId="2535D48F" w14:textId="783C7064" w:rsidR="001067C4" w:rsidRDefault="006076D8" w:rsidP="00AC76F5">
      <w:pPr>
        <w:pStyle w:val="ListParagraph"/>
        <w:numPr>
          <w:ilvl w:val="0"/>
          <w:numId w:val="144"/>
        </w:numPr>
        <w:spacing w:after="120" w:line="276" w:lineRule="auto"/>
        <w:ind w:right="102"/>
        <w:contextualSpacing w:val="0"/>
        <w:jc w:val="both"/>
        <w:rPr>
          <w:lang w:bidi="en-US"/>
        </w:rPr>
      </w:pPr>
      <w:r>
        <w:rPr>
          <w:lang w:bidi="en-US"/>
        </w:rPr>
        <w:t>t</w:t>
      </w:r>
      <w:r w:rsidR="001067C4">
        <w:rPr>
          <w:lang w:bidi="en-US"/>
        </w:rPr>
        <w:t xml:space="preserve">he date when </w:t>
      </w:r>
      <w:r w:rsidR="00920CA9">
        <w:rPr>
          <w:lang w:bidi="en-US"/>
        </w:rPr>
        <w:t xml:space="preserve">the </w:t>
      </w:r>
      <w:r w:rsidR="001067C4">
        <w:rPr>
          <w:lang w:bidi="en-US"/>
        </w:rPr>
        <w:t>invoice was issued</w:t>
      </w:r>
    </w:p>
    <w:p w14:paraId="33FD7156" w14:textId="503098D9" w:rsidR="00B63D57" w:rsidRDefault="006076D8" w:rsidP="00AC76F5">
      <w:pPr>
        <w:pStyle w:val="ListParagraph"/>
        <w:numPr>
          <w:ilvl w:val="0"/>
          <w:numId w:val="144"/>
        </w:numPr>
        <w:spacing w:after="120" w:line="276" w:lineRule="auto"/>
        <w:ind w:right="102"/>
        <w:contextualSpacing w:val="0"/>
        <w:jc w:val="both"/>
        <w:rPr>
          <w:lang w:bidi="en-US"/>
        </w:rPr>
      </w:pPr>
      <w:r>
        <w:rPr>
          <w:lang w:bidi="en-US"/>
        </w:rPr>
        <w:t>t</w:t>
      </w:r>
      <w:r w:rsidR="00B63D57" w:rsidRPr="00B63D57">
        <w:rPr>
          <w:lang w:bidi="en-US"/>
        </w:rPr>
        <w:t>he business’ Australian business numbe</w:t>
      </w:r>
      <w:r w:rsidR="001067C4">
        <w:rPr>
          <w:lang w:bidi="en-US"/>
        </w:rPr>
        <w:t>r</w:t>
      </w:r>
    </w:p>
    <w:p w14:paraId="3905B9C4" w14:textId="7364AC8C" w:rsidR="00B63D57" w:rsidRDefault="00920CA9" w:rsidP="00AC76F5">
      <w:pPr>
        <w:pStyle w:val="ListParagraph"/>
        <w:numPr>
          <w:ilvl w:val="0"/>
          <w:numId w:val="144"/>
        </w:numPr>
        <w:spacing w:after="120" w:line="276" w:lineRule="auto"/>
        <w:ind w:right="102"/>
        <w:contextualSpacing w:val="0"/>
        <w:jc w:val="both"/>
        <w:rPr>
          <w:lang w:bidi="en-US"/>
        </w:rPr>
      </w:pPr>
      <w:r>
        <w:rPr>
          <w:lang w:bidi="en-US"/>
        </w:rPr>
        <w:t xml:space="preserve">a </w:t>
      </w:r>
      <w:r w:rsidR="006076D8">
        <w:rPr>
          <w:lang w:bidi="en-US"/>
        </w:rPr>
        <w:t>b</w:t>
      </w:r>
      <w:r w:rsidR="00B63D57" w:rsidRPr="00B63D57">
        <w:rPr>
          <w:lang w:bidi="en-US"/>
        </w:rPr>
        <w:t>rief list of the goods and services provided, including quantity (e.g.</w:t>
      </w:r>
      <w:r w:rsidR="00B63D57">
        <w:rPr>
          <w:lang w:bidi="en-US"/>
        </w:rPr>
        <w:t>,</w:t>
      </w:r>
      <w:r w:rsidR="00B63D57" w:rsidRPr="00B63D57">
        <w:rPr>
          <w:lang w:bidi="en-US"/>
        </w:rPr>
        <w:t xml:space="preserve"> hours worked) and</w:t>
      </w:r>
      <w:r w:rsidR="00B63D57">
        <w:rPr>
          <w:lang w:bidi="en-US"/>
        </w:rPr>
        <w:t xml:space="preserve"> the</w:t>
      </w:r>
      <w:r w:rsidR="00B63D57" w:rsidRPr="00B63D57">
        <w:rPr>
          <w:lang w:bidi="en-US"/>
        </w:rPr>
        <w:t xml:space="preserve"> price</w:t>
      </w:r>
    </w:p>
    <w:p w14:paraId="6F353A32" w14:textId="2E31584E" w:rsidR="00B63D57" w:rsidRDefault="006076D8" w:rsidP="00AC76F5">
      <w:pPr>
        <w:pStyle w:val="ListParagraph"/>
        <w:numPr>
          <w:ilvl w:val="0"/>
          <w:numId w:val="144"/>
        </w:numPr>
        <w:spacing w:after="120" w:line="276" w:lineRule="auto"/>
        <w:ind w:right="102"/>
        <w:contextualSpacing w:val="0"/>
        <w:jc w:val="both"/>
        <w:rPr>
          <w:lang w:bidi="en-US"/>
        </w:rPr>
      </w:pPr>
      <w:r>
        <w:rPr>
          <w:lang w:bidi="en-US"/>
        </w:rPr>
        <w:t>t</w:t>
      </w:r>
      <w:r w:rsidR="00B63D57" w:rsidRPr="00B63D57">
        <w:rPr>
          <w:lang w:bidi="en-US"/>
        </w:rPr>
        <w:t>he total goods and services tax (GST) amount payable</w:t>
      </w:r>
    </w:p>
    <w:p w14:paraId="2A5FB6F3" w14:textId="6DB4DD9E" w:rsidR="00B63D57" w:rsidRDefault="006076D8" w:rsidP="00AC76F5">
      <w:pPr>
        <w:pStyle w:val="ListParagraph"/>
        <w:numPr>
          <w:ilvl w:val="0"/>
          <w:numId w:val="144"/>
        </w:numPr>
        <w:spacing w:after="120" w:line="276" w:lineRule="auto"/>
        <w:ind w:right="102"/>
        <w:contextualSpacing w:val="0"/>
        <w:jc w:val="both"/>
        <w:rPr>
          <w:lang w:bidi="en-US"/>
        </w:rPr>
      </w:pPr>
      <w:r>
        <w:rPr>
          <w:lang w:bidi="en-US"/>
        </w:rPr>
        <w:t>t</w:t>
      </w:r>
      <w:r w:rsidR="00B63D57" w:rsidRPr="00B63D57">
        <w:rPr>
          <w:lang w:bidi="en-US"/>
        </w:rPr>
        <w:t xml:space="preserve">he extent to which each </w:t>
      </w:r>
      <w:r w:rsidR="00B63D57">
        <w:rPr>
          <w:lang w:bidi="en-US"/>
        </w:rPr>
        <w:t>sale</w:t>
      </w:r>
      <w:r w:rsidR="00B63D57" w:rsidRPr="00B63D57">
        <w:rPr>
          <w:lang w:bidi="en-US"/>
        </w:rPr>
        <w:t xml:space="preserve"> includes GST</w:t>
      </w:r>
    </w:p>
    <w:p w14:paraId="54C09623" w14:textId="30444CAA" w:rsidR="0065277D" w:rsidRDefault="0065277D" w:rsidP="0065277D">
      <w:pPr>
        <w:pStyle w:val="ListParagraph"/>
        <w:spacing w:after="120" w:line="276" w:lineRule="auto"/>
        <w:ind w:left="1434" w:right="102" w:firstLine="0"/>
        <w:contextualSpacing w:val="0"/>
        <w:jc w:val="both"/>
        <w:rPr>
          <w:lang w:bidi="en-US"/>
        </w:rPr>
      </w:pPr>
    </w:p>
    <w:p w14:paraId="59AF931D" w14:textId="77777777" w:rsidR="003043F5" w:rsidRDefault="003043F5" w:rsidP="0065277D">
      <w:pPr>
        <w:pStyle w:val="ListParagraph"/>
        <w:spacing w:after="120" w:line="276" w:lineRule="auto"/>
        <w:ind w:left="1434" w:right="102" w:firstLine="0"/>
        <w:contextualSpacing w:val="0"/>
        <w:jc w:val="both"/>
        <w:rPr>
          <w:lang w:bidi="en-U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65277D" w14:paraId="0F0D7510" w14:textId="77777777" w:rsidTr="00007065">
        <w:trPr>
          <w:jc w:val="right"/>
        </w:trPr>
        <w:tc>
          <w:tcPr>
            <w:tcW w:w="1985" w:type="dxa"/>
            <w:hideMark/>
          </w:tcPr>
          <w:p w14:paraId="30669C4F" w14:textId="77777777" w:rsidR="0065277D" w:rsidRDefault="0065277D" w:rsidP="003043F5">
            <w:pPr>
              <w:spacing w:after="120" w:line="276" w:lineRule="auto"/>
              <w:ind w:left="0" w:firstLine="0"/>
              <w:jc w:val="center"/>
              <w:rPr>
                <w:color w:val="262626" w:themeColor="text1" w:themeTint="D9"/>
                <w:highlight w:val="yellow"/>
                <w:lang w:bidi="en-US"/>
              </w:rPr>
            </w:pPr>
            <w:r>
              <w:rPr>
                <w:noProof/>
                <w:color w:val="262626" w:themeColor="text1" w:themeTint="D9"/>
                <w:lang w:bidi="en-US"/>
              </w:rPr>
              <w:drawing>
                <wp:inline distT="0" distB="0" distL="0" distR="0" wp14:anchorId="1250AD8C" wp14:editId="3C1E9952">
                  <wp:extent cx="843280" cy="90233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hideMark/>
          </w:tcPr>
          <w:p w14:paraId="6B8750B2" w14:textId="77777777" w:rsidR="0065277D" w:rsidRDefault="0065277D" w:rsidP="00007065">
            <w:pPr>
              <w:spacing w:after="120" w:line="276" w:lineRule="auto"/>
              <w:ind w:left="0" w:right="102" w:firstLine="0"/>
              <w:jc w:val="both"/>
              <w:rPr>
                <w:b/>
                <w:bCs/>
                <w:color w:val="2F5496" w:themeColor="accent1" w:themeShade="BF"/>
                <w:sz w:val="28"/>
                <w:lang w:bidi="en-US"/>
              </w:rPr>
            </w:pPr>
            <w:r>
              <w:rPr>
                <w:b/>
                <w:bCs/>
                <w:color w:val="2F5496" w:themeColor="accent1" w:themeShade="BF"/>
                <w:sz w:val="28"/>
                <w:lang w:bidi="en-US"/>
              </w:rPr>
              <w:t>Further Reading</w:t>
            </w:r>
          </w:p>
          <w:p w14:paraId="412FC03D" w14:textId="21ABA50F" w:rsidR="0065277D" w:rsidRPr="00E468B2" w:rsidRDefault="0065277D" w:rsidP="00007065">
            <w:pPr>
              <w:pStyle w:val="ListParagraph"/>
              <w:spacing w:after="120" w:line="276" w:lineRule="auto"/>
              <w:ind w:left="0" w:right="102" w:firstLine="0"/>
              <w:contextualSpacing w:val="0"/>
              <w:jc w:val="both"/>
              <w:rPr>
                <w:sz w:val="22"/>
                <w:szCs w:val="22"/>
                <w:lang w:bidi="en-US"/>
              </w:rPr>
            </w:pPr>
            <w:r>
              <w:rPr>
                <w:sz w:val="22"/>
                <w:szCs w:val="22"/>
                <w:lang w:bidi="en-US"/>
              </w:rPr>
              <w:t xml:space="preserve">Access the </w:t>
            </w:r>
            <w:r w:rsidR="00691B06">
              <w:rPr>
                <w:sz w:val="22"/>
                <w:szCs w:val="22"/>
                <w:lang w:bidi="en-US"/>
              </w:rPr>
              <w:t>guide on the ATO website through the link</w:t>
            </w:r>
            <w:r>
              <w:rPr>
                <w:sz w:val="22"/>
                <w:szCs w:val="22"/>
                <w:lang w:bidi="en-US"/>
              </w:rPr>
              <w:t xml:space="preserve"> below to know more about the </w:t>
            </w:r>
            <w:r w:rsidR="00CF78CC">
              <w:rPr>
                <w:sz w:val="22"/>
                <w:szCs w:val="22"/>
                <w:lang w:bidi="en-US"/>
              </w:rPr>
              <w:t>requirements for a valid tax invoice:</w:t>
            </w:r>
          </w:p>
          <w:p w14:paraId="64C25A42" w14:textId="4E5BE449" w:rsidR="0065277D" w:rsidRPr="003D3916" w:rsidRDefault="005C0F81" w:rsidP="003043F5">
            <w:pPr>
              <w:ind w:left="31" w:right="102" w:firstLine="0"/>
              <w:jc w:val="center"/>
              <w:rPr>
                <w:color w:val="2E74B5" w:themeColor="accent5" w:themeShade="BF"/>
                <w:sz w:val="22"/>
                <w:szCs w:val="20"/>
                <w:highlight w:val="yellow"/>
                <w:lang w:bidi="en-US"/>
              </w:rPr>
            </w:pPr>
            <w:hyperlink r:id="rId87" w:history="1">
              <w:r w:rsidR="00CF78CC" w:rsidRPr="003D3916">
                <w:rPr>
                  <w:rStyle w:val="Hyperlink"/>
                  <w:color w:val="2E74B5" w:themeColor="accent5" w:themeShade="BF"/>
                  <w:sz w:val="22"/>
                  <w:szCs w:val="22"/>
                  <w:u w:val="none"/>
                  <w:lang w:bidi="en-US"/>
                </w:rPr>
                <w:t>T</w:t>
              </w:r>
              <w:r w:rsidR="00CF78CC" w:rsidRPr="003D3916">
                <w:rPr>
                  <w:rStyle w:val="Hyperlink"/>
                  <w:color w:val="2E74B5" w:themeColor="accent5" w:themeShade="BF"/>
                  <w:u w:val="none"/>
                </w:rPr>
                <w:t>ax</w:t>
              </w:r>
              <w:r w:rsidR="00CF78CC" w:rsidRPr="003D3916">
                <w:rPr>
                  <w:rStyle w:val="Hyperlink"/>
                  <w:color w:val="2E74B5" w:themeColor="accent5" w:themeShade="BF"/>
                  <w:sz w:val="22"/>
                  <w:szCs w:val="22"/>
                  <w:u w:val="none"/>
                  <w:lang w:bidi="en-US"/>
                </w:rPr>
                <w:t xml:space="preserve"> Invoic</w:t>
              </w:r>
              <w:r w:rsidR="003D3916" w:rsidRPr="003D3916">
                <w:rPr>
                  <w:rStyle w:val="Hyperlink"/>
                  <w:color w:val="2E74B5" w:themeColor="accent5" w:themeShade="BF"/>
                  <w:sz w:val="22"/>
                  <w:szCs w:val="22"/>
                  <w:u w:val="none"/>
                  <w:lang w:bidi="en-US"/>
                </w:rPr>
                <w:t>e</w:t>
              </w:r>
              <w:r w:rsidR="003D3916" w:rsidRPr="00007065">
                <w:rPr>
                  <w:rStyle w:val="Hyperlink"/>
                  <w:color w:val="2E74B5" w:themeColor="accent5" w:themeShade="BF"/>
                  <w:sz w:val="22"/>
                  <w:szCs w:val="22"/>
                  <w:u w:val="none"/>
                  <w:lang w:bidi="en-US"/>
                </w:rPr>
                <w:t>s</w:t>
              </w:r>
            </w:hyperlink>
          </w:p>
        </w:tc>
      </w:tr>
    </w:tbl>
    <w:p w14:paraId="502389E5" w14:textId="77777777" w:rsidR="00F45214" w:rsidRDefault="00F45214">
      <w:pPr>
        <w:spacing w:after="120" w:line="276" w:lineRule="auto"/>
        <w:rPr>
          <w:b/>
          <w:bCs/>
          <w:lang w:bidi="en-US"/>
        </w:rPr>
      </w:pPr>
      <w:r>
        <w:rPr>
          <w:b/>
          <w:bCs/>
          <w:lang w:bidi="en-US"/>
        </w:rPr>
        <w:br w:type="page"/>
      </w:r>
    </w:p>
    <w:p w14:paraId="7E590857" w14:textId="26637245" w:rsidR="0013571A" w:rsidRPr="0013571A" w:rsidRDefault="0013571A" w:rsidP="00AF6692">
      <w:pPr>
        <w:pStyle w:val="ListParagraph"/>
        <w:spacing w:after="120" w:line="276" w:lineRule="auto"/>
        <w:ind w:left="0" w:right="102" w:firstLine="0"/>
        <w:contextualSpacing w:val="0"/>
        <w:jc w:val="both"/>
        <w:rPr>
          <w:b/>
          <w:bCs/>
          <w:lang w:bidi="en-US"/>
        </w:rPr>
      </w:pPr>
      <w:r w:rsidRPr="0013571A">
        <w:rPr>
          <w:b/>
          <w:bCs/>
          <w:lang w:bidi="en-US"/>
        </w:rPr>
        <w:lastRenderedPageBreak/>
        <w:t>Invoices and Payment Claims</w:t>
      </w:r>
    </w:p>
    <w:p w14:paraId="38A1FC60" w14:textId="01462F32" w:rsidR="0013571A" w:rsidRDefault="0013571A" w:rsidP="00AF6692">
      <w:pPr>
        <w:pStyle w:val="ListParagraph"/>
        <w:spacing w:after="120" w:line="276" w:lineRule="auto"/>
        <w:ind w:left="0" w:right="102" w:firstLine="0"/>
        <w:contextualSpacing w:val="0"/>
        <w:jc w:val="both"/>
        <w:rPr>
          <w:lang w:bidi="en-US"/>
        </w:rPr>
      </w:pPr>
      <w:r>
        <w:rPr>
          <w:lang w:bidi="en-US"/>
        </w:rPr>
        <w:t xml:space="preserve">An invoice, regardless of its type, can serve as a payment claim </w:t>
      </w:r>
      <w:proofErr w:type="gramStart"/>
      <w:r>
        <w:rPr>
          <w:lang w:bidi="en-US"/>
        </w:rPr>
        <w:t>as long as</w:t>
      </w:r>
      <w:proofErr w:type="gramEnd"/>
      <w:r>
        <w:rPr>
          <w:lang w:bidi="en-US"/>
        </w:rPr>
        <w:t xml:space="preserve"> it includes information required by relevant security of payment laws. However, a document labelled as a ‘payment claim’ may not be considered as a valid tax invoice if such document fails to provide information that such is intended to be a tax invoice.</w:t>
      </w:r>
    </w:p>
    <w:tbl>
      <w:tblPr>
        <w:tblStyle w:val="TableGrid"/>
        <w:tblW w:w="0" w:type="auto"/>
        <w:tblLook w:val="04A0" w:firstRow="1" w:lastRow="0" w:firstColumn="1" w:lastColumn="0" w:noHBand="0" w:noVBand="1"/>
      </w:tblPr>
      <w:tblGrid>
        <w:gridCol w:w="9016"/>
      </w:tblGrid>
      <w:tr w:rsidR="007230F0" w14:paraId="23CC0E89" w14:textId="77777777" w:rsidTr="00007065">
        <w:tc>
          <w:tcPr>
            <w:tcW w:w="9016" w:type="dxa"/>
            <w:tcBorders>
              <w:top w:val="nil"/>
              <w:left w:val="nil"/>
              <w:bottom w:val="nil"/>
              <w:right w:val="nil"/>
            </w:tcBorders>
            <w:shd w:val="clear" w:color="auto" w:fill="D5DCE4" w:themeFill="text2" w:themeFillTint="33"/>
          </w:tcPr>
          <w:p w14:paraId="3DE20AFB" w14:textId="13370D4C" w:rsidR="007230F0" w:rsidRDefault="007230F0">
            <w:pPr>
              <w:pStyle w:val="ListParagraph"/>
              <w:spacing w:after="120" w:line="276" w:lineRule="auto"/>
              <w:ind w:left="0" w:right="102" w:firstLine="0"/>
              <w:contextualSpacing w:val="0"/>
              <w:jc w:val="both"/>
              <w:rPr>
                <w:b/>
                <w:bCs/>
                <w:color w:val="2F5496" w:themeColor="accent1" w:themeShade="BF"/>
                <w:lang w:bidi="en-US"/>
              </w:rPr>
            </w:pPr>
            <w:r w:rsidRPr="005B5383">
              <w:rPr>
                <w:b/>
                <w:bCs/>
                <w:color w:val="2F5496" w:themeColor="accent1" w:themeShade="BF"/>
                <w:lang w:bidi="en-US"/>
              </w:rPr>
              <w:t>IMPORTANT:</w:t>
            </w:r>
            <w:r>
              <w:rPr>
                <w:b/>
                <w:bCs/>
                <w:color w:val="2F5496" w:themeColor="accent1" w:themeShade="BF"/>
                <w:lang w:bidi="en-US"/>
              </w:rPr>
              <w:t xml:space="preserve"> </w:t>
            </w:r>
            <w:r w:rsidRPr="00FD09C9">
              <w:rPr>
                <w:color w:val="262626" w:themeColor="text1" w:themeTint="D9"/>
                <w:lang w:bidi="en-US"/>
              </w:rPr>
              <w:t xml:space="preserve">It is important to note that in the actual practice, the terms, </w:t>
            </w:r>
            <w:proofErr w:type="gramStart"/>
            <w:r w:rsidRPr="00FD09C9">
              <w:rPr>
                <w:color w:val="262626" w:themeColor="text1" w:themeTint="D9"/>
                <w:lang w:bidi="en-US"/>
              </w:rPr>
              <w:t>invoices</w:t>
            </w:r>
            <w:proofErr w:type="gramEnd"/>
            <w:r w:rsidRPr="00FD09C9">
              <w:rPr>
                <w:color w:val="262626" w:themeColor="text1" w:themeTint="D9"/>
                <w:lang w:bidi="en-US"/>
              </w:rPr>
              <w:t xml:space="preserve"> and payment claims, </w:t>
            </w:r>
            <w:r>
              <w:rPr>
                <w:color w:val="262626" w:themeColor="text1" w:themeTint="D9"/>
                <w:lang w:bidi="en-US"/>
              </w:rPr>
              <w:t xml:space="preserve">may be </w:t>
            </w:r>
            <w:r w:rsidRPr="00FD09C9">
              <w:rPr>
                <w:color w:val="262626" w:themeColor="text1" w:themeTint="D9"/>
                <w:lang w:bidi="en-US"/>
              </w:rPr>
              <w:t xml:space="preserve">used interchangeably. </w:t>
            </w:r>
            <w:proofErr w:type="gramStart"/>
            <w:r w:rsidRPr="00FD09C9">
              <w:rPr>
                <w:color w:val="262626" w:themeColor="text1" w:themeTint="D9"/>
                <w:lang w:bidi="en-US"/>
              </w:rPr>
              <w:t>This is why</w:t>
            </w:r>
            <w:proofErr w:type="gramEnd"/>
            <w:r w:rsidRPr="00FD09C9">
              <w:rPr>
                <w:color w:val="262626" w:themeColor="text1" w:themeTint="D9"/>
                <w:lang w:bidi="en-US"/>
              </w:rPr>
              <w:t xml:space="preserve"> it is important to first clarify how these terms will be interpreted in the project engagement by reviewing the terms of the contract and by verifying with the clients of the business. </w:t>
            </w:r>
          </w:p>
        </w:tc>
      </w:tr>
    </w:tbl>
    <w:p w14:paraId="3F882AE0" w14:textId="77777777" w:rsidR="007230F0" w:rsidRDefault="007230F0" w:rsidP="00AF6692">
      <w:pPr>
        <w:pStyle w:val="ListParagraph"/>
        <w:spacing w:after="120" w:line="276" w:lineRule="auto"/>
        <w:ind w:left="0" w:right="102" w:firstLine="0"/>
        <w:contextualSpacing w:val="0"/>
        <w:jc w:val="both"/>
        <w:rPr>
          <w:b/>
          <w:bCs/>
          <w:color w:val="2F5496" w:themeColor="accent1" w:themeShade="BF"/>
          <w:lang w:bidi="en-US"/>
        </w:rPr>
      </w:pPr>
    </w:p>
    <w:p w14:paraId="3746C11C" w14:textId="5D74BE31" w:rsidR="006B6247" w:rsidRDefault="00D615E9" w:rsidP="00AF6692">
      <w:pPr>
        <w:spacing w:after="120" w:line="276" w:lineRule="auto"/>
        <w:ind w:left="0" w:firstLine="0"/>
        <w:rPr>
          <w:b/>
          <w:bCs/>
          <w:lang w:bidi="en-US"/>
        </w:rPr>
      </w:pPr>
      <w:r>
        <w:rPr>
          <w:b/>
          <w:bCs/>
          <w:lang w:bidi="en-US"/>
        </w:rPr>
        <w:t>Processing Payment Claims and Invoices</w:t>
      </w:r>
    </w:p>
    <w:p w14:paraId="605B7356" w14:textId="2FAFC7FC" w:rsidR="00AA4BEA" w:rsidRDefault="006102DA" w:rsidP="00AF6692">
      <w:pPr>
        <w:spacing w:after="120" w:line="276" w:lineRule="auto"/>
        <w:ind w:left="0" w:right="102" w:firstLine="0"/>
        <w:jc w:val="both"/>
        <w:rPr>
          <w:lang w:bidi="en-US"/>
        </w:rPr>
      </w:pPr>
      <w:r>
        <w:rPr>
          <w:lang w:bidi="en-US"/>
        </w:rPr>
        <w:t xml:space="preserve">The manner of </w:t>
      </w:r>
      <w:r w:rsidR="00E121C2">
        <w:rPr>
          <w:lang w:bidi="en-US"/>
        </w:rPr>
        <w:t xml:space="preserve">how </w:t>
      </w:r>
      <w:r>
        <w:rPr>
          <w:lang w:bidi="en-US"/>
        </w:rPr>
        <w:t xml:space="preserve">the business </w:t>
      </w:r>
      <w:r w:rsidR="00E121C2">
        <w:rPr>
          <w:lang w:bidi="en-US"/>
        </w:rPr>
        <w:t xml:space="preserve">demand payments from its client depend on its internal policies and procedures. There are businesses who </w:t>
      </w:r>
      <w:r w:rsidR="00543DBC">
        <w:rPr>
          <w:lang w:bidi="en-US"/>
        </w:rPr>
        <w:t xml:space="preserve">would </w:t>
      </w:r>
      <w:r w:rsidR="00D26D92">
        <w:rPr>
          <w:lang w:bidi="en-US"/>
        </w:rPr>
        <w:t xml:space="preserve">process </w:t>
      </w:r>
      <w:r w:rsidR="00E121C2">
        <w:rPr>
          <w:lang w:bidi="en-US"/>
        </w:rPr>
        <w:t>a separate document for a payment claim and a separate document for an invoice</w:t>
      </w:r>
      <w:r w:rsidR="00920CA9">
        <w:rPr>
          <w:lang w:bidi="en-US"/>
        </w:rPr>
        <w:t>,</w:t>
      </w:r>
      <w:r w:rsidR="00707A88">
        <w:rPr>
          <w:lang w:bidi="en-US"/>
        </w:rPr>
        <w:t xml:space="preserve"> and there are also businesses who would just issue a tax invoice to serve as a payment claim. </w:t>
      </w:r>
    </w:p>
    <w:p w14:paraId="22118C05" w14:textId="77777777" w:rsidR="007230F0" w:rsidRDefault="007230F0" w:rsidP="00AF6692">
      <w:pPr>
        <w:spacing w:after="120" w:line="276" w:lineRule="auto"/>
        <w:ind w:left="0" w:right="102" w:firstLine="0"/>
        <w:jc w:val="both"/>
        <w:rPr>
          <w:i/>
          <w:iCs/>
          <w:lang w:bidi="en-US"/>
        </w:rPr>
      </w:pPr>
    </w:p>
    <w:p w14:paraId="42C67647" w14:textId="6A0377A3" w:rsidR="00AA4BEA" w:rsidRDefault="00EB2B05" w:rsidP="00AF6692">
      <w:pPr>
        <w:spacing w:after="120" w:line="276" w:lineRule="auto"/>
        <w:ind w:left="0" w:right="102" w:firstLine="0"/>
        <w:jc w:val="both"/>
        <w:rPr>
          <w:i/>
          <w:iCs/>
          <w:lang w:bidi="en-US"/>
        </w:rPr>
      </w:pPr>
      <w:r>
        <w:rPr>
          <w:i/>
          <w:iCs/>
          <w:lang w:bidi="en-US"/>
        </w:rPr>
        <w:t>Demanding Payments with</w:t>
      </w:r>
      <w:r w:rsidR="00AA4BEA" w:rsidRPr="00AA4BEA">
        <w:rPr>
          <w:i/>
          <w:iCs/>
          <w:lang w:bidi="en-US"/>
        </w:rPr>
        <w:t xml:space="preserve"> Payment Claims and Invoices</w:t>
      </w:r>
    </w:p>
    <w:p w14:paraId="450D9274" w14:textId="12FC11A6" w:rsidR="00AA4BEA" w:rsidRDefault="00AA4BEA" w:rsidP="00AF6692">
      <w:pPr>
        <w:spacing w:after="120" w:line="276" w:lineRule="auto"/>
        <w:ind w:left="0" w:right="102" w:firstLine="0"/>
        <w:jc w:val="both"/>
        <w:rPr>
          <w:lang w:bidi="en-US"/>
        </w:rPr>
      </w:pPr>
      <w:r>
        <w:rPr>
          <w:lang w:bidi="en-US"/>
        </w:rPr>
        <w:t xml:space="preserve">If the business demands payment by </w:t>
      </w:r>
      <w:r w:rsidR="00D26D92">
        <w:rPr>
          <w:lang w:bidi="en-US"/>
        </w:rPr>
        <w:t>processing</w:t>
      </w:r>
      <w:r>
        <w:rPr>
          <w:lang w:bidi="en-US"/>
        </w:rPr>
        <w:t xml:space="preserve"> separate documents for payment claims</w:t>
      </w:r>
      <w:r w:rsidR="00D26D92">
        <w:rPr>
          <w:lang w:bidi="en-US"/>
        </w:rPr>
        <w:t xml:space="preserve"> and invoices, the normal procedures will involve the following:</w:t>
      </w:r>
    </w:p>
    <w:p w14:paraId="6B3DBB29" w14:textId="59FFD278" w:rsidR="00D26D92" w:rsidRDefault="00D26D92" w:rsidP="00AC76F5">
      <w:pPr>
        <w:pStyle w:val="ListParagraph"/>
        <w:numPr>
          <w:ilvl w:val="0"/>
          <w:numId w:val="162"/>
        </w:numPr>
        <w:spacing w:after="120" w:line="276" w:lineRule="auto"/>
        <w:ind w:right="102"/>
        <w:contextualSpacing w:val="0"/>
        <w:jc w:val="both"/>
        <w:rPr>
          <w:lang w:bidi="en-US"/>
        </w:rPr>
      </w:pPr>
      <w:r>
        <w:rPr>
          <w:lang w:bidi="en-US"/>
        </w:rPr>
        <w:t>The business sends out a payment claim.</w:t>
      </w:r>
    </w:p>
    <w:p w14:paraId="2C227C5D" w14:textId="77777777" w:rsidR="00E70ECF" w:rsidRDefault="003565DB" w:rsidP="00AC76F5">
      <w:pPr>
        <w:pStyle w:val="ListParagraph"/>
        <w:numPr>
          <w:ilvl w:val="0"/>
          <w:numId w:val="162"/>
        </w:numPr>
        <w:spacing w:after="120" w:line="276" w:lineRule="auto"/>
        <w:ind w:right="102"/>
        <w:contextualSpacing w:val="0"/>
        <w:jc w:val="both"/>
        <w:rPr>
          <w:lang w:bidi="en-US"/>
        </w:rPr>
      </w:pPr>
      <w:r>
        <w:rPr>
          <w:lang w:bidi="en-US"/>
        </w:rPr>
        <w:t>The client reviews the payment claim.</w:t>
      </w:r>
    </w:p>
    <w:p w14:paraId="0C4A0456" w14:textId="5B9E80B2" w:rsidR="00E70ECF" w:rsidRDefault="00E70ECF" w:rsidP="00AC76F5">
      <w:pPr>
        <w:pStyle w:val="ListParagraph"/>
        <w:numPr>
          <w:ilvl w:val="0"/>
          <w:numId w:val="162"/>
        </w:numPr>
        <w:spacing w:after="120" w:line="276" w:lineRule="auto"/>
        <w:ind w:right="102"/>
        <w:contextualSpacing w:val="0"/>
        <w:jc w:val="both"/>
        <w:rPr>
          <w:lang w:bidi="en-US"/>
        </w:rPr>
      </w:pPr>
      <w:r>
        <w:rPr>
          <w:lang w:bidi="en-US"/>
        </w:rPr>
        <w:t xml:space="preserve">The business receives either a payment schedule or a </w:t>
      </w:r>
      <w:r w:rsidRPr="00E70ECF">
        <w:rPr>
          <w:i/>
          <w:iCs/>
          <w:lang w:bidi="en-US"/>
        </w:rPr>
        <w:t>Recipient Created Tax Invoice</w:t>
      </w:r>
      <w:r>
        <w:rPr>
          <w:i/>
          <w:iCs/>
          <w:lang w:bidi="en-US"/>
        </w:rPr>
        <w:t>.</w:t>
      </w:r>
    </w:p>
    <w:p w14:paraId="6C9442EA" w14:textId="2AED9BED" w:rsidR="00140F05" w:rsidRDefault="003565DB" w:rsidP="00AF6692">
      <w:pPr>
        <w:pStyle w:val="ListParagraph"/>
        <w:spacing w:after="120" w:line="276" w:lineRule="auto"/>
        <w:ind w:right="102" w:firstLine="0"/>
        <w:contextualSpacing w:val="0"/>
        <w:jc w:val="both"/>
        <w:rPr>
          <w:lang w:bidi="en-US"/>
        </w:rPr>
      </w:pPr>
      <w:r>
        <w:rPr>
          <w:lang w:bidi="en-US"/>
        </w:rPr>
        <w:t xml:space="preserve">If the client disagrees with the amount indicated in the payment claim, </w:t>
      </w:r>
      <w:r w:rsidR="00B70BF6">
        <w:rPr>
          <w:lang w:bidi="en-US"/>
        </w:rPr>
        <w:t>they</w:t>
      </w:r>
      <w:r>
        <w:rPr>
          <w:lang w:bidi="en-US"/>
        </w:rPr>
        <w:t xml:space="preserve"> will have to send the business a payment schedule. </w:t>
      </w:r>
      <w:r w:rsidR="00B70BF6">
        <w:rPr>
          <w:lang w:bidi="en-US"/>
        </w:rPr>
        <w:t>However</w:t>
      </w:r>
      <w:r>
        <w:rPr>
          <w:lang w:bidi="en-US"/>
        </w:rPr>
        <w:t xml:space="preserve">, if </w:t>
      </w:r>
      <w:r w:rsidR="00B70BF6">
        <w:rPr>
          <w:lang w:bidi="en-US"/>
        </w:rPr>
        <w:t>they</w:t>
      </w:r>
      <w:r>
        <w:rPr>
          <w:lang w:bidi="en-US"/>
        </w:rPr>
        <w:t xml:space="preserve"> approve of the amount indicated in the payment claim, the business will receive a type of invoice known as </w:t>
      </w:r>
      <w:r w:rsidR="00B70BF6">
        <w:rPr>
          <w:lang w:bidi="en-US"/>
        </w:rPr>
        <w:t xml:space="preserve">a </w:t>
      </w:r>
      <w:r w:rsidRPr="00E70ECF">
        <w:rPr>
          <w:lang w:bidi="en-US"/>
        </w:rPr>
        <w:t>Recipient</w:t>
      </w:r>
      <w:r w:rsidR="00B70BF6">
        <w:rPr>
          <w:lang w:bidi="en-US"/>
        </w:rPr>
        <w:t>-</w:t>
      </w:r>
      <w:r w:rsidRPr="00E70ECF">
        <w:rPr>
          <w:lang w:bidi="en-US"/>
        </w:rPr>
        <w:t xml:space="preserve">Created Tax Invoice </w:t>
      </w:r>
      <w:r w:rsidRPr="00C90F17">
        <w:rPr>
          <w:lang w:bidi="en-US"/>
        </w:rPr>
        <w:t>(RCTI)</w:t>
      </w:r>
      <w:r>
        <w:rPr>
          <w:lang w:bidi="en-US"/>
        </w:rPr>
        <w:t xml:space="preserve">. </w:t>
      </w:r>
      <w:r w:rsidR="00B70BF6">
        <w:rPr>
          <w:lang w:bidi="en-US"/>
        </w:rPr>
        <w:t xml:space="preserve">An </w:t>
      </w:r>
      <w:r>
        <w:rPr>
          <w:lang w:bidi="en-US"/>
        </w:rPr>
        <w:t xml:space="preserve">RCTI is a special type of invoice that can be used if the payor intends to issue the invoice himself. </w:t>
      </w:r>
      <w:r w:rsidR="00B9207F">
        <w:rPr>
          <w:lang w:bidi="en-US"/>
        </w:rPr>
        <w:t xml:space="preserve">Payments from the clients </w:t>
      </w:r>
      <w:r w:rsidR="0050452D">
        <w:rPr>
          <w:lang w:bidi="en-US"/>
        </w:rPr>
        <w:t>will</w:t>
      </w:r>
      <w:r w:rsidR="00B9207F">
        <w:rPr>
          <w:lang w:bidi="en-US"/>
        </w:rPr>
        <w:t xml:space="preserve"> also</w:t>
      </w:r>
      <w:r w:rsidR="0050452D">
        <w:rPr>
          <w:lang w:bidi="en-US"/>
        </w:rPr>
        <w:t xml:space="preserve"> be</w:t>
      </w:r>
      <w:r w:rsidR="00B9207F">
        <w:rPr>
          <w:lang w:bidi="en-US"/>
        </w:rPr>
        <w:t xml:space="preserve"> received upon the issuance of t</w:t>
      </w:r>
      <w:r w:rsidR="0050452D">
        <w:rPr>
          <w:lang w:bidi="en-US"/>
        </w:rPr>
        <w:t>his</w:t>
      </w:r>
      <w:r w:rsidR="00B9207F">
        <w:rPr>
          <w:lang w:bidi="en-US"/>
        </w:rPr>
        <w:t xml:space="preserve"> RCTI.</w:t>
      </w:r>
    </w:p>
    <w:tbl>
      <w:tblPr>
        <w:tblStyle w:val="TableGrid"/>
        <w:tblW w:w="0" w:type="auto"/>
        <w:tblInd w:w="720" w:type="dxa"/>
        <w:tblLook w:val="04A0" w:firstRow="1" w:lastRow="0" w:firstColumn="1" w:lastColumn="0" w:noHBand="0" w:noVBand="1"/>
      </w:tblPr>
      <w:tblGrid>
        <w:gridCol w:w="8306"/>
      </w:tblGrid>
      <w:tr w:rsidR="007230F0" w14:paraId="59F7AF80" w14:textId="77777777" w:rsidTr="00007065">
        <w:tc>
          <w:tcPr>
            <w:tcW w:w="9016" w:type="dxa"/>
            <w:tcBorders>
              <w:top w:val="nil"/>
              <w:left w:val="nil"/>
              <w:bottom w:val="nil"/>
              <w:right w:val="nil"/>
            </w:tcBorders>
            <w:shd w:val="clear" w:color="auto" w:fill="D5DCE4" w:themeFill="text2" w:themeFillTint="33"/>
          </w:tcPr>
          <w:p w14:paraId="1EAC7B02" w14:textId="5B452B93" w:rsidR="007230F0" w:rsidRDefault="007230F0">
            <w:pPr>
              <w:pStyle w:val="ListParagraph"/>
              <w:spacing w:after="120" w:line="276" w:lineRule="auto"/>
              <w:ind w:left="0" w:right="102" w:firstLine="0"/>
              <w:contextualSpacing w:val="0"/>
              <w:jc w:val="both"/>
              <w:rPr>
                <w:b/>
                <w:bCs/>
                <w:color w:val="2F5496" w:themeColor="accent1" w:themeShade="BF"/>
                <w:lang w:bidi="en-US"/>
              </w:rPr>
            </w:pPr>
            <w:r w:rsidRPr="00140F05">
              <w:rPr>
                <w:b/>
                <w:bCs/>
                <w:color w:val="2F5496" w:themeColor="accent1" w:themeShade="BF"/>
                <w:lang w:bidi="en-US"/>
              </w:rPr>
              <w:t>IMPORTANT:</w:t>
            </w:r>
            <w:r w:rsidRPr="00140F05">
              <w:rPr>
                <w:color w:val="2F5496" w:themeColor="accent1" w:themeShade="BF"/>
                <w:lang w:bidi="en-US"/>
              </w:rPr>
              <w:t xml:space="preserve"> </w:t>
            </w:r>
            <w:r>
              <w:rPr>
                <w:lang w:bidi="en-US"/>
              </w:rPr>
              <w:t xml:space="preserve">It is important to note that RCTIs can only be issued if there is an agreement between the payor </w:t>
            </w:r>
            <w:r w:rsidR="00F23E36">
              <w:rPr>
                <w:lang w:bidi="en-US"/>
              </w:rPr>
              <w:t xml:space="preserve">(client) </w:t>
            </w:r>
            <w:r>
              <w:rPr>
                <w:lang w:bidi="en-US"/>
              </w:rPr>
              <w:t xml:space="preserve">and the payee </w:t>
            </w:r>
            <w:r w:rsidR="00F23E36">
              <w:rPr>
                <w:lang w:bidi="en-US"/>
              </w:rPr>
              <w:t xml:space="preserve">(business that provides the service or product) </w:t>
            </w:r>
            <w:r>
              <w:rPr>
                <w:lang w:bidi="en-US"/>
              </w:rPr>
              <w:t>allowing such issuance. If there is no agreement to such, the business will have to be the one to prepare the tax invoice.</w:t>
            </w:r>
          </w:p>
        </w:tc>
      </w:tr>
    </w:tbl>
    <w:p w14:paraId="24A9CD5E" w14:textId="77777777" w:rsidR="00A77EFF" w:rsidRDefault="00A77EFF" w:rsidP="00B9207F">
      <w:pPr>
        <w:pStyle w:val="ListParagraph"/>
        <w:spacing w:after="120" w:line="276" w:lineRule="auto"/>
        <w:ind w:right="102" w:firstLine="0"/>
        <w:contextualSpacing w:val="0"/>
        <w:jc w:val="both"/>
        <w:rPr>
          <w:b/>
          <w:bCs/>
          <w:color w:val="2F5496" w:themeColor="accent1" w:themeShade="BF"/>
          <w:lang w:bidi="en-US"/>
        </w:rPr>
      </w:pPr>
    </w:p>
    <w:p w14:paraId="07F62A92" w14:textId="77777777" w:rsidR="00A77EFF" w:rsidRDefault="00A77EFF">
      <w:pPr>
        <w:spacing w:after="120" w:line="276" w:lineRule="auto"/>
        <w:rPr>
          <w:b/>
          <w:bCs/>
          <w:color w:val="2F5496" w:themeColor="accent1" w:themeShade="BF"/>
          <w:lang w:bidi="en-US"/>
        </w:rPr>
      </w:pPr>
      <w:r>
        <w:rPr>
          <w:b/>
          <w:bCs/>
          <w:color w:val="2F5496" w:themeColor="accent1" w:themeShade="BF"/>
          <w:lang w:bidi="en-US"/>
        </w:rPr>
        <w:br w:type="page"/>
      </w:r>
    </w:p>
    <w:p w14:paraId="70B994FD" w14:textId="1A959B9C" w:rsidR="005B5383" w:rsidRDefault="005B5383" w:rsidP="00B9207F">
      <w:pPr>
        <w:pStyle w:val="ListParagraph"/>
        <w:spacing w:after="120" w:line="276" w:lineRule="auto"/>
        <w:ind w:right="102" w:firstLine="0"/>
        <w:contextualSpacing w:val="0"/>
        <w:jc w:val="both"/>
        <w:rPr>
          <w:lang w:bidi="en-U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5B5383" w14:paraId="38929313" w14:textId="77777777" w:rsidTr="00007065">
        <w:trPr>
          <w:jc w:val="right"/>
        </w:trPr>
        <w:tc>
          <w:tcPr>
            <w:tcW w:w="1985" w:type="dxa"/>
            <w:hideMark/>
          </w:tcPr>
          <w:p w14:paraId="49987FA6" w14:textId="77777777" w:rsidR="005B5383" w:rsidRDefault="005B5383" w:rsidP="00A77EFF">
            <w:pPr>
              <w:spacing w:after="120" w:line="276" w:lineRule="auto"/>
              <w:ind w:left="0" w:firstLine="0"/>
              <w:jc w:val="center"/>
              <w:rPr>
                <w:color w:val="262626" w:themeColor="text1" w:themeTint="D9"/>
                <w:highlight w:val="yellow"/>
                <w:lang w:bidi="en-US"/>
              </w:rPr>
            </w:pPr>
            <w:r>
              <w:rPr>
                <w:noProof/>
                <w:color w:val="262626" w:themeColor="text1" w:themeTint="D9"/>
                <w:lang w:bidi="en-US"/>
              </w:rPr>
              <w:drawing>
                <wp:inline distT="0" distB="0" distL="0" distR="0" wp14:anchorId="6A21134C" wp14:editId="11EE2AD2">
                  <wp:extent cx="843280" cy="90233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hideMark/>
          </w:tcPr>
          <w:p w14:paraId="7A65E83B" w14:textId="77777777" w:rsidR="005B5383" w:rsidRDefault="005B5383" w:rsidP="00007065">
            <w:pPr>
              <w:spacing w:after="120" w:line="276" w:lineRule="auto"/>
              <w:ind w:left="0" w:right="102" w:firstLine="0"/>
              <w:jc w:val="both"/>
              <w:rPr>
                <w:b/>
                <w:bCs/>
                <w:color w:val="2F5496" w:themeColor="accent1" w:themeShade="BF"/>
                <w:sz w:val="28"/>
                <w:lang w:bidi="en-US"/>
              </w:rPr>
            </w:pPr>
            <w:r>
              <w:rPr>
                <w:b/>
                <w:bCs/>
                <w:color w:val="2F5496" w:themeColor="accent1" w:themeShade="BF"/>
                <w:sz w:val="28"/>
                <w:lang w:bidi="en-US"/>
              </w:rPr>
              <w:t>Further Reading</w:t>
            </w:r>
          </w:p>
          <w:p w14:paraId="328B12F9" w14:textId="2CE250E5" w:rsidR="005B5383" w:rsidRPr="00E468B2" w:rsidRDefault="005B5383" w:rsidP="00007065">
            <w:pPr>
              <w:pStyle w:val="ListParagraph"/>
              <w:spacing w:after="120" w:line="276" w:lineRule="auto"/>
              <w:ind w:left="0" w:right="102" w:firstLine="0"/>
              <w:contextualSpacing w:val="0"/>
              <w:jc w:val="both"/>
              <w:rPr>
                <w:sz w:val="22"/>
                <w:szCs w:val="22"/>
                <w:lang w:bidi="en-US"/>
              </w:rPr>
            </w:pPr>
            <w:r>
              <w:rPr>
                <w:sz w:val="22"/>
                <w:szCs w:val="22"/>
                <w:lang w:bidi="en-US"/>
              </w:rPr>
              <w:t>To know more about the differences and similarities between an invoice and a payment claim, access the link below:</w:t>
            </w:r>
          </w:p>
          <w:p w14:paraId="1C63B7E5" w14:textId="25ACA9E0" w:rsidR="005B5383" w:rsidRPr="00007065" w:rsidRDefault="005C0F81" w:rsidP="00A77EFF">
            <w:pPr>
              <w:ind w:left="31" w:right="102" w:firstLine="0"/>
              <w:jc w:val="center"/>
              <w:rPr>
                <w:color w:val="2E74B5" w:themeColor="accent5" w:themeShade="BF"/>
                <w:sz w:val="22"/>
                <w:szCs w:val="22"/>
                <w:highlight w:val="yellow"/>
                <w:lang w:bidi="en-US"/>
              </w:rPr>
            </w:pPr>
            <w:hyperlink r:id="rId88" w:history="1">
              <w:r w:rsidR="005E0491" w:rsidRPr="00007065">
                <w:rPr>
                  <w:rStyle w:val="Hyperlink"/>
                  <w:color w:val="2E74B5" w:themeColor="accent5" w:themeShade="BF"/>
                  <w:sz w:val="22"/>
                  <w:szCs w:val="22"/>
                  <w:u w:val="none"/>
                </w:rPr>
                <w:t>What is the difference between an invoice and a payment claim? Revisited</w:t>
              </w:r>
            </w:hyperlink>
            <w:hyperlink r:id="rId89" w:history="1"/>
          </w:p>
        </w:tc>
      </w:tr>
    </w:tbl>
    <w:p w14:paraId="69ACB1BF" w14:textId="77777777" w:rsidR="00A77EFF" w:rsidRDefault="00A77EFF" w:rsidP="00B9207F">
      <w:pPr>
        <w:pStyle w:val="ListParagraph"/>
        <w:spacing w:after="120" w:line="276" w:lineRule="auto"/>
        <w:ind w:left="0" w:right="102" w:firstLine="0"/>
        <w:contextualSpacing w:val="0"/>
        <w:jc w:val="both"/>
        <w:rPr>
          <w:i/>
          <w:iCs/>
          <w:lang w:bidi="en-US"/>
        </w:rPr>
      </w:pPr>
    </w:p>
    <w:p w14:paraId="43158A84" w14:textId="7DEFF299" w:rsidR="00B9207F" w:rsidRPr="00EB2B05" w:rsidRDefault="00EB2B05">
      <w:pPr>
        <w:pStyle w:val="ListParagraph"/>
        <w:spacing w:after="120" w:line="276" w:lineRule="auto"/>
        <w:ind w:left="0" w:right="102" w:firstLine="0"/>
        <w:contextualSpacing w:val="0"/>
        <w:jc w:val="both"/>
        <w:rPr>
          <w:i/>
          <w:iCs/>
          <w:lang w:bidi="en-US"/>
        </w:rPr>
      </w:pPr>
      <w:r w:rsidRPr="00EB2B05">
        <w:rPr>
          <w:i/>
          <w:iCs/>
          <w:lang w:bidi="en-US"/>
        </w:rPr>
        <w:t xml:space="preserve">Demanding Payments </w:t>
      </w:r>
      <w:r w:rsidR="0050452D">
        <w:rPr>
          <w:i/>
          <w:iCs/>
          <w:lang w:bidi="en-US"/>
        </w:rPr>
        <w:t>by Issuing</w:t>
      </w:r>
      <w:r w:rsidRPr="00EB2B05">
        <w:rPr>
          <w:i/>
          <w:iCs/>
          <w:lang w:bidi="en-US"/>
        </w:rPr>
        <w:t xml:space="preserve"> </w:t>
      </w:r>
      <w:r w:rsidR="00444E97">
        <w:rPr>
          <w:i/>
          <w:iCs/>
          <w:lang w:bidi="en-US"/>
        </w:rPr>
        <w:t xml:space="preserve">Invoices </w:t>
      </w:r>
      <w:r w:rsidR="00221213">
        <w:rPr>
          <w:i/>
          <w:iCs/>
          <w:lang w:bidi="en-US"/>
        </w:rPr>
        <w:t xml:space="preserve">that </w:t>
      </w:r>
      <w:r w:rsidR="00F23E36">
        <w:rPr>
          <w:i/>
          <w:iCs/>
          <w:lang w:bidi="en-US"/>
        </w:rPr>
        <w:t xml:space="preserve">also </w:t>
      </w:r>
      <w:r w:rsidR="00221213">
        <w:rPr>
          <w:i/>
          <w:iCs/>
          <w:lang w:bidi="en-US"/>
        </w:rPr>
        <w:t>Serve as</w:t>
      </w:r>
      <w:r w:rsidR="00444E97">
        <w:rPr>
          <w:i/>
          <w:iCs/>
          <w:lang w:bidi="en-US"/>
        </w:rPr>
        <w:t xml:space="preserve"> Payment Claims</w:t>
      </w:r>
    </w:p>
    <w:p w14:paraId="16A5437F" w14:textId="717133E5" w:rsidR="00E851F1" w:rsidRDefault="00E851F1">
      <w:pPr>
        <w:spacing w:after="120" w:line="276" w:lineRule="auto"/>
        <w:ind w:left="0" w:right="102" w:firstLine="0"/>
        <w:jc w:val="both"/>
        <w:rPr>
          <w:lang w:bidi="en-US"/>
        </w:rPr>
      </w:pPr>
      <w:r>
        <w:rPr>
          <w:lang w:bidi="en-US"/>
        </w:rPr>
        <w:t xml:space="preserve">Here is how </w:t>
      </w:r>
      <w:r w:rsidR="00D615E9">
        <w:rPr>
          <w:lang w:bidi="en-US"/>
        </w:rPr>
        <w:t>you can</w:t>
      </w:r>
      <w:r w:rsidR="009856A1">
        <w:rPr>
          <w:lang w:bidi="en-US"/>
        </w:rPr>
        <w:t xml:space="preserve"> properly</w:t>
      </w:r>
      <w:r w:rsidR="00D615E9">
        <w:rPr>
          <w:lang w:bidi="en-US"/>
        </w:rPr>
        <w:t xml:space="preserve"> </w:t>
      </w:r>
      <w:r w:rsidR="009856A1">
        <w:rPr>
          <w:lang w:bidi="en-US"/>
        </w:rPr>
        <w:t>issue invoices to the clients of the business:</w:t>
      </w:r>
    </w:p>
    <w:p w14:paraId="5D1B2B43" w14:textId="36BB5D11" w:rsidR="00E851F1" w:rsidRDefault="00E851F1">
      <w:pPr>
        <w:pStyle w:val="ListParagraph"/>
        <w:numPr>
          <w:ilvl w:val="0"/>
          <w:numId w:val="13"/>
        </w:numPr>
        <w:spacing w:after="120" w:line="276" w:lineRule="auto"/>
        <w:ind w:left="714" w:right="102" w:hanging="357"/>
        <w:contextualSpacing w:val="0"/>
        <w:jc w:val="both"/>
        <w:rPr>
          <w:lang w:bidi="en-US"/>
        </w:rPr>
      </w:pPr>
      <w:r>
        <w:rPr>
          <w:lang w:bidi="en-US"/>
        </w:rPr>
        <w:t>Review the contract agreement in conjunction with the security of payment Act</w:t>
      </w:r>
      <w:r w:rsidR="00D615E9">
        <w:rPr>
          <w:lang w:bidi="en-US"/>
        </w:rPr>
        <w:t xml:space="preserve"> relevant in the</w:t>
      </w:r>
      <w:r w:rsidR="0013571A">
        <w:rPr>
          <w:lang w:bidi="en-US"/>
        </w:rPr>
        <w:t xml:space="preserve"> state or territory where the business operates</w:t>
      </w:r>
      <w:r>
        <w:rPr>
          <w:lang w:bidi="en-US"/>
        </w:rPr>
        <w:t xml:space="preserve">. </w:t>
      </w:r>
      <w:r w:rsidR="009873D9">
        <w:rPr>
          <w:lang w:bidi="en-US"/>
        </w:rPr>
        <w:t xml:space="preserve">Determine </w:t>
      </w:r>
      <w:r>
        <w:rPr>
          <w:lang w:bidi="en-US"/>
        </w:rPr>
        <w:t xml:space="preserve">whether there are terms in the agreement that dictates the required format, structure, and content of the </w:t>
      </w:r>
      <w:r w:rsidR="009856A1">
        <w:rPr>
          <w:lang w:bidi="en-US"/>
        </w:rPr>
        <w:t>invoice</w:t>
      </w:r>
      <w:r>
        <w:rPr>
          <w:lang w:bidi="en-US"/>
        </w:rPr>
        <w:t>.</w:t>
      </w:r>
    </w:p>
    <w:p w14:paraId="76579828" w14:textId="391E25C3" w:rsidR="00E851F1" w:rsidRDefault="00E851F1">
      <w:pPr>
        <w:pStyle w:val="ListParagraph"/>
        <w:numPr>
          <w:ilvl w:val="0"/>
          <w:numId w:val="13"/>
        </w:numPr>
        <w:spacing w:after="120" w:line="276" w:lineRule="auto"/>
        <w:ind w:left="714" w:right="102" w:hanging="357"/>
        <w:contextualSpacing w:val="0"/>
        <w:jc w:val="both"/>
        <w:rPr>
          <w:lang w:bidi="en-US"/>
        </w:rPr>
      </w:pPr>
      <w:r>
        <w:rPr>
          <w:lang w:bidi="en-US"/>
        </w:rPr>
        <w:t>Prepare the</w:t>
      </w:r>
      <w:r w:rsidR="009873D9">
        <w:rPr>
          <w:lang w:bidi="en-US"/>
        </w:rPr>
        <w:t xml:space="preserve"> </w:t>
      </w:r>
      <w:r>
        <w:rPr>
          <w:lang w:bidi="en-US"/>
        </w:rPr>
        <w:t>template</w:t>
      </w:r>
      <w:r w:rsidR="009873D9">
        <w:rPr>
          <w:lang w:bidi="en-US"/>
        </w:rPr>
        <w:t xml:space="preserve"> of the invoice</w:t>
      </w:r>
      <w:r>
        <w:rPr>
          <w:lang w:bidi="en-US"/>
        </w:rPr>
        <w:t xml:space="preserve"> according to the policies of </w:t>
      </w:r>
      <w:r w:rsidR="00A225A7">
        <w:rPr>
          <w:lang w:bidi="en-US"/>
        </w:rPr>
        <w:t xml:space="preserve">the </w:t>
      </w:r>
      <w:r>
        <w:rPr>
          <w:lang w:bidi="en-US"/>
        </w:rPr>
        <w:t xml:space="preserve">organisation and the </w:t>
      </w:r>
      <w:r w:rsidR="00B91C4E">
        <w:rPr>
          <w:lang w:bidi="en-US"/>
        </w:rPr>
        <w:t>terms of the contract.</w:t>
      </w:r>
      <w:r>
        <w:rPr>
          <w:lang w:bidi="en-US"/>
        </w:rPr>
        <w:t xml:space="preserve"> </w:t>
      </w:r>
    </w:p>
    <w:p w14:paraId="52D52B36" w14:textId="07F3A82B" w:rsidR="00E97AF3" w:rsidRDefault="00E851F1">
      <w:pPr>
        <w:pStyle w:val="ListParagraph"/>
        <w:numPr>
          <w:ilvl w:val="0"/>
          <w:numId w:val="13"/>
        </w:numPr>
        <w:spacing w:after="120" w:line="276" w:lineRule="auto"/>
        <w:ind w:left="714" w:right="102" w:hanging="357"/>
        <w:contextualSpacing w:val="0"/>
        <w:jc w:val="both"/>
        <w:rPr>
          <w:lang w:bidi="en-US"/>
        </w:rPr>
      </w:pPr>
      <w:r>
        <w:rPr>
          <w:lang w:bidi="en-US"/>
        </w:rPr>
        <w:t xml:space="preserve">Gather your estimates and complete the </w:t>
      </w:r>
      <w:r w:rsidR="00F251C3">
        <w:rPr>
          <w:lang w:bidi="en-US"/>
        </w:rPr>
        <w:t>required fields in the invoice template</w:t>
      </w:r>
      <w:r>
        <w:rPr>
          <w:lang w:bidi="en-US"/>
        </w:rPr>
        <w:t>.</w:t>
      </w:r>
      <w:r w:rsidR="00805572">
        <w:rPr>
          <w:lang w:bidi="en-US"/>
        </w:rPr>
        <w:t xml:space="preserve"> The information </w:t>
      </w:r>
      <w:r w:rsidR="00E97AF3">
        <w:rPr>
          <w:lang w:bidi="en-US"/>
        </w:rPr>
        <w:t>indicated in the invoice</w:t>
      </w:r>
      <w:r w:rsidR="00E9047A">
        <w:rPr>
          <w:lang w:bidi="en-US"/>
        </w:rPr>
        <w:t xml:space="preserve"> should</w:t>
      </w:r>
      <w:r w:rsidR="00E97AF3">
        <w:rPr>
          <w:lang w:bidi="en-US"/>
        </w:rPr>
        <w:t xml:space="preserve"> </w:t>
      </w:r>
      <w:r w:rsidR="00A225A7">
        <w:rPr>
          <w:lang w:bidi="en-US"/>
        </w:rPr>
        <w:t>include the following:</w:t>
      </w:r>
    </w:p>
    <w:p w14:paraId="1975292D" w14:textId="6BFDB8E9" w:rsidR="00E851F1" w:rsidRDefault="00E97AF3">
      <w:pPr>
        <w:pStyle w:val="ListParagraph"/>
        <w:numPr>
          <w:ilvl w:val="0"/>
          <w:numId w:val="164"/>
        </w:numPr>
        <w:spacing w:after="120" w:line="276" w:lineRule="auto"/>
        <w:ind w:right="102"/>
        <w:contextualSpacing w:val="0"/>
        <w:jc w:val="both"/>
        <w:rPr>
          <w:lang w:bidi="en-US"/>
        </w:rPr>
      </w:pPr>
      <w:r>
        <w:rPr>
          <w:lang w:bidi="en-US"/>
        </w:rPr>
        <w:t>Information</w:t>
      </w:r>
      <w:r w:rsidR="00F251C3">
        <w:rPr>
          <w:lang w:bidi="en-US"/>
        </w:rPr>
        <w:t xml:space="preserve"> on</w:t>
      </w:r>
      <w:r w:rsidR="00E851F1">
        <w:rPr>
          <w:lang w:bidi="en-US"/>
        </w:rPr>
        <w:t xml:space="preserve"> how the progress payment is computed</w:t>
      </w:r>
      <w:r w:rsidR="00F23E36">
        <w:rPr>
          <w:lang w:bidi="en-US"/>
        </w:rPr>
        <w:t>.</w:t>
      </w:r>
      <w:r w:rsidR="009F6AE2">
        <w:rPr>
          <w:lang w:bidi="en-US"/>
        </w:rPr>
        <w:t xml:space="preserve"> </w:t>
      </w:r>
      <w:r>
        <w:rPr>
          <w:lang w:bidi="en-US"/>
        </w:rPr>
        <w:t xml:space="preserve">It is important to note, however, that </w:t>
      </w:r>
      <w:r w:rsidR="009F6AE2">
        <w:rPr>
          <w:lang w:bidi="en-US"/>
        </w:rPr>
        <w:t>the computation</w:t>
      </w:r>
      <w:r w:rsidR="001E2FFC">
        <w:rPr>
          <w:lang w:bidi="en-US"/>
        </w:rPr>
        <w:t xml:space="preserve"> for the progress payment should be based on the </w:t>
      </w:r>
      <w:r w:rsidR="00805572">
        <w:rPr>
          <w:lang w:bidi="en-US"/>
        </w:rPr>
        <w:t>terms of the contract</w:t>
      </w:r>
      <w:r w:rsidR="001E2FFC">
        <w:rPr>
          <w:lang w:bidi="en-US"/>
        </w:rPr>
        <w:t xml:space="preserve"> and should be supported with relevant source documents</w:t>
      </w:r>
      <w:r w:rsidR="00B75EDC">
        <w:rPr>
          <w:lang w:bidi="en-US"/>
        </w:rPr>
        <w:t>.</w:t>
      </w:r>
    </w:p>
    <w:p w14:paraId="20C2CEC4" w14:textId="149512AF" w:rsidR="00C82FD9" w:rsidRDefault="009F6AE2" w:rsidP="00007065">
      <w:pPr>
        <w:pStyle w:val="ListParagraph"/>
        <w:numPr>
          <w:ilvl w:val="0"/>
          <w:numId w:val="164"/>
        </w:numPr>
        <w:spacing w:after="120" w:line="276" w:lineRule="auto"/>
        <w:ind w:right="102" w:hanging="357"/>
        <w:contextualSpacing w:val="0"/>
        <w:jc w:val="both"/>
        <w:rPr>
          <w:lang w:bidi="en-US"/>
        </w:rPr>
      </w:pPr>
      <w:r>
        <w:rPr>
          <w:lang w:bidi="en-US"/>
        </w:rPr>
        <w:t xml:space="preserve">Essential </w:t>
      </w:r>
      <w:r w:rsidR="008478B8">
        <w:rPr>
          <w:lang w:bidi="en-US"/>
        </w:rPr>
        <w:t xml:space="preserve">data to be included in a valid invoice (See </w:t>
      </w:r>
      <w:r w:rsidR="00920CA9">
        <w:rPr>
          <w:lang w:bidi="en-US"/>
        </w:rPr>
        <w:t xml:space="preserve">the </w:t>
      </w:r>
      <w:r w:rsidR="008478B8">
        <w:rPr>
          <w:lang w:bidi="en-US"/>
        </w:rPr>
        <w:t>previous discussion).</w:t>
      </w:r>
    </w:p>
    <w:p w14:paraId="3EB95387" w14:textId="4B575B4C" w:rsidR="00E851F1" w:rsidRDefault="00E851F1" w:rsidP="00007065">
      <w:pPr>
        <w:pStyle w:val="ListParagraph"/>
        <w:numPr>
          <w:ilvl w:val="0"/>
          <w:numId w:val="13"/>
        </w:numPr>
        <w:spacing w:after="120" w:line="276" w:lineRule="auto"/>
        <w:ind w:left="714" w:right="102" w:hanging="357"/>
        <w:contextualSpacing w:val="0"/>
        <w:jc w:val="both"/>
        <w:rPr>
          <w:lang w:bidi="en-US"/>
        </w:rPr>
      </w:pPr>
      <w:r>
        <w:rPr>
          <w:lang w:bidi="en-US"/>
        </w:rPr>
        <w:t xml:space="preserve">Make sure that all necessary attachments are </w:t>
      </w:r>
      <w:r w:rsidR="00FF5B60">
        <w:rPr>
          <w:lang w:bidi="en-US"/>
        </w:rPr>
        <w:t>attached to the invoice.</w:t>
      </w:r>
      <w:r>
        <w:rPr>
          <w:lang w:bidi="en-US"/>
        </w:rPr>
        <w:t xml:space="preserve"> For instance, </w:t>
      </w:r>
      <w:r w:rsidR="00FF5B60">
        <w:rPr>
          <w:lang w:bidi="en-US"/>
        </w:rPr>
        <w:t>i</w:t>
      </w:r>
      <w:r>
        <w:rPr>
          <w:lang w:bidi="en-US"/>
        </w:rPr>
        <w:t xml:space="preserve">f the contract states that the </w:t>
      </w:r>
      <w:r w:rsidR="00FF5B60">
        <w:rPr>
          <w:lang w:bidi="en-US"/>
        </w:rPr>
        <w:t>invoice</w:t>
      </w:r>
      <w:r>
        <w:rPr>
          <w:lang w:bidi="en-US"/>
        </w:rPr>
        <w:t xml:space="preserve"> must be accompanie</w:t>
      </w:r>
      <w:r w:rsidR="00FF5B60">
        <w:rPr>
          <w:lang w:bidi="en-US"/>
        </w:rPr>
        <w:t xml:space="preserve">d </w:t>
      </w:r>
      <w:r>
        <w:rPr>
          <w:lang w:bidi="en-US"/>
        </w:rPr>
        <w:t xml:space="preserve">by a detailed cost summary, then such cost summary </w:t>
      </w:r>
      <w:r w:rsidR="005B5383">
        <w:rPr>
          <w:lang w:bidi="en-US"/>
        </w:rPr>
        <w:t>m</w:t>
      </w:r>
      <w:r>
        <w:rPr>
          <w:lang w:bidi="en-US"/>
        </w:rPr>
        <w:t xml:space="preserve">ust be </w:t>
      </w:r>
      <w:r w:rsidR="00B75EDC">
        <w:rPr>
          <w:lang w:bidi="en-US"/>
        </w:rPr>
        <w:t>included when</w:t>
      </w:r>
      <w:r w:rsidR="005B5383">
        <w:rPr>
          <w:lang w:bidi="en-US"/>
        </w:rPr>
        <w:t xml:space="preserve"> you send out the invoice.</w:t>
      </w:r>
    </w:p>
    <w:p w14:paraId="08F5835F" w14:textId="77777777" w:rsidR="00A77EFF" w:rsidRDefault="00A77EFF" w:rsidP="00007065">
      <w:pPr>
        <w:spacing w:before="240" w:after="120" w:line="276" w:lineRule="auto"/>
        <w:ind w:right="102"/>
        <w:jc w:val="both"/>
        <w:rPr>
          <w:lang w:bidi="en-U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7A5965" w14:paraId="19B6A371" w14:textId="77777777" w:rsidTr="00007065">
        <w:trPr>
          <w:jc w:val="right"/>
        </w:trPr>
        <w:tc>
          <w:tcPr>
            <w:tcW w:w="1985" w:type="dxa"/>
            <w:hideMark/>
          </w:tcPr>
          <w:p w14:paraId="385E5E72" w14:textId="77777777" w:rsidR="007A5965" w:rsidRDefault="007A5965" w:rsidP="00A77EFF">
            <w:pPr>
              <w:spacing w:after="120" w:line="276" w:lineRule="auto"/>
              <w:ind w:left="0" w:firstLine="0"/>
              <w:jc w:val="center"/>
              <w:rPr>
                <w:color w:val="262626" w:themeColor="text1" w:themeTint="D9"/>
                <w:highlight w:val="yellow"/>
                <w:lang w:bidi="en-US"/>
              </w:rPr>
            </w:pPr>
            <w:r>
              <w:rPr>
                <w:noProof/>
                <w:color w:val="262626" w:themeColor="text1" w:themeTint="D9"/>
                <w:lang w:bidi="en-US"/>
              </w:rPr>
              <w:drawing>
                <wp:inline distT="0" distB="0" distL="0" distR="0" wp14:anchorId="0EA8DCD4" wp14:editId="7F2C5C05">
                  <wp:extent cx="843280" cy="90233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hideMark/>
          </w:tcPr>
          <w:p w14:paraId="175A1D33" w14:textId="77777777" w:rsidR="007A5965" w:rsidRDefault="007A5965" w:rsidP="00A77EFF">
            <w:pPr>
              <w:ind w:left="31" w:right="102" w:firstLine="0"/>
              <w:jc w:val="both"/>
              <w:rPr>
                <w:b/>
                <w:bCs/>
                <w:color w:val="2F5496" w:themeColor="accent1" w:themeShade="BF"/>
                <w:sz w:val="28"/>
                <w:lang w:bidi="en-US"/>
              </w:rPr>
            </w:pPr>
            <w:r>
              <w:rPr>
                <w:b/>
                <w:bCs/>
                <w:color w:val="2F5496" w:themeColor="accent1" w:themeShade="BF"/>
                <w:sz w:val="28"/>
                <w:lang w:bidi="en-US"/>
              </w:rPr>
              <w:t>Further Reading</w:t>
            </w:r>
          </w:p>
          <w:p w14:paraId="771EE293" w14:textId="77777777" w:rsidR="007A5965" w:rsidRPr="00E468B2" w:rsidRDefault="007A5965" w:rsidP="00A77EFF">
            <w:pPr>
              <w:pStyle w:val="ListParagraph"/>
              <w:spacing w:after="120" w:line="276" w:lineRule="auto"/>
              <w:ind w:left="0" w:right="102" w:firstLine="0"/>
              <w:jc w:val="both"/>
              <w:rPr>
                <w:sz w:val="22"/>
                <w:szCs w:val="22"/>
                <w:lang w:bidi="en-US"/>
              </w:rPr>
            </w:pPr>
            <w:r>
              <w:rPr>
                <w:sz w:val="22"/>
                <w:szCs w:val="22"/>
                <w:lang w:bidi="en-US"/>
              </w:rPr>
              <w:t>To know more about the differences and similarities between an invoice and a payment claim, access the link below:</w:t>
            </w:r>
          </w:p>
          <w:p w14:paraId="76E71251" w14:textId="77777777" w:rsidR="007A5965" w:rsidRPr="00CF78CC" w:rsidRDefault="005C0F81" w:rsidP="00A77EFF">
            <w:pPr>
              <w:ind w:left="31" w:right="102" w:firstLine="0"/>
              <w:jc w:val="center"/>
              <w:rPr>
                <w:color w:val="2E74B5" w:themeColor="accent5" w:themeShade="BF"/>
                <w:sz w:val="22"/>
                <w:szCs w:val="20"/>
                <w:highlight w:val="yellow"/>
                <w:lang w:bidi="en-US"/>
              </w:rPr>
            </w:pPr>
            <w:hyperlink r:id="rId90" w:history="1">
              <w:r w:rsidR="007A5965">
                <w:rPr>
                  <w:rStyle w:val="Hyperlink"/>
                  <w:color w:val="2E74B5" w:themeColor="accent5" w:themeShade="BF"/>
                  <w:sz w:val="22"/>
                  <w:szCs w:val="22"/>
                  <w:u w:val="none"/>
                  <w:lang w:bidi="en-US"/>
                </w:rPr>
                <w:t>Invoices and Payment Claims</w:t>
              </w:r>
            </w:hyperlink>
          </w:p>
        </w:tc>
      </w:tr>
    </w:tbl>
    <w:p w14:paraId="7D0A8DA7" w14:textId="77777777" w:rsidR="00E851F1" w:rsidRPr="00E7005D" w:rsidRDefault="00E851F1" w:rsidP="007A0EA4">
      <w:pPr>
        <w:spacing w:after="120" w:line="276" w:lineRule="auto"/>
        <w:ind w:left="0" w:right="102" w:firstLine="0"/>
        <w:jc w:val="both"/>
        <w:rPr>
          <w:b/>
          <w:bCs/>
          <w:lang w:bidi="en-US"/>
        </w:rPr>
      </w:pPr>
    </w:p>
    <w:p w14:paraId="054A7EBD" w14:textId="77777777" w:rsidR="00A77EFF" w:rsidRDefault="00A77EFF">
      <w:pPr>
        <w:spacing w:after="120" w:line="276" w:lineRule="auto"/>
        <w:rPr>
          <w:b/>
          <w:bCs/>
          <w:lang w:bidi="en-US"/>
        </w:rPr>
      </w:pPr>
      <w:r>
        <w:rPr>
          <w:b/>
          <w:bCs/>
          <w:lang w:bidi="en-US"/>
        </w:rPr>
        <w:br w:type="page"/>
      </w:r>
    </w:p>
    <w:p w14:paraId="2D077B01" w14:textId="774DF8B0" w:rsidR="00641D01" w:rsidRPr="00641D01" w:rsidRDefault="00E446B7">
      <w:pPr>
        <w:spacing w:after="120" w:line="276" w:lineRule="auto"/>
        <w:ind w:left="0" w:right="102" w:firstLine="0"/>
        <w:jc w:val="both"/>
        <w:rPr>
          <w:b/>
          <w:bCs/>
          <w:lang w:bidi="en-US"/>
        </w:rPr>
      </w:pPr>
      <w:r>
        <w:rPr>
          <w:b/>
          <w:bCs/>
          <w:lang w:bidi="en-US"/>
        </w:rPr>
        <w:lastRenderedPageBreak/>
        <w:t>Keeping Track</w:t>
      </w:r>
      <w:r w:rsidR="00641D01" w:rsidRPr="00641D01">
        <w:rPr>
          <w:b/>
          <w:bCs/>
          <w:lang w:bidi="en-US"/>
        </w:rPr>
        <w:t xml:space="preserve"> of Progress Payments</w:t>
      </w:r>
    </w:p>
    <w:p w14:paraId="054D8977" w14:textId="658C3AB0" w:rsidR="00835348" w:rsidRDefault="00521A31">
      <w:pPr>
        <w:spacing w:after="120" w:line="276" w:lineRule="auto"/>
        <w:ind w:left="0" w:right="102" w:firstLine="0"/>
        <w:jc w:val="both"/>
        <w:rPr>
          <w:lang w:bidi="en-US"/>
        </w:rPr>
      </w:pPr>
      <w:r>
        <w:rPr>
          <w:lang w:bidi="en-US"/>
        </w:rPr>
        <w:t>There are</w:t>
      </w:r>
      <w:r w:rsidR="00641D01">
        <w:rPr>
          <w:lang w:bidi="en-US"/>
        </w:rPr>
        <w:t xml:space="preserve"> different tools</w:t>
      </w:r>
      <w:r>
        <w:rPr>
          <w:lang w:bidi="en-US"/>
        </w:rPr>
        <w:t xml:space="preserve"> that the business can utilise</w:t>
      </w:r>
      <w:r w:rsidR="00641D01">
        <w:rPr>
          <w:lang w:bidi="en-US"/>
        </w:rPr>
        <w:t xml:space="preserve"> in tracking</w:t>
      </w:r>
      <w:r w:rsidR="00835348">
        <w:rPr>
          <w:lang w:bidi="en-US"/>
        </w:rPr>
        <w:t xml:space="preserve"> the</w:t>
      </w:r>
      <w:r w:rsidR="00641D01">
        <w:rPr>
          <w:lang w:bidi="en-US"/>
        </w:rPr>
        <w:t xml:space="preserve"> progress payments</w:t>
      </w:r>
      <w:r w:rsidR="00835348">
        <w:rPr>
          <w:lang w:bidi="en-US"/>
        </w:rPr>
        <w:t xml:space="preserve"> of a building and construction project</w:t>
      </w:r>
      <w:r w:rsidR="00641D01">
        <w:rPr>
          <w:lang w:bidi="en-US"/>
        </w:rPr>
        <w:t xml:space="preserve">. Most construction management software, nowadays, </w:t>
      </w:r>
      <w:r w:rsidR="0024352B">
        <w:rPr>
          <w:lang w:bidi="en-US"/>
        </w:rPr>
        <w:t>has a</w:t>
      </w:r>
      <w:r w:rsidR="00641D01">
        <w:rPr>
          <w:lang w:bidi="en-US"/>
        </w:rPr>
        <w:t xml:space="preserve"> feature that lets its user </w:t>
      </w:r>
      <w:r w:rsidR="0024352B">
        <w:rPr>
          <w:lang w:bidi="en-US"/>
        </w:rPr>
        <w:t xml:space="preserve">monitor </w:t>
      </w:r>
      <w:r w:rsidR="00641D01">
        <w:rPr>
          <w:lang w:bidi="en-US"/>
        </w:rPr>
        <w:t xml:space="preserve">the current </w:t>
      </w:r>
      <w:r>
        <w:rPr>
          <w:lang w:bidi="en-US"/>
        </w:rPr>
        <w:t>outstanding</w:t>
      </w:r>
      <w:r w:rsidR="00641D01">
        <w:rPr>
          <w:lang w:bidi="en-US"/>
        </w:rPr>
        <w:t xml:space="preserve"> balances</w:t>
      </w:r>
      <w:r w:rsidR="00835348">
        <w:rPr>
          <w:lang w:bidi="en-US"/>
        </w:rPr>
        <w:t xml:space="preserve"> of the clients</w:t>
      </w:r>
      <w:r w:rsidR="00641D01">
        <w:rPr>
          <w:lang w:bidi="en-US"/>
        </w:rPr>
        <w:t>, the</w:t>
      </w:r>
      <w:r w:rsidR="00C91CF1">
        <w:rPr>
          <w:lang w:bidi="en-US"/>
        </w:rPr>
        <w:t>ir</w:t>
      </w:r>
      <w:r w:rsidR="00641D01">
        <w:rPr>
          <w:lang w:bidi="en-US"/>
        </w:rPr>
        <w:t xml:space="preserve"> paid balances, etc. </w:t>
      </w:r>
    </w:p>
    <w:p w14:paraId="1EA57136" w14:textId="25AE038E" w:rsidR="00835348" w:rsidRPr="00835348" w:rsidRDefault="00835348">
      <w:pPr>
        <w:spacing w:after="120" w:line="276" w:lineRule="auto"/>
        <w:ind w:left="0" w:right="102" w:firstLine="0"/>
        <w:jc w:val="both"/>
        <w:rPr>
          <w:i/>
          <w:iCs/>
          <w:lang w:bidi="en-US"/>
        </w:rPr>
      </w:pPr>
      <w:r w:rsidRPr="00835348">
        <w:rPr>
          <w:i/>
          <w:iCs/>
          <w:lang w:bidi="en-US"/>
        </w:rPr>
        <w:t>Importance of Keeping Track of Progress Payments</w:t>
      </w:r>
    </w:p>
    <w:p w14:paraId="0B4F3FAE" w14:textId="33892D3E" w:rsidR="00835348" w:rsidRDefault="00835348">
      <w:pPr>
        <w:spacing w:after="120" w:line="276" w:lineRule="auto"/>
        <w:ind w:left="0" w:right="102" w:firstLine="0"/>
        <w:jc w:val="both"/>
        <w:rPr>
          <w:lang w:bidi="en-US"/>
        </w:rPr>
      </w:pPr>
      <w:r>
        <w:rPr>
          <w:lang w:bidi="en-US"/>
        </w:rPr>
        <w:t xml:space="preserve">It is important to keep track of the progress payments in every project </w:t>
      </w:r>
      <w:proofErr w:type="gramStart"/>
      <w:r w:rsidR="0024352B">
        <w:rPr>
          <w:lang w:bidi="en-US"/>
        </w:rPr>
        <w:t>in order to</w:t>
      </w:r>
      <w:proofErr w:type="gramEnd"/>
      <w:r w:rsidR="0024352B">
        <w:rPr>
          <w:lang w:bidi="en-US"/>
        </w:rPr>
        <w:t xml:space="preserve"> determine:</w:t>
      </w:r>
    </w:p>
    <w:p w14:paraId="62376D40" w14:textId="703610C4" w:rsidR="00835348" w:rsidRDefault="00D50A2B">
      <w:pPr>
        <w:pStyle w:val="ListParagraph"/>
        <w:numPr>
          <w:ilvl w:val="0"/>
          <w:numId w:val="13"/>
        </w:numPr>
        <w:spacing w:after="120" w:line="276" w:lineRule="auto"/>
        <w:ind w:left="714" w:right="102" w:hanging="357"/>
        <w:contextualSpacing w:val="0"/>
        <w:jc w:val="both"/>
        <w:rPr>
          <w:lang w:bidi="en-US"/>
        </w:rPr>
      </w:pPr>
      <w:r>
        <w:rPr>
          <w:lang w:bidi="en-US"/>
        </w:rPr>
        <w:t>w</w:t>
      </w:r>
      <w:r w:rsidR="00835348">
        <w:rPr>
          <w:lang w:bidi="en-US"/>
        </w:rPr>
        <w:t>hether the invoices are immediately sent to the clients once payments become due and demandable</w:t>
      </w:r>
    </w:p>
    <w:p w14:paraId="2A1D0342" w14:textId="34FABBD7" w:rsidR="00835348" w:rsidRDefault="00D50A2B">
      <w:pPr>
        <w:pStyle w:val="ListParagraph"/>
        <w:numPr>
          <w:ilvl w:val="0"/>
          <w:numId w:val="13"/>
        </w:numPr>
        <w:spacing w:after="120" w:line="276" w:lineRule="auto"/>
        <w:ind w:left="714" w:right="102" w:hanging="357"/>
        <w:contextualSpacing w:val="0"/>
        <w:jc w:val="both"/>
        <w:rPr>
          <w:lang w:bidi="en-US"/>
        </w:rPr>
      </w:pPr>
      <w:r>
        <w:rPr>
          <w:lang w:bidi="en-US"/>
        </w:rPr>
        <w:t>w</w:t>
      </w:r>
      <w:r w:rsidR="00835348">
        <w:rPr>
          <w:lang w:bidi="en-US"/>
        </w:rPr>
        <w:t xml:space="preserve">hether there are outstanding debts that need to be resolved </w:t>
      </w:r>
    </w:p>
    <w:p w14:paraId="6E0EA7BF" w14:textId="64C5B84D" w:rsidR="0024352B" w:rsidRPr="0024352B" w:rsidRDefault="00D50A2B">
      <w:pPr>
        <w:pStyle w:val="ListParagraph"/>
        <w:numPr>
          <w:ilvl w:val="0"/>
          <w:numId w:val="13"/>
        </w:numPr>
        <w:spacing w:after="120" w:line="276" w:lineRule="auto"/>
        <w:ind w:left="714" w:right="102" w:hanging="357"/>
        <w:contextualSpacing w:val="0"/>
        <w:jc w:val="both"/>
        <w:rPr>
          <w:lang w:bidi="en-US"/>
        </w:rPr>
      </w:pPr>
      <w:r>
        <w:rPr>
          <w:lang w:bidi="en-US"/>
        </w:rPr>
        <w:t>t</w:t>
      </w:r>
      <w:r w:rsidR="00835348">
        <w:rPr>
          <w:lang w:bidi="en-US"/>
        </w:rPr>
        <w:t xml:space="preserve">he amount of cash expected to be received </w:t>
      </w:r>
      <w:proofErr w:type="gramStart"/>
      <w:r w:rsidR="00835348">
        <w:rPr>
          <w:lang w:bidi="en-US"/>
        </w:rPr>
        <w:t>in a given</w:t>
      </w:r>
      <w:proofErr w:type="gramEnd"/>
      <w:r w:rsidR="00835348">
        <w:rPr>
          <w:lang w:bidi="en-US"/>
        </w:rPr>
        <w:t xml:space="preserve"> period</w:t>
      </w:r>
    </w:p>
    <w:p w14:paraId="05BAF359" w14:textId="77777777" w:rsidR="002E7D1E" w:rsidRDefault="002E7D1E" w:rsidP="002E7D1E">
      <w:pPr>
        <w:spacing w:after="120" w:line="276" w:lineRule="auto"/>
        <w:ind w:left="0" w:right="102" w:firstLine="0"/>
        <w:jc w:val="both"/>
        <w:rPr>
          <w:i/>
          <w:iCs/>
          <w:lang w:bidi="en-US"/>
        </w:rPr>
      </w:pPr>
    </w:p>
    <w:p w14:paraId="1B518E53" w14:textId="12A60282" w:rsidR="00835348" w:rsidRPr="00835348" w:rsidRDefault="00835348" w:rsidP="00007065">
      <w:pPr>
        <w:spacing w:after="120" w:line="276" w:lineRule="auto"/>
        <w:ind w:left="0" w:right="102" w:firstLine="0"/>
        <w:jc w:val="both"/>
        <w:rPr>
          <w:i/>
          <w:iCs/>
          <w:lang w:bidi="en-US"/>
        </w:rPr>
      </w:pPr>
      <w:r w:rsidRPr="00835348">
        <w:rPr>
          <w:i/>
          <w:iCs/>
          <w:lang w:bidi="en-US"/>
        </w:rPr>
        <w:t>Developing Your Own Tracker</w:t>
      </w:r>
    </w:p>
    <w:p w14:paraId="77D9C94D" w14:textId="47C1E07E" w:rsidR="00835348" w:rsidRDefault="00C91CF1">
      <w:pPr>
        <w:spacing w:after="120" w:line="276" w:lineRule="auto"/>
        <w:ind w:left="0" w:right="102" w:firstLine="0"/>
        <w:jc w:val="both"/>
        <w:rPr>
          <w:lang w:bidi="en-US"/>
        </w:rPr>
      </w:pPr>
      <w:r>
        <w:rPr>
          <w:lang w:bidi="en-US"/>
        </w:rPr>
        <w:t xml:space="preserve">If your organisation does not </w:t>
      </w:r>
      <w:r w:rsidR="0024352B">
        <w:rPr>
          <w:lang w:bidi="en-US"/>
        </w:rPr>
        <w:t>employ any tools for keeping track</w:t>
      </w:r>
      <w:r w:rsidR="002E7D1E">
        <w:rPr>
          <w:lang w:bidi="en-US"/>
        </w:rPr>
        <w:t xml:space="preserve"> of</w:t>
      </w:r>
      <w:r w:rsidR="0024352B">
        <w:rPr>
          <w:lang w:bidi="en-US"/>
        </w:rPr>
        <w:t xml:space="preserve"> progress payments</w:t>
      </w:r>
      <w:r>
        <w:rPr>
          <w:lang w:bidi="en-US"/>
        </w:rPr>
        <w:t xml:space="preserve">, you can </w:t>
      </w:r>
      <w:r w:rsidR="0024352B">
        <w:rPr>
          <w:lang w:bidi="en-US"/>
        </w:rPr>
        <w:t>opt to develop</w:t>
      </w:r>
      <w:r>
        <w:rPr>
          <w:lang w:bidi="en-US"/>
        </w:rPr>
        <w:t xml:space="preserve"> your own tracker using a spreadsheet. </w:t>
      </w:r>
      <w:r w:rsidR="00835348">
        <w:rPr>
          <w:lang w:bidi="en-US"/>
        </w:rPr>
        <w:t xml:space="preserve">You can follow the </w:t>
      </w:r>
      <w:r>
        <w:rPr>
          <w:lang w:bidi="en-US"/>
        </w:rPr>
        <w:t xml:space="preserve">simple </w:t>
      </w:r>
      <w:r w:rsidR="00835348">
        <w:rPr>
          <w:lang w:bidi="en-US"/>
        </w:rPr>
        <w:t>guide below when developing your own progress payment tracker:</w:t>
      </w:r>
    </w:p>
    <w:p w14:paraId="6F37219D" w14:textId="36AEA375" w:rsidR="00835348" w:rsidRDefault="00835348">
      <w:pPr>
        <w:pStyle w:val="ListParagraph"/>
        <w:numPr>
          <w:ilvl w:val="0"/>
          <w:numId w:val="165"/>
        </w:numPr>
        <w:spacing w:after="120" w:line="276" w:lineRule="auto"/>
        <w:ind w:right="102" w:hanging="357"/>
        <w:contextualSpacing w:val="0"/>
        <w:jc w:val="both"/>
        <w:rPr>
          <w:lang w:bidi="en-US"/>
        </w:rPr>
      </w:pPr>
      <w:r>
        <w:rPr>
          <w:lang w:bidi="en-US"/>
        </w:rPr>
        <w:t>Choose software that enables users to create spreadsheets.</w:t>
      </w:r>
    </w:p>
    <w:p w14:paraId="34D15759" w14:textId="6E91AC10" w:rsidR="00835348" w:rsidRDefault="00835348">
      <w:pPr>
        <w:pStyle w:val="ListParagraph"/>
        <w:numPr>
          <w:ilvl w:val="0"/>
          <w:numId w:val="165"/>
        </w:numPr>
        <w:spacing w:after="120" w:line="276" w:lineRule="auto"/>
        <w:ind w:right="102" w:hanging="357"/>
        <w:contextualSpacing w:val="0"/>
        <w:jc w:val="both"/>
        <w:rPr>
          <w:lang w:bidi="en-US"/>
        </w:rPr>
      </w:pPr>
      <w:r>
        <w:rPr>
          <w:lang w:bidi="en-US"/>
        </w:rPr>
        <w:t>Add columns and rows for the following information:</w:t>
      </w:r>
    </w:p>
    <w:p w14:paraId="68E29FC9" w14:textId="71EB1939" w:rsidR="007A0EA4" w:rsidRDefault="00920CA9">
      <w:pPr>
        <w:pStyle w:val="ListParagraph"/>
        <w:numPr>
          <w:ilvl w:val="0"/>
          <w:numId w:val="166"/>
        </w:numPr>
        <w:spacing w:after="120" w:line="276" w:lineRule="auto"/>
        <w:ind w:right="102" w:hanging="357"/>
        <w:contextualSpacing w:val="0"/>
        <w:jc w:val="both"/>
        <w:rPr>
          <w:lang w:bidi="en-US"/>
        </w:rPr>
      </w:pPr>
      <w:r>
        <w:rPr>
          <w:lang w:bidi="en-US"/>
        </w:rPr>
        <w:t>t</w:t>
      </w:r>
      <w:r w:rsidR="00092EA8">
        <w:rPr>
          <w:lang w:bidi="en-US"/>
        </w:rPr>
        <w:t>otal contract price</w:t>
      </w:r>
      <w:r w:rsidR="00835348">
        <w:rPr>
          <w:lang w:bidi="en-US"/>
        </w:rPr>
        <w:t xml:space="preserve"> </w:t>
      </w:r>
    </w:p>
    <w:p w14:paraId="7E5B8E4A" w14:textId="4F53B656" w:rsidR="00092EA8" w:rsidRDefault="00920CA9">
      <w:pPr>
        <w:pStyle w:val="ListParagraph"/>
        <w:numPr>
          <w:ilvl w:val="0"/>
          <w:numId w:val="166"/>
        </w:numPr>
        <w:spacing w:after="120" w:line="276" w:lineRule="auto"/>
        <w:ind w:right="102" w:hanging="357"/>
        <w:contextualSpacing w:val="0"/>
        <w:jc w:val="both"/>
        <w:rPr>
          <w:lang w:bidi="en-US"/>
        </w:rPr>
      </w:pPr>
      <w:r>
        <w:rPr>
          <w:lang w:bidi="en-US"/>
        </w:rPr>
        <w:t>t</w:t>
      </w:r>
      <w:r w:rsidR="00092EA8">
        <w:rPr>
          <w:lang w:bidi="en-US"/>
        </w:rPr>
        <w:t xml:space="preserve">he amount of </w:t>
      </w:r>
      <w:r w:rsidR="003F7F95">
        <w:rPr>
          <w:lang w:bidi="en-US"/>
        </w:rPr>
        <w:t>progress</w:t>
      </w:r>
      <w:r w:rsidR="00092EA8">
        <w:rPr>
          <w:lang w:bidi="en-US"/>
        </w:rPr>
        <w:t xml:space="preserve"> payment that can be claimed as stated in the contract</w:t>
      </w:r>
      <w:r w:rsidR="00835348">
        <w:rPr>
          <w:lang w:bidi="en-US"/>
        </w:rPr>
        <w:t xml:space="preserve"> </w:t>
      </w:r>
    </w:p>
    <w:p w14:paraId="38BC11DB" w14:textId="3DF8FA2C" w:rsidR="00092EA8" w:rsidRDefault="00920CA9">
      <w:pPr>
        <w:pStyle w:val="ListParagraph"/>
        <w:numPr>
          <w:ilvl w:val="0"/>
          <w:numId w:val="166"/>
        </w:numPr>
        <w:spacing w:after="120" w:line="276" w:lineRule="auto"/>
        <w:ind w:right="102" w:hanging="357"/>
        <w:contextualSpacing w:val="0"/>
        <w:jc w:val="both"/>
        <w:rPr>
          <w:lang w:bidi="en-US"/>
        </w:rPr>
      </w:pPr>
      <w:r>
        <w:rPr>
          <w:lang w:bidi="en-US"/>
        </w:rPr>
        <w:t>t</w:t>
      </w:r>
      <w:r w:rsidR="00092EA8">
        <w:rPr>
          <w:lang w:bidi="en-US"/>
        </w:rPr>
        <w:t>he status of the progress payment (i.e., whether paid, outstanding, or not yet demandable)</w:t>
      </w:r>
    </w:p>
    <w:p w14:paraId="7B90A5F0" w14:textId="498B3E88" w:rsidR="00092EA8" w:rsidRDefault="00920CA9">
      <w:pPr>
        <w:pStyle w:val="ListParagraph"/>
        <w:numPr>
          <w:ilvl w:val="0"/>
          <w:numId w:val="166"/>
        </w:numPr>
        <w:spacing w:after="120" w:line="276" w:lineRule="auto"/>
        <w:ind w:right="102" w:hanging="357"/>
        <w:contextualSpacing w:val="0"/>
        <w:jc w:val="both"/>
        <w:rPr>
          <w:lang w:bidi="en-US"/>
        </w:rPr>
      </w:pPr>
      <w:r>
        <w:rPr>
          <w:lang w:bidi="en-US"/>
        </w:rPr>
        <w:t>t</w:t>
      </w:r>
      <w:r w:rsidR="00092EA8">
        <w:rPr>
          <w:lang w:bidi="en-US"/>
        </w:rPr>
        <w:t>he date when the progress payment was billed</w:t>
      </w:r>
    </w:p>
    <w:p w14:paraId="294D814A" w14:textId="32661B2A" w:rsidR="00092EA8" w:rsidRDefault="00920CA9">
      <w:pPr>
        <w:pStyle w:val="ListParagraph"/>
        <w:numPr>
          <w:ilvl w:val="0"/>
          <w:numId w:val="166"/>
        </w:numPr>
        <w:spacing w:after="120" w:line="276" w:lineRule="auto"/>
        <w:ind w:right="102" w:hanging="357"/>
        <w:contextualSpacing w:val="0"/>
        <w:jc w:val="both"/>
        <w:rPr>
          <w:lang w:bidi="en-US"/>
        </w:rPr>
      </w:pPr>
      <w:r>
        <w:rPr>
          <w:lang w:bidi="en-US"/>
        </w:rPr>
        <w:t>t</w:t>
      </w:r>
      <w:r w:rsidR="00092EA8">
        <w:rPr>
          <w:lang w:bidi="en-US"/>
        </w:rPr>
        <w:t>he date when the progress payment was received</w:t>
      </w:r>
    </w:p>
    <w:p w14:paraId="487FE153" w14:textId="13A2409B" w:rsidR="00092EA8" w:rsidRDefault="00920CA9">
      <w:pPr>
        <w:pStyle w:val="ListParagraph"/>
        <w:numPr>
          <w:ilvl w:val="0"/>
          <w:numId w:val="166"/>
        </w:numPr>
        <w:spacing w:after="120" w:line="276" w:lineRule="auto"/>
        <w:ind w:right="102" w:hanging="357"/>
        <w:contextualSpacing w:val="0"/>
        <w:jc w:val="both"/>
        <w:rPr>
          <w:lang w:bidi="en-US"/>
        </w:rPr>
      </w:pPr>
      <w:r>
        <w:rPr>
          <w:lang w:bidi="en-US"/>
        </w:rPr>
        <w:t>t</w:t>
      </w:r>
      <w:r w:rsidR="00092EA8">
        <w:rPr>
          <w:lang w:bidi="en-US"/>
        </w:rPr>
        <w:t>he ref</w:t>
      </w:r>
      <w:r>
        <w:rPr>
          <w:lang w:bidi="en-US"/>
        </w:rPr>
        <w:t>er</w:t>
      </w:r>
      <w:r w:rsidR="00092EA8">
        <w:rPr>
          <w:lang w:bidi="en-US"/>
        </w:rPr>
        <w:t>ence number of the payment claim and receipts</w:t>
      </w:r>
    </w:p>
    <w:p w14:paraId="54BAA88B" w14:textId="3FE7CB3E" w:rsidR="00092EA8" w:rsidRDefault="00920CA9">
      <w:pPr>
        <w:pStyle w:val="ListParagraph"/>
        <w:numPr>
          <w:ilvl w:val="0"/>
          <w:numId w:val="166"/>
        </w:numPr>
        <w:spacing w:after="120" w:line="276" w:lineRule="auto"/>
        <w:ind w:right="102" w:hanging="357"/>
        <w:contextualSpacing w:val="0"/>
        <w:jc w:val="both"/>
        <w:rPr>
          <w:lang w:bidi="en-US"/>
        </w:rPr>
      </w:pPr>
      <w:r>
        <w:rPr>
          <w:lang w:bidi="en-US"/>
        </w:rPr>
        <w:t>t</w:t>
      </w:r>
      <w:r w:rsidR="00CF40D9">
        <w:rPr>
          <w:lang w:bidi="en-US"/>
        </w:rPr>
        <w:t xml:space="preserve">he </w:t>
      </w:r>
      <w:r>
        <w:rPr>
          <w:lang w:bidi="en-US"/>
        </w:rPr>
        <w:t>number</w:t>
      </w:r>
      <w:r w:rsidR="00CF40D9">
        <w:rPr>
          <w:lang w:bidi="en-US"/>
        </w:rPr>
        <w:t xml:space="preserve"> of outstanding balances</w:t>
      </w:r>
    </w:p>
    <w:p w14:paraId="1841D0A0" w14:textId="7FF36617" w:rsidR="00CF40D9" w:rsidRDefault="00920CA9">
      <w:pPr>
        <w:pStyle w:val="ListParagraph"/>
        <w:numPr>
          <w:ilvl w:val="0"/>
          <w:numId w:val="166"/>
        </w:numPr>
        <w:spacing w:after="120" w:line="276" w:lineRule="auto"/>
        <w:ind w:right="102" w:hanging="357"/>
        <w:contextualSpacing w:val="0"/>
        <w:jc w:val="both"/>
        <w:rPr>
          <w:lang w:bidi="en-US"/>
        </w:rPr>
      </w:pPr>
      <w:r>
        <w:rPr>
          <w:lang w:bidi="en-US"/>
        </w:rPr>
        <w:t>t</w:t>
      </w:r>
      <w:r w:rsidR="00CF40D9">
        <w:rPr>
          <w:lang w:bidi="en-US"/>
        </w:rPr>
        <w:t xml:space="preserve">he </w:t>
      </w:r>
      <w:r>
        <w:rPr>
          <w:lang w:bidi="en-US"/>
        </w:rPr>
        <w:t>number</w:t>
      </w:r>
      <w:r w:rsidR="00CF40D9">
        <w:rPr>
          <w:lang w:bidi="en-US"/>
        </w:rPr>
        <w:t xml:space="preserve"> of total progress payments paid</w:t>
      </w:r>
    </w:p>
    <w:p w14:paraId="6695CF48" w14:textId="3712BB64" w:rsidR="003F7F95" w:rsidRDefault="00CF40D9">
      <w:pPr>
        <w:pStyle w:val="ListParagraph"/>
        <w:numPr>
          <w:ilvl w:val="0"/>
          <w:numId w:val="166"/>
        </w:numPr>
        <w:spacing w:after="120" w:line="276" w:lineRule="auto"/>
        <w:ind w:right="102" w:hanging="357"/>
        <w:contextualSpacing w:val="0"/>
        <w:jc w:val="both"/>
        <w:rPr>
          <w:lang w:bidi="en-US"/>
        </w:rPr>
      </w:pPr>
      <w:r>
        <w:rPr>
          <w:lang w:bidi="en-US"/>
        </w:rPr>
        <w:t>The amount paid as a down payment</w:t>
      </w:r>
    </w:p>
    <w:p w14:paraId="64ABB009" w14:textId="2F478DE4" w:rsidR="00A77EFF" w:rsidRDefault="00A77EFF" w:rsidP="00A77EFF">
      <w:pPr>
        <w:spacing w:after="120" w:line="276" w:lineRule="auto"/>
        <w:ind w:right="102"/>
        <w:jc w:val="both"/>
        <w:rPr>
          <w:lang w:bidi="en-US"/>
        </w:rPr>
      </w:pPr>
    </w:p>
    <w:p w14:paraId="671B229E" w14:textId="77777777" w:rsidR="00A77EFF" w:rsidRDefault="00A77EFF" w:rsidP="00007065">
      <w:pPr>
        <w:spacing w:after="120" w:line="276" w:lineRule="auto"/>
        <w:ind w:right="102"/>
        <w:jc w:val="both"/>
        <w:rPr>
          <w:lang w:bidi="en-US"/>
        </w:rPr>
      </w:pPr>
    </w:p>
    <w:p w14:paraId="4A994593" w14:textId="2EECA145" w:rsidR="00E468B2" w:rsidRDefault="00E468B2">
      <w:pPr>
        <w:spacing w:after="120" w:line="276" w:lineRule="auto"/>
        <w:rPr>
          <w:b/>
          <w:bCs/>
          <w:lang w:bidi="en-US"/>
        </w:rPr>
      </w:pPr>
    </w:p>
    <w:p w14:paraId="0D837318" w14:textId="77777777" w:rsidR="00CC3FC0" w:rsidRDefault="00CC3FC0">
      <w:pPr>
        <w:spacing w:after="120" w:line="276" w:lineRule="auto"/>
        <w:rPr>
          <w:b/>
          <w:bCs/>
          <w:lang w:bidi="en-US"/>
        </w:rPr>
        <w:sectPr w:rsidR="00CC3FC0" w:rsidSect="00CB647E">
          <w:footerReference w:type="default" r:id="rId91"/>
          <w:footerReference w:type="first" r:id="rId92"/>
          <w:pgSz w:w="11906" w:h="16838" w:code="9"/>
          <w:pgMar w:top="1440" w:right="1440" w:bottom="1440" w:left="1440" w:header="709" w:footer="709" w:gutter="0"/>
          <w:cols w:space="708"/>
          <w:docGrid w:linePitch="360"/>
        </w:sectPr>
      </w:pPr>
    </w:p>
    <w:p w14:paraId="142B9B6F" w14:textId="4C12477E" w:rsidR="00CC3FC0" w:rsidRDefault="00CC3FC0" w:rsidP="00CC3FC0">
      <w:pPr>
        <w:spacing w:after="120" w:line="276" w:lineRule="auto"/>
        <w:ind w:left="0" w:firstLine="0"/>
        <w:jc w:val="center"/>
        <w:rPr>
          <w:b/>
          <w:bCs/>
          <w:lang w:bidi="en-US"/>
        </w:rPr>
      </w:pPr>
      <w:r>
        <w:rPr>
          <w:noProof/>
        </w:rPr>
        <w:lastRenderedPageBreak/>
        <w:drawing>
          <wp:inline distT="0" distB="0" distL="0" distR="0" wp14:anchorId="744D7D52" wp14:editId="583A6B9D">
            <wp:extent cx="8410575" cy="3310890"/>
            <wp:effectExtent l="133350" t="114300" r="142875" b="13716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cstate="screen">
                      <a:extLst>
                        <a:ext uri="{BEBA8EAE-BF5A-486C-A8C5-ECC9F3942E4B}">
                          <a14:imgProps xmlns:a14="http://schemas.microsoft.com/office/drawing/2010/main">
                            <a14:imgLayer r:embed="rId94">
                              <a14:imgEffect>
                                <a14:colorTemperature colorTemp="4700"/>
                              </a14:imgEffect>
                            </a14:imgLayer>
                          </a14:imgProps>
                        </a:ext>
                        <a:ext uri="{28A0092B-C50C-407E-A947-70E740481C1C}">
                          <a14:useLocalDpi xmlns:a14="http://schemas.microsoft.com/office/drawing/2010/main"/>
                        </a:ext>
                      </a:extLst>
                    </a:blip>
                    <a:srcRect r="7383"/>
                    <a:stretch/>
                  </pic:blipFill>
                  <pic:spPr bwMode="auto">
                    <a:xfrm>
                      <a:off x="0" y="0"/>
                      <a:ext cx="8411586" cy="3311288"/>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F6E831E" w14:textId="543F4F62" w:rsidR="00CC3FC0" w:rsidRDefault="00CC3FC0" w:rsidP="00CC3FC0">
      <w:pPr>
        <w:spacing w:after="120" w:line="276" w:lineRule="auto"/>
        <w:jc w:val="center"/>
        <w:rPr>
          <w:i/>
          <w:iCs/>
          <w:lang w:bidi="en-US"/>
        </w:rPr>
      </w:pPr>
      <w:r w:rsidRPr="00CC3FC0">
        <w:rPr>
          <w:i/>
          <w:iCs/>
          <w:lang w:bidi="en-US"/>
        </w:rPr>
        <w:t xml:space="preserve">Figure 8 - </w:t>
      </w:r>
      <w:r w:rsidR="00C91CF1" w:rsidRPr="00CC3FC0">
        <w:rPr>
          <w:i/>
          <w:iCs/>
          <w:lang w:bidi="en-US"/>
        </w:rPr>
        <w:t>Progress Payment Tracker</w:t>
      </w:r>
    </w:p>
    <w:p w14:paraId="521BB630" w14:textId="77777777" w:rsidR="001E49F2" w:rsidRDefault="001E49F2" w:rsidP="00CC3FC0">
      <w:pPr>
        <w:spacing w:after="120" w:line="276" w:lineRule="auto"/>
        <w:ind w:left="0" w:firstLine="0"/>
        <w:jc w:val="both"/>
        <w:rPr>
          <w:lang w:bidi="en-US"/>
        </w:rPr>
      </w:pPr>
    </w:p>
    <w:p w14:paraId="1BD54B47" w14:textId="14105864" w:rsidR="00CC3FC0" w:rsidRPr="00CC3FC0" w:rsidRDefault="00CC3FC0" w:rsidP="00CC3FC0">
      <w:pPr>
        <w:spacing w:after="120" w:line="276" w:lineRule="auto"/>
        <w:ind w:left="0" w:firstLine="0"/>
        <w:jc w:val="both"/>
        <w:rPr>
          <w:lang w:bidi="en-US"/>
        </w:rPr>
      </w:pPr>
      <w:r>
        <w:rPr>
          <w:lang w:bidi="en-US"/>
        </w:rPr>
        <w:t xml:space="preserve">The sample progress payment tracker above was prepared using Microsoft Excel. The first part of the tracker provides fields for the project name, total contract price, required down payment, the total amount billed, and the total amount of progress payments received as of the period. The columns are properly labelled according to what information is being required in each column. For instance, the first column labelled as ‘Payment Conditions’ requires the personnel who is managing the tracker to review the contract and determine what the conditions are before the progress payments can be claimed against the client.  </w:t>
      </w:r>
    </w:p>
    <w:p w14:paraId="530A9850" w14:textId="16503E30" w:rsidR="00CC3FC0" w:rsidRPr="00CC3FC0" w:rsidRDefault="00CC3FC0" w:rsidP="00CC3FC0">
      <w:pPr>
        <w:spacing w:after="120" w:line="276" w:lineRule="auto"/>
        <w:jc w:val="center"/>
        <w:rPr>
          <w:i/>
          <w:iCs/>
          <w:lang w:bidi="en-US"/>
        </w:rPr>
        <w:sectPr w:rsidR="00CC3FC0" w:rsidRPr="00CC3FC0" w:rsidSect="00CB647E">
          <w:footerReference w:type="default" r:id="rId95"/>
          <w:footerReference w:type="first" r:id="rId96"/>
          <w:pgSz w:w="16838" w:h="11906" w:orient="landscape" w:code="9"/>
          <w:pgMar w:top="1440" w:right="1440" w:bottom="1440" w:left="1440" w:header="709" w:footer="709" w:gutter="0"/>
          <w:cols w:space="708"/>
          <w:docGrid w:linePitch="360"/>
        </w:sectPr>
      </w:pPr>
    </w:p>
    <w:p w14:paraId="59E97BE4" w14:textId="6F913AFE" w:rsidR="003F7F95" w:rsidRDefault="003F7F95" w:rsidP="003F7F95">
      <w:pPr>
        <w:spacing w:after="120" w:line="276" w:lineRule="auto"/>
        <w:ind w:left="0" w:firstLine="0"/>
        <w:rPr>
          <w:b/>
          <w:bCs/>
          <w:lang w:bidi="en-US"/>
        </w:rPr>
      </w:pPr>
      <w:r w:rsidRPr="003F7F95">
        <w:rPr>
          <w:b/>
          <w:bCs/>
          <w:lang w:bidi="en-US"/>
        </w:rPr>
        <w:lastRenderedPageBreak/>
        <w:t>Recovering Outstanding Debts</w:t>
      </w:r>
    </w:p>
    <w:p w14:paraId="335E5EF1" w14:textId="7E993549" w:rsidR="003F7F95" w:rsidRDefault="00544BBB" w:rsidP="003F7F95">
      <w:pPr>
        <w:spacing w:after="120" w:line="276" w:lineRule="auto"/>
        <w:ind w:left="0" w:firstLine="0"/>
        <w:rPr>
          <w:lang w:bidi="en-US"/>
        </w:rPr>
      </w:pPr>
      <w:r w:rsidRPr="00544BBB">
        <w:rPr>
          <w:lang w:bidi="en-US"/>
        </w:rPr>
        <w:t>Business.gov.au</w:t>
      </w:r>
      <w:r>
        <w:rPr>
          <w:lang w:bidi="en-US"/>
        </w:rPr>
        <w:t xml:space="preserve"> identifies six steps on how a business can recover its outstanding debts:</w:t>
      </w:r>
    </w:p>
    <w:p w14:paraId="569E3B63" w14:textId="4BDE6706" w:rsidR="00544BBB" w:rsidRDefault="00544BBB" w:rsidP="00AC76F5">
      <w:pPr>
        <w:pStyle w:val="ListParagraph"/>
        <w:numPr>
          <w:ilvl w:val="0"/>
          <w:numId w:val="130"/>
        </w:numPr>
        <w:spacing w:after="120" w:line="276" w:lineRule="auto"/>
        <w:ind w:left="714" w:right="102" w:hanging="357"/>
        <w:contextualSpacing w:val="0"/>
        <w:rPr>
          <w:lang w:bidi="en-US"/>
        </w:rPr>
      </w:pPr>
      <w:r>
        <w:rPr>
          <w:lang w:bidi="en-US"/>
        </w:rPr>
        <w:t>Review the terms of the contract</w:t>
      </w:r>
    </w:p>
    <w:p w14:paraId="2E2339A2" w14:textId="0561CCFC" w:rsidR="00544BBB" w:rsidRDefault="00544BBB" w:rsidP="00AC76F5">
      <w:pPr>
        <w:pStyle w:val="ListParagraph"/>
        <w:numPr>
          <w:ilvl w:val="0"/>
          <w:numId w:val="130"/>
        </w:numPr>
        <w:spacing w:after="120" w:line="276" w:lineRule="auto"/>
        <w:ind w:left="714" w:right="102" w:hanging="357"/>
        <w:contextualSpacing w:val="0"/>
        <w:rPr>
          <w:lang w:bidi="en-US"/>
        </w:rPr>
      </w:pPr>
      <w:r>
        <w:rPr>
          <w:lang w:bidi="en-US"/>
        </w:rPr>
        <w:t>Send a reminder</w:t>
      </w:r>
    </w:p>
    <w:p w14:paraId="14018B15" w14:textId="00D020F3" w:rsidR="00544BBB" w:rsidRDefault="00544BBB" w:rsidP="00AC76F5">
      <w:pPr>
        <w:pStyle w:val="ListParagraph"/>
        <w:numPr>
          <w:ilvl w:val="0"/>
          <w:numId w:val="130"/>
        </w:numPr>
        <w:spacing w:after="120" w:line="276" w:lineRule="auto"/>
        <w:ind w:left="714" w:right="102" w:hanging="357"/>
        <w:contextualSpacing w:val="0"/>
        <w:rPr>
          <w:lang w:bidi="en-US"/>
        </w:rPr>
      </w:pPr>
      <w:r>
        <w:rPr>
          <w:lang w:bidi="en-US"/>
        </w:rPr>
        <w:t>Send a letter of demand</w:t>
      </w:r>
    </w:p>
    <w:p w14:paraId="4B8CAE3E" w14:textId="78C50EB6" w:rsidR="00544BBB" w:rsidRDefault="00544BBB" w:rsidP="00AC76F5">
      <w:pPr>
        <w:pStyle w:val="ListParagraph"/>
        <w:numPr>
          <w:ilvl w:val="0"/>
          <w:numId w:val="130"/>
        </w:numPr>
        <w:spacing w:after="120" w:line="276" w:lineRule="auto"/>
        <w:ind w:left="714" w:right="102" w:hanging="357"/>
        <w:contextualSpacing w:val="0"/>
        <w:rPr>
          <w:lang w:bidi="en-US"/>
        </w:rPr>
      </w:pPr>
      <w:r>
        <w:rPr>
          <w:lang w:bidi="en-US"/>
        </w:rPr>
        <w:t>Get legal help with the dispute resolution</w:t>
      </w:r>
    </w:p>
    <w:p w14:paraId="3AD26217" w14:textId="260607AF" w:rsidR="00544BBB" w:rsidRDefault="00544BBB" w:rsidP="00AC76F5">
      <w:pPr>
        <w:pStyle w:val="ListParagraph"/>
        <w:numPr>
          <w:ilvl w:val="0"/>
          <w:numId w:val="130"/>
        </w:numPr>
        <w:spacing w:after="120" w:line="276" w:lineRule="auto"/>
        <w:ind w:left="714" w:right="102" w:hanging="357"/>
        <w:contextualSpacing w:val="0"/>
        <w:rPr>
          <w:lang w:bidi="en-US"/>
        </w:rPr>
      </w:pPr>
      <w:r>
        <w:rPr>
          <w:lang w:bidi="en-US"/>
        </w:rPr>
        <w:t>Get assistance from a debt collection agency</w:t>
      </w:r>
    </w:p>
    <w:p w14:paraId="50618EFA" w14:textId="5AB6EBFB" w:rsidR="00544BBB" w:rsidRDefault="00BB1D2E" w:rsidP="00AC76F5">
      <w:pPr>
        <w:pStyle w:val="ListParagraph"/>
        <w:numPr>
          <w:ilvl w:val="0"/>
          <w:numId w:val="130"/>
        </w:numPr>
        <w:spacing w:after="120" w:line="276" w:lineRule="auto"/>
        <w:ind w:left="714" w:right="102" w:hanging="357"/>
        <w:contextualSpacing w:val="0"/>
        <w:rPr>
          <w:lang w:bidi="en-US"/>
        </w:rPr>
      </w:pPr>
      <w:r>
        <w:rPr>
          <w:lang w:bidi="en-US"/>
        </w:rPr>
        <w:t>Get legal assistance and explore possible legal actions to undertake</w:t>
      </w:r>
    </w:p>
    <w:p w14:paraId="3687F245" w14:textId="21CBAE18" w:rsidR="002B792F" w:rsidRDefault="002B792F" w:rsidP="002B792F">
      <w:pPr>
        <w:pStyle w:val="ListParagraph"/>
        <w:spacing w:after="120" w:line="276" w:lineRule="auto"/>
        <w:ind w:left="714" w:right="102" w:firstLine="0"/>
        <w:contextualSpacing w:val="0"/>
        <w:jc w:val="right"/>
        <w:rPr>
          <w:i/>
          <w:iCs/>
          <w:sz w:val="20"/>
          <w:szCs w:val="20"/>
          <w:lang w:bidi="en-US"/>
        </w:rPr>
      </w:pPr>
      <w:r>
        <w:rPr>
          <w:i/>
          <w:iCs/>
          <w:sz w:val="20"/>
          <w:szCs w:val="20"/>
          <w:lang w:bidi="en-US"/>
        </w:rPr>
        <w:t>Sourced from</w:t>
      </w:r>
      <w:r w:rsidR="001E49F2">
        <w:rPr>
          <w:i/>
          <w:iCs/>
          <w:sz w:val="20"/>
          <w:szCs w:val="20"/>
          <w:lang w:bidi="en-US"/>
        </w:rPr>
        <w:t xml:space="preserve"> </w:t>
      </w:r>
      <w:hyperlink r:id="rId97" w:history="1">
        <w:r w:rsidR="001E49F2" w:rsidRPr="00007065">
          <w:rPr>
            <w:rStyle w:val="Hyperlink"/>
            <w:i/>
            <w:iCs/>
            <w:color w:val="2E74B5" w:themeColor="accent5" w:themeShade="BF"/>
            <w:sz w:val="20"/>
            <w:szCs w:val="20"/>
            <w:u w:val="none"/>
            <w:lang w:bidi="en-US"/>
          </w:rPr>
          <w:t>What to do when you haven’t been paid © Commonwealth of Australia 2020</w:t>
        </w:r>
      </w:hyperlink>
      <w:r w:rsidR="001E49F2">
        <w:rPr>
          <w:i/>
          <w:iCs/>
          <w:sz w:val="20"/>
          <w:szCs w:val="20"/>
          <w:lang w:bidi="en-US"/>
        </w:rPr>
        <w:t>,</w:t>
      </w:r>
      <w:r>
        <w:rPr>
          <w:i/>
          <w:iCs/>
          <w:sz w:val="20"/>
          <w:szCs w:val="20"/>
          <w:lang w:bidi="en-US"/>
        </w:rPr>
        <w:t xml:space="preserve"> used under </w:t>
      </w:r>
      <w:r w:rsidRPr="002B792F">
        <w:rPr>
          <w:i/>
          <w:iCs/>
          <w:sz w:val="20"/>
          <w:szCs w:val="20"/>
          <w:lang w:bidi="en-US"/>
        </w:rPr>
        <w:t>Creative Commons Attribution 3.0</w:t>
      </w:r>
      <w:r>
        <w:rPr>
          <w:i/>
          <w:iCs/>
          <w:sz w:val="20"/>
          <w:szCs w:val="20"/>
          <w:lang w:bidi="en-US"/>
        </w:rPr>
        <w:t xml:space="preserve">. </w:t>
      </w:r>
      <w:hyperlink r:id="rId98" w:history="1">
        <w:r w:rsidRPr="00007065">
          <w:rPr>
            <w:rStyle w:val="Hyperlink"/>
            <w:i/>
            <w:iCs/>
            <w:color w:val="2E74B5" w:themeColor="accent5" w:themeShade="BF"/>
            <w:sz w:val="20"/>
            <w:szCs w:val="20"/>
            <w:u w:val="none"/>
            <w:lang w:bidi="en-US"/>
          </w:rPr>
          <w:t>business.gov.au</w:t>
        </w:r>
      </w:hyperlink>
    </w:p>
    <w:p w14:paraId="2A006AAF" w14:textId="77777777" w:rsidR="0033283C" w:rsidRPr="002B792F" w:rsidRDefault="0033283C" w:rsidP="002B792F">
      <w:pPr>
        <w:pStyle w:val="ListParagraph"/>
        <w:spacing w:after="120" w:line="276" w:lineRule="auto"/>
        <w:ind w:left="714" w:right="102" w:firstLine="0"/>
        <w:contextualSpacing w:val="0"/>
        <w:jc w:val="right"/>
        <w:rPr>
          <w:i/>
          <w:iCs/>
          <w:sz w:val="20"/>
          <w:szCs w:val="20"/>
          <w:lang w:bidi="en-US"/>
        </w:rPr>
      </w:pPr>
    </w:p>
    <w:p w14:paraId="23A51603" w14:textId="77777777" w:rsidR="001E49F2" w:rsidRDefault="0033283C" w:rsidP="00203959">
      <w:pPr>
        <w:spacing w:after="120" w:line="276" w:lineRule="auto"/>
        <w:ind w:left="0" w:firstLine="0"/>
        <w:rPr>
          <w:b/>
          <w:bCs/>
          <w:lang w:bidi="en-US"/>
        </w:rPr>
      </w:pPr>
      <w:r>
        <w:rPr>
          <w:b/>
          <w:bCs/>
          <w:noProof/>
          <w:lang w:bidi="en-US"/>
        </w:rPr>
        <w:drawing>
          <wp:inline distT="0" distB="0" distL="0" distR="0" wp14:anchorId="777EA6A9" wp14:editId="1DCA9C42">
            <wp:extent cx="5628290" cy="3752193"/>
            <wp:effectExtent l="0" t="0" r="0" b="1270"/>
            <wp:docPr id="18" name="Picture 18" descr="A person talking on the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talking on the phone&#10;&#10;Description automatically generated with medium confidence"/>
                    <pic:cNvPicPr/>
                  </pic:nvPicPr>
                  <pic:blipFill>
                    <a:blip r:embed="rId99">
                      <a:extLst>
                        <a:ext uri="{28A0092B-C50C-407E-A947-70E740481C1C}">
                          <a14:useLocalDpi xmlns:a14="http://schemas.microsoft.com/office/drawing/2010/main"/>
                        </a:ext>
                      </a:extLst>
                    </a:blip>
                    <a:stretch>
                      <a:fillRect/>
                    </a:stretch>
                  </pic:blipFill>
                  <pic:spPr>
                    <a:xfrm>
                      <a:off x="0" y="0"/>
                      <a:ext cx="5639077" cy="3759384"/>
                    </a:xfrm>
                    <a:prstGeom prst="rect">
                      <a:avLst/>
                    </a:prstGeom>
                  </pic:spPr>
                </pic:pic>
              </a:graphicData>
            </a:graphic>
          </wp:inline>
        </w:drawing>
      </w:r>
    </w:p>
    <w:p w14:paraId="3FE81735" w14:textId="480FDD2E" w:rsidR="00652936" w:rsidRDefault="00652936" w:rsidP="00203959">
      <w:pPr>
        <w:spacing w:after="120" w:line="276" w:lineRule="auto"/>
        <w:ind w:left="0" w:firstLine="0"/>
        <w:rPr>
          <w:b/>
          <w:bCs/>
          <w:lang w:bidi="en-US"/>
        </w:rPr>
      </w:pPr>
      <w:r>
        <w:rPr>
          <w:b/>
          <w:bCs/>
          <w:lang w:bidi="en-US"/>
        </w:rPr>
        <w:br w:type="page"/>
      </w:r>
    </w:p>
    <w:p w14:paraId="6F2E7F91" w14:textId="3B18C270" w:rsidR="003F7F95" w:rsidRDefault="003F7F95" w:rsidP="003F7F95">
      <w:pPr>
        <w:spacing w:after="120" w:line="276" w:lineRule="auto"/>
        <w:ind w:left="0" w:firstLine="0"/>
        <w:rPr>
          <w:b/>
          <w:bCs/>
          <w:lang w:bidi="en-US"/>
        </w:rPr>
      </w:pPr>
      <w:r>
        <w:rPr>
          <w:b/>
          <w:bCs/>
          <w:lang w:bidi="en-US"/>
        </w:rPr>
        <w:lastRenderedPageBreak/>
        <w:t>Payment Methods</w:t>
      </w:r>
    </w:p>
    <w:p w14:paraId="5D0BB4C2" w14:textId="6ED20862" w:rsidR="003F7F95" w:rsidRDefault="00DD000A" w:rsidP="004F6711">
      <w:pPr>
        <w:spacing w:after="120" w:line="276" w:lineRule="auto"/>
        <w:ind w:left="0" w:firstLine="0"/>
        <w:jc w:val="both"/>
        <w:rPr>
          <w:lang w:bidi="en-US"/>
        </w:rPr>
      </w:pPr>
      <w:r>
        <w:rPr>
          <w:lang w:bidi="en-US"/>
        </w:rPr>
        <w:t>Giving your clients different payment options can ea</w:t>
      </w:r>
      <w:r w:rsidR="00544BBB">
        <w:rPr>
          <w:lang w:bidi="en-US"/>
        </w:rPr>
        <w:t>se</w:t>
      </w:r>
      <w:r>
        <w:rPr>
          <w:lang w:bidi="en-US"/>
        </w:rPr>
        <w:t xml:space="preserve"> the recovery of outstanding debts. </w:t>
      </w:r>
      <w:r w:rsidR="004F6711">
        <w:rPr>
          <w:lang w:bidi="en-US"/>
        </w:rPr>
        <w:t xml:space="preserve">The advantages and disadvantages of different payment methods are provided below to help you assess which payment method would be the most appropriate to your clients and </w:t>
      </w:r>
      <w:r w:rsidR="00544BBB">
        <w:rPr>
          <w:lang w:bidi="en-US"/>
        </w:rPr>
        <w:t xml:space="preserve">to the </w:t>
      </w:r>
      <w:r w:rsidR="004F6711">
        <w:rPr>
          <w:lang w:bidi="en-US"/>
        </w:rPr>
        <w:t xml:space="preserve">business.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983"/>
        <w:gridCol w:w="3543"/>
        <w:gridCol w:w="3494"/>
      </w:tblGrid>
      <w:tr w:rsidR="001709BB" w:rsidRPr="00242870" w14:paraId="2FA7311B" w14:textId="77777777" w:rsidTr="00691B06">
        <w:trPr>
          <w:trHeight w:val="74"/>
          <w:jc w:val="center"/>
        </w:trPr>
        <w:tc>
          <w:tcPr>
            <w:tcW w:w="1099"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5CA6F0E0" w14:textId="77777777" w:rsidR="001709BB" w:rsidRPr="00691B06" w:rsidRDefault="001709BB" w:rsidP="00691B06">
            <w:pPr>
              <w:tabs>
                <w:tab w:val="left" w:pos="180"/>
              </w:tabs>
              <w:spacing w:before="60" w:after="60" w:line="276" w:lineRule="auto"/>
              <w:ind w:left="0" w:right="0" w:firstLine="0"/>
              <w:jc w:val="center"/>
              <w:rPr>
                <w:b/>
                <w:bCs/>
                <w:i/>
                <w:color w:val="2F5496" w:themeColor="accent1" w:themeShade="BF"/>
              </w:rPr>
            </w:pPr>
            <w:r w:rsidRPr="00691B06">
              <w:rPr>
                <w:b/>
                <w:bCs/>
                <w:color w:val="262626" w:themeColor="text1" w:themeTint="D9"/>
              </w:rPr>
              <w:t>Payment Method</w:t>
            </w:r>
          </w:p>
        </w:tc>
        <w:tc>
          <w:tcPr>
            <w:tcW w:w="1964"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0B739D3E" w14:textId="77777777" w:rsidR="001709BB" w:rsidRPr="00691B06" w:rsidRDefault="001709BB" w:rsidP="00691B06">
            <w:pPr>
              <w:tabs>
                <w:tab w:val="left" w:pos="180"/>
              </w:tabs>
              <w:spacing w:before="60" w:after="60" w:line="276" w:lineRule="auto"/>
              <w:ind w:left="0" w:right="0" w:firstLine="0"/>
              <w:jc w:val="center"/>
              <w:rPr>
                <w:b/>
                <w:bCs/>
                <w:color w:val="262626" w:themeColor="text1" w:themeTint="D9"/>
              </w:rPr>
            </w:pPr>
            <w:r w:rsidRPr="00691B06">
              <w:rPr>
                <w:b/>
                <w:bCs/>
                <w:color w:val="262626" w:themeColor="text1" w:themeTint="D9"/>
              </w:rPr>
              <w:t>Advantage</w:t>
            </w:r>
          </w:p>
        </w:tc>
        <w:tc>
          <w:tcPr>
            <w:tcW w:w="1937"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6D63FB28" w14:textId="129DEF7C" w:rsidR="001709BB" w:rsidRPr="00691B06" w:rsidRDefault="001709BB" w:rsidP="00691B06">
            <w:pPr>
              <w:tabs>
                <w:tab w:val="left" w:pos="180"/>
              </w:tabs>
              <w:spacing w:before="60" w:after="60" w:line="276" w:lineRule="auto"/>
              <w:ind w:left="0" w:right="0" w:firstLine="0"/>
              <w:jc w:val="center"/>
              <w:rPr>
                <w:b/>
                <w:bCs/>
                <w:color w:val="262626" w:themeColor="text1" w:themeTint="D9"/>
              </w:rPr>
            </w:pPr>
            <w:r w:rsidRPr="00691B06">
              <w:rPr>
                <w:b/>
                <w:bCs/>
                <w:color w:val="262626" w:themeColor="text1" w:themeTint="D9"/>
              </w:rPr>
              <w:t>Disadvantage</w:t>
            </w:r>
          </w:p>
        </w:tc>
      </w:tr>
      <w:tr w:rsidR="001709BB" w:rsidRPr="00242870" w14:paraId="315FEE33" w14:textId="77777777" w:rsidTr="00691B06">
        <w:trPr>
          <w:trHeight w:val="74"/>
          <w:jc w:val="center"/>
        </w:trPr>
        <w:tc>
          <w:tcPr>
            <w:tcW w:w="109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3C13B126" w14:textId="77777777" w:rsidR="001709BB" w:rsidRPr="00691B06" w:rsidRDefault="001709BB" w:rsidP="00691B06">
            <w:pPr>
              <w:tabs>
                <w:tab w:val="left" w:pos="180"/>
              </w:tabs>
              <w:spacing w:before="60" w:after="60" w:line="276" w:lineRule="auto"/>
              <w:ind w:left="0" w:right="0" w:firstLine="0"/>
              <w:jc w:val="center"/>
              <w:rPr>
                <w:color w:val="262626" w:themeColor="text1" w:themeTint="D9"/>
              </w:rPr>
            </w:pPr>
            <w:r w:rsidRPr="00691B06">
              <w:rPr>
                <w:color w:val="262626" w:themeColor="text1" w:themeTint="D9"/>
              </w:rPr>
              <w:t>Credit Card</w:t>
            </w:r>
          </w:p>
        </w:tc>
        <w:tc>
          <w:tcPr>
            <w:tcW w:w="196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4C791ED7" w14:textId="77777777" w:rsidR="001709BB" w:rsidRPr="00691B06" w:rsidRDefault="001709BB" w:rsidP="00691B06">
            <w:pPr>
              <w:pStyle w:val="ListParagraph"/>
              <w:numPr>
                <w:ilvl w:val="0"/>
                <w:numId w:val="133"/>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 xml:space="preserve">Ease of payment </w:t>
            </w:r>
          </w:p>
          <w:p w14:paraId="0585575F" w14:textId="235F017E" w:rsidR="001709BB" w:rsidRPr="00691B06" w:rsidRDefault="001709BB" w:rsidP="00691B06">
            <w:pPr>
              <w:pStyle w:val="ListParagraph"/>
              <w:numPr>
                <w:ilvl w:val="0"/>
                <w:numId w:val="133"/>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 xml:space="preserve">Can boost sales </w:t>
            </w:r>
          </w:p>
        </w:tc>
        <w:tc>
          <w:tcPr>
            <w:tcW w:w="19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5FD82ECC" w14:textId="77777777" w:rsidR="001709BB" w:rsidRPr="00691B06" w:rsidRDefault="001709BB" w:rsidP="00691B06">
            <w:pPr>
              <w:pStyle w:val="ListParagraph"/>
              <w:numPr>
                <w:ilvl w:val="0"/>
                <w:numId w:val="134"/>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Demands complex bookkeeping system</w:t>
            </w:r>
          </w:p>
          <w:p w14:paraId="1C98EA44" w14:textId="2C4B2976" w:rsidR="001709BB" w:rsidRPr="00691B06" w:rsidRDefault="001709BB" w:rsidP="00691B06">
            <w:pPr>
              <w:pStyle w:val="ListParagraph"/>
              <w:numPr>
                <w:ilvl w:val="0"/>
                <w:numId w:val="134"/>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Some banks may charge transaction costs</w:t>
            </w:r>
          </w:p>
        </w:tc>
      </w:tr>
      <w:tr w:rsidR="009A67D6" w:rsidRPr="00242870" w14:paraId="00D29725" w14:textId="77777777" w:rsidTr="00691B06">
        <w:trPr>
          <w:trHeight w:val="74"/>
          <w:jc w:val="center"/>
        </w:trPr>
        <w:tc>
          <w:tcPr>
            <w:tcW w:w="109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1054582A" w14:textId="6105E7C0" w:rsidR="009A67D6" w:rsidRPr="00691B06" w:rsidRDefault="0031492B" w:rsidP="00691B06">
            <w:pPr>
              <w:tabs>
                <w:tab w:val="left" w:pos="180"/>
              </w:tabs>
              <w:spacing w:before="60" w:after="60" w:line="276" w:lineRule="auto"/>
              <w:ind w:left="0" w:right="0" w:firstLine="0"/>
              <w:jc w:val="center"/>
              <w:rPr>
                <w:color w:val="262626" w:themeColor="text1" w:themeTint="D9"/>
              </w:rPr>
            </w:pPr>
            <w:r w:rsidRPr="00691B06">
              <w:rPr>
                <w:color w:val="262626" w:themeColor="text1" w:themeTint="D9"/>
              </w:rPr>
              <w:t>Direct Debit</w:t>
            </w:r>
          </w:p>
        </w:tc>
        <w:tc>
          <w:tcPr>
            <w:tcW w:w="196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01322CAF" w14:textId="77777777" w:rsidR="0031492B" w:rsidRPr="00691B06" w:rsidRDefault="0031492B" w:rsidP="00691B06">
            <w:pPr>
              <w:pStyle w:val="ListParagraph"/>
              <w:numPr>
                <w:ilvl w:val="0"/>
                <w:numId w:val="133"/>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Ease of payment</w:t>
            </w:r>
          </w:p>
          <w:p w14:paraId="7CE8E779" w14:textId="77777777" w:rsidR="0031492B" w:rsidRPr="00691B06" w:rsidRDefault="0031492B" w:rsidP="00691B06">
            <w:pPr>
              <w:pStyle w:val="ListParagraph"/>
              <w:numPr>
                <w:ilvl w:val="0"/>
                <w:numId w:val="133"/>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Contactless</w:t>
            </w:r>
          </w:p>
          <w:p w14:paraId="0EC6F64A" w14:textId="5840CCB4" w:rsidR="009A67D6" w:rsidRPr="00691B06" w:rsidRDefault="0031492B" w:rsidP="00691B06">
            <w:pPr>
              <w:pStyle w:val="ListParagraph"/>
              <w:numPr>
                <w:ilvl w:val="0"/>
                <w:numId w:val="133"/>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 xml:space="preserve">Clients can easily set up this payment method as the default payment method when </w:t>
            </w:r>
            <w:r w:rsidR="00CF680C" w:rsidRPr="00691B06">
              <w:rPr>
                <w:bCs/>
                <w:color w:val="262626" w:themeColor="text1" w:themeTint="D9"/>
              </w:rPr>
              <w:t>doing a transaction</w:t>
            </w:r>
            <w:r w:rsidRPr="00691B06">
              <w:rPr>
                <w:bCs/>
                <w:color w:val="262626" w:themeColor="text1" w:themeTint="D9"/>
              </w:rPr>
              <w:t xml:space="preserve"> online</w:t>
            </w:r>
          </w:p>
        </w:tc>
        <w:tc>
          <w:tcPr>
            <w:tcW w:w="19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4343BAC7" w14:textId="04CA740A" w:rsidR="0031492B" w:rsidRPr="00691B06" w:rsidRDefault="0031492B" w:rsidP="00691B06">
            <w:pPr>
              <w:pStyle w:val="ListParagraph"/>
              <w:numPr>
                <w:ilvl w:val="0"/>
                <w:numId w:val="134"/>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 xml:space="preserve">Some banks may charge transaction </w:t>
            </w:r>
            <w:r w:rsidR="00CF680C" w:rsidRPr="00691B06">
              <w:rPr>
                <w:bCs/>
                <w:color w:val="262626" w:themeColor="text1" w:themeTint="D9"/>
              </w:rPr>
              <w:t>fees</w:t>
            </w:r>
          </w:p>
          <w:p w14:paraId="01E31CC0" w14:textId="4F8D340D" w:rsidR="009A67D6" w:rsidRPr="00691B06" w:rsidRDefault="0031492B" w:rsidP="00691B06">
            <w:pPr>
              <w:pStyle w:val="ListParagraph"/>
              <w:numPr>
                <w:ilvl w:val="0"/>
                <w:numId w:val="134"/>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 xml:space="preserve">Requires connection to the </w:t>
            </w:r>
            <w:r w:rsidR="00CF680C" w:rsidRPr="00691B06">
              <w:rPr>
                <w:bCs/>
                <w:color w:val="262626" w:themeColor="text1" w:themeTint="D9"/>
              </w:rPr>
              <w:t>i</w:t>
            </w:r>
            <w:r w:rsidRPr="00691B06">
              <w:rPr>
                <w:bCs/>
                <w:color w:val="262626" w:themeColor="text1" w:themeTint="D9"/>
              </w:rPr>
              <w:t>nternet</w:t>
            </w:r>
          </w:p>
        </w:tc>
      </w:tr>
      <w:tr w:rsidR="009A67D6" w:rsidRPr="00242870" w14:paraId="68C4584B" w14:textId="77777777" w:rsidTr="00691B06">
        <w:trPr>
          <w:trHeight w:val="74"/>
          <w:jc w:val="center"/>
        </w:trPr>
        <w:tc>
          <w:tcPr>
            <w:tcW w:w="109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18BC2F69" w14:textId="4FF932D3" w:rsidR="009A67D6" w:rsidRPr="00691B06" w:rsidRDefault="0031492B" w:rsidP="00691B06">
            <w:pPr>
              <w:tabs>
                <w:tab w:val="left" w:pos="180"/>
              </w:tabs>
              <w:spacing w:before="60" w:after="60" w:line="276" w:lineRule="auto"/>
              <w:ind w:left="0" w:right="0" w:firstLine="0"/>
              <w:jc w:val="center"/>
              <w:rPr>
                <w:color w:val="262626" w:themeColor="text1" w:themeTint="D9"/>
              </w:rPr>
            </w:pPr>
            <w:r w:rsidRPr="00691B06">
              <w:rPr>
                <w:color w:val="262626" w:themeColor="text1" w:themeTint="D9"/>
              </w:rPr>
              <w:t>Cheque</w:t>
            </w:r>
          </w:p>
        </w:tc>
        <w:tc>
          <w:tcPr>
            <w:tcW w:w="196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7E62546E" w14:textId="77777777" w:rsidR="0031492B" w:rsidRPr="00691B06" w:rsidRDefault="0031492B" w:rsidP="00691B06">
            <w:pPr>
              <w:pStyle w:val="ListParagraph"/>
              <w:numPr>
                <w:ilvl w:val="0"/>
                <w:numId w:val="133"/>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Attracts clients who are not comfortable with electronic payment methods</w:t>
            </w:r>
          </w:p>
          <w:p w14:paraId="06738865" w14:textId="5B7122CE" w:rsidR="009A67D6" w:rsidRPr="00691B06" w:rsidRDefault="0031492B" w:rsidP="00691B06">
            <w:pPr>
              <w:pStyle w:val="ListParagraph"/>
              <w:numPr>
                <w:ilvl w:val="0"/>
                <w:numId w:val="133"/>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 xml:space="preserve">Clients have an option to send cheques through mail when settling invoices </w:t>
            </w:r>
          </w:p>
        </w:tc>
        <w:tc>
          <w:tcPr>
            <w:tcW w:w="19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0DF8363C" w14:textId="197EEA9B" w:rsidR="0031492B" w:rsidRPr="00691B06" w:rsidRDefault="0031492B" w:rsidP="00691B06">
            <w:pPr>
              <w:pStyle w:val="ListParagraph"/>
              <w:numPr>
                <w:ilvl w:val="0"/>
                <w:numId w:val="134"/>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 xml:space="preserve">Does not </w:t>
            </w:r>
            <w:r w:rsidR="00C34F71" w:rsidRPr="00691B06">
              <w:rPr>
                <w:bCs/>
                <w:color w:val="262626" w:themeColor="text1" w:themeTint="D9"/>
              </w:rPr>
              <w:t>guarantee payment</w:t>
            </w:r>
          </w:p>
          <w:p w14:paraId="064554F9" w14:textId="77777777" w:rsidR="0031492B" w:rsidRPr="00691B06" w:rsidRDefault="0031492B" w:rsidP="00691B06">
            <w:pPr>
              <w:pStyle w:val="ListParagraph"/>
              <w:numPr>
                <w:ilvl w:val="0"/>
                <w:numId w:val="134"/>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Some banks still require manual clearing</w:t>
            </w:r>
          </w:p>
          <w:p w14:paraId="2CD97846" w14:textId="6C94E688" w:rsidR="0031492B" w:rsidRPr="00691B06" w:rsidRDefault="0031492B" w:rsidP="00691B06">
            <w:pPr>
              <w:pStyle w:val="ListParagraph"/>
              <w:numPr>
                <w:ilvl w:val="0"/>
                <w:numId w:val="134"/>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 xml:space="preserve">Clients can issue </w:t>
            </w:r>
            <w:r w:rsidR="00920CA9" w:rsidRPr="00691B06">
              <w:rPr>
                <w:bCs/>
                <w:color w:val="262626" w:themeColor="text1" w:themeTint="D9"/>
              </w:rPr>
              <w:t>‘</w:t>
            </w:r>
            <w:r w:rsidRPr="00691B06">
              <w:rPr>
                <w:bCs/>
                <w:color w:val="262626" w:themeColor="text1" w:themeTint="D9"/>
              </w:rPr>
              <w:t>stop payment</w:t>
            </w:r>
            <w:r w:rsidR="00920CA9" w:rsidRPr="00691B06">
              <w:rPr>
                <w:bCs/>
                <w:color w:val="262626" w:themeColor="text1" w:themeTint="D9"/>
              </w:rPr>
              <w:t>’</w:t>
            </w:r>
          </w:p>
          <w:p w14:paraId="2DE7E887" w14:textId="77777777" w:rsidR="0031492B" w:rsidRPr="00691B06" w:rsidRDefault="0031492B" w:rsidP="00691B06">
            <w:pPr>
              <w:pStyle w:val="ListParagraph"/>
              <w:numPr>
                <w:ilvl w:val="0"/>
                <w:numId w:val="134"/>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Some banks may charge transaction costs</w:t>
            </w:r>
          </w:p>
          <w:p w14:paraId="1944357A" w14:textId="327B0FC4" w:rsidR="009A67D6" w:rsidRPr="00691B06" w:rsidRDefault="0031492B" w:rsidP="00691B06">
            <w:pPr>
              <w:pStyle w:val="ListParagraph"/>
              <w:numPr>
                <w:ilvl w:val="0"/>
                <w:numId w:val="134"/>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 xml:space="preserve">Payments are not transferred immediately as </w:t>
            </w:r>
            <w:r w:rsidR="00920CA9" w:rsidRPr="00691B06">
              <w:rPr>
                <w:bCs/>
                <w:color w:val="262626" w:themeColor="text1" w:themeTint="D9"/>
              </w:rPr>
              <w:t>they</w:t>
            </w:r>
            <w:r w:rsidRPr="00691B06">
              <w:rPr>
                <w:bCs/>
                <w:color w:val="262626" w:themeColor="text1" w:themeTint="D9"/>
              </w:rPr>
              <w:t xml:space="preserve"> still </w:t>
            </w:r>
            <w:proofErr w:type="gramStart"/>
            <w:r w:rsidRPr="00691B06">
              <w:rPr>
                <w:bCs/>
                <w:color w:val="262626" w:themeColor="text1" w:themeTint="D9"/>
              </w:rPr>
              <w:t>have to</w:t>
            </w:r>
            <w:proofErr w:type="gramEnd"/>
            <w:r w:rsidRPr="00691B06">
              <w:rPr>
                <w:bCs/>
                <w:color w:val="262626" w:themeColor="text1" w:themeTint="D9"/>
              </w:rPr>
              <w:t xml:space="preserve"> undergo clearing procedures</w:t>
            </w:r>
          </w:p>
        </w:tc>
      </w:tr>
      <w:tr w:rsidR="009A67D6" w:rsidRPr="00242870" w14:paraId="2E4504EC" w14:textId="77777777" w:rsidTr="00691B06">
        <w:trPr>
          <w:trHeight w:val="74"/>
          <w:jc w:val="center"/>
        </w:trPr>
        <w:tc>
          <w:tcPr>
            <w:tcW w:w="1099"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3D14C5AB" w14:textId="3B759D72" w:rsidR="009A67D6" w:rsidRPr="00691B06" w:rsidRDefault="0031492B" w:rsidP="00691B06">
            <w:pPr>
              <w:tabs>
                <w:tab w:val="left" w:pos="180"/>
              </w:tabs>
              <w:spacing w:before="60" w:after="60" w:line="276" w:lineRule="auto"/>
              <w:ind w:left="0" w:right="0" w:firstLine="0"/>
              <w:jc w:val="center"/>
              <w:rPr>
                <w:color w:val="262626" w:themeColor="text1" w:themeTint="D9"/>
              </w:rPr>
            </w:pPr>
            <w:r w:rsidRPr="00691B06">
              <w:rPr>
                <w:color w:val="262626" w:themeColor="text1" w:themeTint="D9"/>
              </w:rPr>
              <w:t>Cash</w:t>
            </w:r>
          </w:p>
        </w:tc>
        <w:tc>
          <w:tcPr>
            <w:tcW w:w="1964"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vAlign w:val="center"/>
          </w:tcPr>
          <w:p w14:paraId="1EBECD2A" w14:textId="77777777" w:rsidR="0031492B" w:rsidRPr="00691B06" w:rsidRDefault="0031492B" w:rsidP="00691B06">
            <w:pPr>
              <w:pStyle w:val="ListParagraph"/>
              <w:numPr>
                <w:ilvl w:val="0"/>
                <w:numId w:val="133"/>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Ease of payment</w:t>
            </w:r>
          </w:p>
          <w:p w14:paraId="60EFF887" w14:textId="3FE8CA22" w:rsidR="009A67D6" w:rsidRPr="00691B06" w:rsidRDefault="0031492B" w:rsidP="00691B06">
            <w:pPr>
              <w:pStyle w:val="ListParagraph"/>
              <w:numPr>
                <w:ilvl w:val="0"/>
                <w:numId w:val="133"/>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No transaction cost</w:t>
            </w:r>
          </w:p>
        </w:tc>
        <w:tc>
          <w:tcPr>
            <w:tcW w:w="1937"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vAlign w:val="center"/>
          </w:tcPr>
          <w:p w14:paraId="341E667A" w14:textId="77777777" w:rsidR="0031492B" w:rsidRPr="00691B06" w:rsidRDefault="0031492B" w:rsidP="00691B06">
            <w:pPr>
              <w:pStyle w:val="ListParagraph"/>
              <w:numPr>
                <w:ilvl w:val="0"/>
                <w:numId w:val="134"/>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Requires direct contact</w:t>
            </w:r>
          </w:p>
          <w:p w14:paraId="0D4E31D0" w14:textId="77777777" w:rsidR="0031492B" w:rsidRPr="00691B06" w:rsidRDefault="0031492B" w:rsidP="00691B06">
            <w:pPr>
              <w:pStyle w:val="ListParagraph"/>
              <w:numPr>
                <w:ilvl w:val="0"/>
                <w:numId w:val="134"/>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Easy to counterfeit</w:t>
            </w:r>
          </w:p>
          <w:p w14:paraId="711E30DA" w14:textId="2B0FA427" w:rsidR="009A67D6" w:rsidRPr="00691B06" w:rsidRDefault="0031492B" w:rsidP="00691B06">
            <w:pPr>
              <w:pStyle w:val="ListParagraph"/>
              <w:numPr>
                <w:ilvl w:val="0"/>
                <w:numId w:val="134"/>
              </w:numPr>
              <w:tabs>
                <w:tab w:val="left" w:pos="180"/>
              </w:tabs>
              <w:spacing w:before="60" w:after="60" w:line="276" w:lineRule="auto"/>
              <w:ind w:left="714" w:right="102" w:hanging="357"/>
              <w:contextualSpacing w:val="0"/>
              <w:jc w:val="both"/>
              <w:rPr>
                <w:bCs/>
                <w:color w:val="262626" w:themeColor="text1" w:themeTint="D9"/>
              </w:rPr>
            </w:pPr>
            <w:r w:rsidRPr="00691B06">
              <w:rPr>
                <w:bCs/>
                <w:color w:val="262626" w:themeColor="text1" w:themeTint="D9"/>
              </w:rPr>
              <w:t>Requires manual cash count</w:t>
            </w:r>
          </w:p>
        </w:tc>
      </w:tr>
    </w:tbl>
    <w:p w14:paraId="0A989A35" w14:textId="77777777" w:rsidR="000F03D0" w:rsidRPr="003F7F95" w:rsidRDefault="000F03D0" w:rsidP="004F6711">
      <w:pPr>
        <w:spacing w:after="120" w:line="276" w:lineRule="auto"/>
        <w:ind w:left="0" w:firstLine="0"/>
        <w:jc w:val="both"/>
        <w:rPr>
          <w:lang w:bidi="en-US"/>
        </w:rPr>
      </w:pPr>
    </w:p>
    <w:p w14:paraId="057B4F32" w14:textId="21DA9742" w:rsidR="003F7F95" w:rsidRPr="003F7F95" w:rsidRDefault="003F7F95" w:rsidP="003F7F95">
      <w:pPr>
        <w:spacing w:after="120" w:line="276" w:lineRule="auto"/>
        <w:ind w:left="0" w:firstLine="0"/>
        <w:rPr>
          <w:b/>
          <w:bCs/>
          <w:lang w:bidi="en-US"/>
        </w:rPr>
      </w:pPr>
      <w:r w:rsidRPr="003F7F95">
        <w:rPr>
          <w:b/>
          <w:bCs/>
          <w:lang w:bidi="en-US"/>
        </w:rPr>
        <w:br w:type="page"/>
      </w:r>
    </w:p>
    <w:p w14:paraId="7610A723" w14:textId="537CA8B1" w:rsidR="009872E5" w:rsidRDefault="009872E5" w:rsidP="00AC47AF">
      <w:pPr>
        <w:pStyle w:val="Heading2"/>
        <w:numPr>
          <w:ilvl w:val="0"/>
          <w:numId w:val="10"/>
        </w:numPr>
        <w:tabs>
          <w:tab w:val="left" w:pos="180"/>
        </w:tabs>
        <w:ind w:left="360"/>
        <w:jc w:val="both"/>
      </w:pPr>
      <w:bookmarkStart w:id="38" w:name="_Toc63232604"/>
      <w:r>
        <w:lastRenderedPageBreak/>
        <w:t xml:space="preserve">Monitor </w:t>
      </w:r>
      <w:r w:rsidR="00BC4116">
        <w:t xml:space="preserve">Financial Health </w:t>
      </w:r>
      <w:r>
        <w:t xml:space="preserve">of the </w:t>
      </w:r>
      <w:r w:rsidR="00BC4116">
        <w:t xml:space="preserve">Business Regularly </w:t>
      </w:r>
      <w:r>
        <w:t xml:space="preserve">to </w:t>
      </w:r>
      <w:r w:rsidR="00BC4116">
        <w:t xml:space="preserve">Identify Potential Problems </w:t>
      </w:r>
      <w:r w:rsidR="005133A7">
        <w:t xml:space="preserve">and </w:t>
      </w:r>
      <w:r w:rsidR="00BC4116">
        <w:t>Take Appropriate Actions</w:t>
      </w:r>
      <w:bookmarkEnd w:id="38"/>
    </w:p>
    <w:p w14:paraId="132FAFBA" w14:textId="3D0D3540" w:rsidR="00722703" w:rsidRDefault="00722703" w:rsidP="00683071">
      <w:pPr>
        <w:spacing w:after="120" w:line="276" w:lineRule="auto"/>
        <w:ind w:left="0" w:firstLine="0"/>
        <w:rPr>
          <w:b/>
          <w:bCs/>
          <w:lang w:bidi="en-US"/>
        </w:rPr>
      </w:pPr>
      <w:r w:rsidRPr="00722703">
        <w:rPr>
          <w:b/>
          <w:bCs/>
          <w:lang w:bidi="en-US"/>
        </w:rPr>
        <w:t>Monitoring the Financial Health of the Business</w:t>
      </w:r>
    </w:p>
    <w:p w14:paraId="5406F899" w14:textId="6CE88351" w:rsidR="0017663B" w:rsidRDefault="00AF0E0D" w:rsidP="00683071">
      <w:pPr>
        <w:spacing w:after="120" w:line="276" w:lineRule="auto"/>
        <w:ind w:left="0" w:firstLine="0"/>
        <w:jc w:val="both"/>
        <w:rPr>
          <w:lang w:bidi="en-US"/>
        </w:rPr>
      </w:pPr>
      <w:r w:rsidRPr="00AF0E0D">
        <w:rPr>
          <w:lang w:bidi="en-US"/>
        </w:rPr>
        <w:t xml:space="preserve">You should be able </w:t>
      </w:r>
      <w:r w:rsidR="0017663B">
        <w:rPr>
          <w:lang w:bidi="en-US"/>
        </w:rPr>
        <w:t>to perform a financial health check</w:t>
      </w:r>
      <w:r w:rsidRPr="00AF0E0D">
        <w:rPr>
          <w:lang w:bidi="en-US"/>
        </w:rPr>
        <w:t xml:space="preserve"> of the business by analysing different financial ratios</w:t>
      </w:r>
      <w:r w:rsidR="00D93AB9">
        <w:rPr>
          <w:lang w:bidi="en-US"/>
        </w:rPr>
        <w:t xml:space="preserve"> and </w:t>
      </w:r>
      <w:r w:rsidR="0069324F">
        <w:rPr>
          <w:lang w:bidi="en-US"/>
        </w:rPr>
        <w:t xml:space="preserve">sales </w:t>
      </w:r>
      <w:r w:rsidR="00D93AB9">
        <w:rPr>
          <w:lang w:bidi="en-US"/>
        </w:rPr>
        <w:t>calculations including the following:</w:t>
      </w:r>
    </w:p>
    <w:p w14:paraId="3EC09C96" w14:textId="587CA749" w:rsidR="00722703" w:rsidRDefault="0017663B" w:rsidP="00AC76F5">
      <w:pPr>
        <w:pStyle w:val="ListParagraph"/>
        <w:numPr>
          <w:ilvl w:val="0"/>
          <w:numId w:val="131"/>
        </w:numPr>
        <w:spacing w:after="120" w:line="276" w:lineRule="auto"/>
        <w:ind w:left="771" w:right="102" w:hanging="357"/>
        <w:contextualSpacing w:val="0"/>
        <w:rPr>
          <w:lang w:bidi="en-US"/>
        </w:rPr>
      </w:pPr>
      <w:r>
        <w:rPr>
          <w:lang w:bidi="en-US"/>
        </w:rPr>
        <w:t xml:space="preserve">Sales </w:t>
      </w:r>
      <w:r w:rsidR="001E6714">
        <w:rPr>
          <w:lang w:bidi="en-US"/>
        </w:rPr>
        <w:t>calculations</w:t>
      </w:r>
    </w:p>
    <w:p w14:paraId="46103BE8" w14:textId="6513BC58" w:rsidR="0017663B" w:rsidRDefault="0017663B" w:rsidP="00AC76F5">
      <w:pPr>
        <w:pStyle w:val="ListParagraph"/>
        <w:numPr>
          <w:ilvl w:val="0"/>
          <w:numId w:val="131"/>
        </w:numPr>
        <w:spacing w:after="120" w:line="276" w:lineRule="auto"/>
        <w:ind w:left="771" w:right="102" w:hanging="357"/>
        <w:contextualSpacing w:val="0"/>
        <w:rPr>
          <w:lang w:bidi="en-US"/>
        </w:rPr>
      </w:pPr>
      <w:r>
        <w:rPr>
          <w:lang w:bidi="en-US"/>
        </w:rPr>
        <w:t>Profit ratio</w:t>
      </w:r>
    </w:p>
    <w:p w14:paraId="412D6146" w14:textId="7CB95D1A" w:rsidR="0017663B" w:rsidRDefault="0017663B" w:rsidP="00AC76F5">
      <w:pPr>
        <w:pStyle w:val="ListParagraph"/>
        <w:numPr>
          <w:ilvl w:val="0"/>
          <w:numId w:val="131"/>
        </w:numPr>
        <w:spacing w:after="120" w:line="276" w:lineRule="auto"/>
        <w:ind w:left="771" w:right="102" w:hanging="357"/>
        <w:contextualSpacing w:val="0"/>
        <w:rPr>
          <w:lang w:bidi="en-US"/>
        </w:rPr>
      </w:pPr>
      <w:r>
        <w:rPr>
          <w:lang w:bidi="en-US"/>
        </w:rPr>
        <w:t>Liquidity ratio</w:t>
      </w:r>
    </w:p>
    <w:p w14:paraId="6E35A594" w14:textId="10119C64" w:rsidR="0017663B" w:rsidRDefault="0017663B" w:rsidP="00AC76F5">
      <w:pPr>
        <w:pStyle w:val="ListParagraph"/>
        <w:numPr>
          <w:ilvl w:val="0"/>
          <w:numId w:val="131"/>
        </w:numPr>
        <w:spacing w:after="120" w:line="276" w:lineRule="auto"/>
        <w:ind w:left="771" w:right="102" w:hanging="357"/>
        <w:contextualSpacing w:val="0"/>
        <w:rPr>
          <w:lang w:bidi="en-US"/>
        </w:rPr>
      </w:pPr>
      <w:r>
        <w:rPr>
          <w:lang w:bidi="en-US"/>
        </w:rPr>
        <w:t>Finance ratio</w:t>
      </w:r>
    </w:p>
    <w:p w14:paraId="3225AB57" w14:textId="77777777" w:rsidR="00491631" w:rsidRDefault="00491631" w:rsidP="00683071">
      <w:pPr>
        <w:pStyle w:val="ListParagraph"/>
        <w:spacing w:after="120" w:line="276" w:lineRule="auto"/>
        <w:ind w:left="0" w:right="102" w:firstLine="0"/>
        <w:contextualSpacing w:val="0"/>
        <w:rPr>
          <w:b/>
          <w:bCs/>
          <w:lang w:bidi="en-US"/>
        </w:rPr>
      </w:pPr>
    </w:p>
    <w:p w14:paraId="0EA9610D" w14:textId="06381FB9" w:rsidR="0017663B" w:rsidRDefault="0017663B" w:rsidP="00683071">
      <w:pPr>
        <w:pStyle w:val="ListParagraph"/>
        <w:spacing w:after="120" w:line="276" w:lineRule="auto"/>
        <w:ind w:left="0" w:right="102" w:firstLine="0"/>
        <w:contextualSpacing w:val="0"/>
        <w:rPr>
          <w:b/>
          <w:bCs/>
          <w:lang w:bidi="en-US"/>
        </w:rPr>
      </w:pPr>
      <w:r w:rsidRPr="0017663B">
        <w:rPr>
          <w:b/>
          <w:bCs/>
          <w:lang w:bidi="en-US"/>
        </w:rPr>
        <w:t xml:space="preserve">Sales </w:t>
      </w:r>
      <w:r w:rsidR="00CE1F9F">
        <w:rPr>
          <w:b/>
          <w:bCs/>
          <w:lang w:bidi="en-US"/>
        </w:rPr>
        <w:t>Calculations</w:t>
      </w:r>
    </w:p>
    <w:p w14:paraId="09EC2F04" w14:textId="26760D8F" w:rsidR="00CE1F9F" w:rsidRDefault="00CE1F9F" w:rsidP="00683071">
      <w:pPr>
        <w:pStyle w:val="ListParagraph"/>
        <w:spacing w:after="120" w:line="276" w:lineRule="auto"/>
        <w:ind w:left="0" w:right="102" w:firstLine="0"/>
        <w:contextualSpacing w:val="0"/>
        <w:jc w:val="both"/>
        <w:rPr>
          <w:lang w:bidi="en-US"/>
        </w:rPr>
      </w:pPr>
      <w:r>
        <w:rPr>
          <w:lang w:bidi="en-US"/>
        </w:rPr>
        <w:t xml:space="preserve">You perform </w:t>
      </w:r>
      <w:r w:rsidR="00D944DB">
        <w:rPr>
          <w:lang w:bidi="en-US"/>
        </w:rPr>
        <w:t xml:space="preserve">a </w:t>
      </w:r>
      <w:r>
        <w:rPr>
          <w:lang w:bidi="en-US"/>
        </w:rPr>
        <w:t xml:space="preserve">sales calculation if you want to analyse how your business is doing in </w:t>
      </w:r>
      <w:r w:rsidR="00D944DB">
        <w:rPr>
          <w:lang w:bidi="en-US"/>
        </w:rPr>
        <w:t>terms of revenue generation</w:t>
      </w:r>
      <w:r>
        <w:rPr>
          <w:lang w:bidi="en-US"/>
        </w:rPr>
        <w:t xml:space="preserve">. </w:t>
      </w:r>
      <w:r w:rsidR="00274498">
        <w:rPr>
          <w:lang w:bidi="en-US"/>
        </w:rPr>
        <w:t>Examples of sale calculations</w:t>
      </w:r>
      <w:r>
        <w:rPr>
          <w:lang w:bidi="en-US"/>
        </w:rPr>
        <w:t xml:space="preserve"> </w:t>
      </w:r>
      <w:r w:rsidR="00F31926">
        <w:rPr>
          <w:lang w:bidi="en-US"/>
        </w:rPr>
        <w:t>include</w:t>
      </w:r>
      <w:r>
        <w:rPr>
          <w:lang w:bidi="en-US"/>
        </w:rPr>
        <w:t xml:space="preserve"> the following:</w:t>
      </w:r>
    </w:p>
    <w:p w14:paraId="6AB4AA71" w14:textId="58AAF3AF" w:rsidR="000132E8" w:rsidRPr="00147FDD" w:rsidRDefault="00CE1F9F" w:rsidP="00AC76F5">
      <w:pPr>
        <w:pStyle w:val="ListParagraph"/>
        <w:numPr>
          <w:ilvl w:val="0"/>
          <w:numId w:val="132"/>
        </w:numPr>
        <w:spacing w:after="120" w:line="276" w:lineRule="auto"/>
        <w:ind w:right="102"/>
        <w:contextualSpacing w:val="0"/>
        <w:jc w:val="both"/>
        <w:rPr>
          <w:lang w:bidi="en-US"/>
        </w:rPr>
      </w:pPr>
      <w:r w:rsidRPr="00147FDD">
        <w:rPr>
          <w:lang w:bidi="en-US"/>
        </w:rPr>
        <w:t xml:space="preserve">Break-even </w:t>
      </w:r>
      <w:r w:rsidR="003165D9" w:rsidRPr="00147FDD">
        <w:rPr>
          <w:lang w:bidi="en-US"/>
        </w:rPr>
        <w:t xml:space="preserve">Point </w:t>
      </w:r>
    </w:p>
    <w:p w14:paraId="710D9E0A" w14:textId="0F546F13" w:rsidR="00147FDD" w:rsidRDefault="000132E8" w:rsidP="00683071">
      <w:pPr>
        <w:pStyle w:val="ListParagraph"/>
        <w:spacing w:after="120" w:line="276" w:lineRule="auto"/>
        <w:ind w:left="775" w:right="102" w:firstLine="0"/>
        <w:contextualSpacing w:val="0"/>
        <w:jc w:val="both"/>
        <w:rPr>
          <w:lang w:bidi="en-US"/>
        </w:rPr>
      </w:pPr>
      <w:r w:rsidRPr="000132E8">
        <w:rPr>
          <w:lang w:bidi="en-US"/>
        </w:rPr>
        <w:t>Break-even point</w:t>
      </w:r>
      <w:r>
        <w:rPr>
          <w:lang w:bidi="en-US"/>
        </w:rPr>
        <w:t xml:space="preserve"> (BEP)</w:t>
      </w:r>
      <w:r w:rsidRPr="000132E8">
        <w:rPr>
          <w:lang w:bidi="en-US"/>
        </w:rPr>
        <w:t xml:space="preserve"> in dollars determines the </w:t>
      </w:r>
      <w:r w:rsidR="00920CA9">
        <w:rPr>
          <w:lang w:bidi="en-US"/>
        </w:rPr>
        <w:t>number</w:t>
      </w:r>
      <w:r w:rsidRPr="000132E8">
        <w:rPr>
          <w:lang w:bidi="en-US"/>
        </w:rPr>
        <w:t xml:space="preserve"> of dollar sales in which the business’s total revenue would equal its total costs.</w:t>
      </w:r>
      <w:r>
        <w:rPr>
          <w:lang w:bidi="en-US"/>
        </w:rPr>
        <w:t xml:space="preserve"> BEP is calculated using the following formula: </w:t>
      </w:r>
    </w:p>
    <w:tbl>
      <w:tblPr>
        <w:tblStyle w:val="TableGrid"/>
        <w:tblW w:w="0" w:type="auto"/>
        <w:tblInd w:w="7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251"/>
      </w:tblGrid>
      <w:tr w:rsidR="006C54A9" w14:paraId="2150002D" w14:textId="77777777" w:rsidTr="00007065">
        <w:tc>
          <w:tcPr>
            <w:tcW w:w="9016" w:type="dxa"/>
            <w:tcBorders>
              <w:top w:val="nil"/>
              <w:left w:val="nil"/>
              <w:bottom w:val="nil"/>
              <w:right w:val="nil"/>
            </w:tcBorders>
            <w:shd w:val="clear" w:color="auto" w:fill="D9E2F3" w:themeFill="accent1" w:themeFillTint="33"/>
          </w:tcPr>
          <w:p w14:paraId="001784D8" w14:textId="34331ED4" w:rsidR="006C54A9" w:rsidRPr="006C54A9" w:rsidRDefault="006C54A9" w:rsidP="006C54A9">
            <w:pPr>
              <w:pStyle w:val="ListParagraph"/>
              <w:spacing w:after="120" w:line="276" w:lineRule="auto"/>
              <w:ind w:left="-34" w:right="102" w:firstLine="0"/>
              <w:contextualSpacing w:val="0"/>
              <w:jc w:val="center"/>
              <w:rPr>
                <w:i/>
                <w:iCs/>
                <w:lang w:bidi="en-US"/>
              </w:rPr>
            </w:pPr>
            <w:r w:rsidRPr="00147FDD">
              <w:rPr>
                <w:i/>
                <w:iCs/>
                <w:lang w:bidi="en-US"/>
              </w:rPr>
              <w:t>Break-even point in dollars = Total Fixed Costs ÷ Contribution Margin Ratio</w:t>
            </w:r>
          </w:p>
        </w:tc>
      </w:tr>
    </w:tbl>
    <w:p w14:paraId="7C7D9A1A" w14:textId="6D104747" w:rsidR="00F00AE2" w:rsidRDefault="00F00AE2" w:rsidP="00683071">
      <w:pPr>
        <w:pStyle w:val="ListParagraph"/>
        <w:spacing w:after="120" w:line="276" w:lineRule="auto"/>
        <w:ind w:left="775" w:right="102" w:firstLine="0"/>
        <w:contextualSpacing w:val="0"/>
        <w:jc w:val="both"/>
        <w:rPr>
          <w:lang w:bidi="en-US"/>
        </w:rPr>
      </w:pPr>
      <w:r w:rsidRPr="00F00AE2">
        <w:rPr>
          <w:lang w:bidi="en-US"/>
        </w:rPr>
        <w:t xml:space="preserve">If the total sales of the business </w:t>
      </w:r>
      <w:r w:rsidR="00920CA9">
        <w:rPr>
          <w:lang w:bidi="en-US"/>
        </w:rPr>
        <w:t>are</w:t>
      </w:r>
      <w:r w:rsidRPr="00F00AE2">
        <w:rPr>
          <w:lang w:bidi="en-US"/>
        </w:rPr>
        <w:t xml:space="preserve"> greater than its Break-even Point in dollars, the business would be currently operating at a profit. However, if the total sales of the business would be less than the Break-even Point in Dollars, it would mean that the business is currently operating at a loss.</w:t>
      </w:r>
    </w:p>
    <w:p w14:paraId="3C281A30" w14:textId="01BC520D" w:rsidR="00CE1F9F" w:rsidRPr="00147FDD" w:rsidRDefault="00CE1F9F" w:rsidP="00AC76F5">
      <w:pPr>
        <w:pStyle w:val="ListParagraph"/>
        <w:numPr>
          <w:ilvl w:val="0"/>
          <w:numId w:val="132"/>
        </w:numPr>
        <w:spacing w:after="120" w:line="276" w:lineRule="auto"/>
        <w:ind w:right="102"/>
        <w:contextualSpacing w:val="0"/>
        <w:jc w:val="both"/>
        <w:rPr>
          <w:lang w:bidi="en-US"/>
        </w:rPr>
      </w:pPr>
      <w:r w:rsidRPr="00147FDD">
        <w:rPr>
          <w:lang w:bidi="en-US"/>
        </w:rPr>
        <w:t>Gross Profit Margin</w:t>
      </w:r>
    </w:p>
    <w:p w14:paraId="492AF812" w14:textId="753213EF" w:rsidR="00147FDD" w:rsidRDefault="00BB54CE" w:rsidP="00683071">
      <w:pPr>
        <w:pStyle w:val="ListParagraph"/>
        <w:spacing w:after="120" w:line="276" w:lineRule="auto"/>
        <w:ind w:left="775" w:right="102" w:firstLine="0"/>
        <w:contextualSpacing w:val="0"/>
        <w:jc w:val="both"/>
        <w:rPr>
          <w:lang w:bidi="en-US"/>
        </w:rPr>
      </w:pPr>
      <w:r>
        <w:rPr>
          <w:lang w:bidi="en-US"/>
        </w:rPr>
        <w:t xml:space="preserve">Gross Profit </w:t>
      </w:r>
      <w:r w:rsidR="00491631" w:rsidRPr="00491631">
        <w:rPr>
          <w:lang w:bidi="en-US"/>
        </w:rPr>
        <w:t xml:space="preserve">Margin </w:t>
      </w:r>
      <w:r>
        <w:rPr>
          <w:lang w:bidi="en-US"/>
        </w:rPr>
        <w:t>indicates the proportion of gross profit with sales in percentage</w:t>
      </w:r>
      <w:r w:rsidR="00491631" w:rsidRPr="00491631">
        <w:rPr>
          <w:lang w:bidi="en-US"/>
        </w:rPr>
        <w:t>.</w:t>
      </w:r>
      <w:r w:rsidR="00491631">
        <w:rPr>
          <w:lang w:bidi="en-US"/>
        </w:rPr>
        <w:t xml:space="preserve"> Margin can be calculated using the following formula: </w:t>
      </w:r>
    </w:p>
    <w:tbl>
      <w:tblPr>
        <w:tblStyle w:val="TableGrid"/>
        <w:tblW w:w="0" w:type="auto"/>
        <w:tblInd w:w="7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251"/>
      </w:tblGrid>
      <w:tr w:rsidR="006C54A9" w14:paraId="28E5F6FB" w14:textId="77777777" w:rsidTr="00007065">
        <w:tc>
          <w:tcPr>
            <w:tcW w:w="9016" w:type="dxa"/>
            <w:tcBorders>
              <w:top w:val="nil"/>
              <w:left w:val="nil"/>
              <w:bottom w:val="nil"/>
              <w:right w:val="nil"/>
            </w:tcBorders>
            <w:shd w:val="clear" w:color="auto" w:fill="D9E2F3" w:themeFill="accent1" w:themeFillTint="33"/>
          </w:tcPr>
          <w:p w14:paraId="7AA862DF" w14:textId="68754AED" w:rsidR="006C54A9" w:rsidRPr="006C54A9" w:rsidRDefault="006C54A9" w:rsidP="00007065">
            <w:pPr>
              <w:pStyle w:val="ListParagraph"/>
              <w:spacing w:after="120" w:line="276" w:lineRule="auto"/>
              <w:ind w:right="102" w:firstLine="0"/>
              <w:contextualSpacing w:val="0"/>
              <w:jc w:val="center"/>
              <w:rPr>
                <w:i/>
                <w:iCs/>
                <w:lang w:bidi="en-US"/>
              </w:rPr>
            </w:pPr>
            <w:r w:rsidRPr="00147FDD">
              <w:rPr>
                <w:i/>
                <w:iCs/>
                <w:lang w:bidi="en-US"/>
              </w:rPr>
              <w:t>Margin = (Gross Profit ÷ Sales) x 100.</w:t>
            </w:r>
          </w:p>
        </w:tc>
      </w:tr>
    </w:tbl>
    <w:p w14:paraId="1923AF69" w14:textId="1E511B5E" w:rsidR="00491631" w:rsidRPr="00CE1F9F" w:rsidRDefault="00491631" w:rsidP="00683071">
      <w:pPr>
        <w:pStyle w:val="ListParagraph"/>
        <w:spacing w:after="120" w:line="276" w:lineRule="auto"/>
        <w:ind w:left="775" w:right="102" w:firstLine="0"/>
        <w:contextualSpacing w:val="0"/>
        <w:jc w:val="both"/>
        <w:rPr>
          <w:lang w:bidi="en-US"/>
        </w:rPr>
      </w:pPr>
      <w:r w:rsidRPr="00491631">
        <w:rPr>
          <w:lang w:bidi="en-US"/>
        </w:rPr>
        <w:t>If the current margin is lower than the target margin for the period, the business would then be considered as underperforming and vice</w:t>
      </w:r>
      <w:r w:rsidR="002F5AAE">
        <w:rPr>
          <w:lang w:bidi="en-US"/>
        </w:rPr>
        <w:t>-</w:t>
      </w:r>
      <w:r w:rsidRPr="00491631">
        <w:rPr>
          <w:lang w:bidi="en-US"/>
        </w:rPr>
        <w:t>versa</w:t>
      </w:r>
      <w:r w:rsidR="002F5AAE">
        <w:rPr>
          <w:lang w:bidi="en-US"/>
        </w:rPr>
        <w:t>.</w:t>
      </w:r>
    </w:p>
    <w:p w14:paraId="4C39D617" w14:textId="77777777" w:rsidR="00B67E63" w:rsidRDefault="00B67E63" w:rsidP="00683071">
      <w:pPr>
        <w:spacing w:after="120" w:line="276" w:lineRule="auto"/>
        <w:jc w:val="both"/>
        <w:rPr>
          <w:rFonts w:ascii="Arial" w:eastAsiaTheme="majorEastAsia" w:hAnsi="Arial" w:cstheme="majorBidi"/>
          <w:b/>
          <w:color w:val="262626" w:themeColor="text1" w:themeTint="D9"/>
          <w:szCs w:val="26"/>
          <w:lang w:bidi="en-US"/>
        </w:rPr>
      </w:pPr>
      <w:r>
        <w:br w:type="page"/>
      </w:r>
    </w:p>
    <w:tbl>
      <w:tblPr>
        <w:tblStyle w:val="TableGrid"/>
        <w:tblW w:w="908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83"/>
      </w:tblGrid>
      <w:tr w:rsidR="00175E90" w14:paraId="50E35AA8" w14:textId="77777777" w:rsidTr="00E52A5D">
        <w:trPr>
          <w:trHeight w:val="8354"/>
        </w:trPr>
        <w:tc>
          <w:tcPr>
            <w:tcW w:w="9083" w:type="dxa"/>
            <w:shd w:val="clear" w:color="auto" w:fill="D9E2F3" w:themeFill="accent1" w:themeFillTint="33"/>
          </w:tcPr>
          <w:p w14:paraId="24C82534" w14:textId="4640EB06" w:rsidR="00175E90" w:rsidRDefault="002F5AAE" w:rsidP="00AB501E">
            <w:pPr>
              <w:spacing w:after="120" w:line="276" w:lineRule="auto"/>
              <w:ind w:left="0" w:right="102" w:firstLine="0"/>
              <w:rPr>
                <w:b/>
                <w:bCs/>
              </w:rPr>
            </w:pPr>
            <w:r>
              <w:rPr>
                <w:b/>
                <w:bCs/>
              </w:rPr>
              <w:lastRenderedPageBreak/>
              <w:t>Case Study:</w:t>
            </w:r>
            <w:r w:rsidR="00175E90">
              <w:rPr>
                <w:b/>
                <w:bCs/>
              </w:rPr>
              <w:t xml:space="preserve"> </w:t>
            </w:r>
            <w:r w:rsidR="00A53E2B">
              <w:rPr>
                <w:b/>
                <w:bCs/>
              </w:rPr>
              <w:t>Sales Calculations</w:t>
            </w:r>
          </w:p>
          <w:p w14:paraId="0D2C3E52" w14:textId="215014BB" w:rsidR="00A53E2B" w:rsidRDefault="00A53E2B" w:rsidP="00AB501E">
            <w:pPr>
              <w:spacing w:after="120" w:line="276" w:lineRule="auto"/>
              <w:ind w:left="0" w:right="102" w:firstLine="0"/>
            </w:pPr>
            <w:r>
              <w:t xml:space="preserve">You have gathered the following information for the current </w:t>
            </w:r>
            <w:r w:rsidR="00171574">
              <w:t>period</w:t>
            </w:r>
            <w:r>
              <w:t>:</w:t>
            </w:r>
          </w:p>
          <w:tbl>
            <w:tblPr>
              <w:tblStyle w:val="TableGrid"/>
              <w:tblW w:w="0" w:type="auto"/>
              <w:tblInd w:w="12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6"/>
              <w:gridCol w:w="2817"/>
            </w:tblGrid>
            <w:tr w:rsidR="00C11DF5" w14:paraId="09C7A4CA" w14:textId="77777777" w:rsidTr="006C2C72">
              <w:trPr>
                <w:trHeight w:val="669"/>
              </w:trPr>
              <w:tc>
                <w:tcPr>
                  <w:tcW w:w="3136" w:type="dxa"/>
                  <w:vAlign w:val="center"/>
                </w:tcPr>
                <w:p w14:paraId="798D6AD4" w14:textId="66A42929" w:rsidR="00C11DF5" w:rsidRPr="00AB501E" w:rsidRDefault="00C11DF5" w:rsidP="006C2C72">
                  <w:pPr>
                    <w:spacing w:after="120" w:line="276" w:lineRule="auto"/>
                    <w:ind w:left="0" w:right="102" w:firstLine="0"/>
                    <w:jc w:val="center"/>
                    <w:rPr>
                      <w:b/>
                      <w:bCs/>
                    </w:rPr>
                  </w:pPr>
                  <w:r w:rsidRPr="00AB501E">
                    <w:rPr>
                      <w:b/>
                      <w:bCs/>
                    </w:rPr>
                    <w:t>Contribution Margin Ratio</w:t>
                  </w:r>
                </w:p>
              </w:tc>
              <w:tc>
                <w:tcPr>
                  <w:tcW w:w="2817" w:type="dxa"/>
                  <w:vAlign w:val="center"/>
                </w:tcPr>
                <w:p w14:paraId="4148328A" w14:textId="3FFE6BFA" w:rsidR="00C11DF5" w:rsidRDefault="00C34F71" w:rsidP="006C2C72">
                  <w:pPr>
                    <w:spacing w:after="120" w:line="276" w:lineRule="auto"/>
                    <w:ind w:left="0" w:right="102" w:firstLine="0"/>
                    <w:jc w:val="center"/>
                  </w:pPr>
                  <w:r>
                    <w:t>0.20</w:t>
                  </w:r>
                </w:p>
              </w:tc>
            </w:tr>
            <w:tr w:rsidR="00C11DF5" w14:paraId="21E219C7" w14:textId="77777777" w:rsidTr="006C2C72">
              <w:trPr>
                <w:trHeight w:val="669"/>
              </w:trPr>
              <w:tc>
                <w:tcPr>
                  <w:tcW w:w="3136" w:type="dxa"/>
                  <w:vAlign w:val="center"/>
                </w:tcPr>
                <w:p w14:paraId="4B0985E4" w14:textId="5BC30280" w:rsidR="00C11DF5" w:rsidRPr="00AB501E" w:rsidRDefault="00C11DF5" w:rsidP="006C2C72">
                  <w:pPr>
                    <w:spacing w:after="120" w:line="276" w:lineRule="auto"/>
                    <w:ind w:left="0" w:right="102" w:firstLine="0"/>
                    <w:jc w:val="center"/>
                    <w:rPr>
                      <w:b/>
                      <w:bCs/>
                    </w:rPr>
                  </w:pPr>
                  <w:r w:rsidRPr="00AB501E">
                    <w:rPr>
                      <w:b/>
                      <w:bCs/>
                    </w:rPr>
                    <w:t>Total Fixed Costs</w:t>
                  </w:r>
                </w:p>
              </w:tc>
              <w:tc>
                <w:tcPr>
                  <w:tcW w:w="2817" w:type="dxa"/>
                  <w:vAlign w:val="center"/>
                </w:tcPr>
                <w:p w14:paraId="4762519F" w14:textId="47A099AA" w:rsidR="00C11DF5" w:rsidRDefault="00171574" w:rsidP="006C2C72">
                  <w:pPr>
                    <w:spacing w:after="120" w:line="276" w:lineRule="auto"/>
                    <w:ind w:left="0" w:right="102" w:firstLine="0"/>
                    <w:jc w:val="center"/>
                  </w:pPr>
                  <w:r>
                    <w:t>$35,000</w:t>
                  </w:r>
                </w:p>
              </w:tc>
            </w:tr>
            <w:tr w:rsidR="00C11DF5" w14:paraId="25069E88" w14:textId="77777777" w:rsidTr="006C2C72">
              <w:trPr>
                <w:trHeight w:val="684"/>
              </w:trPr>
              <w:tc>
                <w:tcPr>
                  <w:tcW w:w="3136" w:type="dxa"/>
                  <w:vAlign w:val="center"/>
                </w:tcPr>
                <w:p w14:paraId="7A03B909" w14:textId="22EEF0DE" w:rsidR="00C11DF5" w:rsidRPr="00AB501E" w:rsidRDefault="00C11DF5" w:rsidP="006C2C72">
                  <w:pPr>
                    <w:spacing w:after="120" w:line="276" w:lineRule="auto"/>
                    <w:ind w:left="0" w:right="102" w:firstLine="0"/>
                    <w:jc w:val="center"/>
                    <w:rPr>
                      <w:b/>
                      <w:bCs/>
                    </w:rPr>
                  </w:pPr>
                  <w:r w:rsidRPr="00AB501E">
                    <w:rPr>
                      <w:b/>
                      <w:bCs/>
                    </w:rPr>
                    <w:t>Current Total Sales</w:t>
                  </w:r>
                </w:p>
              </w:tc>
              <w:tc>
                <w:tcPr>
                  <w:tcW w:w="2817" w:type="dxa"/>
                  <w:vAlign w:val="center"/>
                </w:tcPr>
                <w:p w14:paraId="7BDE94FD" w14:textId="5EAABCA2" w:rsidR="00C11DF5" w:rsidRDefault="00171574" w:rsidP="006C2C72">
                  <w:pPr>
                    <w:spacing w:after="120" w:line="276" w:lineRule="auto"/>
                    <w:ind w:left="0" w:right="102" w:firstLine="0"/>
                    <w:jc w:val="center"/>
                  </w:pPr>
                  <w:r>
                    <w:t>$1</w:t>
                  </w:r>
                  <w:r w:rsidR="00980AC4">
                    <w:t>89</w:t>
                  </w:r>
                  <w:r>
                    <w:t>,000</w:t>
                  </w:r>
                </w:p>
              </w:tc>
            </w:tr>
            <w:tr w:rsidR="00C11DF5" w14:paraId="2FA3E19C" w14:textId="77777777" w:rsidTr="006C2C72">
              <w:trPr>
                <w:trHeight w:val="669"/>
              </w:trPr>
              <w:tc>
                <w:tcPr>
                  <w:tcW w:w="3136" w:type="dxa"/>
                  <w:vAlign w:val="center"/>
                </w:tcPr>
                <w:p w14:paraId="2E0A4B07" w14:textId="7A2DBB33" w:rsidR="00C11DF5" w:rsidRPr="00AB501E" w:rsidRDefault="00C11DF5" w:rsidP="006C2C72">
                  <w:pPr>
                    <w:spacing w:after="120" w:line="276" w:lineRule="auto"/>
                    <w:ind w:left="0" w:right="102" w:firstLine="0"/>
                    <w:jc w:val="center"/>
                    <w:rPr>
                      <w:b/>
                      <w:bCs/>
                    </w:rPr>
                  </w:pPr>
                  <w:r w:rsidRPr="00AB501E">
                    <w:rPr>
                      <w:b/>
                      <w:bCs/>
                    </w:rPr>
                    <w:t>Current Gross Profit</w:t>
                  </w:r>
                </w:p>
              </w:tc>
              <w:tc>
                <w:tcPr>
                  <w:tcW w:w="2817" w:type="dxa"/>
                  <w:vAlign w:val="center"/>
                </w:tcPr>
                <w:p w14:paraId="5BED09F5" w14:textId="61120C05" w:rsidR="00C11DF5" w:rsidRDefault="00A44910" w:rsidP="006C2C72">
                  <w:pPr>
                    <w:spacing w:after="120" w:line="276" w:lineRule="auto"/>
                    <w:ind w:left="0" w:right="102" w:firstLine="0"/>
                    <w:jc w:val="center"/>
                  </w:pPr>
                  <w:r>
                    <w:t>$72,000</w:t>
                  </w:r>
                </w:p>
              </w:tc>
            </w:tr>
          </w:tbl>
          <w:p w14:paraId="2A246DB7" w14:textId="77777777" w:rsidR="00A53E2B" w:rsidRPr="00AB501E" w:rsidRDefault="00A44910" w:rsidP="00AB501E">
            <w:pPr>
              <w:spacing w:after="120" w:line="276" w:lineRule="auto"/>
              <w:ind w:left="0" w:right="102" w:firstLine="0"/>
              <w:rPr>
                <w:b/>
                <w:bCs/>
              </w:rPr>
            </w:pPr>
            <w:r w:rsidRPr="00AB501E">
              <w:rPr>
                <w:b/>
                <w:bCs/>
              </w:rPr>
              <w:t>Required:</w:t>
            </w:r>
          </w:p>
          <w:p w14:paraId="3F84D6BE" w14:textId="4255304D" w:rsidR="00A44910" w:rsidRDefault="005B37AE" w:rsidP="00AC76F5">
            <w:pPr>
              <w:pStyle w:val="ListParagraph"/>
              <w:numPr>
                <w:ilvl w:val="0"/>
                <w:numId w:val="211"/>
              </w:numPr>
              <w:spacing w:after="120" w:line="276" w:lineRule="auto"/>
              <w:ind w:right="102"/>
              <w:contextualSpacing w:val="0"/>
            </w:pPr>
            <w:r>
              <w:t>How much sales should the business be able to</w:t>
            </w:r>
            <w:r w:rsidR="001C396D">
              <w:t xml:space="preserve"> generate</w:t>
            </w:r>
            <w:r>
              <w:t xml:space="preserve"> </w:t>
            </w:r>
            <w:proofErr w:type="gramStart"/>
            <w:r>
              <w:t>in order to</w:t>
            </w:r>
            <w:proofErr w:type="gramEnd"/>
            <w:r>
              <w:t xml:space="preserve"> break-even?</w:t>
            </w:r>
          </w:p>
          <w:p w14:paraId="68ADADCE" w14:textId="276BB447" w:rsidR="005B37AE" w:rsidRDefault="005B37AE" w:rsidP="00AC76F5">
            <w:pPr>
              <w:pStyle w:val="ListParagraph"/>
              <w:numPr>
                <w:ilvl w:val="0"/>
                <w:numId w:val="211"/>
              </w:numPr>
              <w:spacing w:after="120" w:line="276" w:lineRule="auto"/>
              <w:ind w:right="102"/>
              <w:contextualSpacing w:val="0"/>
            </w:pPr>
            <w:r>
              <w:t>Compute for the gross profit margin.</w:t>
            </w:r>
          </w:p>
          <w:p w14:paraId="69EFDB90" w14:textId="13A42ED4" w:rsidR="00015E5F" w:rsidRDefault="00015E5F" w:rsidP="00AC76F5">
            <w:pPr>
              <w:pStyle w:val="ListParagraph"/>
              <w:numPr>
                <w:ilvl w:val="0"/>
                <w:numId w:val="211"/>
              </w:numPr>
              <w:spacing w:after="120" w:line="276" w:lineRule="auto"/>
              <w:ind w:right="102"/>
              <w:contextualSpacing w:val="0"/>
            </w:pPr>
            <w:r>
              <w:t xml:space="preserve">Is the business generating enough sales </w:t>
            </w:r>
            <w:proofErr w:type="gramStart"/>
            <w:r>
              <w:t>in order to</w:t>
            </w:r>
            <w:proofErr w:type="gramEnd"/>
            <w:r>
              <w:t xml:space="preserve"> earn a profit?</w:t>
            </w:r>
          </w:p>
          <w:p w14:paraId="0615BBF6" w14:textId="77777777" w:rsidR="005B37AE" w:rsidRPr="00AB501E" w:rsidRDefault="005B37AE" w:rsidP="00AB501E">
            <w:pPr>
              <w:pStyle w:val="ListParagraph"/>
              <w:spacing w:after="120" w:line="276" w:lineRule="auto"/>
              <w:ind w:left="0" w:right="102" w:firstLine="0"/>
              <w:contextualSpacing w:val="0"/>
              <w:rPr>
                <w:b/>
                <w:bCs/>
              </w:rPr>
            </w:pPr>
            <w:r w:rsidRPr="00AB501E">
              <w:rPr>
                <w:b/>
                <w:bCs/>
              </w:rPr>
              <w:t>Suggested an</w:t>
            </w:r>
            <w:r w:rsidR="005D6FB7" w:rsidRPr="00AB501E">
              <w:rPr>
                <w:b/>
                <w:bCs/>
              </w:rPr>
              <w:t>swers:</w:t>
            </w:r>
          </w:p>
          <w:p w14:paraId="22EF496D" w14:textId="77777777" w:rsidR="005D6FB7" w:rsidRPr="003173DE" w:rsidRDefault="001C396D" w:rsidP="00AC76F5">
            <w:pPr>
              <w:pStyle w:val="ListParagraph"/>
              <w:numPr>
                <w:ilvl w:val="0"/>
                <w:numId w:val="212"/>
              </w:numPr>
              <w:spacing w:after="120" w:line="276" w:lineRule="auto"/>
              <w:ind w:right="102"/>
              <w:contextualSpacing w:val="0"/>
            </w:pPr>
            <w:r w:rsidRPr="003173DE">
              <w:t xml:space="preserve">Break-even sales in dollars = $35,000 </w:t>
            </w:r>
            <w:r w:rsidRPr="003173DE">
              <w:rPr>
                <w:lang w:bidi="en-US"/>
              </w:rPr>
              <w:t xml:space="preserve">÷ 0.20 = </w:t>
            </w:r>
            <w:r w:rsidR="00980AC4" w:rsidRPr="003173DE">
              <w:rPr>
                <w:b/>
                <w:bCs/>
                <w:lang w:bidi="en-US"/>
              </w:rPr>
              <w:t>$175,000</w:t>
            </w:r>
          </w:p>
          <w:p w14:paraId="08555873" w14:textId="4D2EEDFF" w:rsidR="00980AC4" w:rsidRPr="00015E5F" w:rsidRDefault="00980AC4" w:rsidP="00AC76F5">
            <w:pPr>
              <w:pStyle w:val="ListParagraph"/>
              <w:numPr>
                <w:ilvl w:val="0"/>
                <w:numId w:val="212"/>
              </w:numPr>
              <w:spacing w:after="120" w:line="276" w:lineRule="auto"/>
              <w:ind w:right="102"/>
              <w:contextualSpacing w:val="0"/>
            </w:pPr>
            <w:r w:rsidRPr="003173DE">
              <w:rPr>
                <w:lang w:bidi="en-US"/>
              </w:rPr>
              <w:t>Gross profit margin =</w:t>
            </w:r>
            <w:r w:rsidR="003173DE" w:rsidRPr="003173DE">
              <w:rPr>
                <w:lang w:bidi="en-US"/>
              </w:rPr>
              <w:t xml:space="preserve"> ($</w:t>
            </w:r>
            <w:r w:rsidR="003F3415">
              <w:rPr>
                <w:lang w:bidi="en-US"/>
              </w:rPr>
              <w:t>72,000</w:t>
            </w:r>
            <w:r w:rsidR="003173DE" w:rsidRPr="003173DE">
              <w:rPr>
                <w:lang w:bidi="en-US"/>
              </w:rPr>
              <w:t xml:space="preserve"> ÷ $</w:t>
            </w:r>
            <w:r w:rsidR="003F3415">
              <w:rPr>
                <w:lang w:bidi="en-US"/>
              </w:rPr>
              <w:t>189</w:t>
            </w:r>
            <w:r w:rsidR="003173DE" w:rsidRPr="003173DE">
              <w:rPr>
                <w:lang w:bidi="en-US"/>
              </w:rPr>
              <w:t xml:space="preserve">,000) x </w:t>
            </w:r>
            <w:r w:rsidR="003173DE">
              <w:rPr>
                <w:lang w:bidi="en-US"/>
              </w:rPr>
              <w:t xml:space="preserve">100 = </w:t>
            </w:r>
            <w:r w:rsidR="003F3415" w:rsidRPr="00AB501E">
              <w:rPr>
                <w:b/>
                <w:bCs/>
                <w:lang w:bidi="en-US"/>
              </w:rPr>
              <w:t>38.10%</w:t>
            </w:r>
          </w:p>
          <w:p w14:paraId="11FA783C" w14:textId="43851880" w:rsidR="00015E5F" w:rsidRPr="003173DE" w:rsidRDefault="00F06CA0" w:rsidP="00AC76F5">
            <w:pPr>
              <w:pStyle w:val="ListParagraph"/>
              <w:numPr>
                <w:ilvl w:val="0"/>
                <w:numId w:val="212"/>
              </w:numPr>
              <w:spacing w:after="120" w:line="276" w:lineRule="auto"/>
              <w:ind w:right="102"/>
              <w:contextualSpacing w:val="0"/>
              <w:jc w:val="both"/>
            </w:pPr>
            <w:r>
              <w:t xml:space="preserve">Yes. </w:t>
            </w:r>
            <w:r w:rsidR="007E39FE">
              <w:t>Evidently, the business is operating in a profit s</w:t>
            </w:r>
            <w:r>
              <w:t xml:space="preserve">ince the current total sales </w:t>
            </w:r>
            <w:r w:rsidR="00F50789">
              <w:t xml:space="preserve">of the business </w:t>
            </w:r>
            <w:r>
              <w:t>is greater tha</w:t>
            </w:r>
            <w:r w:rsidR="00433723">
              <w:t>n</w:t>
            </w:r>
            <w:r>
              <w:t xml:space="preserve"> </w:t>
            </w:r>
            <w:r w:rsidR="00F50789">
              <w:t>its</w:t>
            </w:r>
            <w:r>
              <w:t xml:space="preserve"> break-even sales in dollars.</w:t>
            </w:r>
            <w:r w:rsidR="00EF29E9">
              <w:t xml:space="preserve"> Furthermore, it has also been calculated that for every dollar sale, the business earns</w:t>
            </w:r>
            <w:r w:rsidR="00F50789">
              <w:t xml:space="preserve"> </w:t>
            </w:r>
            <w:r w:rsidR="00C6531F">
              <w:t>0.3810</w:t>
            </w:r>
            <w:r w:rsidR="00F50789">
              <w:t xml:space="preserve"> cents.</w:t>
            </w:r>
          </w:p>
        </w:tc>
      </w:tr>
    </w:tbl>
    <w:p w14:paraId="1BBA85EB" w14:textId="3949F273" w:rsidR="002F5AAE" w:rsidRDefault="002F5AAE" w:rsidP="00175E90">
      <w:pPr>
        <w:spacing w:after="120" w:line="276" w:lineRule="auto"/>
        <w:ind w:left="0" w:firstLine="0"/>
        <w:rPr>
          <w:b/>
          <w:bCs/>
        </w:rPr>
      </w:pP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633AF6" w14:paraId="01451565" w14:textId="77777777" w:rsidTr="003D64F0">
        <w:tc>
          <w:tcPr>
            <w:tcW w:w="1985" w:type="dxa"/>
          </w:tcPr>
          <w:p w14:paraId="0C734760" w14:textId="77777777" w:rsidR="00633AF6" w:rsidRDefault="00633AF6" w:rsidP="003D64F0">
            <w:pPr>
              <w:spacing w:after="120" w:line="276" w:lineRule="auto"/>
              <w:ind w:left="0" w:firstLine="0"/>
              <w:jc w:val="center"/>
              <w:rPr>
                <w:color w:val="262626" w:themeColor="text1" w:themeTint="D9"/>
                <w:highlight w:val="yellow"/>
                <w:lang w:bidi="en-US"/>
              </w:rPr>
            </w:pPr>
            <w:r w:rsidRPr="00D7156D">
              <w:rPr>
                <w:noProof/>
                <w:color w:val="262626" w:themeColor="text1" w:themeTint="D9"/>
                <w:lang w:bidi="en-US"/>
              </w:rPr>
              <w:drawing>
                <wp:inline distT="0" distB="0" distL="0" distR="0" wp14:anchorId="525272F8" wp14:editId="40118589">
                  <wp:extent cx="852853" cy="900000"/>
                  <wp:effectExtent l="0" t="0" r="4445" b="0"/>
                  <wp:docPr id="7183" name="Picture 7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0"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27" w:type="dxa"/>
          </w:tcPr>
          <w:p w14:paraId="3D85F069" w14:textId="77777777" w:rsidR="00633AF6" w:rsidRPr="00EA6DB0" w:rsidRDefault="00633AF6" w:rsidP="00007065">
            <w:pPr>
              <w:spacing w:after="120" w:line="276" w:lineRule="auto"/>
              <w:ind w:left="0" w:right="102" w:firstLine="0"/>
              <w:jc w:val="both"/>
              <w:rPr>
                <w:b/>
                <w:bCs/>
                <w:color w:val="2F5496" w:themeColor="accent1" w:themeShade="BF"/>
                <w:sz w:val="28"/>
                <w:lang w:bidi="en-US"/>
              </w:rPr>
            </w:pPr>
            <w:r w:rsidRPr="00EA6DB0">
              <w:rPr>
                <w:b/>
                <w:bCs/>
                <w:color w:val="2F5496" w:themeColor="accent1" w:themeShade="BF"/>
                <w:sz w:val="28"/>
                <w:lang w:bidi="en-US"/>
              </w:rPr>
              <w:t>Further Reading</w:t>
            </w:r>
          </w:p>
          <w:p w14:paraId="6B266A92" w14:textId="4846497D" w:rsidR="00633AF6" w:rsidRDefault="00633AF6">
            <w:pPr>
              <w:pStyle w:val="ListParagraph"/>
              <w:spacing w:after="120" w:line="276" w:lineRule="auto"/>
              <w:ind w:left="0" w:right="102" w:firstLine="0"/>
              <w:contextualSpacing w:val="0"/>
              <w:jc w:val="both"/>
              <w:rPr>
                <w:sz w:val="22"/>
                <w:szCs w:val="22"/>
                <w:lang w:bidi="en-US"/>
              </w:rPr>
            </w:pPr>
            <w:r>
              <w:rPr>
                <w:sz w:val="22"/>
                <w:szCs w:val="22"/>
                <w:lang w:bidi="en-US"/>
              </w:rPr>
              <w:t xml:space="preserve">Further establish your understanding of the concept of the break-even point by watching the video </w:t>
            </w:r>
            <w:r w:rsidR="00691B06">
              <w:rPr>
                <w:sz w:val="22"/>
                <w:szCs w:val="22"/>
                <w:lang w:bidi="en-US"/>
              </w:rPr>
              <w:t>through the link</w:t>
            </w:r>
            <w:r>
              <w:rPr>
                <w:sz w:val="22"/>
                <w:szCs w:val="22"/>
                <w:lang w:bidi="en-US"/>
              </w:rPr>
              <w:t xml:space="preserve"> below.</w:t>
            </w:r>
          </w:p>
          <w:p w14:paraId="34D5986B" w14:textId="7F6734B0" w:rsidR="00633AF6" w:rsidRPr="00691B06" w:rsidRDefault="005C0F81" w:rsidP="00007065">
            <w:pPr>
              <w:pStyle w:val="ListParagraph"/>
              <w:spacing w:after="120" w:line="276" w:lineRule="auto"/>
              <w:ind w:left="0" w:right="102" w:firstLine="0"/>
              <w:contextualSpacing w:val="0"/>
              <w:jc w:val="center"/>
              <w:rPr>
                <w:color w:val="2E74B5" w:themeColor="accent5" w:themeShade="BF"/>
                <w:sz w:val="22"/>
                <w:szCs w:val="22"/>
                <w:highlight w:val="yellow"/>
                <w:lang w:bidi="en-US"/>
              </w:rPr>
            </w:pPr>
            <w:hyperlink r:id="rId101" w:history="1">
              <w:r w:rsidR="0045407B" w:rsidRPr="00691B06">
                <w:rPr>
                  <w:rStyle w:val="Hyperlink"/>
                  <w:color w:val="2E74B5" w:themeColor="accent5" w:themeShade="BF"/>
                  <w:sz w:val="22"/>
                  <w:szCs w:val="22"/>
                  <w:u w:val="none"/>
                </w:rPr>
                <w:t>Break-Even Analysis - How to Calculate your Safe Point</w:t>
              </w:r>
            </w:hyperlink>
          </w:p>
        </w:tc>
      </w:tr>
    </w:tbl>
    <w:p w14:paraId="64E6FC8B" w14:textId="77777777" w:rsidR="00633AF6" w:rsidRDefault="00633AF6" w:rsidP="00175E90">
      <w:pPr>
        <w:spacing w:after="120" w:line="276" w:lineRule="auto"/>
        <w:ind w:left="0" w:firstLine="0"/>
        <w:rPr>
          <w:b/>
          <w:bCs/>
        </w:rPr>
      </w:pPr>
    </w:p>
    <w:p w14:paraId="7BC09960" w14:textId="127E8B81" w:rsidR="00175E90" w:rsidRDefault="00175E90" w:rsidP="00175E90">
      <w:pPr>
        <w:spacing w:after="120" w:line="276" w:lineRule="auto"/>
        <w:ind w:left="0" w:firstLine="0"/>
        <w:rPr>
          <w:b/>
          <w:bCs/>
        </w:rPr>
      </w:pPr>
      <w:r>
        <w:rPr>
          <w:b/>
          <w:bCs/>
        </w:rPr>
        <w:br w:type="page"/>
      </w:r>
    </w:p>
    <w:p w14:paraId="4156E7BD" w14:textId="4774AB77" w:rsidR="00AF3D24" w:rsidRDefault="00AF3D24" w:rsidP="00007065">
      <w:pPr>
        <w:spacing w:after="120" w:line="276" w:lineRule="auto"/>
        <w:ind w:left="0" w:right="102" w:firstLine="0"/>
        <w:rPr>
          <w:b/>
          <w:bCs/>
        </w:rPr>
      </w:pPr>
      <w:r>
        <w:rPr>
          <w:b/>
          <w:bCs/>
        </w:rPr>
        <w:lastRenderedPageBreak/>
        <w:t>Financial Ratios</w:t>
      </w:r>
    </w:p>
    <w:p w14:paraId="61E2BF15" w14:textId="2F95D801" w:rsidR="00AF3D24" w:rsidRDefault="00F5525D" w:rsidP="00007065">
      <w:pPr>
        <w:spacing w:after="120" w:line="276" w:lineRule="auto"/>
        <w:ind w:left="0" w:right="102" w:firstLine="0"/>
        <w:jc w:val="both"/>
      </w:pPr>
      <w:r>
        <w:t>F</w:t>
      </w:r>
      <w:r w:rsidR="00DF424C">
        <w:t>inancial ratio</w:t>
      </w:r>
      <w:r>
        <w:t>s</w:t>
      </w:r>
      <w:r w:rsidR="00DF424C">
        <w:t xml:space="preserve"> </w:t>
      </w:r>
      <w:r>
        <w:t>indicate the</w:t>
      </w:r>
      <w:r w:rsidR="00357D8D" w:rsidRPr="007B02B2">
        <w:t xml:space="preserve"> relationship that exists between two </w:t>
      </w:r>
      <w:r w:rsidR="00413113">
        <w:t>numbers</w:t>
      </w:r>
      <w:r w:rsidR="005C7DBA">
        <w:t xml:space="preserve"> </w:t>
      </w:r>
      <w:r w:rsidR="00413113">
        <w:t>which</w:t>
      </w:r>
      <w:r w:rsidR="00CB6AD1">
        <w:t xml:space="preserve"> are</w:t>
      </w:r>
      <w:r w:rsidR="00413113">
        <w:t xml:space="preserve"> both </w:t>
      </w:r>
      <w:r w:rsidR="00CB6AD1">
        <w:t>relevant</w:t>
      </w:r>
      <w:r w:rsidR="005C7DBA">
        <w:t xml:space="preserve"> to the financials of the business</w:t>
      </w:r>
      <w:r w:rsidR="007B02B2">
        <w:t xml:space="preserve">. </w:t>
      </w:r>
      <w:r w:rsidR="009D0B74">
        <w:t xml:space="preserve">However, it is important to note that it </w:t>
      </w:r>
      <w:r w:rsidR="00CB6AD1">
        <w:t xml:space="preserve">is </w:t>
      </w:r>
      <w:r w:rsidR="009D0B74">
        <w:t xml:space="preserve">not enough that </w:t>
      </w:r>
      <w:r w:rsidR="00863042">
        <w:t xml:space="preserve">you </w:t>
      </w:r>
      <w:r w:rsidR="00184323">
        <w:t xml:space="preserve">merely </w:t>
      </w:r>
      <w:r w:rsidR="00563331">
        <w:t xml:space="preserve">know </w:t>
      </w:r>
      <w:r w:rsidR="009D0B74">
        <w:t xml:space="preserve">how </w:t>
      </w:r>
      <w:r w:rsidR="00184323">
        <w:t xml:space="preserve">these financial ratios are computed. </w:t>
      </w:r>
      <w:r w:rsidR="00863042">
        <w:t>The most important thing that you</w:t>
      </w:r>
      <w:r w:rsidR="00563331">
        <w:t xml:space="preserve"> </w:t>
      </w:r>
      <w:proofErr w:type="gramStart"/>
      <w:r w:rsidR="00563331">
        <w:t>have</w:t>
      </w:r>
      <w:r w:rsidR="00863042">
        <w:t xml:space="preserve"> to</w:t>
      </w:r>
      <w:proofErr w:type="gramEnd"/>
      <w:r w:rsidR="00863042">
        <w:t xml:space="preserve"> be knowledgeable about is how these financial ratios can be analysed</w:t>
      </w:r>
      <w:r w:rsidR="00C374FC">
        <w:t xml:space="preserve"> </w:t>
      </w:r>
      <w:r w:rsidR="00563331">
        <w:t>so that you can assess the</w:t>
      </w:r>
      <w:r w:rsidR="00DF424C">
        <w:t xml:space="preserve"> current financial health of the business. </w:t>
      </w:r>
    </w:p>
    <w:p w14:paraId="5F8455D9" w14:textId="75CF29FC" w:rsidR="00B95F95" w:rsidRDefault="00B95F95" w:rsidP="00007065">
      <w:pPr>
        <w:spacing w:after="120" w:line="276" w:lineRule="auto"/>
        <w:ind w:left="0" w:right="102" w:firstLine="0"/>
        <w:jc w:val="both"/>
        <w:rPr>
          <w:i/>
          <w:iCs/>
        </w:rPr>
      </w:pPr>
      <w:r w:rsidRPr="00B95F95">
        <w:rPr>
          <w:i/>
          <w:iCs/>
        </w:rPr>
        <w:t>Financial Ratio Analysis</w:t>
      </w:r>
    </w:p>
    <w:p w14:paraId="1572B81A" w14:textId="33E9A89F" w:rsidR="00647CC7" w:rsidRDefault="00CA12B5">
      <w:pPr>
        <w:spacing w:after="120" w:line="276" w:lineRule="auto"/>
        <w:ind w:left="0" w:right="102" w:firstLine="0"/>
        <w:jc w:val="both"/>
      </w:pPr>
      <w:r>
        <w:t>To be able to make use</w:t>
      </w:r>
      <w:r w:rsidR="00426CE7">
        <w:t xml:space="preserve"> of</w:t>
      </w:r>
      <w:r>
        <w:t xml:space="preserve"> your </w:t>
      </w:r>
      <w:r w:rsidR="00426CE7">
        <w:t xml:space="preserve">financial ratio computations </w:t>
      </w:r>
      <w:r w:rsidR="008C687C">
        <w:t xml:space="preserve">for </w:t>
      </w:r>
      <w:r w:rsidR="00014439">
        <w:t>your assessment of</w:t>
      </w:r>
      <w:r w:rsidR="00426CE7">
        <w:t xml:space="preserve"> the business’s current financial health, you </w:t>
      </w:r>
      <w:r w:rsidR="00014439">
        <w:t xml:space="preserve">must </w:t>
      </w:r>
      <w:r w:rsidR="00426CE7">
        <w:t xml:space="preserve">compare </w:t>
      </w:r>
      <w:r w:rsidR="00014439">
        <w:t>these</w:t>
      </w:r>
      <w:r w:rsidR="00426CE7">
        <w:t xml:space="preserve"> financial ratio computations to either of the following:</w:t>
      </w:r>
    </w:p>
    <w:p w14:paraId="278A974B" w14:textId="7784A167" w:rsidR="00B95F95" w:rsidRDefault="00647CC7">
      <w:pPr>
        <w:pStyle w:val="ListParagraph"/>
        <w:numPr>
          <w:ilvl w:val="0"/>
          <w:numId w:val="132"/>
        </w:numPr>
        <w:spacing w:after="120" w:line="276" w:lineRule="auto"/>
        <w:ind w:right="102"/>
        <w:contextualSpacing w:val="0"/>
        <w:jc w:val="both"/>
      </w:pPr>
      <w:r>
        <w:t xml:space="preserve">to the respective financial ratios from the </w:t>
      </w:r>
      <w:r w:rsidR="00C374FC">
        <w:t xml:space="preserve">previous </w:t>
      </w:r>
      <w:r>
        <w:t>period</w:t>
      </w:r>
      <w:r w:rsidR="00C374FC">
        <w:t xml:space="preserve"> (historical data)</w:t>
      </w:r>
    </w:p>
    <w:p w14:paraId="65058F16" w14:textId="27BAD1AB" w:rsidR="00647CC7" w:rsidRPr="00B95F95" w:rsidRDefault="00647CC7">
      <w:pPr>
        <w:pStyle w:val="ListParagraph"/>
        <w:numPr>
          <w:ilvl w:val="0"/>
          <w:numId w:val="132"/>
        </w:numPr>
        <w:spacing w:after="120" w:line="276" w:lineRule="auto"/>
        <w:ind w:right="102"/>
        <w:contextualSpacing w:val="0"/>
        <w:jc w:val="both"/>
      </w:pPr>
      <w:r>
        <w:t>to the respective financial ratios of other organisations in the same industry (Building and Construction)</w:t>
      </w:r>
    </w:p>
    <w:p w14:paraId="0210F132" w14:textId="53B4275C" w:rsidR="005D32F1" w:rsidRPr="002A5BE5" w:rsidRDefault="005D32F1" w:rsidP="00007065">
      <w:pPr>
        <w:spacing w:after="120" w:line="276" w:lineRule="auto"/>
        <w:ind w:left="0" w:right="102" w:firstLine="0"/>
        <w:rPr>
          <w:b/>
          <w:bCs/>
        </w:rPr>
      </w:pPr>
      <w:r w:rsidRPr="002A5BE5">
        <w:rPr>
          <w:b/>
          <w:bCs/>
        </w:rPr>
        <w:t>Profit Ratio</w:t>
      </w:r>
    </w:p>
    <w:p w14:paraId="75FEFD1C" w14:textId="0EEDA048" w:rsidR="00274498" w:rsidRDefault="002A5BE5">
      <w:pPr>
        <w:spacing w:after="120" w:line="276" w:lineRule="auto"/>
        <w:ind w:left="0" w:right="102" w:firstLine="0"/>
        <w:jc w:val="both"/>
      </w:pPr>
      <w:r>
        <w:t xml:space="preserve">You compute for a profit ratio when you want to analyse how profitable the business is in </w:t>
      </w:r>
      <w:r w:rsidR="00BB54CE">
        <w:t xml:space="preserve">relation </w:t>
      </w:r>
      <w:r w:rsidR="00EE7C76">
        <w:t xml:space="preserve">to other aspects of the </w:t>
      </w:r>
      <w:proofErr w:type="gramStart"/>
      <w:r w:rsidR="00EE7C76">
        <w:t>business like</w:t>
      </w:r>
      <w:proofErr w:type="gramEnd"/>
      <w:r w:rsidR="00EE7C76">
        <w:t xml:space="preserve"> sales, equity, etc</w:t>
      </w:r>
      <w:r w:rsidR="00274498">
        <w:t>. Example</w:t>
      </w:r>
      <w:r w:rsidR="0070573F">
        <w:t>s</w:t>
      </w:r>
      <w:r w:rsidR="00274498">
        <w:t xml:space="preserve"> of profit ratio</w:t>
      </w:r>
      <w:r w:rsidR="0070573F">
        <w:t>s</w:t>
      </w:r>
      <w:r w:rsidR="00274498">
        <w:t xml:space="preserve"> include the following:</w:t>
      </w:r>
    </w:p>
    <w:p w14:paraId="01BB79F8" w14:textId="04A78567" w:rsidR="00BC1A36" w:rsidRPr="00975994" w:rsidRDefault="00BC1A36">
      <w:pPr>
        <w:pStyle w:val="ListParagraph"/>
        <w:numPr>
          <w:ilvl w:val="0"/>
          <w:numId w:val="132"/>
        </w:numPr>
        <w:spacing w:after="120" w:line="276" w:lineRule="auto"/>
        <w:ind w:right="102"/>
        <w:contextualSpacing w:val="0"/>
        <w:jc w:val="both"/>
      </w:pPr>
      <w:r w:rsidRPr="00975994">
        <w:t>Gross Profit Ratio</w:t>
      </w:r>
    </w:p>
    <w:p w14:paraId="29B57671" w14:textId="5BB9F551" w:rsidR="00BC1A36" w:rsidRDefault="00BC1A36">
      <w:pPr>
        <w:pStyle w:val="ListParagraph"/>
        <w:spacing w:after="120" w:line="276" w:lineRule="auto"/>
        <w:ind w:left="775" w:right="102" w:firstLine="0"/>
        <w:contextualSpacing w:val="0"/>
        <w:jc w:val="both"/>
      </w:pPr>
      <w:r w:rsidRPr="00BC1A36">
        <w:t>The gross profit ratio measures the percentage of gross profit earned for every dollar sale.</w:t>
      </w:r>
      <w:r>
        <w:t xml:space="preserve"> Gross profit ratio is calculated using the following formula:</w:t>
      </w:r>
    </w:p>
    <w:tbl>
      <w:tblPr>
        <w:tblStyle w:val="TableGrid"/>
        <w:tblW w:w="0" w:type="auto"/>
        <w:tblInd w:w="7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241"/>
      </w:tblGrid>
      <w:tr w:rsidR="00BC1A36" w14:paraId="374ECAF8" w14:textId="77777777" w:rsidTr="00AF3D24">
        <w:tc>
          <w:tcPr>
            <w:tcW w:w="8241" w:type="dxa"/>
            <w:shd w:val="clear" w:color="auto" w:fill="D9E2F3" w:themeFill="accent1" w:themeFillTint="33"/>
          </w:tcPr>
          <w:p w14:paraId="58A46F4D" w14:textId="583FD379" w:rsidR="00BC1A36" w:rsidRPr="00975994" w:rsidRDefault="00975994" w:rsidP="00D53B63">
            <w:pPr>
              <w:pStyle w:val="ListParagraph"/>
              <w:spacing w:after="120" w:line="276" w:lineRule="auto"/>
              <w:ind w:left="0" w:right="102" w:firstLine="0"/>
              <w:contextualSpacing w:val="0"/>
              <w:jc w:val="center"/>
              <w:rPr>
                <w:i/>
                <w:iCs/>
              </w:rPr>
            </w:pPr>
            <w:r w:rsidRPr="00975994">
              <w:rPr>
                <w:i/>
                <w:iCs/>
              </w:rPr>
              <w:t>Gross profit ratio = (Revenue – Cost of Goods Services) ÷ Sales</w:t>
            </w:r>
          </w:p>
        </w:tc>
      </w:tr>
    </w:tbl>
    <w:p w14:paraId="558548B4" w14:textId="5AAFF0BB" w:rsidR="00014439" w:rsidRDefault="00AF3D24" w:rsidP="00D53B63">
      <w:pPr>
        <w:pStyle w:val="ListParagraph"/>
        <w:spacing w:after="120" w:line="276" w:lineRule="auto"/>
        <w:ind w:left="775" w:firstLine="0"/>
        <w:contextualSpacing w:val="0"/>
        <w:jc w:val="both"/>
      </w:pPr>
      <w:r w:rsidRPr="00AF3D24">
        <w:t>The higher the gross profit ratio is, the better.</w:t>
      </w:r>
      <w:r w:rsidR="00014439">
        <w:t xml:space="preserve"> For instance, if the </w:t>
      </w:r>
      <w:r w:rsidR="008C687C">
        <w:t>gross profit ratio last year is 0.35, then the gross profit ratio</w:t>
      </w:r>
      <w:r w:rsidR="00554415">
        <w:t xml:space="preserve"> of the business</w:t>
      </w:r>
      <w:r w:rsidR="008C687C">
        <w:t xml:space="preserve"> for the current period should be </w:t>
      </w:r>
      <w:r w:rsidR="00554415">
        <w:t>at least equal or higher than 0.35. If the business</w:t>
      </w:r>
      <w:r w:rsidR="001D2BE4">
        <w:t>’s</w:t>
      </w:r>
      <w:r w:rsidR="00554415">
        <w:t xml:space="preserve"> current gross profit</w:t>
      </w:r>
      <w:r w:rsidR="00EE7C76">
        <w:t xml:space="preserve"> ratio</w:t>
      </w:r>
      <w:r w:rsidR="00554415">
        <w:t xml:space="preserve"> </w:t>
      </w:r>
      <w:r w:rsidR="00D53B63">
        <w:t>happens to be</w:t>
      </w:r>
      <w:r w:rsidR="00554415">
        <w:t xml:space="preserve"> lower than</w:t>
      </w:r>
      <w:r w:rsidR="001D2BE4">
        <w:t xml:space="preserve"> the</w:t>
      </w:r>
      <w:r w:rsidR="00554415">
        <w:t xml:space="preserve"> last period, </w:t>
      </w:r>
      <w:r w:rsidR="00F5525D">
        <w:t>then this can be a bad indication of the business’s current financial health.</w:t>
      </w:r>
      <w:r w:rsidR="00C21674">
        <w:t xml:space="preserve"> </w:t>
      </w:r>
    </w:p>
    <w:p w14:paraId="1369A741" w14:textId="7CAAF38E" w:rsidR="00554415" w:rsidRDefault="001D2BE4" w:rsidP="00AC76F5">
      <w:pPr>
        <w:pStyle w:val="ListParagraph"/>
        <w:numPr>
          <w:ilvl w:val="0"/>
          <w:numId w:val="132"/>
        </w:numPr>
        <w:spacing w:after="120" w:line="276" w:lineRule="auto"/>
        <w:contextualSpacing w:val="0"/>
        <w:jc w:val="both"/>
      </w:pPr>
      <w:r>
        <w:t>Return on Equity Ra</w:t>
      </w:r>
      <w:r w:rsidR="00D53B63">
        <w:t>tio (ROE)</w:t>
      </w:r>
    </w:p>
    <w:p w14:paraId="454E87F8" w14:textId="138FE4B4" w:rsidR="00D53B63" w:rsidRDefault="00D53B63" w:rsidP="00D53B63">
      <w:pPr>
        <w:pStyle w:val="ListParagraph"/>
        <w:spacing w:after="120" w:line="276" w:lineRule="auto"/>
        <w:ind w:left="775" w:firstLine="0"/>
        <w:contextualSpacing w:val="0"/>
        <w:jc w:val="both"/>
      </w:pPr>
      <w:r w:rsidRPr="00D53B63">
        <w:t xml:space="preserve">This ratio measures the rate of return on </w:t>
      </w:r>
      <w:r w:rsidR="00E2787F">
        <w:t xml:space="preserve">the </w:t>
      </w:r>
      <w:r w:rsidRPr="00D53B63">
        <w:t>resources provided by the owners of the business.</w:t>
      </w:r>
      <w:r>
        <w:t xml:space="preserve"> Return on Equity Ratio (ROE) is calculated is using the following formula:</w:t>
      </w:r>
    </w:p>
    <w:tbl>
      <w:tblPr>
        <w:tblStyle w:val="TableGrid"/>
        <w:tblW w:w="0" w:type="auto"/>
        <w:tblInd w:w="7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241"/>
      </w:tblGrid>
      <w:tr w:rsidR="00D53B63" w14:paraId="278698CB" w14:textId="77777777" w:rsidTr="001241C2">
        <w:tc>
          <w:tcPr>
            <w:tcW w:w="8241" w:type="dxa"/>
            <w:shd w:val="clear" w:color="auto" w:fill="D9E2F3" w:themeFill="accent1" w:themeFillTint="33"/>
          </w:tcPr>
          <w:p w14:paraId="4C710982" w14:textId="5E1079FF" w:rsidR="00D53B63" w:rsidRPr="001241C2" w:rsidRDefault="001241C2" w:rsidP="001241C2">
            <w:pPr>
              <w:pStyle w:val="ListParagraph"/>
              <w:spacing w:after="120" w:line="276" w:lineRule="auto"/>
              <w:ind w:left="0" w:firstLine="0"/>
              <w:contextualSpacing w:val="0"/>
              <w:jc w:val="center"/>
              <w:rPr>
                <w:i/>
                <w:iCs/>
              </w:rPr>
            </w:pPr>
            <w:r w:rsidRPr="001241C2">
              <w:rPr>
                <w:i/>
                <w:iCs/>
              </w:rPr>
              <w:t>ROE = Net Income ÷ Average Ordinary Equity</w:t>
            </w:r>
          </w:p>
        </w:tc>
      </w:tr>
    </w:tbl>
    <w:p w14:paraId="45BA7283" w14:textId="7A28A47D" w:rsidR="00D53B63" w:rsidRPr="001241C2" w:rsidRDefault="00E2787F" w:rsidP="00D53B63">
      <w:pPr>
        <w:pStyle w:val="ListParagraph"/>
        <w:spacing w:after="120" w:line="276" w:lineRule="auto"/>
        <w:ind w:left="775" w:firstLine="0"/>
        <w:contextualSpacing w:val="0"/>
        <w:jc w:val="both"/>
      </w:pPr>
      <w:r>
        <w:t xml:space="preserve">This ratio practically indicates </w:t>
      </w:r>
      <w:r w:rsidR="00124395">
        <w:t>the profit that the investors of the business earn for every dollar of their investment.</w:t>
      </w:r>
      <w:r w:rsidR="00177E13">
        <w:t xml:space="preserve"> Accordingly, t</w:t>
      </w:r>
      <w:r w:rsidR="00177E13" w:rsidRPr="001241C2">
        <w:t>he higher the Return on Equity is, the better.</w:t>
      </w:r>
    </w:p>
    <w:p w14:paraId="5C0A9B88" w14:textId="77777777" w:rsidR="0089481F" w:rsidRPr="0070573F" w:rsidRDefault="0089481F" w:rsidP="002A5BE5">
      <w:pPr>
        <w:spacing w:after="120" w:line="276" w:lineRule="auto"/>
        <w:ind w:left="0" w:firstLine="0"/>
        <w:jc w:val="both"/>
        <w:rPr>
          <w:b/>
          <w:bCs/>
        </w:rPr>
      </w:pPr>
      <w:r w:rsidRPr="0070573F">
        <w:rPr>
          <w:b/>
          <w:bCs/>
        </w:rPr>
        <w:lastRenderedPageBreak/>
        <w:t>Liquidity Ratio</w:t>
      </w:r>
    </w:p>
    <w:p w14:paraId="7B7928AB" w14:textId="6B860BCC" w:rsidR="0070573F" w:rsidRPr="00B126D0" w:rsidRDefault="0089481F" w:rsidP="002A5BE5">
      <w:pPr>
        <w:spacing w:after="120" w:line="276" w:lineRule="auto"/>
        <w:ind w:left="0" w:firstLine="0"/>
        <w:jc w:val="both"/>
      </w:pPr>
      <w:r>
        <w:t xml:space="preserve">You compute for </w:t>
      </w:r>
      <w:r w:rsidR="0070573F">
        <w:t>liquidity</w:t>
      </w:r>
      <w:r>
        <w:t xml:space="preserve"> ratios when you want to assess </w:t>
      </w:r>
      <w:r w:rsidR="00055E79">
        <w:t xml:space="preserve">the current </w:t>
      </w:r>
      <w:r w:rsidR="0070573F">
        <w:t xml:space="preserve">ability of the business to </w:t>
      </w:r>
      <w:r w:rsidR="0070573F" w:rsidRPr="00B126D0">
        <w:t xml:space="preserve">settle its </w:t>
      </w:r>
      <w:r w:rsidR="00055E79" w:rsidRPr="00B126D0">
        <w:t xml:space="preserve">short-term </w:t>
      </w:r>
      <w:r w:rsidR="0070573F" w:rsidRPr="00B126D0">
        <w:t>obligations. Examples of liquidity ratios include:</w:t>
      </w:r>
    </w:p>
    <w:p w14:paraId="107F7A16" w14:textId="65F9C165" w:rsidR="00055E79" w:rsidRPr="00B126D0" w:rsidRDefault="00ED5095" w:rsidP="00AC76F5">
      <w:pPr>
        <w:pStyle w:val="ListParagraph"/>
        <w:numPr>
          <w:ilvl w:val="0"/>
          <w:numId w:val="132"/>
        </w:numPr>
        <w:spacing w:after="120" w:line="276" w:lineRule="auto"/>
        <w:jc w:val="both"/>
      </w:pPr>
      <w:r w:rsidRPr="00B126D0">
        <w:t>Current Ratio</w:t>
      </w:r>
    </w:p>
    <w:p w14:paraId="57763546" w14:textId="77777777" w:rsidR="00B126D0" w:rsidRDefault="00ED5095" w:rsidP="00ED5095">
      <w:pPr>
        <w:pStyle w:val="ListParagraph"/>
        <w:spacing w:after="120" w:line="276" w:lineRule="auto"/>
        <w:ind w:left="775" w:firstLine="0"/>
        <w:jc w:val="both"/>
      </w:pPr>
      <w:r w:rsidRPr="00B126D0">
        <w:t xml:space="preserve">The current ratio measures the business’s ability to pay short-term obligations with </w:t>
      </w:r>
      <w:proofErr w:type="gramStart"/>
      <w:r w:rsidRPr="00B126D0">
        <w:t>all of</w:t>
      </w:r>
      <w:proofErr w:type="gramEnd"/>
      <w:r w:rsidRPr="00B126D0">
        <w:t xml:space="preserve"> its current assets. </w:t>
      </w:r>
    </w:p>
    <w:tbl>
      <w:tblPr>
        <w:tblStyle w:val="TableGrid"/>
        <w:tblW w:w="0" w:type="auto"/>
        <w:tblInd w:w="7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241"/>
      </w:tblGrid>
      <w:tr w:rsidR="00B126D0" w14:paraId="55ED2903" w14:textId="77777777" w:rsidTr="00B126D0">
        <w:tc>
          <w:tcPr>
            <w:tcW w:w="9016" w:type="dxa"/>
            <w:shd w:val="clear" w:color="auto" w:fill="D9E2F3" w:themeFill="accent1" w:themeFillTint="33"/>
          </w:tcPr>
          <w:p w14:paraId="5AD91AFC" w14:textId="786B55D5" w:rsidR="00B126D0" w:rsidRPr="00DE1D59" w:rsidRDefault="00354A17" w:rsidP="00DE1D59">
            <w:pPr>
              <w:pStyle w:val="ListParagraph"/>
              <w:spacing w:after="120" w:line="276" w:lineRule="auto"/>
              <w:ind w:left="0" w:right="102" w:firstLine="0"/>
              <w:contextualSpacing w:val="0"/>
              <w:jc w:val="center"/>
              <w:rPr>
                <w:i/>
                <w:iCs/>
              </w:rPr>
            </w:pPr>
            <w:r w:rsidRPr="00DE1D59">
              <w:rPr>
                <w:i/>
                <w:iCs/>
              </w:rPr>
              <w:t>Current ratio = Current Assets ÷ Current Liabilities</w:t>
            </w:r>
          </w:p>
        </w:tc>
      </w:tr>
    </w:tbl>
    <w:p w14:paraId="397D3D6C" w14:textId="10ABEF30" w:rsidR="00ED5095" w:rsidRPr="00B126D0" w:rsidRDefault="00ED5095" w:rsidP="003E155B">
      <w:pPr>
        <w:pStyle w:val="ListParagraph"/>
        <w:spacing w:after="120" w:line="276" w:lineRule="auto"/>
        <w:ind w:left="777" w:right="102" w:firstLine="0"/>
        <w:contextualSpacing w:val="0"/>
        <w:jc w:val="both"/>
      </w:pPr>
      <w:r w:rsidRPr="00B126D0">
        <w:t xml:space="preserve">A current ratio of more than </w:t>
      </w:r>
      <w:r w:rsidR="00B574A3">
        <w:t>1.0</w:t>
      </w:r>
      <w:r w:rsidRPr="00B126D0">
        <w:t xml:space="preserve"> is good</w:t>
      </w:r>
      <w:r w:rsidR="00B574A3">
        <w:t>. If the current ratio</w:t>
      </w:r>
      <w:r w:rsidR="00356253">
        <w:t xml:space="preserve"> of the business</w:t>
      </w:r>
      <w:r w:rsidR="00B574A3">
        <w:t xml:space="preserve"> is more than 1.0, then that means that the </w:t>
      </w:r>
      <w:r w:rsidR="00356253">
        <w:t xml:space="preserve">current </w:t>
      </w:r>
      <w:proofErr w:type="gramStart"/>
      <w:r w:rsidR="00356253">
        <w:t>assets</w:t>
      </w:r>
      <w:proofErr w:type="gramEnd"/>
      <w:r w:rsidR="00356253">
        <w:t xml:space="preserve"> of the business is more than its current liabilities. Evidently, </w:t>
      </w:r>
      <w:r w:rsidR="003E155B">
        <w:t>this also means that the business has enough cash or enough assets that are easily convertible to cash</w:t>
      </w:r>
      <w:r w:rsidR="002B56B4">
        <w:t>,</w:t>
      </w:r>
      <w:r w:rsidR="003E155B">
        <w:t xml:space="preserve"> to settle its current obligations. </w:t>
      </w:r>
    </w:p>
    <w:p w14:paraId="43695C91" w14:textId="2FD66130" w:rsidR="00ED5095" w:rsidRPr="00B126D0" w:rsidRDefault="00ED5095" w:rsidP="00AC76F5">
      <w:pPr>
        <w:pStyle w:val="ListParagraph"/>
        <w:numPr>
          <w:ilvl w:val="0"/>
          <w:numId w:val="132"/>
        </w:numPr>
        <w:spacing w:after="120" w:line="276" w:lineRule="auto"/>
        <w:jc w:val="both"/>
      </w:pPr>
      <w:r w:rsidRPr="00B126D0">
        <w:t>Quick ratio</w:t>
      </w:r>
    </w:p>
    <w:p w14:paraId="1A6DAB22" w14:textId="77777777" w:rsidR="00B126D0" w:rsidRDefault="00ED5095" w:rsidP="00B126D0">
      <w:pPr>
        <w:pStyle w:val="ListParagraph"/>
        <w:spacing w:after="120" w:line="276" w:lineRule="auto"/>
        <w:ind w:left="775" w:firstLine="0"/>
        <w:jc w:val="both"/>
      </w:pPr>
      <w:r w:rsidRPr="00B126D0">
        <w:t xml:space="preserve">The quick ratio measures the business’s ability to pay short-term obligations with its quick assets. </w:t>
      </w:r>
    </w:p>
    <w:tbl>
      <w:tblPr>
        <w:tblStyle w:val="TableGrid"/>
        <w:tblW w:w="0" w:type="auto"/>
        <w:tblInd w:w="7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241"/>
      </w:tblGrid>
      <w:tr w:rsidR="00B126D0" w14:paraId="28FEB4DB" w14:textId="77777777" w:rsidTr="00B126D0">
        <w:tc>
          <w:tcPr>
            <w:tcW w:w="9016" w:type="dxa"/>
            <w:shd w:val="clear" w:color="auto" w:fill="D9E2F3" w:themeFill="accent1" w:themeFillTint="33"/>
          </w:tcPr>
          <w:p w14:paraId="4FC3E395" w14:textId="2F3CE1F7" w:rsidR="00B126D0" w:rsidRPr="00DE1D59" w:rsidRDefault="00354A17" w:rsidP="00DE1D59">
            <w:pPr>
              <w:pStyle w:val="ListParagraph"/>
              <w:spacing w:after="120" w:line="276" w:lineRule="auto"/>
              <w:ind w:left="0" w:right="102" w:firstLine="0"/>
              <w:contextualSpacing w:val="0"/>
              <w:jc w:val="center"/>
              <w:rPr>
                <w:i/>
                <w:iCs/>
              </w:rPr>
            </w:pPr>
            <w:r w:rsidRPr="00DE1D59">
              <w:rPr>
                <w:i/>
                <w:iCs/>
              </w:rPr>
              <w:t>Quick ratio = Quick Assets ÷ Current Liabilities</w:t>
            </w:r>
          </w:p>
        </w:tc>
      </w:tr>
    </w:tbl>
    <w:p w14:paraId="4E5B4CD9" w14:textId="58001E3A" w:rsidR="00ED5095" w:rsidRDefault="002B56B4" w:rsidP="00B126D0">
      <w:pPr>
        <w:pStyle w:val="ListParagraph"/>
        <w:spacing w:after="120" w:line="276" w:lineRule="auto"/>
        <w:ind w:left="775" w:firstLine="0"/>
        <w:jc w:val="both"/>
      </w:pPr>
      <w:r>
        <w:t xml:space="preserve">As you can see, the only difference between the current ratio and the quick ratio is their numerator. In quick ratio, your numerator shall be </w:t>
      </w:r>
      <w:r w:rsidRPr="002B56B4">
        <w:rPr>
          <w:i/>
          <w:iCs/>
        </w:rPr>
        <w:t>quick assets</w:t>
      </w:r>
      <w:r>
        <w:t xml:space="preserve">. </w:t>
      </w:r>
      <w:r w:rsidR="00DE1D59">
        <w:t xml:space="preserve">Quick assets include all current assets except inventories. Inventories are </w:t>
      </w:r>
      <w:r w:rsidR="001B0D71">
        <w:t>excluded</w:t>
      </w:r>
      <w:r w:rsidR="00DE1D59">
        <w:t xml:space="preserve"> </w:t>
      </w:r>
      <w:r w:rsidR="001B0D71">
        <w:t xml:space="preserve">from </w:t>
      </w:r>
      <w:r w:rsidR="003E015D">
        <w:t xml:space="preserve">the computation of </w:t>
      </w:r>
      <w:r w:rsidR="00DE1D59">
        <w:t>quick assets because it is not as liquid as the other current assets. Unlike the other current assets, inventories still need to undergo the manufacturing cycle</w:t>
      </w:r>
      <w:r w:rsidR="001B0D71">
        <w:t xml:space="preserve"> before it can be sold to consumers and be turned into cash</w:t>
      </w:r>
      <w:r w:rsidR="00DE1D59">
        <w:t xml:space="preserve">. </w:t>
      </w:r>
      <w:r w:rsidR="004C2C5E">
        <w:t>Accordingly, the analysis of quick ratio is the same with how you analyse current ratio — a</w:t>
      </w:r>
      <w:r w:rsidR="00ED5095" w:rsidRPr="00B126D0">
        <w:t xml:space="preserve"> quick ratio of more than </w:t>
      </w:r>
      <w:r w:rsidR="004C2C5E">
        <w:t xml:space="preserve">1.0 </w:t>
      </w:r>
      <w:r w:rsidR="00ED5095" w:rsidRPr="00B126D0">
        <w:t>is good</w:t>
      </w:r>
      <w:r w:rsidR="004C2C5E">
        <w:t>.</w:t>
      </w:r>
      <w:r w:rsidR="00765A4D">
        <w:t xml:space="preserve"> </w:t>
      </w:r>
    </w:p>
    <w:p w14:paraId="1794690B" w14:textId="338E99E6" w:rsidR="00720174" w:rsidRDefault="00720174" w:rsidP="00B126D0">
      <w:pPr>
        <w:pStyle w:val="ListParagraph"/>
        <w:spacing w:after="120" w:line="276" w:lineRule="auto"/>
        <w:ind w:left="775" w:firstLine="0"/>
        <w:jc w:val="both"/>
      </w:pPr>
    </w:p>
    <w:p w14:paraId="00B2CA4D" w14:textId="77777777" w:rsidR="00720174" w:rsidRPr="00B126D0" w:rsidRDefault="00720174" w:rsidP="00B126D0">
      <w:pPr>
        <w:pStyle w:val="ListParagraph"/>
        <w:spacing w:after="120" w:line="276" w:lineRule="auto"/>
        <w:ind w:left="775" w:firstLine="0"/>
        <w:jc w:val="both"/>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AE183F" w14:paraId="5A5BBA31" w14:textId="77777777" w:rsidTr="00007065">
        <w:trPr>
          <w:jc w:val="right"/>
        </w:trPr>
        <w:tc>
          <w:tcPr>
            <w:tcW w:w="1985" w:type="dxa"/>
            <w:hideMark/>
          </w:tcPr>
          <w:p w14:paraId="4EABF154" w14:textId="77777777" w:rsidR="00AE183F" w:rsidRDefault="00AE183F" w:rsidP="00720174">
            <w:pPr>
              <w:spacing w:after="120" w:line="276" w:lineRule="auto"/>
              <w:ind w:left="0" w:firstLine="0"/>
              <w:jc w:val="center"/>
              <w:rPr>
                <w:color w:val="262626" w:themeColor="text1" w:themeTint="D9"/>
                <w:highlight w:val="yellow"/>
                <w:lang w:bidi="en-US"/>
              </w:rPr>
            </w:pPr>
            <w:r>
              <w:rPr>
                <w:noProof/>
                <w:color w:val="262626" w:themeColor="text1" w:themeTint="D9"/>
                <w:lang w:bidi="en-US"/>
              </w:rPr>
              <w:drawing>
                <wp:inline distT="0" distB="0" distL="0" distR="0" wp14:anchorId="0C02D2B4" wp14:editId="635A0241">
                  <wp:extent cx="843280" cy="902335"/>
                  <wp:effectExtent l="0" t="0" r="0" b="0"/>
                  <wp:docPr id="7172" name="Picture 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hideMark/>
          </w:tcPr>
          <w:p w14:paraId="3555F2F1" w14:textId="77777777" w:rsidR="00AE183F" w:rsidRDefault="00AE183F" w:rsidP="00007065">
            <w:pPr>
              <w:spacing w:after="120" w:line="276" w:lineRule="auto"/>
              <w:ind w:left="0" w:right="102" w:firstLine="0"/>
              <w:jc w:val="both"/>
              <w:rPr>
                <w:b/>
                <w:bCs/>
                <w:color w:val="2F5496" w:themeColor="accent1" w:themeShade="BF"/>
                <w:sz w:val="28"/>
                <w:lang w:bidi="en-US"/>
              </w:rPr>
            </w:pPr>
            <w:r>
              <w:rPr>
                <w:b/>
                <w:bCs/>
                <w:color w:val="2F5496" w:themeColor="accent1" w:themeShade="BF"/>
                <w:sz w:val="28"/>
                <w:lang w:bidi="en-US"/>
              </w:rPr>
              <w:t>Further Reading</w:t>
            </w:r>
          </w:p>
          <w:p w14:paraId="3D55CFB5" w14:textId="5D3CC4C4" w:rsidR="00AE183F" w:rsidRDefault="00720174" w:rsidP="00720174">
            <w:pPr>
              <w:pStyle w:val="ListParagraph"/>
              <w:spacing w:after="120" w:line="276" w:lineRule="auto"/>
              <w:ind w:left="0" w:right="102" w:firstLine="0"/>
              <w:contextualSpacing w:val="0"/>
              <w:jc w:val="both"/>
              <w:rPr>
                <w:sz w:val="22"/>
                <w:szCs w:val="22"/>
                <w:lang w:bidi="en-US"/>
              </w:rPr>
            </w:pPr>
            <w:r>
              <w:rPr>
                <w:sz w:val="22"/>
                <w:szCs w:val="22"/>
                <w:lang w:bidi="en-US"/>
              </w:rPr>
              <w:t>You can f</w:t>
            </w:r>
            <w:r w:rsidR="00AE183F">
              <w:rPr>
                <w:sz w:val="22"/>
                <w:szCs w:val="22"/>
                <w:lang w:bidi="en-US"/>
              </w:rPr>
              <w:t xml:space="preserve">urther establish your understanding of the concept of financial ratio analysis and of its relevance </w:t>
            </w:r>
            <w:r w:rsidR="00B126D0">
              <w:rPr>
                <w:sz w:val="22"/>
                <w:szCs w:val="22"/>
                <w:lang w:bidi="en-US"/>
              </w:rPr>
              <w:t>to performing a financial</w:t>
            </w:r>
            <w:r w:rsidR="00AE183F">
              <w:rPr>
                <w:sz w:val="22"/>
                <w:szCs w:val="22"/>
                <w:lang w:bidi="en-US"/>
              </w:rPr>
              <w:t xml:space="preserve"> health </w:t>
            </w:r>
            <w:r w:rsidR="00915064">
              <w:rPr>
                <w:sz w:val="22"/>
                <w:szCs w:val="22"/>
                <w:lang w:bidi="en-US"/>
              </w:rPr>
              <w:t xml:space="preserve">check </w:t>
            </w:r>
            <w:r w:rsidR="00AE183F">
              <w:rPr>
                <w:sz w:val="22"/>
                <w:szCs w:val="22"/>
                <w:lang w:bidi="en-US"/>
              </w:rPr>
              <w:t xml:space="preserve">of the business by watching the video </w:t>
            </w:r>
            <w:r w:rsidR="00691B06">
              <w:rPr>
                <w:sz w:val="22"/>
                <w:szCs w:val="22"/>
                <w:lang w:bidi="en-US"/>
              </w:rPr>
              <w:t>through the link</w:t>
            </w:r>
            <w:r w:rsidR="00AE183F">
              <w:rPr>
                <w:sz w:val="22"/>
                <w:szCs w:val="22"/>
                <w:lang w:bidi="en-US"/>
              </w:rPr>
              <w:t xml:space="preserve"> below.</w:t>
            </w:r>
          </w:p>
          <w:p w14:paraId="200E2986" w14:textId="43ECEA0F" w:rsidR="00AE183F" w:rsidRPr="00691B06" w:rsidRDefault="005C0F81" w:rsidP="00007065">
            <w:pPr>
              <w:pStyle w:val="ListParagraph"/>
              <w:spacing w:after="120" w:line="276" w:lineRule="auto"/>
              <w:ind w:left="0" w:right="0" w:firstLine="0"/>
              <w:contextualSpacing w:val="0"/>
              <w:jc w:val="center"/>
              <w:rPr>
                <w:color w:val="2E74B5" w:themeColor="accent5" w:themeShade="BF"/>
                <w:sz w:val="22"/>
                <w:szCs w:val="22"/>
                <w:highlight w:val="yellow"/>
                <w:lang w:bidi="en-US"/>
              </w:rPr>
            </w:pPr>
            <w:hyperlink r:id="rId102" w:history="1">
              <w:r w:rsidR="005D1AAE" w:rsidRPr="00691B06">
                <w:rPr>
                  <w:rStyle w:val="Hyperlink"/>
                  <w:color w:val="2E74B5" w:themeColor="accent5" w:themeShade="BF"/>
                  <w:sz w:val="22"/>
                  <w:szCs w:val="22"/>
                  <w:u w:val="none"/>
                </w:rPr>
                <w:t>Types of Financial Analysis</w:t>
              </w:r>
            </w:hyperlink>
          </w:p>
        </w:tc>
      </w:tr>
    </w:tbl>
    <w:p w14:paraId="00D4B086" w14:textId="756C22C8" w:rsidR="0070573F" w:rsidRDefault="0070573F" w:rsidP="002A5BE5">
      <w:pPr>
        <w:spacing w:after="120" w:line="276" w:lineRule="auto"/>
        <w:ind w:left="0" w:firstLine="0"/>
        <w:jc w:val="both"/>
      </w:pPr>
    </w:p>
    <w:p w14:paraId="35AC7BBA" w14:textId="77777777" w:rsidR="00644AC1" w:rsidRDefault="00644AC1">
      <w:pPr>
        <w:spacing w:after="120" w:line="276" w:lineRule="auto"/>
        <w:rPr>
          <w:b/>
          <w:bCs/>
        </w:rPr>
      </w:pPr>
      <w:r>
        <w:rPr>
          <w:b/>
          <w:bCs/>
        </w:rPr>
        <w:br w:type="page"/>
      </w:r>
    </w:p>
    <w:p w14:paraId="3ABD2F09" w14:textId="4470C7C4" w:rsidR="0070573F" w:rsidRDefault="0070573F" w:rsidP="002A5BE5">
      <w:pPr>
        <w:spacing w:after="120" w:line="276" w:lineRule="auto"/>
        <w:ind w:left="0" w:firstLine="0"/>
        <w:jc w:val="both"/>
        <w:rPr>
          <w:b/>
          <w:bCs/>
        </w:rPr>
      </w:pPr>
      <w:r w:rsidRPr="0070573F">
        <w:rPr>
          <w:b/>
          <w:bCs/>
        </w:rPr>
        <w:lastRenderedPageBreak/>
        <w:t>Financ</w:t>
      </w:r>
      <w:r w:rsidR="0083667B">
        <w:rPr>
          <w:b/>
          <w:bCs/>
        </w:rPr>
        <w:t>ing</w:t>
      </w:r>
      <w:r w:rsidRPr="0070573F">
        <w:rPr>
          <w:b/>
          <w:bCs/>
        </w:rPr>
        <w:t xml:space="preserve"> Ratio</w:t>
      </w:r>
    </w:p>
    <w:p w14:paraId="0D9D5911" w14:textId="77777777" w:rsidR="00E47176" w:rsidRDefault="0070573F" w:rsidP="002A5BE5">
      <w:pPr>
        <w:spacing w:after="120" w:line="276" w:lineRule="auto"/>
        <w:ind w:left="0" w:firstLine="0"/>
        <w:jc w:val="both"/>
      </w:pPr>
      <w:r w:rsidRPr="00DA54AB">
        <w:t xml:space="preserve">You compute for </w:t>
      </w:r>
      <w:r w:rsidR="0083667B" w:rsidRPr="00DA54AB">
        <w:t xml:space="preserve">financing ratios when you want to </w:t>
      </w:r>
      <w:r w:rsidR="00471320">
        <w:t xml:space="preserve">analyse how much of your assets are financed </w:t>
      </w:r>
      <w:r w:rsidR="00E47176">
        <w:t xml:space="preserve">by obtaining debt and </w:t>
      </w:r>
      <w:r w:rsidR="00471320">
        <w:t xml:space="preserve">how much is financed </w:t>
      </w:r>
      <w:r w:rsidR="00E47176">
        <w:t>through equity. Examples of financing ratios include:</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272"/>
        <w:gridCol w:w="2526"/>
        <w:gridCol w:w="2031"/>
        <w:gridCol w:w="2187"/>
      </w:tblGrid>
      <w:tr w:rsidR="00E47176" w14:paraId="75351AC4" w14:textId="77777777" w:rsidTr="00007065">
        <w:tc>
          <w:tcPr>
            <w:tcW w:w="2306" w:type="dxa"/>
            <w:shd w:val="clear" w:color="auto" w:fill="E7E6E6" w:themeFill="background2"/>
            <w:vAlign w:val="center"/>
          </w:tcPr>
          <w:p w14:paraId="505A8B36" w14:textId="7B99EB60" w:rsidR="00E47176" w:rsidRPr="00007065" w:rsidRDefault="00E47176">
            <w:pPr>
              <w:spacing w:after="120" w:line="276" w:lineRule="auto"/>
              <w:ind w:left="0" w:firstLine="0"/>
              <w:jc w:val="center"/>
              <w:rPr>
                <w:b/>
                <w:bCs/>
              </w:rPr>
            </w:pPr>
            <w:r w:rsidRPr="00007065">
              <w:rPr>
                <w:b/>
                <w:bCs/>
              </w:rPr>
              <w:t>Financing ratio</w:t>
            </w:r>
          </w:p>
        </w:tc>
        <w:tc>
          <w:tcPr>
            <w:tcW w:w="2567" w:type="dxa"/>
            <w:shd w:val="clear" w:color="auto" w:fill="E7E6E6" w:themeFill="background2"/>
            <w:vAlign w:val="center"/>
          </w:tcPr>
          <w:p w14:paraId="3C9B782D" w14:textId="77777777" w:rsidR="00E47176" w:rsidRPr="00007065" w:rsidRDefault="00E47176">
            <w:pPr>
              <w:spacing w:after="120" w:line="276" w:lineRule="auto"/>
              <w:ind w:left="0" w:firstLine="0"/>
              <w:jc w:val="center"/>
              <w:rPr>
                <w:b/>
                <w:bCs/>
              </w:rPr>
            </w:pPr>
            <w:r w:rsidRPr="00007065">
              <w:rPr>
                <w:b/>
                <w:bCs/>
              </w:rPr>
              <w:t>What is being measured</w:t>
            </w:r>
          </w:p>
        </w:tc>
        <w:tc>
          <w:tcPr>
            <w:tcW w:w="1926" w:type="dxa"/>
            <w:shd w:val="clear" w:color="auto" w:fill="E7E6E6" w:themeFill="background2"/>
            <w:vAlign w:val="center"/>
          </w:tcPr>
          <w:p w14:paraId="335E1CDB" w14:textId="77777777" w:rsidR="00E47176" w:rsidRPr="00007065" w:rsidRDefault="00E47176">
            <w:pPr>
              <w:spacing w:after="120" w:line="276" w:lineRule="auto"/>
              <w:ind w:left="0" w:firstLine="0"/>
              <w:jc w:val="center"/>
              <w:rPr>
                <w:b/>
                <w:bCs/>
              </w:rPr>
            </w:pPr>
            <w:r w:rsidRPr="00007065">
              <w:rPr>
                <w:b/>
                <w:bCs/>
              </w:rPr>
              <w:t>Formula</w:t>
            </w:r>
          </w:p>
        </w:tc>
        <w:tc>
          <w:tcPr>
            <w:tcW w:w="2217" w:type="dxa"/>
            <w:shd w:val="clear" w:color="auto" w:fill="E7E6E6" w:themeFill="background2"/>
            <w:vAlign w:val="center"/>
          </w:tcPr>
          <w:p w14:paraId="3C85D47A" w14:textId="77777777" w:rsidR="00E47176" w:rsidRPr="00007065" w:rsidRDefault="00E47176">
            <w:pPr>
              <w:spacing w:after="120" w:line="276" w:lineRule="auto"/>
              <w:ind w:left="0" w:firstLine="0"/>
              <w:jc w:val="center"/>
              <w:rPr>
                <w:b/>
                <w:bCs/>
              </w:rPr>
            </w:pPr>
            <w:r w:rsidRPr="00007065">
              <w:rPr>
                <w:b/>
                <w:bCs/>
              </w:rPr>
              <w:t>Analysis</w:t>
            </w:r>
          </w:p>
        </w:tc>
      </w:tr>
      <w:tr w:rsidR="00E47176" w14:paraId="4A554B97" w14:textId="77777777" w:rsidTr="00007065">
        <w:tc>
          <w:tcPr>
            <w:tcW w:w="2306" w:type="dxa"/>
            <w:vAlign w:val="center"/>
          </w:tcPr>
          <w:p w14:paraId="1150D83A" w14:textId="7FFBC3F7" w:rsidR="00E47176" w:rsidRPr="00007065" w:rsidRDefault="000F03D0" w:rsidP="00007065">
            <w:pPr>
              <w:spacing w:after="120" w:line="276" w:lineRule="auto"/>
              <w:ind w:left="0" w:firstLine="0"/>
            </w:pPr>
            <w:r w:rsidRPr="00007065">
              <w:t>Debt</w:t>
            </w:r>
            <w:r w:rsidR="009927BF">
              <w:t>-</w:t>
            </w:r>
            <w:r w:rsidRPr="00007065">
              <w:t>to</w:t>
            </w:r>
            <w:r w:rsidR="009927BF">
              <w:t>-</w:t>
            </w:r>
            <w:r w:rsidRPr="00007065">
              <w:t>Equity Ratio</w:t>
            </w:r>
          </w:p>
        </w:tc>
        <w:tc>
          <w:tcPr>
            <w:tcW w:w="2567" w:type="dxa"/>
            <w:vAlign w:val="center"/>
          </w:tcPr>
          <w:p w14:paraId="6583E8D5" w14:textId="4B356988" w:rsidR="00E47176" w:rsidRPr="00007065" w:rsidRDefault="00644AC1" w:rsidP="00007065">
            <w:pPr>
              <w:spacing w:after="120" w:line="276" w:lineRule="auto"/>
              <w:ind w:left="0" w:firstLine="0"/>
            </w:pPr>
            <w:r w:rsidRPr="00007065">
              <w:t>This ratio measures the riskiness of the business’s capital structure.</w:t>
            </w:r>
          </w:p>
        </w:tc>
        <w:tc>
          <w:tcPr>
            <w:tcW w:w="1926" w:type="dxa"/>
            <w:vAlign w:val="center"/>
          </w:tcPr>
          <w:p w14:paraId="10882353" w14:textId="7899E69E" w:rsidR="00E47176" w:rsidRPr="00007065" w:rsidRDefault="009927BF" w:rsidP="00007065">
            <w:pPr>
              <w:spacing w:after="120" w:line="276" w:lineRule="auto"/>
              <w:ind w:left="0" w:firstLine="0"/>
            </w:pPr>
            <w:r>
              <w:t xml:space="preserve">Debt-to-Equity </w:t>
            </w:r>
            <w:r w:rsidR="00644AC1" w:rsidRPr="00007065">
              <w:t>Ratio = Quick Assets ÷ Current Liabilities</w:t>
            </w:r>
          </w:p>
        </w:tc>
        <w:tc>
          <w:tcPr>
            <w:tcW w:w="2217" w:type="dxa"/>
            <w:vAlign w:val="center"/>
          </w:tcPr>
          <w:p w14:paraId="51BFE8DD" w14:textId="43314065" w:rsidR="00E47176" w:rsidRPr="00007065" w:rsidRDefault="000F03D0">
            <w:pPr>
              <w:spacing w:after="120" w:line="276" w:lineRule="auto"/>
              <w:ind w:left="0" w:firstLine="0"/>
            </w:pPr>
            <w:r w:rsidRPr="00007065">
              <w:t xml:space="preserve">A high </w:t>
            </w:r>
            <w:r w:rsidR="009927BF">
              <w:t xml:space="preserve">Debt-to-Equity </w:t>
            </w:r>
            <w:r w:rsidRPr="00007065">
              <w:t xml:space="preserve">ratio indicates that the riskiness of </w:t>
            </w:r>
            <w:r w:rsidR="00FD0377" w:rsidRPr="00007065">
              <w:t xml:space="preserve">the </w:t>
            </w:r>
            <w:r w:rsidRPr="00007065">
              <w:t>business’s capital structure is high.</w:t>
            </w:r>
          </w:p>
        </w:tc>
      </w:tr>
      <w:tr w:rsidR="00E47176" w14:paraId="443DE651" w14:textId="77777777" w:rsidTr="00007065">
        <w:tc>
          <w:tcPr>
            <w:tcW w:w="2306" w:type="dxa"/>
            <w:vAlign w:val="center"/>
          </w:tcPr>
          <w:p w14:paraId="2EB27A49" w14:textId="7C0063A8" w:rsidR="000F03D0" w:rsidRPr="00007065" w:rsidRDefault="000F03D0" w:rsidP="00007065">
            <w:pPr>
              <w:spacing w:after="120" w:line="276" w:lineRule="auto"/>
              <w:ind w:left="0" w:firstLine="0"/>
            </w:pPr>
            <w:r w:rsidRPr="00007065">
              <w:t>Loan</w:t>
            </w:r>
            <w:r w:rsidR="009927BF">
              <w:t>-</w:t>
            </w:r>
            <w:r w:rsidRPr="00007065">
              <w:t>to</w:t>
            </w:r>
            <w:r w:rsidR="009927BF">
              <w:t>-</w:t>
            </w:r>
            <w:r w:rsidR="00FD0377" w:rsidRPr="00007065">
              <w:t>V</w:t>
            </w:r>
            <w:r w:rsidRPr="00007065">
              <w:t>alue Ratio</w:t>
            </w:r>
          </w:p>
          <w:p w14:paraId="4541A983" w14:textId="100A1B9D" w:rsidR="00E47176" w:rsidRPr="00007065" w:rsidRDefault="000F03D0" w:rsidP="00007065">
            <w:pPr>
              <w:spacing w:after="120" w:line="276" w:lineRule="auto"/>
              <w:ind w:left="0" w:firstLine="0"/>
            </w:pPr>
            <w:r w:rsidRPr="00007065">
              <w:t>(LVR)</w:t>
            </w:r>
          </w:p>
        </w:tc>
        <w:tc>
          <w:tcPr>
            <w:tcW w:w="2567" w:type="dxa"/>
            <w:vAlign w:val="center"/>
          </w:tcPr>
          <w:p w14:paraId="0310CF46" w14:textId="0F016AF4" w:rsidR="00E47176" w:rsidRPr="00007065" w:rsidRDefault="00644AC1" w:rsidP="00007065">
            <w:pPr>
              <w:spacing w:after="120" w:line="276" w:lineRule="auto"/>
              <w:ind w:left="0" w:firstLine="0"/>
            </w:pPr>
            <w:r w:rsidRPr="00007065">
              <w:t>This ratio helps lenders work out if they can get the loan amount back if the business stops making payments</w:t>
            </w:r>
          </w:p>
        </w:tc>
        <w:tc>
          <w:tcPr>
            <w:tcW w:w="1926" w:type="dxa"/>
            <w:vAlign w:val="center"/>
          </w:tcPr>
          <w:p w14:paraId="36EC6B40" w14:textId="35FC2C7A" w:rsidR="00E47176" w:rsidRPr="00007065" w:rsidRDefault="009927BF" w:rsidP="00007065">
            <w:pPr>
              <w:spacing w:after="120" w:line="276" w:lineRule="auto"/>
              <w:ind w:left="0" w:firstLine="0"/>
            </w:pPr>
            <w:r>
              <w:t>Loan-to-Value</w:t>
            </w:r>
            <w:r w:rsidR="00644AC1" w:rsidRPr="00007065">
              <w:t xml:space="preserve"> Ratio = (loan amount/property or asset value) x 100</w:t>
            </w:r>
          </w:p>
        </w:tc>
        <w:tc>
          <w:tcPr>
            <w:tcW w:w="2217" w:type="dxa"/>
            <w:vAlign w:val="center"/>
          </w:tcPr>
          <w:p w14:paraId="26DB4049" w14:textId="5F5A5BB5" w:rsidR="00E47176" w:rsidRPr="00007065" w:rsidRDefault="000F03D0" w:rsidP="00007065">
            <w:pPr>
              <w:spacing w:after="120" w:line="276" w:lineRule="auto"/>
              <w:ind w:left="0" w:firstLine="0"/>
            </w:pPr>
            <w:r w:rsidRPr="00007065">
              <w:t>The lower the LVR, the better.</w:t>
            </w:r>
          </w:p>
        </w:tc>
      </w:tr>
    </w:tbl>
    <w:p w14:paraId="6A027864" w14:textId="77777777" w:rsidR="0069324F" w:rsidRDefault="0069324F" w:rsidP="002A5BE5">
      <w:pPr>
        <w:spacing w:after="120" w:line="276" w:lineRule="auto"/>
        <w:ind w:left="0" w:firstLine="0"/>
        <w:jc w:val="both"/>
      </w:pPr>
    </w:p>
    <w:p w14:paraId="0ABCB29F" w14:textId="39BA10B7" w:rsidR="00491631" w:rsidRPr="00DA54AB" w:rsidRDefault="00491631" w:rsidP="002A5BE5">
      <w:pPr>
        <w:spacing w:after="120" w:line="276" w:lineRule="auto"/>
        <w:ind w:left="0" w:firstLine="0"/>
        <w:jc w:val="both"/>
        <w:rPr>
          <w:rFonts w:ascii="Arial" w:eastAsiaTheme="majorEastAsia" w:hAnsi="Arial" w:cstheme="majorBidi"/>
          <w:color w:val="262626" w:themeColor="text1" w:themeTint="D9"/>
          <w:szCs w:val="26"/>
          <w:lang w:bidi="en-US"/>
        </w:rPr>
      </w:pPr>
      <w:r w:rsidRPr="00DA54AB">
        <w:br w:type="page"/>
      </w:r>
    </w:p>
    <w:p w14:paraId="6521ACE4" w14:textId="0C51A10E" w:rsidR="009872E5" w:rsidRDefault="009872E5" w:rsidP="00007065">
      <w:pPr>
        <w:pStyle w:val="Heading2"/>
        <w:numPr>
          <w:ilvl w:val="0"/>
          <w:numId w:val="10"/>
        </w:numPr>
        <w:tabs>
          <w:tab w:val="left" w:pos="180"/>
        </w:tabs>
        <w:ind w:left="360"/>
        <w:jc w:val="both"/>
      </w:pPr>
      <w:bookmarkStart w:id="39" w:name="_Toc63232605"/>
      <w:r>
        <w:lastRenderedPageBreak/>
        <w:t xml:space="preserve">Introduce </w:t>
      </w:r>
      <w:r w:rsidR="00BC4116">
        <w:t xml:space="preserve">Options </w:t>
      </w:r>
      <w:r>
        <w:t xml:space="preserve">to </w:t>
      </w:r>
      <w:r w:rsidR="00BC4116">
        <w:t xml:space="preserve">Improve </w:t>
      </w:r>
      <w:r>
        <w:t xml:space="preserve">the </w:t>
      </w:r>
      <w:r w:rsidR="00BC4116">
        <w:t xml:space="preserve">Financial Position </w:t>
      </w:r>
      <w:r>
        <w:t xml:space="preserve">of the </w:t>
      </w:r>
      <w:r w:rsidR="00BC4116">
        <w:t>Business</w:t>
      </w:r>
      <w:bookmarkEnd w:id="39"/>
    </w:p>
    <w:p w14:paraId="0F7FD942" w14:textId="64F1769B" w:rsidR="00297CB9" w:rsidRPr="00297CB9" w:rsidRDefault="001D5654" w:rsidP="00297CB9">
      <w:pPr>
        <w:ind w:left="0" w:firstLine="0"/>
        <w:rPr>
          <w:b/>
          <w:bCs/>
          <w:lang w:bidi="en-US"/>
        </w:rPr>
      </w:pPr>
      <w:r w:rsidRPr="001D5654">
        <w:rPr>
          <w:b/>
          <w:bCs/>
          <w:lang w:bidi="en-US"/>
        </w:rPr>
        <w:t>Options to Improve Financial Position of the Business</w:t>
      </w:r>
    </w:p>
    <w:p w14:paraId="158D3B85" w14:textId="37E3BE8A" w:rsidR="001D5654" w:rsidRDefault="001D5654" w:rsidP="00297CB9">
      <w:pPr>
        <w:spacing w:after="120" w:line="276" w:lineRule="auto"/>
        <w:ind w:left="0" w:right="102" w:firstLine="0"/>
        <w:jc w:val="both"/>
        <w:rPr>
          <w:lang w:bidi="en-US"/>
        </w:rPr>
      </w:pPr>
      <w:r>
        <w:rPr>
          <w:lang w:bidi="en-US"/>
        </w:rPr>
        <w:t xml:space="preserve">There are </w:t>
      </w:r>
      <w:r w:rsidR="008C5104">
        <w:rPr>
          <w:lang w:bidi="en-US"/>
        </w:rPr>
        <w:t>different</w:t>
      </w:r>
      <w:r>
        <w:rPr>
          <w:lang w:bidi="en-US"/>
        </w:rPr>
        <w:t xml:space="preserve"> ways on how you can improve the financial position of the business:</w:t>
      </w:r>
    </w:p>
    <w:p w14:paraId="2BB3DC49" w14:textId="73958255" w:rsidR="001D5654" w:rsidRPr="006B1543" w:rsidRDefault="001D5654" w:rsidP="00AC76F5">
      <w:pPr>
        <w:pStyle w:val="ListParagraph"/>
        <w:numPr>
          <w:ilvl w:val="0"/>
          <w:numId w:val="122"/>
        </w:numPr>
        <w:spacing w:after="120" w:line="276" w:lineRule="auto"/>
        <w:ind w:right="102"/>
        <w:contextualSpacing w:val="0"/>
        <w:jc w:val="both"/>
        <w:rPr>
          <w:i/>
          <w:iCs/>
          <w:lang w:bidi="en-US"/>
        </w:rPr>
      </w:pPr>
      <w:r w:rsidRPr="006B1543">
        <w:rPr>
          <w:i/>
          <w:iCs/>
          <w:lang w:bidi="en-US"/>
        </w:rPr>
        <w:t>Recover outstanding debts</w:t>
      </w:r>
    </w:p>
    <w:p w14:paraId="49B5F429" w14:textId="7695ABD3" w:rsidR="00367822" w:rsidRDefault="00367822" w:rsidP="006B1543">
      <w:pPr>
        <w:pStyle w:val="ListParagraph"/>
        <w:spacing w:after="120" w:line="276" w:lineRule="auto"/>
        <w:ind w:right="102" w:firstLine="0"/>
        <w:contextualSpacing w:val="0"/>
        <w:jc w:val="both"/>
        <w:rPr>
          <w:lang w:bidi="en-US"/>
        </w:rPr>
      </w:pPr>
      <w:r>
        <w:rPr>
          <w:lang w:bidi="en-US"/>
        </w:rPr>
        <w:t>This option must be implemented if the</w:t>
      </w:r>
      <w:r w:rsidR="00FE5307">
        <w:rPr>
          <w:lang w:bidi="en-US"/>
        </w:rPr>
        <w:t>re is</w:t>
      </w:r>
      <w:r>
        <w:rPr>
          <w:lang w:bidi="en-US"/>
        </w:rPr>
        <w:t xml:space="preserve"> </w:t>
      </w:r>
      <w:proofErr w:type="gramStart"/>
      <w:r w:rsidR="00FE5307">
        <w:rPr>
          <w:lang w:bidi="en-US"/>
        </w:rPr>
        <w:t>a number of</w:t>
      </w:r>
      <w:proofErr w:type="gramEnd"/>
      <w:r w:rsidR="00FE5307">
        <w:rPr>
          <w:lang w:bidi="en-US"/>
        </w:rPr>
        <w:t xml:space="preserve"> receivables of the business</w:t>
      </w:r>
      <w:r w:rsidR="00E171A8">
        <w:rPr>
          <w:lang w:bidi="en-US"/>
        </w:rPr>
        <w:t xml:space="preserve"> which</w:t>
      </w:r>
      <w:r w:rsidR="00FE5307">
        <w:rPr>
          <w:lang w:bidi="en-US"/>
        </w:rPr>
        <w:t xml:space="preserve"> are already pass</w:t>
      </w:r>
      <w:r w:rsidR="00FD0377">
        <w:rPr>
          <w:lang w:bidi="en-US"/>
        </w:rPr>
        <w:t>ed</w:t>
      </w:r>
      <w:r w:rsidR="00FE5307">
        <w:rPr>
          <w:lang w:bidi="en-US"/>
        </w:rPr>
        <w:t xml:space="preserve"> due dates. (See </w:t>
      </w:r>
      <w:r w:rsidR="00B17565">
        <w:rPr>
          <w:lang w:bidi="en-US"/>
        </w:rPr>
        <w:t xml:space="preserve">section </w:t>
      </w:r>
      <w:r w:rsidR="00FE5307">
        <w:rPr>
          <w:lang w:bidi="en-US"/>
        </w:rPr>
        <w:t xml:space="preserve">2.3 for the </w:t>
      </w:r>
      <w:r w:rsidR="00E171A8">
        <w:rPr>
          <w:lang w:bidi="en-US"/>
        </w:rPr>
        <w:t>steps</w:t>
      </w:r>
      <w:r w:rsidR="00FE5307">
        <w:rPr>
          <w:lang w:bidi="en-US"/>
        </w:rPr>
        <w:t xml:space="preserve"> that you can </w:t>
      </w:r>
      <w:r w:rsidR="00E171A8">
        <w:rPr>
          <w:lang w:bidi="en-US"/>
        </w:rPr>
        <w:t>follow</w:t>
      </w:r>
      <w:r w:rsidR="00FE5307">
        <w:rPr>
          <w:lang w:bidi="en-US"/>
        </w:rPr>
        <w:t xml:space="preserve"> when recovering outstanding debts).</w:t>
      </w:r>
    </w:p>
    <w:p w14:paraId="5EB5D12C" w14:textId="6B26D481" w:rsidR="001D5654" w:rsidRPr="006B1543" w:rsidRDefault="00297CB9" w:rsidP="00AC76F5">
      <w:pPr>
        <w:pStyle w:val="ListParagraph"/>
        <w:numPr>
          <w:ilvl w:val="0"/>
          <w:numId w:val="122"/>
        </w:numPr>
        <w:spacing w:after="120" w:line="276" w:lineRule="auto"/>
        <w:ind w:right="102"/>
        <w:contextualSpacing w:val="0"/>
        <w:jc w:val="both"/>
        <w:rPr>
          <w:i/>
          <w:iCs/>
          <w:lang w:bidi="en-US"/>
        </w:rPr>
      </w:pPr>
      <w:r w:rsidRPr="006B1543">
        <w:rPr>
          <w:i/>
          <w:iCs/>
          <w:lang w:bidi="en-US"/>
        </w:rPr>
        <w:t xml:space="preserve">Reduce </w:t>
      </w:r>
      <w:r w:rsidR="00D24504" w:rsidRPr="006B1543">
        <w:rPr>
          <w:i/>
          <w:iCs/>
          <w:lang w:bidi="en-US"/>
        </w:rPr>
        <w:t>expenses</w:t>
      </w:r>
    </w:p>
    <w:p w14:paraId="23083DDE" w14:textId="02919A9F" w:rsidR="002E07AC" w:rsidRDefault="002E07AC" w:rsidP="006B1543">
      <w:pPr>
        <w:pStyle w:val="ListParagraph"/>
        <w:spacing w:after="120" w:line="276" w:lineRule="auto"/>
        <w:ind w:right="102" w:firstLine="0"/>
        <w:contextualSpacing w:val="0"/>
        <w:jc w:val="both"/>
        <w:rPr>
          <w:lang w:bidi="en-US"/>
        </w:rPr>
      </w:pPr>
      <w:r>
        <w:rPr>
          <w:lang w:bidi="en-US"/>
        </w:rPr>
        <w:t xml:space="preserve">If the actual costs </w:t>
      </w:r>
      <w:r w:rsidR="003355C0">
        <w:rPr>
          <w:lang w:bidi="en-US"/>
        </w:rPr>
        <w:t>are</w:t>
      </w:r>
      <w:r w:rsidR="000B5E85">
        <w:rPr>
          <w:lang w:bidi="en-US"/>
        </w:rPr>
        <w:t xml:space="preserve"> higher than the budgeted cost of the business, you might </w:t>
      </w:r>
      <w:r w:rsidR="00E171A8">
        <w:rPr>
          <w:lang w:bidi="en-US"/>
        </w:rPr>
        <w:t>need to</w:t>
      </w:r>
      <w:r w:rsidR="000B5E85">
        <w:rPr>
          <w:lang w:bidi="en-US"/>
        </w:rPr>
        <w:t xml:space="preserve"> start </w:t>
      </w:r>
      <w:r w:rsidR="00E171A8">
        <w:rPr>
          <w:lang w:bidi="en-US"/>
        </w:rPr>
        <w:t>planning</w:t>
      </w:r>
      <w:r w:rsidR="00FD0377">
        <w:rPr>
          <w:lang w:bidi="en-US"/>
        </w:rPr>
        <w:t xml:space="preserve"> on</w:t>
      </w:r>
      <w:r w:rsidR="00E171A8">
        <w:rPr>
          <w:lang w:bidi="en-US"/>
        </w:rPr>
        <w:t xml:space="preserve"> how to reduce your </w:t>
      </w:r>
      <w:r w:rsidR="003355C0">
        <w:rPr>
          <w:lang w:bidi="en-US"/>
        </w:rPr>
        <w:t>expenses</w:t>
      </w:r>
      <w:r w:rsidR="000B5E85">
        <w:rPr>
          <w:lang w:bidi="en-US"/>
        </w:rPr>
        <w:t xml:space="preserve">. </w:t>
      </w:r>
      <w:r w:rsidR="003355C0">
        <w:rPr>
          <w:lang w:bidi="en-US"/>
        </w:rPr>
        <w:t>Here are some examples of how you can reduce the expenses of the company:</w:t>
      </w:r>
    </w:p>
    <w:p w14:paraId="493E0474" w14:textId="66D4F960" w:rsidR="003355C0" w:rsidRDefault="003355C0" w:rsidP="00AC76F5">
      <w:pPr>
        <w:pStyle w:val="ListParagraph"/>
        <w:numPr>
          <w:ilvl w:val="0"/>
          <w:numId w:val="123"/>
        </w:numPr>
        <w:spacing w:after="120" w:line="276" w:lineRule="auto"/>
        <w:ind w:left="1434" w:right="102" w:hanging="357"/>
        <w:contextualSpacing w:val="0"/>
        <w:jc w:val="both"/>
        <w:rPr>
          <w:lang w:bidi="en-US"/>
        </w:rPr>
      </w:pPr>
      <w:r>
        <w:rPr>
          <w:lang w:bidi="en-US"/>
        </w:rPr>
        <w:t>Switch to an insurance company that provides for a better policy</w:t>
      </w:r>
    </w:p>
    <w:p w14:paraId="136FB563" w14:textId="4AAB5EE1" w:rsidR="003355C0" w:rsidRDefault="003355C0" w:rsidP="00AC76F5">
      <w:pPr>
        <w:pStyle w:val="ListParagraph"/>
        <w:numPr>
          <w:ilvl w:val="0"/>
          <w:numId w:val="123"/>
        </w:numPr>
        <w:spacing w:after="120" w:line="276" w:lineRule="auto"/>
        <w:ind w:left="1434" w:right="102" w:hanging="357"/>
        <w:contextualSpacing w:val="0"/>
        <w:jc w:val="both"/>
        <w:rPr>
          <w:lang w:bidi="en-US"/>
        </w:rPr>
      </w:pPr>
      <w:r>
        <w:rPr>
          <w:lang w:bidi="en-US"/>
        </w:rPr>
        <w:t>Use energy</w:t>
      </w:r>
      <w:r w:rsidR="00FD0377">
        <w:rPr>
          <w:lang w:bidi="en-US"/>
        </w:rPr>
        <w:t>-</w:t>
      </w:r>
      <w:r>
        <w:rPr>
          <w:lang w:bidi="en-US"/>
        </w:rPr>
        <w:t>efficient equipment</w:t>
      </w:r>
    </w:p>
    <w:p w14:paraId="6BD5E2D5" w14:textId="24AC5E0D" w:rsidR="003355C0" w:rsidRDefault="00D24504" w:rsidP="00AC76F5">
      <w:pPr>
        <w:pStyle w:val="ListParagraph"/>
        <w:numPr>
          <w:ilvl w:val="0"/>
          <w:numId w:val="123"/>
        </w:numPr>
        <w:spacing w:after="120" w:line="276" w:lineRule="auto"/>
        <w:ind w:left="1434" w:right="102" w:hanging="357"/>
        <w:contextualSpacing w:val="0"/>
        <w:jc w:val="both"/>
        <w:rPr>
          <w:lang w:bidi="en-US"/>
        </w:rPr>
      </w:pPr>
      <w:r>
        <w:rPr>
          <w:lang w:bidi="en-US"/>
        </w:rPr>
        <w:t>Build good relationships with your suppliers to be able to negotiate better deals</w:t>
      </w:r>
    </w:p>
    <w:p w14:paraId="03A0EAC6" w14:textId="0F53F033" w:rsidR="00D24504" w:rsidRDefault="00D24504" w:rsidP="00AC76F5">
      <w:pPr>
        <w:pStyle w:val="ListParagraph"/>
        <w:numPr>
          <w:ilvl w:val="0"/>
          <w:numId w:val="123"/>
        </w:numPr>
        <w:spacing w:after="120" w:line="276" w:lineRule="auto"/>
        <w:ind w:left="1434" w:right="102" w:hanging="357"/>
        <w:contextualSpacing w:val="0"/>
        <w:jc w:val="both"/>
        <w:rPr>
          <w:lang w:bidi="en-US"/>
        </w:rPr>
      </w:pPr>
      <w:r>
        <w:rPr>
          <w:lang w:bidi="en-US"/>
        </w:rPr>
        <w:t>Hire multitasking companies</w:t>
      </w:r>
    </w:p>
    <w:p w14:paraId="22329CFC" w14:textId="5613C5D6" w:rsidR="00D24504" w:rsidRDefault="00D24504" w:rsidP="00AC76F5">
      <w:pPr>
        <w:pStyle w:val="ListParagraph"/>
        <w:numPr>
          <w:ilvl w:val="0"/>
          <w:numId w:val="123"/>
        </w:numPr>
        <w:spacing w:after="120" w:line="276" w:lineRule="auto"/>
        <w:ind w:left="1434" w:right="102" w:hanging="357"/>
        <w:contextualSpacing w:val="0"/>
        <w:jc w:val="both"/>
        <w:rPr>
          <w:lang w:bidi="en-US"/>
        </w:rPr>
      </w:pPr>
      <w:r>
        <w:rPr>
          <w:lang w:bidi="en-US"/>
        </w:rPr>
        <w:t>Avail of purchase discounts</w:t>
      </w:r>
    </w:p>
    <w:p w14:paraId="155291DF" w14:textId="6B3D054A" w:rsidR="00297CB9" w:rsidRPr="006B1543" w:rsidRDefault="00297CB9" w:rsidP="00AC76F5">
      <w:pPr>
        <w:pStyle w:val="ListParagraph"/>
        <w:numPr>
          <w:ilvl w:val="0"/>
          <w:numId w:val="122"/>
        </w:numPr>
        <w:spacing w:after="120" w:line="276" w:lineRule="auto"/>
        <w:ind w:right="102"/>
        <w:contextualSpacing w:val="0"/>
        <w:jc w:val="both"/>
        <w:rPr>
          <w:i/>
          <w:iCs/>
          <w:lang w:bidi="en-US"/>
        </w:rPr>
      </w:pPr>
      <w:r w:rsidRPr="006B1543">
        <w:rPr>
          <w:i/>
          <w:iCs/>
          <w:lang w:bidi="en-US"/>
        </w:rPr>
        <w:t>Sell assets</w:t>
      </w:r>
    </w:p>
    <w:p w14:paraId="1F00E371" w14:textId="2CE52AA9" w:rsidR="006B1543" w:rsidRDefault="006B1543" w:rsidP="006B1543">
      <w:pPr>
        <w:pStyle w:val="ListParagraph"/>
        <w:spacing w:after="120" w:line="276" w:lineRule="auto"/>
        <w:ind w:right="102" w:firstLine="0"/>
        <w:contextualSpacing w:val="0"/>
        <w:jc w:val="both"/>
        <w:rPr>
          <w:lang w:bidi="en-US"/>
        </w:rPr>
      </w:pPr>
      <w:r w:rsidRPr="006B1543">
        <w:rPr>
          <w:lang w:bidi="en-US"/>
        </w:rPr>
        <w:t xml:space="preserve">Selling unused assets may improve the business’s financial position by reducing the storage costs related to the unused asset and by turning long-term assets to highly liquid assets such as cash and receivable.  </w:t>
      </w:r>
    </w:p>
    <w:p w14:paraId="2A35BD4F" w14:textId="6C5BB99C" w:rsidR="00297CB9" w:rsidRPr="006B1543" w:rsidRDefault="00297CB9" w:rsidP="00AC76F5">
      <w:pPr>
        <w:pStyle w:val="ListParagraph"/>
        <w:numPr>
          <w:ilvl w:val="0"/>
          <w:numId w:val="122"/>
        </w:numPr>
        <w:spacing w:after="120" w:line="276" w:lineRule="auto"/>
        <w:ind w:right="102"/>
        <w:contextualSpacing w:val="0"/>
        <w:jc w:val="both"/>
        <w:rPr>
          <w:i/>
          <w:iCs/>
          <w:lang w:bidi="en-US"/>
        </w:rPr>
      </w:pPr>
      <w:r w:rsidRPr="006B1543">
        <w:rPr>
          <w:i/>
          <w:iCs/>
          <w:lang w:bidi="en-US"/>
        </w:rPr>
        <w:t>Increase prices</w:t>
      </w:r>
    </w:p>
    <w:p w14:paraId="15EC791B" w14:textId="1ED73B5A" w:rsidR="006B1543" w:rsidRDefault="00FD0377" w:rsidP="006B1543">
      <w:pPr>
        <w:pStyle w:val="ListParagraph"/>
        <w:spacing w:after="120" w:line="276" w:lineRule="auto"/>
        <w:ind w:right="102" w:firstLine="0"/>
        <w:contextualSpacing w:val="0"/>
        <w:jc w:val="both"/>
        <w:rPr>
          <w:lang w:bidi="en-US"/>
        </w:rPr>
      </w:pPr>
      <w:r>
        <w:rPr>
          <w:lang w:bidi="en-US"/>
        </w:rPr>
        <w:t>The p</w:t>
      </w:r>
      <w:r w:rsidR="006B1543" w:rsidRPr="006B1543">
        <w:rPr>
          <w:lang w:bidi="en-US"/>
        </w:rPr>
        <w:t>rice increase would be necessary to improve the business’s financial position when there is a hike in construction costs like materials, labour, and equipment.</w:t>
      </w:r>
    </w:p>
    <w:p w14:paraId="2777EFA8" w14:textId="28CCE18B" w:rsidR="00297CB9" w:rsidRDefault="00297CB9" w:rsidP="00AC76F5">
      <w:pPr>
        <w:pStyle w:val="ListParagraph"/>
        <w:numPr>
          <w:ilvl w:val="0"/>
          <w:numId w:val="122"/>
        </w:numPr>
        <w:spacing w:after="120" w:line="276" w:lineRule="auto"/>
        <w:ind w:right="102"/>
        <w:contextualSpacing w:val="0"/>
        <w:jc w:val="both"/>
        <w:rPr>
          <w:i/>
          <w:iCs/>
          <w:lang w:bidi="en-US"/>
        </w:rPr>
      </w:pPr>
      <w:r w:rsidRPr="006B1543">
        <w:rPr>
          <w:i/>
          <w:iCs/>
          <w:lang w:bidi="en-US"/>
        </w:rPr>
        <w:t>Consolidate debts</w:t>
      </w:r>
    </w:p>
    <w:p w14:paraId="56F5486B" w14:textId="0730BC4E" w:rsidR="006B1543" w:rsidRDefault="006B1543" w:rsidP="006B1543">
      <w:pPr>
        <w:pStyle w:val="ListParagraph"/>
        <w:spacing w:after="120" w:line="276" w:lineRule="auto"/>
        <w:ind w:right="102" w:firstLine="0"/>
        <w:contextualSpacing w:val="0"/>
        <w:jc w:val="both"/>
        <w:rPr>
          <w:lang w:bidi="en-US"/>
        </w:rPr>
      </w:pPr>
      <w:r w:rsidRPr="006B1543">
        <w:rPr>
          <w:lang w:bidi="en-US"/>
        </w:rPr>
        <w:t xml:space="preserve">Debt consolidation is the </w:t>
      </w:r>
      <w:r>
        <w:rPr>
          <w:lang w:bidi="en-US"/>
        </w:rPr>
        <w:t>process</w:t>
      </w:r>
      <w:r w:rsidRPr="006B1543">
        <w:rPr>
          <w:lang w:bidi="en-US"/>
        </w:rPr>
        <w:t xml:space="preserve"> of combining different outstanding debts into one loan</w:t>
      </w:r>
      <w:r>
        <w:rPr>
          <w:lang w:bidi="en-US"/>
        </w:rPr>
        <w:t>.</w:t>
      </w:r>
      <w:r w:rsidR="004973F2">
        <w:rPr>
          <w:lang w:bidi="en-US"/>
        </w:rPr>
        <w:t xml:space="preserve"> Consolidation of debts can help the business in improving the financial position of the business by:</w:t>
      </w:r>
    </w:p>
    <w:p w14:paraId="73B49F66" w14:textId="636197C7" w:rsidR="004973F2" w:rsidRDefault="004973F2" w:rsidP="00AC76F5">
      <w:pPr>
        <w:pStyle w:val="ListParagraph"/>
        <w:numPr>
          <w:ilvl w:val="0"/>
          <w:numId w:val="124"/>
        </w:numPr>
        <w:spacing w:after="120" w:line="276" w:lineRule="auto"/>
        <w:ind w:right="102"/>
        <w:contextualSpacing w:val="0"/>
        <w:jc w:val="both"/>
        <w:rPr>
          <w:lang w:bidi="en-US"/>
        </w:rPr>
      </w:pPr>
      <w:r>
        <w:rPr>
          <w:lang w:bidi="en-US"/>
        </w:rPr>
        <w:t>Allowing the business to settle multiple loans into one single transaction</w:t>
      </w:r>
    </w:p>
    <w:p w14:paraId="32089572" w14:textId="70C05DB1" w:rsidR="004973F2" w:rsidRDefault="007C46E0" w:rsidP="00AC76F5">
      <w:pPr>
        <w:pStyle w:val="ListParagraph"/>
        <w:numPr>
          <w:ilvl w:val="0"/>
          <w:numId w:val="124"/>
        </w:numPr>
        <w:spacing w:after="120" w:line="276" w:lineRule="auto"/>
        <w:ind w:right="102"/>
        <w:contextualSpacing w:val="0"/>
        <w:jc w:val="both"/>
        <w:rPr>
          <w:lang w:bidi="en-US"/>
        </w:rPr>
      </w:pPr>
      <w:r>
        <w:rPr>
          <w:lang w:bidi="en-US"/>
        </w:rPr>
        <w:t>Obtaining arrangements from f</w:t>
      </w:r>
      <w:r w:rsidR="00E65AD5">
        <w:rPr>
          <w:lang w:bidi="en-US"/>
        </w:rPr>
        <w:t xml:space="preserve">inancial institutions that offer </w:t>
      </w:r>
      <w:r w:rsidR="00FD0377">
        <w:rPr>
          <w:lang w:bidi="en-US"/>
        </w:rPr>
        <w:t xml:space="preserve">a </w:t>
      </w:r>
      <w:r w:rsidR="00E65AD5">
        <w:rPr>
          <w:lang w:bidi="en-US"/>
        </w:rPr>
        <w:t>lower interest rate</w:t>
      </w:r>
    </w:p>
    <w:p w14:paraId="5743A5D2" w14:textId="2D7A5953" w:rsidR="00E65AD5" w:rsidRPr="006B1543" w:rsidRDefault="007C46E0" w:rsidP="00AC76F5">
      <w:pPr>
        <w:pStyle w:val="ListParagraph"/>
        <w:numPr>
          <w:ilvl w:val="0"/>
          <w:numId w:val="124"/>
        </w:numPr>
        <w:spacing w:after="120" w:line="276" w:lineRule="auto"/>
        <w:ind w:right="102"/>
        <w:contextualSpacing w:val="0"/>
        <w:jc w:val="both"/>
        <w:rPr>
          <w:lang w:bidi="en-US"/>
        </w:rPr>
      </w:pPr>
      <w:r>
        <w:rPr>
          <w:lang w:bidi="en-US"/>
        </w:rPr>
        <w:t>Obtaining arrangements with</w:t>
      </w:r>
      <w:r w:rsidR="00E65AD5">
        <w:rPr>
          <w:lang w:bidi="en-US"/>
        </w:rPr>
        <w:t xml:space="preserve"> payment terms </w:t>
      </w:r>
      <w:r>
        <w:rPr>
          <w:lang w:bidi="en-US"/>
        </w:rPr>
        <w:t>that are often more manageable</w:t>
      </w:r>
    </w:p>
    <w:p w14:paraId="255AFA9C" w14:textId="77777777" w:rsidR="008C5104" w:rsidRDefault="008C5104">
      <w:pPr>
        <w:spacing w:after="120" w:line="276" w:lineRule="auto"/>
        <w:rPr>
          <w:i/>
          <w:iCs/>
          <w:lang w:bidi="en-US"/>
        </w:rPr>
      </w:pPr>
      <w:r>
        <w:rPr>
          <w:i/>
          <w:iCs/>
          <w:lang w:bidi="en-US"/>
        </w:rPr>
        <w:br w:type="page"/>
      </w:r>
    </w:p>
    <w:p w14:paraId="33B1E6F9" w14:textId="345B0AEA" w:rsidR="008C5104" w:rsidRDefault="00367822" w:rsidP="00AC76F5">
      <w:pPr>
        <w:pStyle w:val="ListParagraph"/>
        <w:numPr>
          <w:ilvl w:val="0"/>
          <w:numId w:val="122"/>
        </w:numPr>
        <w:spacing w:after="120" w:line="276" w:lineRule="auto"/>
        <w:ind w:right="102"/>
        <w:contextualSpacing w:val="0"/>
        <w:jc w:val="both"/>
        <w:rPr>
          <w:i/>
          <w:iCs/>
          <w:lang w:bidi="en-US"/>
        </w:rPr>
      </w:pPr>
      <w:r w:rsidRPr="006B1543">
        <w:rPr>
          <w:i/>
          <w:iCs/>
          <w:lang w:bidi="en-US"/>
        </w:rPr>
        <w:lastRenderedPageBreak/>
        <w:t xml:space="preserve">Track </w:t>
      </w:r>
      <w:r w:rsidR="008C5104">
        <w:rPr>
          <w:i/>
          <w:iCs/>
          <w:lang w:bidi="en-US"/>
        </w:rPr>
        <w:t>cash flow</w:t>
      </w:r>
    </w:p>
    <w:p w14:paraId="47C5A360" w14:textId="614D9012" w:rsidR="00B1016B" w:rsidRDefault="00B1016B" w:rsidP="008D0739">
      <w:pPr>
        <w:pStyle w:val="ListParagraph"/>
        <w:spacing w:after="120" w:line="276" w:lineRule="auto"/>
        <w:ind w:right="102" w:firstLine="0"/>
        <w:contextualSpacing w:val="0"/>
        <w:jc w:val="both"/>
        <w:rPr>
          <w:lang w:bidi="en-US"/>
        </w:rPr>
      </w:pPr>
      <w:r>
        <w:rPr>
          <w:lang w:bidi="en-US"/>
        </w:rPr>
        <w:t>The business can track its cash flows by:</w:t>
      </w:r>
    </w:p>
    <w:p w14:paraId="779CEEBC" w14:textId="60606C72" w:rsidR="00B1016B" w:rsidRDefault="00C43050" w:rsidP="00AC76F5">
      <w:pPr>
        <w:pStyle w:val="ListParagraph"/>
        <w:numPr>
          <w:ilvl w:val="0"/>
          <w:numId w:val="126"/>
        </w:numPr>
        <w:spacing w:after="120" w:line="276" w:lineRule="auto"/>
        <w:ind w:right="102"/>
        <w:contextualSpacing w:val="0"/>
        <w:jc w:val="both"/>
        <w:rPr>
          <w:lang w:bidi="en-US"/>
        </w:rPr>
      </w:pPr>
      <w:r>
        <w:rPr>
          <w:lang w:bidi="en-US"/>
        </w:rPr>
        <w:t>p</w:t>
      </w:r>
      <w:r w:rsidR="00B1016B">
        <w:rPr>
          <w:lang w:bidi="en-US"/>
        </w:rPr>
        <w:t>reparing and updating the Cash Flow Status Report</w:t>
      </w:r>
    </w:p>
    <w:p w14:paraId="480DA560" w14:textId="5881D006" w:rsidR="00B1016B" w:rsidRDefault="00C43050" w:rsidP="00AC76F5">
      <w:pPr>
        <w:pStyle w:val="ListParagraph"/>
        <w:numPr>
          <w:ilvl w:val="0"/>
          <w:numId w:val="126"/>
        </w:numPr>
        <w:spacing w:after="120" w:line="276" w:lineRule="auto"/>
        <w:ind w:right="102"/>
        <w:contextualSpacing w:val="0"/>
        <w:jc w:val="both"/>
        <w:rPr>
          <w:lang w:bidi="en-US"/>
        </w:rPr>
      </w:pPr>
      <w:r>
        <w:rPr>
          <w:lang w:bidi="en-US"/>
        </w:rPr>
        <w:t>c</w:t>
      </w:r>
      <w:r w:rsidR="00B1016B">
        <w:rPr>
          <w:lang w:bidi="en-US"/>
        </w:rPr>
        <w:t xml:space="preserve">onducting period cash </w:t>
      </w:r>
      <w:r w:rsidR="00B836C0">
        <w:rPr>
          <w:lang w:bidi="en-US"/>
        </w:rPr>
        <w:t>counts</w:t>
      </w:r>
    </w:p>
    <w:p w14:paraId="7B205A52" w14:textId="7D2E2B50" w:rsidR="00B1016B" w:rsidRDefault="00C43050" w:rsidP="00AC76F5">
      <w:pPr>
        <w:pStyle w:val="ListParagraph"/>
        <w:numPr>
          <w:ilvl w:val="0"/>
          <w:numId w:val="126"/>
        </w:numPr>
        <w:spacing w:after="120" w:line="276" w:lineRule="auto"/>
        <w:ind w:right="102"/>
        <w:contextualSpacing w:val="0"/>
        <w:jc w:val="both"/>
        <w:rPr>
          <w:lang w:bidi="en-US"/>
        </w:rPr>
      </w:pPr>
      <w:r>
        <w:rPr>
          <w:lang w:bidi="en-US"/>
        </w:rPr>
        <w:t>m</w:t>
      </w:r>
      <w:r w:rsidR="00B836C0">
        <w:rPr>
          <w:lang w:bidi="en-US"/>
        </w:rPr>
        <w:t>onitoring bank statements</w:t>
      </w:r>
    </w:p>
    <w:p w14:paraId="5BBE2BEA" w14:textId="1D97E45D" w:rsidR="00B836C0" w:rsidRPr="008D0739" w:rsidRDefault="00C43050" w:rsidP="00AC76F5">
      <w:pPr>
        <w:pStyle w:val="ListParagraph"/>
        <w:numPr>
          <w:ilvl w:val="0"/>
          <w:numId w:val="126"/>
        </w:numPr>
        <w:spacing w:after="120" w:line="276" w:lineRule="auto"/>
        <w:ind w:right="102"/>
        <w:contextualSpacing w:val="0"/>
        <w:jc w:val="both"/>
        <w:rPr>
          <w:lang w:bidi="en-US"/>
        </w:rPr>
      </w:pPr>
      <w:r>
        <w:rPr>
          <w:lang w:bidi="en-US"/>
        </w:rPr>
        <w:t>p</w:t>
      </w:r>
      <w:r w:rsidR="00B836C0">
        <w:rPr>
          <w:lang w:bidi="en-US"/>
        </w:rPr>
        <w:t>reparing a Statement of Cashflows</w:t>
      </w:r>
    </w:p>
    <w:p w14:paraId="7F881320" w14:textId="784FC1F0" w:rsidR="008C5104" w:rsidRDefault="008C5104" w:rsidP="00AC76F5">
      <w:pPr>
        <w:pStyle w:val="ListParagraph"/>
        <w:numPr>
          <w:ilvl w:val="0"/>
          <w:numId w:val="122"/>
        </w:numPr>
        <w:spacing w:after="120" w:line="276" w:lineRule="auto"/>
        <w:ind w:right="102"/>
        <w:contextualSpacing w:val="0"/>
        <w:jc w:val="both"/>
        <w:rPr>
          <w:i/>
          <w:iCs/>
          <w:lang w:bidi="en-US"/>
        </w:rPr>
      </w:pPr>
      <w:r>
        <w:rPr>
          <w:i/>
          <w:iCs/>
          <w:lang w:bidi="en-US"/>
        </w:rPr>
        <w:t>Rearrange expenses</w:t>
      </w:r>
    </w:p>
    <w:p w14:paraId="26D01C7C" w14:textId="17BF7169" w:rsidR="00B836C0" w:rsidRDefault="00B836C0" w:rsidP="00B836C0">
      <w:pPr>
        <w:pStyle w:val="ListParagraph"/>
        <w:spacing w:after="120" w:line="276" w:lineRule="auto"/>
        <w:ind w:right="102" w:firstLine="0"/>
        <w:contextualSpacing w:val="0"/>
        <w:jc w:val="both"/>
        <w:rPr>
          <w:lang w:bidi="en-US"/>
        </w:rPr>
      </w:pPr>
      <w:r w:rsidRPr="00B836C0">
        <w:rPr>
          <w:lang w:bidi="en-US"/>
        </w:rPr>
        <w:t xml:space="preserve">Rearrangement of expense </w:t>
      </w:r>
      <w:r>
        <w:rPr>
          <w:lang w:bidi="en-US"/>
        </w:rPr>
        <w:t>relates</w:t>
      </w:r>
      <w:r w:rsidRPr="00B836C0">
        <w:rPr>
          <w:lang w:bidi="en-US"/>
        </w:rPr>
        <w:t xml:space="preserve"> to the manner of arranging payment terms and the manner of incurring expenses.</w:t>
      </w:r>
      <w:r w:rsidR="003E1264">
        <w:rPr>
          <w:lang w:bidi="en-US"/>
        </w:rPr>
        <w:t xml:space="preserve"> Some examples of how you can rearrange your expenses include:</w:t>
      </w:r>
    </w:p>
    <w:p w14:paraId="009A2EA0" w14:textId="4C471C6A" w:rsidR="003E1264" w:rsidRDefault="00833D6F" w:rsidP="00AC76F5">
      <w:pPr>
        <w:pStyle w:val="ListParagraph"/>
        <w:numPr>
          <w:ilvl w:val="0"/>
          <w:numId w:val="127"/>
        </w:numPr>
        <w:spacing w:after="120" w:line="276" w:lineRule="auto"/>
        <w:ind w:right="102"/>
        <w:contextualSpacing w:val="0"/>
        <w:jc w:val="both"/>
        <w:rPr>
          <w:lang w:bidi="en-US"/>
        </w:rPr>
      </w:pPr>
      <w:r>
        <w:rPr>
          <w:lang w:bidi="en-US"/>
        </w:rPr>
        <w:t>Paying large expenses in periodic payments</w:t>
      </w:r>
    </w:p>
    <w:p w14:paraId="5F19FC0D" w14:textId="78DBB14F" w:rsidR="00833D6F" w:rsidRPr="00B836C0" w:rsidRDefault="00833D6F" w:rsidP="00AC76F5">
      <w:pPr>
        <w:pStyle w:val="ListParagraph"/>
        <w:numPr>
          <w:ilvl w:val="0"/>
          <w:numId w:val="127"/>
        </w:numPr>
        <w:spacing w:after="120" w:line="276" w:lineRule="auto"/>
        <w:ind w:right="102"/>
        <w:contextualSpacing w:val="0"/>
        <w:jc w:val="both"/>
        <w:rPr>
          <w:lang w:bidi="en-US"/>
        </w:rPr>
      </w:pPr>
      <w:r>
        <w:rPr>
          <w:lang w:bidi="en-US"/>
        </w:rPr>
        <w:t>The schedule for the purchase of materials is aligned with the schedule of progress payments to ensure that the business ha</w:t>
      </w:r>
      <w:r w:rsidR="00FD0377">
        <w:rPr>
          <w:lang w:bidi="en-US"/>
        </w:rPr>
        <w:t>s</w:t>
      </w:r>
      <w:r>
        <w:rPr>
          <w:lang w:bidi="en-US"/>
        </w:rPr>
        <w:t xml:space="preserve"> sufficient cash to pay the </w:t>
      </w:r>
      <w:r w:rsidR="00D8420D">
        <w:rPr>
          <w:lang w:bidi="en-US"/>
        </w:rPr>
        <w:t>suppliers</w:t>
      </w:r>
    </w:p>
    <w:p w14:paraId="619E3449" w14:textId="5AF2D417" w:rsidR="00367822" w:rsidRDefault="008C5104" w:rsidP="00AC76F5">
      <w:pPr>
        <w:pStyle w:val="ListParagraph"/>
        <w:numPr>
          <w:ilvl w:val="0"/>
          <w:numId w:val="122"/>
        </w:numPr>
        <w:spacing w:after="120" w:line="276" w:lineRule="auto"/>
        <w:ind w:right="102"/>
        <w:contextualSpacing w:val="0"/>
        <w:jc w:val="both"/>
        <w:rPr>
          <w:i/>
          <w:iCs/>
          <w:lang w:bidi="en-US"/>
        </w:rPr>
      </w:pPr>
      <w:r>
        <w:rPr>
          <w:i/>
          <w:iCs/>
          <w:lang w:bidi="en-US"/>
        </w:rPr>
        <w:t>I</w:t>
      </w:r>
      <w:r w:rsidR="00367822" w:rsidRPr="006B1543">
        <w:rPr>
          <w:i/>
          <w:iCs/>
          <w:lang w:bidi="en-US"/>
        </w:rPr>
        <w:t>mprove cashflow</w:t>
      </w:r>
    </w:p>
    <w:p w14:paraId="30BF5ECF" w14:textId="4D918C35" w:rsidR="00833D6F" w:rsidRDefault="00F85226" w:rsidP="00F85226">
      <w:pPr>
        <w:pStyle w:val="ListParagraph"/>
        <w:spacing w:after="120" w:line="276" w:lineRule="auto"/>
        <w:ind w:right="102" w:firstLine="0"/>
        <w:contextualSpacing w:val="0"/>
        <w:jc w:val="both"/>
        <w:rPr>
          <w:lang w:bidi="en-US"/>
        </w:rPr>
      </w:pPr>
      <w:r>
        <w:rPr>
          <w:lang w:bidi="en-US"/>
        </w:rPr>
        <w:t xml:space="preserve">Some examples of </w:t>
      </w:r>
      <w:r w:rsidR="00833D6F">
        <w:rPr>
          <w:lang w:bidi="en-US"/>
        </w:rPr>
        <w:t>how you can improve the cash</w:t>
      </w:r>
      <w:r w:rsidR="00FD0377">
        <w:rPr>
          <w:lang w:bidi="en-US"/>
        </w:rPr>
        <w:t xml:space="preserve"> </w:t>
      </w:r>
      <w:r w:rsidR="00833D6F">
        <w:rPr>
          <w:lang w:bidi="en-US"/>
        </w:rPr>
        <w:t>flow of the business</w:t>
      </w:r>
      <w:r>
        <w:rPr>
          <w:lang w:bidi="en-US"/>
        </w:rPr>
        <w:t xml:space="preserve"> include:</w:t>
      </w:r>
    </w:p>
    <w:tbl>
      <w:tblPr>
        <w:tblStyle w:val="TableGrid"/>
        <w:tblW w:w="0" w:type="auto"/>
        <w:tblInd w:w="72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670"/>
        <w:gridCol w:w="4626"/>
      </w:tblGrid>
      <w:tr w:rsidR="00D8420D" w14:paraId="1D6A3BA0" w14:textId="77777777" w:rsidTr="00007065">
        <w:tc>
          <w:tcPr>
            <w:tcW w:w="3670" w:type="dxa"/>
            <w:shd w:val="clear" w:color="auto" w:fill="E7E6E6" w:themeFill="background2"/>
          </w:tcPr>
          <w:p w14:paraId="34669EB2" w14:textId="7A08BEDC" w:rsidR="00F85226" w:rsidRPr="00D8420D" w:rsidRDefault="00D8420D" w:rsidP="00D8420D">
            <w:pPr>
              <w:pStyle w:val="ListParagraph"/>
              <w:spacing w:after="120" w:line="276" w:lineRule="auto"/>
              <w:ind w:left="0" w:right="102" w:firstLine="0"/>
              <w:contextualSpacing w:val="0"/>
              <w:jc w:val="center"/>
              <w:rPr>
                <w:b/>
                <w:bCs/>
                <w:lang w:bidi="en-US"/>
              </w:rPr>
            </w:pPr>
            <w:r w:rsidRPr="00D8420D">
              <w:rPr>
                <w:b/>
                <w:bCs/>
                <w:lang w:bidi="en-US"/>
              </w:rPr>
              <w:t>How to Improve Cashflow</w:t>
            </w:r>
          </w:p>
        </w:tc>
        <w:tc>
          <w:tcPr>
            <w:tcW w:w="4626" w:type="dxa"/>
            <w:shd w:val="clear" w:color="auto" w:fill="E7E6E6" w:themeFill="background2"/>
          </w:tcPr>
          <w:p w14:paraId="5FE2DDF7" w14:textId="5572A5D6" w:rsidR="00F85226" w:rsidRPr="00D8420D" w:rsidRDefault="00D8420D" w:rsidP="00D8420D">
            <w:pPr>
              <w:pStyle w:val="ListParagraph"/>
              <w:spacing w:after="120" w:line="276" w:lineRule="auto"/>
              <w:ind w:left="0" w:right="102" w:firstLine="0"/>
              <w:contextualSpacing w:val="0"/>
              <w:jc w:val="center"/>
              <w:rPr>
                <w:b/>
                <w:bCs/>
                <w:lang w:bidi="en-US"/>
              </w:rPr>
            </w:pPr>
            <w:r w:rsidRPr="00D8420D">
              <w:rPr>
                <w:b/>
                <w:bCs/>
                <w:lang w:bidi="en-US"/>
              </w:rPr>
              <w:t>Effect</w:t>
            </w:r>
          </w:p>
        </w:tc>
      </w:tr>
      <w:tr w:rsidR="00F85226" w14:paraId="187C156F" w14:textId="77777777" w:rsidTr="00D8420D">
        <w:tc>
          <w:tcPr>
            <w:tcW w:w="3670" w:type="dxa"/>
          </w:tcPr>
          <w:p w14:paraId="0F7E3C60" w14:textId="5F4A9222" w:rsidR="00F85226" w:rsidRDefault="00F85226" w:rsidP="00D8420D">
            <w:pPr>
              <w:pStyle w:val="ListParagraph"/>
              <w:spacing w:after="120" w:line="276" w:lineRule="auto"/>
              <w:ind w:left="0" w:right="102" w:firstLine="0"/>
              <w:contextualSpacing w:val="0"/>
              <w:jc w:val="center"/>
              <w:rPr>
                <w:lang w:bidi="en-US"/>
              </w:rPr>
            </w:pPr>
            <w:r>
              <w:rPr>
                <w:lang w:bidi="en-US"/>
              </w:rPr>
              <w:t>Lease Assets</w:t>
            </w:r>
          </w:p>
        </w:tc>
        <w:tc>
          <w:tcPr>
            <w:tcW w:w="4626" w:type="dxa"/>
          </w:tcPr>
          <w:p w14:paraId="78DEDAC8" w14:textId="20377594" w:rsidR="00F85226" w:rsidRDefault="00D8420D" w:rsidP="00D8420D">
            <w:pPr>
              <w:pStyle w:val="ListParagraph"/>
              <w:spacing w:after="120" w:line="276" w:lineRule="auto"/>
              <w:ind w:left="0" w:right="102" w:firstLine="0"/>
              <w:contextualSpacing w:val="0"/>
              <w:jc w:val="center"/>
              <w:rPr>
                <w:lang w:bidi="en-US"/>
              </w:rPr>
            </w:pPr>
            <w:r>
              <w:rPr>
                <w:lang w:bidi="en-US"/>
              </w:rPr>
              <w:t>Decrease cash outflow</w:t>
            </w:r>
          </w:p>
        </w:tc>
      </w:tr>
      <w:tr w:rsidR="00F85226" w14:paraId="346EC1CC" w14:textId="77777777" w:rsidTr="00007065">
        <w:tc>
          <w:tcPr>
            <w:tcW w:w="3670" w:type="dxa"/>
          </w:tcPr>
          <w:p w14:paraId="6B4EF0A7" w14:textId="569F9E2F" w:rsidR="00F85226" w:rsidRDefault="00AB1E58" w:rsidP="00D8420D">
            <w:pPr>
              <w:pStyle w:val="ListParagraph"/>
              <w:spacing w:after="120" w:line="276" w:lineRule="auto"/>
              <w:ind w:left="0" w:right="102" w:firstLine="0"/>
              <w:contextualSpacing w:val="0"/>
              <w:jc w:val="center"/>
              <w:rPr>
                <w:lang w:bidi="en-US"/>
              </w:rPr>
            </w:pPr>
            <w:r>
              <w:rPr>
                <w:lang w:bidi="en-US"/>
              </w:rPr>
              <w:t>Provide eas</w:t>
            </w:r>
            <w:r w:rsidR="00FD0377">
              <w:rPr>
                <w:lang w:bidi="en-US"/>
              </w:rPr>
              <w:t>y</w:t>
            </w:r>
            <w:r>
              <w:rPr>
                <w:lang w:bidi="en-US"/>
              </w:rPr>
              <w:t xml:space="preserve"> payment options to clients</w:t>
            </w:r>
          </w:p>
        </w:tc>
        <w:tc>
          <w:tcPr>
            <w:tcW w:w="4626" w:type="dxa"/>
            <w:vAlign w:val="center"/>
          </w:tcPr>
          <w:p w14:paraId="4E7332C0" w14:textId="0AA67234" w:rsidR="00F85226" w:rsidRDefault="001018C6">
            <w:pPr>
              <w:pStyle w:val="ListParagraph"/>
              <w:spacing w:after="120" w:line="276" w:lineRule="auto"/>
              <w:ind w:left="0" w:right="102" w:firstLine="0"/>
              <w:contextualSpacing w:val="0"/>
              <w:jc w:val="center"/>
              <w:rPr>
                <w:lang w:bidi="en-US"/>
              </w:rPr>
            </w:pPr>
            <w:r>
              <w:rPr>
                <w:lang w:bidi="en-US"/>
              </w:rPr>
              <w:t xml:space="preserve">Increase </w:t>
            </w:r>
            <w:r w:rsidR="000A0188">
              <w:rPr>
                <w:lang w:bidi="en-US"/>
              </w:rPr>
              <w:t>cash inflow</w:t>
            </w:r>
          </w:p>
        </w:tc>
      </w:tr>
      <w:tr w:rsidR="00F85226" w14:paraId="5D745814" w14:textId="77777777" w:rsidTr="00D8420D">
        <w:tc>
          <w:tcPr>
            <w:tcW w:w="3670" w:type="dxa"/>
          </w:tcPr>
          <w:p w14:paraId="76EB2599" w14:textId="692135D6" w:rsidR="00F85226" w:rsidRDefault="0006112E" w:rsidP="00D8420D">
            <w:pPr>
              <w:pStyle w:val="ListParagraph"/>
              <w:spacing w:after="120" w:line="276" w:lineRule="auto"/>
              <w:ind w:left="0" w:right="102" w:firstLine="0"/>
              <w:contextualSpacing w:val="0"/>
              <w:jc w:val="center"/>
              <w:rPr>
                <w:lang w:bidi="en-US"/>
              </w:rPr>
            </w:pPr>
            <w:r>
              <w:rPr>
                <w:lang w:bidi="en-US"/>
              </w:rPr>
              <w:t>Order Just-in-Time</w:t>
            </w:r>
          </w:p>
        </w:tc>
        <w:tc>
          <w:tcPr>
            <w:tcW w:w="4626" w:type="dxa"/>
          </w:tcPr>
          <w:p w14:paraId="360E4B87" w14:textId="2715D675" w:rsidR="00F85226" w:rsidRDefault="000A0188" w:rsidP="00D8420D">
            <w:pPr>
              <w:pStyle w:val="ListParagraph"/>
              <w:spacing w:after="120" w:line="276" w:lineRule="auto"/>
              <w:ind w:left="0" w:right="102" w:firstLine="0"/>
              <w:contextualSpacing w:val="0"/>
              <w:jc w:val="center"/>
              <w:rPr>
                <w:lang w:bidi="en-US"/>
              </w:rPr>
            </w:pPr>
            <w:r>
              <w:rPr>
                <w:lang w:bidi="en-US"/>
              </w:rPr>
              <w:t>Decrease in cash outflow</w:t>
            </w:r>
          </w:p>
        </w:tc>
      </w:tr>
      <w:tr w:rsidR="00F85226" w14:paraId="7EF2FA5E" w14:textId="77777777" w:rsidTr="00007065">
        <w:tc>
          <w:tcPr>
            <w:tcW w:w="3670" w:type="dxa"/>
          </w:tcPr>
          <w:p w14:paraId="5363CF88" w14:textId="1C464AB0" w:rsidR="00F85226" w:rsidRDefault="001018C6" w:rsidP="00D8420D">
            <w:pPr>
              <w:pStyle w:val="ListParagraph"/>
              <w:spacing w:after="120" w:line="276" w:lineRule="auto"/>
              <w:ind w:left="0" w:right="102" w:firstLine="0"/>
              <w:contextualSpacing w:val="0"/>
              <w:jc w:val="center"/>
              <w:rPr>
                <w:lang w:bidi="en-US"/>
              </w:rPr>
            </w:pPr>
            <w:r>
              <w:rPr>
                <w:lang w:bidi="en-US"/>
              </w:rPr>
              <w:t>Offering discounts for early payment</w:t>
            </w:r>
          </w:p>
        </w:tc>
        <w:tc>
          <w:tcPr>
            <w:tcW w:w="4626" w:type="dxa"/>
            <w:vAlign w:val="center"/>
          </w:tcPr>
          <w:p w14:paraId="371D6D32" w14:textId="39E5FDAF" w:rsidR="00F85226" w:rsidRDefault="000A0188">
            <w:pPr>
              <w:pStyle w:val="ListParagraph"/>
              <w:spacing w:after="120" w:line="276" w:lineRule="auto"/>
              <w:ind w:left="0" w:right="102" w:firstLine="0"/>
              <w:contextualSpacing w:val="0"/>
              <w:jc w:val="center"/>
              <w:rPr>
                <w:lang w:bidi="en-US"/>
              </w:rPr>
            </w:pPr>
            <w:r>
              <w:rPr>
                <w:lang w:bidi="en-US"/>
              </w:rPr>
              <w:t>Increase cash inflow</w:t>
            </w:r>
          </w:p>
        </w:tc>
      </w:tr>
      <w:tr w:rsidR="00F85226" w14:paraId="694DC1D5" w14:textId="77777777" w:rsidTr="00007065">
        <w:tc>
          <w:tcPr>
            <w:tcW w:w="3670" w:type="dxa"/>
          </w:tcPr>
          <w:p w14:paraId="4A7BD4DE" w14:textId="01C20781" w:rsidR="00F85226" w:rsidRDefault="000A0188">
            <w:pPr>
              <w:pStyle w:val="ListParagraph"/>
              <w:spacing w:after="120" w:line="276" w:lineRule="auto"/>
              <w:ind w:left="0" w:right="102" w:firstLine="0"/>
              <w:contextualSpacing w:val="0"/>
              <w:jc w:val="center"/>
              <w:rPr>
                <w:lang w:bidi="en-US"/>
              </w:rPr>
            </w:pPr>
            <w:r>
              <w:rPr>
                <w:lang w:bidi="en-US"/>
              </w:rPr>
              <w:t>Use interest</w:t>
            </w:r>
            <w:r w:rsidR="00FD0377">
              <w:rPr>
                <w:lang w:bidi="en-US"/>
              </w:rPr>
              <w:t>-</w:t>
            </w:r>
            <w:r>
              <w:rPr>
                <w:lang w:bidi="en-US"/>
              </w:rPr>
              <w:t>bearing bank accounts for any surplus cash</w:t>
            </w:r>
          </w:p>
        </w:tc>
        <w:tc>
          <w:tcPr>
            <w:tcW w:w="4626" w:type="dxa"/>
            <w:vAlign w:val="center"/>
          </w:tcPr>
          <w:p w14:paraId="0BA23812" w14:textId="0D336336" w:rsidR="00F85226" w:rsidRDefault="000A0188">
            <w:pPr>
              <w:pStyle w:val="ListParagraph"/>
              <w:spacing w:after="120" w:line="276" w:lineRule="auto"/>
              <w:ind w:left="0" w:right="102" w:firstLine="0"/>
              <w:contextualSpacing w:val="0"/>
              <w:jc w:val="center"/>
              <w:rPr>
                <w:lang w:bidi="en-US"/>
              </w:rPr>
            </w:pPr>
            <w:r>
              <w:rPr>
                <w:lang w:bidi="en-US"/>
              </w:rPr>
              <w:t>Increase cash inflow</w:t>
            </w:r>
          </w:p>
        </w:tc>
      </w:tr>
    </w:tbl>
    <w:p w14:paraId="48D12945" w14:textId="2FAD1682" w:rsidR="006E137A" w:rsidRDefault="006E137A" w:rsidP="006E137A">
      <w:pPr>
        <w:spacing w:after="120" w:line="276" w:lineRule="auto"/>
        <w:ind w:right="102"/>
        <w:jc w:val="both"/>
        <w:rPr>
          <w:i/>
          <w:iCs/>
          <w:lang w:bidi="en-US"/>
        </w:rPr>
      </w:pPr>
    </w:p>
    <w:p w14:paraId="3523E261" w14:textId="77777777" w:rsidR="000A0188" w:rsidRDefault="000A0188">
      <w:pPr>
        <w:spacing w:after="120" w:line="276" w:lineRule="auto"/>
        <w:rPr>
          <w:b/>
          <w:bCs/>
          <w:lang w:bidi="en-US"/>
        </w:rPr>
      </w:pPr>
      <w:r>
        <w:rPr>
          <w:b/>
          <w:bCs/>
          <w:lang w:bidi="en-US"/>
        </w:rPr>
        <w:br w:type="page"/>
      </w:r>
    </w:p>
    <w:p w14:paraId="1E4546C8" w14:textId="0771D5CE" w:rsidR="006E137A" w:rsidRDefault="006E137A" w:rsidP="006E137A">
      <w:pPr>
        <w:spacing w:after="120" w:line="276" w:lineRule="auto"/>
        <w:ind w:left="0" w:right="102" w:firstLine="0"/>
        <w:jc w:val="both"/>
        <w:rPr>
          <w:b/>
          <w:bCs/>
          <w:lang w:bidi="en-US"/>
        </w:rPr>
      </w:pPr>
      <w:r w:rsidRPr="006E137A">
        <w:rPr>
          <w:b/>
          <w:bCs/>
          <w:lang w:bidi="en-US"/>
        </w:rPr>
        <w:lastRenderedPageBreak/>
        <w:t>Recommendation Report</w:t>
      </w:r>
    </w:p>
    <w:p w14:paraId="500D7EF5" w14:textId="2CDE8096" w:rsidR="006E137A" w:rsidRDefault="006E137A" w:rsidP="00BF6E01">
      <w:pPr>
        <w:spacing w:after="120" w:line="276" w:lineRule="auto"/>
        <w:ind w:left="0" w:right="102" w:firstLine="0"/>
        <w:jc w:val="both"/>
        <w:rPr>
          <w:lang w:bidi="en-US"/>
        </w:rPr>
      </w:pPr>
      <w:r>
        <w:rPr>
          <w:lang w:bidi="en-US"/>
        </w:rPr>
        <w:t xml:space="preserve">To </w:t>
      </w:r>
      <w:r w:rsidR="00FD766F">
        <w:rPr>
          <w:lang w:bidi="en-US"/>
        </w:rPr>
        <w:t>formally</w:t>
      </w:r>
      <w:r>
        <w:rPr>
          <w:lang w:bidi="en-US"/>
        </w:rPr>
        <w:t xml:space="preserve"> introduce said option</w:t>
      </w:r>
      <w:r w:rsidR="00FD766F">
        <w:rPr>
          <w:lang w:bidi="en-US"/>
        </w:rPr>
        <w:t>s</w:t>
      </w:r>
      <w:r>
        <w:rPr>
          <w:lang w:bidi="en-US"/>
        </w:rPr>
        <w:t xml:space="preserve"> to the business, you may prepare a document called Recommendation Report. Your recommendation reports </w:t>
      </w:r>
      <w:r w:rsidR="00FD766F">
        <w:rPr>
          <w:lang w:bidi="en-US"/>
        </w:rPr>
        <w:t>should:</w:t>
      </w:r>
    </w:p>
    <w:p w14:paraId="76DD4040" w14:textId="64BB092A" w:rsidR="00FD766F" w:rsidRDefault="00FD766F" w:rsidP="00AC76F5">
      <w:pPr>
        <w:pStyle w:val="ListParagraph"/>
        <w:numPr>
          <w:ilvl w:val="0"/>
          <w:numId w:val="125"/>
        </w:numPr>
        <w:spacing w:after="120" w:line="276" w:lineRule="auto"/>
        <w:ind w:left="714" w:right="102" w:hanging="357"/>
        <w:contextualSpacing w:val="0"/>
        <w:jc w:val="both"/>
        <w:rPr>
          <w:lang w:bidi="en-US"/>
        </w:rPr>
      </w:pPr>
      <w:r w:rsidRPr="00FD766F">
        <w:rPr>
          <w:lang w:bidi="en-US"/>
        </w:rPr>
        <w:t>Provide an executive summary (i.e.</w:t>
      </w:r>
      <w:r w:rsidR="003411D1">
        <w:rPr>
          <w:lang w:bidi="en-US"/>
        </w:rPr>
        <w:t>,</w:t>
      </w:r>
      <w:r w:rsidRPr="00FD766F">
        <w:rPr>
          <w:lang w:bidi="en-US"/>
        </w:rPr>
        <w:t xml:space="preserve"> </w:t>
      </w:r>
      <w:r>
        <w:rPr>
          <w:lang w:bidi="en-US"/>
        </w:rPr>
        <w:t>explain</w:t>
      </w:r>
      <w:r w:rsidRPr="00FD766F">
        <w:rPr>
          <w:lang w:bidi="en-US"/>
        </w:rPr>
        <w:t xml:space="preserve"> the purpose of the report)</w:t>
      </w:r>
    </w:p>
    <w:p w14:paraId="12A623E5" w14:textId="0FCD6D2B" w:rsidR="00FD766F" w:rsidRDefault="00896695" w:rsidP="00AC76F5">
      <w:pPr>
        <w:pStyle w:val="ListParagraph"/>
        <w:numPr>
          <w:ilvl w:val="0"/>
          <w:numId w:val="125"/>
        </w:numPr>
        <w:spacing w:after="120" w:line="276" w:lineRule="auto"/>
        <w:ind w:left="714" w:right="102" w:hanging="357"/>
        <w:contextualSpacing w:val="0"/>
        <w:jc w:val="both"/>
        <w:rPr>
          <w:lang w:bidi="en-US"/>
        </w:rPr>
      </w:pPr>
      <w:r>
        <w:rPr>
          <w:lang w:bidi="en-US"/>
        </w:rPr>
        <w:t>Justify</w:t>
      </w:r>
      <w:r w:rsidR="00FD766F" w:rsidRPr="00FD766F">
        <w:rPr>
          <w:lang w:bidi="en-US"/>
        </w:rPr>
        <w:t xml:space="preserve"> the purpose of the report and introduce the issue that your recommendations intend to resolve.</w:t>
      </w:r>
    </w:p>
    <w:p w14:paraId="56E1C165" w14:textId="34BF300D" w:rsidR="00896695" w:rsidRDefault="00896695" w:rsidP="00AC76F5">
      <w:pPr>
        <w:pStyle w:val="ListParagraph"/>
        <w:numPr>
          <w:ilvl w:val="0"/>
          <w:numId w:val="125"/>
        </w:numPr>
        <w:spacing w:after="120" w:line="276" w:lineRule="auto"/>
        <w:ind w:left="714" w:right="102" w:hanging="357"/>
        <w:contextualSpacing w:val="0"/>
        <w:jc w:val="both"/>
        <w:rPr>
          <w:lang w:bidi="en-US"/>
        </w:rPr>
      </w:pPr>
      <w:r>
        <w:rPr>
          <w:lang w:bidi="en-US"/>
        </w:rPr>
        <w:t xml:space="preserve">Present the recommendations in a clear </w:t>
      </w:r>
      <w:r w:rsidR="008D0739">
        <w:rPr>
          <w:lang w:bidi="en-US"/>
        </w:rPr>
        <w:t>and</w:t>
      </w:r>
      <w:r>
        <w:rPr>
          <w:lang w:bidi="en-US"/>
        </w:rPr>
        <w:t xml:space="preserve"> precise manner which means</w:t>
      </w:r>
      <w:r w:rsidR="003411D1">
        <w:rPr>
          <w:lang w:bidi="en-US"/>
        </w:rPr>
        <w:t xml:space="preserve"> that</w:t>
      </w:r>
      <w:r>
        <w:rPr>
          <w:lang w:bidi="en-US"/>
        </w:rPr>
        <w:t xml:space="preserve"> you need to be able to </w:t>
      </w:r>
      <w:r w:rsidR="003411D1">
        <w:rPr>
          <w:lang w:bidi="en-US"/>
        </w:rPr>
        <w:t>explain how those option</w:t>
      </w:r>
      <w:r w:rsidR="001E6714">
        <w:rPr>
          <w:lang w:bidi="en-US"/>
        </w:rPr>
        <w:t>s</w:t>
      </w:r>
      <w:r w:rsidR="003411D1">
        <w:rPr>
          <w:lang w:bidi="en-US"/>
        </w:rPr>
        <w:t xml:space="preserve"> can be implemented by the business. </w:t>
      </w:r>
    </w:p>
    <w:p w14:paraId="2EA2BFF5" w14:textId="7C80A92E" w:rsidR="003411D1" w:rsidRDefault="003411D1" w:rsidP="00AC76F5">
      <w:pPr>
        <w:pStyle w:val="ListParagraph"/>
        <w:numPr>
          <w:ilvl w:val="0"/>
          <w:numId w:val="125"/>
        </w:numPr>
        <w:spacing w:after="120" w:line="276" w:lineRule="auto"/>
        <w:ind w:left="714" w:right="102" w:hanging="357"/>
        <w:contextualSpacing w:val="0"/>
        <w:jc w:val="both"/>
        <w:rPr>
          <w:lang w:bidi="en-US"/>
        </w:rPr>
      </w:pPr>
      <w:r>
        <w:rPr>
          <w:lang w:bidi="en-US"/>
        </w:rPr>
        <w:t>Explain how your recommendations can resolve the problem presented (</w:t>
      </w:r>
      <w:r w:rsidR="008D0739">
        <w:rPr>
          <w:lang w:bidi="en-US"/>
        </w:rPr>
        <w:t>i.e.,</w:t>
      </w:r>
      <w:r>
        <w:rPr>
          <w:lang w:bidi="en-US"/>
        </w:rPr>
        <w:t xml:space="preserve"> how it can improve the financial position of the business)</w:t>
      </w:r>
    </w:p>
    <w:p w14:paraId="65E666EF" w14:textId="7F66BE9B" w:rsidR="003411D1" w:rsidRDefault="003411D1" w:rsidP="00AC76F5">
      <w:pPr>
        <w:pStyle w:val="ListParagraph"/>
        <w:numPr>
          <w:ilvl w:val="0"/>
          <w:numId w:val="125"/>
        </w:numPr>
        <w:spacing w:after="120" w:line="276" w:lineRule="auto"/>
        <w:ind w:left="714" w:right="102" w:hanging="357"/>
        <w:contextualSpacing w:val="0"/>
        <w:jc w:val="both"/>
        <w:rPr>
          <w:lang w:bidi="en-US"/>
        </w:rPr>
      </w:pPr>
      <w:r>
        <w:rPr>
          <w:lang w:bidi="en-US"/>
        </w:rPr>
        <w:t xml:space="preserve">Provide for a conclusion. </w:t>
      </w:r>
      <w:r w:rsidR="008D0739">
        <w:rPr>
          <w:lang w:bidi="en-US"/>
        </w:rPr>
        <w:t>Your</w:t>
      </w:r>
      <w:r>
        <w:rPr>
          <w:lang w:bidi="en-US"/>
        </w:rPr>
        <w:t xml:space="preserve"> conclusion must state the best option among the alternatives you have </w:t>
      </w:r>
      <w:r w:rsidR="008D0739">
        <w:rPr>
          <w:lang w:bidi="en-US"/>
        </w:rPr>
        <w:t>presented in the report and provide a basis for your conclusion.</w:t>
      </w:r>
    </w:p>
    <w:p w14:paraId="23AB4529" w14:textId="4B729185" w:rsidR="00137B15" w:rsidRDefault="00137B15" w:rsidP="00137B15">
      <w:pPr>
        <w:spacing w:after="120" w:line="276" w:lineRule="auto"/>
        <w:ind w:right="102"/>
        <w:jc w:val="both"/>
        <w:rPr>
          <w:lang w:bidi="en-US"/>
        </w:rPr>
      </w:pPr>
    </w:p>
    <w:p w14:paraId="0545868B" w14:textId="33A0AE95" w:rsidR="00137B15" w:rsidRDefault="00836081" w:rsidP="00137B15">
      <w:pPr>
        <w:spacing w:after="120" w:line="276" w:lineRule="auto"/>
        <w:ind w:right="102"/>
        <w:jc w:val="both"/>
        <w:rPr>
          <w:lang w:bidi="en-US"/>
        </w:rPr>
      </w:pPr>
      <w:r>
        <w:rPr>
          <w:lang w:bidi="en-US"/>
        </w:rPr>
        <w:t xml:space="preserve"> </w:t>
      </w:r>
    </w:p>
    <w:p w14:paraId="618407EA" w14:textId="77777777" w:rsidR="00137B15" w:rsidRDefault="00137B15" w:rsidP="00007065">
      <w:pPr>
        <w:spacing w:after="120" w:line="276" w:lineRule="auto"/>
        <w:ind w:right="102"/>
        <w:jc w:val="both"/>
        <w:rPr>
          <w:lang w:bidi="en-US"/>
        </w:rPr>
      </w:pPr>
    </w:p>
    <w:p w14:paraId="4BA3893D" w14:textId="557B9C70" w:rsidR="00A46D2F" w:rsidRPr="006E137A" w:rsidRDefault="00137B15" w:rsidP="00007065">
      <w:pPr>
        <w:spacing w:after="120" w:line="276" w:lineRule="auto"/>
        <w:ind w:left="0" w:right="0" w:firstLine="0"/>
        <w:jc w:val="center"/>
        <w:rPr>
          <w:lang w:bidi="en-US"/>
        </w:rPr>
      </w:pPr>
      <w:r>
        <w:rPr>
          <w:noProof/>
          <w:lang w:bidi="en-US"/>
        </w:rPr>
        <w:drawing>
          <wp:inline distT="0" distB="0" distL="0" distR="0" wp14:anchorId="022D6828" wp14:editId="564DDD18">
            <wp:extent cx="5724000" cy="3816000"/>
            <wp:effectExtent l="0" t="0" r="0" b="0"/>
            <wp:docPr id="7185" name="Picture 7185" descr="A picture containing person, wall, indo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person, wall, indoor, table&#10;&#10;Description automatically generated"/>
                    <pic:cNvPicPr/>
                  </pic:nvPicPr>
                  <pic:blipFill>
                    <a:blip r:embed="rId103" cstate="screen">
                      <a:extLst>
                        <a:ext uri="{28A0092B-C50C-407E-A947-70E740481C1C}">
                          <a14:useLocalDpi xmlns:a14="http://schemas.microsoft.com/office/drawing/2010/main"/>
                        </a:ext>
                      </a:extLst>
                    </a:blip>
                    <a:stretch>
                      <a:fillRect/>
                    </a:stretch>
                  </pic:blipFill>
                  <pic:spPr>
                    <a:xfrm>
                      <a:off x="0" y="0"/>
                      <a:ext cx="5724000" cy="3816000"/>
                    </a:xfrm>
                    <a:prstGeom prst="rect">
                      <a:avLst/>
                    </a:prstGeom>
                  </pic:spPr>
                </pic:pic>
              </a:graphicData>
            </a:graphic>
          </wp:inline>
        </w:drawing>
      </w:r>
    </w:p>
    <w:p w14:paraId="10A95D9C" w14:textId="77777777" w:rsidR="00B67E63" w:rsidRDefault="00B67E63" w:rsidP="00D8420D">
      <w:pPr>
        <w:spacing w:after="120" w:line="276" w:lineRule="auto"/>
        <w:jc w:val="both"/>
        <w:rPr>
          <w:rFonts w:ascii="Arial" w:eastAsiaTheme="majorEastAsia" w:hAnsi="Arial" w:cstheme="majorBidi"/>
          <w:b/>
          <w:color w:val="262626" w:themeColor="text1" w:themeTint="D9"/>
          <w:szCs w:val="26"/>
          <w:lang w:bidi="en-US"/>
        </w:rPr>
      </w:pPr>
      <w:r>
        <w:br w:type="page"/>
      </w:r>
    </w:p>
    <w:p w14:paraId="4FD4DDDF" w14:textId="08BC142F" w:rsidR="009872E5" w:rsidRPr="009872E5" w:rsidRDefault="009872E5" w:rsidP="00AC47AF">
      <w:pPr>
        <w:pStyle w:val="Heading2"/>
        <w:numPr>
          <w:ilvl w:val="0"/>
          <w:numId w:val="10"/>
        </w:numPr>
        <w:tabs>
          <w:tab w:val="left" w:pos="180"/>
        </w:tabs>
        <w:ind w:left="360"/>
      </w:pPr>
      <w:bookmarkStart w:id="40" w:name="_Toc63232606"/>
      <w:r>
        <w:lastRenderedPageBreak/>
        <w:t xml:space="preserve">Maintain and </w:t>
      </w:r>
      <w:r w:rsidR="00BC4116">
        <w:t>Save Accurate Financial Records</w:t>
      </w:r>
      <w:bookmarkEnd w:id="40"/>
    </w:p>
    <w:p w14:paraId="504AEA90" w14:textId="2DA1D57A" w:rsidR="00583825" w:rsidRDefault="00583825" w:rsidP="00E5148E">
      <w:pPr>
        <w:spacing w:after="120" w:line="276" w:lineRule="auto"/>
        <w:ind w:left="0" w:right="102" w:firstLine="0"/>
        <w:rPr>
          <w:b/>
        </w:rPr>
      </w:pPr>
      <w:r>
        <w:rPr>
          <w:b/>
        </w:rPr>
        <w:t>Business Records</w:t>
      </w:r>
    </w:p>
    <w:p w14:paraId="64851D4F" w14:textId="77777777" w:rsidR="00125975" w:rsidRDefault="00583825" w:rsidP="005F4AE1">
      <w:pPr>
        <w:spacing w:after="120" w:line="276" w:lineRule="auto"/>
        <w:ind w:left="0" w:right="102" w:firstLine="0"/>
        <w:jc w:val="both"/>
        <w:rPr>
          <w:bCs/>
        </w:rPr>
      </w:pPr>
      <w:r>
        <w:rPr>
          <w:bCs/>
        </w:rPr>
        <w:t>Business record</w:t>
      </w:r>
      <w:r w:rsidR="005A0462">
        <w:rPr>
          <w:bCs/>
        </w:rPr>
        <w:t xml:space="preserve"> pertains to any type of document </w:t>
      </w:r>
      <w:r w:rsidR="00A04AB2">
        <w:rPr>
          <w:bCs/>
        </w:rPr>
        <w:t>containing an information about</w:t>
      </w:r>
      <w:r w:rsidR="005A0462">
        <w:rPr>
          <w:bCs/>
        </w:rPr>
        <w:t xml:space="preserve"> a particular business transaction. </w:t>
      </w:r>
      <w:r w:rsidR="000925A7">
        <w:rPr>
          <w:bCs/>
        </w:rPr>
        <w:t xml:space="preserve">Business records may include meeting minutes, contract agreements, accounting books, accounting source documents, etc. </w:t>
      </w:r>
      <w:r w:rsidR="00A83D6E">
        <w:rPr>
          <w:bCs/>
        </w:rPr>
        <w:t xml:space="preserve">Keeping business records is especially important if you are a contractor and you want to tax deductions for the payments that you make to your sub-contractors and suppliers. </w:t>
      </w:r>
    </w:p>
    <w:p w14:paraId="3487681C" w14:textId="7AF6AE2E" w:rsidR="00583825" w:rsidRDefault="00A83D6E" w:rsidP="005F4AE1">
      <w:pPr>
        <w:spacing w:after="120" w:line="276" w:lineRule="auto"/>
        <w:ind w:left="0" w:right="102" w:firstLine="0"/>
        <w:jc w:val="both"/>
        <w:rPr>
          <w:bCs/>
        </w:rPr>
      </w:pPr>
      <w:r>
        <w:rPr>
          <w:bCs/>
        </w:rPr>
        <w:t xml:space="preserve">Here </w:t>
      </w:r>
      <w:r w:rsidR="008B5A24">
        <w:rPr>
          <w:bCs/>
        </w:rPr>
        <w:t xml:space="preserve">are </w:t>
      </w:r>
      <w:r>
        <w:rPr>
          <w:bCs/>
        </w:rPr>
        <w:t xml:space="preserve">some examples of the type of records that you must keep </w:t>
      </w:r>
      <w:r w:rsidR="00125975">
        <w:rPr>
          <w:bCs/>
        </w:rPr>
        <w:t>in relation to the payments that you make to sub-contractors and suppliers:</w:t>
      </w:r>
      <w:r>
        <w:rPr>
          <w:bCs/>
        </w:rPr>
        <w:t xml:space="preserve"> </w:t>
      </w:r>
    </w:p>
    <w:p w14:paraId="44BABBFA" w14:textId="5A2C5A27" w:rsidR="00125975" w:rsidRPr="00125975" w:rsidRDefault="00125975" w:rsidP="00AC76F5">
      <w:pPr>
        <w:pStyle w:val="ListParagraph"/>
        <w:numPr>
          <w:ilvl w:val="0"/>
          <w:numId w:val="209"/>
        </w:numPr>
        <w:spacing w:after="120" w:line="276" w:lineRule="auto"/>
        <w:ind w:left="714" w:right="102" w:hanging="357"/>
        <w:contextualSpacing w:val="0"/>
        <w:jc w:val="both"/>
        <w:rPr>
          <w:bCs/>
        </w:rPr>
      </w:pPr>
      <w:r w:rsidRPr="00125975">
        <w:rPr>
          <w:bCs/>
        </w:rPr>
        <w:t>contracts or written agreements</w:t>
      </w:r>
    </w:p>
    <w:p w14:paraId="4ACA359E" w14:textId="698B26C2" w:rsidR="00125975" w:rsidRPr="00125975" w:rsidRDefault="00125975" w:rsidP="00AC76F5">
      <w:pPr>
        <w:pStyle w:val="ListParagraph"/>
        <w:numPr>
          <w:ilvl w:val="0"/>
          <w:numId w:val="209"/>
        </w:numPr>
        <w:spacing w:after="120" w:line="276" w:lineRule="auto"/>
        <w:ind w:left="714" w:right="102" w:hanging="357"/>
        <w:contextualSpacing w:val="0"/>
        <w:jc w:val="both"/>
        <w:rPr>
          <w:bCs/>
        </w:rPr>
      </w:pPr>
      <w:r w:rsidRPr="00125975">
        <w:rPr>
          <w:bCs/>
        </w:rPr>
        <w:t>invoices issued and received</w:t>
      </w:r>
    </w:p>
    <w:p w14:paraId="4A77D965" w14:textId="2781F1E4" w:rsidR="00125975" w:rsidRPr="00125975" w:rsidRDefault="00125975" w:rsidP="00AC76F5">
      <w:pPr>
        <w:pStyle w:val="ListParagraph"/>
        <w:numPr>
          <w:ilvl w:val="0"/>
          <w:numId w:val="209"/>
        </w:numPr>
        <w:spacing w:after="120" w:line="276" w:lineRule="auto"/>
        <w:ind w:left="714" w:right="102" w:hanging="357"/>
        <w:contextualSpacing w:val="0"/>
        <w:jc w:val="both"/>
        <w:rPr>
          <w:bCs/>
        </w:rPr>
      </w:pPr>
      <w:r w:rsidRPr="00125975">
        <w:rPr>
          <w:bCs/>
        </w:rPr>
        <w:t>records of the amounts paid</w:t>
      </w:r>
    </w:p>
    <w:p w14:paraId="72DBE037" w14:textId="35288870" w:rsidR="00125975" w:rsidRPr="00125975" w:rsidRDefault="00125975" w:rsidP="00AC76F5">
      <w:pPr>
        <w:pStyle w:val="ListParagraph"/>
        <w:numPr>
          <w:ilvl w:val="0"/>
          <w:numId w:val="209"/>
        </w:numPr>
        <w:spacing w:after="120" w:line="276" w:lineRule="auto"/>
        <w:ind w:left="714" w:right="102" w:hanging="357"/>
        <w:contextualSpacing w:val="0"/>
        <w:jc w:val="both"/>
        <w:rPr>
          <w:bCs/>
        </w:rPr>
      </w:pPr>
      <w:r w:rsidRPr="00125975">
        <w:rPr>
          <w:bCs/>
        </w:rPr>
        <w:t>records of reimbursement made to contractors</w:t>
      </w:r>
    </w:p>
    <w:p w14:paraId="783586BA" w14:textId="79BECAA5" w:rsidR="00125975" w:rsidRPr="00125975" w:rsidRDefault="00125975" w:rsidP="00AC76F5">
      <w:pPr>
        <w:pStyle w:val="ListParagraph"/>
        <w:numPr>
          <w:ilvl w:val="0"/>
          <w:numId w:val="209"/>
        </w:numPr>
        <w:spacing w:after="120" w:line="276" w:lineRule="auto"/>
        <w:ind w:left="714" w:right="102" w:hanging="357"/>
        <w:contextualSpacing w:val="0"/>
        <w:jc w:val="both"/>
        <w:rPr>
          <w:bCs/>
        </w:rPr>
      </w:pPr>
      <w:r w:rsidRPr="00125975">
        <w:rPr>
          <w:bCs/>
        </w:rPr>
        <w:t>payment summaries or income statements issued</w:t>
      </w:r>
    </w:p>
    <w:p w14:paraId="387E8B60" w14:textId="3A70FC42" w:rsidR="00125975" w:rsidRPr="00125975" w:rsidRDefault="00125975" w:rsidP="00AC76F5">
      <w:pPr>
        <w:pStyle w:val="ListParagraph"/>
        <w:numPr>
          <w:ilvl w:val="0"/>
          <w:numId w:val="209"/>
        </w:numPr>
        <w:spacing w:after="120" w:line="276" w:lineRule="auto"/>
        <w:ind w:left="714" w:right="102" w:hanging="357"/>
        <w:contextualSpacing w:val="0"/>
        <w:jc w:val="both"/>
        <w:rPr>
          <w:bCs/>
        </w:rPr>
      </w:pPr>
      <w:r w:rsidRPr="00125975">
        <w:rPr>
          <w:bCs/>
        </w:rPr>
        <w:t>records of superannuation payments (if applicable)</w:t>
      </w:r>
    </w:p>
    <w:p w14:paraId="69B5BAD0" w14:textId="6DAEBED9" w:rsidR="00125975" w:rsidRPr="00125975" w:rsidRDefault="00125975" w:rsidP="00AC76F5">
      <w:pPr>
        <w:pStyle w:val="ListParagraph"/>
        <w:numPr>
          <w:ilvl w:val="0"/>
          <w:numId w:val="209"/>
        </w:numPr>
        <w:spacing w:after="120" w:line="276" w:lineRule="auto"/>
        <w:ind w:left="714" w:right="102" w:hanging="357"/>
        <w:contextualSpacing w:val="0"/>
        <w:jc w:val="both"/>
        <w:rPr>
          <w:bCs/>
        </w:rPr>
      </w:pPr>
      <w:r w:rsidRPr="00125975">
        <w:rPr>
          <w:bCs/>
        </w:rPr>
        <w:t xml:space="preserve">voluntary requests made by a contractor </w:t>
      </w:r>
      <w:r w:rsidR="005F4AE1">
        <w:rPr>
          <w:bCs/>
        </w:rPr>
        <w:t xml:space="preserve">if </w:t>
      </w:r>
      <w:r w:rsidRPr="00125975">
        <w:rPr>
          <w:bCs/>
        </w:rPr>
        <w:t>tax amounts from payments</w:t>
      </w:r>
      <w:r w:rsidR="005F4AE1">
        <w:rPr>
          <w:bCs/>
        </w:rPr>
        <w:t xml:space="preserve"> are to be withheld</w:t>
      </w:r>
    </w:p>
    <w:p w14:paraId="6332A3DD" w14:textId="55204EAD" w:rsidR="00125975" w:rsidRDefault="00125975" w:rsidP="00AC76F5">
      <w:pPr>
        <w:pStyle w:val="ListParagraph"/>
        <w:numPr>
          <w:ilvl w:val="0"/>
          <w:numId w:val="209"/>
        </w:numPr>
        <w:spacing w:after="120" w:line="276" w:lineRule="auto"/>
        <w:ind w:left="714" w:right="102" w:hanging="357"/>
        <w:contextualSpacing w:val="0"/>
        <w:jc w:val="both"/>
        <w:rPr>
          <w:bCs/>
        </w:rPr>
      </w:pPr>
      <w:r w:rsidRPr="00125975">
        <w:rPr>
          <w:bCs/>
        </w:rPr>
        <w:t>records of tax withheld from payments when a supplier does not quote their ABN</w:t>
      </w:r>
    </w:p>
    <w:p w14:paraId="24E872C2" w14:textId="589489FC" w:rsidR="00FF3EE1" w:rsidRPr="00E5148E" w:rsidRDefault="005F4AE1" w:rsidP="00FF3EE1">
      <w:pPr>
        <w:pStyle w:val="ListParagraph"/>
        <w:spacing w:after="120" w:line="276" w:lineRule="auto"/>
        <w:ind w:right="102" w:firstLine="0"/>
        <w:contextualSpacing w:val="0"/>
        <w:jc w:val="right"/>
        <w:rPr>
          <w:bCs/>
          <w:i/>
          <w:iCs/>
          <w:sz w:val="20"/>
          <w:szCs w:val="20"/>
        </w:rPr>
      </w:pPr>
      <w:r>
        <w:rPr>
          <w:bCs/>
          <w:i/>
          <w:iCs/>
          <w:sz w:val="20"/>
          <w:szCs w:val="20"/>
        </w:rPr>
        <w:t>Based on</w:t>
      </w:r>
      <w:r w:rsidR="00FF3EE1">
        <w:rPr>
          <w:bCs/>
          <w:i/>
          <w:iCs/>
          <w:sz w:val="20"/>
          <w:szCs w:val="20"/>
        </w:rPr>
        <w:t xml:space="preserve"> </w:t>
      </w:r>
      <w:hyperlink r:id="rId104" w:history="1">
        <w:r w:rsidR="00FF3EE1" w:rsidRPr="00007065">
          <w:rPr>
            <w:rStyle w:val="Hyperlink"/>
            <w:bCs/>
            <w:i/>
            <w:iCs/>
            <w:color w:val="2E74B5" w:themeColor="accent5" w:themeShade="BF"/>
            <w:sz w:val="20"/>
            <w:szCs w:val="20"/>
            <w:u w:val="none"/>
          </w:rPr>
          <w:t>Contractor and Supplier Records - Business</w:t>
        </w:r>
      </w:hyperlink>
      <w:r w:rsidR="00FF3EE1" w:rsidRPr="00E5148E">
        <w:rPr>
          <w:bCs/>
          <w:i/>
          <w:iCs/>
          <w:sz w:val="20"/>
          <w:szCs w:val="20"/>
        </w:rPr>
        <w:t xml:space="preserve">. </w:t>
      </w:r>
      <w:hyperlink r:id="rId105" w:history="1">
        <w:r w:rsidR="00FF3EE1" w:rsidRPr="00007065">
          <w:rPr>
            <w:rStyle w:val="Hyperlink"/>
            <w:bCs/>
            <w:i/>
            <w:iCs/>
            <w:color w:val="2E74B5" w:themeColor="accent5" w:themeShade="BF"/>
            <w:sz w:val="20"/>
            <w:szCs w:val="20"/>
            <w:u w:val="none"/>
          </w:rPr>
          <w:t>ato.gov.au</w:t>
        </w:r>
      </w:hyperlink>
    </w:p>
    <w:p w14:paraId="53772DB2" w14:textId="77777777" w:rsidR="00125975" w:rsidRPr="00125975" w:rsidRDefault="00125975" w:rsidP="00125975">
      <w:pPr>
        <w:pStyle w:val="ListParagraph"/>
        <w:spacing w:after="120" w:line="276" w:lineRule="auto"/>
        <w:ind w:left="714" w:right="102" w:firstLine="0"/>
        <w:contextualSpacing w:val="0"/>
        <w:jc w:val="right"/>
        <w:rPr>
          <w:bCs/>
        </w:rPr>
      </w:pPr>
    </w:p>
    <w:p w14:paraId="1DE77462" w14:textId="1048B4C0" w:rsidR="00870CE5" w:rsidRDefault="0057684A" w:rsidP="00E5148E">
      <w:pPr>
        <w:spacing w:after="120" w:line="276" w:lineRule="auto"/>
        <w:ind w:left="0" w:right="102" w:firstLine="0"/>
        <w:rPr>
          <w:b/>
        </w:rPr>
      </w:pPr>
      <w:r>
        <w:rPr>
          <w:b/>
        </w:rPr>
        <w:t xml:space="preserve">Importance of </w:t>
      </w:r>
      <w:r w:rsidR="00697311">
        <w:rPr>
          <w:b/>
        </w:rPr>
        <w:t>Keeping Business Records for Taxation Purposes</w:t>
      </w:r>
    </w:p>
    <w:p w14:paraId="6FE06A1D" w14:textId="77777777" w:rsidR="00870CE5" w:rsidRDefault="00870CE5" w:rsidP="00E5148E">
      <w:pPr>
        <w:spacing w:after="120" w:line="276" w:lineRule="auto"/>
        <w:ind w:left="0" w:right="102" w:firstLine="0"/>
        <w:rPr>
          <w:bCs/>
        </w:rPr>
      </w:pPr>
      <w:r w:rsidRPr="00870CE5">
        <w:rPr>
          <w:bCs/>
        </w:rPr>
        <w:t>Keeping business records is integral for taxation purposes for the following reasons:</w:t>
      </w:r>
    </w:p>
    <w:p w14:paraId="507F4272" w14:textId="7E88B9DF" w:rsidR="00C83773" w:rsidRPr="00C83773" w:rsidRDefault="00C83773" w:rsidP="00AC76F5">
      <w:pPr>
        <w:pStyle w:val="ListParagraph"/>
        <w:numPr>
          <w:ilvl w:val="0"/>
          <w:numId w:val="208"/>
        </w:numPr>
        <w:spacing w:after="120" w:line="276" w:lineRule="auto"/>
        <w:ind w:left="714" w:right="102" w:hanging="357"/>
        <w:contextualSpacing w:val="0"/>
        <w:rPr>
          <w:bCs/>
        </w:rPr>
      </w:pPr>
      <w:r w:rsidRPr="00C83773">
        <w:rPr>
          <w:bCs/>
        </w:rPr>
        <w:t>to provide written evidence of income and expenses</w:t>
      </w:r>
    </w:p>
    <w:p w14:paraId="3D24FEE8" w14:textId="30BF2459" w:rsidR="00C83773" w:rsidRPr="00C83773" w:rsidRDefault="00C83773" w:rsidP="00AC76F5">
      <w:pPr>
        <w:pStyle w:val="ListParagraph"/>
        <w:numPr>
          <w:ilvl w:val="0"/>
          <w:numId w:val="208"/>
        </w:numPr>
        <w:spacing w:after="120" w:line="276" w:lineRule="auto"/>
        <w:ind w:left="714" w:right="102" w:hanging="357"/>
        <w:contextualSpacing w:val="0"/>
        <w:rPr>
          <w:bCs/>
        </w:rPr>
      </w:pPr>
      <w:r w:rsidRPr="00C83773">
        <w:rPr>
          <w:bCs/>
        </w:rPr>
        <w:t>to help the business’s tax agent in preparing tax return</w:t>
      </w:r>
    </w:p>
    <w:p w14:paraId="4F53EEE9" w14:textId="14BD5069" w:rsidR="00C83773" w:rsidRPr="00C83773" w:rsidRDefault="00C83773" w:rsidP="00AC76F5">
      <w:pPr>
        <w:pStyle w:val="ListParagraph"/>
        <w:numPr>
          <w:ilvl w:val="0"/>
          <w:numId w:val="208"/>
        </w:numPr>
        <w:spacing w:after="120" w:line="276" w:lineRule="auto"/>
        <w:ind w:left="714" w:right="102" w:hanging="357"/>
        <w:contextualSpacing w:val="0"/>
        <w:rPr>
          <w:bCs/>
        </w:rPr>
      </w:pPr>
      <w:r w:rsidRPr="00C83773">
        <w:rPr>
          <w:bCs/>
        </w:rPr>
        <w:t>to ensure that the business will be able to claim all your entitlements</w:t>
      </w:r>
    </w:p>
    <w:p w14:paraId="6201384F" w14:textId="3795A969" w:rsidR="00C83773" w:rsidRPr="00C83773" w:rsidRDefault="00C83773" w:rsidP="00AC76F5">
      <w:pPr>
        <w:pStyle w:val="ListParagraph"/>
        <w:numPr>
          <w:ilvl w:val="0"/>
          <w:numId w:val="208"/>
        </w:numPr>
        <w:spacing w:after="120" w:line="276" w:lineRule="auto"/>
        <w:ind w:left="714" w:right="102" w:hanging="357"/>
        <w:contextualSpacing w:val="0"/>
        <w:rPr>
          <w:bCs/>
        </w:rPr>
      </w:pPr>
      <w:r w:rsidRPr="00C83773">
        <w:rPr>
          <w:bCs/>
        </w:rPr>
        <w:t xml:space="preserve">to prove the </w:t>
      </w:r>
      <w:proofErr w:type="gramStart"/>
      <w:r w:rsidRPr="00C83773">
        <w:rPr>
          <w:bCs/>
        </w:rPr>
        <w:t>information</w:t>
      </w:r>
      <w:proofErr w:type="gramEnd"/>
      <w:r w:rsidR="00104A27">
        <w:rPr>
          <w:bCs/>
        </w:rPr>
        <w:t xml:space="preserve"> </w:t>
      </w:r>
      <w:r w:rsidRPr="00C83773">
        <w:rPr>
          <w:bCs/>
        </w:rPr>
        <w:t>you provided in your tax return</w:t>
      </w:r>
    </w:p>
    <w:p w14:paraId="63DA1C78" w14:textId="00BD7BD7" w:rsidR="00C83773" w:rsidRPr="00C83773" w:rsidRDefault="00C83773" w:rsidP="00AC76F5">
      <w:pPr>
        <w:pStyle w:val="ListParagraph"/>
        <w:numPr>
          <w:ilvl w:val="0"/>
          <w:numId w:val="208"/>
        </w:numPr>
        <w:spacing w:after="120" w:line="276" w:lineRule="auto"/>
        <w:ind w:left="714" w:right="102" w:hanging="357"/>
        <w:contextualSpacing w:val="0"/>
        <w:rPr>
          <w:bCs/>
        </w:rPr>
      </w:pPr>
      <w:r w:rsidRPr="00C83773">
        <w:rPr>
          <w:bCs/>
        </w:rPr>
        <w:t>to reduce the risk of tax audits and adjustments</w:t>
      </w:r>
    </w:p>
    <w:p w14:paraId="41830567" w14:textId="26AACC0F" w:rsidR="00C83773" w:rsidRPr="00C83773" w:rsidRDefault="00C83773" w:rsidP="00AC76F5">
      <w:pPr>
        <w:pStyle w:val="ListParagraph"/>
        <w:numPr>
          <w:ilvl w:val="0"/>
          <w:numId w:val="208"/>
        </w:numPr>
        <w:spacing w:after="120" w:line="276" w:lineRule="auto"/>
        <w:ind w:left="714" w:right="102" w:hanging="357"/>
        <w:contextualSpacing w:val="0"/>
        <w:rPr>
          <w:bCs/>
        </w:rPr>
      </w:pPr>
      <w:r w:rsidRPr="00C83773">
        <w:rPr>
          <w:bCs/>
        </w:rPr>
        <w:t>to improve communication with ATO</w:t>
      </w:r>
    </w:p>
    <w:p w14:paraId="5A732A24" w14:textId="46E26528" w:rsidR="00C83773" w:rsidRPr="00C83773" w:rsidRDefault="00C83773" w:rsidP="00AC76F5">
      <w:pPr>
        <w:pStyle w:val="ListParagraph"/>
        <w:numPr>
          <w:ilvl w:val="0"/>
          <w:numId w:val="208"/>
        </w:numPr>
        <w:spacing w:after="120" w:line="276" w:lineRule="auto"/>
        <w:ind w:left="714" w:right="102" w:hanging="357"/>
        <w:contextualSpacing w:val="0"/>
        <w:rPr>
          <w:bCs/>
        </w:rPr>
      </w:pPr>
      <w:r w:rsidRPr="00C83773">
        <w:rPr>
          <w:bCs/>
        </w:rPr>
        <w:t>to resolve issues relating to disputed assessments or adjustments</w:t>
      </w:r>
    </w:p>
    <w:p w14:paraId="1FBD3FF7" w14:textId="557E6B9A" w:rsidR="00C83773" w:rsidRPr="00007065" w:rsidRDefault="00C83773" w:rsidP="00AC76F5">
      <w:pPr>
        <w:pStyle w:val="ListParagraph"/>
        <w:numPr>
          <w:ilvl w:val="0"/>
          <w:numId w:val="208"/>
        </w:numPr>
        <w:spacing w:after="120" w:line="276" w:lineRule="auto"/>
        <w:ind w:left="714" w:right="102" w:hanging="357"/>
        <w:contextualSpacing w:val="0"/>
        <w:rPr>
          <w:bCs/>
          <w:i/>
          <w:iCs/>
          <w:sz w:val="20"/>
          <w:szCs w:val="20"/>
        </w:rPr>
      </w:pPr>
      <w:r w:rsidRPr="00C83773">
        <w:rPr>
          <w:bCs/>
        </w:rPr>
        <w:t xml:space="preserve">to avoid exposure to </w:t>
      </w:r>
      <w:r w:rsidR="00B51B97" w:rsidRPr="00C83773">
        <w:rPr>
          <w:bCs/>
        </w:rPr>
        <w:t>penalties</w:t>
      </w:r>
      <w:r w:rsidR="00B51B97">
        <w:rPr>
          <w:bCs/>
        </w:rPr>
        <w:t xml:space="preserve"> (</w:t>
      </w:r>
      <w:r w:rsidR="00365C06">
        <w:rPr>
          <w:bCs/>
        </w:rPr>
        <w:t>failing to meet your record</w:t>
      </w:r>
      <w:r w:rsidR="00B51B97">
        <w:rPr>
          <w:bCs/>
        </w:rPr>
        <w:t>-keeping obligation would be equivalent to 20 penalty units)</w:t>
      </w:r>
    </w:p>
    <w:p w14:paraId="2DC238A8" w14:textId="77777777" w:rsidR="00A96B29" w:rsidRPr="00007065" w:rsidRDefault="00A96B29" w:rsidP="00007065">
      <w:pPr>
        <w:spacing w:after="120" w:line="276" w:lineRule="auto"/>
        <w:ind w:left="0" w:right="102" w:firstLine="0"/>
        <w:rPr>
          <w:bCs/>
          <w:i/>
          <w:iCs/>
          <w:sz w:val="20"/>
          <w:szCs w:val="20"/>
        </w:rPr>
      </w:pPr>
    </w:p>
    <w:p w14:paraId="14B20008" w14:textId="13ED88FF" w:rsidR="00B86AFE" w:rsidRPr="00E5148E" w:rsidRDefault="00B86AFE" w:rsidP="00B86AFE">
      <w:pPr>
        <w:pStyle w:val="ListParagraph"/>
        <w:spacing w:after="120" w:line="276" w:lineRule="auto"/>
        <w:ind w:left="714" w:right="102" w:firstLine="0"/>
        <w:contextualSpacing w:val="0"/>
        <w:jc w:val="right"/>
        <w:rPr>
          <w:bCs/>
          <w:i/>
          <w:iCs/>
          <w:sz w:val="20"/>
          <w:szCs w:val="20"/>
        </w:rPr>
      </w:pPr>
      <w:r w:rsidRPr="00E5148E">
        <w:rPr>
          <w:bCs/>
          <w:i/>
          <w:iCs/>
          <w:sz w:val="20"/>
          <w:szCs w:val="20"/>
        </w:rPr>
        <w:t>Sourced from</w:t>
      </w:r>
      <w:r w:rsidR="00E5148E" w:rsidRPr="00E5148E">
        <w:rPr>
          <w:bCs/>
          <w:i/>
          <w:iCs/>
          <w:sz w:val="20"/>
          <w:szCs w:val="20"/>
        </w:rPr>
        <w:t xml:space="preserve"> </w:t>
      </w:r>
      <w:hyperlink r:id="rId106" w:history="1">
        <w:r w:rsidR="00E5148E" w:rsidRPr="00007065">
          <w:rPr>
            <w:rStyle w:val="Hyperlink"/>
            <w:bCs/>
            <w:i/>
            <w:iCs/>
            <w:color w:val="2E74B5" w:themeColor="accent5" w:themeShade="BF"/>
            <w:sz w:val="20"/>
            <w:szCs w:val="20"/>
            <w:u w:val="none"/>
          </w:rPr>
          <w:t>Keeping Your Tax Records</w:t>
        </w:r>
      </w:hyperlink>
      <w:r w:rsidR="00E5148E" w:rsidRPr="00E5148E">
        <w:rPr>
          <w:bCs/>
          <w:i/>
          <w:iCs/>
          <w:sz w:val="20"/>
          <w:szCs w:val="20"/>
        </w:rPr>
        <w:t xml:space="preserve">. </w:t>
      </w:r>
      <w:hyperlink r:id="rId107" w:history="1">
        <w:r w:rsidR="00E5148E" w:rsidRPr="00007065">
          <w:rPr>
            <w:rStyle w:val="Hyperlink"/>
            <w:bCs/>
            <w:i/>
            <w:iCs/>
            <w:color w:val="2E74B5" w:themeColor="accent5" w:themeShade="BF"/>
            <w:sz w:val="20"/>
            <w:szCs w:val="20"/>
            <w:u w:val="none"/>
          </w:rPr>
          <w:t>ato.gov.au</w:t>
        </w:r>
      </w:hyperlink>
    </w:p>
    <w:p w14:paraId="43D78747" w14:textId="77777777" w:rsidR="00C92CC3" w:rsidRDefault="00224CF6" w:rsidP="000C44FD">
      <w:pPr>
        <w:spacing w:after="120" w:line="276" w:lineRule="auto"/>
        <w:ind w:left="0" w:right="102" w:firstLine="0"/>
        <w:rPr>
          <w:b/>
        </w:rPr>
      </w:pPr>
      <w:r w:rsidRPr="00224CF6">
        <w:rPr>
          <w:b/>
        </w:rPr>
        <w:lastRenderedPageBreak/>
        <w:t>How Long Do You Need to Keep Business Records</w:t>
      </w:r>
    </w:p>
    <w:p w14:paraId="59C785F6" w14:textId="3D952C75" w:rsidR="00E97472" w:rsidRDefault="00E97472" w:rsidP="000C44FD">
      <w:pPr>
        <w:spacing w:after="120" w:line="276" w:lineRule="auto"/>
        <w:ind w:left="0" w:right="102" w:firstLine="0"/>
        <w:jc w:val="both"/>
        <w:rPr>
          <w:bCs/>
        </w:rPr>
      </w:pPr>
      <w:r w:rsidRPr="00E97472">
        <w:rPr>
          <w:bCs/>
        </w:rPr>
        <w:t xml:space="preserve">Here is an outline </w:t>
      </w:r>
      <w:r>
        <w:rPr>
          <w:bCs/>
        </w:rPr>
        <w:t>regarding</w:t>
      </w:r>
      <w:r w:rsidRPr="00E97472">
        <w:rPr>
          <w:bCs/>
        </w:rPr>
        <w:t xml:space="preserve"> how long an entity must keep its business records:</w:t>
      </w:r>
      <w:r w:rsidR="00365C06" w:rsidRPr="00E97472">
        <w:rPr>
          <w:bCs/>
        </w:rPr>
        <w:t xml:space="preserve"> </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E97472" w14:paraId="72499FED" w14:textId="77777777" w:rsidTr="00007065">
        <w:tc>
          <w:tcPr>
            <w:tcW w:w="4508" w:type="dxa"/>
            <w:shd w:val="clear" w:color="auto" w:fill="E7E6E6" w:themeFill="background2"/>
          </w:tcPr>
          <w:p w14:paraId="7061F921" w14:textId="104BEFFA" w:rsidR="00E97472" w:rsidRPr="00BF6E01" w:rsidRDefault="009431A7" w:rsidP="000C44FD">
            <w:pPr>
              <w:spacing w:after="120" w:line="276" w:lineRule="auto"/>
              <w:ind w:left="0" w:right="102" w:firstLine="0"/>
              <w:jc w:val="center"/>
              <w:rPr>
                <w:b/>
              </w:rPr>
            </w:pPr>
            <w:r w:rsidRPr="00BF6E01">
              <w:rPr>
                <w:b/>
              </w:rPr>
              <w:t>Based on What Law</w:t>
            </w:r>
          </w:p>
        </w:tc>
        <w:tc>
          <w:tcPr>
            <w:tcW w:w="4508" w:type="dxa"/>
            <w:shd w:val="clear" w:color="auto" w:fill="E7E6E6" w:themeFill="background2"/>
          </w:tcPr>
          <w:p w14:paraId="799F6098" w14:textId="0B281AE5" w:rsidR="00E97472" w:rsidRPr="00BF6E01" w:rsidRDefault="009431A7" w:rsidP="000C44FD">
            <w:pPr>
              <w:spacing w:after="120" w:line="276" w:lineRule="auto"/>
              <w:ind w:left="0" w:right="102" w:firstLine="0"/>
              <w:jc w:val="center"/>
              <w:rPr>
                <w:b/>
              </w:rPr>
            </w:pPr>
            <w:r w:rsidRPr="00BF6E01">
              <w:rPr>
                <w:b/>
              </w:rPr>
              <w:t>How Long</w:t>
            </w:r>
          </w:p>
        </w:tc>
      </w:tr>
      <w:tr w:rsidR="00E97472" w14:paraId="4EE7D632" w14:textId="77777777" w:rsidTr="00BF6E01">
        <w:tc>
          <w:tcPr>
            <w:tcW w:w="4508" w:type="dxa"/>
          </w:tcPr>
          <w:p w14:paraId="0D8938EB" w14:textId="43F4315C" w:rsidR="00E97472" w:rsidRDefault="009431A7" w:rsidP="000C44FD">
            <w:pPr>
              <w:spacing w:after="120" w:line="276" w:lineRule="auto"/>
              <w:ind w:left="0" w:right="102" w:firstLine="0"/>
              <w:jc w:val="center"/>
              <w:rPr>
                <w:bCs/>
              </w:rPr>
            </w:pPr>
            <w:r>
              <w:rPr>
                <w:bCs/>
              </w:rPr>
              <w:t>Taxation Laws</w:t>
            </w:r>
          </w:p>
        </w:tc>
        <w:tc>
          <w:tcPr>
            <w:tcW w:w="4508" w:type="dxa"/>
          </w:tcPr>
          <w:p w14:paraId="64593F8C" w14:textId="7C4A6D48" w:rsidR="00E97472" w:rsidRDefault="009431A7" w:rsidP="000C44FD">
            <w:pPr>
              <w:spacing w:after="120" w:line="276" w:lineRule="auto"/>
              <w:ind w:left="0" w:right="102" w:firstLine="0"/>
              <w:jc w:val="center"/>
              <w:rPr>
                <w:bCs/>
              </w:rPr>
            </w:pPr>
            <w:r>
              <w:rPr>
                <w:bCs/>
              </w:rPr>
              <w:t>Five years</w:t>
            </w:r>
          </w:p>
        </w:tc>
      </w:tr>
      <w:tr w:rsidR="00E97472" w14:paraId="73142C9F" w14:textId="77777777" w:rsidTr="00BF6E01">
        <w:tc>
          <w:tcPr>
            <w:tcW w:w="4508" w:type="dxa"/>
          </w:tcPr>
          <w:p w14:paraId="2F110B11" w14:textId="2B3891AF" w:rsidR="00E97472" w:rsidRDefault="009431A7" w:rsidP="000C44FD">
            <w:pPr>
              <w:spacing w:after="120" w:line="276" w:lineRule="auto"/>
              <w:ind w:left="0" w:right="102" w:firstLine="0"/>
              <w:jc w:val="center"/>
              <w:rPr>
                <w:bCs/>
              </w:rPr>
            </w:pPr>
            <w:r>
              <w:rPr>
                <w:bCs/>
              </w:rPr>
              <w:t>Corporations Act 2001</w:t>
            </w:r>
          </w:p>
        </w:tc>
        <w:tc>
          <w:tcPr>
            <w:tcW w:w="4508" w:type="dxa"/>
          </w:tcPr>
          <w:p w14:paraId="3BE248EB" w14:textId="77B47B4E" w:rsidR="00E97472" w:rsidRDefault="009431A7" w:rsidP="000C44FD">
            <w:pPr>
              <w:spacing w:after="120" w:line="276" w:lineRule="auto"/>
              <w:ind w:left="0" w:right="102" w:firstLine="0"/>
              <w:jc w:val="center"/>
              <w:rPr>
                <w:bCs/>
              </w:rPr>
            </w:pPr>
            <w:r>
              <w:rPr>
                <w:bCs/>
              </w:rPr>
              <w:t>Seven years</w:t>
            </w:r>
          </w:p>
        </w:tc>
      </w:tr>
      <w:tr w:rsidR="00E97472" w14:paraId="67B7A754" w14:textId="77777777" w:rsidTr="00BF6E01">
        <w:tc>
          <w:tcPr>
            <w:tcW w:w="4508" w:type="dxa"/>
          </w:tcPr>
          <w:p w14:paraId="6800B403" w14:textId="2EA93BE5" w:rsidR="00E97472" w:rsidRDefault="003C62FD" w:rsidP="000C44FD">
            <w:pPr>
              <w:spacing w:after="120" w:line="276" w:lineRule="auto"/>
              <w:ind w:left="0" w:right="102" w:firstLine="0"/>
              <w:jc w:val="center"/>
              <w:rPr>
                <w:bCs/>
              </w:rPr>
            </w:pPr>
            <w:r>
              <w:rPr>
                <w:bCs/>
              </w:rPr>
              <w:t>Fair Work Act</w:t>
            </w:r>
          </w:p>
        </w:tc>
        <w:tc>
          <w:tcPr>
            <w:tcW w:w="4508" w:type="dxa"/>
          </w:tcPr>
          <w:p w14:paraId="7E06D8CA" w14:textId="3993ED7E" w:rsidR="00E97472" w:rsidRDefault="003C62FD" w:rsidP="000C44FD">
            <w:pPr>
              <w:spacing w:after="120" w:line="276" w:lineRule="auto"/>
              <w:ind w:left="0" w:right="102" w:firstLine="0"/>
              <w:jc w:val="center"/>
              <w:rPr>
                <w:bCs/>
              </w:rPr>
            </w:pPr>
            <w:r>
              <w:rPr>
                <w:bCs/>
              </w:rPr>
              <w:t>Seven years</w:t>
            </w:r>
          </w:p>
        </w:tc>
      </w:tr>
    </w:tbl>
    <w:p w14:paraId="45BD6EFF" w14:textId="79358E77" w:rsidR="00B76290" w:rsidRPr="00B76290" w:rsidRDefault="00B76290" w:rsidP="000C44FD">
      <w:pPr>
        <w:spacing w:after="120" w:line="276" w:lineRule="auto"/>
        <w:ind w:left="0" w:right="102" w:firstLine="0"/>
        <w:rPr>
          <w:b/>
        </w:rPr>
      </w:pPr>
      <w:r w:rsidRPr="00B76290">
        <w:rPr>
          <w:b/>
        </w:rPr>
        <w:t>Five Recordkeeping Rules</w:t>
      </w:r>
    </w:p>
    <w:p w14:paraId="1381DEA0" w14:textId="711174DE" w:rsidR="001C710A" w:rsidRDefault="001C710A" w:rsidP="000C44FD">
      <w:pPr>
        <w:spacing w:after="120" w:line="276" w:lineRule="auto"/>
        <w:ind w:left="0" w:right="102" w:firstLine="0"/>
        <w:rPr>
          <w:bCs/>
        </w:rPr>
      </w:pPr>
      <w:r>
        <w:rPr>
          <w:bCs/>
        </w:rPr>
        <w:t>ATO has set out five</w:t>
      </w:r>
      <w:r w:rsidR="003217FD">
        <w:rPr>
          <w:bCs/>
        </w:rPr>
        <w:t xml:space="preserve"> recordkeeping rules </w:t>
      </w:r>
      <w:r>
        <w:rPr>
          <w:bCs/>
        </w:rPr>
        <w:t>which you must take note of:</w:t>
      </w:r>
    </w:p>
    <w:p w14:paraId="1F5B4B8F" w14:textId="77777777" w:rsidR="00F114BF" w:rsidRDefault="00045E79" w:rsidP="00AC76F5">
      <w:pPr>
        <w:pStyle w:val="ListParagraph"/>
        <w:numPr>
          <w:ilvl w:val="0"/>
          <w:numId w:val="120"/>
        </w:numPr>
        <w:spacing w:after="120" w:line="276" w:lineRule="auto"/>
        <w:ind w:right="102"/>
        <w:contextualSpacing w:val="0"/>
        <w:jc w:val="both"/>
        <w:rPr>
          <w:bCs/>
        </w:rPr>
      </w:pPr>
      <w:r w:rsidRPr="00F60E79">
        <w:rPr>
          <w:bCs/>
          <w:i/>
          <w:iCs/>
        </w:rPr>
        <w:t>You need to keep all records related to starting, running, changing, and selling or closing your business</w:t>
      </w:r>
      <w:r w:rsidR="009D0C17" w:rsidRPr="00F60E79">
        <w:rPr>
          <w:bCs/>
          <w:i/>
          <w:iCs/>
        </w:rPr>
        <w:t>.</w:t>
      </w:r>
      <w:r w:rsidR="009D0C17">
        <w:rPr>
          <w:bCs/>
        </w:rPr>
        <w:t xml:space="preserve"> </w:t>
      </w:r>
    </w:p>
    <w:p w14:paraId="7052F25A" w14:textId="7C395D51" w:rsidR="00045E79" w:rsidRPr="009D0C17" w:rsidRDefault="00F114BF" w:rsidP="00AC76F5">
      <w:pPr>
        <w:pStyle w:val="ListParagraph"/>
        <w:numPr>
          <w:ilvl w:val="0"/>
          <w:numId w:val="120"/>
        </w:numPr>
        <w:spacing w:after="120" w:line="276" w:lineRule="auto"/>
        <w:ind w:right="102"/>
        <w:contextualSpacing w:val="0"/>
        <w:jc w:val="both"/>
        <w:rPr>
          <w:bCs/>
        </w:rPr>
      </w:pPr>
      <w:r w:rsidRPr="00F114BF">
        <w:rPr>
          <w:bCs/>
          <w:i/>
          <w:iCs/>
        </w:rPr>
        <w:t>Your</w:t>
      </w:r>
      <w:r w:rsidR="009D0C17" w:rsidRPr="00F114BF">
        <w:rPr>
          <w:bCs/>
          <w:i/>
          <w:iCs/>
        </w:rPr>
        <w:t xml:space="preserve"> records should be generated and stored in a way that protects the information from being altered or damaged.</w:t>
      </w:r>
      <w:r w:rsidR="009D0C17">
        <w:rPr>
          <w:bCs/>
        </w:rPr>
        <w:t xml:space="preserve"> Accordingly, it important to secure access controls to your recordkeeping system.</w:t>
      </w:r>
    </w:p>
    <w:p w14:paraId="392864CD" w14:textId="4113EF75" w:rsidR="00045E79" w:rsidRDefault="00045E79" w:rsidP="00AC76F5">
      <w:pPr>
        <w:pStyle w:val="ListParagraph"/>
        <w:numPr>
          <w:ilvl w:val="0"/>
          <w:numId w:val="121"/>
        </w:numPr>
        <w:spacing w:after="120" w:line="276" w:lineRule="auto"/>
        <w:ind w:right="102"/>
        <w:contextualSpacing w:val="0"/>
        <w:jc w:val="both"/>
        <w:rPr>
          <w:bCs/>
        </w:rPr>
      </w:pPr>
      <w:r w:rsidRPr="00F60E79">
        <w:rPr>
          <w:bCs/>
          <w:i/>
          <w:iCs/>
        </w:rPr>
        <w:t>You need to keep most records for five years.</w:t>
      </w:r>
      <w:r w:rsidR="00F74718">
        <w:rPr>
          <w:bCs/>
        </w:rPr>
        <w:t xml:space="preserve"> The retention period shall start from the time you have obtained the record or completed the transaction, whichever comes later.</w:t>
      </w:r>
      <w:r w:rsidR="00F60E79">
        <w:rPr>
          <w:bCs/>
        </w:rPr>
        <w:t xml:space="preserve"> </w:t>
      </w:r>
    </w:p>
    <w:tbl>
      <w:tblPr>
        <w:tblStyle w:val="TableGrid"/>
        <w:tblW w:w="0" w:type="auto"/>
        <w:tblInd w:w="720" w:type="dxa"/>
        <w:tblLook w:val="04A0" w:firstRow="1" w:lastRow="0" w:firstColumn="1" w:lastColumn="0" w:noHBand="0" w:noVBand="1"/>
      </w:tblPr>
      <w:tblGrid>
        <w:gridCol w:w="8306"/>
      </w:tblGrid>
      <w:tr w:rsidR="00A96B29" w14:paraId="1BDE3B3F" w14:textId="77777777" w:rsidTr="00007065">
        <w:tc>
          <w:tcPr>
            <w:tcW w:w="9016" w:type="dxa"/>
            <w:tcBorders>
              <w:top w:val="nil"/>
              <w:left w:val="nil"/>
              <w:bottom w:val="nil"/>
              <w:right w:val="nil"/>
            </w:tcBorders>
            <w:shd w:val="clear" w:color="auto" w:fill="D5DCE4" w:themeFill="text2" w:themeFillTint="33"/>
          </w:tcPr>
          <w:p w14:paraId="4393E5A8" w14:textId="1F09E427" w:rsidR="00A96B29" w:rsidRPr="00007065" w:rsidRDefault="00A96B29" w:rsidP="00007065">
            <w:pPr>
              <w:spacing w:after="120" w:line="276" w:lineRule="auto"/>
              <w:ind w:left="0" w:right="102" w:firstLine="0"/>
              <w:jc w:val="both"/>
              <w:rPr>
                <w:b/>
                <w:color w:val="2F5496" w:themeColor="accent1" w:themeShade="BF"/>
              </w:rPr>
            </w:pPr>
            <w:r w:rsidRPr="00A96B29">
              <w:rPr>
                <w:b/>
                <w:color w:val="2F5496" w:themeColor="accent1" w:themeShade="BF"/>
              </w:rPr>
              <w:t xml:space="preserve">IMPORTANT: </w:t>
            </w:r>
            <w:r w:rsidRPr="00007065">
              <w:rPr>
                <w:bCs/>
                <w:color w:val="262626" w:themeColor="text1" w:themeTint="D9"/>
              </w:rPr>
              <w:t>There are some tax laws that specifically dictate when the retention period for a particular record should start. For instance, under the FBT law, FBT records should be retained for five years starting from the date the FBT return was lodged.</w:t>
            </w:r>
          </w:p>
        </w:tc>
      </w:tr>
    </w:tbl>
    <w:p w14:paraId="0EA5AB78" w14:textId="588B9E91" w:rsidR="00045E79" w:rsidRDefault="00045E79" w:rsidP="00AC76F5">
      <w:pPr>
        <w:pStyle w:val="ListParagraph"/>
        <w:numPr>
          <w:ilvl w:val="0"/>
          <w:numId w:val="121"/>
        </w:numPr>
        <w:spacing w:after="120" w:line="276" w:lineRule="auto"/>
        <w:contextualSpacing w:val="0"/>
        <w:jc w:val="both"/>
        <w:rPr>
          <w:bCs/>
        </w:rPr>
      </w:pPr>
      <w:r w:rsidRPr="0010766F">
        <w:rPr>
          <w:bCs/>
          <w:i/>
          <w:iCs/>
        </w:rPr>
        <w:t xml:space="preserve">You need to be able to </w:t>
      </w:r>
      <w:r w:rsidR="0010766F" w:rsidRPr="0010766F">
        <w:rPr>
          <w:bCs/>
          <w:i/>
          <w:iCs/>
        </w:rPr>
        <w:t>provide the</w:t>
      </w:r>
      <w:r w:rsidRPr="0010766F">
        <w:rPr>
          <w:bCs/>
          <w:i/>
          <w:iCs/>
        </w:rPr>
        <w:t xml:space="preserve"> records </w:t>
      </w:r>
      <w:r w:rsidR="0010766F" w:rsidRPr="0010766F">
        <w:rPr>
          <w:bCs/>
          <w:i/>
          <w:iCs/>
        </w:rPr>
        <w:t>whenever obliged by ATO</w:t>
      </w:r>
      <w:r w:rsidRPr="00045E79">
        <w:rPr>
          <w:bCs/>
        </w:rPr>
        <w:t>.</w:t>
      </w:r>
      <w:r w:rsidR="0010766F">
        <w:rPr>
          <w:bCs/>
        </w:rPr>
        <w:t xml:space="preserve"> Accordingly, when you are asked by ATO to provide such records, that means you must also provide all </w:t>
      </w:r>
      <w:r w:rsidR="007F664D">
        <w:rPr>
          <w:bCs/>
        </w:rPr>
        <w:t>the</w:t>
      </w:r>
      <w:r w:rsidR="0010766F">
        <w:rPr>
          <w:bCs/>
        </w:rPr>
        <w:t xml:space="preserve"> information required </w:t>
      </w:r>
      <w:r w:rsidR="007F664D">
        <w:rPr>
          <w:bCs/>
        </w:rPr>
        <w:t>to gain</w:t>
      </w:r>
      <w:r w:rsidR="0010766F">
        <w:rPr>
          <w:bCs/>
        </w:rPr>
        <w:t xml:space="preserve"> access of such records including encryption keys, passwords, file location, etc. </w:t>
      </w:r>
    </w:p>
    <w:tbl>
      <w:tblPr>
        <w:tblStyle w:val="TableGrid"/>
        <w:tblW w:w="0" w:type="auto"/>
        <w:tblInd w:w="720" w:type="dxa"/>
        <w:tblLook w:val="04A0" w:firstRow="1" w:lastRow="0" w:firstColumn="1" w:lastColumn="0" w:noHBand="0" w:noVBand="1"/>
      </w:tblPr>
      <w:tblGrid>
        <w:gridCol w:w="8306"/>
      </w:tblGrid>
      <w:tr w:rsidR="00A96B29" w14:paraId="542DC0D2" w14:textId="77777777" w:rsidTr="00007065">
        <w:tc>
          <w:tcPr>
            <w:tcW w:w="9016" w:type="dxa"/>
            <w:tcBorders>
              <w:top w:val="nil"/>
              <w:left w:val="nil"/>
              <w:bottom w:val="nil"/>
              <w:right w:val="nil"/>
            </w:tcBorders>
            <w:shd w:val="clear" w:color="auto" w:fill="D5DCE4" w:themeFill="text2" w:themeFillTint="33"/>
          </w:tcPr>
          <w:p w14:paraId="3992EA28" w14:textId="6CECE932" w:rsidR="00A96B29" w:rsidRPr="00007065" w:rsidRDefault="00A96B29" w:rsidP="00007065">
            <w:pPr>
              <w:spacing w:after="120" w:line="276" w:lineRule="auto"/>
              <w:ind w:left="0" w:right="102" w:firstLine="0"/>
              <w:jc w:val="both"/>
              <w:rPr>
                <w:b/>
                <w:color w:val="2F5496" w:themeColor="accent1" w:themeShade="BF"/>
              </w:rPr>
            </w:pPr>
            <w:r w:rsidRPr="00A96B29">
              <w:rPr>
                <w:b/>
                <w:color w:val="2F5496" w:themeColor="accent1" w:themeShade="BF"/>
              </w:rPr>
              <w:t xml:space="preserve">IMPORTANT: </w:t>
            </w:r>
            <w:r w:rsidRPr="00007065">
              <w:rPr>
                <w:bCs/>
                <w:color w:val="262626" w:themeColor="text1" w:themeTint="D9"/>
              </w:rPr>
              <w:t>It is best practice to have your documents in an easily accessible format and have them properly labelled as well.</w:t>
            </w:r>
          </w:p>
        </w:tc>
      </w:tr>
    </w:tbl>
    <w:p w14:paraId="472C2639" w14:textId="40883DC3" w:rsidR="00045E79" w:rsidRDefault="00045E79" w:rsidP="00AC76F5">
      <w:pPr>
        <w:pStyle w:val="ListParagraph"/>
        <w:numPr>
          <w:ilvl w:val="0"/>
          <w:numId w:val="121"/>
        </w:numPr>
        <w:spacing w:after="120" w:line="276" w:lineRule="auto"/>
        <w:contextualSpacing w:val="0"/>
        <w:rPr>
          <w:bCs/>
        </w:rPr>
      </w:pPr>
      <w:r w:rsidRPr="00045E79">
        <w:rPr>
          <w:bCs/>
        </w:rPr>
        <w:t xml:space="preserve">Your records must be in English or </w:t>
      </w:r>
      <w:r w:rsidR="00A96B29">
        <w:rPr>
          <w:bCs/>
        </w:rPr>
        <w:t>can</w:t>
      </w:r>
      <w:r w:rsidRPr="00045E79">
        <w:rPr>
          <w:bCs/>
        </w:rPr>
        <w:t xml:space="preserve"> be easily converted to Englis</w:t>
      </w:r>
      <w:r w:rsidR="00F114BF">
        <w:rPr>
          <w:bCs/>
        </w:rPr>
        <w:t>h.</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583825" w14:paraId="0D0F47BB" w14:textId="77777777" w:rsidTr="00007065">
        <w:trPr>
          <w:jc w:val="right"/>
        </w:trPr>
        <w:tc>
          <w:tcPr>
            <w:tcW w:w="1985" w:type="dxa"/>
            <w:hideMark/>
          </w:tcPr>
          <w:p w14:paraId="51C0BF43" w14:textId="77777777" w:rsidR="00583825" w:rsidRDefault="00583825" w:rsidP="00926890">
            <w:pPr>
              <w:spacing w:after="120" w:line="276" w:lineRule="auto"/>
              <w:ind w:left="0" w:firstLine="0"/>
              <w:jc w:val="center"/>
              <w:rPr>
                <w:color w:val="262626" w:themeColor="text1" w:themeTint="D9"/>
                <w:highlight w:val="yellow"/>
                <w:lang w:bidi="en-US"/>
              </w:rPr>
            </w:pPr>
            <w:r>
              <w:rPr>
                <w:noProof/>
                <w:color w:val="262626" w:themeColor="text1" w:themeTint="D9"/>
                <w:lang w:bidi="en-US"/>
              </w:rPr>
              <w:drawing>
                <wp:inline distT="0" distB="0" distL="0" distR="0" wp14:anchorId="1E3F81DD" wp14:editId="0565C638">
                  <wp:extent cx="843280" cy="9023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6"/>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hideMark/>
          </w:tcPr>
          <w:p w14:paraId="6A765BC8" w14:textId="77777777" w:rsidR="00583825" w:rsidRDefault="00583825" w:rsidP="00007065">
            <w:pPr>
              <w:spacing w:after="120" w:line="276" w:lineRule="auto"/>
              <w:ind w:left="0" w:right="102" w:firstLine="0"/>
              <w:jc w:val="both"/>
              <w:rPr>
                <w:b/>
                <w:bCs/>
                <w:color w:val="2F5496" w:themeColor="accent1" w:themeShade="BF"/>
                <w:sz w:val="28"/>
                <w:lang w:bidi="en-US"/>
              </w:rPr>
            </w:pPr>
            <w:r>
              <w:rPr>
                <w:b/>
                <w:bCs/>
                <w:color w:val="2F5496" w:themeColor="accent1" w:themeShade="BF"/>
                <w:sz w:val="28"/>
                <w:lang w:bidi="en-US"/>
              </w:rPr>
              <w:t>Further Reading</w:t>
            </w:r>
          </w:p>
          <w:p w14:paraId="59ABFDD1" w14:textId="77777777" w:rsidR="00583825" w:rsidRPr="00E468B2" w:rsidRDefault="00583825" w:rsidP="00007065">
            <w:pPr>
              <w:pStyle w:val="ListParagraph"/>
              <w:spacing w:after="120" w:line="276" w:lineRule="auto"/>
              <w:ind w:left="0" w:right="102" w:firstLine="0"/>
              <w:contextualSpacing w:val="0"/>
              <w:jc w:val="both"/>
              <w:rPr>
                <w:sz w:val="22"/>
                <w:szCs w:val="22"/>
                <w:lang w:bidi="en-US"/>
              </w:rPr>
            </w:pPr>
            <w:r>
              <w:rPr>
                <w:sz w:val="22"/>
                <w:szCs w:val="22"/>
                <w:lang w:bidi="en-US"/>
              </w:rPr>
              <w:t>To know more about your recordkeeping obligations with the Australian Taxation Office, access the link below:</w:t>
            </w:r>
          </w:p>
          <w:p w14:paraId="2FFCB743" w14:textId="4BE36ECD" w:rsidR="00583825" w:rsidRPr="00043BB4" w:rsidRDefault="005C0F81" w:rsidP="00007065">
            <w:pPr>
              <w:spacing w:after="120" w:line="276" w:lineRule="auto"/>
              <w:ind w:left="0" w:right="0" w:firstLine="0"/>
              <w:jc w:val="center"/>
              <w:rPr>
                <w:color w:val="2E74B5" w:themeColor="accent5" w:themeShade="BF"/>
                <w:sz w:val="22"/>
                <w:szCs w:val="20"/>
                <w:highlight w:val="yellow"/>
                <w:lang w:bidi="en-US"/>
              </w:rPr>
            </w:pPr>
            <w:hyperlink r:id="rId108" w:history="1">
              <w:r w:rsidR="00583825" w:rsidRPr="00454E39">
                <w:rPr>
                  <w:color w:val="2E74B5" w:themeColor="accent5" w:themeShade="BF"/>
                  <w:sz w:val="22"/>
                  <w:szCs w:val="22"/>
                  <w:lang w:bidi="en-US"/>
                </w:rPr>
                <w:t>Keeping Ta</w:t>
              </w:r>
              <w:r w:rsidR="00583825">
                <w:rPr>
                  <w:color w:val="2E74B5" w:themeColor="accent5" w:themeShade="BF"/>
                  <w:sz w:val="22"/>
                  <w:szCs w:val="22"/>
                  <w:lang w:bidi="en-US"/>
                </w:rPr>
                <w:t>x</w:t>
              </w:r>
              <w:r w:rsidR="00583825" w:rsidRPr="00454E39">
                <w:rPr>
                  <w:color w:val="2E74B5" w:themeColor="accent5" w:themeShade="BF"/>
                  <w:sz w:val="22"/>
                  <w:szCs w:val="22"/>
                  <w:lang w:bidi="en-US"/>
                </w:rPr>
                <w:t xml:space="preserve"> Records</w:t>
              </w:r>
            </w:hyperlink>
          </w:p>
        </w:tc>
      </w:tr>
    </w:tbl>
    <w:p w14:paraId="029C9610" w14:textId="77777777" w:rsidR="0067505D" w:rsidRDefault="00460B6C" w:rsidP="00007065">
      <w:pPr>
        <w:spacing w:after="120" w:line="276" w:lineRule="auto"/>
        <w:ind w:left="0" w:right="102" w:firstLine="0"/>
        <w:jc w:val="both"/>
        <w:rPr>
          <w:b/>
        </w:rPr>
      </w:pPr>
      <w:r w:rsidRPr="0067505D">
        <w:rPr>
          <w:b/>
        </w:rPr>
        <w:lastRenderedPageBreak/>
        <w:t>Maintaining and Saving Financial Records</w:t>
      </w:r>
    </w:p>
    <w:p w14:paraId="58A10DC7" w14:textId="1E108ED7" w:rsidR="004979BE" w:rsidRDefault="0067505D" w:rsidP="00007065">
      <w:pPr>
        <w:spacing w:after="120" w:line="276" w:lineRule="auto"/>
        <w:ind w:left="0" w:right="102" w:firstLine="0"/>
        <w:jc w:val="both"/>
        <w:rPr>
          <w:bCs/>
        </w:rPr>
      </w:pPr>
      <w:r>
        <w:rPr>
          <w:bCs/>
        </w:rPr>
        <w:t xml:space="preserve">Each organisation may implement different measures in maintaining financial records </w:t>
      </w:r>
      <w:proofErr w:type="gramStart"/>
      <w:r>
        <w:rPr>
          <w:bCs/>
        </w:rPr>
        <w:t>as long as</w:t>
      </w:r>
      <w:proofErr w:type="gramEnd"/>
      <w:r>
        <w:rPr>
          <w:bCs/>
        </w:rPr>
        <w:t xml:space="preserve"> it is consistent with the five recordkeeping rules and with other relevant regulations. Here are some examples of measures that can be implemented when maintaining and saving financial records:</w:t>
      </w:r>
    </w:p>
    <w:p w14:paraId="185649E4" w14:textId="69138A17" w:rsidR="0067505D" w:rsidRDefault="0067505D">
      <w:pPr>
        <w:pStyle w:val="ListParagraph"/>
        <w:numPr>
          <w:ilvl w:val="0"/>
          <w:numId w:val="121"/>
        </w:numPr>
        <w:spacing w:after="120" w:line="276" w:lineRule="auto"/>
        <w:ind w:left="714" w:right="102" w:hanging="357"/>
        <w:contextualSpacing w:val="0"/>
        <w:jc w:val="both"/>
        <w:rPr>
          <w:bCs/>
        </w:rPr>
      </w:pPr>
      <w:r w:rsidRPr="000454FF">
        <w:rPr>
          <w:bCs/>
          <w:i/>
          <w:iCs/>
        </w:rPr>
        <w:t>Generate copies of all source documents</w:t>
      </w:r>
      <w:r>
        <w:rPr>
          <w:bCs/>
        </w:rPr>
        <w:t xml:space="preserve"> </w:t>
      </w:r>
      <w:r w:rsidRPr="000454FF">
        <w:rPr>
          <w:bCs/>
          <w:i/>
          <w:iCs/>
        </w:rPr>
        <w:t>such as receipts, invoices, contracts etc.</w:t>
      </w:r>
      <w:r>
        <w:rPr>
          <w:bCs/>
        </w:rPr>
        <w:t xml:space="preserve"> To do this, you can either, scan the documents and save the soft copies in a secure folder in your computer, or </w:t>
      </w:r>
      <w:r w:rsidR="005616D1">
        <w:rPr>
          <w:bCs/>
        </w:rPr>
        <w:t xml:space="preserve">make copies of </w:t>
      </w:r>
      <w:r>
        <w:rPr>
          <w:bCs/>
        </w:rPr>
        <w:t xml:space="preserve">the document and keep </w:t>
      </w:r>
      <w:r w:rsidR="005616D1">
        <w:rPr>
          <w:bCs/>
        </w:rPr>
        <w:t xml:space="preserve">them </w:t>
      </w:r>
      <w:r>
        <w:rPr>
          <w:bCs/>
        </w:rPr>
        <w:t xml:space="preserve">in a filing cabinet with reliable access controls. </w:t>
      </w:r>
    </w:p>
    <w:p w14:paraId="1A458B67" w14:textId="0B514B98" w:rsidR="0067505D" w:rsidRDefault="0067505D" w:rsidP="00007065">
      <w:pPr>
        <w:pStyle w:val="ListParagraph"/>
        <w:numPr>
          <w:ilvl w:val="0"/>
          <w:numId w:val="121"/>
        </w:numPr>
        <w:spacing w:after="120" w:line="276" w:lineRule="auto"/>
        <w:ind w:right="102"/>
        <w:contextualSpacing w:val="0"/>
        <w:jc w:val="both"/>
        <w:rPr>
          <w:bCs/>
        </w:rPr>
      </w:pPr>
      <w:r w:rsidRPr="000454FF">
        <w:rPr>
          <w:bCs/>
          <w:i/>
          <w:iCs/>
        </w:rPr>
        <w:t>Properly label each document according to their purpose.</w:t>
      </w:r>
      <w:r>
        <w:rPr>
          <w:bCs/>
        </w:rPr>
        <w:t xml:space="preserve"> Preferably, the name of the document should </w:t>
      </w:r>
      <w:proofErr w:type="gramStart"/>
      <w:r>
        <w:rPr>
          <w:bCs/>
        </w:rPr>
        <w:t>be located in</w:t>
      </w:r>
      <w:proofErr w:type="gramEnd"/>
      <w:r>
        <w:rPr>
          <w:bCs/>
        </w:rPr>
        <w:t xml:space="preserve"> the upper part of the document</w:t>
      </w:r>
      <w:r w:rsidR="000454FF">
        <w:rPr>
          <w:bCs/>
        </w:rPr>
        <w:t xml:space="preserve"> for easy identification</w:t>
      </w:r>
      <w:r>
        <w:rPr>
          <w:bCs/>
        </w:rPr>
        <w:t>.</w:t>
      </w:r>
    </w:p>
    <w:p w14:paraId="652FFB0E" w14:textId="3A951FD7" w:rsidR="0067505D" w:rsidRDefault="0067505D" w:rsidP="00007065">
      <w:pPr>
        <w:pStyle w:val="ListParagraph"/>
        <w:numPr>
          <w:ilvl w:val="0"/>
          <w:numId w:val="121"/>
        </w:numPr>
        <w:spacing w:after="120" w:line="276" w:lineRule="auto"/>
        <w:ind w:right="102"/>
        <w:contextualSpacing w:val="0"/>
        <w:jc w:val="both"/>
        <w:rPr>
          <w:bCs/>
        </w:rPr>
      </w:pPr>
      <w:r w:rsidRPr="000454FF">
        <w:rPr>
          <w:bCs/>
          <w:i/>
          <w:iCs/>
        </w:rPr>
        <w:t xml:space="preserve">Number your documents. </w:t>
      </w:r>
      <w:r>
        <w:rPr>
          <w:bCs/>
        </w:rPr>
        <w:t xml:space="preserve">Ideally, every document must have a reference number. </w:t>
      </w:r>
      <w:r w:rsidR="002E1045">
        <w:rPr>
          <w:bCs/>
        </w:rPr>
        <w:t>A reference number is a unique set of number</w:t>
      </w:r>
      <w:r w:rsidR="00926890">
        <w:rPr>
          <w:bCs/>
        </w:rPr>
        <w:t>s</w:t>
      </w:r>
      <w:r w:rsidR="002E1045">
        <w:rPr>
          <w:bCs/>
        </w:rPr>
        <w:t xml:space="preserve"> that can be used to identify</w:t>
      </w:r>
      <w:r w:rsidR="00926890">
        <w:rPr>
          <w:bCs/>
        </w:rPr>
        <w:t xml:space="preserve"> documents and differentiate</w:t>
      </w:r>
      <w:r w:rsidR="002E1045">
        <w:rPr>
          <w:bCs/>
        </w:rPr>
        <w:t xml:space="preserve"> one document from another. </w:t>
      </w:r>
    </w:p>
    <w:p w14:paraId="03531C14" w14:textId="08E0AB75" w:rsidR="00252BBB" w:rsidRDefault="00252BBB" w:rsidP="00007065">
      <w:pPr>
        <w:pStyle w:val="ListParagraph"/>
        <w:numPr>
          <w:ilvl w:val="0"/>
          <w:numId w:val="121"/>
        </w:numPr>
        <w:spacing w:after="120" w:line="276" w:lineRule="auto"/>
        <w:ind w:right="102"/>
        <w:contextualSpacing w:val="0"/>
        <w:jc w:val="both"/>
        <w:rPr>
          <w:bCs/>
        </w:rPr>
      </w:pPr>
      <w:proofErr w:type="gramStart"/>
      <w:r w:rsidRPr="000454FF">
        <w:rPr>
          <w:bCs/>
          <w:i/>
          <w:iCs/>
        </w:rPr>
        <w:t>Attach together</w:t>
      </w:r>
      <w:proofErr w:type="gramEnd"/>
      <w:r w:rsidRPr="000454FF">
        <w:rPr>
          <w:bCs/>
          <w:i/>
          <w:iCs/>
        </w:rPr>
        <w:t xml:space="preserve"> all those documents that relate to a specific transaction.</w:t>
      </w:r>
      <w:r>
        <w:rPr>
          <w:bCs/>
        </w:rPr>
        <w:t xml:space="preserve"> For instance, after a transaction with a supplier, the business should </w:t>
      </w:r>
      <w:proofErr w:type="gramStart"/>
      <w:r>
        <w:rPr>
          <w:bCs/>
        </w:rPr>
        <w:t>attach together</w:t>
      </w:r>
      <w:proofErr w:type="gramEnd"/>
      <w:r>
        <w:rPr>
          <w:bCs/>
        </w:rPr>
        <w:t xml:space="preserve"> all documents that relate to that transaction including the purchase order sent by the business to the supplier, the invoice sent by the supplier, the payment voucher, and the receipt obtain after paying the supplier. This way, the business can easily trace the flow of the transaction. </w:t>
      </w:r>
    </w:p>
    <w:p w14:paraId="2E1E549D" w14:textId="6EF7CF15" w:rsidR="00252BBB" w:rsidRDefault="00252BBB" w:rsidP="00007065">
      <w:pPr>
        <w:pStyle w:val="ListParagraph"/>
        <w:numPr>
          <w:ilvl w:val="0"/>
          <w:numId w:val="121"/>
        </w:numPr>
        <w:spacing w:after="120" w:line="276" w:lineRule="auto"/>
        <w:ind w:right="102"/>
        <w:contextualSpacing w:val="0"/>
        <w:jc w:val="both"/>
        <w:rPr>
          <w:bCs/>
        </w:rPr>
      </w:pPr>
      <w:r w:rsidRPr="000454FF">
        <w:rPr>
          <w:bCs/>
          <w:i/>
          <w:iCs/>
        </w:rPr>
        <w:t>Organise the documents into files and according to their category.</w:t>
      </w:r>
      <w:r>
        <w:rPr>
          <w:bCs/>
        </w:rPr>
        <w:t xml:space="preserve"> </w:t>
      </w:r>
      <w:r w:rsidR="000F46C7">
        <w:rPr>
          <w:bCs/>
        </w:rPr>
        <w:t>Preferably, y</w:t>
      </w:r>
      <w:r>
        <w:rPr>
          <w:bCs/>
        </w:rPr>
        <w:t xml:space="preserve">ou </w:t>
      </w:r>
      <w:r w:rsidR="000F46C7">
        <w:rPr>
          <w:bCs/>
        </w:rPr>
        <w:t>should</w:t>
      </w:r>
      <w:r>
        <w:rPr>
          <w:bCs/>
        </w:rPr>
        <w:t xml:space="preserve"> create a separate file for each client. Each file shall contain </w:t>
      </w:r>
      <w:proofErr w:type="gramStart"/>
      <w:r>
        <w:rPr>
          <w:bCs/>
        </w:rPr>
        <w:t xml:space="preserve">all </w:t>
      </w:r>
      <w:r w:rsidR="000F46C7">
        <w:rPr>
          <w:bCs/>
        </w:rPr>
        <w:t>of</w:t>
      </w:r>
      <w:proofErr w:type="gramEnd"/>
      <w:r w:rsidR="000F46C7">
        <w:rPr>
          <w:bCs/>
        </w:rPr>
        <w:t xml:space="preserve"> the </w:t>
      </w:r>
      <w:r>
        <w:rPr>
          <w:bCs/>
        </w:rPr>
        <w:t xml:space="preserve">documents </w:t>
      </w:r>
      <w:r w:rsidR="000F46C7">
        <w:rPr>
          <w:bCs/>
        </w:rPr>
        <w:t>that must be kept</w:t>
      </w:r>
      <w:r>
        <w:rPr>
          <w:bCs/>
        </w:rPr>
        <w:t xml:space="preserve"> in relation to your transaction with that client. </w:t>
      </w:r>
      <w:r w:rsidR="000F46C7">
        <w:rPr>
          <w:bCs/>
        </w:rPr>
        <w:t xml:space="preserve">However, if you are keeping these files in physical storage, do not forget to organise the files alphabetically for easy access. </w:t>
      </w:r>
    </w:p>
    <w:p w14:paraId="0667A3DD" w14:textId="2DA580B4" w:rsidR="00252BBB" w:rsidRPr="000B4DFE" w:rsidRDefault="000454FF" w:rsidP="00007065">
      <w:pPr>
        <w:pStyle w:val="ListParagraph"/>
        <w:numPr>
          <w:ilvl w:val="0"/>
          <w:numId w:val="121"/>
        </w:numPr>
        <w:spacing w:after="120" w:line="276" w:lineRule="auto"/>
        <w:ind w:right="102"/>
        <w:contextualSpacing w:val="0"/>
        <w:jc w:val="both"/>
        <w:rPr>
          <w:bCs/>
          <w:i/>
          <w:iCs/>
        </w:rPr>
      </w:pPr>
      <w:r w:rsidRPr="000454FF">
        <w:rPr>
          <w:bCs/>
          <w:i/>
          <w:iCs/>
        </w:rPr>
        <w:t>Implement access controls.</w:t>
      </w:r>
      <w:r>
        <w:rPr>
          <w:bCs/>
          <w:i/>
          <w:iCs/>
        </w:rPr>
        <w:t xml:space="preserve"> </w:t>
      </w:r>
      <w:r>
        <w:rPr>
          <w:bCs/>
        </w:rPr>
        <w:t>All financial records must be kept in secure storage. When keeping records in a filing cabinet, make sure that only authorised personnel can access that filing cabinet. If the business maintains digital copies of financial records, the folders where the documents are stored should be secured with pin codes.</w:t>
      </w:r>
    </w:p>
    <w:p w14:paraId="32A0BA87" w14:textId="4147515B" w:rsidR="000B4DFE" w:rsidRDefault="00204F0F" w:rsidP="00007065">
      <w:pPr>
        <w:pStyle w:val="ListParagraph"/>
        <w:numPr>
          <w:ilvl w:val="0"/>
          <w:numId w:val="121"/>
        </w:numPr>
        <w:spacing w:after="120" w:line="276" w:lineRule="auto"/>
        <w:ind w:right="102"/>
        <w:contextualSpacing w:val="0"/>
        <w:jc w:val="both"/>
        <w:rPr>
          <w:bCs/>
        </w:rPr>
      </w:pPr>
      <w:r>
        <w:rPr>
          <w:bCs/>
          <w:i/>
          <w:iCs/>
        </w:rPr>
        <w:t>Protect</w:t>
      </w:r>
      <w:r w:rsidR="000B4DFE">
        <w:rPr>
          <w:bCs/>
          <w:i/>
          <w:iCs/>
        </w:rPr>
        <w:t xml:space="preserve"> your files</w:t>
      </w:r>
      <w:r>
        <w:rPr>
          <w:bCs/>
          <w:i/>
          <w:iCs/>
        </w:rPr>
        <w:t xml:space="preserve"> from possible damages and los</w:t>
      </w:r>
      <w:r w:rsidR="00FD0377">
        <w:rPr>
          <w:bCs/>
          <w:i/>
          <w:iCs/>
        </w:rPr>
        <w:t>ses</w:t>
      </w:r>
      <w:r w:rsidR="000B4DFE">
        <w:rPr>
          <w:bCs/>
          <w:i/>
          <w:iCs/>
        </w:rPr>
        <w:t xml:space="preserve">. </w:t>
      </w:r>
      <w:r w:rsidR="000B4DFE" w:rsidRPr="000B4DFE">
        <w:rPr>
          <w:bCs/>
        </w:rPr>
        <w:t xml:space="preserve">Make sure to generate back-up copies for your </w:t>
      </w:r>
      <w:r w:rsidR="0096150F" w:rsidRPr="000B4DFE">
        <w:rPr>
          <w:bCs/>
        </w:rPr>
        <w:t>digitally</w:t>
      </w:r>
      <w:r w:rsidR="0096150F" w:rsidRPr="0096150F">
        <w:rPr>
          <w:bCs/>
        </w:rPr>
        <w:t xml:space="preserve"> </w:t>
      </w:r>
      <w:r w:rsidR="0096150F" w:rsidRPr="000B4DFE">
        <w:rPr>
          <w:bCs/>
        </w:rPr>
        <w:t xml:space="preserve">stored </w:t>
      </w:r>
      <w:r w:rsidR="000B4DFE" w:rsidRPr="000B4DFE">
        <w:rPr>
          <w:bCs/>
        </w:rPr>
        <w:t>documents.</w:t>
      </w:r>
      <w:r w:rsidR="000B4DFE">
        <w:rPr>
          <w:bCs/>
        </w:rPr>
        <w:t xml:space="preserve"> For files kept in physical storage, ensure that the storage </w:t>
      </w:r>
      <w:proofErr w:type="gramStart"/>
      <w:r w:rsidR="000B4DFE">
        <w:rPr>
          <w:bCs/>
        </w:rPr>
        <w:t>is located in</w:t>
      </w:r>
      <w:proofErr w:type="gramEnd"/>
      <w:r w:rsidR="000B4DFE">
        <w:rPr>
          <w:bCs/>
        </w:rPr>
        <w:t xml:space="preserve"> an area safe from floods, fire, theft, etc. </w:t>
      </w:r>
    </w:p>
    <w:p w14:paraId="6B0CD364" w14:textId="6616A5C7" w:rsidR="0096150F" w:rsidRDefault="0096150F">
      <w:pPr>
        <w:spacing w:after="120" w:line="276" w:lineRule="auto"/>
        <w:rPr>
          <w:bCs/>
          <w:i/>
          <w:iCs/>
        </w:rPr>
      </w:pPr>
      <w:r>
        <w:rPr>
          <w:bCs/>
          <w:i/>
          <w:iCs/>
        </w:rPr>
        <w:br w:type="page"/>
      </w:r>
    </w:p>
    <w:p w14:paraId="0DE2BD34" w14:textId="77777777" w:rsidR="0096150F" w:rsidRPr="00007065" w:rsidRDefault="0096150F" w:rsidP="00007065">
      <w:pPr>
        <w:spacing w:after="120" w:line="276" w:lineRule="auto"/>
        <w:ind w:left="0" w:firstLine="0"/>
        <w:jc w:val="both"/>
        <w:rPr>
          <w:bCs/>
        </w:rPr>
      </w:pP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C43E58" w14:paraId="5620B9B3" w14:textId="77777777" w:rsidTr="008E21F6">
        <w:tc>
          <w:tcPr>
            <w:tcW w:w="1985" w:type="dxa"/>
            <w:hideMark/>
          </w:tcPr>
          <w:p w14:paraId="6DB16727" w14:textId="77777777" w:rsidR="00C43E58" w:rsidRDefault="00C43E58" w:rsidP="008E21F6">
            <w:pPr>
              <w:spacing w:after="120" w:line="276" w:lineRule="auto"/>
              <w:ind w:left="0" w:right="3" w:firstLine="0"/>
              <w:jc w:val="center"/>
              <w:rPr>
                <w:color w:val="262626" w:themeColor="text1" w:themeTint="D9"/>
                <w:highlight w:val="yellow"/>
                <w:lang w:bidi="en-US"/>
              </w:rPr>
            </w:pPr>
            <w:r>
              <w:rPr>
                <w:noProof/>
                <w:color w:val="262626" w:themeColor="text1" w:themeTint="D9"/>
                <w:lang w:bidi="en-US"/>
              </w:rPr>
              <w:drawing>
                <wp:inline distT="0" distB="0" distL="0" distR="0" wp14:anchorId="3BDAC1E4" wp14:editId="524D2BEE">
                  <wp:extent cx="843280" cy="9023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2"/>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tcPr>
          <w:p w14:paraId="49CF4791" w14:textId="77777777" w:rsidR="00C43E58" w:rsidRDefault="00C43E58" w:rsidP="008E21F6">
            <w:pPr>
              <w:ind w:left="0" w:right="102" w:firstLine="0"/>
              <w:jc w:val="both"/>
              <w:rPr>
                <w:b/>
                <w:bCs/>
                <w:color w:val="2F5496" w:themeColor="accent1" w:themeShade="BF"/>
                <w:sz w:val="28"/>
                <w:lang w:bidi="en-US"/>
              </w:rPr>
            </w:pPr>
            <w:r>
              <w:rPr>
                <w:b/>
                <w:bCs/>
                <w:color w:val="2F5496" w:themeColor="accent1" w:themeShade="BF"/>
                <w:sz w:val="28"/>
                <w:lang w:bidi="en-US"/>
              </w:rPr>
              <w:t>Checkpoint! Let’s review</w:t>
            </w:r>
          </w:p>
          <w:p w14:paraId="49C6E179" w14:textId="77777777" w:rsidR="00C43E58" w:rsidRPr="00007065" w:rsidRDefault="00C43E58" w:rsidP="00AC76F5">
            <w:pPr>
              <w:pStyle w:val="ListParagraph"/>
              <w:numPr>
                <w:ilvl w:val="0"/>
                <w:numId w:val="201"/>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 xml:space="preserve">Project budget is a planning tool that sets out the estimated total costs for each construction project. </w:t>
            </w:r>
          </w:p>
          <w:p w14:paraId="2E745F08" w14:textId="18593039" w:rsidR="00C43E58" w:rsidRPr="00007065" w:rsidRDefault="003419B3" w:rsidP="00AC76F5">
            <w:pPr>
              <w:pStyle w:val="ListParagraph"/>
              <w:numPr>
                <w:ilvl w:val="0"/>
                <w:numId w:val="201"/>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 xml:space="preserve">The total expense of a project is scheduled based on the sequence of the tasks in the project. A construction schedule </w:t>
            </w:r>
            <w:r w:rsidR="00373023" w:rsidRPr="00007065">
              <w:rPr>
                <w:color w:val="262626" w:themeColor="text1" w:themeTint="D9"/>
                <w:sz w:val="22"/>
                <w:szCs w:val="22"/>
                <w:lang w:bidi="en-US"/>
              </w:rPr>
              <w:t xml:space="preserve">is </w:t>
            </w:r>
            <w:r w:rsidRPr="00007065">
              <w:rPr>
                <w:color w:val="262626" w:themeColor="text1" w:themeTint="D9"/>
                <w:sz w:val="22"/>
                <w:szCs w:val="22"/>
                <w:lang w:bidi="en-US"/>
              </w:rPr>
              <w:t xml:space="preserve">prepared to record the proper scheduling of project expenses. </w:t>
            </w:r>
          </w:p>
          <w:p w14:paraId="3FB3AFA6" w14:textId="71B41830" w:rsidR="00C43E58" w:rsidRPr="00007065" w:rsidRDefault="00D33259" w:rsidP="00AC76F5">
            <w:pPr>
              <w:pStyle w:val="ListParagraph"/>
              <w:numPr>
                <w:ilvl w:val="0"/>
                <w:numId w:val="201"/>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You can</w:t>
            </w:r>
            <w:r w:rsidR="00373023" w:rsidRPr="00007065">
              <w:rPr>
                <w:color w:val="262626" w:themeColor="text1" w:themeTint="D9"/>
                <w:sz w:val="22"/>
                <w:szCs w:val="22"/>
                <w:lang w:bidi="en-US"/>
              </w:rPr>
              <w:t xml:space="preserve"> keep track of the cash flow of the business </w:t>
            </w:r>
            <w:r w:rsidRPr="00007065">
              <w:rPr>
                <w:color w:val="262626" w:themeColor="text1" w:themeTint="D9"/>
                <w:sz w:val="22"/>
                <w:szCs w:val="22"/>
                <w:lang w:bidi="en-US"/>
              </w:rPr>
              <w:t xml:space="preserve">by </w:t>
            </w:r>
            <w:r w:rsidR="00373023" w:rsidRPr="00007065">
              <w:rPr>
                <w:color w:val="262626" w:themeColor="text1" w:themeTint="D9"/>
                <w:sz w:val="22"/>
                <w:szCs w:val="22"/>
                <w:lang w:bidi="en-US"/>
              </w:rPr>
              <w:t>utilis</w:t>
            </w:r>
            <w:r w:rsidRPr="00007065">
              <w:rPr>
                <w:color w:val="262626" w:themeColor="text1" w:themeTint="D9"/>
                <w:sz w:val="22"/>
                <w:szCs w:val="22"/>
                <w:lang w:bidi="en-US"/>
              </w:rPr>
              <w:t>ing</w:t>
            </w:r>
            <w:r w:rsidR="00373023" w:rsidRPr="00007065">
              <w:rPr>
                <w:color w:val="262626" w:themeColor="text1" w:themeTint="D9"/>
                <w:sz w:val="22"/>
                <w:szCs w:val="22"/>
                <w:lang w:bidi="en-US"/>
              </w:rPr>
              <w:t xml:space="preserve"> tools such as a Cash Flow Status Report.</w:t>
            </w:r>
          </w:p>
          <w:p w14:paraId="127014F8" w14:textId="77777777" w:rsidR="00373023" w:rsidRPr="00007065" w:rsidRDefault="00373023" w:rsidP="00AC76F5">
            <w:pPr>
              <w:pStyle w:val="ListParagraph"/>
              <w:numPr>
                <w:ilvl w:val="0"/>
                <w:numId w:val="201"/>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 xml:space="preserve">You must follow your organisation’s policies and procedures when making payments to contractors and suppliers. </w:t>
            </w:r>
          </w:p>
          <w:p w14:paraId="5749F1B4" w14:textId="77777777" w:rsidR="00373023" w:rsidRPr="00007065" w:rsidRDefault="00373023" w:rsidP="00AC76F5">
            <w:pPr>
              <w:pStyle w:val="ListParagraph"/>
              <w:numPr>
                <w:ilvl w:val="0"/>
                <w:numId w:val="201"/>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Invoicing is the process of demanding payments from the clients of the business. The two most common types of invoices are the tax invoice and the regular invoice.</w:t>
            </w:r>
          </w:p>
          <w:p w14:paraId="0C8CCCBC" w14:textId="77777777" w:rsidR="003951A0" w:rsidRPr="00007065" w:rsidRDefault="003951A0" w:rsidP="00AC76F5">
            <w:pPr>
              <w:pStyle w:val="ListParagraph"/>
              <w:numPr>
                <w:ilvl w:val="0"/>
                <w:numId w:val="201"/>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To be able to monitor the financial health of the business, you must know how to analyse different financial ratios.</w:t>
            </w:r>
          </w:p>
          <w:p w14:paraId="54C8C799" w14:textId="3389A83F" w:rsidR="003951A0" w:rsidRPr="00007065" w:rsidRDefault="00D33259" w:rsidP="00AC76F5">
            <w:pPr>
              <w:pStyle w:val="ListParagraph"/>
              <w:numPr>
                <w:ilvl w:val="0"/>
                <w:numId w:val="201"/>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 xml:space="preserve">There are different options on how you can improve the financial position of the business, one of which includes </w:t>
            </w:r>
            <w:r w:rsidR="00FD0377" w:rsidRPr="00007065">
              <w:rPr>
                <w:color w:val="262626" w:themeColor="text1" w:themeTint="D9"/>
                <w:sz w:val="22"/>
                <w:szCs w:val="22"/>
                <w:lang w:bidi="en-US"/>
              </w:rPr>
              <w:t xml:space="preserve">the </w:t>
            </w:r>
            <w:r w:rsidRPr="00007065">
              <w:rPr>
                <w:color w:val="262626" w:themeColor="text1" w:themeTint="D9"/>
                <w:sz w:val="22"/>
                <w:szCs w:val="22"/>
                <w:lang w:bidi="en-US"/>
              </w:rPr>
              <w:t>consolidation of debts</w:t>
            </w:r>
            <w:r w:rsidR="006420C6" w:rsidRPr="00007065">
              <w:rPr>
                <w:color w:val="262626" w:themeColor="text1" w:themeTint="D9"/>
                <w:sz w:val="22"/>
                <w:szCs w:val="22"/>
                <w:lang w:bidi="en-US"/>
              </w:rPr>
              <w:t>.</w:t>
            </w:r>
          </w:p>
          <w:p w14:paraId="7DEC2D9C" w14:textId="77777777" w:rsidR="006420C6" w:rsidRPr="00007065" w:rsidRDefault="006420C6" w:rsidP="00AC76F5">
            <w:pPr>
              <w:pStyle w:val="ListParagraph"/>
              <w:numPr>
                <w:ilvl w:val="0"/>
                <w:numId w:val="201"/>
              </w:numPr>
              <w:spacing w:after="120" w:line="276" w:lineRule="auto"/>
              <w:ind w:left="714" w:right="102" w:hanging="357"/>
              <w:contextualSpacing w:val="0"/>
              <w:jc w:val="both"/>
              <w:rPr>
                <w:color w:val="262626" w:themeColor="text1" w:themeTint="D9"/>
                <w:lang w:bidi="en-US"/>
              </w:rPr>
            </w:pPr>
            <w:r w:rsidRPr="00007065">
              <w:rPr>
                <w:color w:val="262626" w:themeColor="text1" w:themeTint="D9"/>
                <w:sz w:val="22"/>
                <w:szCs w:val="22"/>
                <w:lang w:bidi="en-US"/>
              </w:rPr>
              <w:t>The policies and procedures of the business in maintaining and saving financial records must always be in line with the five recordkeeping rules set out by the ATO.</w:t>
            </w:r>
          </w:p>
          <w:p w14:paraId="0C989F37" w14:textId="34709166" w:rsidR="00C61C77" w:rsidRPr="00007065" w:rsidRDefault="00C61C77" w:rsidP="00007065">
            <w:pPr>
              <w:spacing w:after="120" w:line="276" w:lineRule="auto"/>
              <w:ind w:left="0" w:right="102" w:firstLine="0"/>
              <w:jc w:val="both"/>
              <w:rPr>
                <w:color w:val="262626" w:themeColor="text1" w:themeTint="D9"/>
                <w:lang w:bidi="en-US"/>
              </w:rPr>
            </w:pPr>
          </w:p>
        </w:tc>
      </w:tr>
    </w:tbl>
    <w:p w14:paraId="2EF4B719" w14:textId="77777777" w:rsidR="00C61C77" w:rsidRPr="00007065" w:rsidRDefault="00C61C77" w:rsidP="00007065">
      <w:pPr>
        <w:ind w:left="432" w:firstLine="0"/>
      </w:pPr>
      <w:r w:rsidRPr="00C61C77">
        <w:br w:type="page"/>
      </w:r>
    </w:p>
    <w:p w14:paraId="3397B34D" w14:textId="16DDDDD5" w:rsidR="00C84066" w:rsidRDefault="00C84066" w:rsidP="00C84066">
      <w:pPr>
        <w:pStyle w:val="Heading1"/>
        <w:rPr>
          <w:bCs/>
        </w:rPr>
      </w:pPr>
      <w:bookmarkStart w:id="41" w:name="_Toc63232608"/>
      <w:r>
        <w:rPr>
          <w:bCs/>
        </w:rPr>
        <w:lastRenderedPageBreak/>
        <w:t xml:space="preserve">III. </w:t>
      </w:r>
      <w:r w:rsidRPr="00C84066">
        <w:rPr>
          <w:bCs/>
        </w:rPr>
        <w:t xml:space="preserve">Process </w:t>
      </w:r>
      <w:r w:rsidR="00BC4116" w:rsidRPr="00C84066">
        <w:rPr>
          <w:bCs/>
        </w:rPr>
        <w:t>Taxation</w:t>
      </w:r>
      <w:r w:rsidRPr="00C84066">
        <w:rPr>
          <w:bCs/>
        </w:rPr>
        <w:t xml:space="preserve">, </w:t>
      </w:r>
      <w:r w:rsidR="00BC4116" w:rsidRPr="00C84066">
        <w:rPr>
          <w:bCs/>
        </w:rPr>
        <w:t xml:space="preserve">Insurance </w:t>
      </w:r>
      <w:r w:rsidRPr="00C84066">
        <w:rPr>
          <w:bCs/>
        </w:rPr>
        <w:t xml:space="preserve">and </w:t>
      </w:r>
      <w:r w:rsidR="00BC4116" w:rsidRPr="00C84066">
        <w:rPr>
          <w:bCs/>
        </w:rPr>
        <w:t>Payments</w:t>
      </w:r>
      <w:bookmarkEnd w:id="41"/>
    </w:p>
    <w:p w14:paraId="1840EAD3" w14:textId="0D7D5F12" w:rsidR="006B36A4" w:rsidRDefault="00C43050" w:rsidP="006B36A4">
      <w:pPr>
        <w:spacing w:after="120" w:line="276" w:lineRule="auto"/>
        <w:ind w:left="0" w:right="102" w:firstLine="0"/>
        <w:jc w:val="both"/>
      </w:pPr>
      <w:r>
        <w:t xml:space="preserve">This chapter will discuss the skills and knowledge that you must obtain </w:t>
      </w:r>
      <w:proofErr w:type="gramStart"/>
      <w:r>
        <w:t xml:space="preserve">in order </w:t>
      </w:r>
      <w:r w:rsidR="006B36A4">
        <w:t>to</w:t>
      </w:r>
      <w:proofErr w:type="gramEnd"/>
      <w:r w:rsidR="006B36A4">
        <w:t xml:space="preserve"> help </w:t>
      </w:r>
      <w:r>
        <w:t xml:space="preserve">the </w:t>
      </w:r>
      <w:r w:rsidR="006B36A4">
        <w:t xml:space="preserve">business meet its </w:t>
      </w:r>
      <w:r>
        <w:t xml:space="preserve">obligations </w:t>
      </w:r>
      <w:r w:rsidR="006B36A4">
        <w:t>with different regulatory</w:t>
      </w:r>
      <w:r>
        <w:t xml:space="preserve"> authorities </w:t>
      </w:r>
      <w:r w:rsidR="006B36A4">
        <w:t xml:space="preserve">and with its </w:t>
      </w:r>
      <w:r>
        <w:t xml:space="preserve">outside creditors. </w:t>
      </w:r>
      <w:r w:rsidR="006B36A4">
        <w:t>Accordingly, in this chapter, you will learn how to:</w:t>
      </w:r>
    </w:p>
    <w:p w14:paraId="1DB4F4C8" w14:textId="3195DC81" w:rsidR="006B36A4" w:rsidRDefault="006B36A4" w:rsidP="00AC76F5">
      <w:pPr>
        <w:pStyle w:val="ListParagraph"/>
        <w:numPr>
          <w:ilvl w:val="0"/>
          <w:numId w:val="197"/>
        </w:numPr>
        <w:spacing w:after="120" w:line="276" w:lineRule="auto"/>
        <w:ind w:right="102"/>
        <w:contextualSpacing w:val="0"/>
        <w:jc w:val="both"/>
      </w:pPr>
      <w:r>
        <w:t>lodge and pay taxes</w:t>
      </w:r>
    </w:p>
    <w:p w14:paraId="7194234B" w14:textId="6FE81DE9" w:rsidR="006B36A4" w:rsidRDefault="006B36A4" w:rsidP="00AC76F5">
      <w:pPr>
        <w:pStyle w:val="ListParagraph"/>
        <w:numPr>
          <w:ilvl w:val="0"/>
          <w:numId w:val="197"/>
        </w:numPr>
        <w:spacing w:after="120" w:line="276" w:lineRule="auto"/>
        <w:ind w:right="102"/>
        <w:contextualSpacing w:val="0"/>
        <w:jc w:val="both"/>
      </w:pPr>
      <w:r>
        <w:t>pay employee liabilities</w:t>
      </w:r>
    </w:p>
    <w:p w14:paraId="5798B98E" w14:textId="71CBCDAF" w:rsidR="006B36A4" w:rsidRDefault="006B36A4" w:rsidP="00AC76F5">
      <w:pPr>
        <w:pStyle w:val="ListParagraph"/>
        <w:numPr>
          <w:ilvl w:val="0"/>
          <w:numId w:val="197"/>
        </w:numPr>
        <w:spacing w:after="120" w:line="276" w:lineRule="auto"/>
        <w:ind w:right="102"/>
        <w:contextualSpacing w:val="0"/>
        <w:jc w:val="both"/>
      </w:pPr>
      <w:r>
        <w:t>review insurance covers</w:t>
      </w:r>
    </w:p>
    <w:p w14:paraId="6640CB01" w14:textId="0DFDE574" w:rsidR="006B36A4" w:rsidRDefault="006B36A4" w:rsidP="00AC76F5">
      <w:pPr>
        <w:pStyle w:val="ListParagraph"/>
        <w:numPr>
          <w:ilvl w:val="0"/>
          <w:numId w:val="197"/>
        </w:numPr>
        <w:spacing w:after="120" w:line="276" w:lineRule="auto"/>
        <w:ind w:right="102"/>
        <w:contextualSpacing w:val="0"/>
        <w:jc w:val="both"/>
      </w:pPr>
      <w:r>
        <w:t>monitor loan payments</w:t>
      </w:r>
    </w:p>
    <w:p w14:paraId="533D7575" w14:textId="4F9603C4" w:rsidR="006B36A4" w:rsidRDefault="006B36A4" w:rsidP="00AC76F5">
      <w:pPr>
        <w:pStyle w:val="ListParagraph"/>
        <w:numPr>
          <w:ilvl w:val="0"/>
          <w:numId w:val="197"/>
        </w:numPr>
        <w:spacing w:after="120" w:line="276" w:lineRule="auto"/>
        <w:ind w:right="102"/>
        <w:contextualSpacing w:val="0"/>
        <w:jc w:val="both"/>
      </w:pPr>
      <w:r>
        <w:t>review ongoing business finances</w:t>
      </w:r>
    </w:p>
    <w:p w14:paraId="491B677F" w14:textId="77777777" w:rsidR="006B36A4" w:rsidRDefault="006B36A4" w:rsidP="006B36A4">
      <w:pPr>
        <w:pStyle w:val="ListParagraph"/>
        <w:spacing w:after="120" w:line="276" w:lineRule="auto"/>
        <w:ind w:right="102" w:firstLine="0"/>
        <w:contextualSpacing w:val="0"/>
        <w:jc w:val="both"/>
      </w:pPr>
    </w:p>
    <w:p w14:paraId="20B4B52F" w14:textId="77777777" w:rsidR="00F80DDB" w:rsidRDefault="00C43050" w:rsidP="00C43050">
      <w:pPr>
        <w:spacing w:after="120" w:line="276" w:lineRule="auto"/>
        <w:ind w:left="0" w:firstLine="0"/>
        <w:jc w:val="both"/>
      </w:pPr>
      <w:r>
        <w:rPr>
          <w:noProof/>
        </w:rPr>
        <w:drawing>
          <wp:inline distT="0" distB="0" distL="0" distR="0" wp14:anchorId="528461FC" wp14:editId="1FB4BE9C">
            <wp:extent cx="5731510" cy="3821430"/>
            <wp:effectExtent l="0" t="0" r="2540" b="7620"/>
            <wp:docPr id="62" name="Picture 62"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person, indoor&#10;&#10;Description automatically generated"/>
                    <pic:cNvPicPr/>
                  </pic:nvPicPr>
                  <pic:blipFill>
                    <a:blip r:embed="rId109" cstate="screen">
                      <a:extLst>
                        <a:ext uri="{28A0092B-C50C-407E-A947-70E740481C1C}">
                          <a14:useLocalDpi xmlns:a14="http://schemas.microsoft.com/office/drawing/2010/main"/>
                        </a:ext>
                      </a:extLst>
                    </a:blip>
                    <a:stretch>
                      <a:fillRect/>
                    </a:stretch>
                  </pic:blipFill>
                  <pic:spPr>
                    <a:xfrm>
                      <a:off x="0" y="0"/>
                      <a:ext cx="5731510" cy="3821430"/>
                    </a:xfrm>
                    <a:prstGeom prst="rect">
                      <a:avLst/>
                    </a:prstGeom>
                  </pic:spPr>
                </pic:pic>
              </a:graphicData>
            </a:graphic>
          </wp:inline>
        </w:drawing>
      </w:r>
    </w:p>
    <w:p w14:paraId="24F878D1" w14:textId="3ED23129" w:rsidR="00DF24FB" w:rsidRDefault="00DF24FB" w:rsidP="00C43050">
      <w:pPr>
        <w:spacing w:after="120" w:line="276" w:lineRule="auto"/>
        <w:ind w:left="0" w:firstLine="0"/>
        <w:jc w:val="both"/>
        <w:rPr>
          <w:rFonts w:ascii="Arial" w:eastAsiaTheme="majorEastAsia" w:hAnsi="Arial" w:cstheme="majorBidi"/>
          <w:b/>
          <w:color w:val="262626" w:themeColor="text1" w:themeTint="D9"/>
          <w:szCs w:val="26"/>
          <w:lang w:bidi="en-US"/>
        </w:rPr>
      </w:pPr>
      <w:r>
        <w:br w:type="page"/>
      </w:r>
    </w:p>
    <w:p w14:paraId="3DAB9842" w14:textId="365159D3" w:rsidR="00C84066" w:rsidRDefault="00C84066" w:rsidP="00007065">
      <w:pPr>
        <w:pStyle w:val="Heading2"/>
        <w:numPr>
          <w:ilvl w:val="1"/>
          <w:numId w:val="146"/>
        </w:numPr>
        <w:tabs>
          <w:tab w:val="left" w:pos="180"/>
          <w:tab w:val="left" w:pos="360"/>
        </w:tabs>
        <w:ind w:left="357" w:right="102" w:hanging="357"/>
        <w:jc w:val="both"/>
      </w:pPr>
      <w:bookmarkStart w:id="42" w:name="_Toc63232609"/>
      <w:r>
        <w:lastRenderedPageBreak/>
        <w:t xml:space="preserve">Lodge </w:t>
      </w:r>
      <w:r w:rsidR="00094470">
        <w:t>and Pay Taxes and Employee Liabilities that Apply to a Building and Construction Business</w:t>
      </w:r>
      <w:bookmarkEnd w:id="42"/>
      <w:r w:rsidR="00094470">
        <w:t xml:space="preserve"> </w:t>
      </w:r>
    </w:p>
    <w:p w14:paraId="6B3FAB6A" w14:textId="77777777" w:rsidR="00DF24FB" w:rsidRDefault="00DF24FB" w:rsidP="00007065">
      <w:pPr>
        <w:spacing w:after="120" w:line="276" w:lineRule="auto"/>
        <w:ind w:left="0" w:right="102" w:firstLine="0"/>
        <w:jc w:val="both"/>
        <w:rPr>
          <w:b/>
          <w:bCs/>
          <w:lang w:bidi="en-US"/>
        </w:rPr>
      </w:pPr>
      <w:r>
        <w:rPr>
          <w:b/>
          <w:bCs/>
          <w:lang w:bidi="en-US"/>
        </w:rPr>
        <w:t>Taxation</w:t>
      </w:r>
    </w:p>
    <w:p w14:paraId="049FE8EA" w14:textId="02AF79DA" w:rsidR="00DF24FB" w:rsidRDefault="00DF24FB">
      <w:pPr>
        <w:spacing w:after="120" w:line="276" w:lineRule="auto"/>
        <w:ind w:left="0" w:right="102" w:firstLine="0"/>
        <w:jc w:val="both"/>
        <w:rPr>
          <w:lang w:bidi="en-US"/>
        </w:rPr>
      </w:pPr>
      <w:r w:rsidRPr="005E4BE2">
        <w:rPr>
          <w:lang w:bidi="en-US"/>
        </w:rPr>
        <w:t>Taxation</w:t>
      </w:r>
      <w:r>
        <w:rPr>
          <w:lang w:bidi="en-US"/>
        </w:rPr>
        <w:t xml:space="preserve"> is the process of imposing contributions for the purpose of raising funds needed in </w:t>
      </w:r>
      <w:r w:rsidRPr="00BD3628">
        <w:rPr>
          <w:lang w:bidi="en-US"/>
        </w:rPr>
        <w:t>operationalis</w:t>
      </w:r>
      <w:r>
        <w:rPr>
          <w:lang w:bidi="en-US"/>
        </w:rPr>
        <w:t xml:space="preserve">ing government plans. There is a tax imposed on almost every transaction that involves earnings and gains. </w:t>
      </w:r>
    </w:p>
    <w:p w14:paraId="05B6FF9A" w14:textId="77777777" w:rsidR="00DF24FB" w:rsidRDefault="00DF24FB">
      <w:pPr>
        <w:spacing w:after="120" w:line="276" w:lineRule="auto"/>
        <w:ind w:left="0" w:right="102" w:firstLine="0"/>
        <w:jc w:val="both"/>
        <w:rPr>
          <w:lang w:bidi="en-US"/>
        </w:rPr>
      </w:pPr>
      <w:r>
        <w:rPr>
          <w:lang w:bidi="en-US"/>
        </w:rPr>
        <w:t xml:space="preserve">The most common types of taxes that businesses </w:t>
      </w:r>
      <w:proofErr w:type="gramStart"/>
      <w:r>
        <w:rPr>
          <w:lang w:bidi="en-US"/>
        </w:rPr>
        <w:t>have to</w:t>
      </w:r>
      <w:proofErr w:type="gramEnd"/>
      <w:r>
        <w:rPr>
          <w:lang w:bidi="en-US"/>
        </w:rPr>
        <w:t xml:space="preserve"> deal with are the following:</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397"/>
        <w:gridCol w:w="5529"/>
      </w:tblGrid>
      <w:tr w:rsidR="00DF24FB" w14:paraId="576F7725" w14:textId="77777777" w:rsidTr="00007065">
        <w:trPr>
          <w:trHeight w:val="578"/>
        </w:trPr>
        <w:tc>
          <w:tcPr>
            <w:tcW w:w="3397" w:type="dxa"/>
            <w:shd w:val="clear" w:color="auto" w:fill="E7E6E6" w:themeFill="background2"/>
          </w:tcPr>
          <w:p w14:paraId="587858F6" w14:textId="77777777" w:rsidR="00DF24FB" w:rsidRPr="00C43050" w:rsidRDefault="00DF24FB" w:rsidP="00DF24FB">
            <w:pPr>
              <w:spacing w:after="120" w:line="276" w:lineRule="auto"/>
              <w:ind w:left="0" w:right="102" w:firstLine="0"/>
              <w:jc w:val="center"/>
              <w:rPr>
                <w:b/>
                <w:bCs/>
                <w:lang w:bidi="en-US"/>
              </w:rPr>
            </w:pPr>
            <w:r w:rsidRPr="00C43050">
              <w:rPr>
                <w:b/>
                <w:bCs/>
                <w:lang w:bidi="en-US"/>
              </w:rPr>
              <w:t>Type of Tax</w:t>
            </w:r>
          </w:p>
        </w:tc>
        <w:tc>
          <w:tcPr>
            <w:tcW w:w="5529" w:type="dxa"/>
            <w:shd w:val="clear" w:color="auto" w:fill="E7E6E6" w:themeFill="background2"/>
          </w:tcPr>
          <w:p w14:paraId="1BF9C10B" w14:textId="77777777" w:rsidR="00DF24FB" w:rsidRPr="00C43050" w:rsidRDefault="00DF24FB" w:rsidP="00DF24FB">
            <w:pPr>
              <w:spacing w:after="120" w:line="276" w:lineRule="auto"/>
              <w:ind w:left="0" w:right="102" w:firstLine="0"/>
              <w:jc w:val="center"/>
              <w:rPr>
                <w:b/>
                <w:bCs/>
                <w:lang w:bidi="en-US"/>
              </w:rPr>
            </w:pPr>
            <w:r w:rsidRPr="00C43050">
              <w:rPr>
                <w:b/>
                <w:bCs/>
                <w:lang w:bidi="en-US"/>
              </w:rPr>
              <w:t>Overview</w:t>
            </w:r>
          </w:p>
        </w:tc>
      </w:tr>
      <w:tr w:rsidR="00DF24FB" w14:paraId="0F52E5CB" w14:textId="77777777" w:rsidTr="00007065">
        <w:trPr>
          <w:trHeight w:val="315"/>
        </w:trPr>
        <w:tc>
          <w:tcPr>
            <w:tcW w:w="3397" w:type="dxa"/>
            <w:vAlign w:val="center"/>
          </w:tcPr>
          <w:p w14:paraId="6A3AB076" w14:textId="77777777" w:rsidR="00DF24FB" w:rsidRDefault="00DF24FB" w:rsidP="00007065">
            <w:pPr>
              <w:spacing w:after="120" w:line="276" w:lineRule="auto"/>
              <w:ind w:left="0" w:right="102" w:firstLine="0"/>
              <w:jc w:val="center"/>
              <w:rPr>
                <w:lang w:bidi="en-US"/>
              </w:rPr>
            </w:pPr>
            <w:r>
              <w:rPr>
                <w:lang w:bidi="en-US"/>
              </w:rPr>
              <w:t>Income Tax</w:t>
            </w:r>
          </w:p>
        </w:tc>
        <w:tc>
          <w:tcPr>
            <w:tcW w:w="5529" w:type="dxa"/>
            <w:vAlign w:val="center"/>
          </w:tcPr>
          <w:p w14:paraId="68909FE4" w14:textId="30018AC3" w:rsidR="00DF24FB" w:rsidRDefault="00DF24FB">
            <w:pPr>
              <w:spacing w:after="120" w:line="276" w:lineRule="auto"/>
              <w:ind w:left="0" w:right="102" w:firstLine="0"/>
              <w:jc w:val="both"/>
              <w:rPr>
                <w:lang w:bidi="en-US"/>
              </w:rPr>
            </w:pPr>
            <w:bookmarkStart w:id="43" w:name="_Hlk61328049"/>
            <w:r>
              <w:rPr>
                <w:lang w:bidi="en-US"/>
              </w:rPr>
              <w:t>T</w:t>
            </w:r>
            <w:r w:rsidR="00FD0377">
              <w:rPr>
                <w:lang w:bidi="en-US"/>
              </w:rPr>
              <w:t>he t</w:t>
            </w:r>
            <w:r>
              <w:rPr>
                <w:lang w:bidi="en-US"/>
              </w:rPr>
              <w:t>ax imposed on assessable income and capital gains</w:t>
            </w:r>
            <w:bookmarkEnd w:id="43"/>
          </w:p>
        </w:tc>
      </w:tr>
      <w:tr w:rsidR="00DF24FB" w14:paraId="128FAB88" w14:textId="77777777" w:rsidTr="00007065">
        <w:trPr>
          <w:trHeight w:val="499"/>
        </w:trPr>
        <w:tc>
          <w:tcPr>
            <w:tcW w:w="3397" w:type="dxa"/>
            <w:vAlign w:val="center"/>
          </w:tcPr>
          <w:p w14:paraId="7A4648CD" w14:textId="77777777" w:rsidR="00DF24FB" w:rsidRDefault="00DF24FB" w:rsidP="00007065">
            <w:pPr>
              <w:spacing w:after="120" w:line="276" w:lineRule="auto"/>
              <w:ind w:left="0" w:right="102" w:firstLine="0"/>
              <w:jc w:val="center"/>
              <w:rPr>
                <w:lang w:bidi="en-US"/>
              </w:rPr>
            </w:pPr>
            <w:r>
              <w:rPr>
                <w:lang w:bidi="en-US"/>
              </w:rPr>
              <w:t>Goods and Services Tax (GST)</w:t>
            </w:r>
          </w:p>
        </w:tc>
        <w:tc>
          <w:tcPr>
            <w:tcW w:w="5529" w:type="dxa"/>
            <w:vAlign w:val="center"/>
          </w:tcPr>
          <w:p w14:paraId="7563D92E" w14:textId="46353009" w:rsidR="00DF24FB" w:rsidRDefault="00DF24FB">
            <w:pPr>
              <w:spacing w:after="120" w:line="276" w:lineRule="auto"/>
              <w:ind w:left="0" w:right="102" w:firstLine="0"/>
              <w:jc w:val="both"/>
              <w:rPr>
                <w:lang w:bidi="en-US"/>
              </w:rPr>
            </w:pPr>
            <w:r>
              <w:rPr>
                <w:lang w:bidi="en-US"/>
              </w:rPr>
              <w:t>T</w:t>
            </w:r>
            <w:r w:rsidR="00FD0377">
              <w:rPr>
                <w:lang w:bidi="en-US"/>
              </w:rPr>
              <w:t>he t</w:t>
            </w:r>
            <w:r>
              <w:rPr>
                <w:lang w:bidi="en-US"/>
              </w:rPr>
              <w:t>ax imposed on the sale of GST supplies</w:t>
            </w:r>
          </w:p>
        </w:tc>
      </w:tr>
      <w:tr w:rsidR="00DF24FB" w14:paraId="2522F022" w14:textId="77777777" w:rsidTr="00007065">
        <w:trPr>
          <w:trHeight w:val="621"/>
        </w:trPr>
        <w:tc>
          <w:tcPr>
            <w:tcW w:w="3397" w:type="dxa"/>
            <w:vAlign w:val="center"/>
          </w:tcPr>
          <w:p w14:paraId="2CB43096" w14:textId="77777777" w:rsidR="00DF24FB" w:rsidRDefault="00DF24FB" w:rsidP="00007065">
            <w:pPr>
              <w:spacing w:after="120" w:line="276" w:lineRule="auto"/>
              <w:ind w:left="0" w:right="102" w:firstLine="0"/>
              <w:jc w:val="center"/>
              <w:rPr>
                <w:lang w:bidi="en-US"/>
              </w:rPr>
            </w:pPr>
            <w:r>
              <w:rPr>
                <w:lang w:bidi="en-US"/>
              </w:rPr>
              <w:t>Fringe Benefits Tax (FBT)</w:t>
            </w:r>
          </w:p>
        </w:tc>
        <w:tc>
          <w:tcPr>
            <w:tcW w:w="5529" w:type="dxa"/>
            <w:vAlign w:val="center"/>
          </w:tcPr>
          <w:p w14:paraId="17B8BC77" w14:textId="018090E8" w:rsidR="00DF24FB" w:rsidRDefault="00DF24FB">
            <w:pPr>
              <w:spacing w:after="120" w:line="276" w:lineRule="auto"/>
              <w:ind w:left="0" w:right="102" w:firstLine="0"/>
              <w:jc w:val="both"/>
              <w:rPr>
                <w:lang w:bidi="en-US"/>
              </w:rPr>
            </w:pPr>
            <w:bookmarkStart w:id="44" w:name="_Hlk61414433"/>
            <w:r>
              <w:rPr>
                <w:lang w:bidi="en-US"/>
              </w:rPr>
              <w:t>T</w:t>
            </w:r>
            <w:r w:rsidR="00FD0377">
              <w:rPr>
                <w:lang w:bidi="en-US"/>
              </w:rPr>
              <w:t>he t</w:t>
            </w:r>
            <w:r>
              <w:rPr>
                <w:lang w:bidi="en-US"/>
              </w:rPr>
              <w:t>ax imposed on the fringe benefits provided by the employers to their employees</w:t>
            </w:r>
            <w:bookmarkEnd w:id="44"/>
          </w:p>
        </w:tc>
      </w:tr>
      <w:tr w:rsidR="00DF24FB" w14:paraId="4A527559" w14:textId="77777777" w:rsidTr="00007065">
        <w:trPr>
          <w:trHeight w:val="704"/>
        </w:trPr>
        <w:tc>
          <w:tcPr>
            <w:tcW w:w="3397" w:type="dxa"/>
            <w:vAlign w:val="center"/>
          </w:tcPr>
          <w:p w14:paraId="48630618" w14:textId="77777777" w:rsidR="00DF24FB" w:rsidRDefault="00DF24FB" w:rsidP="00007065">
            <w:pPr>
              <w:spacing w:after="120" w:line="276" w:lineRule="auto"/>
              <w:ind w:left="0" w:right="102" w:firstLine="0"/>
              <w:jc w:val="center"/>
              <w:rPr>
                <w:lang w:bidi="en-US"/>
              </w:rPr>
            </w:pPr>
            <w:r>
              <w:rPr>
                <w:lang w:bidi="en-US"/>
              </w:rPr>
              <w:t>Payroll Tax</w:t>
            </w:r>
          </w:p>
        </w:tc>
        <w:tc>
          <w:tcPr>
            <w:tcW w:w="5529" w:type="dxa"/>
            <w:vAlign w:val="center"/>
          </w:tcPr>
          <w:p w14:paraId="19ED93F9" w14:textId="3C43BA45" w:rsidR="00DF24FB" w:rsidRDefault="00DF24FB">
            <w:pPr>
              <w:spacing w:after="120" w:line="276" w:lineRule="auto"/>
              <w:ind w:left="0" w:right="102" w:firstLine="0"/>
              <w:jc w:val="both"/>
              <w:rPr>
                <w:lang w:bidi="en-US"/>
              </w:rPr>
            </w:pPr>
            <w:r>
              <w:rPr>
                <w:lang w:bidi="en-US"/>
              </w:rPr>
              <w:t>T</w:t>
            </w:r>
            <w:r w:rsidR="00FD0377">
              <w:rPr>
                <w:lang w:bidi="en-US"/>
              </w:rPr>
              <w:t>he t</w:t>
            </w:r>
            <w:r>
              <w:rPr>
                <w:lang w:bidi="en-US"/>
              </w:rPr>
              <w:t>ax imposed on the salaries and wages paid by the employers to their employees</w:t>
            </w:r>
          </w:p>
        </w:tc>
      </w:tr>
    </w:tbl>
    <w:p w14:paraId="586CB285" w14:textId="77777777" w:rsidR="00DF24FB" w:rsidRDefault="00DF24FB" w:rsidP="00DF24FB">
      <w:pPr>
        <w:spacing w:after="120" w:line="276" w:lineRule="auto"/>
        <w:ind w:left="0" w:right="102" w:firstLine="0"/>
        <w:rPr>
          <w:lang w:bidi="en-US"/>
        </w:rPr>
      </w:pPr>
      <w:r>
        <w:rPr>
          <w:lang w:bidi="en-US"/>
        </w:rPr>
        <w:t>The three main obligations of businesses for each type of tax are to:</w:t>
      </w:r>
    </w:p>
    <w:p w14:paraId="5D097454" w14:textId="77777777" w:rsidR="00DF24FB" w:rsidRDefault="00DF24FB" w:rsidP="005717C8">
      <w:pPr>
        <w:pStyle w:val="ListParagraph"/>
        <w:numPr>
          <w:ilvl w:val="0"/>
          <w:numId w:val="41"/>
        </w:numPr>
        <w:spacing w:after="120" w:line="276" w:lineRule="auto"/>
        <w:ind w:right="102"/>
        <w:contextualSpacing w:val="0"/>
        <w:rPr>
          <w:lang w:bidi="en-US"/>
        </w:rPr>
      </w:pPr>
      <w:r>
        <w:rPr>
          <w:lang w:bidi="en-US"/>
        </w:rPr>
        <w:t>maintain business records</w:t>
      </w:r>
    </w:p>
    <w:p w14:paraId="4EC09674" w14:textId="77777777" w:rsidR="00DF24FB" w:rsidRDefault="00DF24FB" w:rsidP="005717C8">
      <w:pPr>
        <w:pStyle w:val="ListParagraph"/>
        <w:numPr>
          <w:ilvl w:val="0"/>
          <w:numId w:val="41"/>
        </w:numPr>
        <w:spacing w:after="120" w:line="276" w:lineRule="auto"/>
        <w:ind w:right="102"/>
        <w:contextualSpacing w:val="0"/>
        <w:rPr>
          <w:lang w:bidi="en-US"/>
        </w:rPr>
      </w:pPr>
      <w:r>
        <w:rPr>
          <w:lang w:bidi="en-US"/>
        </w:rPr>
        <w:t>report taxes</w:t>
      </w:r>
    </w:p>
    <w:p w14:paraId="4D58B51C" w14:textId="3EA91522" w:rsidR="00DF24FB" w:rsidRDefault="00DF24FB" w:rsidP="005717C8">
      <w:pPr>
        <w:pStyle w:val="ListParagraph"/>
        <w:numPr>
          <w:ilvl w:val="0"/>
          <w:numId w:val="41"/>
        </w:numPr>
        <w:spacing w:after="120" w:line="276" w:lineRule="auto"/>
        <w:ind w:right="102"/>
        <w:contextualSpacing w:val="0"/>
        <w:rPr>
          <w:lang w:bidi="en-US"/>
        </w:rPr>
      </w:pPr>
      <w:r>
        <w:rPr>
          <w:lang w:bidi="en-US"/>
        </w:rPr>
        <w:t>pay taxes due</w:t>
      </w:r>
    </w:p>
    <w:p w14:paraId="43D431BD" w14:textId="77777777" w:rsidR="002F48C0" w:rsidRDefault="002F48C0" w:rsidP="002F48C0">
      <w:pPr>
        <w:spacing w:after="120" w:line="276" w:lineRule="auto"/>
        <w:ind w:right="102"/>
        <w:rPr>
          <w:lang w:bidi="en-US"/>
        </w:rPr>
      </w:pPr>
    </w:p>
    <w:p w14:paraId="53C7873C" w14:textId="351A5F55" w:rsidR="00C53026" w:rsidRPr="00DF24FB" w:rsidRDefault="0082040B" w:rsidP="00DF24FB">
      <w:pPr>
        <w:spacing w:after="120" w:line="276" w:lineRule="auto"/>
        <w:ind w:left="0" w:firstLine="0"/>
        <w:rPr>
          <w:b/>
          <w:bCs/>
          <w:lang w:bidi="en-US"/>
        </w:rPr>
      </w:pPr>
      <w:r w:rsidRPr="00397B32">
        <w:rPr>
          <w:lang w:bidi="en-US"/>
        </w:rPr>
        <w:br w:type="page"/>
      </w:r>
    </w:p>
    <w:p w14:paraId="4075CC8B" w14:textId="21678B66" w:rsidR="00C53026" w:rsidRPr="00C53026" w:rsidRDefault="00C53026" w:rsidP="00007065">
      <w:pPr>
        <w:spacing w:after="120" w:line="276" w:lineRule="auto"/>
        <w:ind w:left="0" w:right="102" w:firstLine="0"/>
        <w:jc w:val="both"/>
        <w:rPr>
          <w:b/>
          <w:bCs/>
          <w:lang w:bidi="en-US"/>
        </w:rPr>
      </w:pPr>
      <w:r w:rsidRPr="00C53026">
        <w:rPr>
          <w:b/>
          <w:bCs/>
          <w:lang w:bidi="en-US"/>
        </w:rPr>
        <w:lastRenderedPageBreak/>
        <w:t>Income Tax</w:t>
      </w:r>
    </w:p>
    <w:p w14:paraId="5DC84E70" w14:textId="7BC23556" w:rsidR="00D233E4" w:rsidRDefault="00D233E4">
      <w:pPr>
        <w:spacing w:after="120" w:line="276" w:lineRule="auto"/>
        <w:ind w:left="0" w:right="102" w:firstLine="0"/>
        <w:jc w:val="both"/>
        <w:rPr>
          <w:lang w:bidi="en-US"/>
        </w:rPr>
      </w:pPr>
      <w:r w:rsidRPr="00D233E4">
        <w:rPr>
          <w:lang w:bidi="en-US"/>
        </w:rPr>
        <w:t xml:space="preserve">Income tax is the tax imposed on </w:t>
      </w:r>
      <w:r>
        <w:rPr>
          <w:lang w:bidi="en-US"/>
        </w:rPr>
        <w:t xml:space="preserve">the income generated by individuals and businesses. The burden of this tax is imposable upon whoever earned the income. </w:t>
      </w:r>
      <w:r w:rsidR="00FD0377">
        <w:rPr>
          <w:lang w:bidi="en-US"/>
        </w:rPr>
        <w:t>I</w:t>
      </w:r>
      <w:r>
        <w:rPr>
          <w:lang w:bidi="en-US"/>
        </w:rPr>
        <w:t>ncome taxation in Australia is governed by the following legislation:</w:t>
      </w:r>
    </w:p>
    <w:p w14:paraId="6A934E2A" w14:textId="44CBBD4F" w:rsidR="00D233E4" w:rsidRDefault="007947C5">
      <w:pPr>
        <w:pStyle w:val="ListParagraph"/>
        <w:numPr>
          <w:ilvl w:val="0"/>
          <w:numId w:val="13"/>
        </w:numPr>
        <w:spacing w:after="120" w:line="276" w:lineRule="auto"/>
        <w:ind w:right="102"/>
        <w:contextualSpacing w:val="0"/>
        <w:jc w:val="both"/>
        <w:rPr>
          <w:lang w:bidi="en-US"/>
        </w:rPr>
      </w:pPr>
      <w:r>
        <w:rPr>
          <w:lang w:bidi="en-US"/>
        </w:rPr>
        <w:t>Income Tax Assessment Act 1997</w:t>
      </w:r>
    </w:p>
    <w:p w14:paraId="572A642D" w14:textId="617CEC38" w:rsidR="007947C5" w:rsidRDefault="007947C5">
      <w:pPr>
        <w:pStyle w:val="ListParagraph"/>
        <w:numPr>
          <w:ilvl w:val="0"/>
          <w:numId w:val="13"/>
        </w:numPr>
        <w:spacing w:after="120" w:line="276" w:lineRule="auto"/>
        <w:ind w:right="102"/>
        <w:contextualSpacing w:val="0"/>
        <w:jc w:val="both"/>
        <w:rPr>
          <w:lang w:bidi="en-US"/>
        </w:rPr>
      </w:pPr>
      <w:r>
        <w:rPr>
          <w:lang w:bidi="en-US"/>
        </w:rPr>
        <w:t>Income Tax Assessment Act 1997</w:t>
      </w:r>
    </w:p>
    <w:p w14:paraId="07F46F4E" w14:textId="32D2C9A1" w:rsidR="000E122D" w:rsidRDefault="00306FA9">
      <w:pPr>
        <w:pStyle w:val="ListParagraph"/>
        <w:numPr>
          <w:ilvl w:val="0"/>
          <w:numId w:val="13"/>
        </w:numPr>
        <w:spacing w:after="120" w:line="276" w:lineRule="auto"/>
        <w:ind w:right="102"/>
        <w:contextualSpacing w:val="0"/>
        <w:jc w:val="both"/>
        <w:rPr>
          <w:lang w:bidi="en-US"/>
        </w:rPr>
      </w:pPr>
      <w:r>
        <w:rPr>
          <w:lang w:bidi="en-US"/>
        </w:rPr>
        <w:t>Taxation Administration Act 1953</w:t>
      </w:r>
    </w:p>
    <w:p w14:paraId="5B8DEBEB" w14:textId="3EDCEDF8" w:rsidR="00DA357C" w:rsidRPr="00CA37B0" w:rsidRDefault="00DA357C">
      <w:pPr>
        <w:pStyle w:val="ListParagraph"/>
        <w:spacing w:after="120" w:line="276" w:lineRule="auto"/>
        <w:ind w:left="0" w:right="102" w:firstLine="0"/>
        <w:contextualSpacing w:val="0"/>
        <w:jc w:val="both"/>
        <w:rPr>
          <w:lang w:bidi="en-US"/>
        </w:rPr>
      </w:pPr>
      <w:r>
        <w:rPr>
          <w:lang w:bidi="en-US"/>
        </w:rPr>
        <w:t xml:space="preserve">The table below presents the difference in tax treatment </w:t>
      </w:r>
      <w:r w:rsidR="00580F9C">
        <w:rPr>
          <w:lang w:bidi="en-US"/>
        </w:rPr>
        <w:t>among</w:t>
      </w:r>
      <w:r>
        <w:rPr>
          <w:lang w:bidi="en-US"/>
        </w:rPr>
        <w:t xml:space="preserve"> the following business structures: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256"/>
        <w:gridCol w:w="5760"/>
      </w:tblGrid>
      <w:tr w:rsidR="000E122D" w14:paraId="0C56DB07" w14:textId="77777777" w:rsidTr="00007065">
        <w:tc>
          <w:tcPr>
            <w:tcW w:w="3256" w:type="dxa"/>
            <w:shd w:val="clear" w:color="auto" w:fill="E7E6E6" w:themeFill="background2"/>
            <w:vAlign w:val="center"/>
          </w:tcPr>
          <w:p w14:paraId="73275EB6" w14:textId="097F3FB5" w:rsidR="000E122D" w:rsidRPr="00935F9E" w:rsidRDefault="000E122D" w:rsidP="00007065">
            <w:pPr>
              <w:pStyle w:val="ListParagraph"/>
              <w:spacing w:after="120" w:line="276" w:lineRule="auto"/>
              <w:ind w:left="0" w:right="0" w:firstLine="0"/>
              <w:contextualSpacing w:val="0"/>
              <w:jc w:val="center"/>
              <w:rPr>
                <w:b/>
                <w:bCs/>
                <w:lang w:bidi="en-US"/>
              </w:rPr>
            </w:pPr>
            <w:r w:rsidRPr="00935F9E">
              <w:rPr>
                <w:b/>
                <w:bCs/>
                <w:lang w:bidi="en-US"/>
              </w:rPr>
              <w:t>Business Structure</w:t>
            </w:r>
          </w:p>
        </w:tc>
        <w:tc>
          <w:tcPr>
            <w:tcW w:w="5760" w:type="dxa"/>
            <w:shd w:val="clear" w:color="auto" w:fill="E7E6E6" w:themeFill="background2"/>
            <w:vAlign w:val="center"/>
          </w:tcPr>
          <w:p w14:paraId="486957B7" w14:textId="23F92860" w:rsidR="000E122D" w:rsidRPr="00935F9E" w:rsidRDefault="00687E47" w:rsidP="00007065">
            <w:pPr>
              <w:pStyle w:val="ListParagraph"/>
              <w:spacing w:after="120" w:line="276" w:lineRule="auto"/>
              <w:ind w:left="0" w:right="0" w:firstLine="0"/>
              <w:contextualSpacing w:val="0"/>
              <w:jc w:val="center"/>
              <w:rPr>
                <w:b/>
                <w:bCs/>
                <w:lang w:bidi="en-US"/>
              </w:rPr>
            </w:pPr>
            <w:r w:rsidRPr="00935F9E">
              <w:rPr>
                <w:b/>
                <w:bCs/>
                <w:lang w:bidi="en-US"/>
              </w:rPr>
              <w:t>Tax Treatment</w:t>
            </w:r>
          </w:p>
        </w:tc>
      </w:tr>
      <w:tr w:rsidR="000E122D" w14:paraId="6D73613E" w14:textId="77777777" w:rsidTr="00007065">
        <w:tc>
          <w:tcPr>
            <w:tcW w:w="3256" w:type="dxa"/>
            <w:vAlign w:val="center"/>
          </w:tcPr>
          <w:p w14:paraId="7B1D6352" w14:textId="1E5CDAA4" w:rsidR="000E122D" w:rsidRDefault="000E122D" w:rsidP="00007065">
            <w:pPr>
              <w:pStyle w:val="ListParagraph"/>
              <w:spacing w:after="120" w:line="276" w:lineRule="auto"/>
              <w:ind w:left="0" w:right="0" w:firstLine="0"/>
              <w:contextualSpacing w:val="0"/>
              <w:jc w:val="center"/>
              <w:rPr>
                <w:lang w:bidi="en-US"/>
              </w:rPr>
            </w:pPr>
            <w:r>
              <w:rPr>
                <w:lang w:bidi="en-US"/>
              </w:rPr>
              <w:t>Sole Trader</w:t>
            </w:r>
          </w:p>
        </w:tc>
        <w:tc>
          <w:tcPr>
            <w:tcW w:w="5760" w:type="dxa"/>
            <w:vAlign w:val="center"/>
          </w:tcPr>
          <w:p w14:paraId="31784171" w14:textId="61474D02" w:rsidR="000E122D" w:rsidRDefault="000E122D">
            <w:pPr>
              <w:pStyle w:val="ListParagraph"/>
              <w:spacing w:after="120" w:line="276" w:lineRule="auto"/>
              <w:ind w:left="0" w:right="102" w:firstLine="0"/>
              <w:contextualSpacing w:val="0"/>
              <w:jc w:val="both"/>
              <w:rPr>
                <w:lang w:bidi="en-US"/>
              </w:rPr>
            </w:pPr>
            <w:r>
              <w:rPr>
                <w:lang w:bidi="en-US"/>
              </w:rPr>
              <w:t xml:space="preserve">The owner </w:t>
            </w:r>
            <w:r w:rsidR="00687E47">
              <w:rPr>
                <w:lang w:bidi="en-US"/>
              </w:rPr>
              <w:t>is taxed as an individual taxpayer</w:t>
            </w:r>
            <w:r w:rsidR="00FD0377">
              <w:rPr>
                <w:lang w:bidi="en-US"/>
              </w:rPr>
              <w:t>;</w:t>
            </w:r>
            <w:r w:rsidR="00687E47">
              <w:rPr>
                <w:lang w:bidi="en-US"/>
              </w:rPr>
              <w:t xml:space="preserve"> thus</w:t>
            </w:r>
            <w:r w:rsidR="00FD0377">
              <w:rPr>
                <w:lang w:bidi="en-US"/>
              </w:rPr>
              <w:t>,</w:t>
            </w:r>
            <w:r w:rsidR="00687E47">
              <w:rPr>
                <w:lang w:bidi="en-US"/>
              </w:rPr>
              <w:t xml:space="preserve"> the owner should report all </w:t>
            </w:r>
            <w:r w:rsidR="00B215EA">
              <w:rPr>
                <w:lang w:bidi="en-US"/>
              </w:rPr>
              <w:t xml:space="preserve">his </w:t>
            </w:r>
            <w:r w:rsidR="0016297C">
              <w:rPr>
                <w:lang w:bidi="en-US"/>
              </w:rPr>
              <w:t>business income</w:t>
            </w:r>
            <w:r w:rsidR="00687E47">
              <w:rPr>
                <w:lang w:bidi="en-US"/>
              </w:rPr>
              <w:t xml:space="preserve"> to his individual income tax </w:t>
            </w:r>
            <w:r w:rsidR="00A8367E">
              <w:rPr>
                <w:lang w:bidi="en-US"/>
              </w:rPr>
              <w:t>return and</w:t>
            </w:r>
            <w:r w:rsidR="000903E5">
              <w:rPr>
                <w:lang w:bidi="en-US"/>
              </w:rPr>
              <w:t xml:space="preserve"> shall be</w:t>
            </w:r>
            <w:r w:rsidR="00750109">
              <w:rPr>
                <w:lang w:bidi="en-US"/>
              </w:rPr>
              <w:t xml:space="preserve"> taxed at the individual tax rate.</w:t>
            </w:r>
          </w:p>
        </w:tc>
      </w:tr>
      <w:tr w:rsidR="00F762FE" w14:paraId="7F78EC8E" w14:textId="77777777" w:rsidTr="00007065">
        <w:trPr>
          <w:trHeight w:val="1043"/>
        </w:trPr>
        <w:tc>
          <w:tcPr>
            <w:tcW w:w="3256" w:type="dxa"/>
            <w:vMerge w:val="restart"/>
            <w:vAlign w:val="center"/>
          </w:tcPr>
          <w:p w14:paraId="7E667584" w14:textId="1750DB56" w:rsidR="00F762FE" w:rsidRDefault="00F762FE" w:rsidP="00007065">
            <w:pPr>
              <w:pStyle w:val="ListParagraph"/>
              <w:spacing w:after="120" w:line="276" w:lineRule="auto"/>
              <w:ind w:left="0" w:right="0" w:firstLine="0"/>
              <w:contextualSpacing w:val="0"/>
              <w:jc w:val="center"/>
              <w:rPr>
                <w:lang w:bidi="en-US"/>
              </w:rPr>
            </w:pPr>
            <w:r>
              <w:rPr>
                <w:lang w:bidi="en-US"/>
              </w:rPr>
              <w:t>Partnership</w:t>
            </w:r>
          </w:p>
        </w:tc>
        <w:tc>
          <w:tcPr>
            <w:tcW w:w="5760" w:type="dxa"/>
            <w:tcBorders>
              <w:bottom w:val="single" w:sz="4" w:space="0" w:color="FFFFFF" w:themeColor="background1"/>
            </w:tcBorders>
            <w:vAlign w:val="bottom"/>
          </w:tcPr>
          <w:p w14:paraId="3BB73BAB" w14:textId="1544644B" w:rsidR="00F762FE" w:rsidRDefault="00F762FE" w:rsidP="00007065">
            <w:pPr>
              <w:pStyle w:val="ListParagraph"/>
              <w:spacing w:after="120" w:line="276" w:lineRule="auto"/>
              <w:ind w:left="0" w:right="102" w:firstLine="0"/>
              <w:contextualSpacing w:val="0"/>
              <w:rPr>
                <w:lang w:bidi="en-US"/>
              </w:rPr>
            </w:pPr>
            <w:r>
              <w:rPr>
                <w:lang w:bidi="en-US"/>
              </w:rPr>
              <w:t>Each partner is taxed as an individual, and thus each partner should report their share from the net income of the partnership to their individual income tax return.</w:t>
            </w:r>
          </w:p>
        </w:tc>
      </w:tr>
      <w:tr w:rsidR="00F762FE" w14:paraId="513D5BE7" w14:textId="77777777" w:rsidTr="00007065">
        <w:trPr>
          <w:trHeight w:val="1042"/>
        </w:trPr>
        <w:tc>
          <w:tcPr>
            <w:tcW w:w="3256" w:type="dxa"/>
            <w:vMerge/>
            <w:vAlign w:val="center"/>
          </w:tcPr>
          <w:p w14:paraId="393EFD7B" w14:textId="77777777" w:rsidR="00F762FE" w:rsidRDefault="00F762FE" w:rsidP="00753C12">
            <w:pPr>
              <w:pStyle w:val="ListParagraph"/>
              <w:spacing w:after="120" w:line="276" w:lineRule="auto"/>
              <w:ind w:left="0" w:right="0" w:firstLine="0"/>
              <w:contextualSpacing w:val="0"/>
              <w:jc w:val="center"/>
              <w:rPr>
                <w:lang w:bidi="en-US"/>
              </w:rPr>
            </w:pPr>
          </w:p>
        </w:tc>
        <w:tc>
          <w:tcPr>
            <w:tcW w:w="5760" w:type="dxa"/>
            <w:tcBorders>
              <w:top w:val="single" w:sz="4" w:space="0" w:color="FFFFFF" w:themeColor="background1"/>
            </w:tcBorders>
            <w:shd w:val="clear" w:color="auto" w:fill="D5DCE4" w:themeFill="text2" w:themeFillTint="33"/>
            <w:vAlign w:val="center"/>
          </w:tcPr>
          <w:p w14:paraId="408F36FD" w14:textId="460D0E1F" w:rsidR="00F762FE" w:rsidRDefault="00F762FE" w:rsidP="00F762FE">
            <w:pPr>
              <w:pStyle w:val="ListParagraph"/>
              <w:spacing w:after="120" w:line="276" w:lineRule="auto"/>
              <w:ind w:left="0" w:right="102" w:firstLine="0"/>
              <w:contextualSpacing w:val="0"/>
              <w:jc w:val="both"/>
              <w:rPr>
                <w:lang w:bidi="en-US"/>
              </w:rPr>
            </w:pPr>
            <w:r w:rsidRPr="00B24149">
              <w:rPr>
                <w:b/>
                <w:bCs/>
                <w:color w:val="2F5496" w:themeColor="accent1" w:themeShade="BF"/>
                <w:lang w:bidi="en-US"/>
              </w:rPr>
              <w:t>IMPORTANT:</w:t>
            </w:r>
            <w:r w:rsidRPr="00B24149">
              <w:rPr>
                <w:color w:val="2F5496" w:themeColor="accent1" w:themeShade="BF"/>
                <w:lang w:bidi="en-US"/>
              </w:rPr>
              <w:t xml:space="preserve"> </w:t>
            </w:r>
            <w:r>
              <w:rPr>
                <w:lang w:bidi="en-US"/>
              </w:rPr>
              <w:t>Although partnerships are not taxed as a separate legal entity, they are nevertheless required to report their total distributable income in the Partnership Tax Return.</w:t>
            </w:r>
          </w:p>
        </w:tc>
      </w:tr>
      <w:tr w:rsidR="000E122D" w14:paraId="72A0C1E0" w14:textId="77777777" w:rsidTr="00007065">
        <w:tc>
          <w:tcPr>
            <w:tcW w:w="3256" w:type="dxa"/>
            <w:vAlign w:val="center"/>
          </w:tcPr>
          <w:p w14:paraId="5D17F0D4" w14:textId="535847E5" w:rsidR="000E122D" w:rsidRDefault="000E122D" w:rsidP="00007065">
            <w:pPr>
              <w:pStyle w:val="ListParagraph"/>
              <w:spacing w:after="120" w:line="276" w:lineRule="auto"/>
              <w:ind w:left="0" w:right="0" w:firstLine="0"/>
              <w:contextualSpacing w:val="0"/>
              <w:jc w:val="center"/>
              <w:rPr>
                <w:lang w:bidi="en-US"/>
              </w:rPr>
            </w:pPr>
            <w:r>
              <w:rPr>
                <w:lang w:bidi="en-US"/>
              </w:rPr>
              <w:t>Company</w:t>
            </w:r>
          </w:p>
        </w:tc>
        <w:tc>
          <w:tcPr>
            <w:tcW w:w="5760" w:type="dxa"/>
            <w:vAlign w:val="center"/>
          </w:tcPr>
          <w:p w14:paraId="3D644951" w14:textId="60E0E4F8" w:rsidR="000E122D" w:rsidRDefault="00B215EA">
            <w:pPr>
              <w:pStyle w:val="ListParagraph"/>
              <w:spacing w:after="120" w:line="276" w:lineRule="auto"/>
              <w:ind w:left="0" w:right="102" w:firstLine="0"/>
              <w:contextualSpacing w:val="0"/>
              <w:jc w:val="both"/>
              <w:rPr>
                <w:lang w:bidi="en-US"/>
              </w:rPr>
            </w:pPr>
            <w:r>
              <w:rPr>
                <w:lang w:bidi="en-US"/>
              </w:rPr>
              <w:t xml:space="preserve">Construction businesses </w:t>
            </w:r>
            <w:r w:rsidR="007C2D6B">
              <w:rPr>
                <w:lang w:bidi="en-US"/>
              </w:rPr>
              <w:t>that operate</w:t>
            </w:r>
            <w:r>
              <w:rPr>
                <w:lang w:bidi="en-US"/>
              </w:rPr>
              <w:t xml:space="preserve"> as a company </w:t>
            </w:r>
            <w:r w:rsidR="00FD0377">
              <w:rPr>
                <w:lang w:bidi="en-US"/>
              </w:rPr>
              <w:t>are</w:t>
            </w:r>
            <w:r>
              <w:rPr>
                <w:lang w:bidi="en-US"/>
              </w:rPr>
              <w:t xml:space="preserve"> taxed as a separate legal entity and </w:t>
            </w:r>
            <w:r w:rsidR="00FD0377">
              <w:rPr>
                <w:lang w:bidi="en-US"/>
              </w:rPr>
              <w:t>are</w:t>
            </w:r>
            <w:r>
              <w:rPr>
                <w:lang w:bidi="en-US"/>
              </w:rPr>
              <w:t xml:space="preserve"> taxed at either 30% or 27.5%.</w:t>
            </w:r>
          </w:p>
          <w:p w14:paraId="7A7EEEEC" w14:textId="33E02714" w:rsidR="00753393" w:rsidRDefault="00753393">
            <w:pPr>
              <w:pStyle w:val="ListParagraph"/>
              <w:spacing w:after="120" w:line="276" w:lineRule="auto"/>
              <w:ind w:left="0" w:right="102" w:firstLine="0"/>
              <w:contextualSpacing w:val="0"/>
              <w:jc w:val="both"/>
              <w:rPr>
                <w:lang w:bidi="en-US"/>
              </w:rPr>
            </w:pPr>
            <w:r>
              <w:rPr>
                <w:lang w:bidi="en-US"/>
              </w:rPr>
              <w:t>Companies shall report their assessable income in the Company Tax Return.</w:t>
            </w:r>
          </w:p>
        </w:tc>
      </w:tr>
    </w:tbl>
    <w:p w14:paraId="47088824" w14:textId="77777777" w:rsidR="00951580" w:rsidRDefault="00951580" w:rsidP="007947C5">
      <w:pPr>
        <w:pStyle w:val="ListParagraph"/>
        <w:spacing w:after="120" w:line="276" w:lineRule="auto"/>
        <w:ind w:left="0" w:firstLine="0"/>
        <w:jc w:val="both"/>
        <w:rPr>
          <w:b/>
          <w:bCs/>
          <w:lang w:bidi="en-US"/>
        </w:rPr>
      </w:pPr>
    </w:p>
    <w:p w14:paraId="2ED7A5CA" w14:textId="77777777" w:rsidR="00951580" w:rsidRDefault="00951580">
      <w:pPr>
        <w:spacing w:after="120" w:line="276" w:lineRule="auto"/>
        <w:rPr>
          <w:b/>
          <w:bCs/>
          <w:lang w:bidi="en-US"/>
        </w:rPr>
      </w:pPr>
      <w:r>
        <w:rPr>
          <w:b/>
          <w:bCs/>
          <w:lang w:bidi="en-US"/>
        </w:rPr>
        <w:br w:type="page"/>
      </w:r>
    </w:p>
    <w:p w14:paraId="6EE102F3" w14:textId="21FFF2DA" w:rsidR="007947C5" w:rsidRDefault="00951580" w:rsidP="007947C5">
      <w:pPr>
        <w:pStyle w:val="ListParagraph"/>
        <w:spacing w:after="120" w:line="276" w:lineRule="auto"/>
        <w:ind w:left="0" w:firstLine="0"/>
        <w:jc w:val="both"/>
        <w:rPr>
          <w:b/>
          <w:bCs/>
          <w:lang w:bidi="en-US"/>
        </w:rPr>
      </w:pPr>
      <w:r w:rsidRPr="00951580">
        <w:rPr>
          <w:b/>
          <w:bCs/>
          <w:lang w:bidi="en-US"/>
        </w:rPr>
        <w:lastRenderedPageBreak/>
        <w:t>Capital Gains Tax</w:t>
      </w:r>
    </w:p>
    <w:p w14:paraId="6F90397C" w14:textId="77777777" w:rsidR="00951580" w:rsidRPr="00951580" w:rsidRDefault="00951580" w:rsidP="00935F9E">
      <w:pPr>
        <w:spacing w:after="120" w:line="276" w:lineRule="auto"/>
        <w:ind w:left="0" w:right="102" w:firstLine="0"/>
        <w:rPr>
          <w:i/>
          <w:iCs/>
        </w:rPr>
      </w:pPr>
      <w:r w:rsidRPr="00951580">
        <w:rPr>
          <w:i/>
          <w:iCs/>
        </w:rPr>
        <w:t>Capital Gains</w:t>
      </w:r>
    </w:p>
    <w:p w14:paraId="0AFA454F" w14:textId="2EBCE186" w:rsidR="00951580" w:rsidRPr="00011B15" w:rsidRDefault="00951580" w:rsidP="00935F9E">
      <w:pPr>
        <w:spacing w:after="120" w:line="276" w:lineRule="auto"/>
        <w:ind w:left="0" w:right="102" w:firstLine="0"/>
        <w:jc w:val="both"/>
      </w:pPr>
      <w:r w:rsidRPr="00EB07F5">
        <w:t xml:space="preserve">A capital gain can be described as the financial gain made </w:t>
      </w:r>
      <w:r>
        <w:t xml:space="preserve">either </w:t>
      </w:r>
      <w:r w:rsidRPr="00EB07F5">
        <w:t xml:space="preserve">from </w:t>
      </w:r>
      <w:r>
        <w:t>sale or disposal</w:t>
      </w:r>
      <w:r w:rsidRPr="00EB07F5">
        <w:t xml:space="preserve"> of assets such as land, buildings, residences, </w:t>
      </w:r>
      <w:proofErr w:type="gramStart"/>
      <w:r w:rsidRPr="00EB07F5">
        <w:t>businesses</w:t>
      </w:r>
      <w:proofErr w:type="gramEnd"/>
      <w:r w:rsidRPr="00EB07F5">
        <w:t xml:space="preserve"> or securities at a </w:t>
      </w:r>
      <w:r>
        <w:t>price higher than</w:t>
      </w:r>
      <w:r w:rsidRPr="00EB07F5">
        <w:t xml:space="preserve"> its historic</w:t>
      </w:r>
      <w:r w:rsidR="00FD0377">
        <w:t>al</w:t>
      </w:r>
      <w:r w:rsidRPr="00EB07F5">
        <w:t xml:space="preserve"> value. Under s102.20 of the ITAA97, a capital gain or loss only arises if a </w:t>
      </w:r>
      <w:r w:rsidRPr="00011B15">
        <w:rPr>
          <w:i/>
          <w:iCs/>
        </w:rPr>
        <w:t>CGT event</w:t>
      </w:r>
      <w:r w:rsidRPr="00EB07F5">
        <w:t xml:space="preserve"> occurs. </w:t>
      </w:r>
      <w:r>
        <w:t xml:space="preserve">It should be further noted that CGT events only involve </w:t>
      </w:r>
      <w:r w:rsidRPr="00546F40">
        <w:rPr>
          <w:i/>
          <w:iCs/>
        </w:rPr>
        <w:t>CGT assets</w:t>
      </w:r>
      <w:r w:rsidRPr="00011B15">
        <w:t>. The different types of CGT assets may be found in Section 108 of the ITAA97</w:t>
      </w:r>
      <w:r>
        <w:t>. Some examples of CGT assets include:</w:t>
      </w:r>
    </w:p>
    <w:p w14:paraId="3E419388" w14:textId="77777777" w:rsidR="00951580" w:rsidRPr="006662A1" w:rsidRDefault="00951580" w:rsidP="00AC76F5">
      <w:pPr>
        <w:pStyle w:val="ListParagraph"/>
        <w:numPr>
          <w:ilvl w:val="0"/>
          <w:numId w:val="172"/>
        </w:numPr>
        <w:spacing w:after="120" w:line="276" w:lineRule="auto"/>
        <w:ind w:left="714" w:right="102" w:hanging="357"/>
        <w:contextualSpacing w:val="0"/>
        <w:jc w:val="both"/>
      </w:pPr>
      <w:r w:rsidRPr="006662A1">
        <w:t>Goodwill</w:t>
      </w:r>
    </w:p>
    <w:p w14:paraId="74C5AC35" w14:textId="77777777" w:rsidR="00951580" w:rsidRPr="006662A1" w:rsidRDefault="00951580" w:rsidP="00AC76F5">
      <w:pPr>
        <w:pStyle w:val="ListParagraph"/>
        <w:numPr>
          <w:ilvl w:val="0"/>
          <w:numId w:val="172"/>
        </w:numPr>
        <w:spacing w:after="120" w:line="276" w:lineRule="auto"/>
        <w:ind w:left="714" w:right="102" w:hanging="357"/>
        <w:contextualSpacing w:val="0"/>
        <w:jc w:val="both"/>
      </w:pPr>
      <w:r w:rsidRPr="006662A1">
        <w:t>Foreign currency</w:t>
      </w:r>
    </w:p>
    <w:p w14:paraId="5E6C6B5B" w14:textId="77777777" w:rsidR="00951580" w:rsidRPr="006662A1" w:rsidRDefault="00951580" w:rsidP="00AC76F5">
      <w:pPr>
        <w:pStyle w:val="ListParagraph"/>
        <w:numPr>
          <w:ilvl w:val="0"/>
          <w:numId w:val="172"/>
        </w:numPr>
        <w:spacing w:after="120" w:line="276" w:lineRule="auto"/>
        <w:ind w:left="714" w:right="102" w:hanging="357"/>
        <w:contextualSpacing w:val="0"/>
        <w:jc w:val="both"/>
      </w:pPr>
      <w:r w:rsidRPr="006662A1">
        <w:t>Shares</w:t>
      </w:r>
    </w:p>
    <w:p w14:paraId="005F76E0" w14:textId="77777777" w:rsidR="00951580" w:rsidRPr="00575137" w:rsidRDefault="00951580" w:rsidP="00AC76F5">
      <w:pPr>
        <w:pStyle w:val="ListParagraph"/>
        <w:numPr>
          <w:ilvl w:val="0"/>
          <w:numId w:val="172"/>
        </w:numPr>
        <w:spacing w:after="120" w:line="276" w:lineRule="auto"/>
        <w:ind w:left="714" w:right="102" w:hanging="357"/>
        <w:contextualSpacing w:val="0"/>
        <w:jc w:val="both"/>
      </w:pPr>
      <w:r w:rsidRPr="006662A1">
        <w:t>Collectables</w:t>
      </w:r>
    </w:p>
    <w:p w14:paraId="1D26A19B" w14:textId="77777777" w:rsidR="00E44650" w:rsidRDefault="00E44650" w:rsidP="00935F9E">
      <w:pPr>
        <w:spacing w:after="120" w:line="276" w:lineRule="auto"/>
        <w:ind w:left="0" w:right="102" w:firstLine="0"/>
        <w:jc w:val="both"/>
        <w:rPr>
          <w:i/>
          <w:iCs/>
        </w:rPr>
      </w:pPr>
    </w:p>
    <w:p w14:paraId="2E6D84E0" w14:textId="4FC6EAB2" w:rsidR="00951580" w:rsidRPr="00951580" w:rsidRDefault="00951580" w:rsidP="00935F9E">
      <w:pPr>
        <w:spacing w:after="120" w:line="276" w:lineRule="auto"/>
        <w:ind w:left="0" w:right="102" w:firstLine="0"/>
        <w:jc w:val="both"/>
        <w:rPr>
          <w:i/>
          <w:iCs/>
        </w:rPr>
      </w:pPr>
      <w:r w:rsidRPr="00951580">
        <w:rPr>
          <w:i/>
          <w:iCs/>
        </w:rPr>
        <w:t>Capital Loss</w:t>
      </w:r>
    </w:p>
    <w:p w14:paraId="3A8F5CF8" w14:textId="77777777" w:rsidR="00951580" w:rsidRDefault="00951580" w:rsidP="00935F9E">
      <w:pPr>
        <w:spacing w:after="120" w:line="276" w:lineRule="auto"/>
        <w:ind w:left="0" w:right="102" w:firstLine="0"/>
        <w:jc w:val="both"/>
      </w:pPr>
      <w:r w:rsidRPr="00907221">
        <w:t>A capital loss may be written off against other capital gains in the same year of income however if no capital gain occurs in that same year, the loss is carried forward and is offset against a future capital gain. A capital loss that arises on the disposal of a collectable asset can only be offset against a capital gain arising from the disposal of another collectable asset</w:t>
      </w:r>
      <w:r>
        <w:t>.</w:t>
      </w:r>
    </w:p>
    <w:p w14:paraId="57408888" w14:textId="77777777" w:rsidR="00E44650" w:rsidRDefault="00E44650" w:rsidP="00935F9E">
      <w:pPr>
        <w:spacing w:after="120" w:line="276" w:lineRule="auto"/>
        <w:ind w:left="0" w:right="102" w:firstLine="0"/>
        <w:jc w:val="both"/>
        <w:rPr>
          <w:i/>
          <w:iCs/>
        </w:rPr>
      </w:pPr>
    </w:p>
    <w:p w14:paraId="28EE5689" w14:textId="6E128335" w:rsidR="00951580" w:rsidRPr="00951580" w:rsidRDefault="00951580" w:rsidP="00935F9E">
      <w:pPr>
        <w:spacing w:after="120" w:line="276" w:lineRule="auto"/>
        <w:ind w:left="0" w:right="102" w:firstLine="0"/>
        <w:jc w:val="both"/>
        <w:rPr>
          <w:i/>
          <w:iCs/>
        </w:rPr>
      </w:pPr>
      <w:r w:rsidRPr="00951580">
        <w:rPr>
          <w:i/>
          <w:iCs/>
        </w:rPr>
        <w:t>Net Capital Gain</w:t>
      </w:r>
    </w:p>
    <w:p w14:paraId="5A7A8156" w14:textId="61C2A20B" w:rsidR="00951580" w:rsidRDefault="00951580" w:rsidP="00935F9E">
      <w:pPr>
        <w:spacing w:after="120" w:line="276" w:lineRule="auto"/>
        <w:ind w:left="0" w:right="102" w:firstLine="0"/>
        <w:jc w:val="both"/>
      </w:pPr>
      <w:r w:rsidRPr="00EB07F5">
        <w:t xml:space="preserve">A taxpayer’s assessable income includes any net capital gain for the income year. A net capital gain is the total of </w:t>
      </w:r>
      <w:r>
        <w:t>the difference between the</w:t>
      </w:r>
      <w:r w:rsidRPr="00EB07F5">
        <w:t xml:space="preserve"> taxpayer’s capital gains </w:t>
      </w:r>
      <w:r>
        <w:t xml:space="preserve">and </w:t>
      </w:r>
      <w:r w:rsidRPr="00EB07F5">
        <w:t>capital losses.</w:t>
      </w:r>
    </w:p>
    <w:p w14:paraId="1AABA097" w14:textId="453C8F4E" w:rsidR="00E44650" w:rsidRDefault="00E44650" w:rsidP="00935F9E">
      <w:pPr>
        <w:spacing w:after="120" w:line="276" w:lineRule="auto"/>
        <w:ind w:left="0" w:right="102" w:firstLine="0"/>
        <w:jc w:val="both"/>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951580" w14:paraId="3C9B7A48" w14:textId="77777777" w:rsidTr="00007065">
        <w:trPr>
          <w:jc w:val="right"/>
        </w:trPr>
        <w:tc>
          <w:tcPr>
            <w:tcW w:w="1985" w:type="dxa"/>
            <w:hideMark/>
          </w:tcPr>
          <w:p w14:paraId="6D40ADFE" w14:textId="77777777" w:rsidR="00951580" w:rsidRDefault="00951580" w:rsidP="00E44650">
            <w:pPr>
              <w:spacing w:after="120" w:line="276" w:lineRule="auto"/>
              <w:ind w:left="0" w:firstLine="0"/>
              <w:jc w:val="center"/>
              <w:rPr>
                <w:color w:val="262626" w:themeColor="text1" w:themeTint="D9"/>
                <w:highlight w:val="yellow"/>
                <w:lang w:bidi="en-US"/>
              </w:rPr>
            </w:pPr>
            <w:r>
              <w:rPr>
                <w:noProof/>
                <w:color w:val="262626" w:themeColor="text1" w:themeTint="D9"/>
                <w:lang w:val="en-US"/>
              </w:rPr>
              <w:drawing>
                <wp:inline distT="0" distB="0" distL="0" distR="0" wp14:anchorId="33AEEDAE" wp14:editId="58E0F7AA">
                  <wp:extent cx="835025" cy="906145"/>
                  <wp:effectExtent l="0" t="0" r="3175"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720121"/>
                          <pic:cNvPicPr>
                            <a:picLocks noChangeAspect="1" noChangeArrowheads="1"/>
                          </pic:cNvPicPr>
                        </pic:nvPicPr>
                        <pic:blipFill>
                          <a:blip r:embed="rId110" cstate="screen">
                            <a:extLst>
                              <a:ext uri="{28A0092B-C50C-407E-A947-70E740481C1C}">
                                <a14:useLocalDpi xmlns:a14="http://schemas.microsoft.com/office/drawing/2010/main"/>
                              </a:ext>
                            </a:extLst>
                          </a:blip>
                          <a:srcRect/>
                          <a:stretch>
                            <a:fillRect/>
                          </a:stretch>
                        </pic:blipFill>
                        <pic:spPr bwMode="auto">
                          <a:xfrm>
                            <a:off x="0" y="0"/>
                            <a:ext cx="835025" cy="906145"/>
                          </a:xfrm>
                          <a:prstGeom prst="rect">
                            <a:avLst/>
                          </a:prstGeom>
                          <a:noFill/>
                          <a:ln>
                            <a:noFill/>
                          </a:ln>
                        </pic:spPr>
                      </pic:pic>
                    </a:graphicData>
                  </a:graphic>
                </wp:inline>
              </w:drawing>
            </w:r>
          </w:p>
        </w:tc>
        <w:tc>
          <w:tcPr>
            <w:tcW w:w="6327" w:type="dxa"/>
            <w:hideMark/>
          </w:tcPr>
          <w:p w14:paraId="655FD65E" w14:textId="77777777" w:rsidR="00951580" w:rsidRPr="00951580" w:rsidRDefault="00951580" w:rsidP="00007065">
            <w:pPr>
              <w:spacing w:after="120" w:line="276" w:lineRule="auto"/>
              <w:ind w:left="0" w:right="102" w:firstLine="0"/>
              <w:jc w:val="both"/>
              <w:rPr>
                <w:b/>
                <w:bCs/>
                <w:color w:val="2F5496" w:themeColor="accent1" w:themeShade="BF"/>
                <w:sz w:val="28"/>
                <w:lang w:bidi="en-US"/>
              </w:rPr>
            </w:pPr>
            <w:r w:rsidRPr="00951580">
              <w:rPr>
                <w:b/>
                <w:bCs/>
                <w:color w:val="2F5496" w:themeColor="accent1" w:themeShade="BF"/>
                <w:sz w:val="28"/>
                <w:lang w:bidi="en-US"/>
              </w:rPr>
              <w:t>Further Reading</w:t>
            </w:r>
          </w:p>
          <w:p w14:paraId="28AFBFF9" w14:textId="60F905B2" w:rsidR="00951580" w:rsidRDefault="00951580" w:rsidP="00FE13E8">
            <w:pPr>
              <w:spacing w:after="120" w:line="276" w:lineRule="auto"/>
              <w:ind w:left="0" w:right="102" w:firstLine="0"/>
              <w:jc w:val="both"/>
              <w:rPr>
                <w:color w:val="262626" w:themeColor="text1" w:themeTint="D9"/>
                <w:sz w:val="22"/>
                <w:lang w:bidi="en-US"/>
              </w:rPr>
            </w:pPr>
            <w:r>
              <w:rPr>
                <w:color w:val="262626" w:themeColor="text1" w:themeTint="D9"/>
                <w:sz w:val="22"/>
                <w:lang w:bidi="en-US"/>
              </w:rPr>
              <w:t>You may find</w:t>
            </w:r>
            <w:r w:rsidR="009157BE">
              <w:rPr>
                <w:color w:val="262626" w:themeColor="text1" w:themeTint="D9"/>
                <w:sz w:val="22"/>
                <w:lang w:bidi="en-US"/>
              </w:rPr>
              <w:t xml:space="preserve"> more information on </w:t>
            </w:r>
            <w:r>
              <w:rPr>
                <w:color w:val="262626" w:themeColor="text1" w:themeTint="D9"/>
                <w:sz w:val="22"/>
                <w:lang w:bidi="en-US"/>
              </w:rPr>
              <w:t xml:space="preserve">the </w:t>
            </w:r>
            <w:r w:rsidR="00FC5043">
              <w:rPr>
                <w:color w:val="262626" w:themeColor="text1" w:themeTint="D9"/>
                <w:sz w:val="22"/>
                <w:lang w:bidi="en-US"/>
              </w:rPr>
              <w:t>ATO website abo</w:t>
            </w:r>
            <w:r w:rsidR="00D35A6A">
              <w:rPr>
                <w:color w:val="262626" w:themeColor="text1" w:themeTint="D9"/>
                <w:sz w:val="22"/>
                <w:lang w:bidi="en-US"/>
              </w:rPr>
              <w:t xml:space="preserve">ut the </w:t>
            </w:r>
            <w:r>
              <w:rPr>
                <w:color w:val="262626" w:themeColor="text1" w:themeTint="D9"/>
                <w:sz w:val="22"/>
                <w:lang w:bidi="en-US"/>
              </w:rPr>
              <w:t>different types of CGT events and CGT assets through the link</w:t>
            </w:r>
            <w:r w:rsidR="009157BE">
              <w:rPr>
                <w:color w:val="262626" w:themeColor="text1" w:themeTint="D9"/>
                <w:sz w:val="22"/>
                <w:lang w:bidi="en-US"/>
              </w:rPr>
              <w:t>s</w:t>
            </w:r>
            <w:r>
              <w:rPr>
                <w:color w:val="262626" w:themeColor="text1" w:themeTint="D9"/>
                <w:sz w:val="22"/>
                <w:lang w:bidi="en-US"/>
              </w:rPr>
              <w:t xml:space="preserve"> below:</w:t>
            </w:r>
          </w:p>
          <w:p w14:paraId="37864EB1" w14:textId="06B314E6" w:rsidR="00677EB8" w:rsidRPr="00D276CE" w:rsidRDefault="005C0F81" w:rsidP="00677EB8">
            <w:pPr>
              <w:spacing w:after="120" w:line="276" w:lineRule="auto"/>
              <w:ind w:left="0" w:right="0" w:firstLine="0"/>
              <w:jc w:val="center"/>
              <w:rPr>
                <w:color w:val="2E74B5" w:themeColor="accent5" w:themeShade="BF"/>
                <w:sz w:val="22"/>
                <w:szCs w:val="22"/>
                <w:lang w:bidi="en-US"/>
              </w:rPr>
            </w:pPr>
            <w:hyperlink r:id="rId111" w:anchor=":~:text=Capital%20gains%20tax%20(CGT)%20events,example%2C%20a%20sale%20of%20shares." w:history="1">
              <w:r w:rsidR="00677EB8" w:rsidRPr="00D276CE">
                <w:rPr>
                  <w:rStyle w:val="Hyperlink"/>
                  <w:color w:val="2E74B5" w:themeColor="accent5" w:themeShade="BF"/>
                  <w:sz w:val="22"/>
                  <w:szCs w:val="22"/>
                  <w:u w:val="none"/>
                </w:rPr>
                <w:t>Types of CGT events</w:t>
              </w:r>
            </w:hyperlink>
          </w:p>
          <w:p w14:paraId="1DFE3748" w14:textId="6B486C3E" w:rsidR="00951580" w:rsidRPr="00907221" w:rsidRDefault="005C0F81" w:rsidP="00007065">
            <w:pPr>
              <w:spacing w:after="120" w:line="276" w:lineRule="auto"/>
              <w:ind w:left="0" w:right="0" w:firstLine="0"/>
              <w:jc w:val="center"/>
              <w:rPr>
                <w:color w:val="2E74B5" w:themeColor="accent5" w:themeShade="BF"/>
                <w:sz w:val="22"/>
                <w:highlight w:val="yellow"/>
                <w:lang w:bidi="en-US"/>
              </w:rPr>
            </w:pPr>
            <w:hyperlink r:id="rId112" w:history="1">
              <w:r w:rsidR="009157BE" w:rsidRPr="00D276CE">
                <w:rPr>
                  <w:rStyle w:val="Hyperlink"/>
                  <w:color w:val="2E74B5" w:themeColor="accent5" w:themeShade="BF"/>
                  <w:sz w:val="22"/>
                  <w:szCs w:val="22"/>
                  <w:u w:val="none"/>
                </w:rPr>
                <w:t>What is a CGT asset?</w:t>
              </w:r>
            </w:hyperlink>
          </w:p>
        </w:tc>
      </w:tr>
    </w:tbl>
    <w:p w14:paraId="0EA14CFB" w14:textId="457D3524" w:rsidR="00D233E4" w:rsidRDefault="00D233E4" w:rsidP="00935F9E">
      <w:pPr>
        <w:spacing w:after="120" w:line="276" w:lineRule="auto"/>
        <w:ind w:left="0" w:firstLine="0"/>
        <w:jc w:val="both"/>
        <w:rPr>
          <w:lang w:bidi="en-US"/>
        </w:rPr>
      </w:pPr>
    </w:p>
    <w:p w14:paraId="4EF496BE" w14:textId="3CC984F6" w:rsidR="00D233E4" w:rsidRPr="00D233E4" w:rsidRDefault="00D233E4" w:rsidP="00935F9E">
      <w:pPr>
        <w:spacing w:after="120" w:line="276" w:lineRule="auto"/>
        <w:ind w:left="0" w:firstLine="0"/>
        <w:jc w:val="both"/>
        <w:rPr>
          <w:lang w:bidi="en-US"/>
        </w:rPr>
      </w:pPr>
      <w:r w:rsidRPr="00D233E4">
        <w:rPr>
          <w:lang w:bidi="en-US"/>
        </w:rPr>
        <w:br w:type="page"/>
      </w:r>
    </w:p>
    <w:p w14:paraId="18FD38CD" w14:textId="6D5AB403" w:rsidR="00D31EAC" w:rsidRDefault="00D31EAC" w:rsidP="00DF24FB">
      <w:pPr>
        <w:spacing w:after="120" w:line="276" w:lineRule="auto"/>
        <w:ind w:left="0" w:firstLine="0"/>
        <w:rPr>
          <w:b/>
          <w:bCs/>
          <w:lang w:bidi="en-US"/>
        </w:rPr>
      </w:pPr>
      <w:r>
        <w:rPr>
          <w:b/>
          <w:bCs/>
          <w:lang w:bidi="en-US"/>
        </w:rPr>
        <w:lastRenderedPageBreak/>
        <w:t>Goods and Services Tax</w:t>
      </w:r>
    </w:p>
    <w:p w14:paraId="07A2DCE6" w14:textId="32DF351B" w:rsidR="00DB6C8B" w:rsidRPr="00DB6C8B" w:rsidRDefault="00DB6C8B" w:rsidP="00DF24FB">
      <w:pPr>
        <w:spacing w:after="120" w:line="276" w:lineRule="auto"/>
        <w:ind w:left="0" w:right="102" w:firstLine="0"/>
        <w:jc w:val="both"/>
        <w:rPr>
          <w:i/>
          <w:iCs/>
          <w:lang w:bidi="en-US"/>
        </w:rPr>
      </w:pPr>
      <w:r w:rsidRPr="00DB6C8B">
        <w:rPr>
          <w:i/>
          <w:iCs/>
          <w:lang w:bidi="en-US"/>
        </w:rPr>
        <w:t>Overview</w:t>
      </w:r>
    </w:p>
    <w:p w14:paraId="096BC729" w14:textId="04C7FF89" w:rsidR="00197796" w:rsidRDefault="00591199" w:rsidP="00DF24FB">
      <w:pPr>
        <w:spacing w:after="120" w:line="276" w:lineRule="auto"/>
        <w:ind w:left="0" w:right="102" w:firstLine="0"/>
        <w:jc w:val="both"/>
        <w:rPr>
          <w:lang w:bidi="en-US"/>
        </w:rPr>
      </w:pPr>
      <w:r w:rsidRPr="00591199">
        <w:rPr>
          <w:lang w:bidi="en-US"/>
        </w:rPr>
        <w:t xml:space="preserve">Goods and </w:t>
      </w:r>
      <w:r>
        <w:rPr>
          <w:lang w:bidi="en-US"/>
        </w:rPr>
        <w:t>S</w:t>
      </w:r>
      <w:r w:rsidRPr="00591199">
        <w:rPr>
          <w:lang w:bidi="en-US"/>
        </w:rPr>
        <w:t xml:space="preserve">ervices </w:t>
      </w:r>
      <w:r>
        <w:rPr>
          <w:lang w:bidi="en-US"/>
        </w:rPr>
        <w:t>T</w:t>
      </w:r>
      <w:r w:rsidRPr="00591199">
        <w:rPr>
          <w:lang w:bidi="en-US"/>
        </w:rPr>
        <w:t>ax</w:t>
      </w:r>
      <w:r w:rsidR="00197796">
        <w:rPr>
          <w:lang w:bidi="en-US"/>
        </w:rPr>
        <w:t xml:space="preserve"> (GST)</w:t>
      </w:r>
      <w:r w:rsidRPr="00591199">
        <w:rPr>
          <w:lang w:bidi="en-US"/>
        </w:rPr>
        <w:t xml:space="preserve"> is the tax imposed upon the goods and services offered by a business.</w:t>
      </w:r>
      <w:r w:rsidR="00197796">
        <w:rPr>
          <w:lang w:bidi="en-US"/>
        </w:rPr>
        <w:t xml:space="preserve"> Here are some of the important things to remember about GST.</w:t>
      </w:r>
      <w:r w:rsidRPr="00591199">
        <w:rPr>
          <w:lang w:bidi="en-US"/>
        </w:rPr>
        <w:t xml:space="preserve"> </w:t>
      </w:r>
    </w:p>
    <w:p w14:paraId="354FE9AE" w14:textId="1F24ACF2" w:rsidR="00982C0F" w:rsidRDefault="00982C0F" w:rsidP="005717C8">
      <w:pPr>
        <w:pStyle w:val="ListParagraph"/>
        <w:numPr>
          <w:ilvl w:val="0"/>
          <w:numId w:val="42"/>
        </w:numPr>
        <w:spacing w:after="120" w:line="276" w:lineRule="auto"/>
        <w:ind w:right="102"/>
        <w:contextualSpacing w:val="0"/>
        <w:jc w:val="both"/>
        <w:rPr>
          <w:lang w:bidi="en-US"/>
        </w:rPr>
      </w:pPr>
      <w:r>
        <w:rPr>
          <w:lang w:bidi="en-US"/>
        </w:rPr>
        <w:t xml:space="preserve">GST is governed by </w:t>
      </w:r>
      <w:r w:rsidR="00FD0377">
        <w:rPr>
          <w:lang w:bidi="en-US"/>
        </w:rPr>
        <w:t xml:space="preserve">the </w:t>
      </w:r>
      <w:r w:rsidRPr="00982C0F">
        <w:rPr>
          <w:lang w:bidi="en-US"/>
        </w:rPr>
        <w:t>Goods and Services Tax Act 1999</w:t>
      </w:r>
    </w:p>
    <w:p w14:paraId="2B36DE6C" w14:textId="77777777" w:rsidR="00DB6C8B" w:rsidRDefault="00DB6C8B" w:rsidP="005717C8">
      <w:pPr>
        <w:pStyle w:val="ListParagraph"/>
        <w:numPr>
          <w:ilvl w:val="0"/>
          <w:numId w:val="42"/>
        </w:numPr>
        <w:spacing w:after="120" w:line="276" w:lineRule="auto"/>
        <w:ind w:right="102"/>
        <w:contextualSpacing w:val="0"/>
        <w:jc w:val="both"/>
        <w:rPr>
          <w:lang w:bidi="en-US"/>
        </w:rPr>
      </w:pPr>
      <w:r>
        <w:rPr>
          <w:lang w:bidi="en-US"/>
        </w:rPr>
        <w:t>C</w:t>
      </w:r>
      <w:r w:rsidRPr="00591199">
        <w:rPr>
          <w:lang w:bidi="en-US"/>
        </w:rPr>
        <w:t>urrently, the GST rate for goods and services is at 10%.</w:t>
      </w:r>
    </w:p>
    <w:p w14:paraId="72FF9FDC" w14:textId="5D0B7C88" w:rsidR="00DB6C8B" w:rsidRDefault="00DB6C8B" w:rsidP="005717C8">
      <w:pPr>
        <w:pStyle w:val="ListParagraph"/>
        <w:numPr>
          <w:ilvl w:val="0"/>
          <w:numId w:val="42"/>
        </w:numPr>
        <w:spacing w:after="120" w:line="276" w:lineRule="auto"/>
        <w:ind w:right="102"/>
        <w:contextualSpacing w:val="0"/>
        <w:jc w:val="both"/>
        <w:rPr>
          <w:lang w:bidi="en-US"/>
        </w:rPr>
      </w:pPr>
      <w:r>
        <w:rPr>
          <w:lang w:bidi="en-US"/>
        </w:rPr>
        <w:t>The burden of GST is ultimately borne by the</w:t>
      </w:r>
      <w:r w:rsidRPr="00950F31">
        <w:rPr>
          <w:lang w:bidi="en-US"/>
        </w:rPr>
        <w:t xml:space="preserve"> final </w:t>
      </w:r>
      <w:r>
        <w:rPr>
          <w:lang w:bidi="en-US"/>
        </w:rPr>
        <w:t>consumer</w:t>
      </w:r>
      <w:r w:rsidR="00FD0377">
        <w:rPr>
          <w:lang w:bidi="en-US"/>
        </w:rPr>
        <w:t>,</w:t>
      </w:r>
      <w:r>
        <w:rPr>
          <w:lang w:bidi="en-US"/>
        </w:rPr>
        <w:t xml:space="preserve"> and t</w:t>
      </w:r>
      <w:r w:rsidRPr="00A66608">
        <w:rPr>
          <w:lang w:bidi="en-US"/>
        </w:rPr>
        <w:t>he seller is the one to charge and collect GST for those supplies that are taxable.</w:t>
      </w:r>
    </w:p>
    <w:p w14:paraId="53A4B7D4" w14:textId="77777777" w:rsidR="00DB6C8B" w:rsidRDefault="00DB6C8B" w:rsidP="00DB6C8B">
      <w:pPr>
        <w:pStyle w:val="ListParagraph"/>
        <w:spacing w:after="120" w:line="276" w:lineRule="auto"/>
        <w:ind w:firstLine="0"/>
        <w:jc w:val="center"/>
        <w:rPr>
          <w:lang w:bidi="en-US"/>
        </w:rPr>
      </w:pPr>
      <w:r>
        <w:rPr>
          <w:noProof/>
        </w:rPr>
        <w:drawing>
          <wp:inline distT="0" distB="0" distL="0" distR="0" wp14:anchorId="691AC5AE" wp14:editId="200489E4">
            <wp:extent cx="4988484" cy="3193576"/>
            <wp:effectExtent l="0" t="0" r="3175"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039183" cy="3226033"/>
                    </a:xfrm>
                    <a:prstGeom prst="rect">
                      <a:avLst/>
                    </a:prstGeom>
                  </pic:spPr>
                </pic:pic>
              </a:graphicData>
            </a:graphic>
          </wp:inline>
        </w:drawing>
      </w:r>
    </w:p>
    <w:p w14:paraId="2AB98BD9" w14:textId="77777777" w:rsidR="00DB6C8B" w:rsidRDefault="00DB6C8B" w:rsidP="00984636">
      <w:pPr>
        <w:pStyle w:val="ListParagraph"/>
        <w:spacing w:after="120" w:line="276" w:lineRule="auto"/>
        <w:ind w:right="102" w:firstLine="0"/>
        <w:contextualSpacing w:val="0"/>
        <w:jc w:val="both"/>
        <w:rPr>
          <w:lang w:bidi="en-US"/>
        </w:rPr>
      </w:pPr>
    </w:p>
    <w:p w14:paraId="346E1578" w14:textId="04ECA361" w:rsidR="00DB6C8B" w:rsidRPr="00DB6C8B" w:rsidRDefault="00DB6C8B" w:rsidP="00DB6C8B">
      <w:pPr>
        <w:pStyle w:val="ListParagraph"/>
        <w:spacing w:after="120" w:line="276" w:lineRule="auto"/>
        <w:ind w:left="0" w:right="102" w:firstLine="0"/>
        <w:contextualSpacing w:val="0"/>
        <w:jc w:val="both"/>
        <w:rPr>
          <w:i/>
          <w:iCs/>
          <w:lang w:bidi="en-US"/>
        </w:rPr>
      </w:pPr>
      <w:r w:rsidRPr="00DB6C8B">
        <w:rPr>
          <w:i/>
          <w:iCs/>
          <w:lang w:bidi="en-US"/>
        </w:rPr>
        <w:t>Registration for GST</w:t>
      </w:r>
    </w:p>
    <w:p w14:paraId="431220FE" w14:textId="09EBC195" w:rsidR="00AE0795" w:rsidRDefault="001D69B2" w:rsidP="00DB6C8B">
      <w:pPr>
        <w:pStyle w:val="ListParagraph"/>
        <w:spacing w:after="120" w:line="276" w:lineRule="auto"/>
        <w:ind w:left="0" w:right="102" w:firstLine="0"/>
        <w:contextualSpacing w:val="0"/>
        <w:jc w:val="both"/>
        <w:rPr>
          <w:lang w:bidi="en-US"/>
        </w:rPr>
      </w:pPr>
      <w:r>
        <w:rPr>
          <w:lang w:bidi="en-US"/>
        </w:rPr>
        <w:t xml:space="preserve">The business will be required to register for GST </w:t>
      </w:r>
      <w:r w:rsidR="00C30546">
        <w:rPr>
          <w:lang w:bidi="en-US"/>
        </w:rPr>
        <w:t>i</w:t>
      </w:r>
      <w:r w:rsidR="00AE0795">
        <w:rPr>
          <w:lang w:bidi="en-US"/>
        </w:rPr>
        <w:t xml:space="preserve">f either of the business’s current GST turnover or </w:t>
      </w:r>
      <w:r w:rsidR="002F7010">
        <w:rPr>
          <w:lang w:bidi="en-US"/>
        </w:rPr>
        <w:t>projected GST turnover amounts to $75,000 or more</w:t>
      </w:r>
      <w:r w:rsidR="00BE0944">
        <w:rPr>
          <w:lang w:bidi="en-US"/>
        </w:rPr>
        <w:t xml:space="preserve">. </w:t>
      </w:r>
      <w:r w:rsidR="001C0858">
        <w:rPr>
          <w:lang w:bidi="en-US"/>
        </w:rPr>
        <w:t>Turnover is equal to the</w:t>
      </w:r>
      <w:r w:rsidR="00AC1AEC">
        <w:rPr>
          <w:lang w:bidi="en-US"/>
        </w:rPr>
        <w:t xml:space="preserve"> total</w:t>
      </w:r>
      <w:r w:rsidR="001C0858">
        <w:rPr>
          <w:lang w:bidi="en-US"/>
        </w:rPr>
        <w:t xml:space="preserve"> gross income but excluding:</w:t>
      </w:r>
    </w:p>
    <w:p w14:paraId="645D5E83" w14:textId="6622A638" w:rsidR="001C0858" w:rsidRDefault="001C0858" w:rsidP="00AC76F5">
      <w:pPr>
        <w:pStyle w:val="ListParagraph"/>
        <w:numPr>
          <w:ilvl w:val="0"/>
          <w:numId w:val="173"/>
        </w:numPr>
        <w:spacing w:after="120" w:line="276" w:lineRule="auto"/>
        <w:ind w:right="102"/>
        <w:contextualSpacing w:val="0"/>
        <w:jc w:val="both"/>
        <w:rPr>
          <w:lang w:bidi="en-US"/>
        </w:rPr>
      </w:pPr>
      <w:r>
        <w:rPr>
          <w:lang w:bidi="en-US"/>
        </w:rPr>
        <w:t>GST included in the sales</w:t>
      </w:r>
    </w:p>
    <w:p w14:paraId="5A4FAE33" w14:textId="4EDD4021" w:rsidR="001C0858" w:rsidRDefault="001C0858" w:rsidP="00AC76F5">
      <w:pPr>
        <w:pStyle w:val="ListParagraph"/>
        <w:numPr>
          <w:ilvl w:val="0"/>
          <w:numId w:val="173"/>
        </w:numPr>
        <w:spacing w:after="120" w:line="276" w:lineRule="auto"/>
        <w:ind w:right="102"/>
        <w:contextualSpacing w:val="0"/>
        <w:jc w:val="both"/>
        <w:rPr>
          <w:lang w:bidi="en-US"/>
        </w:rPr>
      </w:pPr>
      <w:r>
        <w:rPr>
          <w:lang w:bidi="en-US"/>
        </w:rPr>
        <w:t>Input Taxed Sales</w:t>
      </w:r>
    </w:p>
    <w:p w14:paraId="18F21E56" w14:textId="38B51D9B" w:rsidR="001C0858" w:rsidRDefault="001C0858" w:rsidP="00AC76F5">
      <w:pPr>
        <w:pStyle w:val="ListParagraph"/>
        <w:numPr>
          <w:ilvl w:val="0"/>
          <w:numId w:val="173"/>
        </w:numPr>
        <w:spacing w:after="120" w:line="276" w:lineRule="auto"/>
        <w:ind w:right="102"/>
        <w:contextualSpacing w:val="0"/>
        <w:jc w:val="both"/>
        <w:rPr>
          <w:lang w:bidi="en-US"/>
        </w:rPr>
      </w:pPr>
      <w:r>
        <w:rPr>
          <w:lang w:bidi="en-US"/>
        </w:rPr>
        <w:t>Sales that are not made for consideration</w:t>
      </w:r>
    </w:p>
    <w:p w14:paraId="173D89AB" w14:textId="0B63325F" w:rsidR="001C0858" w:rsidRDefault="001C0858" w:rsidP="00AC76F5">
      <w:pPr>
        <w:pStyle w:val="ListParagraph"/>
        <w:numPr>
          <w:ilvl w:val="0"/>
          <w:numId w:val="173"/>
        </w:numPr>
        <w:spacing w:after="120" w:line="276" w:lineRule="auto"/>
        <w:ind w:right="102"/>
        <w:contextualSpacing w:val="0"/>
        <w:jc w:val="both"/>
        <w:rPr>
          <w:lang w:bidi="en-US"/>
        </w:rPr>
      </w:pPr>
      <w:r>
        <w:rPr>
          <w:lang w:bidi="en-US"/>
        </w:rPr>
        <w:t>Sales not connected with the business</w:t>
      </w:r>
    </w:p>
    <w:p w14:paraId="50F6779B" w14:textId="35F912D1" w:rsidR="009928C3" w:rsidRDefault="001C0858" w:rsidP="00AC76F5">
      <w:pPr>
        <w:pStyle w:val="ListParagraph"/>
        <w:numPr>
          <w:ilvl w:val="0"/>
          <w:numId w:val="173"/>
        </w:numPr>
        <w:spacing w:after="120" w:line="276" w:lineRule="auto"/>
        <w:ind w:right="102"/>
        <w:contextualSpacing w:val="0"/>
        <w:jc w:val="both"/>
        <w:rPr>
          <w:lang w:bidi="en-US"/>
        </w:rPr>
      </w:pPr>
      <w:r>
        <w:rPr>
          <w:lang w:bidi="en-US"/>
        </w:rPr>
        <w:t>Sales not connected with Australia</w:t>
      </w:r>
    </w:p>
    <w:p w14:paraId="2F53ADE6" w14:textId="0FD91DD5" w:rsidR="009928C3" w:rsidRDefault="009928C3" w:rsidP="00984636">
      <w:pPr>
        <w:pStyle w:val="ListParagraph"/>
        <w:spacing w:after="120" w:line="276" w:lineRule="auto"/>
        <w:ind w:left="0" w:right="102" w:firstLine="0"/>
        <w:contextualSpacing w:val="0"/>
        <w:jc w:val="both"/>
        <w:rPr>
          <w:lang w:bidi="en-US"/>
        </w:rPr>
      </w:pPr>
      <w:r>
        <w:rPr>
          <w:lang w:bidi="en-US"/>
        </w:rPr>
        <w:t xml:space="preserve">Current GST turnover </w:t>
      </w:r>
      <w:r w:rsidR="00F3347F" w:rsidRPr="00F3347F">
        <w:rPr>
          <w:lang w:bidi="en-US"/>
        </w:rPr>
        <w:t xml:space="preserve">is the turnover for this month </w:t>
      </w:r>
      <w:r w:rsidR="00C147CA">
        <w:rPr>
          <w:lang w:bidi="en-US"/>
        </w:rPr>
        <w:t>plus the</w:t>
      </w:r>
      <w:r w:rsidR="00F3347F" w:rsidRPr="00F3347F">
        <w:rPr>
          <w:lang w:bidi="en-US"/>
        </w:rPr>
        <w:t xml:space="preserve"> turnover for the past 11 months</w:t>
      </w:r>
      <w:r w:rsidR="00F3347F">
        <w:rPr>
          <w:lang w:bidi="en-US"/>
        </w:rPr>
        <w:t xml:space="preserve">. </w:t>
      </w:r>
      <w:r w:rsidR="00FD0377">
        <w:rPr>
          <w:lang w:bidi="en-US"/>
        </w:rPr>
        <w:t>P</w:t>
      </w:r>
      <w:r w:rsidR="00F3347F">
        <w:rPr>
          <w:lang w:bidi="en-US"/>
        </w:rPr>
        <w:t xml:space="preserve">rojected GST turnover, on the other hand, </w:t>
      </w:r>
      <w:r w:rsidR="00F3347F" w:rsidRPr="00F3347F">
        <w:rPr>
          <w:lang w:bidi="en-US"/>
        </w:rPr>
        <w:t xml:space="preserve">is the turnover for this month </w:t>
      </w:r>
      <w:r w:rsidR="00C147CA">
        <w:rPr>
          <w:lang w:bidi="en-US"/>
        </w:rPr>
        <w:t>plus the</w:t>
      </w:r>
      <w:r w:rsidR="00F3347F" w:rsidRPr="00F3347F">
        <w:rPr>
          <w:lang w:bidi="en-US"/>
        </w:rPr>
        <w:t xml:space="preserve"> turnover for the following 11 months</w:t>
      </w:r>
      <w:r w:rsidR="00F3347F">
        <w:rPr>
          <w:lang w:bidi="en-US"/>
        </w:rPr>
        <w:t>.</w:t>
      </w:r>
    </w:p>
    <w:p w14:paraId="62F7CEB3" w14:textId="7833942D" w:rsidR="00984636" w:rsidRPr="00984636" w:rsidRDefault="00984636" w:rsidP="00E65A4B">
      <w:pPr>
        <w:pStyle w:val="ListParagraph"/>
        <w:spacing w:after="120" w:line="276" w:lineRule="auto"/>
        <w:ind w:left="0" w:right="102" w:firstLine="0"/>
        <w:contextualSpacing w:val="0"/>
        <w:jc w:val="both"/>
        <w:rPr>
          <w:i/>
          <w:iCs/>
          <w:lang w:bidi="en-US"/>
        </w:rPr>
      </w:pPr>
      <w:r w:rsidRPr="00984636">
        <w:rPr>
          <w:i/>
          <w:iCs/>
          <w:lang w:bidi="en-US"/>
        </w:rPr>
        <w:lastRenderedPageBreak/>
        <w:t>Input</w:t>
      </w:r>
      <w:r w:rsidR="00C147CA">
        <w:rPr>
          <w:i/>
          <w:iCs/>
          <w:lang w:bidi="en-US"/>
        </w:rPr>
        <w:t>-</w:t>
      </w:r>
      <w:r w:rsidR="00C147CA" w:rsidRPr="00984636">
        <w:rPr>
          <w:i/>
          <w:iCs/>
          <w:lang w:bidi="en-US"/>
        </w:rPr>
        <w:t xml:space="preserve">Taxed </w:t>
      </w:r>
      <w:r w:rsidRPr="00984636">
        <w:rPr>
          <w:i/>
          <w:iCs/>
          <w:lang w:bidi="en-US"/>
        </w:rPr>
        <w:t>Supplies and GST</w:t>
      </w:r>
      <w:r w:rsidR="00C147CA">
        <w:rPr>
          <w:i/>
          <w:iCs/>
          <w:lang w:bidi="en-US"/>
        </w:rPr>
        <w:t>-</w:t>
      </w:r>
      <w:r w:rsidRPr="00984636">
        <w:rPr>
          <w:i/>
          <w:iCs/>
          <w:lang w:bidi="en-US"/>
        </w:rPr>
        <w:t>Free Supplies</w:t>
      </w:r>
    </w:p>
    <w:p w14:paraId="11A56CF1" w14:textId="3FDDB1A0" w:rsidR="00984636" w:rsidRDefault="00984636" w:rsidP="00E65A4B">
      <w:pPr>
        <w:pStyle w:val="ListParagraph"/>
        <w:spacing w:after="120" w:line="276" w:lineRule="auto"/>
        <w:ind w:left="0" w:right="102" w:firstLine="0"/>
        <w:contextualSpacing w:val="0"/>
        <w:jc w:val="both"/>
        <w:rPr>
          <w:lang w:bidi="en-US"/>
        </w:rPr>
      </w:pPr>
      <w:r>
        <w:rPr>
          <w:lang w:bidi="en-US"/>
        </w:rPr>
        <w:t xml:space="preserve">Here are some of the important things to know about </w:t>
      </w:r>
      <w:r w:rsidR="00C147CA">
        <w:rPr>
          <w:lang w:bidi="en-US"/>
        </w:rPr>
        <w:t>i</w:t>
      </w:r>
      <w:r>
        <w:rPr>
          <w:lang w:bidi="en-US"/>
        </w:rPr>
        <w:t>nput-taxed supplies and GST</w:t>
      </w:r>
      <w:r w:rsidR="00C147CA">
        <w:rPr>
          <w:lang w:bidi="en-US"/>
        </w:rPr>
        <w:t>-</w:t>
      </w:r>
      <w:r>
        <w:rPr>
          <w:lang w:bidi="en-US"/>
        </w:rPr>
        <w:t>free supplies:</w:t>
      </w:r>
    </w:p>
    <w:p w14:paraId="4528C2C5" w14:textId="66E8F254" w:rsidR="009B43F6" w:rsidRDefault="009B43F6" w:rsidP="00AC76F5">
      <w:pPr>
        <w:pStyle w:val="ListParagraph"/>
        <w:numPr>
          <w:ilvl w:val="0"/>
          <w:numId w:val="174"/>
        </w:numPr>
        <w:spacing w:after="120" w:line="276" w:lineRule="auto"/>
        <w:ind w:left="714" w:right="102" w:hanging="357"/>
        <w:contextualSpacing w:val="0"/>
        <w:jc w:val="both"/>
        <w:rPr>
          <w:lang w:bidi="en-US"/>
        </w:rPr>
      </w:pPr>
      <w:r>
        <w:rPr>
          <w:lang w:bidi="en-US"/>
        </w:rPr>
        <w:t xml:space="preserve">Input-taxed supplies are not subject to GST. </w:t>
      </w:r>
      <w:r w:rsidR="002B7A90">
        <w:rPr>
          <w:lang w:bidi="en-US"/>
        </w:rPr>
        <w:t>(</w:t>
      </w:r>
      <w:r>
        <w:rPr>
          <w:lang w:bidi="en-US"/>
        </w:rPr>
        <w:t>Part 3-1 Division 40 of the GST Act sets out what supplies are</w:t>
      </w:r>
      <w:r w:rsidR="008173E3">
        <w:rPr>
          <w:lang w:bidi="en-US"/>
        </w:rPr>
        <w:t xml:space="preserve"> considered as Input Taxed Supplies.</w:t>
      </w:r>
      <w:r w:rsidR="002B7A90">
        <w:rPr>
          <w:lang w:bidi="en-US"/>
        </w:rPr>
        <w:t>)</w:t>
      </w:r>
    </w:p>
    <w:p w14:paraId="47F37048" w14:textId="5BB1DBAF" w:rsidR="00127706" w:rsidRDefault="00127706" w:rsidP="00AC76F5">
      <w:pPr>
        <w:pStyle w:val="ListParagraph"/>
        <w:numPr>
          <w:ilvl w:val="0"/>
          <w:numId w:val="174"/>
        </w:numPr>
        <w:spacing w:after="120" w:line="276" w:lineRule="auto"/>
        <w:ind w:left="714" w:right="102" w:hanging="357"/>
        <w:contextualSpacing w:val="0"/>
        <w:jc w:val="both"/>
        <w:rPr>
          <w:lang w:bidi="en-US"/>
        </w:rPr>
      </w:pPr>
      <w:r>
        <w:rPr>
          <w:lang w:bidi="en-US"/>
        </w:rPr>
        <w:t>No GST can be imposed upon GST free supplies</w:t>
      </w:r>
      <w:r w:rsidR="00FD0377">
        <w:rPr>
          <w:lang w:bidi="en-US"/>
        </w:rPr>
        <w:t>;</w:t>
      </w:r>
      <w:r>
        <w:rPr>
          <w:lang w:bidi="en-US"/>
        </w:rPr>
        <w:t xml:space="preserve"> however, their related input tax credits are nevertheless claimable. </w:t>
      </w:r>
      <w:r w:rsidR="002B7A90">
        <w:rPr>
          <w:lang w:bidi="en-US"/>
        </w:rPr>
        <w:t>(</w:t>
      </w:r>
      <w:r>
        <w:rPr>
          <w:lang w:bidi="en-US"/>
        </w:rPr>
        <w:t>Part 3-1 Division 38 of the Act sets out what supplies are considered as GST free supplies.</w:t>
      </w:r>
      <w:r w:rsidR="002B7A90">
        <w:rPr>
          <w:lang w:bidi="en-US"/>
        </w:rPr>
        <w:t>)</w:t>
      </w:r>
    </w:p>
    <w:p w14:paraId="4F870DBA" w14:textId="3A508EF9" w:rsidR="00984636" w:rsidRPr="00984636" w:rsidRDefault="00984636" w:rsidP="00E65A4B">
      <w:pPr>
        <w:pStyle w:val="ListParagraph"/>
        <w:spacing w:after="120" w:line="276" w:lineRule="auto"/>
        <w:ind w:left="0" w:right="102" w:firstLine="0"/>
        <w:contextualSpacing w:val="0"/>
        <w:jc w:val="both"/>
        <w:rPr>
          <w:i/>
          <w:iCs/>
          <w:lang w:bidi="en-US"/>
        </w:rPr>
      </w:pPr>
      <w:r>
        <w:rPr>
          <w:i/>
          <w:iCs/>
          <w:lang w:bidi="en-US"/>
        </w:rPr>
        <w:t>The Amount of GST to Remit</w:t>
      </w:r>
    </w:p>
    <w:p w14:paraId="0AE2D822" w14:textId="36F42277" w:rsidR="000C670D" w:rsidRDefault="008826C1" w:rsidP="00E65A4B">
      <w:pPr>
        <w:pStyle w:val="ListParagraph"/>
        <w:spacing w:after="120" w:line="276" w:lineRule="auto"/>
        <w:ind w:left="0" w:right="102" w:firstLine="0"/>
        <w:contextualSpacing w:val="0"/>
        <w:jc w:val="both"/>
        <w:rPr>
          <w:lang w:bidi="en-US"/>
        </w:rPr>
      </w:pPr>
      <w:r>
        <w:rPr>
          <w:lang w:bidi="en-US"/>
        </w:rPr>
        <w:t xml:space="preserve">The amount that a business </w:t>
      </w:r>
      <w:r w:rsidR="006B5623">
        <w:rPr>
          <w:lang w:bidi="en-US"/>
        </w:rPr>
        <w:t xml:space="preserve">would </w:t>
      </w:r>
      <w:r w:rsidR="008E56EE">
        <w:rPr>
          <w:lang w:bidi="en-US"/>
        </w:rPr>
        <w:t>remit</w:t>
      </w:r>
      <w:r>
        <w:rPr>
          <w:lang w:bidi="en-US"/>
        </w:rPr>
        <w:t xml:space="preserve"> for GST </w:t>
      </w:r>
      <w:r w:rsidR="008E56EE">
        <w:rPr>
          <w:lang w:bidi="en-US"/>
        </w:rPr>
        <w:t>can be</w:t>
      </w:r>
      <w:r>
        <w:rPr>
          <w:lang w:bidi="en-US"/>
        </w:rPr>
        <w:t xml:space="preserve"> calculated by deducting the total amount of input tax credits </w:t>
      </w:r>
      <w:r w:rsidR="00E223D1">
        <w:rPr>
          <w:lang w:bidi="en-US"/>
        </w:rPr>
        <w:t xml:space="preserve">from the total </w:t>
      </w:r>
      <w:r w:rsidR="00184EFE">
        <w:rPr>
          <w:lang w:bidi="en-US"/>
        </w:rPr>
        <w:t xml:space="preserve">amount of GST charged. </w:t>
      </w:r>
      <w:r w:rsidR="006B5623">
        <w:rPr>
          <w:lang w:bidi="en-US"/>
        </w:rPr>
        <w:t xml:space="preserve">Input tax credits, however, may only be claimed </w:t>
      </w:r>
      <w:r w:rsidR="00F157F2">
        <w:rPr>
          <w:lang w:bidi="en-US"/>
        </w:rPr>
        <w:t>if relate</w:t>
      </w:r>
      <w:r w:rsidR="00C147CA">
        <w:rPr>
          <w:lang w:bidi="en-US"/>
        </w:rPr>
        <w:t>d</w:t>
      </w:r>
      <w:r w:rsidR="00F157F2">
        <w:rPr>
          <w:lang w:bidi="en-US"/>
        </w:rPr>
        <w:t xml:space="preserve"> to</w:t>
      </w:r>
      <w:r w:rsidR="006B5623">
        <w:rPr>
          <w:lang w:bidi="en-US"/>
        </w:rPr>
        <w:t xml:space="preserve"> creditable acquisitions and creditable importations. </w:t>
      </w: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1925C2" w14:paraId="613D9C76" w14:textId="77777777" w:rsidTr="00BE003D">
        <w:tc>
          <w:tcPr>
            <w:tcW w:w="1985" w:type="dxa"/>
          </w:tcPr>
          <w:p w14:paraId="344C2F34" w14:textId="12BBD989" w:rsidR="001925C2" w:rsidRDefault="00951580" w:rsidP="00E65A4B">
            <w:pPr>
              <w:spacing w:after="120" w:line="276" w:lineRule="auto"/>
              <w:ind w:left="0" w:firstLine="0"/>
              <w:jc w:val="center"/>
              <w:rPr>
                <w:color w:val="262626" w:themeColor="text1" w:themeTint="D9"/>
                <w:highlight w:val="yellow"/>
                <w:lang w:bidi="en-US"/>
              </w:rPr>
            </w:pPr>
            <w:r>
              <w:rPr>
                <w:noProof/>
                <w:color w:val="262626" w:themeColor="text1" w:themeTint="D9"/>
                <w:lang w:val="en-US"/>
              </w:rPr>
              <w:drawing>
                <wp:inline distT="0" distB="0" distL="0" distR="0" wp14:anchorId="4B952646" wp14:editId="33EA2C8A">
                  <wp:extent cx="835025" cy="906145"/>
                  <wp:effectExtent l="0" t="0" r="3175" b="825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720121"/>
                          <pic:cNvPicPr>
                            <a:picLocks noChangeAspect="1" noChangeArrowheads="1"/>
                          </pic:cNvPicPr>
                        </pic:nvPicPr>
                        <pic:blipFill>
                          <a:blip r:embed="rId110" cstate="screen">
                            <a:extLst>
                              <a:ext uri="{28A0092B-C50C-407E-A947-70E740481C1C}">
                                <a14:useLocalDpi xmlns:a14="http://schemas.microsoft.com/office/drawing/2010/main"/>
                              </a:ext>
                            </a:extLst>
                          </a:blip>
                          <a:srcRect/>
                          <a:stretch>
                            <a:fillRect/>
                          </a:stretch>
                        </pic:blipFill>
                        <pic:spPr bwMode="auto">
                          <a:xfrm>
                            <a:off x="0" y="0"/>
                            <a:ext cx="835025" cy="906145"/>
                          </a:xfrm>
                          <a:prstGeom prst="rect">
                            <a:avLst/>
                          </a:prstGeom>
                          <a:noFill/>
                          <a:ln>
                            <a:noFill/>
                          </a:ln>
                        </pic:spPr>
                      </pic:pic>
                    </a:graphicData>
                  </a:graphic>
                </wp:inline>
              </w:drawing>
            </w:r>
          </w:p>
        </w:tc>
        <w:tc>
          <w:tcPr>
            <w:tcW w:w="6327" w:type="dxa"/>
          </w:tcPr>
          <w:p w14:paraId="69BBB2A2" w14:textId="77777777" w:rsidR="001925C2" w:rsidRPr="00EA6DB0" w:rsidRDefault="001925C2" w:rsidP="00007065">
            <w:pPr>
              <w:spacing w:after="120" w:line="276" w:lineRule="auto"/>
              <w:ind w:left="0" w:right="102" w:firstLine="0"/>
              <w:jc w:val="both"/>
              <w:rPr>
                <w:b/>
                <w:bCs/>
                <w:color w:val="2F5496" w:themeColor="accent1" w:themeShade="BF"/>
                <w:sz w:val="28"/>
                <w:lang w:bidi="en-US"/>
              </w:rPr>
            </w:pPr>
            <w:r w:rsidRPr="00EA6DB0">
              <w:rPr>
                <w:b/>
                <w:bCs/>
                <w:color w:val="2F5496" w:themeColor="accent1" w:themeShade="BF"/>
                <w:sz w:val="28"/>
                <w:lang w:bidi="en-US"/>
              </w:rPr>
              <w:t>Further Reading</w:t>
            </w:r>
          </w:p>
          <w:p w14:paraId="60C0DB66" w14:textId="59D2615F" w:rsidR="001925C2" w:rsidRPr="00CA5380" w:rsidRDefault="001925C2" w:rsidP="00007065">
            <w:pPr>
              <w:spacing w:after="120" w:line="276" w:lineRule="auto"/>
              <w:ind w:left="0" w:right="102" w:firstLine="0"/>
              <w:jc w:val="both"/>
              <w:rPr>
                <w:color w:val="262626" w:themeColor="text1" w:themeTint="D9"/>
                <w:sz w:val="22"/>
                <w:szCs w:val="20"/>
                <w:highlight w:val="yellow"/>
                <w:lang w:bidi="en-US"/>
              </w:rPr>
            </w:pPr>
            <w:r>
              <w:rPr>
                <w:color w:val="262626" w:themeColor="text1" w:themeTint="D9"/>
                <w:sz w:val="22"/>
                <w:szCs w:val="20"/>
                <w:lang w:bidi="en-US"/>
              </w:rPr>
              <w:t xml:space="preserve">To know more about how </w:t>
            </w:r>
            <w:r w:rsidR="003C1E5C">
              <w:rPr>
                <w:color w:val="262626" w:themeColor="text1" w:themeTint="D9"/>
                <w:sz w:val="22"/>
                <w:szCs w:val="20"/>
                <w:lang w:bidi="en-US"/>
              </w:rPr>
              <w:t>Goods and Services Tax</w:t>
            </w:r>
            <w:r>
              <w:rPr>
                <w:color w:val="262626" w:themeColor="text1" w:themeTint="D9"/>
                <w:sz w:val="22"/>
                <w:szCs w:val="20"/>
                <w:lang w:bidi="en-US"/>
              </w:rPr>
              <w:t xml:space="preserve"> (</w:t>
            </w:r>
            <w:r w:rsidR="003C1E5C">
              <w:rPr>
                <w:color w:val="262626" w:themeColor="text1" w:themeTint="D9"/>
                <w:sz w:val="22"/>
                <w:szCs w:val="20"/>
                <w:lang w:bidi="en-US"/>
              </w:rPr>
              <w:t>GST</w:t>
            </w:r>
            <w:r>
              <w:rPr>
                <w:color w:val="262626" w:themeColor="text1" w:themeTint="D9"/>
                <w:sz w:val="22"/>
                <w:szCs w:val="20"/>
                <w:lang w:bidi="en-US"/>
              </w:rPr>
              <w:t xml:space="preserve">) works, you may </w:t>
            </w:r>
            <w:r w:rsidR="003C1E5C">
              <w:rPr>
                <w:color w:val="262626" w:themeColor="text1" w:themeTint="D9"/>
                <w:sz w:val="22"/>
                <w:szCs w:val="20"/>
                <w:lang w:bidi="en-US"/>
              </w:rPr>
              <w:t>browse the guides posted by the A</w:t>
            </w:r>
            <w:r w:rsidR="00F724BF">
              <w:rPr>
                <w:color w:val="262626" w:themeColor="text1" w:themeTint="D9"/>
                <w:sz w:val="22"/>
                <w:szCs w:val="20"/>
                <w:lang w:bidi="en-US"/>
              </w:rPr>
              <w:t>ustralian T</w:t>
            </w:r>
            <w:r w:rsidR="00AF3B60">
              <w:rPr>
                <w:color w:val="262626" w:themeColor="text1" w:themeTint="D9"/>
                <w:sz w:val="22"/>
                <w:szCs w:val="20"/>
                <w:lang w:bidi="en-US"/>
              </w:rPr>
              <w:t>a</w:t>
            </w:r>
            <w:r w:rsidR="00F724BF">
              <w:rPr>
                <w:color w:val="262626" w:themeColor="text1" w:themeTint="D9"/>
                <w:sz w:val="22"/>
                <w:szCs w:val="20"/>
                <w:lang w:bidi="en-US"/>
              </w:rPr>
              <w:t>xation Office about GST through the link below:</w:t>
            </w:r>
          </w:p>
          <w:p w14:paraId="61ADBD22" w14:textId="7D8D19D2" w:rsidR="001925C2" w:rsidRPr="00CA5380" w:rsidRDefault="005C0F81" w:rsidP="00007065">
            <w:pPr>
              <w:spacing w:after="120" w:line="276" w:lineRule="auto"/>
              <w:ind w:left="0" w:right="0" w:firstLine="0"/>
              <w:jc w:val="center"/>
              <w:rPr>
                <w:color w:val="2E74B5" w:themeColor="accent5" w:themeShade="BF"/>
                <w:sz w:val="22"/>
                <w:szCs w:val="20"/>
                <w:highlight w:val="yellow"/>
                <w:lang w:bidi="en-US"/>
              </w:rPr>
            </w:pPr>
            <w:hyperlink r:id="rId114" w:history="1">
              <w:r w:rsidR="00F724BF" w:rsidRPr="00007065">
                <w:rPr>
                  <w:rStyle w:val="Hyperlink"/>
                  <w:sz w:val="20"/>
                  <w:szCs w:val="18"/>
                  <w:u w:val="none"/>
                  <w:lang w:bidi="en-US"/>
                </w:rPr>
                <w:t>G</w:t>
              </w:r>
              <w:r w:rsidR="00F724BF" w:rsidRPr="00007065">
                <w:rPr>
                  <w:rStyle w:val="Hyperlink"/>
                  <w:sz w:val="22"/>
                  <w:szCs w:val="22"/>
                  <w:u w:val="none"/>
                </w:rPr>
                <w:t>oods and Services Tax</w:t>
              </w:r>
            </w:hyperlink>
          </w:p>
        </w:tc>
      </w:tr>
    </w:tbl>
    <w:p w14:paraId="23101081" w14:textId="77777777" w:rsidR="00E626C5" w:rsidRDefault="00946FFD" w:rsidP="00007065">
      <w:pPr>
        <w:spacing w:after="120" w:line="276" w:lineRule="auto"/>
        <w:ind w:left="357" w:right="102" w:hanging="357"/>
        <w:jc w:val="both"/>
        <w:rPr>
          <w:b/>
          <w:bCs/>
          <w:lang w:bidi="en-US"/>
        </w:rPr>
      </w:pPr>
      <w:r>
        <w:rPr>
          <w:b/>
          <w:bCs/>
          <w:lang w:bidi="en-US"/>
        </w:rPr>
        <w:t>Fringe Benefits Tax</w:t>
      </w:r>
    </w:p>
    <w:p w14:paraId="598ECC45" w14:textId="7C2067B2" w:rsidR="009F7C14" w:rsidRDefault="009F7C14" w:rsidP="00984636">
      <w:pPr>
        <w:pStyle w:val="ListParagraph"/>
        <w:spacing w:after="120" w:line="276" w:lineRule="auto"/>
        <w:ind w:left="0" w:right="102" w:firstLine="0"/>
        <w:contextualSpacing w:val="0"/>
        <w:jc w:val="both"/>
        <w:rPr>
          <w:lang w:bidi="en-US"/>
        </w:rPr>
      </w:pPr>
      <w:r>
        <w:rPr>
          <w:lang w:bidi="en-US"/>
        </w:rPr>
        <w:t xml:space="preserve">Fringe Benefits Tax is the tax imposed on </w:t>
      </w:r>
      <w:r w:rsidRPr="00984636">
        <w:rPr>
          <w:i/>
          <w:iCs/>
          <w:lang w:bidi="en-US"/>
        </w:rPr>
        <w:t>fringe benefits</w:t>
      </w:r>
      <w:r>
        <w:rPr>
          <w:lang w:bidi="en-US"/>
        </w:rPr>
        <w:t>.</w:t>
      </w:r>
      <w:r w:rsidR="00984636">
        <w:rPr>
          <w:lang w:bidi="en-US"/>
        </w:rPr>
        <w:t xml:space="preserve"> The burden of this tax shall be borne by the employer.</w:t>
      </w:r>
      <w:r>
        <w:rPr>
          <w:lang w:bidi="en-US"/>
        </w:rPr>
        <w:t xml:space="preserve"> </w:t>
      </w:r>
      <w:r w:rsidRPr="009F7C14">
        <w:rPr>
          <w:lang w:bidi="en-US"/>
        </w:rPr>
        <w:t>Fringe benefits are benefits granted by an employer in respect of the employees’ employment to the business, in addition to their basic salaries, which may either be in cash or in kind.</w:t>
      </w:r>
      <w:r w:rsidR="00984636">
        <w:rPr>
          <w:lang w:bidi="en-US"/>
        </w:rPr>
        <w:t xml:space="preserve"> </w:t>
      </w:r>
      <w:r w:rsidR="00AC3703">
        <w:rPr>
          <w:lang w:bidi="en-US"/>
        </w:rPr>
        <w:t>Here are some other basic points to remember about GST</w:t>
      </w:r>
    </w:p>
    <w:p w14:paraId="5F62FB53" w14:textId="77777777" w:rsidR="006D65CD" w:rsidRDefault="006D65CD" w:rsidP="00AC76F5">
      <w:pPr>
        <w:pStyle w:val="ListParagraph"/>
        <w:numPr>
          <w:ilvl w:val="0"/>
          <w:numId w:val="177"/>
        </w:numPr>
        <w:spacing w:after="120" w:line="276" w:lineRule="auto"/>
        <w:contextualSpacing w:val="0"/>
        <w:jc w:val="both"/>
        <w:rPr>
          <w:lang w:bidi="en-US"/>
        </w:rPr>
      </w:pPr>
      <w:r>
        <w:rPr>
          <w:lang w:bidi="en-US"/>
        </w:rPr>
        <w:t>The Fringe Benefits Tax is governed by the following legislation:</w:t>
      </w:r>
    </w:p>
    <w:p w14:paraId="73508833" w14:textId="77777777" w:rsidR="006D65CD" w:rsidRDefault="006D65CD" w:rsidP="00AC76F5">
      <w:pPr>
        <w:pStyle w:val="ListParagraph"/>
        <w:numPr>
          <w:ilvl w:val="0"/>
          <w:numId w:val="178"/>
        </w:numPr>
        <w:spacing w:after="120" w:line="276" w:lineRule="auto"/>
        <w:contextualSpacing w:val="0"/>
        <w:jc w:val="both"/>
        <w:rPr>
          <w:lang w:bidi="en-US"/>
        </w:rPr>
      </w:pPr>
      <w:r w:rsidRPr="00477F09">
        <w:rPr>
          <w:lang w:bidi="en-US"/>
        </w:rPr>
        <w:t>Fringe Benefits Tax Assessment Act 1986</w:t>
      </w:r>
    </w:p>
    <w:p w14:paraId="7385FFB0" w14:textId="77777777" w:rsidR="006D65CD" w:rsidRDefault="006D65CD" w:rsidP="00AC76F5">
      <w:pPr>
        <w:pStyle w:val="ListParagraph"/>
        <w:numPr>
          <w:ilvl w:val="0"/>
          <w:numId w:val="178"/>
        </w:numPr>
        <w:spacing w:after="120" w:line="276" w:lineRule="auto"/>
        <w:contextualSpacing w:val="0"/>
        <w:jc w:val="both"/>
        <w:rPr>
          <w:lang w:bidi="en-US"/>
        </w:rPr>
      </w:pPr>
      <w:r>
        <w:rPr>
          <w:lang w:bidi="en-US"/>
        </w:rPr>
        <w:t>Fringe Benefits Tax Act 1986</w:t>
      </w:r>
    </w:p>
    <w:p w14:paraId="76AF0A2E" w14:textId="4C3E39D2" w:rsidR="006D65CD" w:rsidRDefault="006D65CD" w:rsidP="00AC76F5">
      <w:pPr>
        <w:pStyle w:val="ListParagraph"/>
        <w:numPr>
          <w:ilvl w:val="0"/>
          <w:numId w:val="178"/>
        </w:numPr>
        <w:spacing w:after="120" w:line="276" w:lineRule="auto"/>
        <w:contextualSpacing w:val="0"/>
        <w:jc w:val="both"/>
        <w:rPr>
          <w:lang w:bidi="en-US"/>
        </w:rPr>
      </w:pPr>
      <w:r>
        <w:rPr>
          <w:lang w:bidi="en-US"/>
        </w:rPr>
        <w:t>Fringe Benefits Tax (Application to the Commonwealth) Act 19</w:t>
      </w:r>
    </w:p>
    <w:p w14:paraId="5F4FED56" w14:textId="197EF431" w:rsidR="00AC3703" w:rsidRDefault="00AC3703" w:rsidP="00AC76F5">
      <w:pPr>
        <w:pStyle w:val="ListParagraph"/>
        <w:numPr>
          <w:ilvl w:val="0"/>
          <w:numId w:val="179"/>
        </w:numPr>
        <w:spacing w:after="120" w:line="276" w:lineRule="auto"/>
        <w:ind w:left="714" w:right="102" w:hanging="357"/>
        <w:contextualSpacing w:val="0"/>
        <w:jc w:val="both"/>
        <w:rPr>
          <w:lang w:bidi="en-US"/>
        </w:rPr>
      </w:pPr>
      <w:r>
        <w:rPr>
          <w:lang w:bidi="en-US"/>
        </w:rPr>
        <w:t>The FBT rate as of 2021 FBT year is 47%.</w:t>
      </w:r>
    </w:p>
    <w:p w14:paraId="1850EE83" w14:textId="215857F1" w:rsidR="00AC3703" w:rsidRDefault="00AC3703" w:rsidP="00AC76F5">
      <w:pPr>
        <w:pStyle w:val="ListParagraph"/>
        <w:numPr>
          <w:ilvl w:val="0"/>
          <w:numId w:val="179"/>
        </w:numPr>
        <w:spacing w:after="120" w:line="276" w:lineRule="auto"/>
        <w:ind w:left="714" w:right="102" w:hanging="357"/>
        <w:contextualSpacing w:val="0"/>
        <w:jc w:val="both"/>
        <w:rPr>
          <w:lang w:bidi="en-US"/>
        </w:rPr>
      </w:pPr>
      <w:r>
        <w:rPr>
          <w:lang w:bidi="en-US"/>
        </w:rPr>
        <w:t xml:space="preserve">FBT year is from 1 April to 31 March. </w:t>
      </w:r>
    </w:p>
    <w:p w14:paraId="0A3D1B36" w14:textId="5145B8D2" w:rsidR="00AC3703" w:rsidRDefault="00AC3703" w:rsidP="00AC76F5">
      <w:pPr>
        <w:pStyle w:val="ListParagraph"/>
        <w:numPr>
          <w:ilvl w:val="0"/>
          <w:numId w:val="179"/>
        </w:numPr>
        <w:spacing w:after="120" w:line="276" w:lineRule="auto"/>
        <w:ind w:left="714" w:right="102" w:hanging="357"/>
        <w:contextualSpacing w:val="0"/>
        <w:jc w:val="both"/>
        <w:rPr>
          <w:lang w:bidi="en-US"/>
        </w:rPr>
      </w:pPr>
      <w:r>
        <w:rPr>
          <w:lang w:bidi="en-US"/>
        </w:rPr>
        <w:t>You report all the items relevant to the assessment of FBT in the Fringe Benefits Tax return. The business will have to lodge a Notice of Non-Lodgement if the business, registered for FBT, does not have assessable fringe benefits to report for the current FBT year</w:t>
      </w:r>
    </w:p>
    <w:p w14:paraId="188D5F09" w14:textId="77777777" w:rsidR="000467B8" w:rsidRDefault="000467B8">
      <w:pPr>
        <w:spacing w:after="120" w:line="276" w:lineRule="auto"/>
        <w:rPr>
          <w:i/>
          <w:iCs/>
          <w:lang w:bidi="en-US"/>
        </w:rPr>
      </w:pPr>
      <w:r>
        <w:rPr>
          <w:i/>
          <w:iCs/>
          <w:lang w:bidi="en-US"/>
        </w:rPr>
        <w:br w:type="page"/>
      </w:r>
    </w:p>
    <w:p w14:paraId="5CA0248C" w14:textId="2239A576" w:rsidR="00984636" w:rsidRPr="00984636" w:rsidRDefault="00984636" w:rsidP="00984636">
      <w:pPr>
        <w:pStyle w:val="ListParagraph"/>
        <w:spacing w:after="120" w:line="276" w:lineRule="auto"/>
        <w:ind w:left="0" w:right="102" w:firstLine="0"/>
        <w:contextualSpacing w:val="0"/>
        <w:jc w:val="both"/>
        <w:rPr>
          <w:i/>
          <w:iCs/>
          <w:lang w:bidi="en-US"/>
        </w:rPr>
      </w:pPr>
      <w:r w:rsidRPr="00984636">
        <w:rPr>
          <w:i/>
          <w:iCs/>
          <w:lang w:bidi="en-US"/>
        </w:rPr>
        <w:lastRenderedPageBreak/>
        <w:t>Types of Fringe Benefits</w:t>
      </w:r>
    </w:p>
    <w:p w14:paraId="42C465CA" w14:textId="568237B6" w:rsidR="009F7C14" w:rsidRDefault="00047ADB" w:rsidP="00984636">
      <w:pPr>
        <w:pStyle w:val="ListParagraph"/>
        <w:spacing w:after="120" w:line="276" w:lineRule="auto"/>
        <w:ind w:left="0" w:right="102" w:firstLine="0"/>
        <w:contextualSpacing w:val="0"/>
        <w:jc w:val="both"/>
        <w:rPr>
          <w:lang w:bidi="en-US"/>
        </w:rPr>
      </w:pPr>
      <w:r>
        <w:rPr>
          <w:lang w:bidi="en-US"/>
        </w:rPr>
        <w:t>The following are the different types of fringe benefits:</w:t>
      </w:r>
    </w:p>
    <w:p w14:paraId="7A14BEB0" w14:textId="11A02851" w:rsidR="00047ADB" w:rsidRDefault="00047ADB" w:rsidP="00AC76F5">
      <w:pPr>
        <w:pStyle w:val="ListParagraph"/>
        <w:numPr>
          <w:ilvl w:val="0"/>
          <w:numId w:val="175"/>
        </w:numPr>
        <w:spacing w:after="120" w:line="276" w:lineRule="auto"/>
        <w:ind w:left="714" w:right="102" w:hanging="357"/>
        <w:contextualSpacing w:val="0"/>
        <w:jc w:val="both"/>
        <w:rPr>
          <w:lang w:bidi="en-US"/>
        </w:rPr>
      </w:pPr>
      <w:r>
        <w:rPr>
          <w:lang w:bidi="en-US"/>
        </w:rPr>
        <w:t>Car fringe benefits</w:t>
      </w:r>
    </w:p>
    <w:p w14:paraId="48376A11" w14:textId="30BA0ABA" w:rsidR="00047ADB" w:rsidRDefault="00047ADB" w:rsidP="00AC76F5">
      <w:pPr>
        <w:pStyle w:val="ListParagraph"/>
        <w:numPr>
          <w:ilvl w:val="0"/>
          <w:numId w:val="175"/>
        </w:numPr>
        <w:spacing w:after="120" w:line="276" w:lineRule="auto"/>
        <w:ind w:left="714" w:right="102" w:hanging="357"/>
        <w:contextualSpacing w:val="0"/>
        <w:jc w:val="both"/>
        <w:rPr>
          <w:lang w:bidi="en-US"/>
        </w:rPr>
      </w:pPr>
      <w:r>
        <w:rPr>
          <w:lang w:bidi="en-US"/>
        </w:rPr>
        <w:t>Car parking fringe benefits</w:t>
      </w:r>
    </w:p>
    <w:p w14:paraId="6C3A5018" w14:textId="7A48DFA9" w:rsidR="00047ADB" w:rsidRDefault="00047ADB" w:rsidP="00AC76F5">
      <w:pPr>
        <w:pStyle w:val="ListParagraph"/>
        <w:numPr>
          <w:ilvl w:val="0"/>
          <w:numId w:val="175"/>
        </w:numPr>
        <w:spacing w:after="120" w:line="276" w:lineRule="auto"/>
        <w:ind w:left="714" w:right="102" w:hanging="357"/>
        <w:contextualSpacing w:val="0"/>
        <w:jc w:val="both"/>
        <w:rPr>
          <w:lang w:bidi="en-US"/>
        </w:rPr>
      </w:pPr>
      <w:r>
        <w:rPr>
          <w:lang w:bidi="en-US"/>
        </w:rPr>
        <w:t>Entertainment-related fringe benefit</w:t>
      </w:r>
    </w:p>
    <w:p w14:paraId="58B961D6" w14:textId="47166FFA" w:rsidR="00BD6D2F" w:rsidRDefault="00BD6D2F" w:rsidP="00AC76F5">
      <w:pPr>
        <w:pStyle w:val="ListParagraph"/>
        <w:numPr>
          <w:ilvl w:val="0"/>
          <w:numId w:val="175"/>
        </w:numPr>
        <w:spacing w:after="120" w:line="276" w:lineRule="auto"/>
        <w:ind w:left="714" w:right="102" w:hanging="357"/>
        <w:contextualSpacing w:val="0"/>
        <w:jc w:val="both"/>
        <w:rPr>
          <w:lang w:bidi="en-US"/>
        </w:rPr>
      </w:pPr>
      <w:r>
        <w:rPr>
          <w:lang w:bidi="en-US"/>
        </w:rPr>
        <w:t>Expense payment fringe benefit</w:t>
      </w:r>
    </w:p>
    <w:p w14:paraId="42D2A95B" w14:textId="37EAF13C" w:rsidR="00BD6D2F" w:rsidRDefault="00BD6D2F" w:rsidP="00AC76F5">
      <w:pPr>
        <w:pStyle w:val="ListParagraph"/>
        <w:numPr>
          <w:ilvl w:val="0"/>
          <w:numId w:val="175"/>
        </w:numPr>
        <w:spacing w:after="120" w:line="276" w:lineRule="auto"/>
        <w:ind w:left="714" w:right="102" w:hanging="357"/>
        <w:contextualSpacing w:val="0"/>
        <w:jc w:val="both"/>
        <w:rPr>
          <w:lang w:bidi="en-US"/>
        </w:rPr>
      </w:pPr>
      <w:r>
        <w:rPr>
          <w:lang w:bidi="en-US"/>
        </w:rPr>
        <w:t>Debt waiver fringe benefit</w:t>
      </w:r>
    </w:p>
    <w:p w14:paraId="4B354CF5" w14:textId="74033941" w:rsidR="00BD6D2F" w:rsidRDefault="00BD6D2F" w:rsidP="00AC76F5">
      <w:pPr>
        <w:pStyle w:val="ListParagraph"/>
        <w:numPr>
          <w:ilvl w:val="0"/>
          <w:numId w:val="175"/>
        </w:numPr>
        <w:spacing w:after="120" w:line="276" w:lineRule="auto"/>
        <w:ind w:left="714" w:right="102" w:hanging="357"/>
        <w:contextualSpacing w:val="0"/>
        <w:jc w:val="both"/>
        <w:rPr>
          <w:lang w:bidi="en-US"/>
        </w:rPr>
      </w:pPr>
      <w:r>
        <w:rPr>
          <w:lang w:bidi="en-US"/>
        </w:rPr>
        <w:t>Loan fringe benefit</w:t>
      </w:r>
    </w:p>
    <w:p w14:paraId="3AB87238" w14:textId="5CA0E619" w:rsidR="00507B6A" w:rsidRDefault="00507B6A" w:rsidP="00AC76F5">
      <w:pPr>
        <w:pStyle w:val="ListParagraph"/>
        <w:numPr>
          <w:ilvl w:val="0"/>
          <w:numId w:val="175"/>
        </w:numPr>
        <w:spacing w:after="120" w:line="276" w:lineRule="auto"/>
        <w:ind w:left="714" w:right="102" w:hanging="357"/>
        <w:contextualSpacing w:val="0"/>
        <w:jc w:val="both"/>
        <w:rPr>
          <w:lang w:bidi="en-US"/>
        </w:rPr>
      </w:pPr>
      <w:r>
        <w:rPr>
          <w:lang w:bidi="en-US"/>
        </w:rPr>
        <w:t>House fringe benefit</w:t>
      </w:r>
    </w:p>
    <w:p w14:paraId="23A83B9A" w14:textId="4C8F0BA9" w:rsidR="00507B6A" w:rsidRDefault="004A72F9" w:rsidP="00AC76F5">
      <w:pPr>
        <w:pStyle w:val="ListParagraph"/>
        <w:numPr>
          <w:ilvl w:val="0"/>
          <w:numId w:val="175"/>
        </w:numPr>
        <w:spacing w:after="120" w:line="276" w:lineRule="auto"/>
        <w:ind w:left="714" w:right="102" w:hanging="357"/>
        <w:contextualSpacing w:val="0"/>
        <w:jc w:val="both"/>
        <w:rPr>
          <w:lang w:bidi="en-US"/>
        </w:rPr>
      </w:pPr>
      <w:r>
        <w:rPr>
          <w:lang w:bidi="en-US"/>
        </w:rPr>
        <w:t>Board fringe benefit</w:t>
      </w:r>
    </w:p>
    <w:p w14:paraId="26BF40EA" w14:textId="447E563D" w:rsidR="004A72F9" w:rsidRDefault="004A72F9" w:rsidP="00AC76F5">
      <w:pPr>
        <w:pStyle w:val="ListParagraph"/>
        <w:numPr>
          <w:ilvl w:val="0"/>
          <w:numId w:val="175"/>
        </w:numPr>
        <w:spacing w:after="120" w:line="276" w:lineRule="auto"/>
        <w:ind w:left="714" w:right="102" w:hanging="357"/>
        <w:contextualSpacing w:val="0"/>
        <w:jc w:val="both"/>
        <w:rPr>
          <w:lang w:bidi="en-US"/>
        </w:rPr>
      </w:pPr>
      <w:r>
        <w:rPr>
          <w:lang w:bidi="en-US"/>
        </w:rPr>
        <w:t xml:space="preserve">Living away from home allowance </w:t>
      </w:r>
    </w:p>
    <w:p w14:paraId="3DBF4A76" w14:textId="4A5676C0" w:rsidR="00477F09" w:rsidRDefault="00477F09" w:rsidP="00AC76F5">
      <w:pPr>
        <w:pStyle w:val="ListParagraph"/>
        <w:numPr>
          <w:ilvl w:val="0"/>
          <w:numId w:val="175"/>
        </w:numPr>
        <w:spacing w:after="120" w:line="276" w:lineRule="auto"/>
        <w:ind w:left="714" w:right="102" w:hanging="357"/>
        <w:contextualSpacing w:val="0"/>
        <w:jc w:val="both"/>
        <w:rPr>
          <w:lang w:bidi="en-US"/>
        </w:rPr>
      </w:pPr>
      <w:r>
        <w:rPr>
          <w:lang w:bidi="en-US"/>
        </w:rPr>
        <w:t>Property fringe benefits</w:t>
      </w:r>
    </w:p>
    <w:p w14:paraId="72168A53" w14:textId="4C4258B0" w:rsidR="00477F09" w:rsidRDefault="00477F09" w:rsidP="00AC76F5">
      <w:pPr>
        <w:pStyle w:val="ListParagraph"/>
        <w:numPr>
          <w:ilvl w:val="0"/>
          <w:numId w:val="175"/>
        </w:numPr>
        <w:spacing w:after="120" w:line="276" w:lineRule="auto"/>
        <w:ind w:left="714" w:right="102" w:hanging="357"/>
        <w:contextualSpacing w:val="0"/>
        <w:jc w:val="both"/>
        <w:rPr>
          <w:lang w:bidi="en-US"/>
        </w:rPr>
      </w:pPr>
      <w:r>
        <w:rPr>
          <w:lang w:bidi="en-US"/>
        </w:rPr>
        <w:t>Residual fringe benefits</w:t>
      </w:r>
    </w:p>
    <w:p w14:paraId="11DC4ECA" w14:textId="77777777" w:rsidR="00886281" w:rsidRDefault="00886281" w:rsidP="00007065">
      <w:pPr>
        <w:spacing w:after="120" w:line="276" w:lineRule="auto"/>
        <w:ind w:left="0" w:firstLine="0"/>
        <w:rPr>
          <w:i/>
          <w:iCs/>
          <w:lang w:bidi="en-US"/>
        </w:rPr>
      </w:pPr>
      <w:bookmarkStart w:id="45" w:name="_Hlk61414867"/>
    </w:p>
    <w:p w14:paraId="0CCDDE80" w14:textId="2FC32ED6" w:rsidR="00BE0BD8" w:rsidRPr="00BE0BD8" w:rsidRDefault="00BE0BD8" w:rsidP="00007065">
      <w:pPr>
        <w:spacing w:after="120" w:line="276" w:lineRule="auto"/>
        <w:ind w:left="0" w:firstLine="0"/>
        <w:rPr>
          <w:i/>
          <w:iCs/>
          <w:lang w:bidi="en-US"/>
        </w:rPr>
      </w:pPr>
      <w:r w:rsidRPr="00BE0BD8">
        <w:rPr>
          <w:i/>
          <w:iCs/>
          <w:lang w:bidi="en-US"/>
        </w:rPr>
        <w:t>Registration for Fringe Benefits</w:t>
      </w:r>
    </w:p>
    <w:p w14:paraId="73A39E4B" w14:textId="0B992284" w:rsidR="00573A49" w:rsidRDefault="00360C98" w:rsidP="00BE0BD8">
      <w:pPr>
        <w:pStyle w:val="ListParagraph"/>
        <w:spacing w:after="120" w:line="276" w:lineRule="auto"/>
        <w:ind w:left="0" w:firstLine="0"/>
        <w:contextualSpacing w:val="0"/>
        <w:jc w:val="both"/>
        <w:rPr>
          <w:lang w:bidi="en-US"/>
        </w:rPr>
      </w:pPr>
      <w:r w:rsidRPr="00360C98">
        <w:rPr>
          <w:lang w:bidi="en-US"/>
        </w:rPr>
        <w:t>Employers must be registered for fringe benefits tax (FBT) if they</w:t>
      </w:r>
      <w:r w:rsidR="004E42FA">
        <w:rPr>
          <w:lang w:bidi="en-US"/>
        </w:rPr>
        <w:t xml:space="preserve"> have</w:t>
      </w:r>
      <w:r w:rsidRPr="00360C98">
        <w:rPr>
          <w:lang w:bidi="en-US"/>
        </w:rPr>
        <w:t xml:space="preserve"> </w:t>
      </w:r>
      <w:r w:rsidR="004E42FA">
        <w:rPr>
          <w:lang w:bidi="en-US"/>
        </w:rPr>
        <w:t>assessable</w:t>
      </w:r>
      <w:r w:rsidRPr="00360C98">
        <w:rPr>
          <w:lang w:bidi="en-US"/>
        </w:rPr>
        <w:t xml:space="preserve"> FBT during </w:t>
      </w:r>
      <w:r w:rsidR="008878E8">
        <w:rPr>
          <w:lang w:bidi="en-US"/>
        </w:rPr>
        <w:t>the</w:t>
      </w:r>
      <w:r w:rsidRPr="00360C98">
        <w:rPr>
          <w:lang w:bidi="en-US"/>
        </w:rPr>
        <w:t xml:space="preserve"> FBT yea</w:t>
      </w:r>
      <w:r w:rsidR="001F64E5">
        <w:rPr>
          <w:lang w:bidi="en-US"/>
        </w:rPr>
        <w:t>r. Employers can register through the following:</w:t>
      </w:r>
    </w:p>
    <w:p w14:paraId="1E7B1EF2" w14:textId="436C00BB" w:rsidR="001F64E5" w:rsidRDefault="008878E8" w:rsidP="00AC76F5">
      <w:pPr>
        <w:pStyle w:val="ListParagraph"/>
        <w:numPr>
          <w:ilvl w:val="0"/>
          <w:numId w:val="176"/>
        </w:numPr>
        <w:spacing w:after="120" w:line="276" w:lineRule="auto"/>
        <w:contextualSpacing w:val="0"/>
        <w:jc w:val="both"/>
        <w:rPr>
          <w:lang w:bidi="en-US"/>
        </w:rPr>
      </w:pPr>
      <w:r>
        <w:rPr>
          <w:lang w:bidi="en-US"/>
        </w:rPr>
        <w:t xml:space="preserve">Through </w:t>
      </w:r>
      <w:r w:rsidR="001F64E5">
        <w:rPr>
          <w:lang w:bidi="en-US"/>
        </w:rPr>
        <w:t>Australian Government Business Registration</w:t>
      </w:r>
    </w:p>
    <w:p w14:paraId="63EAE1F8" w14:textId="20988BBC" w:rsidR="001F64E5" w:rsidRDefault="008878E8" w:rsidP="00AC76F5">
      <w:pPr>
        <w:pStyle w:val="ListParagraph"/>
        <w:numPr>
          <w:ilvl w:val="0"/>
          <w:numId w:val="176"/>
        </w:numPr>
        <w:spacing w:after="120" w:line="276" w:lineRule="auto"/>
        <w:contextualSpacing w:val="0"/>
        <w:jc w:val="both"/>
        <w:rPr>
          <w:lang w:bidi="en-US"/>
        </w:rPr>
      </w:pPr>
      <w:r>
        <w:rPr>
          <w:lang w:bidi="en-US"/>
        </w:rPr>
        <w:t>By phoning ATO</w:t>
      </w:r>
    </w:p>
    <w:p w14:paraId="6463257D" w14:textId="449128E7" w:rsidR="001F64E5" w:rsidRDefault="009C436D" w:rsidP="00AC76F5">
      <w:pPr>
        <w:pStyle w:val="ListParagraph"/>
        <w:numPr>
          <w:ilvl w:val="0"/>
          <w:numId w:val="176"/>
        </w:numPr>
        <w:spacing w:after="120" w:line="276" w:lineRule="auto"/>
        <w:contextualSpacing w:val="0"/>
        <w:jc w:val="both"/>
        <w:rPr>
          <w:lang w:bidi="en-US"/>
        </w:rPr>
      </w:pPr>
      <w:r>
        <w:rPr>
          <w:lang w:bidi="en-US"/>
        </w:rPr>
        <w:t>Acquiring help from a r</w:t>
      </w:r>
      <w:r w:rsidR="001F64E5">
        <w:rPr>
          <w:lang w:bidi="en-US"/>
        </w:rPr>
        <w:t>egistered tax agent</w:t>
      </w:r>
    </w:p>
    <w:p w14:paraId="25487ED5" w14:textId="296E4C70" w:rsidR="001F64E5" w:rsidRDefault="009C436D" w:rsidP="00AC76F5">
      <w:pPr>
        <w:pStyle w:val="ListParagraph"/>
        <w:numPr>
          <w:ilvl w:val="0"/>
          <w:numId w:val="176"/>
        </w:numPr>
        <w:spacing w:after="120" w:line="276" w:lineRule="auto"/>
        <w:contextualSpacing w:val="0"/>
        <w:jc w:val="both"/>
        <w:rPr>
          <w:lang w:bidi="en-US"/>
        </w:rPr>
      </w:pPr>
      <w:r>
        <w:rPr>
          <w:lang w:bidi="en-US"/>
        </w:rPr>
        <w:t>Through p</w:t>
      </w:r>
      <w:r w:rsidR="001F64E5">
        <w:rPr>
          <w:lang w:bidi="en-US"/>
        </w:rPr>
        <w:t>aper</w:t>
      </w:r>
      <w:r w:rsidR="008878E8">
        <w:rPr>
          <w:lang w:bidi="en-US"/>
        </w:rPr>
        <w:t xml:space="preserve"> form</w:t>
      </w:r>
    </w:p>
    <w:p w14:paraId="22150262" w14:textId="26C1B40B" w:rsidR="008878E8" w:rsidRDefault="009C436D" w:rsidP="00AC76F5">
      <w:pPr>
        <w:pStyle w:val="ListParagraph"/>
        <w:numPr>
          <w:ilvl w:val="0"/>
          <w:numId w:val="176"/>
        </w:numPr>
        <w:spacing w:after="120" w:line="276" w:lineRule="auto"/>
        <w:contextualSpacing w:val="0"/>
        <w:jc w:val="both"/>
        <w:rPr>
          <w:lang w:bidi="en-US"/>
        </w:rPr>
      </w:pPr>
      <w:r>
        <w:rPr>
          <w:lang w:bidi="en-US"/>
        </w:rPr>
        <w:t>By l</w:t>
      </w:r>
      <w:r w:rsidR="008878E8">
        <w:rPr>
          <w:lang w:bidi="en-US"/>
        </w:rPr>
        <w:t xml:space="preserve">odging an annual </w:t>
      </w:r>
      <w:r w:rsidR="0012440C">
        <w:rPr>
          <w:lang w:bidi="en-US"/>
        </w:rPr>
        <w:t>FBT</w:t>
      </w:r>
      <w:r w:rsidR="008878E8">
        <w:rPr>
          <w:lang w:bidi="en-US"/>
        </w:rPr>
        <w:t xml:space="preserve"> return</w:t>
      </w:r>
    </w:p>
    <w:p w14:paraId="51890689" w14:textId="77777777" w:rsidR="00886281" w:rsidRDefault="00886281">
      <w:pPr>
        <w:spacing w:after="120" w:line="276" w:lineRule="auto"/>
        <w:rPr>
          <w:i/>
          <w:iCs/>
          <w:lang w:bidi="en-US"/>
        </w:rPr>
      </w:pPr>
      <w:r>
        <w:rPr>
          <w:i/>
          <w:iCs/>
          <w:lang w:bidi="en-US"/>
        </w:rPr>
        <w:br w:type="page"/>
      </w:r>
    </w:p>
    <w:p w14:paraId="7B8A9EFE" w14:textId="47C451F5" w:rsidR="00AC3703" w:rsidRPr="00AC3703" w:rsidRDefault="00AC3703" w:rsidP="00AC3703">
      <w:pPr>
        <w:pStyle w:val="ListParagraph"/>
        <w:spacing w:after="120" w:line="276" w:lineRule="auto"/>
        <w:ind w:left="0" w:right="102" w:firstLine="0"/>
        <w:contextualSpacing w:val="0"/>
        <w:jc w:val="both"/>
        <w:rPr>
          <w:i/>
          <w:iCs/>
          <w:lang w:bidi="en-US"/>
        </w:rPr>
      </w:pPr>
      <w:r w:rsidRPr="00AC3703">
        <w:rPr>
          <w:i/>
          <w:iCs/>
          <w:lang w:bidi="en-US"/>
        </w:rPr>
        <w:lastRenderedPageBreak/>
        <w:t>FBT Payable</w:t>
      </w:r>
    </w:p>
    <w:p w14:paraId="108E3896" w14:textId="26C4D3AB" w:rsidR="004E247E" w:rsidRDefault="004E247E" w:rsidP="00AC3703">
      <w:pPr>
        <w:pStyle w:val="ListParagraph"/>
        <w:spacing w:after="120" w:line="276" w:lineRule="auto"/>
        <w:ind w:left="0" w:right="102" w:firstLine="0"/>
        <w:contextualSpacing w:val="0"/>
        <w:jc w:val="both"/>
        <w:rPr>
          <w:lang w:bidi="en-US"/>
        </w:rPr>
      </w:pPr>
      <w:r>
        <w:rPr>
          <w:lang w:bidi="en-US"/>
        </w:rPr>
        <w:t>FBT payable can be calculated by multiplying the total grossed</w:t>
      </w:r>
      <w:r w:rsidR="00FD0377">
        <w:rPr>
          <w:lang w:bidi="en-US"/>
        </w:rPr>
        <w:t>-</w:t>
      </w:r>
      <w:r>
        <w:rPr>
          <w:lang w:bidi="en-US"/>
        </w:rPr>
        <w:t>up value of</w:t>
      </w:r>
      <w:r w:rsidR="000F3B4C">
        <w:rPr>
          <w:lang w:bidi="en-US"/>
        </w:rPr>
        <w:t xml:space="preserve"> all</w:t>
      </w:r>
      <w:r>
        <w:rPr>
          <w:lang w:bidi="en-US"/>
        </w:rPr>
        <w:t xml:space="preserve"> fringe benefits </w:t>
      </w:r>
      <w:r w:rsidR="000F3B4C">
        <w:rPr>
          <w:lang w:bidi="en-US"/>
        </w:rPr>
        <w:t xml:space="preserve">provided </w:t>
      </w:r>
      <w:r>
        <w:rPr>
          <w:lang w:bidi="en-US"/>
        </w:rPr>
        <w:t xml:space="preserve">by the current FBT rate. </w:t>
      </w:r>
      <w:r w:rsidR="007F296F">
        <w:rPr>
          <w:lang w:bidi="en-US"/>
        </w:rPr>
        <w:t xml:space="preserve">Here is how </w:t>
      </w:r>
      <w:r w:rsidR="006C730D">
        <w:rPr>
          <w:lang w:bidi="en-US"/>
        </w:rPr>
        <w:t xml:space="preserve">to </w:t>
      </w:r>
      <w:r w:rsidR="007F296F">
        <w:rPr>
          <w:lang w:bidi="en-US"/>
        </w:rPr>
        <w:t>calculate the grossed</w:t>
      </w:r>
      <w:r w:rsidR="00FD0377">
        <w:rPr>
          <w:lang w:bidi="en-US"/>
        </w:rPr>
        <w:t>-</w:t>
      </w:r>
      <w:r w:rsidR="007F296F">
        <w:rPr>
          <w:lang w:bidi="en-US"/>
        </w:rPr>
        <w:t xml:space="preserve">up value </w:t>
      </w:r>
      <w:r w:rsidR="000F3B4C">
        <w:rPr>
          <w:lang w:bidi="en-US"/>
        </w:rPr>
        <w:t>of</w:t>
      </w:r>
      <w:r w:rsidR="007F296F">
        <w:rPr>
          <w:lang w:bidi="en-US"/>
        </w:rPr>
        <w:t xml:space="preserve"> the following:</w:t>
      </w:r>
    </w:p>
    <w:p w14:paraId="1C69587F" w14:textId="7F89AA15" w:rsidR="007F296F" w:rsidRDefault="007F296F" w:rsidP="00AC76F5">
      <w:pPr>
        <w:pStyle w:val="ListParagraph"/>
        <w:numPr>
          <w:ilvl w:val="0"/>
          <w:numId w:val="180"/>
        </w:numPr>
        <w:spacing w:after="120" w:line="276" w:lineRule="auto"/>
        <w:ind w:right="102"/>
        <w:contextualSpacing w:val="0"/>
        <w:jc w:val="both"/>
        <w:rPr>
          <w:lang w:bidi="en-US"/>
        </w:rPr>
      </w:pPr>
      <w:r w:rsidRPr="000F3B4C">
        <w:rPr>
          <w:i/>
          <w:iCs/>
          <w:lang w:bidi="en-US"/>
        </w:rPr>
        <w:t>Fringe benefits from which input tax credits can be claimed:</w:t>
      </w:r>
      <w:r>
        <w:rPr>
          <w:lang w:bidi="en-US"/>
        </w:rPr>
        <w:t xml:space="preserve"> the </w:t>
      </w:r>
      <w:r w:rsidRPr="000F3B4C">
        <w:rPr>
          <w:lang w:bidi="en-US"/>
        </w:rPr>
        <w:t>taxable value</w:t>
      </w:r>
      <w:r>
        <w:rPr>
          <w:lang w:bidi="en-US"/>
        </w:rPr>
        <w:t xml:space="preserve"> of the fringe benefit is multiplied by the type one gross-up rate</w:t>
      </w:r>
    </w:p>
    <w:p w14:paraId="5F4ED1F3" w14:textId="20029FC9" w:rsidR="007F296F" w:rsidRPr="002772F7" w:rsidRDefault="007F296F" w:rsidP="00AC76F5">
      <w:pPr>
        <w:pStyle w:val="ListParagraph"/>
        <w:numPr>
          <w:ilvl w:val="0"/>
          <w:numId w:val="180"/>
        </w:numPr>
        <w:spacing w:after="120" w:line="276" w:lineRule="auto"/>
        <w:ind w:right="102"/>
        <w:contextualSpacing w:val="0"/>
        <w:jc w:val="both"/>
        <w:rPr>
          <w:lang w:bidi="en-US"/>
        </w:rPr>
      </w:pPr>
      <w:r w:rsidRPr="000F3B4C">
        <w:rPr>
          <w:i/>
          <w:iCs/>
          <w:lang w:bidi="en-US"/>
        </w:rPr>
        <w:t>Fringe benefits from which input tax credits can</w:t>
      </w:r>
      <w:r w:rsidR="002772F7" w:rsidRPr="000F3B4C">
        <w:rPr>
          <w:i/>
          <w:iCs/>
          <w:lang w:bidi="en-US"/>
        </w:rPr>
        <w:t>not</w:t>
      </w:r>
      <w:r w:rsidRPr="000F3B4C">
        <w:rPr>
          <w:i/>
          <w:iCs/>
          <w:lang w:bidi="en-US"/>
        </w:rPr>
        <w:t xml:space="preserve"> be claimed:</w:t>
      </w:r>
      <w:r>
        <w:rPr>
          <w:lang w:bidi="en-US"/>
        </w:rPr>
        <w:t xml:space="preserve"> the </w:t>
      </w:r>
      <w:r w:rsidRPr="002772F7">
        <w:rPr>
          <w:lang w:bidi="en-US"/>
        </w:rPr>
        <w:t>taxable value</w:t>
      </w:r>
      <w:r w:rsidR="002772F7">
        <w:rPr>
          <w:lang w:bidi="en-US"/>
        </w:rPr>
        <w:t xml:space="preserve"> of the fringe benefit is multiplied by the type two gross-up rate</w:t>
      </w:r>
    </w:p>
    <w:tbl>
      <w:tblPr>
        <w:tblStyle w:val="TableGrid"/>
        <w:tblW w:w="0" w:type="auto"/>
        <w:tblLook w:val="04A0" w:firstRow="1" w:lastRow="0" w:firstColumn="1" w:lastColumn="0" w:noHBand="0" w:noVBand="1"/>
      </w:tblPr>
      <w:tblGrid>
        <w:gridCol w:w="9016"/>
      </w:tblGrid>
      <w:tr w:rsidR="00320C18" w14:paraId="16AB2A15" w14:textId="77777777" w:rsidTr="00007065">
        <w:tc>
          <w:tcPr>
            <w:tcW w:w="9016" w:type="dxa"/>
            <w:tcBorders>
              <w:top w:val="nil"/>
              <w:left w:val="nil"/>
              <w:bottom w:val="nil"/>
              <w:right w:val="nil"/>
            </w:tcBorders>
            <w:shd w:val="clear" w:color="auto" w:fill="D5DCE4" w:themeFill="text2" w:themeFillTint="33"/>
          </w:tcPr>
          <w:p w14:paraId="2DFB2445" w14:textId="32D2DFC8" w:rsidR="00320C18" w:rsidRPr="00007065" w:rsidRDefault="00320C18" w:rsidP="00007065">
            <w:pPr>
              <w:spacing w:after="120"/>
              <w:ind w:left="0" w:right="102" w:firstLine="0"/>
              <w:jc w:val="both"/>
              <w:rPr>
                <w:b/>
                <w:bCs/>
                <w:color w:val="2F5496" w:themeColor="accent1" w:themeShade="BF"/>
                <w:lang w:bidi="en-US"/>
              </w:rPr>
            </w:pPr>
            <w:r w:rsidRPr="00320C18">
              <w:rPr>
                <w:b/>
                <w:bCs/>
                <w:color w:val="2F5496" w:themeColor="accent1" w:themeShade="BF"/>
                <w:lang w:bidi="en-US"/>
              </w:rPr>
              <w:t>IMPORTANT:</w:t>
            </w:r>
            <w:r w:rsidRPr="00320C18">
              <w:rPr>
                <w:color w:val="2F5496" w:themeColor="accent1" w:themeShade="BF"/>
                <w:lang w:bidi="en-US"/>
              </w:rPr>
              <w:t xml:space="preserve"> </w:t>
            </w:r>
            <w:r>
              <w:rPr>
                <w:lang w:bidi="en-US"/>
              </w:rPr>
              <w:t xml:space="preserve">The computation for the taxable value of the fringe benefit shall vary depending on what type the fringe benefit is. </w:t>
            </w:r>
          </w:p>
        </w:tc>
      </w:tr>
    </w:tbl>
    <w:p w14:paraId="2767BC1C" w14:textId="4BC74857" w:rsidR="00320C18" w:rsidRDefault="00320C18" w:rsidP="00007065">
      <w:pPr>
        <w:spacing w:after="120" w:line="276" w:lineRule="auto"/>
        <w:ind w:left="0" w:firstLine="0"/>
        <w:rPr>
          <w:b/>
          <w:bCs/>
          <w:color w:val="2F5496" w:themeColor="accent1" w:themeShade="BF"/>
          <w:lang w:bidi="en-US"/>
        </w:rPr>
      </w:pPr>
    </w:p>
    <w:p w14:paraId="224CB728" w14:textId="2AD9D28B" w:rsidR="00AC3703" w:rsidRPr="00AC3703" w:rsidRDefault="00AC3703" w:rsidP="00AC3703">
      <w:pPr>
        <w:pStyle w:val="ListParagraph"/>
        <w:spacing w:after="120" w:line="276" w:lineRule="auto"/>
        <w:ind w:left="0" w:right="102" w:firstLine="0"/>
        <w:contextualSpacing w:val="0"/>
        <w:jc w:val="both"/>
        <w:rPr>
          <w:i/>
          <w:iCs/>
          <w:lang w:bidi="en-US"/>
        </w:rPr>
      </w:pPr>
      <w:r w:rsidRPr="00AC3703">
        <w:rPr>
          <w:i/>
          <w:iCs/>
          <w:lang w:bidi="en-US"/>
        </w:rPr>
        <w:t>Grossed Up Value</w:t>
      </w:r>
    </w:p>
    <w:p w14:paraId="12D005E7" w14:textId="1FD2FF43" w:rsidR="00D30977" w:rsidRDefault="00F94762" w:rsidP="00AC3703">
      <w:pPr>
        <w:pStyle w:val="ListParagraph"/>
        <w:spacing w:after="120" w:line="276" w:lineRule="auto"/>
        <w:ind w:left="0" w:right="102" w:firstLine="0"/>
        <w:contextualSpacing w:val="0"/>
        <w:jc w:val="both"/>
        <w:rPr>
          <w:lang w:bidi="en-US"/>
        </w:rPr>
      </w:pPr>
      <w:r>
        <w:rPr>
          <w:lang w:bidi="en-US"/>
        </w:rPr>
        <w:t xml:space="preserve">Businesses who provide fringe benefit with a taxable value of $2,000 or more should report </w:t>
      </w:r>
      <w:r w:rsidR="00C44E8B">
        <w:rPr>
          <w:lang w:bidi="en-US"/>
        </w:rPr>
        <w:t>its</w:t>
      </w:r>
      <w:r>
        <w:rPr>
          <w:lang w:bidi="en-US"/>
        </w:rPr>
        <w:t xml:space="preserve"> gross-up taxable value on the </w:t>
      </w:r>
      <w:r w:rsidR="0062064E">
        <w:rPr>
          <w:lang w:bidi="en-US"/>
        </w:rPr>
        <w:t xml:space="preserve">employee’s payroll summary or through the Single Touch Payroll. </w:t>
      </w:r>
      <w:r w:rsidR="0048774C">
        <w:rPr>
          <w:lang w:bidi="en-US"/>
        </w:rPr>
        <w:t>The grossed</w:t>
      </w:r>
      <w:r w:rsidR="00FD0377">
        <w:rPr>
          <w:lang w:bidi="en-US"/>
        </w:rPr>
        <w:t>-</w:t>
      </w:r>
      <w:r w:rsidR="0048774C">
        <w:rPr>
          <w:lang w:bidi="en-US"/>
        </w:rPr>
        <w:t>up value of the fringe benefit</w:t>
      </w:r>
      <w:r w:rsidR="00310BBA">
        <w:rPr>
          <w:lang w:bidi="en-US"/>
        </w:rPr>
        <w:t xml:space="preserve"> </w:t>
      </w:r>
      <w:r w:rsidR="0081324E">
        <w:rPr>
          <w:lang w:bidi="en-US"/>
        </w:rPr>
        <w:t>which</w:t>
      </w:r>
      <w:r w:rsidR="00310BBA">
        <w:rPr>
          <w:lang w:bidi="en-US"/>
        </w:rPr>
        <w:t xml:space="preserve"> must be reported in the employee’s payroll summary</w:t>
      </w:r>
      <w:r w:rsidR="0048774C">
        <w:rPr>
          <w:lang w:bidi="en-US"/>
        </w:rPr>
        <w:t xml:space="preserve"> </w:t>
      </w:r>
      <w:r w:rsidR="00310BBA">
        <w:rPr>
          <w:lang w:bidi="en-US"/>
        </w:rPr>
        <w:t>shall be</w:t>
      </w:r>
      <w:r w:rsidR="0048774C">
        <w:rPr>
          <w:lang w:bidi="en-US"/>
        </w:rPr>
        <w:t xml:space="preserve"> compute</w:t>
      </w:r>
      <w:r w:rsidR="00310BBA">
        <w:rPr>
          <w:lang w:bidi="en-US"/>
        </w:rPr>
        <w:t>d</w:t>
      </w:r>
      <w:r w:rsidR="0048774C">
        <w:rPr>
          <w:lang w:bidi="en-US"/>
        </w:rPr>
        <w:t xml:space="preserve"> by </w:t>
      </w:r>
      <w:r w:rsidR="00D30977">
        <w:rPr>
          <w:lang w:bidi="en-US"/>
        </w:rPr>
        <w:t>multiplying</w:t>
      </w:r>
      <w:r w:rsidR="0048774C">
        <w:rPr>
          <w:lang w:bidi="en-US"/>
        </w:rPr>
        <w:t xml:space="preserve"> </w:t>
      </w:r>
      <w:r w:rsidR="00310BBA">
        <w:rPr>
          <w:lang w:bidi="en-US"/>
        </w:rPr>
        <w:t>the</w:t>
      </w:r>
      <w:r w:rsidR="0048774C">
        <w:rPr>
          <w:lang w:bidi="en-US"/>
        </w:rPr>
        <w:t xml:space="preserve"> taxable value</w:t>
      </w:r>
      <w:r w:rsidR="00310BBA">
        <w:rPr>
          <w:lang w:bidi="en-US"/>
        </w:rPr>
        <w:t xml:space="preserve"> of the fringe benefit</w:t>
      </w:r>
      <w:r w:rsidR="0048774C">
        <w:rPr>
          <w:lang w:bidi="en-US"/>
        </w:rPr>
        <w:t xml:space="preserve"> by </w:t>
      </w:r>
      <w:r w:rsidR="00310BBA">
        <w:rPr>
          <w:lang w:bidi="en-US"/>
        </w:rPr>
        <w:t>the type 2</w:t>
      </w:r>
      <w:r w:rsidR="0048774C">
        <w:rPr>
          <w:lang w:bidi="en-US"/>
        </w:rPr>
        <w:t xml:space="preserve"> gross-up rate</w:t>
      </w:r>
      <w:r w:rsidR="007E1515">
        <w:rPr>
          <w:lang w:bidi="en-US"/>
        </w:rPr>
        <w:t xml:space="preserve"> (The type 2 gross-up rate as of 2021 is </w:t>
      </w:r>
      <w:r w:rsidR="007E1515" w:rsidRPr="007E1515">
        <w:rPr>
          <w:lang w:bidi="en-US"/>
        </w:rPr>
        <w:t>1.8868</w:t>
      </w:r>
      <w:r w:rsidR="007E1515">
        <w:rPr>
          <w:lang w:bidi="en-US"/>
        </w:rPr>
        <w:t>).</w:t>
      </w:r>
    </w:p>
    <w:p w14:paraId="3D8075C3" w14:textId="77777777" w:rsidR="00320C18" w:rsidRDefault="00320C18" w:rsidP="00AC3703">
      <w:pPr>
        <w:pStyle w:val="ListParagraph"/>
        <w:spacing w:after="120" w:line="276" w:lineRule="auto"/>
        <w:ind w:left="0" w:right="102" w:firstLine="0"/>
        <w:contextualSpacing w:val="0"/>
        <w:jc w:val="both"/>
        <w:rPr>
          <w:i/>
          <w:iCs/>
          <w:lang w:bidi="en-US"/>
        </w:rPr>
      </w:pPr>
    </w:p>
    <w:p w14:paraId="19A42822" w14:textId="6F843209" w:rsidR="00AC3703" w:rsidRPr="00AC3703" w:rsidRDefault="00AC3703" w:rsidP="00AC3703">
      <w:pPr>
        <w:pStyle w:val="ListParagraph"/>
        <w:spacing w:after="120" w:line="276" w:lineRule="auto"/>
        <w:ind w:left="0" w:right="102" w:firstLine="0"/>
        <w:contextualSpacing w:val="0"/>
        <w:jc w:val="both"/>
        <w:rPr>
          <w:i/>
          <w:iCs/>
          <w:lang w:bidi="en-US"/>
        </w:rPr>
      </w:pPr>
      <w:r w:rsidRPr="00AC3703">
        <w:rPr>
          <w:i/>
          <w:iCs/>
          <w:lang w:bidi="en-US"/>
        </w:rPr>
        <w:t>Differentiating a contractor from an employee</w:t>
      </w:r>
    </w:p>
    <w:p w14:paraId="40ADC972" w14:textId="47F4091F" w:rsidR="0017236D" w:rsidRDefault="00611966" w:rsidP="00007065">
      <w:pPr>
        <w:pStyle w:val="ListParagraph"/>
        <w:spacing w:after="120" w:line="276" w:lineRule="auto"/>
        <w:ind w:left="0" w:right="102" w:firstLine="0"/>
        <w:contextualSpacing w:val="0"/>
        <w:jc w:val="both"/>
        <w:rPr>
          <w:lang w:bidi="en-US"/>
        </w:rPr>
      </w:pPr>
      <w:r>
        <w:rPr>
          <w:lang w:bidi="en-US"/>
        </w:rPr>
        <w:t>Differentiating a contractor from an employee is important</w:t>
      </w:r>
      <w:r w:rsidR="00F74FF0">
        <w:rPr>
          <w:lang w:bidi="en-US"/>
        </w:rPr>
        <w:t xml:space="preserve"> for FBT purposes</w:t>
      </w:r>
      <w:r>
        <w:rPr>
          <w:lang w:bidi="en-US"/>
        </w:rPr>
        <w:t xml:space="preserve"> because </w:t>
      </w:r>
      <w:r w:rsidR="000857E6">
        <w:rPr>
          <w:lang w:bidi="en-US"/>
        </w:rPr>
        <w:t xml:space="preserve">said benefits cannot be considered as fringe benefits for FBT purposes if such were provided to contractors. </w:t>
      </w:r>
      <w:bookmarkEnd w:id="45"/>
    </w:p>
    <w:p w14:paraId="20BD69E3" w14:textId="77777777" w:rsidR="00320C18" w:rsidRDefault="00320C18" w:rsidP="0017236D">
      <w:pPr>
        <w:pStyle w:val="ListParagraph"/>
        <w:spacing w:after="120" w:line="276" w:lineRule="auto"/>
        <w:ind w:firstLine="0"/>
        <w:contextualSpacing w:val="0"/>
        <w:jc w:val="both"/>
        <w:rPr>
          <w:lang w:bidi="en-US"/>
        </w:rPr>
      </w:pP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17236D" w14:paraId="26FCECA9" w14:textId="77777777" w:rsidTr="00BE003D">
        <w:tc>
          <w:tcPr>
            <w:tcW w:w="1985" w:type="dxa"/>
          </w:tcPr>
          <w:p w14:paraId="46690A5B" w14:textId="67C74C70" w:rsidR="0017236D" w:rsidRDefault="00AC3703" w:rsidP="00BE003D">
            <w:pPr>
              <w:spacing w:after="120" w:line="276" w:lineRule="auto"/>
              <w:ind w:left="0" w:firstLine="0"/>
              <w:jc w:val="center"/>
              <w:rPr>
                <w:color w:val="262626" w:themeColor="text1" w:themeTint="D9"/>
                <w:highlight w:val="yellow"/>
                <w:lang w:bidi="en-US"/>
              </w:rPr>
            </w:pPr>
            <w:r>
              <w:rPr>
                <w:noProof/>
                <w:color w:val="262626" w:themeColor="text1" w:themeTint="D9"/>
                <w:lang w:val="en-US"/>
              </w:rPr>
              <w:drawing>
                <wp:inline distT="0" distB="0" distL="0" distR="0" wp14:anchorId="63CC4ABD" wp14:editId="2F5C1DA3">
                  <wp:extent cx="835025" cy="906145"/>
                  <wp:effectExtent l="0" t="0" r="3175" b="825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720121"/>
                          <pic:cNvPicPr>
                            <a:picLocks noChangeAspect="1" noChangeArrowheads="1"/>
                          </pic:cNvPicPr>
                        </pic:nvPicPr>
                        <pic:blipFill>
                          <a:blip r:embed="rId110" cstate="screen">
                            <a:extLst>
                              <a:ext uri="{28A0092B-C50C-407E-A947-70E740481C1C}">
                                <a14:useLocalDpi xmlns:a14="http://schemas.microsoft.com/office/drawing/2010/main"/>
                              </a:ext>
                            </a:extLst>
                          </a:blip>
                          <a:srcRect/>
                          <a:stretch>
                            <a:fillRect/>
                          </a:stretch>
                        </pic:blipFill>
                        <pic:spPr bwMode="auto">
                          <a:xfrm>
                            <a:off x="0" y="0"/>
                            <a:ext cx="835025" cy="906145"/>
                          </a:xfrm>
                          <a:prstGeom prst="rect">
                            <a:avLst/>
                          </a:prstGeom>
                          <a:noFill/>
                          <a:ln>
                            <a:noFill/>
                          </a:ln>
                        </pic:spPr>
                      </pic:pic>
                    </a:graphicData>
                  </a:graphic>
                </wp:inline>
              </w:drawing>
            </w:r>
          </w:p>
        </w:tc>
        <w:tc>
          <w:tcPr>
            <w:tcW w:w="6327" w:type="dxa"/>
          </w:tcPr>
          <w:p w14:paraId="46BF14B5" w14:textId="77777777" w:rsidR="0017236D" w:rsidRPr="00EA6DB0" w:rsidRDefault="0017236D" w:rsidP="00BE003D">
            <w:pPr>
              <w:spacing w:after="120" w:line="276" w:lineRule="auto"/>
              <w:ind w:left="31" w:right="102" w:firstLine="0"/>
              <w:jc w:val="both"/>
              <w:rPr>
                <w:b/>
                <w:bCs/>
                <w:color w:val="2F5496" w:themeColor="accent1" w:themeShade="BF"/>
                <w:sz w:val="28"/>
                <w:lang w:bidi="en-US"/>
              </w:rPr>
            </w:pPr>
            <w:r w:rsidRPr="00EA6DB0">
              <w:rPr>
                <w:b/>
                <w:bCs/>
                <w:color w:val="2F5496" w:themeColor="accent1" w:themeShade="BF"/>
                <w:sz w:val="28"/>
                <w:lang w:bidi="en-US"/>
              </w:rPr>
              <w:t>Further Reading</w:t>
            </w:r>
          </w:p>
          <w:p w14:paraId="0713EA85" w14:textId="3E3010FB" w:rsidR="0017236D" w:rsidRPr="00CA5380" w:rsidRDefault="0017236D" w:rsidP="00BE003D">
            <w:pPr>
              <w:spacing w:after="120" w:line="276" w:lineRule="auto"/>
              <w:ind w:left="31" w:right="102" w:firstLine="0"/>
              <w:jc w:val="both"/>
              <w:rPr>
                <w:color w:val="262626" w:themeColor="text1" w:themeTint="D9"/>
                <w:sz w:val="22"/>
                <w:szCs w:val="20"/>
                <w:highlight w:val="yellow"/>
                <w:lang w:bidi="en-US"/>
              </w:rPr>
            </w:pPr>
            <w:r>
              <w:rPr>
                <w:color w:val="262626" w:themeColor="text1" w:themeTint="D9"/>
                <w:sz w:val="22"/>
                <w:szCs w:val="20"/>
                <w:lang w:bidi="en-US"/>
              </w:rPr>
              <w:t xml:space="preserve">To know more about </w:t>
            </w:r>
            <w:r w:rsidR="00054F2A">
              <w:rPr>
                <w:color w:val="262626" w:themeColor="text1" w:themeTint="D9"/>
                <w:sz w:val="22"/>
                <w:szCs w:val="20"/>
                <w:lang w:bidi="en-US"/>
              </w:rPr>
              <w:t>how Fringe Benefits Tax (FBT) works, you may access the FBT employer guide developed by the Australian Taxation Office through the link below.</w:t>
            </w:r>
          </w:p>
          <w:p w14:paraId="2218A84A" w14:textId="66A6ABE7" w:rsidR="0017236D" w:rsidRPr="00CA5380" w:rsidRDefault="005C0F81" w:rsidP="00BE003D">
            <w:pPr>
              <w:spacing w:after="120" w:line="276" w:lineRule="auto"/>
              <w:ind w:left="31" w:right="102" w:firstLine="0"/>
              <w:jc w:val="center"/>
              <w:rPr>
                <w:color w:val="2E74B5" w:themeColor="accent5" w:themeShade="BF"/>
                <w:sz w:val="22"/>
                <w:szCs w:val="20"/>
                <w:highlight w:val="yellow"/>
                <w:lang w:bidi="en-US"/>
              </w:rPr>
            </w:pPr>
            <w:hyperlink r:id="rId115" w:history="1">
              <w:r w:rsidR="00054F2A" w:rsidRPr="00054F2A">
                <w:rPr>
                  <w:rStyle w:val="Hyperlink"/>
                  <w:sz w:val="22"/>
                  <w:szCs w:val="20"/>
                  <w:u w:val="none"/>
                  <w:lang w:bidi="en-US"/>
                </w:rPr>
                <w:t>FBT Employer Guide</w:t>
              </w:r>
            </w:hyperlink>
          </w:p>
        </w:tc>
      </w:tr>
    </w:tbl>
    <w:p w14:paraId="1734AC0F" w14:textId="77777777" w:rsidR="00320C18" w:rsidRDefault="00320C18" w:rsidP="00360C98">
      <w:pPr>
        <w:spacing w:after="120" w:line="276" w:lineRule="auto"/>
        <w:ind w:left="0" w:firstLine="0"/>
        <w:rPr>
          <w:b/>
          <w:bCs/>
          <w:lang w:bidi="en-US"/>
        </w:rPr>
      </w:pPr>
    </w:p>
    <w:p w14:paraId="22BFE71F" w14:textId="77777777" w:rsidR="00886281" w:rsidRDefault="00886281">
      <w:pPr>
        <w:spacing w:after="120" w:line="276" w:lineRule="auto"/>
        <w:rPr>
          <w:b/>
          <w:bCs/>
          <w:lang w:bidi="en-US"/>
        </w:rPr>
      </w:pPr>
      <w:r>
        <w:rPr>
          <w:b/>
          <w:bCs/>
          <w:lang w:bidi="en-US"/>
        </w:rPr>
        <w:br w:type="page"/>
      </w:r>
    </w:p>
    <w:p w14:paraId="4743FC20" w14:textId="372F0AD9" w:rsidR="008B4D00" w:rsidRDefault="005C2C30" w:rsidP="00007065">
      <w:pPr>
        <w:spacing w:after="120" w:line="276" w:lineRule="auto"/>
        <w:ind w:left="0" w:right="102" w:firstLine="0"/>
        <w:jc w:val="both"/>
        <w:rPr>
          <w:b/>
          <w:bCs/>
          <w:lang w:bidi="en-US"/>
        </w:rPr>
      </w:pPr>
      <w:r>
        <w:rPr>
          <w:b/>
          <w:bCs/>
          <w:lang w:bidi="en-US"/>
        </w:rPr>
        <w:lastRenderedPageBreak/>
        <w:t>Payroll Tax</w:t>
      </w:r>
    </w:p>
    <w:p w14:paraId="61893BCD" w14:textId="1719E2A5" w:rsidR="007E78D0" w:rsidRDefault="007E78D0" w:rsidP="00007065">
      <w:pPr>
        <w:spacing w:after="120" w:line="276" w:lineRule="auto"/>
        <w:ind w:left="0" w:right="102" w:firstLine="0"/>
        <w:jc w:val="both"/>
        <w:rPr>
          <w:lang w:bidi="en-US"/>
        </w:rPr>
      </w:pPr>
      <w:r>
        <w:rPr>
          <w:lang w:bidi="en-US"/>
        </w:rPr>
        <w:t>Here are some of the important things to remember about payroll tax:</w:t>
      </w:r>
    </w:p>
    <w:p w14:paraId="41EDF17B" w14:textId="63447DF0" w:rsidR="003A1F0B" w:rsidRDefault="003A1F0B">
      <w:pPr>
        <w:pStyle w:val="ListParagraph"/>
        <w:numPr>
          <w:ilvl w:val="0"/>
          <w:numId w:val="44"/>
        </w:numPr>
        <w:spacing w:after="120" w:line="276" w:lineRule="auto"/>
        <w:ind w:left="714" w:right="102" w:hanging="357"/>
        <w:contextualSpacing w:val="0"/>
        <w:jc w:val="both"/>
        <w:rPr>
          <w:lang w:bidi="en-US"/>
        </w:rPr>
      </w:pPr>
      <w:r w:rsidRPr="003A1F0B">
        <w:rPr>
          <w:lang w:bidi="en-US"/>
        </w:rPr>
        <w:t>Payroll tax is the tax imposed on wages paid or payable by an employer to its employees.</w:t>
      </w:r>
    </w:p>
    <w:p w14:paraId="55A05407" w14:textId="1040503E" w:rsidR="000C4873" w:rsidRDefault="000C4873" w:rsidP="00007065">
      <w:pPr>
        <w:pStyle w:val="ListParagraph"/>
        <w:numPr>
          <w:ilvl w:val="0"/>
          <w:numId w:val="44"/>
        </w:numPr>
        <w:spacing w:after="120" w:line="276" w:lineRule="auto"/>
        <w:ind w:left="714" w:right="102" w:hanging="357"/>
        <w:contextualSpacing w:val="0"/>
        <w:jc w:val="both"/>
        <w:rPr>
          <w:lang w:bidi="en-US"/>
        </w:rPr>
      </w:pPr>
      <w:r>
        <w:rPr>
          <w:lang w:bidi="en-US"/>
        </w:rPr>
        <w:t>Payroll tax is imposable upon employers</w:t>
      </w:r>
      <w:r w:rsidR="00DF24FB">
        <w:rPr>
          <w:lang w:bidi="en-US"/>
        </w:rPr>
        <w:t>.</w:t>
      </w:r>
    </w:p>
    <w:p w14:paraId="16F46650" w14:textId="3355A878" w:rsidR="00917F8B" w:rsidRDefault="00917F8B">
      <w:pPr>
        <w:pStyle w:val="ListParagraph"/>
        <w:numPr>
          <w:ilvl w:val="0"/>
          <w:numId w:val="44"/>
        </w:numPr>
        <w:spacing w:after="120" w:line="276" w:lineRule="auto"/>
        <w:ind w:left="714" w:right="102" w:hanging="357"/>
        <w:contextualSpacing w:val="0"/>
        <w:jc w:val="both"/>
        <w:rPr>
          <w:lang w:bidi="en-US"/>
        </w:rPr>
      </w:pPr>
      <w:r>
        <w:rPr>
          <w:lang w:bidi="en-US"/>
        </w:rPr>
        <w:t>It is described as a self</w:t>
      </w:r>
      <w:r w:rsidR="00663C62">
        <w:rPr>
          <w:lang w:bidi="en-US"/>
        </w:rPr>
        <w:t>-</w:t>
      </w:r>
      <w:r>
        <w:rPr>
          <w:lang w:bidi="en-US"/>
        </w:rPr>
        <w:t xml:space="preserve">assessed tax which means that the </w:t>
      </w:r>
      <w:r w:rsidR="00663C62">
        <w:rPr>
          <w:lang w:bidi="en-US"/>
        </w:rPr>
        <w:t>taxpayers</w:t>
      </w:r>
      <w:r>
        <w:rPr>
          <w:lang w:bidi="en-US"/>
        </w:rPr>
        <w:t xml:space="preserve"> (the employer</w:t>
      </w:r>
      <w:r w:rsidR="00663C62">
        <w:rPr>
          <w:lang w:bidi="en-US"/>
        </w:rPr>
        <w:t>s</w:t>
      </w:r>
      <w:r>
        <w:rPr>
          <w:lang w:bidi="en-US"/>
        </w:rPr>
        <w:t>)</w:t>
      </w:r>
      <w:r w:rsidR="00663C62">
        <w:rPr>
          <w:lang w:bidi="en-US"/>
        </w:rPr>
        <w:t xml:space="preserve"> themselves</w:t>
      </w:r>
      <w:r>
        <w:rPr>
          <w:lang w:bidi="en-US"/>
        </w:rPr>
        <w:t xml:space="preserve"> </w:t>
      </w:r>
      <w:r w:rsidR="00663C62">
        <w:rPr>
          <w:lang w:bidi="en-US"/>
        </w:rPr>
        <w:t>determine the amount of their tax obligation.</w:t>
      </w:r>
      <w:r>
        <w:rPr>
          <w:lang w:bidi="en-US"/>
        </w:rPr>
        <w:t xml:space="preserve"> </w:t>
      </w:r>
    </w:p>
    <w:p w14:paraId="150EBB27" w14:textId="77777777" w:rsidR="00DF24FB" w:rsidRDefault="003A1F0B" w:rsidP="00007065">
      <w:pPr>
        <w:pStyle w:val="ListParagraph"/>
        <w:numPr>
          <w:ilvl w:val="0"/>
          <w:numId w:val="44"/>
        </w:numPr>
        <w:spacing w:after="120" w:line="276" w:lineRule="auto"/>
        <w:ind w:left="714" w:right="102" w:hanging="357"/>
        <w:contextualSpacing w:val="0"/>
        <w:jc w:val="both"/>
        <w:rPr>
          <w:lang w:bidi="en-US"/>
        </w:rPr>
      </w:pPr>
      <w:r>
        <w:rPr>
          <w:lang w:bidi="en-US"/>
        </w:rPr>
        <w:t>It</w:t>
      </w:r>
      <w:r w:rsidR="00FC4801">
        <w:rPr>
          <w:lang w:bidi="en-US"/>
        </w:rPr>
        <w:t xml:space="preserve"> is a state and territory tax</w:t>
      </w:r>
      <w:r w:rsidR="000C4873">
        <w:rPr>
          <w:lang w:bidi="en-US"/>
        </w:rPr>
        <w:t xml:space="preserve">. </w:t>
      </w:r>
    </w:p>
    <w:p w14:paraId="4BF0F24F" w14:textId="131E8631" w:rsidR="00920D96" w:rsidRDefault="00920D96" w:rsidP="00007065">
      <w:pPr>
        <w:pStyle w:val="ListParagraph"/>
        <w:numPr>
          <w:ilvl w:val="0"/>
          <w:numId w:val="44"/>
        </w:numPr>
        <w:spacing w:after="120" w:line="276" w:lineRule="auto"/>
        <w:ind w:left="714" w:right="102" w:hanging="357"/>
        <w:contextualSpacing w:val="0"/>
        <w:jc w:val="both"/>
        <w:rPr>
          <w:lang w:bidi="en-US"/>
        </w:rPr>
      </w:pPr>
      <w:r>
        <w:rPr>
          <w:lang w:bidi="en-US"/>
        </w:rPr>
        <w:t>Businesses who go beyond the payroll tax threshold in their state or territory shall register for payroll tax.</w:t>
      </w:r>
    </w:p>
    <w:p w14:paraId="16E14BC6" w14:textId="37126442" w:rsidR="00320C18" w:rsidRDefault="00320C18" w:rsidP="00007065">
      <w:pPr>
        <w:spacing w:after="120" w:line="276" w:lineRule="auto"/>
        <w:ind w:left="0" w:right="102" w:firstLine="0"/>
        <w:jc w:val="both"/>
        <w:rPr>
          <w:lang w:bidi="en-US"/>
        </w:rPr>
      </w:pPr>
    </w:p>
    <w:p w14:paraId="3FEC300F" w14:textId="5AB96EEC" w:rsidR="00FC4801" w:rsidRDefault="000C4873">
      <w:pPr>
        <w:pStyle w:val="ListParagraph"/>
        <w:spacing w:after="120" w:line="276" w:lineRule="auto"/>
        <w:ind w:left="0" w:right="102" w:firstLine="0"/>
        <w:contextualSpacing w:val="0"/>
        <w:jc w:val="both"/>
        <w:rPr>
          <w:lang w:bidi="en-US"/>
        </w:rPr>
      </w:pPr>
      <w:r>
        <w:rPr>
          <w:lang w:bidi="en-US"/>
        </w:rPr>
        <w:t>To know more about the administration of payroll tax in each state or territory, access the links below:</w:t>
      </w:r>
    </w:p>
    <w:tbl>
      <w:tblPr>
        <w:tblStyle w:val="TableGrid"/>
        <w:tblW w:w="9042" w:type="dxa"/>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402"/>
        <w:gridCol w:w="5640"/>
      </w:tblGrid>
      <w:tr w:rsidR="00DF24FB" w14:paraId="13EF2D96" w14:textId="77777777" w:rsidTr="00007065">
        <w:trPr>
          <w:trHeight w:val="586"/>
        </w:trPr>
        <w:tc>
          <w:tcPr>
            <w:tcW w:w="3402" w:type="dxa"/>
            <w:shd w:val="clear" w:color="auto" w:fill="E7E6E6" w:themeFill="background2"/>
          </w:tcPr>
          <w:p w14:paraId="48F3A04D" w14:textId="77777777" w:rsidR="00DF24FB" w:rsidRPr="0020031C" w:rsidRDefault="00DF24FB" w:rsidP="00A80E06">
            <w:pPr>
              <w:pStyle w:val="ListParagraph"/>
              <w:spacing w:after="120" w:line="276" w:lineRule="auto"/>
              <w:ind w:left="0" w:right="102" w:firstLine="0"/>
              <w:contextualSpacing w:val="0"/>
              <w:jc w:val="center"/>
              <w:rPr>
                <w:b/>
                <w:bCs/>
                <w:lang w:bidi="en-US"/>
              </w:rPr>
            </w:pPr>
            <w:r w:rsidRPr="0020031C">
              <w:rPr>
                <w:b/>
                <w:bCs/>
                <w:lang w:bidi="en-US"/>
              </w:rPr>
              <w:t>State/Territory</w:t>
            </w:r>
          </w:p>
        </w:tc>
        <w:tc>
          <w:tcPr>
            <w:tcW w:w="5640" w:type="dxa"/>
            <w:shd w:val="clear" w:color="auto" w:fill="E7E6E6" w:themeFill="background2"/>
          </w:tcPr>
          <w:p w14:paraId="45597520" w14:textId="3CD2E768" w:rsidR="00DF24FB" w:rsidRPr="0020031C" w:rsidRDefault="00157F31" w:rsidP="00A80E06">
            <w:pPr>
              <w:pStyle w:val="ListParagraph"/>
              <w:spacing w:after="120" w:line="276" w:lineRule="auto"/>
              <w:ind w:left="0" w:right="102" w:firstLine="0"/>
              <w:contextualSpacing w:val="0"/>
              <w:jc w:val="center"/>
              <w:rPr>
                <w:b/>
                <w:bCs/>
                <w:lang w:bidi="en-US"/>
              </w:rPr>
            </w:pPr>
            <w:r>
              <w:rPr>
                <w:b/>
                <w:bCs/>
                <w:lang w:bidi="en-US"/>
              </w:rPr>
              <w:t>Webpage title and link</w:t>
            </w:r>
            <w:r w:rsidR="00DF24FB" w:rsidRPr="0020031C">
              <w:rPr>
                <w:b/>
                <w:bCs/>
                <w:lang w:bidi="en-US"/>
              </w:rPr>
              <w:t xml:space="preserve"> </w:t>
            </w:r>
          </w:p>
        </w:tc>
      </w:tr>
      <w:tr w:rsidR="00193FE9" w14:paraId="00865F7D" w14:textId="77777777" w:rsidTr="00007065">
        <w:trPr>
          <w:trHeight w:val="586"/>
        </w:trPr>
        <w:tc>
          <w:tcPr>
            <w:tcW w:w="3402" w:type="dxa"/>
          </w:tcPr>
          <w:p w14:paraId="3A445824" w14:textId="583F0ABA" w:rsidR="00193FE9" w:rsidRDefault="00193FE9" w:rsidP="00193FE9">
            <w:pPr>
              <w:pStyle w:val="ListParagraph"/>
              <w:spacing w:after="120" w:line="276" w:lineRule="auto"/>
              <w:ind w:left="0" w:right="102" w:firstLine="0"/>
              <w:contextualSpacing w:val="0"/>
              <w:jc w:val="center"/>
              <w:rPr>
                <w:lang w:bidi="en-US"/>
              </w:rPr>
            </w:pPr>
            <w:r>
              <w:rPr>
                <w:lang w:bidi="en-US"/>
              </w:rPr>
              <w:t>Australian Capital Territory</w:t>
            </w:r>
          </w:p>
        </w:tc>
        <w:tc>
          <w:tcPr>
            <w:tcW w:w="5640" w:type="dxa"/>
          </w:tcPr>
          <w:p w14:paraId="6AF628C1" w14:textId="058B757D" w:rsidR="00193FE9" w:rsidRPr="00157F31" w:rsidRDefault="005C0F81" w:rsidP="00193FE9">
            <w:pPr>
              <w:pStyle w:val="ListParagraph"/>
              <w:spacing w:after="120" w:line="276" w:lineRule="auto"/>
              <w:ind w:left="0" w:right="102" w:firstLine="0"/>
              <w:contextualSpacing w:val="0"/>
              <w:jc w:val="center"/>
              <w:rPr>
                <w:color w:val="2E74B5" w:themeColor="accent5" w:themeShade="BF"/>
                <w:lang w:bidi="en-US"/>
              </w:rPr>
            </w:pPr>
            <w:hyperlink r:id="rId116" w:history="1">
              <w:r w:rsidR="00193FE9">
                <w:rPr>
                  <w:rStyle w:val="Hyperlink"/>
                  <w:color w:val="2E74B5" w:themeColor="accent5" w:themeShade="BF"/>
                  <w:u w:val="none"/>
                  <w:lang w:bidi="en-US"/>
                </w:rPr>
                <w:t>ACT Revenue Office - Payroll tax</w:t>
              </w:r>
            </w:hyperlink>
          </w:p>
        </w:tc>
      </w:tr>
      <w:tr w:rsidR="00193FE9" w14:paraId="1EFF4F9A" w14:textId="77777777" w:rsidTr="00007065">
        <w:trPr>
          <w:trHeight w:val="586"/>
        </w:trPr>
        <w:tc>
          <w:tcPr>
            <w:tcW w:w="3402" w:type="dxa"/>
          </w:tcPr>
          <w:p w14:paraId="009E1878" w14:textId="1506AA38" w:rsidR="00193FE9" w:rsidRDefault="00193FE9" w:rsidP="00193FE9">
            <w:pPr>
              <w:pStyle w:val="ListParagraph"/>
              <w:spacing w:after="120" w:line="276" w:lineRule="auto"/>
              <w:ind w:left="0" w:right="102" w:firstLine="0"/>
              <w:contextualSpacing w:val="0"/>
              <w:jc w:val="center"/>
              <w:rPr>
                <w:lang w:bidi="en-US"/>
              </w:rPr>
            </w:pPr>
            <w:r>
              <w:rPr>
                <w:lang w:bidi="en-US"/>
              </w:rPr>
              <w:t>New South Wales</w:t>
            </w:r>
          </w:p>
        </w:tc>
        <w:tc>
          <w:tcPr>
            <w:tcW w:w="5640" w:type="dxa"/>
          </w:tcPr>
          <w:p w14:paraId="4C1D66D8" w14:textId="3BBCD1A7" w:rsidR="00193FE9" w:rsidRDefault="005C0F81" w:rsidP="00193FE9">
            <w:pPr>
              <w:pStyle w:val="ListParagraph"/>
              <w:spacing w:after="120" w:line="276" w:lineRule="auto"/>
              <w:ind w:left="0" w:right="102" w:firstLine="0"/>
              <w:contextualSpacing w:val="0"/>
              <w:jc w:val="center"/>
            </w:pPr>
            <w:hyperlink r:id="rId117" w:history="1">
              <w:r w:rsidR="00193FE9">
                <w:rPr>
                  <w:rStyle w:val="Hyperlink"/>
                  <w:color w:val="2E74B5" w:themeColor="accent5" w:themeShade="BF"/>
                  <w:u w:val="none"/>
                  <w:lang w:bidi="en-US"/>
                </w:rPr>
                <w:t>Revenue NSW - What is payroll tax?</w:t>
              </w:r>
            </w:hyperlink>
          </w:p>
        </w:tc>
      </w:tr>
      <w:tr w:rsidR="00193FE9" w14:paraId="2FEA44E6" w14:textId="77777777" w:rsidTr="00007065">
        <w:trPr>
          <w:trHeight w:val="586"/>
        </w:trPr>
        <w:tc>
          <w:tcPr>
            <w:tcW w:w="3402" w:type="dxa"/>
          </w:tcPr>
          <w:p w14:paraId="68E8D98C" w14:textId="180BA0FA" w:rsidR="00193FE9" w:rsidRDefault="00193FE9" w:rsidP="00193FE9">
            <w:pPr>
              <w:pStyle w:val="ListParagraph"/>
              <w:spacing w:after="120" w:line="276" w:lineRule="auto"/>
              <w:ind w:left="0" w:right="102" w:firstLine="0"/>
              <w:contextualSpacing w:val="0"/>
              <w:jc w:val="center"/>
              <w:rPr>
                <w:lang w:bidi="en-US"/>
              </w:rPr>
            </w:pPr>
            <w:r>
              <w:rPr>
                <w:lang w:bidi="en-US"/>
              </w:rPr>
              <w:t>Northern Territory</w:t>
            </w:r>
          </w:p>
        </w:tc>
        <w:tc>
          <w:tcPr>
            <w:tcW w:w="5640" w:type="dxa"/>
          </w:tcPr>
          <w:p w14:paraId="47EED18F" w14:textId="112B57F0" w:rsidR="00193FE9" w:rsidRDefault="005C0F81" w:rsidP="00193FE9">
            <w:pPr>
              <w:pStyle w:val="ListParagraph"/>
              <w:spacing w:after="120" w:line="276" w:lineRule="auto"/>
              <w:ind w:left="0" w:right="102" w:firstLine="0"/>
              <w:contextualSpacing w:val="0"/>
              <w:jc w:val="center"/>
            </w:pPr>
            <w:hyperlink r:id="rId118" w:history="1">
              <w:r w:rsidR="00193FE9">
                <w:rPr>
                  <w:rStyle w:val="Hyperlink"/>
                  <w:color w:val="2E74B5" w:themeColor="accent5" w:themeShade="BF"/>
                  <w:u w:val="none"/>
                  <w:lang w:bidi="en-US"/>
                </w:rPr>
                <w:t>Northern Territory Government, Department of Treasury and Finance - Payroll tax</w:t>
              </w:r>
            </w:hyperlink>
          </w:p>
        </w:tc>
      </w:tr>
      <w:tr w:rsidR="00193FE9" w14:paraId="60B27023" w14:textId="77777777" w:rsidTr="00007065">
        <w:trPr>
          <w:trHeight w:val="586"/>
        </w:trPr>
        <w:tc>
          <w:tcPr>
            <w:tcW w:w="3402" w:type="dxa"/>
          </w:tcPr>
          <w:p w14:paraId="6511F1A1" w14:textId="6503F8DC" w:rsidR="00193FE9" w:rsidRDefault="00193FE9" w:rsidP="00193FE9">
            <w:pPr>
              <w:pStyle w:val="ListParagraph"/>
              <w:spacing w:after="120" w:line="276" w:lineRule="auto"/>
              <w:ind w:left="0" w:right="102" w:firstLine="0"/>
              <w:contextualSpacing w:val="0"/>
              <w:jc w:val="center"/>
              <w:rPr>
                <w:lang w:bidi="en-US"/>
              </w:rPr>
            </w:pPr>
            <w:r>
              <w:rPr>
                <w:lang w:bidi="en-US"/>
              </w:rPr>
              <w:t>Queensland</w:t>
            </w:r>
          </w:p>
        </w:tc>
        <w:tc>
          <w:tcPr>
            <w:tcW w:w="5640" w:type="dxa"/>
          </w:tcPr>
          <w:p w14:paraId="7C6F9BA1" w14:textId="276974E5" w:rsidR="00193FE9" w:rsidRDefault="005C0F81" w:rsidP="00193FE9">
            <w:pPr>
              <w:pStyle w:val="ListParagraph"/>
              <w:spacing w:after="120" w:line="276" w:lineRule="auto"/>
              <w:ind w:left="0" w:right="102" w:firstLine="0"/>
              <w:contextualSpacing w:val="0"/>
              <w:jc w:val="center"/>
            </w:pPr>
            <w:hyperlink r:id="rId119" w:history="1">
              <w:r w:rsidR="00193FE9">
                <w:rPr>
                  <w:rStyle w:val="Hyperlink"/>
                  <w:color w:val="2E74B5" w:themeColor="accent5" w:themeShade="BF"/>
                  <w:u w:val="none"/>
                  <w:lang w:bidi="en-US"/>
                </w:rPr>
                <w:t>Queensland Treasury: Budget and Financial Management - Revenue and Taxation</w:t>
              </w:r>
            </w:hyperlink>
          </w:p>
        </w:tc>
      </w:tr>
      <w:tr w:rsidR="00193FE9" w14:paraId="7649969F" w14:textId="77777777" w:rsidTr="00007065">
        <w:trPr>
          <w:trHeight w:val="586"/>
        </w:trPr>
        <w:tc>
          <w:tcPr>
            <w:tcW w:w="3402" w:type="dxa"/>
          </w:tcPr>
          <w:p w14:paraId="136082FD" w14:textId="52B2C85A" w:rsidR="00193FE9" w:rsidRDefault="00193FE9" w:rsidP="00193FE9">
            <w:pPr>
              <w:pStyle w:val="ListParagraph"/>
              <w:spacing w:after="120" w:line="276" w:lineRule="auto"/>
              <w:ind w:left="0" w:right="102" w:firstLine="0"/>
              <w:contextualSpacing w:val="0"/>
              <w:jc w:val="center"/>
              <w:rPr>
                <w:lang w:bidi="en-US"/>
              </w:rPr>
            </w:pPr>
            <w:r>
              <w:rPr>
                <w:lang w:bidi="en-US"/>
              </w:rPr>
              <w:t>South Australia</w:t>
            </w:r>
          </w:p>
        </w:tc>
        <w:tc>
          <w:tcPr>
            <w:tcW w:w="5640" w:type="dxa"/>
          </w:tcPr>
          <w:p w14:paraId="788DE2FA" w14:textId="2FBD1696" w:rsidR="00193FE9" w:rsidRPr="003D64F0" w:rsidRDefault="005C0F81" w:rsidP="00193FE9">
            <w:pPr>
              <w:pStyle w:val="ListParagraph"/>
              <w:spacing w:after="120" w:line="276" w:lineRule="auto"/>
              <w:ind w:left="0" w:right="102" w:firstLine="0"/>
              <w:contextualSpacing w:val="0"/>
              <w:jc w:val="center"/>
              <w:rPr>
                <w:color w:val="2E74B5" w:themeColor="accent5" w:themeShade="BF"/>
                <w:lang w:bidi="en-US"/>
              </w:rPr>
            </w:pPr>
            <w:hyperlink r:id="rId120" w:history="1">
              <w:proofErr w:type="spellStart"/>
              <w:r w:rsidR="00193FE9">
                <w:rPr>
                  <w:rStyle w:val="Hyperlink"/>
                  <w:color w:val="2E74B5" w:themeColor="accent5" w:themeShade="BF"/>
                  <w:u w:val="none"/>
                  <w:lang w:bidi="en-US"/>
                </w:rPr>
                <w:t>RevenueSA</w:t>
              </w:r>
              <w:proofErr w:type="spellEnd"/>
              <w:r w:rsidR="00193FE9">
                <w:rPr>
                  <w:rStyle w:val="Hyperlink"/>
                  <w:color w:val="2E74B5" w:themeColor="accent5" w:themeShade="BF"/>
                  <w:u w:val="none"/>
                  <w:lang w:bidi="en-US"/>
                </w:rPr>
                <w:t xml:space="preserve"> - Payroll Tax</w:t>
              </w:r>
            </w:hyperlink>
          </w:p>
        </w:tc>
      </w:tr>
      <w:tr w:rsidR="00193FE9" w14:paraId="01B565A1" w14:textId="77777777" w:rsidTr="00007065">
        <w:trPr>
          <w:trHeight w:val="586"/>
        </w:trPr>
        <w:tc>
          <w:tcPr>
            <w:tcW w:w="3402" w:type="dxa"/>
          </w:tcPr>
          <w:p w14:paraId="2541A6CD" w14:textId="4BBCD169" w:rsidR="00193FE9" w:rsidRDefault="00193FE9" w:rsidP="00193FE9">
            <w:pPr>
              <w:pStyle w:val="ListParagraph"/>
              <w:spacing w:after="120" w:line="276" w:lineRule="auto"/>
              <w:ind w:left="0" w:right="102" w:firstLine="0"/>
              <w:contextualSpacing w:val="0"/>
              <w:jc w:val="center"/>
              <w:rPr>
                <w:lang w:bidi="en-US"/>
              </w:rPr>
            </w:pPr>
            <w:r>
              <w:rPr>
                <w:lang w:bidi="en-US"/>
              </w:rPr>
              <w:t>Tasmania</w:t>
            </w:r>
          </w:p>
        </w:tc>
        <w:tc>
          <w:tcPr>
            <w:tcW w:w="5640" w:type="dxa"/>
          </w:tcPr>
          <w:p w14:paraId="62A8D30C" w14:textId="25BA865B" w:rsidR="00193FE9" w:rsidRDefault="005C0F81" w:rsidP="00193FE9">
            <w:pPr>
              <w:pStyle w:val="ListParagraph"/>
              <w:spacing w:after="120" w:line="276" w:lineRule="auto"/>
              <w:ind w:left="0" w:right="102" w:firstLine="0"/>
              <w:contextualSpacing w:val="0"/>
              <w:jc w:val="center"/>
            </w:pPr>
            <w:hyperlink r:id="rId121" w:history="1">
              <w:r w:rsidR="00193FE9">
                <w:rPr>
                  <w:rStyle w:val="Hyperlink"/>
                  <w:color w:val="2E74B5" w:themeColor="accent5" w:themeShade="BF"/>
                  <w:u w:val="none"/>
                  <w:lang w:bidi="en-US"/>
                </w:rPr>
                <w:t>State Revenue Office of Tasmania - Payroll Tax</w:t>
              </w:r>
            </w:hyperlink>
          </w:p>
        </w:tc>
      </w:tr>
      <w:tr w:rsidR="00193FE9" w14:paraId="1BFA6AEA" w14:textId="77777777" w:rsidTr="00007065">
        <w:trPr>
          <w:trHeight w:val="586"/>
        </w:trPr>
        <w:tc>
          <w:tcPr>
            <w:tcW w:w="3402" w:type="dxa"/>
          </w:tcPr>
          <w:p w14:paraId="63F0601F" w14:textId="1D30AEDD" w:rsidR="00193FE9" w:rsidRDefault="00193FE9" w:rsidP="00193FE9">
            <w:pPr>
              <w:pStyle w:val="ListParagraph"/>
              <w:spacing w:after="120" w:line="276" w:lineRule="auto"/>
              <w:ind w:left="0" w:right="102" w:firstLine="0"/>
              <w:contextualSpacing w:val="0"/>
              <w:jc w:val="center"/>
              <w:rPr>
                <w:lang w:bidi="en-US"/>
              </w:rPr>
            </w:pPr>
            <w:r>
              <w:rPr>
                <w:lang w:bidi="en-US"/>
              </w:rPr>
              <w:t>Victoria</w:t>
            </w:r>
          </w:p>
        </w:tc>
        <w:tc>
          <w:tcPr>
            <w:tcW w:w="5640" w:type="dxa"/>
          </w:tcPr>
          <w:p w14:paraId="17A47A74" w14:textId="6FB11399" w:rsidR="00193FE9" w:rsidRDefault="005C0F81" w:rsidP="00193FE9">
            <w:pPr>
              <w:pStyle w:val="ListParagraph"/>
              <w:spacing w:after="120" w:line="276" w:lineRule="auto"/>
              <w:ind w:left="0" w:right="102" w:firstLine="0"/>
              <w:contextualSpacing w:val="0"/>
              <w:jc w:val="center"/>
            </w:pPr>
            <w:hyperlink r:id="rId122" w:history="1">
              <w:r w:rsidR="00193FE9">
                <w:rPr>
                  <w:rStyle w:val="Hyperlink"/>
                  <w:color w:val="2E74B5" w:themeColor="accent5" w:themeShade="BF"/>
                  <w:u w:val="none"/>
                  <w:lang w:bidi="en-US"/>
                </w:rPr>
                <w:t>State Revenue Office Victoria - Payroll Tax</w:t>
              </w:r>
            </w:hyperlink>
          </w:p>
        </w:tc>
      </w:tr>
      <w:tr w:rsidR="00193FE9" w14:paraId="114CB731" w14:textId="77777777" w:rsidTr="00007065">
        <w:trPr>
          <w:trHeight w:val="586"/>
        </w:trPr>
        <w:tc>
          <w:tcPr>
            <w:tcW w:w="3402" w:type="dxa"/>
          </w:tcPr>
          <w:p w14:paraId="59B4889D" w14:textId="77777777" w:rsidR="00193FE9" w:rsidRDefault="00193FE9" w:rsidP="00193FE9">
            <w:pPr>
              <w:pStyle w:val="ListParagraph"/>
              <w:spacing w:after="120" w:line="276" w:lineRule="auto"/>
              <w:ind w:left="0" w:right="102" w:firstLine="0"/>
              <w:contextualSpacing w:val="0"/>
              <w:jc w:val="center"/>
              <w:rPr>
                <w:lang w:bidi="en-US"/>
              </w:rPr>
            </w:pPr>
            <w:r>
              <w:rPr>
                <w:lang w:bidi="en-US"/>
              </w:rPr>
              <w:t>Western Australia</w:t>
            </w:r>
          </w:p>
        </w:tc>
        <w:tc>
          <w:tcPr>
            <w:tcW w:w="5640" w:type="dxa"/>
          </w:tcPr>
          <w:p w14:paraId="7DE9E6EB" w14:textId="317761A0" w:rsidR="00193FE9" w:rsidRPr="00157F31" w:rsidRDefault="005C0F81" w:rsidP="00193FE9">
            <w:pPr>
              <w:pStyle w:val="ListParagraph"/>
              <w:spacing w:after="120" w:line="276" w:lineRule="auto"/>
              <w:ind w:left="0" w:right="102" w:firstLine="0"/>
              <w:contextualSpacing w:val="0"/>
              <w:jc w:val="center"/>
              <w:rPr>
                <w:color w:val="2E74B5" w:themeColor="accent5" w:themeShade="BF"/>
                <w:lang w:bidi="en-US"/>
              </w:rPr>
            </w:pPr>
            <w:hyperlink r:id="rId123" w:history="1">
              <w:r w:rsidR="00193FE9">
                <w:rPr>
                  <w:rStyle w:val="Hyperlink"/>
                  <w:color w:val="2E74B5" w:themeColor="accent5" w:themeShade="BF"/>
                  <w:u w:val="none"/>
                  <w:lang w:bidi="en-US"/>
                </w:rPr>
                <w:t>WA.GOV.AU - About payroll tax</w:t>
              </w:r>
            </w:hyperlink>
          </w:p>
        </w:tc>
      </w:tr>
    </w:tbl>
    <w:p w14:paraId="74B12AA8" w14:textId="77777777" w:rsidR="00DF24FB" w:rsidRPr="00DF24FB" w:rsidRDefault="00DF24FB" w:rsidP="00DF24FB">
      <w:pPr>
        <w:pStyle w:val="ListParagraph"/>
        <w:spacing w:after="120" w:line="276" w:lineRule="auto"/>
        <w:ind w:left="0" w:right="102" w:firstLine="0"/>
        <w:contextualSpacing w:val="0"/>
        <w:jc w:val="both"/>
        <w:rPr>
          <w:b/>
          <w:bCs/>
          <w:lang w:bidi="en-US"/>
        </w:rPr>
      </w:pPr>
    </w:p>
    <w:p w14:paraId="74B04D0F" w14:textId="77777777" w:rsidR="000C4873" w:rsidRDefault="000C4873" w:rsidP="000C4873">
      <w:pPr>
        <w:pStyle w:val="ListParagraph"/>
        <w:spacing w:after="120" w:line="276" w:lineRule="auto"/>
        <w:ind w:left="714" w:right="102" w:firstLine="0"/>
        <w:contextualSpacing w:val="0"/>
        <w:rPr>
          <w:lang w:bidi="en-US"/>
        </w:rPr>
      </w:pPr>
    </w:p>
    <w:p w14:paraId="5EFE96CC" w14:textId="741194E0" w:rsidR="00360C98" w:rsidRPr="007E78D0" w:rsidRDefault="00360C98" w:rsidP="00360C98">
      <w:pPr>
        <w:spacing w:after="120" w:line="276" w:lineRule="auto"/>
        <w:ind w:left="0" w:firstLine="0"/>
        <w:rPr>
          <w:lang w:bidi="en-US"/>
        </w:rPr>
      </w:pPr>
      <w:r w:rsidRPr="007E78D0">
        <w:rPr>
          <w:lang w:bidi="en-US"/>
        </w:rPr>
        <w:br w:type="page"/>
      </w:r>
    </w:p>
    <w:p w14:paraId="4475424A" w14:textId="059BDABA" w:rsidR="00306FA9" w:rsidRPr="000E122D" w:rsidRDefault="00B20E01" w:rsidP="00B20E01">
      <w:pPr>
        <w:pStyle w:val="Heading3"/>
        <w:tabs>
          <w:tab w:val="left" w:pos="180"/>
        </w:tabs>
        <w:spacing w:line="276" w:lineRule="auto"/>
        <w:jc w:val="both"/>
        <w:rPr>
          <w:b/>
          <w:bCs/>
        </w:rPr>
      </w:pPr>
      <w:bookmarkStart w:id="46" w:name="_Toc63232610"/>
      <w:r>
        <w:rPr>
          <w:b/>
          <w:bCs/>
        </w:rPr>
        <w:lastRenderedPageBreak/>
        <w:t xml:space="preserve">3.1.1 </w:t>
      </w:r>
      <w:r w:rsidR="00306FA9" w:rsidRPr="000E122D">
        <w:rPr>
          <w:b/>
          <w:bCs/>
        </w:rPr>
        <w:t xml:space="preserve">Lodgement </w:t>
      </w:r>
      <w:r w:rsidR="00657158">
        <w:rPr>
          <w:b/>
          <w:bCs/>
        </w:rPr>
        <w:t>of</w:t>
      </w:r>
      <w:r w:rsidR="00306FA9" w:rsidRPr="000E122D">
        <w:rPr>
          <w:b/>
          <w:bCs/>
        </w:rPr>
        <w:t xml:space="preserve"> Tax Returns</w:t>
      </w:r>
      <w:r w:rsidR="006E0B23">
        <w:rPr>
          <w:b/>
          <w:bCs/>
        </w:rPr>
        <w:t xml:space="preserve"> </w:t>
      </w:r>
      <w:r w:rsidR="00A90380">
        <w:rPr>
          <w:b/>
          <w:bCs/>
        </w:rPr>
        <w:t>and Other Reports</w:t>
      </w:r>
      <w:bookmarkEnd w:id="46"/>
    </w:p>
    <w:p w14:paraId="47BA23A7" w14:textId="4B07EB7A" w:rsidR="00A90380" w:rsidRPr="00A90380" w:rsidRDefault="00A90380" w:rsidP="00E160EE">
      <w:pPr>
        <w:spacing w:after="120" w:line="276" w:lineRule="auto"/>
        <w:ind w:left="0" w:firstLine="0"/>
        <w:jc w:val="both"/>
        <w:rPr>
          <w:b/>
          <w:bCs/>
          <w:lang w:bidi="en-US"/>
        </w:rPr>
      </w:pPr>
      <w:r w:rsidRPr="00A90380">
        <w:rPr>
          <w:b/>
          <w:bCs/>
          <w:lang w:bidi="en-US"/>
        </w:rPr>
        <w:t>Tax Returns</w:t>
      </w:r>
    </w:p>
    <w:p w14:paraId="3962BFB2" w14:textId="384B9C5B" w:rsidR="00545257" w:rsidRDefault="005942CF" w:rsidP="00E160EE">
      <w:pPr>
        <w:spacing w:after="120" w:line="276" w:lineRule="auto"/>
        <w:ind w:left="0" w:firstLine="0"/>
        <w:jc w:val="both"/>
        <w:rPr>
          <w:lang w:bidi="en-US"/>
        </w:rPr>
      </w:pPr>
      <w:r>
        <w:rPr>
          <w:lang w:bidi="en-US"/>
        </w:rPr>
        <w:t>One of the most important tax obligations of your organisation is to</w:t>
      </w:r>
      <w:r w:rsidR="0084574F">
        <w:rPr>
          <w:lang w:bidi="en-US"/>
        </w:rPr>
        <w:t xml:space="preserve"> be able to</w:t>
      </w:r>
      <w:r>
        <w:rPr>
          <w:lang w:bidi="en-US"/>
        </w:rPr>
        <w:t xml:space="preserve"> lodge tax returns on time. A tax return is a type of document where you report all items relevant to</w:t>
      </w:r>
      <w:r w:rsidR="004F4561">
        <w:rPr>
          <w:lang w:bidi="en-US"/>
        </w:rPr>
        <w:t xml:space="preserve"> the related tax assessment</w:t>
      </w:r>
      <w:r w:rsidR="00CE4225">
        <w:rPr>
          <w:lang w:bidi="en-US"/>
        </w:rPr>
        <w:t xml:space="preserve">. </w:t>
      </w:r>
      <w:r w:rsidR="006D54F6">
        <w:rPr>
          <w:lang w:bidi="en-US"/>
        </w:rPr>
        <w:t>Your tax reporting requirements for each</w:t>
      </w:r>
      <w:r w:rsidR="00545257">
        <w:rPr>
          <w:lang w:bidi="en-US"/>
        </w:rPr>
        <w:t xml:space="preserve"> type of tax are listed below:</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39"/>
        <w:gridCol w:w="5477"/>
      </w:tblGrid>
      <w:tr w:rsidR="00545257" w14:paraId="09152680" w14:textId="77777777" w:rsidTr="00007065">
        <w:tc>
          <w:tcPr>
            <w:tcW w:w="3539" w:type="dxa"/>
            <w:shd w:val="clear" w:color="auto" w:fill="E7E6E6" w:themeFill="background2"/>
          </w:tcPr>
          <w:p w14:paraId="643E187A" w14:textId="2DACFB25" w:rsidR="00545257" w:rsidRPr="003D2027" w:rsidRDefault="00545257" w:rsidP="00A45476">
            <w:pPr>
              <w:spacing w:after="120" w:line="276" w:lineRule="auto"/>
              <w:ind w:left="0" w:firstLine="0"/>
              <w:jc w:val="center"/>
              <w:rPr>
                <w:b/>
                <w:bCs/>
                <w:lang w:bidi="en-US"/>
              </w:rPr>
            </w:pPr>
            <w:r w:rsidRPr="003D2027">
              <w:rPr>
                <w:b/>
                <w:bCs/>
                <w:lang w:bidi="en-US"/>
              </w:rPr>
              <w:t>Type of Tax</w:t>
            </w:r>
          </w:p>
        </w:tc>
        <w:tc>
          <w:tcPr>
            <w:tcW w:w="5477" w:type="dxa"/>
            <w:shd w:val="clear" w:color="auto" w:fill="E7E6E6" w:themeFill="background2"/>
          </w:tcPr>
          <w:p w14:paraId="3D3DDB5C" w14:textId="373C00C6" w:rsidR="00545257" w:rsidRPr="003D2027" w:rsidRDefault="00545257" w:rsidP="00A45476">
            <w:pPr>
              <w:spacing w:after="120" w:line="276" w:lineRule="auto"/>
              <w:ind w:left="0" w:firstLine="0"/>
              <w:jc w:val="center"/>
              <w:rPr>
                <w:b/>
                <w:bCs/>
                <w:lang w:bidi="en-US"/>
              </w:rPr>
            </w:pPr>
            <w:r w:rsidRPr="003D2027">
              <w:rPr>
                <w:b/>
                <w:bCs/>
                <w:lang w:bidi="en-US"/>
              </w:rPr>
              <w:t xml:space="preserve">Tax </w:t>
            </w:r>
            <w:r w:rsidR="002C7D81">
              <w:rPr>
                <w:b/>
                <w:bCs/>
                <w:lang w:bidi="en-US"/>
              </w:rPr>
              <w:t>Return</w:t>
            </w:r>
          </w:p>
        </w:tc>
      </w:tr>
      <w:tr w:rsidR="00545257" w14:paraId="1E475F14" w14:textId="77777777" w:rsidTr="00007065">
        <w:tc>
          <w:tcPr>
            <w:tcW w:w="3539" w:type="dxa"/>
            <w:vAlign w:val="center"/>
          </w:tcPr>
          <w:p w14:paraId="0B72BA52" w14:textId="62EE36CD" w:rsidR="00545257" w:rsidRDefault="00A45476" w:rsidP="00007065">
            <w:pPr>
              <w:spacing w:after="120" w:line="276" w:lineRule="auto"/>
              <w:ind w:left="0" w:right="0" w:firstLine="0"/>
              <w:jc w:val="center"/>
              <w:rPr>
                <w:lang w:bidi="en-US"/>
              </w:rPr>
            </w:pPr>
            <w:r>
              <w:rPr>
                <w:lang w:bidi="en-US"/>
              </w:rPr>
              <w:t>Income Tax</w:t>
            </w:r>
          </w:p>
        </w:tc>
        <w:tc>
          <w:tcPr>
            <w:tcW w:w="5477" w:type="dxa"/>
          </w:tcPr>
          <w:p w14:paraId="6528ED95" w14:textId="77777777" w:rsidR="00545257" w:rsidRPr="00246F3E" w:rsidRDefault="00A45476" w:rsidP="005717C8">
            <w:pPr>
              <w:pStyle w:val="ListParagraph"/>
              <w:numPr>
                <w:ilvl w:val="0"/>
                <w:numId w:val="43"/>
              </w:numPr>
              <w:spacing w:after="120" w:line="276" w:lineRule="auto"/>
              <w:ind w:left="714" w:right="102" w:hanging="357"/>
              <w:contextualSpacing w:val="0"/>
              <w:jc w:val="both"/>
              <w:rPr>
                <w:lang w:bidi="en-US"/>
              </w:rPr>
            </w:pPr>
            <w:r w:rsidRPr="00050120">
              <w:rPr>
                <w:i/>
                <w:iCs/>
                <w:lang w:bidi="en-US"/>
              </w:rPr>
              <w:t>Sole Trader</w:t>
            </w:r>
            <w:r w:rsidRPr="00246F3E">
              <w:rPr>
                <w:lang w:bidi="en-US"/>
              </w:rPr>
              <w:t>: Individual Income Tax Return</w:t>
            </w:r>
          </w:p>
          <w:p w14:paraId="59B0F1E5" w14:textId="77777777" w:rsidR="002518A1" w:rsidRPr="00246F3E" w:rsidRDefault="002518A1" w:rsidP="005717C8">
            <w:pPr>
              <w:pStyle w:val="ListParagraph"/>
              <w:numPr>
                <w:ilvl w:val="0"/>
                <w:numId w:val="43"/>
              </w:numPr>
              <w:spacing w:after="120" w:line="276" w:lineRule="auto"/>
              <w:ind w:left="714" w:right="102" w:hanging="357"/>
              <w:contextualSpacing w:val="0"/>
              <w:jc w:val="both"/>
              <w:rPr>
                <w:lang w:bidi="en-US"/>
              </w:rPr>
            </w:pPr>
            <w:r w:rsidRPr="00050120">
              <w:rPr>
                <w:i/>
                <w:iCs/>
                <w:lang w:bidi="en-US"/>
              </w:rPr>
              <w:t>Partnership</w:t>
            </w:r>
            <w:r w:rsidRPr="00246F3E">
              <w:rPr>
                <w:lang w:bidi="en-US"/>
              </w:rPr>
              <w:t>: Partnership Tax Return</w:t>
            </w:r>
          </w:p>
          <w:p w14:paraId="5C6736A6" w14:textId="77777777" w:rsidR="002518A1" w:rsidRPr="00246F3E" w:rsidRDefault="002518A1" w:rsidP="005717C8">
            <w:pPr>
              <w:pStyle w:val="ListParagraph"/>
              <w:numPr>
                <w:ilvl w:val="0"/>
                <w:numId w:val="43"/>
              </w:numPr>
              <w:spacing w:after="120" w:line="276" w:lineRule="auto"/>
              <w:ind w:left="714" w:right="102" w:hanging="357"/>
              <w:contextualSpacing w:val="0"/>
              <w:jc w:val="both"/>
              <w:rPr>
                <w:lang w:bidi="en-US"/>
              </w:rPr>
            </w:pPr>
            <w:r w:rsidRPr="00050120">
              <w:rPr>
                <w:i/>
                <w:iCs/>
                <w:lang w:bidi="en-US"/>
              </w:rPr>
              <w:t>Partner</w:t>
            </w:r>
            <w:r w:rsidR="00246F3E" w:rsidRPr="00050120">
              <w:rPr>
                <w:i/>
                <w:iCs/>
                <w:lang w:bidi="en-US"/>
              </w:rPr>
              <w:t>s in the Partnership</w:t>
            </w:r>
            <w:r w:rsidRPr="00246F3E">
              <w:rPr>
                <w:lang w:bidi="en-US"/>
              </w:rPr>
              <w:t>:</w:t>
            </w:r>
            <w:r w:rsidR="001F5778" w:rsidRPr="00246F3E">
              <w:rPr>
                <w:lang w:bidi="en-US"/>
              </w:rPr>
              <w:t xml:space="preserve"> Individual Income </w:t>
            </w:r>
            <w:r w:rsidR="00246F3E" w:rsidRPr="00246F3E">
              <w:rPr>
                <w:lang w:bidi="en-US"/>
              </w:rPr>
              <w:t>Tax Return</w:t>
            </w:r>
          </w:p>
          <w:p w14:paraId="4B6289A5" w14:textId="7430C3E5" w:rsidR="00246F3E" w:rsidRPr="00246F3E" w:rsidRDefault="00246F3E" w:rsidP="005717C8">
            <w:pPr>
              <w:pStyle w:val="ListParagraph"/>
              <w:numPr>
                <w:ilvl w:val="0"/>
                <w:numId w:val="43"/>
              </w:numPr>
              <w:spacing w:after="120" w:line="276" w:lineRule="auto"/>
              <w:ind w:left="714" w:right="102" w:hanging="357"/>
              <w:contextualSpacing w:val="0"/>
              <w:jc w:val="both"/>
              <w:rPr>
                <w:lang w:bidi="en-US"/>
              </w:rPr>
            </w:pPr>
            <w:r w:rsidRPr="00050120">
              <w:rPr>
                <w:i/>
                <w:iCs/>
                <w:lang w:bidi="en-US"/>
              </w:rPr>
              <w:t>Company</w:t>
            </w:r>
            <w:r w:rsidRPr="00246F3E">
              <w:rPr>
                <w:lang w:bidi="en-US"/>
              </w:rPr>
              <w:t>: Company Tax Return</w:t>
            </w:r>
          </w:p>
        </w:tc>
      </w:tr>
      <w:tr w:rsidR="00A45476" w14:paraId="477933B2" w14:textId="77777777" w:rsidTr="00007065">
        <w:tc>
          <w:tcPr>
            <w:tcW w:w="3539" w:type="dxa"/>
            <w:vAlign w:val="center"/>
          </w:tcPr>
          <w:p w14:paraId="0836739C" w14:textId="484B6FCD" w:rsidR="00A45476" w:rsidRDefault="00A45476" w:rsidP="00007065">
            <w:pPr>
              <w:spacing w:after="120" w:line="276" w:lineRule="auto"/>
              <w:ind w:left="0" w:right="0" w:firstLine="0"/>
              <w:jc w:val="center"/>
              <w:rPr>
                <w:lang w:bidi="en-US"/>
              </w:rPr>
            </w:pPr>
            <w:r>
              <w:rPr>
                <w:lang w:bidi="en-US"/>
              </w:rPr>
              <w:t>Fringe Benefits Tax</w:t>
            </w:r>
          </w:p>
        </w:tc>
        <w:tc>
          <w:tcPr>
            <w:tcW w:w="5477" w:type="dxa"/>
          </w:tcPr>
          <w:p w14:paraId="2BFDECFB" w14:textId="5F396F9B" w:rsidR="00A45476" w:rsidRDefault="003D2027" w:rsidP="003D2027">
            <w:pPr>
              <w:spacing w:after="120" w:line="276" w:lineRule="auto"/>
              <w:ind w:left="0" w:firstLine="0"/>
              <w:jc w:val="center"/>
              <w:rPr>
                <w:lang w:bidi="en-US"/>
              </w:rPr>
            </w:pPr>
            <w:r>
              <w:rPr>
                <w:lang w:bidi="en-US"/>
              </w:rPr>
              <w:t>Fringe Benefits Tax Return</w:t>
            </w:r>
          </w:p>
        </w:tc>
      </w:tr>
      <w:tr w:rsidR="00A45476" w14:paraId="49B7D396" w14:textId="77777777" w:rsidTr="00007065">
        <w:tc>
          <w:tcPr>
            <w:tcW w:w="3539" w:type="dxa"/>
            <w:vAlign w:val="center"/>
          </w:tcPr>
          <w:p w14:paraId="5F08BC8A" w14:textId="0E29BDB6" w:rsidR="00A45476" w:rsidRDefault="00A45476" w:rsidP="00007065">
            <w:pPr>
              <w:spacing w:after="120" w:line="276" w:lineRule="auto"/>
              <w:ind w:left="0" w:right="0" w:firstLine="0"/>
              <w:jc w:val="center"/>
              <w:rPr>
                <w:lang w:bidi="en-US"/>
              </w:rPr>
            </w:pPr>
            <w:r>
              <w:rPr>
                <w:lang w:bidi="en-US"/>
              </w:rPr>
              <w:t>Payroll Tax</w:t>
            </w:r>
          </w:p>
        </w:tc>
        <w:tc>
          <w:tcPr>
            <w:tcW w:w="5477" w:type="dxa"/>
          </w:tcPr>
          <w:p w14:paraId="6D35F2FD" w14:textId="1F5283FB" w:rsidR="00A45476" w:rsidRDefault="003D2027" w:rsidP="003D2027">
            <w:pPr>
              <w:spacing w:after="120" w:line="276" w:lineRule="auto"/>
              <w:ind w:left="0" w:firstLine="0"/>
              <w:jc w:val="center"/>
              <w:rPr>
                <w:lang w:bidi="en-US"/>
              </w:rPr>
            </w:pPr>
            <w:r>
              <w:rPr>
                <w:lang w:bidi="en-US"/>
              </w:rPr>
              <w:t>Payroll Tax Return</w:t>
            </w:r>
          </w:p>
        </w:tc>
      </w:tr>
    </w:tbl>
    <w:p w14:paraId="660CE81D" w14:textId="079FB992" w:rsidR="00D63CF0" w:rsidRDefault="00D63CF0" w:rsidP="00E160EE">
      <w:pPr>
        <w:spacing w:after="120" w:line="276" w:lineRule="auto"/>
        <w:ind w:left="0" w:firstLine="0"/>
        <w:jc w:val="both"/>
        <w:rPr>
          <w:lang w:bidi="en-US"/>
        </w:rPr>
      </w:pPr>
      <w:r>
        <w:rPr>
          <w:lang w:bidi="en-US"/>
        </w:rPr>
        <w:t xml:space="preserve">The normal workflow </w:t>
      </w:r>
      <w:r w:rsidR="00FF1358">
        <w:rPr>
          <w:lang w:bidi="en-US"/>
        </w:rPr>
        <w:t>for</w:t>
      </w:r>
      <w:r>
        <w:rPr>
          <w:lang w:bidi="en-US"/>
        </w:rPr>
        <w:t xml:space="preserve"> </w:t>
      </w:r>
      <w:r w:rsidR="00FF1358">
        <w:rPr>
          <w:lang w:bidi="en-US"/>
        </w:rPr>
        <w:t>the lodgement of tax returns is presented below:</w:t>
      </w:r>
    </w:p>
    <w:p w14:paraId="36273D00" w14:textId="6AA5DA72" w:rsidR="005A4163" w:rsidRDefault="005A4163" w:rsidP="00007065">
      <w:pPr>
        <w:spacing w:before="360" w:after="120" w:line="276" w:lineRule="auto"/>
        <w:ind w:left="0" w:right="102" w:firstLine="0"/>
        <w:jc w:val="center"/>
        <w:rPr>
          <w:lang w:bidi="en-US"/>
        </w:rPr>
      </w:pPr>
      <w:r>
        <w:rPr>
          <w:i/>
          <w:iCs/>
          <w:noProof/>
          <w:lang w:bidi="en-US"/>
        </w:rPr>
        <w:drawing>
          <wp:inline distT="0" distB="0" distL="0" distR="0" wp14:anchorId="46E7EAB8" wp14:editId="09C0CCC3">
            <wp:extent cx="5486400" cy="2232025"/>
            <wp:effectExtent l="0" t="0" r="0" b="15875"/>
            <wp:docPr id="7198" name="Diagram 719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4" r:lo="rId125" r:qs="rId126" r:cs="rId127"/>
              </a:graphicData>
            </a:graphic>
          </wp:inline>
        </w:drawing>
      </w:r>
    </w:p>
    <w:p w14:paraId="6322D902" w14:textId="37E70E95" w:rsidR="002C7D81" w:rsidRDefault="002935E0" w:rsidP="00257217">
      <w:pPr>
        <w:spacing w:before="360" w:after="120" w:line="276" w:lineRule="auto"/>
        <w:ind w:left="0" w:right="102" w:firstLine="0"/>
        <w:jc w:val="both"/>
        <w:rPr>
          <w:lang w:bidi="en-US"/>
        </w:rPr>
      </w:pPr>
      <w:r>
        <w:rPr>
          <w:lang w:bidi="en-US"/>
        </w:rPr>
        <w:t>Once the lodgement is completed</w:t>
      </w:r>
      <w:r w:rsidR="00BE003D">
        <w:rPr>
          <w:lang w:bidi="en-US"/>
        </w:rPr>
        <w:t>, a notice of assessment (NOA) will be sent to the business to provide details on the assessment (</w:t>
      </w:r>
      <w:r w:rsidR="00085E94">
        <w:rPr>
          <w:lang w:bidi="en-US"/>
        </w:rPr>
        <w:t>e.g.,</w:t>
      </w:r>
      <w:r w:rsidR="00BE003D">
        <w:rPr>
          <w:lang w:bidi="en-US"/>
        </w:rPr>
        <w:t xml:space="preserve"> refund, errors</w:t>
      </w:r>
      <w:r w:rsidR="00085E94">
        <w:rPr>
          <w:lang w:bidi="en-US"/>
        </w:rPr>
        <w:t>, amount of tax to pay).</w:t>
      </w:r>
    </w:p>
    <w:p w14:paraId="4CF26BE9" w14:textId="77777777" w:rsidR="00A22BF5" w:rsidRDefault="00A22BF5">
      <w:pPr>
        <w:spacing w:after="120" w:line="276" w:lineRule="auto"/>
        <w:rPr>
          <w:b/>
          <w:bCs/>
          <w:lang w:bidi="en-US"/>
        </w:rPr>
      </w:pPr>
      <w:r>
        <w:rPr>
          <w:b/>
          <w:bCs/>
          <w:lang w:bidi="en-US"/>
        </w:rPr>
        <w:br w:type="page"/>
      </w:r>
    </w:p>
    <w:p w14:paraId="4AEC1AE3" w14:textId="4DAEFB7B" w:rsidR="002C7D81" w:rsidRDefault="002C7D81" w:rsidP="002C7D81">
      <w:pPr>
        <w:spacing w:after="120" w:line="276" w:lineRule="auto"/>
        <w:ind w:left="0" w:firstLine="0"/>
        <w:rPr>
          <w:b/>
          <w:bCs/>
          <w:lang w:bidi="en-US"/>
        </w:rPr>
      </w:pPr>
      <w:r>
        <w:rPr>
          <w:b/>
          <w:bCs/>
          <w:lang w:bidi="en-US"/>
        </w:rPr>
        <w:lastRenderedPageBreak/>
        <w:t>How to Lodge Tax Returns</w:t>
      </w:r>
    </w:p>
    <w:p w14:paraId="5ED0454A" w14:textId="77777777" w:rsidR="002C7D81" w:rsidRDefault="002C7D81" w:rsidP="002C7D81">
      <w:pPr>
        <w:spacing w:after="120" w:line="276" w:lineRule="auto"/>
        <w:ind w:left="0" w:firstLine="0"/>
        <w:jc w:val="both"/>
        <w:rPr>
          <w:lang w:bidi="en-US"/>
        </w:rPr>
      </w:pPr>
      <w:r>
        <w:rPr>
          <w:lang w:bidi="en-US"/>
        </w:rPr>
        <w:t>Here are four</w:t>
      </w:r>
      <w:r w:rsidRPr="003632E7">
        <w:rPr>
          <w:lang w:bidi="en-US"/>
        </w:rPr>
        <w:t xml:space="preserve"> ways of how you can lodge </w:t>
      </w:r>
      <w:r>
        <w:rPr>
          <w:lang w:bidi="en-US"/>
        </w:rPr>
        <w:t>tax returns:</w:t>
      </w:r>
    </w:p>
    <w:p w14:paraId="76FF0504" w14:textId="2676970B" w:rsidR="002C7D81" w:rsidRDefault="002C7D81" w:rsidP="005717C8">
      <w:pPr>
        <w:pStyle w:val="ListParagraph"/>
        <w:numPr>
          <w:ilvl w:val="0"/>
          <w:numId w:val="23"/>
        </w:numPr>
        <w:spacing w:after="120" w:line="276" w:lineRule="auto"/>
        <w:contextualSpacing w:val="0"/>
        <w:jc w:val="both"/>
        <w:rPr>
          <w:lang w:bidi="en-US"/>
        </w:rPr>
      </w:pPr>
      <w:r>
        <w:rPr>
          <w:lang w:bidi="en-US"/>
        </w:rPr>
        <w:t xml:space="preserve">You may </w:t>
      </w:r>
      <w:r w:rsidRPr="00E52C8E">
        <w:rPr>
          <w:i/>
          <w:iCs/>
          <w:lang w:bidi="en-US"/>
        </w:rPr>
        <w:t xml:space="preserve">lodge on your own with </w:t>
      </w:r>
      <w:proofErr w:type="spellStart"/>
      <w:r w:rsidRPr="00E52C8E">
        <w:rPr>
          <w:i/>
          <w:iCs/>
          <w:lang w:bidi="en-US"/>
        </w:rPr>
        <w:t>myTax</w:t>
      </w:r>
      <w:proofErr w:type="spellEnd"/>
      <w:r>
        <w:rPr>
          <w:lang w:bidi="en-US"/>
        </w:rPr>
        <w:t xml:space="preserve"> </w:t>
      </w:r>
    </w:p>
    <w:p w14:paraId="01835F4B" w14:textId="77777777" w:rsidR="005A4163" w:rsidRDefault="00A22BF5" w:rsidP="00A22BF5">
      <w:pPr>
        <w:pStyle w:val="ListParagraph"/>
        <w:spacing w:after="120" w:line="276" w:lineRule="auto"/>
        <w:ind w:firstLine="0"/>
        <w:contextualSpacing w:val="0"/>
        <w:jc w:val="both"/>
        <w:rPr>
          <w:lang w:bidi="en-US"/>
        </w:rPr>
      </w:pPr>
      <w:r>
        <w:rPr>
          <w:lang w:bidi="en-US"/>
        </w:rPr>
        <w:t xml:space="preserve">If the business is operating as a sole trader, the sole trader may lodge its income tax return through MyTax. </w:t>
      </w:r>
      <w:r w:rsidRPr="00500CF2">
        <w:t xml:space="preserve">MyTax is a web-based application </w:t>
      </w:r>
      <w:r>
        <w:t>designed to help individuals in their tax compliance processes with ATO</w:t>
      </w:r>
      <w:r w:rsidR="00FD0377">
        <w:t>,</w:t>
      </w:r>
      <w:r>
        <w:t xml:space="preserve"> and that includes the lodgement of tax returns.</w:t>
      </w:r>
      <w:r>
        <w:rPr>
          <w:lang w:bidi="en-US"/>
        </w:rPr>
        <w:t xml:space="preserve"> However, do remember that to be able to lodge through MyTax, you will need to have a MyGov account linked to the ATO.</w:t>
      </w:r>
    </w:p>
    <w:p w14:paraId="40BC66E7" w14:textId="595404D3" w:rsidR="00A22BF5" w:rsidRDefault="00A22BF5" w:rsidP="00A22BF5">
      <w:pPr>
        <w:pStyle w:val="ListParagraph"/>
        <w:spacing w:after="120" w:line="276" w:lineRule="auto"/>
        <w:ind w:firstLine="0"/>
        <w:contextualSpacing w:val="0"/>
        <w:jc w:val="both"/>
        <w:rPr>
          <w:lang w:bidi="en-US"/>
        </w:rPr>
      </w:pPr>
      <w:r w:rsidRPr="00A22BF5">
        <w:rPr>
          <w:lang w:bidi="en-US"/>
        </w:rPr>
        <w:t>Here are the basic steps of how you can lodge tax returns through MyTax:</w:t>
      </w:r>
    </w:p>
    <w:p w14:paraId="3214F848" w14:textId="77777777" w:rsidR="00A22BF5" w:rsidRDefault="00A22BF5" w:rsidP="005717C8">
      <w:pPr>
        <w:pStyle w:val="ListParagraph"/>
        <w:numPr>
          <w:ilvl w:val="0"/>
          <w:numId w:val="52"/>
        </w:numPr>
        <w:spacing w:after="120" w:line="276" w:lineRule="auto"/>
        <w:contextualSpacing w:val="0"/>
        <w:jc w:val="both"/>
        <w:rPr>
          <w:lang w:bidi="en-US"/>
        </w:rPr>
      </w:pPr>
      <w:r>
        <w:rPr>
          <w:lang w:bidi="en-US"/>
        </w:rPr>
        <w:t>Access MyTax and log in your MyGov account.</w:t>
      </w:r>
    </w:p>
    <w:p w14:paraId="6985AC42" w14:textId="14F21DC5" w:rsidR="00A22BF5" w:rsidRDefault="00A22BF5" w:rsidP="005717C8">
      <w:pPr>
        <w:pStyle w:val="ListParagraph"/>
        <w:numPr>
          <w:ilvl w:val="0"/>
          <w:numId w:val="52"/>
        </w:numPr>
        <w:spacing w:after="120" w:line="276" w:lineRule="auto"/>
        <w:contextualSpacing w:val="0"/>
        <w:jc w:val="both"/>
        <w:rPr>
          <w:lang w:bidi="en-US"/>
        </w:rPr>
      </w:pPr>
      <w:r>
        <w:rPr>
          <w:lang w:bidi="en-US"/>
        </w:rPr>
        <w:t xml:space="preserve">Prepare the return. MyTax lays out several guide questions to help you fill out the information required in return. Ensure that the information reported in the tax return </w:t>
      </w:r>
      <w:r w:rsidR="00FD0377">
        <w:rPr>
          <w:lang w:bidi="en-US"/>
        </w:rPr>
        <w:t>is</w:t>
      </w:r>
      <w:r>
        <w:rPr>
          <w:lang w:bidi="en-US"/>
        </w:rPr>
        <w:t xml:space="preserve"> complete and correct by </w:t>
      </w:r>
      <w:r w:rsidR="00A42BA4">
        <w:rPr>
          <w:lang w:bidi="en-US"/>
        </w:rPr>
        <w:t>letting</w:t>
      </w:r>
      <w:r>
        <w:rPr>
          <w:lang w:bidi="en-US"/>
        </w:rPr>
        <w:t xml:space="preserve"> a registered tax agent prepare it for you.</w:t>
      </w:r>
    </w:p>
    <w:p w14:paraId="482E5278" w14:textId="77777777" w:rsidR="00A22BF5" w:rsidRDefault="00A22BF5" w:rsidP="005717C8">
      <w:pPr>
        <w:pStyle w:val="ListParagraph"/>
        <w:numPr>
          <w:ilvl w:val="0"/>
          <w:numId w:val="52"/>
        </w:numPr>
        <w:spacing w:after="120" w:line="276" w:lineRule="auto"/>
        <w:contextualSpacing w:val="0"/>
        <w:jc w:val="both"/>
        <w:rPr>
          <w:lang w:bidi="en-US"/>
        </w:rPr>
      </w:pPr>
      <w:r>
        <w:rPr>
          <w:lang w:bidi="en-US"/>
        </w:rPr>
        <w:t xml:space="preserve">Secure the necessary </w:t>
      </w:r>
      <w:r w:rsidRPr="003470C2">
        <w:rPr>
          <w:i/>
          <w:iCs/>
          <w:lang w:bidi="en-US"/>
        </w:rPr>
        <w:t>declarations</w:t>
      </w:r>
      <w:r>
        <w:rPr>
          <w:lang w:bidi="en-US"/>
        </w:rPr>
        <w:t>. Every approved form lodged with ATO must be accompanied by the necessary declarations. As per section 388-65(1) of the Taxation Administration Act 1953, the necessary declarations that must be included are as follows:</w:t>
      </w:r>
    </w:p>
    <w:p w14:paraId="341E8E0D" w14:textId="77777777" w:rsidR="00A22BF5" w:rsidRDefault="00A22BF5" w:rsidP="005717C8">
      <w:pPr>
        <w:pStyle w:val="ListParagraph"/>
        <w:numPr>
          <w:ilvl w:val="0"/>
          <w:numId w:val="53"/>
        </w:numPr>
        <w:spacing w:after="120" w:line="276" w:lineRule="auto"/>
        <w:jc w:val="both"/>
        <w:rPr>
          <w:lang w:bidi="en-US"/>
        </w:rPr>
      </w:pPr>
      <w:r>
        <w:rPr>
          <w:lang w:bidi="en-US"/>
        </w:rPr>
        <w:t>An assertion that the information presented in the approved form is true and correct</w:t>
      </w:r>
    </w:p>
    <w:p w14:paraId="133C5501" w14:textId="0C846BC0" w:rsidR="00A22BF5" w:rsidRDefault="00A22BF5" w:rsidP="005717C8">
      <w:pPr>
        <w:pStyle w:val="ListParagraph"/>
        <w:numPr>
          <w:ilvl w:val="0"/>
          <w:numId w:val="53"/>
        </w:numPr>
        <w:spacing w:after="120" w:line="276" w:lineRule="auto"/>
        <w:contextualSpacing w:val="0"/>
        <w:jc w:val="both"/>
        <w:rPr>
          <w:lang w:bidi="en-US"/>
        </w:rPr>
      </w:pPr>
      <w:r>
        <w:rPr>
          <w:lang w:bidi="en-US"/>
        </w:rPr>
        <w:t>If the approved form was completed by a tax agent, a statement declaring that the tax agent was authorised by the taxpayer to complete the approved form through the information supplied by the taxpayer</w:t>
      </w:r>
    </w:p>
    <w:p w14:paraId="1087B1CB" w14:textId="03CB6020" w:rsidR="00A22BF5" w:rsidRDefault="00A22BF5" w:rsidP="005717C8">
      <w:pPr>
        <w:pStyle w:val="ListParagraph"/>
        <w:numPr>
          <w:ilvl w:val="0"/>
          <w:numId w:val="45"/>
        </w:numPr>
        <w:spacing w:after="120" w:line="276" w:lineRule="auto"/>
        <w:contextualSpacing w:val="0"/>
        <w:jc w:val="both"/>
        <w:rPr>
          <w:lang w:bidi="en-US"/>
        </w:rPr>
      </w:pPr>
      <w:r>
        <w:rPr>
          <w:lang w:bidi="en-US"/>
        </w:rPr>
        <w:t>Lodge the return.</w:t>
      </w:r>
    </w:p>
    <w:p w14:paraId="7CBF8704" w14:textId="4D4766EE" w:rsidR="00A3624F" w:rsidRDefault="002C7D81" w:rsidP="005717C8">
      <w:pPr>
        <w:pStyle w:val="ListParagraph"/>
        <w:numPr>
          <w:ilvl w:val="0"/>
          <w:numId w:val="22"/>
        </w:numPr>
        <w:spacing w:after="120" w:line="276" w:lineRule="auto"/>
        <w:contextualSpacing w:val="0"/>
        <w:rPr>
          <w:lang w:bidi="en-US"/>
        </w:rPr>
      </w:pPr>
      <w:r w:rsidRPr="004257B9">
        <w:rPr>
          <w:lang w:bidi="en-US"/>
        </w:rPr>
        <w:t xml:space="preserve">You may </w:t>
      </w:r>
      <w:r w:rsidRPr="00E52C8E">
        <w:rPr>
          <w:i/>
          <w:iCs/>
          <w:lang w:bidi="en-US"/>
        </w:rPr>
        <w:t>lodge through a registered tax agen</w:t>
      </w:r>
      <w:r w:rsidR="00257217" w:rsidRPr="00E52C8E">
        <w:rPr>
          <w:i/>
          <w:iCs/>
          <w:lang w:bidi="en-US"/>
        </w:rPr>
        <w:t>t</w:t>
      </w:r>
      <w:r w:rsidR="00A3624F">
        <w:rPr>
          <w:lang w:bidi="en-US"/>
        </w:rPr>
        <w:t xml:space="preserve">. </w:t>
      </w:r>
      <w:r w:rsidR="00A3624F" w:rsidRPr="00FA2819">
        <w:rPr>
          <w:lang w:bidi="en-US"/>
        </w:rPr>
        <w:t>Here is how you can lodge through a tax agent:</w:t>
      </w:r>
    </w:p>
    <w:p w14:paraId="5AABA81A" w14:textId="77777777" w:rsidR="00A3624F" w:rsidRDefault="00A3624F" w:rsidP="005717C8">
      <w:pPr>
        <w:pStyle w:val="ListParagraph"/>
        <w:numPr>
          <w:ilvl w:val="0"/>
          <w:numId w:val="54"/>
        </w:numPr>
        <w:spacing w:after="120" w:line="276" w:lineRule="auto"/>
        <w:ind w:right="102"/>
        <w:contextualSpacing w:val="0"/>
        <w:jc w:val="both"/>
        <w:rPr>
          <w:lang w:bidi="en-US"/>
        </w:rPr>
      </w:pPr>
      <w:r>
        <w:rPr>
          <w:lang w:bidi="en-US"/>
        </w:rPr>
        <w:t>Have the tax agent prepare the tax return.</w:t>
      </w:r>
    </w:p>
    <w:p w14:paraId="065CCCD5" w14:textId="77777777" w:rsidR="00A3624F" w:rsidRDefault="00A3624F" w:rsidP="005717C8">
      <w:pPr>
        <w:pStyle w:val="ListParagraph"/>
        <w:numPr>
          <w:ilvl w:val="0"/>
          <w:numId w:val="54"/>
        </w:numPr>
        <w:spacing w:after="120" w:line="276" w:lineRule="auto"/>
        <w:ind w:right="102"/>
        <w:contextualSpacing w:val="0"/>
        <w:jc w:val="both"/>
        <w:rPr>
          <w:lang w:bidi="en-US"/>
        </w:rPr>
      </w:pPr>
      <w:r>
        <w:rPr>
          <w:lang w:bidi="en-US"/>
        </w:rPr>
        <w:t>Assist the tax agent in filling out important business details.</w:t>
      </w:r>
    </w:p>
    <w:p w14:paraId="312AC39F" w14:textId="77777777" w:rsidR="00A3624F" w:rsidRDefault="00A3624F" w:rsidP="005717C8">
      <w:pPr>
        <w:pStyle w:val="ListParagraph"/>
        <w:numPr>
          <w:ilvl w:val="0"/>
          <w:numId w:val="54"/>
        </w:numPr>
        <w:spacing w:after="120" w:line="276" w:lineRule="auto"/>
        <w:ind w:right="102"/>
        <w:contextualSpacing w:val="0"/>
        <w:jc w:val="both"/>
        <w:rPr>
          <w:lang w:bidi="en-US"/>
        </w:rPr>
      </w:pPr>
      <w:r>
        <w:rPr>
          <w:lang w:bidi="en-US"/>
        </w:rPr>
        <w:t>Discuss and resolve issues in the tax return.</w:t>
      </w:r>
    </w:p>
    <w:p w14:paraId="509F8619" w14:textId="77777777" w:rsidR="00A3624F" w:rsidRDefault="00A3624F" w:rsidP="005717C8">
      <w:pPr>
        <w:pStyle w:val="ListParagraph"/>
        <w:numPr>
          <w:ilvl w:val="0"/>
          <w:numId w:val="54"/>
        </w:numPr>
        <w:spacing w:after="120" w:line="276" w:lineRule="auto"/>
        <w:ind w:right="102"/>
        <w:contextualSpacing w:val="0"/>
        <w:jc w:val="both"/>
        <w:rPr>
          <w:lang w:bidi="en-US"/>
        </w:rPr>
      </w:pPr>
      <w:r>
        <w:rPr>
          <w:lang w:bidi="en-US"/>
        </w:rPr>
        <w:t>Provide client declaration.</w:t>
      </w:r>
    </w:p>
    <w:p w14:paraId="12E85709" w14:textId="77777777" w:rsidR="00A3624F" w:rsidRDefault="00A3624F" w:rsidP="005717C8">
      <w:pPr>
        <w:pStyle w:val="ListParagraph"/>
        <w:numPr>
          <w:ilvl w:val="0"/>
          <w:numId w:val="54"/>
        </w:numPr>
        <w:spacing w:after="120" w:line="276" w:lineRule="auto"/>
        <w:ind w:right="102"/>
        <w:contextualSpacing w:val="0"/>
        <w:jc w:val="both"/>
        <w:rPr>
          <w:lang w:bidi="en-US"/>
        </w:rPr>
      </w:pPr>
      <w:r>
        <w:rPr>
          <w:lang w:bidi="en-US"/>
        </w:rPr>
        <w:t>Secure declaration from the agent.</w:t>
      </w:r>
    </w:p>
    <w:p w14:paraId="765FA199" w14:textId="77777777" w:rsidR="00A3624F" w:rsidRDefault="00A3624F" w:rsidP="005717C8">
      <w:pPr>
        <w:pStyle w:val="ListParagraph"/>
        <w:numPr>
          <w:ilvl w:val="0"/>
          <w:numId w:val="54"/>
        </w:numPr>
        <w:spacing w:after="240" w:line="276" w:lineRule="auto"/>
        <w:ind w:right="102"/>
        <w:contextualSpacing w:val="0"/>
        <w:jc w:val="both"/>
        <w:rPr>
          <w:lang w:bidi="en-US"/>
        </w:rPr>
      </w:pPr>
      <w:r>
        <w:rPr>
          <w:lang w:bidi="en-US"/>
        </w:rPr>
        <w:t>Instruct the agent to lodge the return</w:t>
      </w:r>
    </w:p>
    <w:p w14:paraId="1075D8BA" w14:textId="17E25E99" w:rsidR="00A3624F" w:rsidRDefault="00A3624F">
      <w:pPr>
        <w:spacing w:after="120" w:line="276" w:lineRule="auto"/>
        <w:rPr>
          <w:b/>
          <w:bCs/>
          <w:lang w:bidi="en-US"/>
        </w:rPr>
      </w:pPr>
    </w:p>
    <w:p w14:paraId="04D2A170" w14:textId="276CBB00" w:rsidR="007F7793" w:rsidRPr="007F7793" w:rsidRDefault="007F7793" w:rsidP="005717C8">
      <w:pPr>
        <w:pStyle w:val="ListParagraph"/>
        <w:numPr>
          <w:ilvl w:val="0"/>
          <w:numId w:val="22"/>
        </w:numPr>
        <w:spacing w:after="120" w:line="276" w:lineRule="auto"/>
        <w:rPr>
          <w:i/>
          <w:iCs/>
          <w:lang w:bidi="en-US"/>
        </w:rPr>
      </w:pPr>
      <w:r w:rsidRPr="007F7793">
        <w:rPr>
          <w:i/>
          <w:iCs/>
          <w:lang w:bidi="en-US"/>
        </w:rPr>
        <w:lastRenderedPageBreak/>
        <w:t>Lodge on Your Own Through Paper Form</w:t>
      </w:r>
      <w:r>
        <w:rPr>
          <w:i/>
          <w:iCs/>
          <w:lang w:bidi="en-US"/>
        </w:rPr>
        <w:t xml:space="preserve">. </w:t>
      </w:r>
      <w:r w:rsidRPr="002035A3">
        <w:rPr>
          <w:lang w:bidi="en-US"/>
        </w:rPr>
        <w:t>Here is how you</w:t>
      </w:r>
      <w:r>
        <w:rPr>
          <w:lang w:bidi="en-US"/>
        </w:rPr>
        <w:t xml:space="preserve"> can</w:t>
      </w:r>
      <w:r w:rsidRPr="002035A3">
        <w:rPr>
          <w:lang w:bidi="en-US"/>
        </w:rPr>
        <w:t xml:space="preserve"> lodge through </w:t>
      </w:r>
      <w:r w:rsidR="00FD0377">
        <w:rPr>
          <w:lang w:bidi="en-US"/>
        </w:rPr>
        <w:t xml:space="preserve">the </w:t>
      </w:r>
      <w:r w:rsidRPr="002035A3">
        <w:rPr>
          <w:lang w:bidi="en-US"/>
        </w:rPr>
        <w:t>paper form:</w:t>
      </w:r>
    </w:p>
    <w:p w14:paraId="1F87F7BE" w14:textId="77777777" w:rsidR="007F7793" w:rsidRPr="00E945F5" w:rsidRDefault="007F7793" w:rsidP="005717C8">
      <w:pPr>
        <w:pStyle w:val="ListParagraph"/>
        <w:numPr>
          <w:ilvl w:val="0"/>
          <w:numId w:val="57"/>
        </w:numPr>
        <w:spacing w:after="120" w:line="276" w:lineRule="auto"/>
        <w:ind w:right="102"/>
        <w:contextualSpacing w:val="0"/>
        <w:rPr>
          <w:lang w:bidi="en-US"/>
        </w:rPr>
      </w:pPr>
      <w:r w:rsidRPr="00E945F5">
        <w:rPr>
          <w:lang w:bidi="en-US"/>
        </w:rPr>
        <w:t>Obtain a paper form of the return. You may either:</w:t>
      </w:r>
    </w:p>
    <w:p w14:paraId="3E37F463" w14:textId="77777777" w:rsidR="007F7793" w:rsidRPr="00E945F5" w:rsidRDefault="007F7793" w:rsidP="005717C8">
      <w:pPr>
        <w:pStyle w:val="ListParagraph"/>
        <w:numPr>
          <w:ilvl w:val="0"/>
          <w:numId w:val="58"/>
        </w:numPr>
        <w:spacing w:after="120" w:line="276" w:lineRule="auto"/>
        <w:ind w:right="102"/>
        <w:contextualSpacing w:val="0"/>
        <w:rPr>
          <w:lang w:bidi="en-US"/>
        </w:rPr>
      </w:pPr>
      <w:r w:rsidRPr="00E945F5">
        <w:rPr>
          <w:lang w:bidi="en-US"/>
        </w:rPr>
        <w:t>Download and print a copy online from the ATO website</w:t>
      </w:r>
      <w:r>
        <w:rPr>
          <w:lang w:bidi="en-US"/>
        </w:rPr>
        <w:t>; or</w:t>
      </w:r>
    </w:p>
    <w:p w14:paraId="03A754EF" w14:textId="77777777" w:rsidR="007F7793" w:rsidRPr="00E945F5" w:rsidRDefault="007F7793" w:rsidP="005717C8">
      <w:pPr>
        <w:pStyle w:val="ListParagraph"/>
        <w:numPr>
          <w:ilvl w:val="0"/>
          <w:numId w:val="58"/>
        </w:numPr>
        <w:spacing w:after="120" w:line="276" w:lineRule="auto"/>
        <w:ind w:right="102"/>
        <w:contextualSpacing w:val="0"/>
        <w:rPr>
          <w:lang w:bidi="en-US"/>
        </w:rPr>
      </w:pPr>
      <w:r w:rsidRPr="00E945F5">
        <w:rPr>
          <w:lang w:bidi="en-US"/>
        </w:rPr>
        <w:t>Order a copy online or through phone</w:t>
      </w:r>
    </w:p>
    <w:p w14:paraId="4571F591" w14:textId="68468DA6" w:rsidR="007F7793" w:rsidRDefault="007F7793" w:rsidP="005717C8">
      <w:pPr>
        <w:pStyle w:val="ListParagraph"/>
        <w:numPr>
          <w:ilvl w:val="0"/>
          <w:numId w:val="57"/>
        </w:numPr>
        <w:spacing w:after="120" w:line="276" w:lineRule="auto"/>
        <w:contextualSpacing w:val="0"/>
        <w:jc w:val="both"/>
        <w:rPr>
          <w:lang w:bidi="en-US"/>
        </w:rPr>
      </w:pPr>
      <w:r>
        <w:rPr>
          <w:lang w:bidi="en-US"/>
        </w:rPr>
        <w:t>Follow the</w:t>
      </w:r>
      <w:r w:rsidR="00E65A4B">
        <w:rPr>
          <w:lang w:bidi="en-US"/>
        </w:rPr>
        <w:t xml:space="preserve"> ’I</w:t>
      </w:r>
      <w:r>
        <w:rPr>
          <w:lang w:bidi="en-US"/>
        </w:rPr>
        <w:t>nstructions</w:t>
      </w:r>
      <w:r w:rsidR="00E65A4B">
        <w:rPr>
          <w:lang w:bidi="en-US"/>
        </w:rPr>
        <w:t>’</w:t>
      </w:r>
      <w:r>
        <w:rPr>
          <w:lang w:bidi="en-US"/>
        </w:rPr>
        <w:t xml:space="preserve"> that can be found from the ATO website (e.g., Partnership Tax Return Instruction 2020) in filling out all the required fields. </w:t>
      </w:r>
    </w:p>
    <w:p w14:paraId="3FE6A3FA" w14:textId="77777777" w:rsidR="007F7793" w:rsidRDefault="007F7793" w:rsidP="005717C8">
      <w:pPr>
        <w:pStyle w:val="ListParagraph"/>
        <w:numPr>
          <w:ilvl w:val="0"/>
          <w:numId w:val="59"/>
        </w:numPr>
        <w:spacing w:after="120" w:line="276" w:lineRule="auto"/>
        <w:contextualSpacing w:val="0"/>
        <w:jc w:val="both"/>
        <w:rPr>
          <w:lang w:bidi="en-US"/>
        </w:rPr>
      </w:pPr>
      <w:r>
        <w:rPr>
          <w:lang w:bidi="en-US"/>
        </w:rPr>
        <w:t>Secure necessary declarations.</w:t>
      </w:r>
    </w:p>
    <w:p w14:paraId="0E2D81AB" w14:textId="77777777" w:rsidR="007F7793" w:rsidRDefault="007F7793" w:rsidP="005717C8">
      <w:pPr>
        <w:pStyle w:val="ListParagraph"/>
        <w:numPr>
          <w:ilvl w:val="0"/>
          <w:numId w:val="59"/>
        </w:numPr>
        <w:spacing w:after="120" w:line="276" w:lineRule="auto"/>
        <w:contextualSpacing w:val="0"/>
        <w:jc w:val="both"/>
        <w:rPr>
          <w:lang w:bidi="en-US"/>
        </w:rPr>
      </w:pPr>
      <w:r>
        <w:rPr>
          <w:lang w:bidi="en-US"/>
        </w:rPr>
        <w:t>Pay service fees.</w:t>
      </w:r>
    </w:p>
    <w:p w14:paraId="2574B267" w14:textId="02D43A6B" w:rsidR="007F7793" w:rsidRDefault="007F7793" w:rsidP="005717C8">
      <w:pPr>
        <w:pStyle w:val="ListParagraph"/>
        <w:numPr>
          <w:ilvl w:val="0"/>
          <w:numId w:val="59"/>
        </w:numPr>
        <w:spacing w:after="120" w:line="276" w:lineRule="auto"/>
        <w:ind w:right="102"/>
        <w:contextualSpacing w:val="0"/>
        <w:jc w:val="both"/>
        <w:rPr>
          <w:i/>
          <w:iCs/>
          <w:lang w:bidi="en-US"/>
        </w:rPr>
      </w:pPr>
      <w:r>
        <w:rPr>
          <w:lang w:bidi="en-US"/>
        </w:rPr>
        <w:t>Send the tax return to the postal address designated for paper form lodgements.</w:t>
      </w:r>
    </w:p>
    <w:p w14:paraId="55134612" w14:textId="4FF12AC1" w:rsidR="004257B9" w:rsidRPr="007F7793" w:rsidRDefault="002C7F68" w:rsidP="005717C8">
      <w:pPr>
        <w:pStyle w:val="ListParagraph"/>
        <w:numPr>
          <w:ilvl w:val="0"/>
          <w:numId w:val="55"/>
        </w:numPr>
        <w:spacing w:after="120" w:line="276" w:lineRule="auto"/>
        <w:ind w:right="102"/>
        <w:contextualSpacing w:val="0"/>
        <w:jc w:val="both"/>
        <w:rPr>
          <w:i/>
          <w:iCs/>
          <w:lang w:bidi="en-US"/>
        </w:rPr>
      </w:pPr>
      <w:r w:rsidRPr="007F7793">
        <w:rPr>
          <w:i/>
          <w:iCs/>
          <w:lang w:bidi="en-US"/>
        </w:rPr>
        <w:t>Lodging Through an Accounting Software</w:t>
      </w:r>
      <w:r w:rsidR="007F7793">
        <w:rPr>
          <w:i/>
          <w:iCs/>
          <w:lang w:bidi="en-US"/>
        </w:rPr>
        <w:t xml:space="preserve">. </w:t>
      </w:r>
      <w:r w:rsidR="004257B9">
        <w:rPr>
          <w:lang w:bidi="en-US"/>
        </w:rPr>
        <w:t xml:space="preserve">The general steps in lodging </w:t>
      </w:r>
      <w:r w:rsidR="003470C2">
        <w:rPr>
          <w:lang w:bidi="en-US"/>
        </w:rPr>
        <w:t xml:space="preserve">a </w:t>
      </w:r>
      <w:r w:rsidR="004257B9">
        <w:rPr>
          <w:lang w:bidi="en-US"/>
        </w:rPr>
        <w:t>tax return through accounting software</w:t>
      </w:r>
      <w:r w:rsidR="00972DAE">
        <w:rPr>
          <w:lang w:bidi="en-US"/>
        </w:rPr>
        <w:t xml:space="preserve"> </w:t>
      </w:r>
      <w:r w:rsidR="00FD0377">
        <w:rPr>
          <w:lang w:bidi="en-US"/>
        </w:rPr>
        <w:t>are</w:t>
      </w:r>
      <w:r w:rsidR="004257B9">
        <w:rPr>
          <w:lang w:bidi="en-US"/>
        </w:rPr>
        <w:t xml:space="preserve"> simple:</w:t>
      </w:r>
    </w:p>
    <w:p w14:paraId="17413EF2" w14:textId="0AA8471A" w:rsidR="00972DAE" w:rsidRDefault="00972DAE" w:rsidP="005717C8">
      <w:pPr>
        <w:pStyle w:val="ListParagraph"/>
        <w:numPr>
          <w:ilvl w:val="0"/>
          <w:numId w:val="56"/>
        </w:numPr>
        <w:spacing w:after="120" w:line="276" w:lineRule="auto"/>
        <w:ind w:right="102"/>
        <w:contextualSpacing w:val="0"/>
        <w:jc w:val="both"/>
        <w:rPr>
          <w:lang w:bidi="en-US"/>
        </w:rPr>
      </w:pPr>
      <w:r>
        <w:rPr>
          <w:lang w:bidi="en-US"/>
        </w:rPr>
        <w:t xml:space="preserve">Fill </w:t>
      </w:r>
      <w:r w:rsidR="004257B9">
        <w:rPr>
          <w:lang w:bidi="en-US"/>
        </w:rPr>
        <w:t>out</w:t>
      </w:r>
      <w:r>
        <w:rPr>
          <w:lang w:bidi="en-US"/>
        </w:rPr>
        <w:t xml:space="preserve"> important business details</w:t>
      </w:r>
    </w:p>
    <w:p w14:paraId="00612C2F" w14:textId="26171CA9" w:rsidR="00972DAE" w:rsidRDefault="004257B9" w:rsidP="005717C8">
      <w:pPr>
        <w:pStyle w:val="ListParagraph"/>
        <w:numPr>
          <w:ilvl w:val="0"/>
          <w:numId w:val="56"/>
        </w:numPr>
        <w:spacing w:after="120" w:line="276" w:lineRule="auto"/>
        <w:ind w:right="102"/>
        <w:contextualSpacing w:val="0"/>
        <w:jc w:val="both"/>
        <w:rPr>
          <w:lang w:bidi="en-US"/>
        </w:rPr>
      </w:pPr>
      <w:r>
        <w:rPr>
          <w:lang w:bidi="en-US"/>
        </w:rPr>
        <w:t xml:space="preserve">Generate the income tax return </w:t>
      </w:r>
      <w:r w:rsidR="00AF34D3">
        <w:rPr>
          <w:lang w:bidi="en-US"/>
        </w:rPr>
        <w:t>that will be lodged</w:t>
      </w:r>
    </w:p>
    <w:p w14:paraId="4D79A086" w14:textId="5CABBC19" w:rsidR="003470C2" w:rsidRDefault="003470C2" w:rsidP="005717C8">
      <w:pPr>
        <w:pStyle w:val="ListParagraph"/>
        <w:numPr>
          <w:ilvl w:val="0"/>
          <w:numId w:val="56"/>
        </w:numPr>
        <w:spacing w:after="120" w:line="276" w:lineRule="auto"/>
        <w:ind w:right="102"/>
        <w:contextualSpacing w:val="0"/>
        <w:jc w:val="both"/>
        <w:rPr>
          <w:lang w:bidi="en-US"/>
        </w:rPr>
      </w:pPr>
      <w:r>
        <w:rPr>
          <w:lang w:bidi="en-US"/>
        </w:rPr>
        <w:t>Review the tax return</w:t>
      </w:r>
      <w:r w:rsidR="00826F74">
        <w:rPr>
          <w:lang w:bidi="en-US"/>
        </w:rPr>
        <w:t xml:space="preserve"> </w:t>
      </w:r>
      <w:r w:rsidR="002871F7">
        <w:rPr>
          <w:lang w:bidi="en-US"/>
        </w:rPr>
        <w:t>basic</w:t>
      </w:r>
      <w:r w:rsidR="00915BC1">
        <w:rPr>
          <w:lang w:bidi="en-US"/>
        </w:rPr>
        <w:t xml:space="preserve"> business</w:t>
      </w:r>
      <w:r w:rsidR="002871F7">
        <w:rPr>
          <w:lang w:bidi="en-US"/>
        </w:rPr>
        <w:t xml:space="preserve"> details</w:t>
      </w:r>
      <w:r w:rsidR="00915BC1">
        <w:rPr>
          <w:lang w:bidi="en-US"/>
        </w:rPr>
        <w:t xml:space="preserve"> to check for errors</w:t>
      </w:r>
      <w:r w:rsidR="002871F7">
        <w:rPr>
          <w:lang w:bidi="en-US"/>
        </w:rPr>
        <w:t xml:space="preserve"> (e.g., business name, date of the lodgement, reporting period, type of tax return, </w:t>
      </w:r>
      <w:r w:rsidR="002035A3">
        <w:rPr>
          <w:lang w:bidi="en-US"/>
        </w:rPr>
        <w:t>bank account details</w:t>
      </w:r>
      <w:r w:rsidR="002871F7">
        <w:rPr>
          <w:lang w:bidi="en-US"/>
        </w:rPr>
        <w:t>,</w:t>
      </w:r>
      <w:r w:rsidR="002035A3">
        <w:rPr>
          <w:lang w:bidi="en-US"/>
        </w:rPr>
        <w:t xml:space="preserve"> Tax File Number,</w:t>
      </w:r>
      <w:r w:rsidR="002871F7">
        <w:rPr>
          <w:lang w:bidi="en-US"/>
        </w:rPr>
        <w:t xml:space="preserve"> etc.)</w:t>
      </w:r>
    </w:p>
    <w:p w14:paraId="5F1BEF86" w14:textId="3D61778F" w:rsidR="003470C2" w:rsidRDefault="003470C2" w:rsidP="005717C8">
      <w:pPr>
        <w:pStyle w:val="ListParagraph"/>
        <w:numPr>
          <w:ilvl w:val="0"/>
          <w:numId w:val="56"/>
        </w:numPr>
        <w:spacing w:after="120" w:line="276" w:lineRule="auto"/>
        <w:ind w:right="102"/>
        <w:contextualSpacing w:val="0"/>
        <w:jc w:val="both"/>
        <w:rPr>
          <w:lang w:bidi="en-US"/>
        </w:rPr>
      </w:pPr>
      <w:r>
        <w:rPr>
          <w:lang w:bidi="en-US"/>
        </w:rPr>
        <w:t>Obtain necessary declarations</w:t>
      </w:r>
    </w:p>
    <w:p w14:paraId="26DB6084" w14:textId="11EC9A19" w:rsidR="004257B9" w:rsidRDefault="004257B9" w:rsidP="005717C8">
      <w:pPr>
        <w:pStyle w:val="ListParagraph"/>
        <w:numPr>
          <w:ilvl w:val="0"/>
          <w:numId w:val="56"/>
        </w:numPr>
        <w:spacing w:after="120" w:line="276" w:lineRule="auto"/>
        <w:ind w:right="102"/>
        <w:contextualSpacing w:val="0"/>
        <w:jc w:val="both"/>
        <w:rPr>
          <w:lang w:bidi="en-US"/>
        </w:rPr>
      </w:pPr>
      <w:r>
        <w:rPr>
          <w:lang w:bidi="en-US"/>
        </w:rPr>
        <w:t>Lodge the return</w:t>
      </w:r>
    </w:p>
    <w:tbl>
      <w:tblPr>
        <w:tblStyle w:val="TableGrid"/>
        <w:tblW w:w="0" w:type="auto"/>
        <w:tblInd w:w="709" w:type="dxa"/>
        <w:tblLook w:val="04A0" w:firstRow="1" w:lastRow="0" w:firstColumn="1" w:lastColumn="0" w:noHBand="0" w:noVBand="1"/>
      </w:tblPr>
      <w:tblGrid>
        <w:gridCol w:w="8317"/>
      </w:tblGrid>
      <w:tr w:rsidR="005A4163" w14:paraId="6DE91762" w14:textId="77777777" w:rsidTr="00007065">
        <w:tc>
          <w:tcPr>
            <w:tcW w:w="9016" w:type="dxa"/>
            <w:tcBorders>
              <w:top w:val="nil"/>
              <w:left w:val="nil"/>
              <w:bottom w:val="nil"/>
              <w:right w:val="nil"/>
            </w:tcBorders>
            <w:shd w:val="clear" w:color="auto" w:fill="D5DCE4" w:themeFill="text2" w:themeFillTint="33"/>
          </w:tcPr>
          <w:p w14:paraId="0E79B388" w14:textId="0F7F66CB" w:rsidR="005A4163" w:rsidRPr="00007065" w:rsidRDefault="005A4163" w:rsidP="00007065">
            <w:pPr>
              <w:spacing w:after="120" w:line="276" w:lineRule="auto"/>
              <w:ind w:left="0" w:right="102" w:firstLine="0"/>
              <w:jc w:val="both"/>
              <w:rPr>
                <w:b/>
                <w:bCs/>
                <w:color w:val="2F5496" w:themeColor="accent1" w:themeShade="BF"/>
                <w:lang w:bidi="en-US"/>
              </w:rPr>
            </w:pPr>
            <w:r w:rsidRPr="005A4163">
              <w:rPr>
                <w:b/>
                <w:bCs/>
                <w:color w:val="2F5496" w:themeColor="accent1" w:themeShade="BF"/>
                <w:lang w:bidi="en-US"/>
              </w:rPr>
              <w:t>IMPORTANT:</w:t>
            </w:r>
            <w:r w:rsidRPr="005A4163">
              <w:rPr>
                <w:color w:val="2F5496" w:themeColor="accent1" w:themeShade="BF"/>
                <w:lang w:bidi="en-US"/>
              </w:rPr>
              <w:t xml:space="preserve"> </w:t>
            </w:r>
            <w:r w:rsidRPr="005A4163">
              <w:rPr>
                <w:lang w:bidi="en-US"/>
              </w:rPr>
              <w:t>To be able to lodge through accounting software, you must check whether your accounting software is Standard Business Reporting (SBR) enabled. You will not be able to use your accounting software for electronic lodgement if it is not SBR</w:t>
            </w:r>
            <w:r w:rsidR="00CB7D7B">
              <w:rPr>
                <w:lang w:bidi="en-US"/>
              </w:rPr>
              <w:t>-</w:t>
            </w:r>
            <w:r w:rsidRPr="005A4163">
              <w:rPr>
                <w:lang w:bidi="en-US"/>
              </w:rPr>
              <w:t xml:space="preserve">enabled. </w:t>
            </w:r>
          </w:p>
        </w:tc>
      </w:tr>
    </w:tbl>
    <w:p w14:paraId="13AA617F" w14:textId="72B17811" w:rsidR="0010210D" w:rsidRDefault="0010210D" w:rsidP="0010210D">
      <w:pPr>
        <w:spacing w:after="120" w:line="276" w:lineRule="auto"/>
        <w:ind w:left="709" w:right="102" w:firstLine="0"/>
        <w:jc w:val="both"/>
        <w:rPr>
          <w:lang w:bidi="en-US"/>
        </w:rPr>
      </w:pP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10210D" w14:paraId="6D60930B" w14:textId="77777777" w:rsidTr="00BE003D">
        <w:tc>
          <w:tcPr>
            <w:tcW w:w="1985" w:type="dxa"/>
          </w:tcPr>
          <w:p w14:paraId="410E5F35" w14:textId="3C56B7D1" w:rsidR="0010210D" w:rsidRDefault="002700E1" w:rsidP="00BE003D">
            <w:pPr>
              <w:spacing w:after="120" w:line="276" w:lineRule="auto"/>
              <w:ind w:left="0" w:firstLine="0"/>
              <w:jc w:val="center"/>
              <w:rPr>
                <w:color w:val="262626" w:themeColor="text1" w:themeTint="D9"/>
                <w:highlight w:val="yellow"/>
                <w:lang w:bidi="en-US"/>
              </w:rPr>
            </w:pPr>
            <w:r>
              <w:rPr>
                <w:noProof/>
                <w:color w:val="262626" w:themeColor="text1" w:themeTint="D9"/>
                <w:lang w:val="en-US"/>
              </w:rPr>
              <w:drawing>
                <wp:inline distT="0" distB="0" distL="0" distR="0" wp14:anchorId="65D697B4" wp14:editId="7486B8DE">
                  <wp:extent cx="835025" cy="906145"/>
                  <wp:effectExtent l="0" t="0" r="3175"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720121"/>
                          <pic:cNvPicPr>
                            <a:picLocks noChangeAspect="1" noChangeArrowheads="1"/>
                          </pic:cNvPicPr>
                        </pic:nvPicPr>
                        <pic:blipFill>
                          <a:blip r:embed="rId110" cstate="screen">
                            <a:extLst>
                              <a:ext uri="{28A0092B-C50C-407E-A947-70E740481C1C}">
                                <a14:useLocalDpi xmlns:a14="http://schemas.microsoft.com/office/drawing/2010/main"/>
                              </a:ext>
                            </a:extLst>
                          </a:blip>
                          <a:srcRect/>
                          <a:stretch>
                            <a:fillRect/>
                          </a:stretch>
                        </pic:blipFill>
                        <pic:spPr bwMode="auto">
                          <a:xfrm>
                            <a:off x="0" y="0"/>
                            <a:ext cx="835025" cy="906145"/>
                          </a:xfrm>
                          <a:prstGeom prst="rect">
                            <a:avLst/>
                          </a:prstGeom>
                          <a:noFill/>
                          <a:ln>
                            <a:noFill/>
                          </a:ln>
                        </pic:spPr>
                      </pic:pic>
                    </a:graphicData>
                  </a:graphic>
                </wp:inline>
              </w:drawing>
            </w:r>
          </w:p>
        </w:tc>
        <w:tc>
          <w:tcPr>
            <w:tcW w:w="6327" w:type="dxa"/>
          </w:tcPr>
          <w:p w14:paraId="5F6742A1" w14:textId="77777777" w:rsidR="0010210D" w:rsidRPr="00EA6DB0" w:rsidRDefault="0010210D" w:rsidP="00BE003D">
            <w:pPr>
              <w:spacing w:after="120" w:line="276" w:lineRule="auto"/>
              <w:ind w:left="31" w:right="102" w:firstLine="0"/>
              <w:jc w:val="both"/>
              <w:rPr>
                <w:b/>
                <w:bCs/>
                <w:color w:val="2F5496" w:themeColor="accent1" w:themeShade="BF"/>
                <w:sz w:val="28"/>
                <w:lang w:bidi="en-US"/>
              </w:rPr>
            </w:pPr>
            <w:r w:rsidRPr="00EA6DB0">
              <w:rPr>
                <w:b/>
                <w:bCs/>
                <w:color w:val="2F5496" w:themeColor="accent1" w:themeShade="BF"/>
                <w:sz w:val="28"/>
                <w:lang w:bidi="en-US"/>
              </w:rPr>
              <w:t>Further Reading</w:t>
            </w:r>
          </w:p>
          <w:p w14:paraId="3D1DCEB3" w14:textId="695C1818" w:rsidR="0010210D" w:rsidRPr="00007065" w:rsidRDefault="00CC2DD4" w:rsidP="0010210D">
            <w:pPr>
              <w:spacing w:after="120" w:line="276" w:lineRule="auto"/>
              <w:ind w:left="31" w:right="102" w:firstLine="0"/>
              <w:jc w:val="both"/>
              <w:rPr>
                <w:sz w:val="22"/>
                <w:szCs w:val="22"/>
                <w:lang w:bidi="en-US"/>
              </w:rPr>
            </w:pPr>
            <w:r w:rsidRPr="00007065">
              <w:rPr>
                <w:sz w:val="22"/>
                <w:szCs w:val="22"/>
                <w:lang w:bidi="en-US"/>
              </w:rPr>
              <w:t>Most</w:t>
            </w:r>
            <w:r w:rsidR="0010210D" w:rsidRPr="00007065">
              <w:rPr>
                <w:sz w:val="22"/>
                <w:szCs w:val="22"/>
                <w:lang w:bidi="en-US"/>
              </w:rPr>
              <w:t xml:space="preserve"> accounting software </w:t>
            </w:r>
            <w:r w:rsidR="00F45D47" w:rsidRPr="00007065">
              <w:rPr>
                <w:sz w:val="22"/>
                <w:szCs w:val="22"/>
                <w:lang w:bidi="en-US"/>
              </w:rPr>
              <w:t>provide</w:t>
            </w:r>
            <w:r w:rsidR="00FD0377" w:rsidRPr="00007065">
              <w:rPr>
                <w:sz w:val="22"/>
                <w:szCs w:val="22"/>
                <w:lang w:bidi="en-US"/>
              </w:rPr>
              <w:t>s</w:t>
            </w:r>
            <w:r w:rsidR="0010210D" w:rsidRPr="00007065">
              <w:rPr>
                <w:sz w:val="22"/>
                <w:szCs w:val="22"/>
                <w:lang w:bidi="en-US"/>
              </w:rPr>
              <w:t xml:space="preserve"> their users with a comprehensive guide on how </w:t>
            </w:r>
            <w:r w:rsidR="0083581A" w:rsidRPr="00007065">
              <w:rPr>
                <w:sz w:val="22"/>
                <w:szCs w:val="22"/>
                <w:lang w:bidi="en-US"/>
              </w:rPr>
              <w:t>they</w:t>
            </w:r>
            <w:r w:rsidR="0010210D" w:rsidRPr="00007065">
              <w:rPr>
                <w:sz w:val="22"/>
                <w:szCs w:val="22"/>
                <w:lang w:bidi="en-US"/>
              </w:rPr>
              <w:t xml:space="preserve"> can lodge</w:t>
            </w:r>
            <w:r w:rsidR="00736B7B" w:rsidRPr="00007065">
              <w:rPr>
                <w:sz w:val="22"/>
                <w:szCs w:val="22"/>
                <w:lang w:bidi="en-US"/>
              </w:rPr>
              <w:t xml:space="preserve"> different</w:t>
            </w:r>
            <w:r w:rsidR="0010210D" w:rsidRPr="00007065">
              <w:rPr>
                <w:sz w:val="22"/>
                <w:szCs w:val="22"/>
                <w:lang w:bidi="en-US"/>
              </w:rPr>
              <w:t xml:space="preserve"> tax return</w:t>
            </w:r>
            <w:r w:rsidR="0083581A" w:rsidRPr="00007065">
              <w:rPr>
                <w:sz w:val="22"/>
                <w:szCs w:val="22"/>
                <w:lang w:bidi="en-US"/>
              </w:rPr>
              <w:t>s</w:t>
            </w:r>
            <w:r w:rsidR="0010210D" w:rsidRPr="00007065">
              <w:rPr>
                <w:sz w:val="22"/>
                <w:szCs w:val="22"/>
                <w:lang w:bidi="en-US"/>
              </w:rPr>
              <w:t xml:space="preserve"> through their system. </w:t>
            </w:r>
            <w:r w:rsidR="00F26019">
              <w:rPr>
                <w:sz w:val="22"/>
                <w:szCs w:val="22"/>
                <w:lang w:bidi="en-US"/>
              </w:rPr>
              <w:t>To learn more about</w:t>
            </w:r>
            <w:r w:rsidRPr="00007065">
              <w:rPr>
                <w:sz w:val="22"/>
                <w:szCs w:val="22"/>
                <w:lang w:bidi="en-US"/>
              </w:rPr>
              <w:t xml:space="preserve"> how to lodge tax return through accounting software</w:t>
            </w:r>
            <w:r w:rsidR="0083581A" w:rsidRPr="00007065">
              <w:rPr>
                <w:sz w:val="22"/>
                <w:szCs w:val="22"/>
                <w:lang w:bidi="en-US"/>
              </w:rPr>
              <w:t xml:space="preserve">, access the link below and </w:t>
            </w:r>
            <w:r w:rsidR="00F26019">
              <w:rPr>
                <w:sz w:val="22"/>
                <w:szCs w:val="22"/>
                <w:lang w:bidi="en-US"/>
              </w:rPr>
              <w:t>read</w:t>
            </w:r>
            <w:r w:rsidR="00F26019" w:rsidRPr="00007065">
              <w:rPr>
                <w:sz w:val="22"/>
                <w:szCs w:val="22"/>
                <w:lang w:bidi="en-US"/>
              </w:rPr>
              <w:t xml:space="preserve"> </w:t>
            </w:r>
            <w:r w:rsidR="0083581A" w:rsidRPr="00007065">
              <w:rPr>
                <w:sz w:val="22"/>
                <w:szCs w:val="22"/>
                <w:lang w:bidi="en-US"/>
              </w:rPr>
              <w:t xml:space="preserve">the </w:t>
            </w:r>
            <w:r w:rsidR="00F26019">
              <w:rPr>
                <w:sz w:val="22"/>
                <w:szCs w:val="22"/>
                <w:lang w:bidi="en-US"/>
              </w:rPr>
              <w:t>guide</w:t>
            </w:r>
            <w:r w:rsidR="00F26019" w:rsidRPr="00007065">
              <w:rPr>
                <w:sz w:val="22"/>
                <w:szCs w:val="22"/>
                <w:lang w:bidi="en-US"/>
              </w:rPr>
              <w:t xml:space="preserve"> </w:t>
            </w:r>
            <w:r w:rsidR="0083581A" w:rsidRPr="00007065">
              <w:rPr>
                <w:sz w:val="22"/>
                <w:szCs w:val="22"/>
                <w:lang w:bidi="en-US"/>
              </w:rPr>
              <w:t>provided by XERO</w:t>
            </w:r>
            <w:r w:rsidR="00D35A6A">
              <w:rPr>
                <w:sz w:val="22"/>
                <w:szCs w:val="22"/>
                <w:lang w:bidi="en-US"/>
              </w:rPr>
              <w:t xml:space="preserve"> on their website</w:t>
            </w:r>
            <w:r w:rsidR="00745456" w:rsidRPr="00007065">
              <w:rPr>
                <w:sz w:val="22"/>
                <w:szCs w:val="22"/>
                <w:lang w:bidi="en-US"/>
              </w:rPr>
              <w:t>:</w:t>
            </w:r>
          </w:p>
          <w:p w14:paraId="566B4C72" w14:textId="35CBD0E3" w:rsidR="0010210D" w:rsidRPr="00745456" w:rsidRDefault="005C0F81" w:rsidP="00BE003D">
            <w:pPr>
              <w:spacing w:after="120" w:line="276" w:lineRule="auto"/>
              <w:ind w:left="31" w:right="102" w:firstLine="0"/>
              <w:jc w:val="center"/>
              <w:rPr>
                <w:color w:val="2E74B5" w:themeColor="accent5" w:themeShade="BF"/>
                <w:sz w:val="22"/>
                <w:szCs w:val="20"/>
                <w:highlight w:val="yellow"/>
                <w:lang w:bidi="en-US"/>
              </w:rPr>
            </w:pPr>
            <w:hyperlink r:id="rId129" w:history="1">
              <w:r w:rsidR="001C349B">
                <w:rPr>
                  <w:rStyle w:val="Hyperlink"/>
                  <w:sz w:val="22"/>
                  <w:szCs w:val="20"/>
                  <w:u w:val="none"/>
                  <w:lang w:bidi="en-US"/>
                </w:rPr>
                <w:t>Xero: Return workflow and lodging a return</w:t>
              </w:r>
            </w:hyperlink>
          </w:p>
        </w:tc>
      </w:tr>
    </w:tbl>
    <w:p w14:paraId="57F071D6" w14:textId="43E3654F" w:rsidR="002C7D81" w:rsidRPr="00670307" w:rsidRDefault="002C7D81" w:rsidP="00826C0F">
      <w:pPr>
        <w:pStyle w:val="ListParagraph"/>
        <w:spacing w:after="120" w:line="276" w:lineRule="auto"/>
        <w:ind w:firstLine="0"/>
        <w:contextualSpacing w:val="0"/>
        <w:jc w:val="both"/>
        <w:rPr>
          <w:lang w:bidi="en-US"/>
        </w:rPr>
      </w:pPr>
      <w:r w:rsidRPr="00670307">
        <w:rPr>
          <w:b/>
          <w:bCs/>
          <w:lang w:bidi="en-US"/>
        </w:rPr>
        <w:br w:type="page"/>
      </w:r>
    </w:p>
    <w:p w14:paraId="087D3C8B" w14:textId="25EFF23D" w:rsidR="00CA2A0C" w:rsidRPr="00CA2A0C" w:rsidRDefault="00CA2A0C" w:rsidP="004F0516">
      <w:pPr>
        <w:spacing w:after="120" w:line="276" w:lineRule="auto"/>
        <w:ind w:left="0" w:right="102" w:firstLine="0"/>
        <w:jc w:val="both"/>
        <w:rPr>
          <w:b/>
          <w:bCs/>
          <w:lang w:bidi="en-US"/>
        </w:rPr>
      </w:pPr>
      <w:r w:rsidRPr="00CA2A0C">
        <w:rPr>
          <w:b/>
          <w:bCs/>
          <w:lang w:bidi="en-US"/>
        </w:rPr>
        <w:lastRenderedPageBreak/>
        <w:t>Activity Statements</w:t>
      </w:r>
    </w:p>
    <w:p w14:paraId="2DED91CD" w14:textId="4B06CBDD" w:rsidR="00A42BA4" w:rsidRDefault="000414CA" w:rsidP="00667B15">
      <w:pPr>
        <w:spacing w:after="120" w:line="276" w:lineRule="auto"/>
        <w:ind w:left="0" w:right="102" w:firstLine="0"/>
        <w:jc w:val="both"/>
        <w:rPr>
          <w:lang w:bidi="en-US"/>
        </w:rPr>
      </w:pPr>
      <w:r>
        <w:rPr>
          <w:lang w:bidi="en-US"/>
        </w:rPr>
        <w:t xml:space="preserve">With activity statements, taxpayers </w:t>
      </w:r>
      <w:proofErr w:type="gramStart"/>
      <w:r>
        <w:rPr>
          <w:lang w:bidi="en-US"/>
        </w:rPr>
        <w:t>are able to</w:t>
      </w:r>
      <w:proofErr w:type="gramEnd"/>
      <w:r>
        <w:rPr>
          <w:lang w:bidi="en-US"/>
        </w:rPr>
        <w:t xml:space="preserve"> report many of their tax liabilities all in one form</w:t>
      </w:r>
      <w:r w:rsidR="00A819B4">
        <w:rPr>
          <w:lang w:bidi="en-US"/>
        </w:rPr>
        <w:t xml:space="preserve"> to ATO</w:t>
      </w:r>
      <w:r>
        <w:rPr>
          <w:lang w:bidi="en-US"/>
        </w:rPr>
        <w:t>. There are two types of activity statements: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58"/>
        <w:gridCol w:w="3193"/>
        <w:gridCol w:w="3165"/>
      </w:tblGrid>
      <w:tr w:rsidR="00667B15" w14:paraId="5DD43F89" w14:textId="77777777" w:rsidTr="00007065">
        <w:tc>
          <w:tcPr>
            <w:tcW w:w="2658" w:type="dxa"/>
            <w:shd w:val="clear" w:color="auto" w:fill="E7E6E6" w:themeFill="background2"/>
            <w:vAlign w:val="center"/>
          </w:tcPr>
          <w:p w14:paraId="462344EC" w14:textId="49E589CD" w:rsidR="00667B15" w:rsidRPr="00007065" w:rsidRDefault="00E83078" w:rsidP="00007065">
            <w:pPr>
              <w:spacing w:after="120" w:line="276" w:lineRule="auto"/>
              <w:ind w:left="0" w:right="0" w:firstLine="0"/>
              <w:jc w:val="center"/>
              <w:rPr>
                <w:b/>
                <w:bCs/>
                <w:lang w:bidi="en-US"/>
              </w:rPr>
            </w:pPr>
            <w:r>
              <w:rPr>
                <w:b/>
                <w:bCs/>
                <w:lang w:bidi="en-US"/>
              </w:rPr>
              <w:t xml:space="preserve">Type of </w:t>
            </w:r>
            <w:r w:rsidR="00667B15" w:rsidRPr="00007065">
              <w:rPr>
                <w:b/>
                <w:bCs/>
                <w:lang w:bidi="en-US"/>
              </w:rPr>
              <w:t>Activity Statements</w:t>
            </w:r>
          </w:p>
        </w:tc>
        <w:tc>
          <w:tcPr>
            <w:tcW w:w="3193" w:type="dxa"/>
            <w:shd w:val="clear" w:color="auto" w:fill="E7E6E6" w:themeFill="background2"/>
            <w:vAlign w:val="center"/>
          </w:tcPr>
          <w:p w14:paraId="0C46EADD" w14:textId="51F4E2AF" w:rsidR="00667B15" w:rsidRPr="00007065" w:rsidRDefault="00D230B8" w:rsidP="00007065">
            <w:pPr>
              <w:spacing w:after="120" w:line="276" w:lineRule="auto"/>
              <w:ind w:left="0" w:right="0" w:firstLine="0"/>
              <w:jc w:val="center"/>
              <w:rPr>
                <w:b/>
                <w:bCs/>
                <w:lang w:bidi="en-US"/>
              </w:rPr>
            </w:pPr>
            <w:r w:rsidRPr="00007065">
              <w:rPr>
                <w:b/>
                <w:bCs/>
                <w:lang w:bidi="en-US"/>
              </w:rPr>
              <w:t xml:space="preserve">What can </w:t>
            </w:r>
            <w:r>
              <w:rPr>
                <w:b/>
                <w:bCs/>
                <w:lang w:bidi="en-US"/>
              </w:rPr>
              <w:t xml:space="preserve">be </w:t>
            </w:r>
            <w:r w:rsidRPr="00007065">
              <w:rPr>
                <w:b/>
                <w:bCs/>
                <w:lang w:bidi="en-US"/>
              </w:rPr>
              <w:t>report</w:t>
            </w:r>
            <w:r>
              <w:rPr>
                <w:b/>
                <w:bCs/>
                <w:lang w:bidi="en-US"/>
              </w:rPr>
              <w:t>ed on it</w:t>
            </w:r>
          </w:p>
        </w:tc>
        <w:tc>
          <w:tcPr>
            <w:tcW w:w="3165" w:type="dxa"/>
            <w:shd w:val="clear" w:color="auto" w:fill="E7E6E6" w:themeFill="background2"/>
            <w:vAlign w:val="center"/>
          </w:tcPr>
          <w:p w14:paraId="17ACDE2E" w14:textId="3AA93E33" w:rsidR="00667B15" w:rsidRPr="00007065" w:rsidRDefault="00D230B8" w:rsidP="00007065">
            <w:pPr>
              <w:spacing w:after="120" w:line="276" w:lineRule="auto"/>
              <w:ind w:left="0" w:right="0" w:firstLine="0"/>
              <w:jc w:val="center"/>
              <w:rPr>
                <w:b/>
                <w:bCs/>
                <w:lang w:bidi="en-US"/>
              </w:rPr>
            </w:pPr>
            <w:r w:rsidRPr="00007065">
              <w:rPr>
                <w:b/>
                <w:bCs/>
                <w:lang w:bidi="en-US"/>
              </w:rPr>
              <w:t>Who can use the form</w:t>
            </w:r>
            <w:r w:rsidRPr="00D230B8" w:rsidDel="00D230B8">
              <w:rPr>
                <w:b/>
                <w:bCs/>
                <w:lang w:bidi="en-US"/>
              </w:rPr>
              <w:t xml:space="preserve"> </w:t>
            </w:r>
          </w:p>
        </w:tc>
      </w:tr>
      <w:tr w:rsidR="00667B15" w14:paraId="38D59630" w14:textId="77777777" w:rsidTr="00007065">
        <w:tc>
          <w:tcPr>
            <w:tcW w:w="2658" w:type="dxa"/>
            <w:vAlign w:val="center"/>
          </w:tcPr>
          <w:p w14:paraId="79E7B148" w14:textId="09C3F037" w:rsidR="00667B15" w:rsidRPr="00007065" w:rsidRDefault="00D230B8" w:rsidP="00007065">
            <w:pPr>
              <w:spacing w:after="120" w:line="276" w:lineRule="auto"/>
              <w:ind w:left="0" w:right="0" w:firstLine="0"/>
              <w:jc w:val="center"/>
              <w:rPr>
                <w:lang w:bidi="en-US"/>
              </w:rPr>
            </w:pPr>
            <w:r w:rsidRPr="003D64F0">
              <w:rPr>
                <w:b/>
                <w:bCs/>
                <w:lang w:bidi="en-US"/>
              </w:rPr>
              <w:t>Business Activity Statements</w:t>
            </w:r>
          </w:p>
        </w:tc>
        <w:tc>
          <w:tcPr>
            <w:tcW w:w="3193" w:type="dxa"/>
          </w:tcPr>
          <w:p w14:paraId="7ECB690B" w14:textId="229EBE9B" w:rsidR="00667B15" w:rsidRPr="00007065" w:rsidRDefault="00667B15" w:rsidP="00007065">
            <w:pPr>
              <w:pStyle w:val="ListParagraph"/>
              <w:numPr>
                <w:ilvl w:val="0"/>
                <w:numId w:val="46"/>
              </w:numPr>
              <w:spacing w:after="120" w:line="276" w:lineRule="auto"/>
              <w:ind w:left="714" w:right="0" w:hanging="357"/>
              <w:contextualSpacing w:val="0"/>
              <w:jc w:val="both"/>
              <w:rPr>
                <w:lang w:bidi="en-US"/>
              </w:rPr>
            </w:pPr>
            <w:r w:rsidRPr="00007065">
              <w:rPr>
                <w:lang w:bidi="en-US"/>
              </w:rPr>
              <w:t>Goods and service tax instalment</w:t>
            </w:r>
          </w:p>
          <w:p w14:paraId="353E863A" w14:textId="07EE65F2" w:rsidR="00667B15" w:rsidRPr="00007065" w:rsidRDefault="00667B15" w:rsidP="00007065">
            <w:pPr>
              <w:pStyle w:val="ListParagraph"/>
              <w:numPr>
                <w:ilvl w:val="0"/>
                <w:numId w:val="46"/>
              </w:numPr>
              <w:spacing w:after="120" w:line="276" w:lineRule="auto"/>
              <w:ind w:left="714" w:right="0" w:hanging="357"/>
              <w:contextualSpacing w:val="0"/>
              <w:jc w:val="both"/>
              <w:rPr>
                <w:lang w:bidi="en-US"/>
              </w:rPr>
            </w:pPr>
            <w:r w:rsidRPr="00007065">
              <w:rPr>
                <w:lang w:bidi="en-US"/>
              </w:rPr>
              <w:t>PAYG instalment</w:t>
            </w:r>
          </w:p>
          <w:p w14:paraId="4BD4DEB7" w14:textId="77777777" w:rsidR="00667B15" w:rsidRPr="00007065" w:rsidRDefault="00667B15" w:rsidP="00007065">
            <w:pPr>
              <w:pStyle w:val="ListParagraph"/>
              <w:numPr>
                <w:ilvl w:val="0"/>
                <w:numId w:val="46"/>
              </w:numPr>
              <w:spacing w:after="120" w:line="276" w:lineRule="auto"/>
              <w:ind w:left="714" w:right="0" w:hanging="357"/>
              <w:contextualSpacing w:val="0"/>
              <w:jc w:val="both"/>
              <w:rPr>
                <w:lang w:bidi="en-US"/>
              </w:rPr>
            </w:pPr>
            <w:r w:rsidRPr="00007065">
              <w:rPr>
                <w:lang w:bidi="en-US"/>
              </w:rPr>
              <w:t>PAYG withholdings</w:t>
            </w:r>
          </w:p>
          <w:p w14:paraId="62FED33F" w14:textId="77777777" w:rsidR="00667B15" w:rsidRPr="00007065" w:rsidRDefault="00667B15" w:rsidP="00007065">
            <w:pPr>
              <w:pStyle w:val="ListParagraph"/>
              <w:numPr>
                <w:ilvl w:val="0"/>
                <w:numId w:val="46"/>
              </w:numPr>
              <w:spacing w:after="120" w:line="276" w:lineRule="auto"/>
              <w:ind w:left="714" w:right="0" w:hanging="357"/>
              <w:contextualSpacing w:val="0"/>
              <w:jc w:val="both"/>
              <w:rPr>
                <w:lang w:bidi="en-US"/>
              </w:rPr>
            </w:pPr>
            <w:r w:rsidRPr="00007065">
              <w:rPr>
                <w:lang w:bidi="en-US"/>
              </w:rPr>
              <w:t>FBT instalment</w:t>
            </w:r>
          </w:p>
          <w:p w14:paraId="506CCD31" w14:textId="77777777" w:rsidR="00667B15" w:rsidRPr="00007065" w:rsidRDefault="00667B15" w:rsidP="00007065">
            <w:pPr>
              <w:pStyle w:val="ListParagraph"/>
              <w:numPr>
                <w:ilvl w:val="0"/>
                <w:numId w:val="46"/>
              </w:numPr>
              <w:spacing w:after="120" w:line="276" w:lineRule="auto"/>
              <w:ind w:left="714" w:right="0" w:hanging="357"/>
              <w:contextualSpacing w:val="0"/>
              <w:jc w:val="both"/>
              <w:rPr>
                <w:lang w:bidi="en-US"/>
              </w:rPr>
            </w:pPr>
            <w:r w:rsidRPr="00007065">
              <w:rPr>
                <w:lang w:bidi="en-US"/>
              </w:rPr>
              <w:t>Luxury car tax</w:t>
            </w:r>
          </w:p>
          <w:p w14:paraId="22690A86" w14:textId="77777777" w:rsidR="00667B15" w:rsidRPr="00007065" w:rsidRDefault="00667B15" w:rsidP="00007065">
            <w:pPr>
              <w:pStyle w:val="ListParagraph"/>
              <w:numPr>
                <w:ilvl w:val="0"/>
                <w:numId w:val="46"/>
              </w:numPr>
              <w:spacing w:after="120" w:line="276" w:lineRule="auto"/>
              <w:ind w:left="714" w:right="0" w:hanging="357"/>
              <w:contextualSpacing w:val="0"/>
              <w:jc w:val="both"/>
              <w:rPr>
                <w:lang w:bidi="en-US"/>
              </w:rPr>
            </w:pPr>
            <w:r w:rsidRPr="00007065">
              <w:rPr>
                <w:lang w:bidi="en-US"/>
              </w:rPr>
              <w:t>Wine equalisation tax</w:t>
            </w:r>
          </w:p>
          <w:p w14:paraId="329646C8" w14:textId="76D28F52" w:rsidR="00667B15" w:rsidRPr="00007065" w:rsidRDefault="00667B15" w:rsidP="00007065">
            <w:pPr>
              <w:pStyle w:val="ListParagraph"/>
              <w:numPr>
                <w:ilvl w:val="0"/>
                <w:numId w:val="46"/>
              </w:numPr>
              <w:spacing w:after="120" w:line="276" w:lineRule="auto"/>
              <w:ind w:left="714" w:right="0" w:hanging="357"/>
              <w:contextualSpacing w:val="0"/>
              <w:jc w:val="both"/>
              <w:rPr>
                <w:lang w:bidi="en-US"/>
              </w:rPr>
            </w:pPr>
            <w:r w:rsidRPr="00007065">
              <w:rPr>
                <w:lang w:bidi="en-US"/>
              </w:rPr>
              <w:t>Fuel tax credits</w:t>
            </w:r>
          </w:p>
        </w:tc>
        <w:tc>
          <w:tcPr>
            <w:tcW w:w="3165" w:type="dxa"/>
            <w:vAlign w:val="center"/>
          </w:tcPr>
          <w:p w14:paraId="4A264298" w14:textId="49B2334B" w:rsidR="00667B15" w:rsidRPr="00007065" w:rsidRDefault="00D230B8" w:rsidP="00007065">
            <w:pPr>
              <w:spacing w:after="120" w:line="276" w:lineRule="auto"/>
              <w:ind w:left="0" w:right="0" w:firstLine="0"/>
              <w:jc w:val="center"/>
              <w:rPr>
                <w:lang w:bidi="en-US"/>
              </w:rPr>
            </w:pPr>
            <w:r w:rsidRPr="003D64F0">
              <w:rPr>
                <w:lang w:bidi="en-US"/>
              </w:rPr>
              <w:t>GST</w:t>
            </w:r>
            <w:r>
              <w:rPr>
                <w:lang w:bidi="en-US"/>
              </w:rPr>
              <w:t>-</w:t>
            </w:r>
            <w:r w:rsidRPr="003D64F0">
              <w:rPr>
                <w:lang w:bidi="en-US"/>
              </w:rPr>
              <w:t>registered taxpayers</w:t>
            </w:r>
            <w:r w:rsidRPr="007B6882" w:rsidDel="00D230B8">
              <w:rPr>
                <w:lang w:bidi="en-US"/>
              </w:rPr>
              <w:t xml:space="preserve"> </w:t>
            </w:r>
          </w:p>
        </w:tc>
      </w:tr>
      <w:tr w:rsidR="00667B15" w14:paraId="05086367" w14:textId="77777777" w:rsidTr="00007065">
        <w:tc>
          <w:tcPr>
            <w:tcW w:w="2658" w:type="dxa"/>
            <w:vAlign w:val="center"/>
          </w:tcPr>
          <w:p w14:paraId="2937F9EE" w14:textId="5466AD98" w:rsidR="00667B15" w:rsidRPr="00007065" w:rsidRDefault="00D230B8" w:rsidP="00007065">
            <w:pPr>
              <w:spacing w:after="120" w:line="276" w:lineRule="auto"/>
              <w:ind w:left="0" w:right="0" w:firstLine="0"/>
              <w:jc w:val="center"/>
              <w:rPr>
                <w:lang w:bidi="en-US"/>
              </w:rPr>
            </w:pPr>
            <w:r w:rsidRPr="003D64F0">
              <w:rPr>
                <w:b/>
                <w:bCs/>
                <w:lang w:bidi="en-US"/>
              </w:rPr>
              <w:t>Instalment Activity Statement</w:t>
            </w:r>
          </w:p>
        </w:tc>
        <w:tc>
          <w:tcPr>
            <w:tcW w:w="3193" w:type="dxa"/>
          </w:tcPr>
          <w:p w14:paraId="1C3A2DA5" w14:textId="77777777" w:rsidR="00D230B8" w:rsidRPr="003D64F0" w:rsidRDefault="00D230B8" w:rsidP="00007065">
            <w:pPr>
              <w:pStyle w:val="ListParagraph"/>
              <w:numPr>
                <w:ilvl w:val="0"/>
                <w:numId w:val="46"/>
              </w:numPr>
              <w:spacing w:after="120" w:line="276" w:lineRule="auto"/>
              <w:ind w:left="714" w:right="0" w:hanging="357"/>
              <w:contextualSpacing w:val="0"/>
              <w:jc w:val="both"/>
              <w:rPr>
                <w:lang w:bidi="en-US"/>
              </w:rPr>
            </w:pPr>
            <w:r w:rsidRPr="003D64F0">
              <w:rPr>
                <w:lang w:bidi="en-US"/>
              </w:rPr>
              <w:t>Goods and service tax instalment</w:t>
            </w:r>
          </w:p>
          <w:p w14:paraId="637BE4B1" w14:textId="021E88E6" w:rsidR="00667B15" w:rsidRPr="00007065" w:rsidRDefault="00D230B8" w:rsidP="00007065">
            <w:pPr>
              <w:pStyle w:val="ListParagraph"/>
              <w:numPr>
                <w:ilvl w:val="0"/>
                <w:numId w:val="46"/>
              </w:numPr>
              <w:spacing w:after="120" w:line="276" w:lineRule="auto"/>
              <w:ind w:left="714" w:right="0" w:hanging="357"/>
              <w:contextualSpacing w:val="0"/>
              <w:jc w:val="both"/>
              <w:rPr>
                <w:lang w:bidi="en-US"/>
              </w:rPr>
            </w:pPr>
            <w:r w:rsidRPr="003D64F0">
              <w:rPr>
                <w:lang w:bidi="en-US"/>
              </w:rPr>
              <w:t>PAYG instalment</w:t>
            </w:r>
          </w:p>
        </w:tc>
        <w:tc>
          <w:tcPr>
            <w:tcW w:w="3165" w:type="dxa"/>
            <w:vAlign w:val="center"/>
          </w:tcPr>
          <w:p w14:paraId="23015436" w14:textId="14849BE3" w:rsidR="00667B15" w:rsidRPr="00007065" w:rsidRDefault="00667B15" w:rsidP="00007065">
            <w:pPr>
              <w:pStyle w:val="ListParagraph"/>
              <w:spacing w:after="120" w:line="276" w:lineRule="auto"/>
              <w:ind w:left="0" w:right="0" w:firstLine="0"/>
              <w:contextualSpacing w:val="0"/>
              <w:jc w:val="center"/>
              <w:rPr>
                <w:lang w:bidi="en-US"/>
              </w:rPr>
            </w:pPr>
            <w:r w:rsidRPr="00007065">
              <w:rPr>
                <w:lang w:bidi="en-US"/>
              </w:rPr>
              <w:t>All taxpayers even if not GST registered</w:t>
            </w:r>
          </w:p>
        </w:tc>
      </w:tr>
    </w:tbl>
    <w:p w14:paraId="53E30FBF" w14:textId="5E7BFE89" w:rsidR="00D33E4D" w:rsidRDefault="00D33E4D" w:rsidP="00D33E4D">
      <w:pPr>
        <w:pStyle w:val="ListParagraph"/>
        <w:spacing w:after="120" w:line="276" w:lineRule="auto"/>
        <w:ind w:left="0" w:right="102" w:firstLine="0"/>
        <w:contextualSpacing w:val="0"/>
        <w:jc w:val="both"/>
        <w:rPr>
          <w:lang w:bidi="en-US"/>
        </w:rPr>
      </w:pPr>
      <w:r>
        <w:rPr>
          <w:lang w:bidi="en-US"/>
        </w:rPr>
        <w:t xml:space="preserve">The general process involved </w:t>
      </w:r>
      <w:r w:rsidR="00826C0F">
        <w:rPr>
          <w:lang w:bidi="en-US"/>
        </w:rPr>
        <w:t>is presented below:</w:t>
      </w:r>
    </w:p>
    <w:p w14:paraId="55E0B458" w14:textId="731CA3C5" w:rsidR="00FD0377" w:rsidRDefault="00FD0377" w:rsidP="00D33E4D">
      <w:pPr>
        <w:pStyle w:val="ListParagraph"/>
        <w:spacing w:after="120" w:line="276" w:lineRule="auto"/>
        <w:ind w:left="0" w:right="102" w:firstLine="0"/>
        <w:contextualSpacing w:val="0"/>
        <w:jc w:val="both"/>
        <w:rPr>
          <w:lang w:bidi="en-US"/>
        </w:rPr>
      </w:pPr>
      <w:r>
        <w:rPr>
          <w:noProof/>
          <w:lang w:bidi="en-US"/>
        </w:rPr>
        <w:drawing>
          <wp:inline distT="0" distB="0" distL="0" distR="0" wp14:anchorId="2CC3A41E" wp14:editId="3D740B11">
            <wp:extent cx="5711825" cy="914400"/>
            <wp:effectExtent l="0" t="0" r="22225" b="1905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0" r:lo="rId131" r:qs="rId132" r:cs="rId133"/>
              </a:graphicData>
            </a:graphic>
          </wp:inline>
        </w:drawing>
      </w:r>
    </w:p>
    <w:p w14:paraId="785FD0EE" w14:textId="77777777" w:rsidR="007B6882" w:rsidRDefault="007B6882" w:rsidP="00D33E4D">
      <w:pPr>
        <w:pStyle w:val="ListParagraph"/>
        <w:spacing w:after="120" w:line="276" w:lineRule="auto"/>
        <w:ind w:left="0" w:right="102" w:firstLine="0"/>
        <w:contextualSpacing w:val="0"/>
        <w:jc w:val="both"/>
        <w:rPr>
          <w:i/>
          <w:iCs/>
          <w:lang w:bidi="en-US"/>
        </w:rPr>
      </w:pPr>
    </w:p>
    <w:p w14:paraId="2E1F356C" w14:textId="58816DD8" w:rsidR="00755B78" w:rsidRPr="00826C0F" w:rsidRDefault="00755B78" w:rsidP="00D33E4D">
      <w:pPr>
        <w:pStyle w:val="ListParagraph"/>
        <w:spacing w:after="120" w:line="276" w:lineRule="auto"/>
        <w:ind w:left="0" w:right="102" w:firstLine="0"/>
        <w:contextualSpacing w:val="0"/>
        <w:jc w:val="both"/>
        <w:rPr>
          <w:lang w:bidi="en-US"/>
        </w:rPr>
      </w:pPr>
      <w:r w:rsidRPr="00755B78">
        <w:rPr>
          <w:i/>
          <w:iCs/>
          <w:lang w:bidi="en-US"/>
        </w:rPr>
        <w:t>Receiving Activity Statements</w:t>
      </w:r>
    </w:p>
    <w:p w14:paraId="5846C818" w14:textId="2854F09E" w:rsidR="00755B78" w:rsidRDefault="00D33E4D" w:rsidP="00D33E4D">
      <w:pPr>
        <w:pStyle w:val="ListParagraph"/>
        <w:spacing w:after="120" w:line="276" w:lineRule="auto"/>
        <w:ind w:left="0" w:right="102" w:firstLine="0"/>
        <w:contextualSpacing w:val="0"/>
        <w:jc w:val="both"/>
        <w:rPr>
          <w:lang w:bidi="en-US"/>
        </w:rPr>
      </w:pPr>
      <w:r w:rsidRPr="00D33E4D">
        <w:rPr>
          <w:lang w:bidi="en-US"/>
        </w:rPr>
        <w:t xml:space="preserve">Once the </w:t>
      </w:r>
      <w:r w:rsidR="00F26019">
        <w:rPr>
          <w:lang w:bidi="en-US"/>
        </w:rPr>
        <w:t>business</w:t>
      </w:r>
      <w:r w:rsidR="00F26019" w:rsidRPr="00D33E4D">
        <w:rPr>
          <w:lang w:bidi="en-US"/>
        </w:rPr>
        <w:t xml:space="preserve"> </w:t>
      </w:r>
      <w:r w:rsidRPr="00D33E4D">
        <w:rPr>
          <w:lang w:bidi="en-US"/>
        </w:rPr>
        <w:t>receive</w:t>
      </w:r>
      <w:r w:rsidR="00F26019">
        <w:rPr>
          <w:lang w:bidi="en-US"/>
        </w:rPr>
        <w:t>s</w:t>
      </w:r>
      <w:r w:rsidRPr="00D33E4D">
        <w:rPr>
          <w:lang w:bidi="en-US"/>
        </w:rPr>
        <w:t xml:space="preserve"> the </w:t>
      </w:r>
      <w:r>
        <w:rPr>
          <w:lang w:bidi="en-US"/>
        </w:rPr>
        <w:t>B</w:t>
      </w:r>
      <w:r w:rsidRPr="00D33E4D">
        <w:rPr>
          <w:lang w:bidi="en-US"/>
        </w:rPr>
        <w:t xml:space="preserve">usiness </w:t>
      </w:r>
      <w:r>
        <w:rPr>
          <w:lang w:bidi="en-US"/>
        </w:rPr>
        <w:t>A</w:t>
      </w:r>
      <w:r w:rsidRPr="00D33E4D">
        <w:rPr>
          <w:lang w:bidi="en-US"/>
        </w:rPr>
        <w:t xml:space="preserve">ctivity </w:t>
      </w:r>
      <w:r>
        <w:rPr>
          <w:lang w:bidi="en-US"/>
        </w:rPr>
        <w:t>S</w:t>
      </w:r>
      <w:r w:rsidRPr="00D33E4D">
        <w:rPr>
          <w:lang w:bidi="en-US"/>
        </w:rPr>
        <w:t>tatement from ATO</w:t>
      </w:r>
      <w:r w:rsidR="00681299">
        <w:rPr>
          <w:lang w:bidi="en-US"/>
        </w:rPr>
        <w:t>;</w:t>
      </w:r>
      <w:r w:rsidRPr="00D33E4D">
        <w:rPr>
          <w:lang w:bidi="en-US"/>
        </w:rPr>
        <w:t xml:space="preserve"> the </w:t>
      </w:r>
      <w:r w:rsidR="00F26019">
        <w:rPr>
          <w:lang w:bidi="en-US"/>
        </w:rPr>
        <w:t>business</w:t>
      </w:r>
      <w:r w:rsidR="00F26019" w:rsidRPr="00D33E4D">
        <w:rPr>
          <w:lang w:bidi="en-US"/>
        </w:rPr>
        <w:t xml:space="preserve"> </w:t>
      </w:r>
      <w:r w:rsidRPr="00D33E4D">
        <w:rPr>
          <w:lang w:bidi="en-US"/>
        </w:rPr>
        <w:t xml:space="preserve">will </w:t>
      </w:r>
      <w:r w:rsidR="001B588E">
        <w:rPr>
          <w:lang w:bidi="en-US"/>
        </w:rPr>
        <w:t xml:space="preserve">then </w:t>
      </w:r>
      <w:r w:rsidR="00826C0F">
        <w:rPr>
          <w:lang w:bidi="en-US"/>
        </w:rPr>
        <w:t xml:space="preserve">have to </w:t>
      </w:r>
      <w:r w:rsidR="00826C0F" w:rsidRPr="00D33E4D">
        <w:rPr>
          <w:lang w:bidi="en-US"/>
        </w:rPr>
        <w:t>complete</w:t>
      </w:r>
      <w:r w:rsidRPr="00D33E4D">
        <w:rPr>
          <w:lang w:bidi="en-US"/>
        </w:rPr>
        <w:t xml:space="preserve"> the form and lodg</w:t>
      </w:r>
      <w:r w:rsidR="00D10208">
        <w:rPr>
          <w:lang w:bidi="en-US"/>
        </w:rPr>
        <w:t>e</w:t>
      </w:r>
      <w:r w:rsidRPr="00D33E4D">
        <w:rPr>
          <w:lang w:bidi="en-US"/>
        </w:rPr>
        <w:t xml:space="preserve"> the same </w:t>
      </w:r>
      <w:r w:rsidR="00DC2AD7" w:rsidRPr="00D33E4D">
        <w:rPr>
          <w:lang w:bidi="en-US"/>
        </w:rPr>
        <w:t>regardless of</w:t>
      </w:r>
      <w:r w:rsidRPr="00D33E4D">
        <w:rPr>
          <w:lang w:bidi="en-US"/>
        </w:rPr>
        <w:t xml:space="preserve"> </w:t>
      </w:r>
      <w:r w:rsidR="009E0975">
        <w:rPr>
          <w:lang w:bidi="en-US"/>
        </w:rPr>
        <w:t>whether</w:t>
      </w:r>
      <w:r w:rsidRPr="00D33E4D">
        <w:rPr>
          <w:lang w:bidi="en-US"/>
        </w:rPr>
        <w:t xml:space="preserve"> the business ha</w:t>
      </w:r>
      <w:r w:rsidR="00681299">
        <w:rPr>
          <w:lang w:bidi="en-US"/>
        </w:rPr>
        <w:t>s</w:t>
      </w:r>
      <w:r w:rsidRPr="00D33E4D">
        <w:rPr>
          <w:lang w:bidi="en-US"/>
        </w:rPr>
        <w:t xml:space="preserve"> anything to report. </w:t>
      </w:r>
      <w:r w:rsidR="00755B78" w:rsidRPr="00EE46AC">
        <w:rPr>
          <w:color w:val="262626" w:themeColor="text1" w:themeTint="D9"/>
          <w:lang w:bidi="en-US"/>
        </w:rPr>
        <w:t xml:space="preserve">The manner of how you will receive the next fillable form of </w:t>
      </w:r>
      <w:r w:rsidR="00755B78">
        <w:rPr>
          <w:color w:val="262626" w:themeColor="text1" w:themeTint="D9"/>
          <w:lang w:bidi="en-US"/>
        </w:rPr>
        <w:t>activity statements</w:t>
      </w:r>
      <w:r w:rsidR="00755B78" w:rsidRPr="00EE46AC">
        <w:rPr>
          <w:color w:val="262626" w:themeColor="text1" w:themeTint="D9"/>
          <w:lang w:bidi="en-US"/>
        </w:rPr>
        <w:t xml:space="preserve"> </w:t>
      </w:r>
      <w:r w:rsidR="00755B78">
        <w:rPr>
          <w:color w:val="262626" w:themeColor="text1" w:themeTint="D9"/>
          <w:lang w:bidi="en-US"/>
        </w:rPr>
        <w:t>for</w:t>
      </w:r>
      <w:r w:rsidR="00755B78" w:rsidRPr="00EE46AC">
        <w:rPr>
          <w:color w:val="262626" w:themeColor="text1" w:themeTint="D9"/>
          <w:lang w:bidi="en-US"/>
        </w:rPr>
        <w:t xml:space="preserve"> the coming reporting period depends on how you</w:t>
      </w:r>
      <w:r w:rsidR="00755B78">
        <w:rPr>
          <w:color w:val="262626" w:themeColor="text1" w:themeTint="D9"/>
          <w:lang w:bidi="en-US"/>
        </w:rPr>
        <w:t xml:space="preserve"> have</w:t>
      </w:r>
      <w:r w:rsidR="00755B78" w:rsidRPr="00EE46AC">
        <w:rPr>
          <w:color w:val="262626" w:themeColor="text1" w:themeTint="D9"/>
          <w:lang w:bidi="en-US"/>
        </w:rPr>
        <w:t xml:space="preserve"> lodged </w:t>
      </w:r>
      <w:r w:rsidR="00755B78">
        <w:rPr>
          <w:color w:val="262626" w:themeColor="text1" w:themeTint="D9"/>
          <w:lang w:bidi="en-US"/>
        </w:rPr>
        <w:t>your previous activity statements</w:t>
      </w:r>
      <w:r w:rsidR="00755B78" w:rsidRPr="00EE46AC">
        <w:rPr>
          <w:color w:val="262626" w:themeColor="text1" w:themeTint="D9"/>
          <w:lang w:bidi="en-US"/>
        </w:rPr>
        <w:t>. For instance, if you</w:t>
      </w:r>
      <w:r w:rsidR="00755B78">
        <w:rPr>
          <w:color w:val="262626" w:themeColor="text1" w:themeTint="D9"/>
          <w:lang w:bidi="en-US"/>
        </w:rPr>
        <w:t xml:space="preserve"> </w:t>
      </w:r>
      <w:r w:rsidR="00755B78" w:rsidRPr="00EE46AC">
        <w:rPr>
          <w:color w:val="262626" w:themeColor="text1" w:themeTint="D9"/>
          <w:lang w:bidi="en-US"/>
        </w:rPr>
        <w:t xml:space="preserve">lodged through Business Portal, your next BAS shall be sent through the Business Portal. </w:t>
      </w:r>
      <w:r w:rsidR="00755B78">
        <w:rPr>
          <w:color w:val="262626" w:themeColor="text1" w:themeTint="D9"/>
          <w:lang w:bidi="en-US"/>
        </w:rPr>
        <w:t>In</w:t>
      </w:r>
      <w:r w:rsidR="00755B78" w:rsidRPr="00EE46AC">
        <w:rPr>
          <w:color w:val="262626" w:themeColor="text1" w:themeTint="D9"/>
          <w:lang w:bidi="en-US"/>
        </w:rPr>
        <w:t xml:space="preserve"> any case, ATO shall notify its taxpayers through email whenever the ne</w:t>
      </w:r>
      <w:r w:rsidR="00755B78">
        <w:rPr>
          <w:color w:val="262626" w:themeColor="text1" w:themeTint="D9"/>
          <w:lang w:bidi="en-US"/>
        </w:rPr>
        <w:t>xt</w:t>
      </w:r>
      <w:r w:rsidR="00755B78" w:rsidRPr="00EE46AC">
        <w:rPr>
          <w:color w:val="262626" w:themeColor="text1" w:themeTint="D9"/>
          <w:lang w:bidi="en-US"/>
        </w:rPr>
        <w:t xml:space="preserve"> </w:t>
      </w:r>
      <w:r w:rsidR="00755B78">
        <w:rPr>
          <w:color w:val="262626" w:themeColor="text1" w:themeTint="D9"/>
          <w:lang w:bidi="en-US"/>
        </w:rPr>
        <w:t>activity statement</w:t>
      </w:r>
      <w:r w:rsidR="00755B78" w:rsidRPr="00EE46AC">
        <w:rPr>
          <w:color w:val="262626" w:themeColor="text1" w:themeTint="D9"/>
          <w:lang w:bidi="en-US"/>
        </w:rPr>
        <w:t xml:space="preserve"> </w:t>
      </w:r>
      <w:r w:rsidR="00755B78">
        <w:rPr>
          <w:color w:val="262626" w:themeColor="text1" w:themeTint="D9"/>
          <w:lang w:bidi="en-US"/>
        </w:rPr>
        <w:t>has become</w:t>
      </w:r>
      <w:r w:rsidR="00755B78" w:rsidRPr="00EE46AC">
        <w:rPr>
          <w:color w:val="262626" w:themeColor="text1" w:themeTint="D9"/>
          <w:lang w:bidi="en-US"/>
        </w:rPr>
        <w:t xml:space="preserve"> available for lodgement. </w:t>
      </w:r>
      <w:r w:rsidR="00755B78">
        <w:rPr>
          <w:color w:val="262626" w:themeColor="text1" w:themeTint="D9"/>
          <w:lang w:bidi="en-US"/>
        </w:rPr>
        <w:t>That is why it is important to always have your contact details up to date.</w:t>
      </w:r>
    </w:p>
    <w:p w14:paraId="2541630B" w14:textId="77777777" w:rsidR="007B6882" w:rsidRDefault="007B6882">
      <w:pPr>
        <w:spacing w:after="120" w:line="276" w:lineRule="auto"/>
        <w:rPr>
          <w:i/>
          <w:iCs/>
          <w:lang w:bidi="en-US"/>
        </w:rPr>
      </w:pPr>
      <w:r>
        <w:rPr>
          <w:i/>
          <w:iCs/>
          <w:lang w:bidi="en-US"/>
        </w:rPr>
        <w:br w:type="page"/>
      </w:r>
    </w:p>
    <w:p w14:paraId="5AFDF4ED" w14:textId="0E9FD880" w:rsidR="00755B78" w:rsidRPr="00755B78" w:rsidRDefault="00755B78" w:rsidP="00755B78">
      <w:pPr>
        <w:pStyle w:val="ListParagraph"/>
        <w:spacing w:after="120" w:line="276" w:lineRule="auto"/>
        <w:ind w:left="0" w:right="102" w:firstLine="0"/>
        <w:contextualSpacing w:val="0"/>
        <w:jc w:val="both"/>
        <w:rPr>
          <w:i/>
          <w:iCs/>
          <w:lang w:bidi="en-US"/>
        </w:rPr>
      </w:pPr>
      <w:r w:rsidRPr="00755B78">
        <w:rPr>
          <w:i/>
          <w:iCs/>
          <w:lang w:bidi="en-US"/>
        </w:rPr>
        <w:lastRenderedPageBreak/>
        <w:t>Deadline of Lodgement</w:t>
      </w:r>
    </w:p>
    <w:p w14:paraId="610D72D0" w14:textId="5D9FB690" w:rsidR="00755B78" w:rsidRDefault="00755B78" w:rsidP="00755B78">
      <w:pPr>
        <w:pStyle w:val="ListParagraph"/>
        <w:spacing w:after="120" w:line="276" w:lineRule="auto"/>
        <w:ind w:left="0" w:right="102" w:firstLine="0"/>
        <w:contextualSpacing w:val="0"/>
        <w:jc w:val="both"/>
        <w:rPr>
          <w:i/>
          <w:iCs/>
          <w:color w:val="262626" w:themeColor="text1" w:themeTint="D9"/>
          <w:lang w:bidi="en-US"/>
        </w:rPr>
      </w:pPr>
      <w:r w:rsidRPr="00D33E4D">
        <w:rPr>
          <w:lang w:bidi="en-US"/>
        </w:rPr>
        <w:t xml:space="preserve">The deadline for the lodgement will be stated on the form sent by ATO. </w:t>
      </w:r>
      <w:r>
        <w:rPr>
          <w:lang w:bidi="en-US"/>
        </w:rPr>
        <w:t>B</w:t>
      </w:r>
      <w:r w:rsidRPr="00D33E4D">
        <w:rPr>
          <w:lang w:bidi="en-US"/>
        </w:rPr>
        <w:t xml:space="preserve">usiness </w:t>
      </w:r>
      <w:r>
        <w:rPr>
          <w:lang w:bidi="en-US"/>
        </w:rPr>
        <w:t>A</w:t>
      </w:r>
      <w:r w:rsidRPr="00D33E4D">
        <w:rPr>
          <w:lang w:bidi="en-US"/>
        </w:rPr>
        <w:t xml:space="preserve">ctivity </w:t>
      </w:r>
      <w:r>
        <w:rPr>
          <w:lang w:bidi="en-US"/>
        </w:rPr>
        <w:t>S</w:t>
      </w:r>
      <w:r w:rsidRPr="00D33E4D">
        <w:rPr>
          <w:lang w:bidi="en-US"/>
        </w:rPr>
        <w:t>tatements are lodged on a quarterly basis unless the business’s GST turnover is $20 million or more. Businesses that have a GST turnover of $20 million or more are required to lodge</w:t>
      </w:r>
      <w:r w:rsidR="00826C0F">
        <w:rPr>
          <w:lang w:bidi="en-US"/>
        </w:rPr>
        <w:t xml:space="preserve">. </w:t>
      </w:r>
      <w:r w:rsidRPr="00D33E4D">
        <w:rPr>
          <w:lang w:bidi="en-US"/>
        </w:rPr>
        <w:t>BAS monthly</w:t>
      </w:r>
      <w:r w:rsidR="00681299">
        <w:rPr>
          <w:lang w:bidi="en-US"/>
        </w:rPr>
        <w:t xml:space="preserve"> w</w:t>
      </w:r>
      <w:r w:rsidRPr="00D33E4D">
        <w:rPr>
          <w:lang w:bidi="en-US"/>
        </w:rPr>
        <w:t xml:space="preserve">hile businesses </w:t>
      </w:r>
      <w:r>
        <w:rPr>
          <w:lang w:bidi="en-US"/>
        </w:rPr>
        <w:t>who</w:t>
      </w:r>
      <w:r w:rsidRPr="00D33E4D">
        <w:rPr>
          <w:lang w:bidi="en-US"/>
        </w:rPr>
        <w:t xml:space="preserve"> only registered for GST </w:t>
      </w:r>
      <w:r>
        <w:rPr>
          <w:lang w:bidi="en-US"/>
        </w:rPr>
        <w:t xml:space="preserve">voluntarily </w:t>
      </w:r>
      <w:r w:rsidRPr="00D33E4D">
        <w:rPr>
          <w:lang w:bidi="en-US"/>
        </w:rPr>
        <w:t>may lodge</w:t>
      </w:r>
      <w:r>
        <w:rPr>
          <w:lang w:bidi="en-US"/>
        </w:rPr>
        <w:t xml:space="preserve"> their</w:t>
      </w:r>
      <w:r w:rsidRPr="00D33E4D">
        <w:rPr>
          <w:lang w:bidi="en-US"/>
        </w:rPr>
        <w:t xml:space="preserve"> BAS annually. </w:t>
      </w:r>
    </w:p>
    <w:p w14:paraId="70A86A1C" w14:textId="77777777" w:rsidR="00F26019" w:rsidRPr="00755B78" w:rsidRDefault="00F26019" w:rsidP="00755B78">
      <w:pPr>
        <w:pStyle w:val="ListParagraph"/>
        <w:spacing w:after="120" w:line="276" w:lineRule="auto"/>
        <w:ind w:left="0" w:right="102" w:firstLine="0"/>
        <w:contextualSpacing w:val="0"/>
        <w:jc w:val="both"/>
        <w:rPr>
          <w:lang w:bidi="en-US"/>
        </w:rPr>
      </w:pPr>
    </w:p>
    <w:p w14:paraId="44C724B6" w14:textId="578694F5" w:rsidR="00755B78" w:rsidRDefault="00755B78" w:rsidP="00755B78">
      <w:pPr>
        <w:spacing w:after="120" w:line="276" w:lineRule="auto"/>
        <w:ind w:left="0" w:firstLine="0"/>
        <w:rPr>
          <w:i/>
          <w:iCs/>
          <w:color w:val="262626" w:themeColor="text1" w:themeTint="D9"/>
          <w:lang w:bidi="en-US"/>
        </w:rPr>
      </w:pPr>
      <w:r w:rsidRPr="00755B78">
        <w:rPr>
          <w:i/>
          <w:iCs/>
          <w:color w:val="262626" w:themeColor="text1" w:themeTint="D9"/>
          <w:lang w:bidi="en-US"/>
        </w:rPr>
        <w:t>Instalment Notice</w:t>
      </w:r>
    </w:p>
    <w:p w14:paraId="33265728" w14:textId="6AD58E39" w:rsidR="00755B78" w:rsidRDefault="00755B78" w:rsidP="00826C0F">
      <w:pPr>
        <w:spacing w:after="120" w:line="276" w:lineRule="auto"/>
        <w:ind w:left="0" w:firstLine="0"/>
        <w:rPr>
          <w:color w:val="262626" w:themeColor="text1" w:themeTint="D9"/>
          <w:lang w:bidi="en-US"/>
        </w:rPr>
      </w:pPr>
      <w:r>
        <w:rPr>
          <w:color w:val="262626" w:themeColor="text1" w:themeTint="D9"/>
          <w:lang w:bidi="en-US"/>
        </w:rPr>
        <w:t>The taxpa</w:t>
      </w:r>
      <w:r w:rsidR="00826C0F">
        <w:rPr>
          <w:color w:val="262626" w:themeColor="text1" w:themeTint="D9"/>
          <w:lang w:bidi="en-US"/>
        </w:rPr>
        <w:t>yer will</w:t>
      </w:r>
      <w:r>
        <w:rPr>
          <w:color w:val="262626" w:themeColor="text1" w:themeTint="D9"/>
          <w:lang w:bidi="en-US"/>
        </w:rPr>
        <w:t xml:space="preserve"> receive an instalment notice instead of a fillable form of BAS or IAS if the taxpayer:</w:t>
      </w:r>
    </w:p>
    <w:p w14:paraId="67806369" w14:textId="77777777" w:rsidR="00755B78" w:rsidRPr="00826C0F" w:rsidRDefault="00755B78" w:rsidP="005717C8">
      <w:pPr>
        <w:pStyle w:val="ListParagraph"/>
        <w:numPr>
          <w:ilvl w:val="0"/>
          <w:numId w:val="64"/>
        </w:numPr>
        <w:spacing w:after="120" w:line="276" w:lineRule="auto"/>
        <w:ind w:left="714" w:right="102" w:hanging="357"/>
        <w:contextualSpacing w:val="0"/>
        <w:rPr>
          <w:i/>
          <w:iCs/>
          <w:color w:val="262626" w:themeColor="text1" w:themeTint="D9"/>
          <w:lang w:bidi="en-US"/>
        </w:rPr>
      </w:pPr>
      <w:r w:rsidRPr="00826C0F">
        <w:rPr>
          <w:color w:val="262626" w:themeColor="text1" w:themeTint="D9"/>
          <w:lang w:bidi="en-US"/>
        </w:rPr>
        <w:t xml:space="preserve">Report and pay GST or PAYG instalments </w:t>
      </w:r>
      <w:r w:rsidRPr="00826C0F">
        <w:rPr>
          <w:i/>
          <w:iCs/>
          <w:color w:val="262626" w:themeColor="text1" w:themeTint="D9"/>
          <w:lang w:bidi="en-US"/>
        </w:rPr>
        <w:t>quarterly.</w:t>
      </w:r>
    </w:p>
    <w:p w14:paraId="03584463" w14:textId="7638C264" w:rsidR="00755B78" w:rsidRDefault="00755B78" w:rsidP="005717C8">
      <w:pPr>
        <w:pStyle w:val="ListParagraph"/>
        <w:numPr>
          <w:ilvl w:val="0"/>
          <w:numId w:val="64"/>
        </w:numPr>
        <w:spacing w:after="120" w:line="276" w:lineRule="auto"/>
        <w:ind w:left="714" w:right="102" w:hanging="357"/>
        <w:contextualSpacing w:val="0"/>
        <w:rPr>
          <w:color w:val="262626" w:themeColor="text1" w:themeTint="D9"/>
          <w:lang w:bidi="en-US"/>
        </w:rPr>
      </w:pPr>
      <w:r w:rsidRPr="00826C0F">
        <w:rPr>
          <w:color w:val="262626" w:themeColor="text1" w:themeTint="D9"/>
          <w:lang w:bidi="en-US"/>
        </w:rPr>
        <w:t>Pay the instalment amount determined by ATO</w:t>
      </w:r>
    </w:p>
    <w:p w14:paraId="7A866465" w14:textId="0924D4A1" w:rsidR="00826C0F" w:rsidRDefault="00826C0F" w:rsidP="005717C8">
      <w:pPr>
        <w:pStyle w:val="ListParagraph"/>
        <w:numPr>
          <w:ilvl w:val="0"/>
          <w:numId w:val="64"/>
        </w:numPr>
        <w:spacing w:after="120" w:line="276" w:lineRule="auto"/>
        <w:ind w:left="714" w:right="102" w:hanging="357"/>
        <w:contextualSpacing w:val="0"/>
        <w:rPr>
          <w:color w:val="262626" w:themeColor="text1" w:themeTint="D9"/>
          <w:lang w:bidi="en-US"/>
        </w:rPr>
      </w:pPr>
      <w:r>
        <w:rPr>
          <w:color w:val="262626" w:themeColor="text1" w:themeTint="D9"/>
          <w:lang w:bidi="en-US"/>
        </w:rPr>
        <w:t>Has no other reporting requirements</w:t>
      </w:r>
    </w:p>
    <w:p w14:paraId="38C11406" w14:textId="21B52694" w:rsidR="00826C0F" w:rsidRDefault="006E164B" w:rsidP="006E164B">
      <w:pPr>
        <w:pStyle w:val="ListParagraph"/>
        <w:spacing w:after="120" w:line="276" w:lineRule="auto"/>
        <w:ind w:left="0" w:right="102" w:firstLine="0"/>
        <w:contextualSpacing w:val="0"/>
        <w:rPr>
          <w:color w:val="262626" w:themeColor="text1" w:themeTint="D9"/>
          <w:lang w:bidi="en-US"/>
        </w:rPr>
      </w:pPr>
      <w:r>
        <w:rPr>
          <w:color w:val="262626" w:themeColor="text1" w:themeTint="D9"/>
          <w:lang w:bidi="en-US"/>
        </w:rPr>
        <w:t xml:space="preserve">Instalment notice indicates the amount that the taxpayer </w:t>
      </w:r>
      <w:proofErr w:type="gramStart"/>
      <w:r>
        <w:rPr>
          <w:color w:val="262626" w:themeColor="text1" w:themeTint="D9"/>
          <w:lang w:bidi="en-US"/>
        </w:rPr>
        <w:t>has to</w:t>
      </w:r>
      <w:proofErr w:type="gramEnd"/>
      <w:r>
        <w:rPr>
          <w:color w:val="262626" w:themeColor="text1" w:themeTint="D9"/>
          <w:lang w:bidi="en-US"/>
        </w:rPr>
        <w:t xml:space="preserve"> pay to ATO and as well as the due date for the payment.</w:t>
      </w:r>
    </w:p>
    <w:p w14:paraId="3D95B29D" w14:textId="77777777" w:rsidR="006E164B" w:rsidRDefault="006E164B" w:rsidP="006E164B">
      <w:pPr>
        <w:pStyle w:val="ListParagraph"/>
        <w:spacing w:after="120" w:line="276" w:lineRule="auto"/>
        <w:ind w:left="0" w:right="102" w:firstLine="0"/>
        <w:contextualSpacing w:val="0"/>
        <w:rPr>
          <w:color w:val="262626" w:themeColor="text1" w:themeTint="D9"/>
          <w:lang w:bidi="en-US"/>
        </w:rPr>
      </w:pPr>
    </w:p>
    <w:tbl>
      <w:tblPr>
        <w:tblStyle w:val="TableGrid"/>
        <w:tblpPr w:leftFromText="180" w:rightFromText="180" w:vertAnchor="text" w:horzAnchor="margin" w:tblpXSpec="center"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826C0F" w14:paraId="77477614" w14:textId="77777777" w:rsidTr="00A80E06">
        <w:tc>
          <w:tcPr>
            <w:tcW w:w="1985" w:type="dxa"/>
          </w:tcPr>
          <w:p w14:paraId="52251C70" w14:textId="77777777" w:rsidR="00826C0F" w:rsidRDefault="00826C0F" w:rsidP="00A80E06">
            <w:pPr>
              <w:spacing w:after="120" w:line="276" w:lineRule="auto"/>
              <w:ind w:left="0" w:firstLine="0"/>
              <w:jc w:val="center"/>
              <w:rPr>
                <w:color w:val="262626" w:themeColor="text1" w:themeTint="D9"/>
                <w:highlight w:val="yellow"/>
                <w:lang w:bidi="en-US"/>
              </w:rPr>
            </w:pPr>
            <w:r w:rsidRPr="00D7156D">
              <w:rPr>
                <w:noProof/>
                <w:color w:val="262626" w:themeColor="text1" w:themeTint="D9"/>
                <w:lang w:bidi="en-US"/>
              </w:rPr>
              <w:drawing>
                <wp:inline distT="0" distB="0" distL="0" distR="0" wp14:anchorId="0B89CB30" wp14:editId="4044B5E5">
                  <wp:extent cx="852853" cy="900000"/>
                  <wp:effectExtent l="0" t="0" r="4445" b="0"/>
                  <wp:docPr id="7176" name="Picture 7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0"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27" w:type="dxa"/>
          </w:tcPr>
          <w:p w14:paraId="74C0DE09" w14:textId="77777777" w:rsidR="00826C0F" w:rsidRPr="00552316" w:rsidRDefault="00826C0F" w:rsidP="00A80E06">
            <w:pPr>
              <w:spacing w:after="120" w:line="276" w:lineRule="auto"/>
              <w:ind w:left="31" w:right="102" w:firstLine="0"/>
              <w:jc w:val="both"/>
              <w:rPr>
                <w:b/>
                <w:bCs/>
                <w:color w:val="2F5496" w:themeColor="accent1" w:themeShade="BF"/>
                <w:sz w:val="28"/>
                <w:lang w:bidi="en-US"/>
              </w:rPr>
            </w:pPr>
            <w:r w:rsidRPr="00552316">
              <w:rPr>
                <w:b/>
                <w:bCs/>
                <w:color w:val="2F5496" w:themeColor="accent1" w:themeShade="BF"/>
                <w:sz w:val="28"/>
                <w:lang w:bidi="en-US"/>
              </w:rPr>
              <w:t>Further Reading</w:t>
            </w:r>
          </w:p>
          <w:p w14:paraId="2612E7F2" w14:textId="532B91FF" w:rsidR="00826C0F" w:rsidRDefault="00826C0F" w:rsidP="00A80E06">
            <w:pPr>
              <w:spacing w:after="120" w:line="276" w:lineRule="auto"/>
              <w:ind w:left="31" w:right="102" w:firstLine="0"/>
              <w:jc w:val="both"/>
              <w:rPr>
                <w:color w:val="262626" w:themeColor="text1" w:themeTint="D9"/>
                <w:sz w:val="22"/>
                <w:lang w:bidi="en-US"/>
              </w:rPr>
            </w:pPr>
            <w:r>
              <w:rPr>
                <w:color w:val="262626" w:themeColor="text1" w:themeTint="D9"/>
                <w:sz w:val="22"/>
                <w:lang w:bidi="en-US"/>
              </w:rPr>
              <w:t>To know more about how Business Activity Statements work, refer to ATO’s guide through the link below.</w:t>
            </w:r>
          </w:p>
          <w:p w14:paraId="3E58FF50" w14:textId="1188F41B" w:rsidR="00826C0F" w:rsidRPr="00D276CE" w:rsidRDefault="005C0F81" w:rsidP="00007065">
            <w:pPr>
              <w:spacing w:after="120" w:line="276" w:lineRule="auto"/>
              <w:ind w:left="0" w:right="0" w:firstLine="0"/>
              <w:jc w:val="center"/>
              <w:rPr>
                <w:color w:val="2E74B5" w:themeColor="accent5" w:themeShade="BF"/>
                <w:sz w:val="22"/>
                <w:szCs w:val="22"/>
                <w:highlight w:val="yellow"/>
                <w:lang w:bidi="en-US"/>
              </w:rPr>
            </w:pPr>
            <w:hyperlink r:id="rId135" w:history="1">
              <w:r w:rsidR="00147315" w:rsidRPr="00D276CE">
                <w:rPr>
                  <w:rStyle w:val="Hyperlink"/>
                  <w:color w:val="2E74B5" w:themeColor="accent5" w:themeShade="BF"/>
                  <w:sz w:val="22"/>
                  <w:szCs w:val="22"/>
                  <w:u w:val="none"/>
                </w:rPr>
                <w:t>How to lodge your BAS</w:t>
              </w:r>
            </w:hyperlink>
            <w:hyperlink r:id="rId136" w:history="1"/>
          </w:p>
        </w:tc>
      </w:tr>
    </w:tbl>
    <w:p w14:paraId="5A65A0B2" w14:textId="77777777" w:rsidR="00826C0F" w:rsidRDefault="00826C0F" w:rsidP="00826C0F">
      <w:pPr>
        <w:spacing w:after="120" w:line="276" w:lineRule="auto"/>
        <w:ind w:left="0" w:right="102" w:firstLine="0"/>
        <w:rPr>
          <w:b/>
          <w:bCs/>
          <w:color w:val="262626" w:themeColor="text1" w:themeTint="D9"/>
          <w:lang w:bidi="en-US"/>
        </w:rPr>
      </w:pPr>
    </w:p>
    <w:p w14:paraId="3E81C894" w14:textId="07D2A442" w:rsidR="00826C0F" w:rsidRPr="00826C0F" w:rsidRDefault="00826C0F" w:rsidP="00826C0F">
      <w:pPr>
        <w:spacing w:after="120" w:line="276" w:lineRule="auto"/>
        <w:ind w:left="0" w:right="102" w:firstLine="0"/>
        <w:rPr>
          <w:b/>
          <w:bCs/>
          <w:color w:val="262626" w:themeColor="text1" w:themeTint="D9"/>
          <w:lang w:bidi="en-US"/>
        </w:rPr>
      </w:pPr>
      <w:r>
        <w:rPr>
          <w:b/>
          <w:bCs/>
          <w:color w:val="262626" w:themeColor="text1" w:themeTint="D9"/>
          <w:lang w:bidi="en-US"/>
        </w:rPr>
        <w:t>How to Lodge Activity Statements</w:t>
      </w:r>
    </w:p>
    <w:p w14:paraId="239CFA13" w14:textId="4E09659B" w:rsidR="00826C0F" w:rsidRDefault="00826C0F" w:rsidP="00826C0F">
      <w:pPr>
        <w:spacing w:after="120" w:line="276" w:lineRule="auto"/>
        <w:ind w:left="0" w:firstLine="0"/>
        <w:rPr>
          <w:lang w:bidi="en-US"/>
        </w:rPr>
      </w:pPr>
      <w:r>
        <w:rPr>
          <w:lang w:bidi="en-US"/>
        </w:rPr>
        <w:t xml:space="preserve">There are three ways </w:t>
      </w:r>
      <w:r w:rsidR="00147315">
        <w:rPr>
          <w:lang w:bidi="en-US"/>
        </w:rPr>
        <w:t>to</w:t>
      </w:r>
      <w:r>
        <w:rPr>
          <w:lang w:bidi="en-US"/>
        </w:rPr>
        <w:t xml:space="preserve"> lodge </w:t>
      </w:r>
      <w:r w:rsidR="00147315">
        <w:rPr>
          <w:lang w:bidi="en-US"/>
        </w:rPr>
        <w:t xml:space="preserve">a </w:t>
      </w:r>
      <w:r>
        <w:rPr>
          <w:lang w:bidi="en-US"/>
        </w:rPr>
        <w:t>Business Activity Statement:</w:t>
      </w:r>
    </w:p>
    <w:p w14:paraId="58326220" w14:textId="77777777" w:rsidR="00826C0F" w:rsidRDefault="00826C0F" w:rsidP="005717C8">
      <w:pPr>
        <w:pStyle w:val="ListParagraph"/>
        <w:numPr>
          <w:ilvl w:val="0"/>
          <w:numId w:val="47"/>
        </w:numPr>
        <w:spacing w:after="120" w:line="276" w:lineRule="auto"/>
        <w:ind w:left="714" w:right="102" w:hanging="357"/>
        <w:contextualSpacing w:val="0"/>
        <w:rPr>
          <w:lang w:bidi="en-US"/>
        </w:rPr>
      </w:pPr>
      <w:r w:rsidRPr="00EA394C">
        <w:rPr>
          <w:lang w:bidi="en-US"/>
        </w:rPr>
        <w:t>Lodge online</w:t>
      </w:r>
      <w:r>
        <w:rPr>
          <w:lang w:bidi="en-US"/>
        </w:rPr>
        <w:t xml:space="preserve">. </w:t>
      </w:r>
    </w:p>
    <w:p w14:paraId="1FEB3A72" w14:textId="0E4B9604" w:rsidR="00826C0F" w:rsidRDefault="00826C0F" w:rsidP="005717C8">
      <w:pPr>
        <w:pStyle w:val="ListParagraph"/>
        <w:numPr>
          <w:ilvl w:val="0"/>
          <w:numId w:val="48"/>
        </w:numPr>
        <w:spacing w:after="120" w:line="276" w:lineRule="auto"/>
        <w:ind w:right="102"/>
        <w:contextualSpacing w:val="0"/>
        <w:jc w:val="both"/>
        <w:rPr>
          <w:lang w:bidi="en-US"/>
        </w:rPr>
      </w:pPr>
      <w:r>
        <w:rPr>
          <w:lang w:bidi="en-US"/>
        </w:rPr>
        <w:t>Sole traders can lodge</w:t>
      </w:r>
      <w:r w:rsidR="00147315">
        <w:rPr>
          <w:lang w:bidi="en-US"/>
        </w:rPr>
        <w:t xml:space="preserve"> their</w:t>
      </w:r>
      <w:r>
        <w:rPr>
          <w:lang w:bidi="en-US"/>
        </w:rPr>
        <w:t xml:space="preserve"> BAS through MyGov. They just </w:t>
      </w:r>
      <w:proofErr w:type="gramStart"/>
      <w:r>
        <w:rPr>
          <w:lang w:bidi="en-US"/>
        </w:rPr>
        <w:t>have to</w:t>
      </w:r>
      <w:proofErr w:type="gramEnd"/>
      <w:r>
        <w:rPr>
          <w:lang w:bidi="en-US"/>
        </w:rPr>
        <w:t>:</w:t>
      </w:r>
    </w:p>
    <w:p w14:paraId="1E2DF292" w14:textId="77777777" w:rsidR="00826C0F" w:rsidRDefault="00826C0F" w:rsidP="005717C8">
      <w:pPr>
        <w:pStyle w:val="ListParagraph"/>
        <w:numPr>
          <w:ilvl w:val="0"/>
          <w:numId w:val="49"/>
        </w:numPr>
        <w:spacing w:after="120" w:line="276" w:lineRule="auto"/>
        <w:ind w:right="102"/>
        <w:contextualSpacing w:val="0"/>
        <w:jc w:val="both"/>
        <w:rPr>
          <w:lang w:bidi="en-US"/>
        </w:rPr>
      </w:pPr>
      <w:r>
        <w:rPr>
          <w:lang w:bidi="en-US"/>
        </w:rPr>
        <w:t>Go to ato.gov.au.</w:t>
      </w:r>
    </w:p>
    <w:p w14:paraId="63BF85A2" w14:textId="77777777" w:rsidR="00826C0F" w:rsidRDefault="00826C0F" w:rsidP="005717C8">
      <w:pPr>
        <w:pStyle w:val="ListParagraph"/>
        <w:numPr>
          <w:ilvl w:val="0"/>
          <w:numId w:val="49"/>
        </w:numPr>
        <w:spacing w:after="120" w:line="276" w:lineRule="auto"/>
        <w:ind w:right="102"/>
        <w:contextualSpacing w:val="0"/>
        <w:jc w:val="both"/>
        <w:rPr>
          <w:lang w:bidi="en-US"/>
        </w:rPr>
      </w:pPr>
      <w:r>
        <w:rPr>
          <w:lang w:bidi="en-US"/>
        </w:rPr>
        <w:t xml:space="preserve">Sign in to their </w:t>
      </w:r>
      <w:proofErr w:type="spellStart"/>
      <w:r>
        <w:rPr>
          <w:lang w:bidi="en-US"/>
        </w:rPr>
        <w:t>myGov</w:t>
      </w:r>
      <w:proofErr w:type="spellEnd"/>
      <w:r>
        <w:rPr>
          <w:lang w:bidi="en-US"/>
        </w:rPr>
        <w:t xml:space="preserve"> account</w:t>
      </w:r>
    </w:p>
    <w:p w14:paraId="45767357" w14:textId="77777777" w:rsidR="00826C0F" w:rsidRDefault="00826C0F" w:rsidP="005717C8">
      <w:pPr>
        <w:pStyle w:val="ListParagraph"/>
        <w:numPr>
          <w:ilvl w:val="0"/>
          <w:numId w:val="49"/>
        </w:numPr>
        <w:spacing w:after="120" w:line="276" w:lineRule="auto"/>
        <w:ind w:right="102"/>
        <w:contextualSpacing w:val="0"/>
        <w:jc w:val="both"/>
        <w:rPr>
          <w:lang w:bidi="en-US"/>
        </w:rPr>
      </w:pPr>
      <w:r>
        <w:rPr>
          <w:lang w:bidi="en-US"/>
        </w:rPr>
        <w:t>Access the ‘ATO’ from ‘My member services’</w:t>
      </w:r>
    </w:p>
    <w:p w14:paraId="6C33A220" w14:textId="77777777" w:rsidR="00826C0F" w:rsidRDefault="00826C0F" w:rsidP="005717C8">
      <w:pPr>
        <w:pStyle w:val="ListParagraph"/>
        <w:numPr>
          <w:ilvl w:val="0"/>
          <w:numId w:val="49"/>
        </w:numPr>
        <w:spacing w:after="120" w:line="276" w:lineRule="auto"/>
        <w:ind w:right="102"/>
        <w:contextualSpacing w:val="0"/>
        <w:jc w:val="both"/>
        <w:rPr>
          <w:lang w:bidi="en-US"/>
        </w:rPr>
      </w:pPr>
      <w:r>
        <w:rPr>
          <w:lang w:bidi="en-US"/>
        </w:rPr>
        <w:t>From the main menu, select ‘Tax’, then ‘Activity statements’</w:t>
      </w:r>
    </w:p>
    <w:p w14:paraId="13DF9772" w14:textId="69E94998" w:rsidR="00826C0F" w:rsidRDefault="00826C0F" w:rsidP="005717C8">
      <w:pPr>
        <w:pStyle w:val="ListParagraph"/>
        <w:numPr>
          <w:ilvl w:val="0"/>
          <w:numId w:val="49"/>
        </w:numPr>
        <w:spacing w:after="120" w:line="276" w:lineRule="auto"/>
        <w:ind w:right="102"/>
        <w:contextualSpacing w:val="0"/>
        <w:jc w:val="both"/>
        <w:rPr>
          <w:lang w:bidi="en-US"/>
        </w:rPr>
      </w:pPr>
      <w:r>
        <w:rPr>
          <w:lang w:bidi="en-US"/>
        </w:rPr>
        <w:t>Select ‘Lodge activity statement</w:t>
      </w:r>
      <w:r w:rsidR="00681299">
        <w:rPr>
          <w:lang w:bidi="en-US"/>
        </w:rPr>
        <w:t>.</w:t>
      </w:r>
      <w:r>
        <w:rPr>
          <w:lang w:bidi="en-US"/>
        </w:rPr>
        <w:t>’</w:t>
      </w:r>
    </w:p>
    <w:p w14:paraId="03C1A099" w14:textId="598BD52E" w:rsidR="00826C0F" w:rsidRDefault="00826C0F" w:rsidP="005717C8">
      <w:pPr>
        <w:pStyle w:val="ListParagraph"/>
        <w:numPr>
          <w:ilvl w:val="0"/>
          <w:numId w:val="48"/>
        </w:numPr>
        <w:spacing w:after="120" w:line="276" w:lineRule="auto"/>
        <w:ind w:right="102"/>
        <w:contextualSpacing w:val="0"/>
        <w:jc w:val="both"/>
        <w:rPr>
          <w:lang w:bidi="en-US"/>
        </w:rPr>
      </w:pPr>
      <w:r>
        <w:rPr>
          <w:lang w:bidi="en-US"/>
        </w:rPr>
        <w:lastRenderedPageBreak/>
        <w:t xml:space="preserve">All business structures other than sole traders can lodge </w:t>
      </w:r>
      <w:r w:rsidR="00147315">
        <w:rPr>
          <w:lang w:bidi="en-US"/>
        </w:rPr>
        <w:t xml:space="preserve">their </w:t>
      </w:r>
      <w:r>
        <w:rPr>
          <w:lang w:bidi="en-US"/>
        </w:rPr>
        <w:t>BAS through the Business Portal. To lodge through the Business Portal, just follow the</w:t>
      </w:r>
      <w:r w:rsidR="00147315">
        <w:rPr>
          <w:lang w:bidi="en-US"/>
        </w:rPr>
        <w:t>se</w:t>
      </w:r>
      <w:r>
        <w:rPr>
          <w:lang w:bidi="en-US"/>
        </w:rPr>
        <w:t xml:space="preserve"> steps:</w:t>
      </w:r>
    </w:p>
    <w:p w14:paraId="363AB931" w14:textId="77777777" w:rsidR="00826C0F" w:rsidRDefault="00826C0F" w:rsidP="005717C8">
      <w:pPr>
        <w:pStyle w:val="ListParagraph"/>
        <w:numPr>
          <w:ilvl w:val="0"/>
          <w:numId w:val="50"/>
        </w:numPr>
        <w:spacing w:after="120" w:line="276" w:lineRule="auto"/>
        <w:ind w:right="102"/>
        <w:contextualSpacing w:val="0"/>
        <w:jc w:val="both"/>
        <w:rPr>
          <w:lang w:bidi="en-US"/>
        </w:rPr>
      </w:pPr>
      <w:r>
        <w:rPr>
          <w:lang w:bidi="en-US"/>
        </w:rPr>
        <w:t>Go to the Business Portal.</w:t>
      </w:r>
    </w:p>
    <w:p w14:paraId="05DF5BB4" w14:textId="77777777" w:rsidR="00826C0F" w:rsidRDefault="00826C0F" w:rsidP="005717C8">
      <w:pPr>
        <w:pStyle w:val="ListParagraph"/>
        <w:numPr>
          <w:ilvl w:val="0"/>
          <w:numId w:val="50"/>
        </w:numPr>
        <w:spacing w:after="120" w:line="276" w:lineRule="auto"/>
        <w:ind w:right="102"/>
        <w:contextualSpacing w:val="0"/>
        <w:jc w:val="both"/>
        <w:rPr>
          <w:lang w:bidi="en-US"/>
        </w:rPr>
      </w:pPr>
      <w:r>
        <w:rPr>
          <w:lang w:bidi="en-US"/>
        </w:rPr>
        <w:t xml:space="preserve">Log in to the Business Portal using your </w:t>
      </w:r>
      <w:proofErr w:type="spellStart"/>
      <w:r>
        <w:rPr>
          <w:lang w:bidi="en-US"/>
        </w:rPr>
        <w:t>myGovID</w:t>
      </w:r>
      <w:proofErr w:type="spellEnd"/>
    </w:p>
    <w:p w14:paraId="64CDC621" w14:textId="77777777" w:rsidR="00826C0F" w:rsidRDefault="00826C0F" w:rsidP="005717C8">
      <w:pPr>
        <w:pStyle w:val="ListParagraph"/>
        <w:numPr>
          <w:ilvl w:val="0"/>
          <w:numId w:val="50"/>
        </w:numPr>
        <w:spacing w:after="120" w:line="276" w:lineRule="auto"/>
        <w:ind w:right="102"/>
        <w:contextualSpacing w:val="0"/>
        <w:jc w:val="both"/>
        <w:rPr>
          <w:lang w:bidi="en-US"/>
        </w:rPr>
      </w:pPr>
      <w:r>
        <w:rPr>
          <w:lang w:bidi="en-US"/>
        </w:rPr>
        <w:t>Select ‘Activity Statement’.</w:t>
      </w:r>
    </w:p>
    <w:p w14:paraId="4536D39A" w14:textId="6B0B7505" w:rsidR="00826C0F" w:rsidRDefault="00826C0F" w:rsidP="005717C8">
      <w:pPr>
        <w:pStyle w:val="ListParagraph"/>
        <w:numPr>
          <w:ilvl w:val="0"/>
          <w:numId w:val="50"/>
        </w:numPr>
        <w:spacing w:after="120" w:line="276" w:lineRule="auto"/>
        <w:ind w:right="102"/>
        <w:contextualSpacing w:val="0"/>
        <w:jc w:val="both"/>
        <w:rPr>
          <w:lang w:bidi="en-US"/>
        </w:rPr>
      </w:pPr>
      <w:r>
        <w:rPr>
          <w:lang w:bidi="en-US"/>
        </w:rPr>
        <w:t>Select the activity statement from the ‘Not lodged’ list to prepare a new activity statement.</w:t>
      </w:r>
    </w:p>
    <w:p w14:paraId="63609F33" w14:textId="647E38CD" w:rsidR="00826C0F" w:rsidRDefault="00826C0F" w:rsidP="005717C8">
      <w:pPr>
        <w:pStyle w:val="ListParagraph"/>
        <w:numPr>
          <w:ilvl w:val="0"/>
          <w:numId w:val="50"/>
        </w:numPr>
        <w:spacing w:after="120" w:line="276" w:lineRule="auto"/>
        <w:ind w:right="102"/>
        <w:contextualSpacing w:val="0"/>
        <w:jc w:val="both"/>
        <w:rPr>
          <w:lang w:bidi="en-US"/>
        </w:rPr>
      </w:pPr>
      <w:r>
        <w:rPr>
          <w:lang w:bidi="en-US"/>
        </w:rPr>
        <w:t xml:space="preserve">Click ‘Edit’ </w:t>
      </w:r>
      <w:r w:rsidR="00147315">
        <w:rPr>
          <w:lang w:bidi="en-US"/>
        </w:rPr>
        <w:t xml:space="preserve">and </w:t>
      </w:r>
      <w:r>
        <w:rPr>
          <w:lang w:bidi="en-US"/>
        </w:rPr>
        <w:t>fill out the required fields. Make sure to ask assistance from a tax professional when filling out the activity statement. Once you are done, click ‘Save and continue’.</w:t>
      </w:r>
    </w:p>
    <w:p w14:paraId="0CC842B8" w14:textId="77777777" w:rsidR="00826C0F" w:rsidRDefault="00826C0F" w:rsidP="00826C0F">
      <w:pPr>
        <w:pStyle w:val="ListParagraph"/>
        <w:spacing w:after="120" w:line="276" w:lineRule="auto"/>
        <w:ind w:left="2154" w:right="102" w:firstLine="0"/>
        <w:contextualSpacing w:val="0"/>
        <w:jc w:val="both"/>
        <w:rPr>
          <w:lang w:bidi="en-US"/>
        </w:rPr>
      </w:pPr>
      <w:r>
        <w:rPr>
          <w:lang w:bidi="en-US"/>
        </w:rPr>
        <w:t>If you have nothing to report in the activity statement for the current period, click ‘Prepare as Nil’. If you want to reverse this action, select ‘Undo Nil’.</w:t>
      </w:r>
    </w:p>
    <w:p w14:paraId="79B4427D" w14:textId="77777777" w:rsidR="00826C0F" w:rsidRDefault="00826C0F" w:rsidP="005717C8">
      <w:pPr>
        <w:pStyle w:val="ListParagraph"/>
        <w:numPr>
          <w:ilvl w:val="0"/>
          <w:numId w:val="50"/>
        </w:numPr>
        <w:spacing w:after="120" w:line="276" w:lineRule="auto"/>
        <w:ind w:right="102"/>
        <w:contextualSpacing w:val="0"/>
        <w:jc w:val="both"/>
        <w:rPr>
          <w:lang w:bidi="en-US"/>
        </w:rPr>
      </w:pPr>
      <w:r>
        <w:rPr>
          <w:lang w:bidi="en-US"/>
        </w:rPr>
        <w:t>Once you are ready to lodge the activity statement electronically, read the declaration, check the checkbox, and click ‘Lodge’.</w:t>
      </w:r>
    </w:p>
    <w:p w14:paraId="1367B7B7" w14:textId="21441E1A" w:rsidR="00826C0F" w:rsidRDefault="00826C0F" w:rsidP="00826C0F">
      <w:pPr>
        <w:pStyle w:val="ListParagraph"/>
        <w:spacing w:after="120" w:line="276" w:lineRule="auto"/>
        <w:ind w:left="2154" w:right="102" w:firstLine="0"/>
        <w:contextualSpacing w:val="0"/>
        <w:jc w:val="both"/>
        <w:rPr>
          <w:lang w:bidi="en-US"/>
        </w:rPr>
      </w:pPr>
      <w:r>
        <w:rPr>
          <w:lang w:bidi="en-US"/>
        </w:rPr>
        <w:t>To view all the activity statements that were processed, lodged, and</w:t>
      </w:r>
      <w:r w:rsidR="0070555C">
        <w:rPr>
          <w:lang w:bidi="en-US"/>
        </w:rPr>
        <w:t>/or</w:t>
      </w:r>
      <w:r>
        <w:rPr>
          <w:lang w:bidi="en-US"/>
        </w:rPr>
        <w:t xml:space="preserve"> cancelled in the last two years, you may check ‘History’.</w:t>
      </w:r>
    </w:p>
    <w:p w14:paraId="0CFF962A" w14:textId="5955EA4F" w:rsidR="00826C0F" w:rsidRDefault="00826C0F" w:rsidP="005717C8">
      <w:pPr>
        <w:pStyle w:val="ListParagraph"/>
        <w:numPr>
          <w:ilvl w:val="0"/>
          <w:numId w:val="48"/>
        </w:numPr>
        <w:spacing w:after="120" w:line="276" w:lineRule="auto"/>
        <w:ind w:right="102"/>
        <w:contextualSpacing w:val="0"/>
        <w:jc w:val="both"/>
        <w:rPr>
          <w:lang w:bidi="en-US"/>
        </w:rPr>
      </w:pPr>
      <w:r>
        <w:rPr>
          <w:lang w:bidi="en-US"/>
        </w:rPr>
        <w:t xml:space="preserve">Businesses may also opt to lodge their BAS through their SBR-enabled accounting software. To know how </w:t>
      </w:r>
      <w:r w:rsidR="0070555C">
        <w:rPr>
          <w:lang w:bidi="en-US"/>
        </w:rPr>
        <w:t>to</w:t>
      </w:r>
      <w:r>
        <w:rPr>
          <w:lang w:bidi="en-US"/>
        </w:rPr>
        <w:t xml:space="preserve"> lodge </w:t>
      </w:r>
      <w:r w:rsidR="0070555C">
        <w:rPr>
          <w:lang w:bidi="en-US"/>
        </w:rPr>
        <w:t xml:space="preserve">a </w:t>
      </w:r>
      <w:r>
        <w:rPr>
          <w:lang w:bidi="en-US"/>
        </w:rPr>
        <w:t xml:space="preserve">BAS through the accounting software utilised by your organisation, enquire with your software provider and ask for an instruction manual.  </w:t>
      </w:r>
    </w:p>
    <w:p w14:paraId="314FE48B" w14:textId="77777777" w:rsidR="00826C0F" w:rsidRDefault="00826C0F" w:rsidP="005717C8">
      <w:pPr>
        <w:pStyle w:val="ListParagraph"/>
        <w:numPr>
          <w:ilvl w:val="0"/>
          <w:numId w:val="47"/>
        </w:numPr>
        <w:spacing w:after="120" w:line="276" w:lineRule="auto"/>
        <w:ind w:hanging="357"/>
        <w:contextualSpacing w:val="0"/>
        <w:rPr>
          <w:lang w:bidi="en-US"/>
        </w:rPr>
      </w:pPr>
      <w:r w:rsidRPr="00EA394C">
        <w:rPr>
          <w:lang w:bidi="en-US"/>
        </w:rPr>
        <w:t>Lodge through a BAS agent</w:t>
      </w:r>
      <w:r>
        <w:rPr>
          <w:lang w:bidi="en-US"/>
        </w:rPr>
        <w:t>. You may avail of the services of a BAS agent and let the agent lodge the BAS on your behalf. Just make sure that:</w:t>
      </w:r>
    </w:p>
    <w:p w14:paraId="60FF68EF" w14:textId="77777777" w:rsidR="00826C0F" w:rsidRDefault="00826C0F" w:rsidP="005717C8">
      <w:pPr>
        <w:pStyle w:val="ListParagraph"/>
        <w:numPr>
          <w:ilvl w:val="0"/>
          <w:numId w:val="48"/>
        </w:numPr>
        <w:spacing w:after="120" w:line="276" w:lineRule="auto"/>
        <w:ind w:right="102" w:hanging="357"/>
        <w:contextualSpacing w:val="0"/>
        <w:rPr>
          <w:lang w:bidi="en-US"/>
        </w:rPr>
      </w:pPr>
      <w:r>
        <w:rPr>
          <w:lang w:bidi="en-US"/>
        </w:rPr>
        <w:t xml:space="preserve">you prepare the required declarations </w:t>
      </w:r>
    </w:p>
    <w:p w14:paraId="06972777" w14:textId="6D4F36BE" w:rsidR="00826C0F" w:rsidRPr="00EA394C" w:rsidRDefault="00826C0F" w:rsidP="005717C8">
      <w:pPr>
        <w:pStyle w:val="ListParagraph"/>
        <w:numPr>
          <w:ilvl w:val="0"/>
          <w:numId w:val="48"/>
        </w:numPr>
        <w:spacing w:after="120" w:line="276" w:lineRule="auto"/>
        <w:ind w:right="102" w:hanging="357"/>
        <w:contextualSpacing w:val="0"/>
        <w:rPr>
          <w:lang w:bidi="en-US"/>
        </w:rPr>
      </w:pPr>
      <w:r>
        <w:rPr>
          <w:lang w:bidi="en-US"/>
        </w:rPr>
        <w:t xml:space="preserve">you have checked the </w:t>
      </w:r>
      <w:hyperlink r:id="rId137" w:history="1">
        <w:r w:rsidRPr="0029649B">
          <w:rPr>
            <w:rStyle w:val="Hyperlink"/>
            <w:u w:val="none"/>
            <w:lang w:bidi="en-US"/>
          </w:rPr>
          <w:t>TPB Register</w:t>
        </w:r>
      </w:hyperlink>
      <w:r>
        <w:rPr>
          <w:lang w:bidi="en-US"/>
        </w:rPr>
        <w:t xml:space="preserve"> and verified whether the tax agent is duly registered</w:t>
      </w:r>
      <w:r w:rsidRPr="0029649B">
        <w:rPr>
          <w:lang w:bidi="en-US"/>
        </w:rPr>
        <w:t>.</w:t>
      </w:r>
    </w:p>
    <w:p w14:paraId="6FD1C28A" w14:textId="77777777" w:rsidR="00826C0F" w:rsidRPr="0029649B" w:rsidRDefault="00826C0F" w:rsidP="005717C8">
      <w:pPr>
        <w:pStyle w:val="ListParagraph"/>
        <w:numPr>
          <w:ilvl w:val="0"/>
          <w:numId w:val="47"/>
        </w:numPr>
        <w:spacing w:after="120" w:line="276" w:lineRule="auto"/>
        <w:ind w:left="714" w:right="102" w:hanging="357"/>
        <w:contextualSpacing w:val="0"/>
        <w:rPr>
          <w:b/>
          <w:bCs/>
          <w:lang w:bidi="en-US"/>
        </w:rPr>
      </w:pPr>
      <w:r w:rsidRPr="00EA394C">
        <w:rPr>
          <w:lang w:bidi="en-US"/>
        </w:rPr>
        <w:t>Lodge by mail</w:t>
      </w:r>
      <w:r>
        <w:rPr>
          <w:lang w:bidi="en-US"/>
        </w:rPr>
        <w:t>.</w:t>
      </w:r>
    </w:p>
    <w:p w14:paraId="5D211ED1" w14:textId="44153331" w:rsidR="00826C0F" w:rsidRDefault="00826C0F" w:rsidP="005717C8">
      <w:pPr>
        <w:pStyle w:val="ListParagraph"/>
        <w:numPr>
          <w:ilvl w:val="0"/>
          <w:numId w:val="51"/>
        </w:numPr>
        <w:spacing w:after="120" w:line="276" w:lineRule="auto"/>
        <w:ind w:right="102"/>
        <w:contextualSpacing w:val="0"/>
        <w:jc w:val="both"/>
        <w:rPr>
          <w:lang w:bidi="en-US"/>
        </w:rPr>
      </w:pPr>
      <w:r>
        <w:rPr>
          <w:lang w:bidi="en-US"/>
        </w:rPr>
        <w:t>Complete</w:t>
      </w:r>
      <w:r w:rsidRPr="00145335">
        <w:rPr>
          <w:lang w:bidi="en-US"/>
        </w:rPr>
        <w:t xml:space="preserve"> the BAS paper sent to you by ATO</w:t>
      </w:r>
      <w:r>
        <w:rPr>
          <w:lang w:bidi="en-US"/>
        </w:rPr>
        <w:t xml:space="preserve">. You may ask a tax professional when doing this step. If you </w:t>
      </w:r>
      <w:r w:rsidR="001378B6">
        <w:rPr>
          <w:lang w:bidi="en-US"/>
        </w:rPr>
        <w:t>have not</w:t>
      </w:r>
      <w:r>
        <w:rPr>
          <w:lang w:bidi="en-US"/>
        </w:rPr>
        <w:t xml:space="preserve"> received the BAS paper from ATO yet, you may phone ATO and directly request for a copy.</w:t>
      </w:r>
    </w:p>
    <w:p w14:paraId="5AA82D56" w14:textId="77777777" w:rsidR="00826C0F" w:rsidRDefault="00826C0F" w:rsidP="005717C8">
      <w:pPr>
        <w:pStyle w:val="ListParagraph"/>
        <w:numPr>
          <w:ilvl w:val="0"/>
          <w:numId w:val="51"/>
        </w:numPr>
        <w:spacing w:after="120" w:line="276" w:lineRule="auto"/>
        <w:ind w:right="102"/>
        <w:contextualSpacing w:val="0"/>
        <w:jc w:val="both"/>
        <w:rPr>
          <w:lang w:bidi="en-US"/>
        </w:rPr>
      </w:pPr>
      <w:r>
        <w:rPr>
          <w:lang w:bidi="en-US"/>
        </w:rPr>
        <w:t>Attach other necessary documents and review the BAS.</w:t>
      </w:r>
    </w:p>
    <w:p w14:paraId="00E02E4A" w14:textId="319537BB" w:rsidR="00826C0F" w:rsidRDefault="00826C0F" w:rsidP="005717C8">
      <w:pPr>
        <w:pStyle w:val="ListParagraph"/>
        <w:numPr>
          <w:ilvl w:val="0"/>
          <w:numId w:val="51"/>
        </w:numPr>
        <w:spacing w:after="120" w:line="276" w:lineRule="auto"/>
        <w:ind w:right="102"/>
        <w:contextualSpacing w:val="0"/>
        <w:jc w:val="both"/>
        <w:rPr>
          <w:lang w:bidi="en-US"/>
        </w:rPr>
      </w:pPr>
      <w:r>
        <w:rPr>
          <w:lang w:bidi="en-US"/>
        </w:rPr>
        <w:t>Secure declarations, as necessary</w:t>
      </w:r>
    </w:p>
    <w:p w14:paraId="335C6B88" w14:textId="77777777" w:rsidR="00826C0F" w:rsidRPr="00145335" w:rsidRDefault="00826C0F" w:rsidP="005717C8">
      <w:pPr>
        <w:pStyle w:val="ListParagraph"/>
        <w:numPr>
          <w:ilvl w:val="0"/>
          <w:numId w:val="51"/>
        </w:numPr>
        <w:spacing w:after="120" w:line="276" w:lineRule="auto"/>
        <w:ind w:right="102"/>
        <w:contextualSpacing w:val="0"/>
        <w:jc w:val="both"/>
        <w:rPr>
          <w:lang w:bidi="en-US"/>
        </w:rPr>
      </w:pPr>
      <w:r>
        <w:rPr>
          <w:lang w:bidi="en-US"/>
        </w:rPr>
        <w:t>Mail you completed BAS using the pre-addressed envelope included in the BAS package provided by ATO.</w:t>
      </w:r>
    </w:p>
    <w:p w14:paraId="7B95FF0B" w14:textId="77777777" w:rsidR="00826C0F" w:rsidRDefault="00826C0F" w:rsidP="00826C0F">
      <w:pPr>
        <w:spacing w:after="120" w:line="276" w:lineRule="auto"/>
        <w:ind w:left="0" w:right="102" w:firstLine="0"/>
        <w:rPr>
          <w:b/>
          <w:bCs/>
          <w:lang w:bidi="en-US"/>
        </w:rPr>
      </w:pPr>
    </w:p>
    <w:tbl>
      <w:tblPr>
        <w:tblStyle w:val="TableGrid"/>
        <w:tblpPr w:leftFromText="180" w:rightFromText="180" w:vertAnchor="text" w:horzAnchor="margin" w:tblpXSpec="center"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826C0F" w14:paraId="6DCD41BC" w14:textId="77777777" w:rsidTr="00A80E06">
        <w:tc>
          <w:tcPr>
            <w:tcW w:w="1985" w:type="dxa"/>
          </w:tcPr>
          <w:p w14:paraId="44664F01" w14:textId="77777777" w:rsidR="00826C0F" w:rsidRDefault="00826C0F" w:rsidP="00A80E06">
            <w:pPr>
              <w:spacing w:after="120" w:line="276" w:lineRule="auto"/>
              <w:ind w:left="0" w:firstLine="0"/>
              <w:jc w:val="center"/>
              <w:rPr>
                <w:color w:val="262626" w:themeColor="text1" w:themeTint="D9"/>
                <w:highlight w:val="yellow"/>
                <w:lang w:bidi="en-US"/>
              </w:rPr>
            </w:pPr>
            <w:r w:rsidRPr="00D7156D">
              <w:rPr>
                <w:noProof/>
                <w:color w:val="262626" w:themeColor="text1" w:themeTint="D9"/>
                <w:lang w:bidi="en-US"/>
              </w:rPr>
              <w:drawing>
                <wp:inline distT="0" distB="0" distL="0" distR="0" wp14:anchorId="7D4BC54E" wp14:editId="5EDD33FA">
                  <wp:extent cx="852853" cy="900000"/>
                  <wp:effectExtent l="0" t="0" r="4445" b="0"/>
                  <wp:docPr id="7179" name="Picture 7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0"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27" w:type="dxa"/>
          </w:tcPr>
          <w:p w14:paraId="23F1C14A" w14:textId="77777777" w:rsidR="00826C0F" w:rsidRPr="00552316" w:rsidRDefault="00826C0F" w:rsidP="00A80E06">
            <w:pPr>
              <w:spacing w:after="120" w:line="276" w:lineRule="auto"/>
              <w:ind w:left="31" w:right="102" w:firstLine="0"/>
              <w:jc w:val="both"/>
              <w:rPr>
                <w:b/>
                <w:bCs/>
                <w:color w:val="2F5496" w:themeColor="accent1" w:themeShade="BF"/>
                <w:sz w:val="28"/>
                <w:lang w:bidi="en-US"/>
              </w:rPr>
            </w:pPr>
            <w:r w:rsidRPr="00552316">
              <w:rPr>
                <w:b/>
                <w:bCs/>
                <w:color w:val="2F5496" w:themeColor="accent1" w:themeShade="BF"/>
                <w:sz w:val="28"/>
                <w:lang w:bidi="en-US"/>
              </w:rPr>
              <w:t>Further Reading</w:t>
            </w:r>
          </w:p>
          <w:p w14:paraId="0C910B41" w14:textId="2E4CCC8F" w:rsidR="00826C0F" w:rsidRDefault="00826C0F" w:rsidP="00A80E06">
            <w:pPr>
              <w:spacing w:after="120" w:line="276" w:lineRule="auto"/>
              <w:ind w:left="31" w:right="102" w:firstLine="0"/>
              <w:jc w:val="both"/>
              <w:rPr>
                <w:color w:val="262626" w:themeColor="text1" w:themeTint="D9"/>
                <w:sz w:val="22"/>
                <w:lang w:bidi="en-US"/>
              </w:rPr>
            </w:pPr>
            <w:r>
              <w:rPr>
                <w:color w:val="262626" w:themeColor="text1" w:themeTint="D9"/>
                <w:sz w:val="22"/>
                <w:lang w:bidi="en-US"/>
              </w:rPr>
              <w:t>Business entities who lodge their quarterly activity statements online may be eligible for a two</w:t>
            </w:r>
            <w:r w:rsidR="00681299">
              <w:rPr>
                <w:color w:val="262626" w:themeColor="text1" w:themeTint="D9"/>
                <w:sz w:val="22"/>
                <w:lang w:bidi="en-US"/>
              </w:rPr>
              <w:t>-</w:t>
            </w:r>
            <w:r>
              <w:rPr>
                <w:color w:val="262626" w:themeColor="text1" w:themeTint="D9"/>
                <w:sz w:val="22"/>
                <w:lang w:bidi="en-US"/>
              </w:rPr>
              <w:t>week lodgement concession. Access the link below to know more.</w:t>
            </w:r>
          </w:p>
          <w:p w14:paraId="33696826" w14:textId="12BECA03" w:rsidR="00826C0F" w:rsidRPr="00D276CE" w:rsidRDefault="005C0F81" w:rsidP="00007065">
            <w:pPr>
              <w:spacing w:after="120" w:line="276" w:lineRule="auto"/>
              <w:ind w:left="0" w:right="0" w:firstLine="0"/>
              <w:jc w:val="center"/>
              <w:rPr>
                <w:color w:val="2E74B5" w:themeColor="accent5" w:themeShade="BF"/>
                <w:sz w:val="22"/>
                <w:szCs w:val="22"/>
                <w:highlight w:val="yellow"/>
                <w:lang w:bidi="en-US"/>
              </w:rPr>
            </w:pPr>
            <w:hyperlink r:id="rId138" w:history="1">
              <w:proofErr w:type="gramStart"/>
              <w:r w:rsidR="004331C9" w:rsidRPr="00D276CE">
                <w:rPr>
                  <w:rStyle w:val="Hyperlink"/>
                  <w:color w:val="2E74B5" w:themeColor="accent5" w:themeShade="BF"/>
                  <w:sz w:val="22"/>
                  <w:szCs w:val="22"/>
                  <w:u w:val="none"/>
                </w:rPr>
                <w:t>Two week</w:t>
              </w:r>
              <w:proofErr w:type="gramEnd"/>
              <w:r w:rsidR="004331C9" w:rsidRPr="00D276CE">
                <w:rPr>
                  <w:rStyle w:val="Hyperlink"/>
                  <w:color w:val="2E74B5" w:themeColor="accent5" w:themeShade="BF"/>
                  <w:sz w:val="22"/>
                  <w:szCs w:val="22"/>
                  <w:u w:val="none"/>
                </w:rPr>
                <w:t xml:space="preserve"> </w:t>
              </w:r>
              <w:proofErr w:type="spellStart"/>
              <w:r w:rsidR="004331C9" w:rsidRPr="00D276CE">
                <w:rPr>
                  <w:rStyle w:val="Hyperlink"/>
                  <w:color w:val="2E74B5" w:themeColor="accent5" w:themeShade="BF"/>
                  <w:sz w:val="22"/>
                  <w:szCs w:val="22"/>
                  <w:u w:val="none"/>
                </w:rPr>
                <w:t>lodgment</w:t>
              </w:r>
              <w:proofErr w:type="spellEnd"/>
              <w:r w:rsidR="004331C9" w:rsidRPr="00D276CE">
                <w:rPr>
                  <w:rStyle w:val="Hyperlink"/>
                  <w:color w:val="2E74B5" w:themeColor="accent5" w:themeShade="BF"/>
                  <w:sz w:val="22"/>
                  <w:szCs w:val="22"/>
                  <w:u w:val="none"/>
                </w:rPr>
                <w:t xml:space="preserve"> concession – terms and conditions</w:t>
              </w:r>
            </w:hyperlink>
            <w:r w:rsidR="004331C9" w:rsidRPr="00D276CE" w:rsidDel="004331C9">
              <w:rPr>
                <w:color w:val="262626" w:themeColor="text1" w:themeTint="D9"/>
                <w:sz w:val="22"/>
                <w:szCs w:val="22"/>
                <w:lang w:bidi="en-US"/>
              </w:rPr>
              <w:t xml:space="preserve"> </w:t>
            </w:r>
          </w:p>
        </w:tc>
      </w:tr>
    </w:tbl>
    <w:p w14:paraId="48F9BCC7" w14:textId="3C58A111" w:rsidR="00755B78" w:rsidRPr="00755B78" w:rsidRDefault="00755B78" w:rsidP="00755B78">
      <w:pPr>
        <w:spacing w:after="120" w:line="276" w:lineRule="auto"/>
        <w:ind w:left="0" w:firstLine="0"/>
        <w:rPr>
          <w:i/>
          <w:iCs/>
          <w:lang w:bidi="en-US"/>
        </w:rPr>
      </w:pPr>
    </w:p>
    <w:p w14:paraId="01EF02CA" w14:textId="14DE43DF" w:rsidR="00222A4B" w:rsidRPr="00826C0F" w:rsidRDefault="00222A4B" w:rsidP="00826C0F">
      <w:pPr>
        <w:spacing w:after="120" w:line="276" w:lineRule="auto"/>
        <w:ind w:left="0" w:firstLine="0"/>
        <w:rPr>
          <w:lang w:bidi="en-US"/>
        </w:rPr>
      </w:pPr>
      <w:r w:rsidRPr="00222A4B">
        <w:rPr>
          <w:b/>
          <w:bCs/>
          <w:lang w:bidi="en-US"/>
        </w:rPr>
        <w:t>Taxable Payments Annual Report</w:t>
      </w:r>
    </w:p>
    <w:p w14:paraId="721BDE9A" w14:textId="691F8308" w:rsidR="00FD754F" w:rsidRDefault="00E63D96" w:rsidP="00D16436">
      <w:pPr>
        <w:spacing w:after="120" w:line="276" w:lineRule="auto"/>
        <w:ind w:left="0" w:right="102" w:firstLine="0"/>
        <w:jc w:val="both"/>
        <w:rPr>
          <w:lang w:bidi="en-US"/>
        </w:rPr>
      </w:pPr>
      <w:r w:rsidRPr="00E63D96">
        <w:rPr>
          <w:lang w:bidi="en-US"/>
        </w:rPr>
        <w:t>The Taxable Payments Annual Report (TPAR) can be used to report the payments the business make</w:t>
      </w:r>
      <w:r>
        <w:rPr>
          <w:lang w:bidi="en-US"/>
        </w:rPr>
        <w:t>s</w:t>
      </w:r>
      <w:r w:rsidRPr="00E63D96">
        <w:rPr>
          <w:lang w:bidi="en-US"/>
        </w:rPr>
        <w:t xml:space="preserve"> to its contractors or subcontractors</w:t>
      </w:r>
      <w:r w:rsidR="00855B89">
        <w:rPr>
          <w:lang w:bidi="en-US"/>
        </w:rPr>
        <w:t xml:space="preserve"> regardless of their business structures</w:t>
      </w:r>
      <w:r w:rsidRPr="00E63D96">
        <w:rPr>
          <w:lang w:bidi="en-US"/>
        </w:rPr>
        <w:t>.</w:t>
      </w:r>
      <w:r>
        <w:rPr>
          <w:lang w:bidi="en-US"/>
        </w:rPr>
        <w:t xml:space="preserve"> </w:t>
      </w:r>
      <w:r w:rsidR="00EF1391">
        <w:rPr>
          <w:lang w:bidi="en-US"/>
        </w:rPr>
        <w:t xml:space="preserve">The payments your report in the TPAR </w:t>
      </w:r>
      <w:r w:rsidR="00222A4B">
        <w:rPr>
          <w:lang w:bidi="en-US"/>
        </w:rPr>
        <w:t xml:space="preserve">can </w:t>
      </w:r>
      <w:r w:rsidR="00EF1391">
        <w:rPr>
          <w:lang w:bidi="en-US"/>
        </w:rPr>
        <w:t>help ATO in checking whether contractors duly comply with their tax obligations.</w:t>
      </w:r>
      <w:r w:rsidR="00824940">
        <w:rPr>
          <w:lang w:bidi="en-US"/>
        </w:rPr>
        <w:t xml:space="preserve"> </w:t>
      </w:r>
      <w:r w:rsidR="003321CA">
        <w:rPr>
          <w:lang w:bidi="en-US"/>
        </w:rPr>
        <w:t>Here are some of the</w:t>
      </w:r>
      <w:r w:rsidR="00FD754F">
        <w:rPr>
          <w:lang w:bidi="en-US"/>
        </w:rPr>
        <w:t xml:space="preserve"> important things to remember about TPAR</w:t>
      </w:r>
      <w:r w:rsidR="00A25B40">
        <w:rPr>
          <w:lang w:bidi="en-US"/>
        </w:rPr>
        <w:t>:</w:t>
      </w:r>
    </w:p>
    <w:p w14:paraId="1E465D0E" w14:textId="78F2AEE8" w:rsidR="00FD754F" w:rsidRDefault="00FD754F" w:rsidP="005717C8">
      <w:pPr>
        <w:pStyle w:val="ListParagraph"/>
        <w:numPr>
          <w:ilvl w:val="0"/>
          <w:numId w:val="47"/>
        </w:numPr>
        <w:spacing w:after="120" w:line="276" w:lineRule="auto"/>
        <w:ind w:right="102" w:hanging="357"/>
        <w:contextualSpacing w:val="0"/>
        <w:jc w:val="both"/>
        <w:rPr>
          <w:lang w:bidi="en-US"/>
        </w:rPr>
      </w:pPr>
      <w:r>
        <w:rPr>
          <w:lang w:bidi="en-US"/>
        </w:rPr>
        <w:t>The business will have to lodge a TPAR if 50% or more of its business income or business activity is from building and construction services</w:t>
      </w:r>
      <w:r w:rsidR="00A25B40">
        <w:rPr>
          <w:lang w:bidi="en-US"/>
        </w:rPr>
        <w:t>.</w:t>
      </w:r>
    </w:p>
    <w:p w14:paraId="76A25105" w14:textId="51EEA38F" w:rsidR="00C41967" w:rsidRDefault="00C41967" w:rsidP="005717C8">
      <w:pPr>
        <w:pStyle w:val="ListParagraph"/>
        <w:numPr>
          <w:ilvl w:val="0"/>
          <w:numId w:val="47"/>
        </w:numPr>
        <w:spacing w:after="120" w:line="276" w:lineRule="auto"/>
        <w:ind w:right="102" w:hanging="357"/>
        <w:contextualSpacing w:val="0"/>
        <w:jc w:val="both"/>
        <w:rPr>
          <w:lang w:bidi="en-US"/>
        </w:rPr>
      </w:pPr>
      <w:r w:rsidRPr="00C41967">
        <w:rPr>
          <w:lang w:bidi="en-US"/>
        </w:rPr>
        <w:t>TPAR is lodged every 28 August of the year.</w:t>
      </w:r>
    </w:p>
    <w:p w14:paraId="35C6E635" w14:textId="15EC26C3" w:rsidR="003321CA" w:rsidRDefault="0047038E" w:rsidP="005717C8">
      <w:pPr>
        <w:pStyle w:val="ListParagraph"/>
        <w:numPr>
          <w:ilvl w:val="0"/>
          <w:numId w:val="47"/>
        </w:numPr>
        <w:spacing w:after="120" w:line="276" w:lineRule="auto"/>
        <w:ind w:right="102" w:hanging="357"/>
        <w:contextualSpacing w:val="0"/>
        <w:jc w:val="both"/>
        <w:rPr>
          <w:lang w:bidi="en-US"/>
        </w:rPr>
      </w:pPr>
      <w:r>
        <w:rPr>
          <w:lang w:bidi="en-US"/>
        </w:rPr>
        <w:t xml:space="preserve">The </w:t>
      </w:r>
      <w:r w:rsidR="003321CA">
        <w:rPr>
          <w:lang w:bidi="en-US"/>
        </w:rPr>
        <w:t>details you should include in the report</w:t>
      </w:r>
      <w:r w:rsidR="00A25B40">
        <w:rPr>
          <w:lang w:bidi="en-US"/>
        </w:rPr>
        <w:t xml:space="preserve"> are the following</w:t>
      </w:r>
      <w:r w:rsidR="003321CA">
        <w:rPr>
          <w:lang w:bidi="en-US"/>
        </w:rPr>
        <w:t>:</w:t>
      </w:r>
    </w:p>
    <w:p w14:paraId="1FE7AAAB" w14:textId="4BC7419A" w:rsidR="00E63D96" w:rsidRDefault="00681299" w:rsidP="005717C8">
      <w:pPr>
        <w:pStyle w:val="ListParagraph"/>
        <w:numPr>
          <w:ilvl w:val="0"/>
          <w:numId w:val="60"/>
        </w:numPr>
        <w:spacing w:after="120" w:line="276" w:lineRule="auto"/>
        <w:ind w:right="102" w:hanging="357"/>
        <w:contextualSpacing w:val="0"/>
        <w:jc w:val="both"/>
        <w:rPr>
          <w:lang w:bidi="en-US"/>
        </w:rPr>
      </w:pPr>
      <w:r>
        <w:rPr>
          <w:lang w:bidi="en-US"/>
        </w:rPr>
        <w:t>t</w:t>
      </w:r>
      <w:r w:rsidR="00855B89" w:rsidRPr="00855B89">
        <w:rPr>
          <w:lang w:bidi="en-US"/>
        </w:rPr>
        <w:t>he</w:t>
      </w:r>
      <w:r w:rsidR="00855B89">
        <w:rPr>
          <w:lang w:bidi="en-US"/>
        </w:rPr>
        <w:t xml:space="preserve"> contractor’s</w:t>
      </w:r>
      <w:r w:rsidR="00855B89" w:rsidRPr="00855B89">
        <w:rPr>
          <w:lang w:bidi="en-US"/>
        </w:rPr>
        <w:t xml:space="preserve"> Australian business number (ABN), if known</w:t>
      </w:r>
    </w:p>
    <w:p w14:paraId="6E2DFCF3" w14:textId="53BF707E" w:rsidR="00855B89" w:rsidRDefault="00855B89" w:rsidP="005717C8">
      <w:pPr>
        <w:pStyle w:val="ListParagraph"/>
        <w:numPr>
          <w:ilvl w:val="0"/>
          <w:numId w:val="60"/>
        </w:numPr>
        <w:spacing w:after="120" w:line="276" w:lineRule="auto"/>
        <w:ind w:right="102" w:hanging="357"/>
        <w:contextualSpacing w:val="0"/>
        <w:jc w:val="both"/>
        <w:rPr>
          <w:lang w:bidi="en-US"/>
        </w:rPr>
      </w:pPr>
      <w:r>
        <w:rPr>
          <w:lang w:bidi="en-US"/>
        </w:rPr>
        <w:t xml:space="preserve">the contractor’s </w:t>
      </w:r>
      <w:r w:rsidRPr="00855B89">
        <w:rPr>
          <w:lang w:bidi="en-US"/>
        </w:rPr>
        <w:t>their name and address</w:t>
      </w:r>
      <w:r>
        <w:rPr>
          <w:lang w:bidi="en-US"/>
        </w:rPr>
        <w:t xml:space="preserve"> </w:t>
      </w:r>
    </w:p>
    <w:p w14:paraId="5F56640E" w14:textId="1151F973" w:rsidR="00855B89" w:rsidRDefault="00681299" w:rsidP="005717C8">
      <w:pPr>
        <w:pStyle w:val="ListParagraph"/>
        <w:numPr>
          <w:ilvl w:val="0"/>
          <w:numId w:val="60"/>
        </w:numPr>
        <w:spacing w:after="120" w:line="276" w:lineRule="auto"/>
        <w:ind w:right="102" w:hanging="357"/>
        <w:contextualSpacing w:val="0"/>
        <w:jc w:val="both"/>
        <w:rPr>
          <w:lang w:bidi="en-US"/>
        </w:rPr>
      </w:pPr>
      <w:r>
        <w:rPr>
          <w:lang w:bidi="en-US"/>
        </w:rPr>
        <w:t xml:space="preserve">the </w:t>
      </w:r>
      <w:r w:rsidR="00855B89" w:rsidRPr="00855B89">
        <w:rPr>
          <w:lang w:bidi="en-US"/>
        </w:rPr>
        <w:t>gross amount you paid to them for the financial year (including any GST)</w:t>
      </w:r>
    </w:p>
    <w:p w14:paraId="23163446" w14:textId="76872C33" w:rsidR="00D16436" w:rsidRPr="00824940" w:rsidRDefault="00D16436" w:rsidP="009B567B">
      <w:pPr>
        <w:pStyle w:val="ListParagraph"/>
        <w:spacing w:before="240" w:after="120" w:line="276" w:lineRule="auto"/>
        <w:ind w:left="0" w:right="102" w:firstLine="0"/>
        <w:contextualSpacing w:val="0"/>
        <w:jc w:val="both"/>
        <w:rPr>
          <w:b/>
          <w:bCs/>
          <w:lang w:bidi="en-US"/>
        </w:rPr>
      </w:pPr>
      <w:r w:rsidRPr="00824940">
        <w:rPr>
          <w:b/>
          <w:bCs/>
          <w:lang w:bidi="en-US"/>
        </w:rPr>
        <w:t>How to lodge a TPAR:</w:t>
      </w:r>
    </w:p>
    <w:p w14:paraId="3AB7878F" w14:textId="41B8FB2C" w:rsidR="00D16436" w:rsidRDefault="00D16436" w:rsidP="005717C8">
      <w:pPr>
        <w:pStyle w:val="ListParagraph"/>
        <w:numPr>
          <w:ilvl w:val="0"/>
          <w:numId w:val="65"/>
        </w:numPr>
        <w:spacing w:after="120" w:line="276" w:lineRule="auto"/>
        <w:ind w:left="714" w:right="102" w:hanging="357"/>
        <w:contextualSpacing w:val="0"/>
        <w:jc w:val="both"/>
        <w:rPr>
          <w:lang w:bidi="en-US"/>
        </w:rPr>
      </w:pPr>
      <w:r>
        <w:rPr>
          <w:lang w:bidi="en-US"/>
        </w:rPr>
        <w:t xml:space="preserve">Lodge online through </w:t>
      </w:r>
      <w:proofErr w:type="spellStart"/>
      <w:r w:rsidR="00423D31">
        <w:rPr>
          <w:lang w:bidi="en-US"/>
        </w:rPr>
        <w:t>myGov</w:t>
      </w:r>
      <w:proofErr w:type="spellEnd"/>
      <w:r w:rsidR="00423D31">
        <w:rPr>
          <w:lang w:bidi="en-US"/>
        </w:rPr>
        <w:t xml:space="preserve"> if</w:t>
      </w:r>
      <w:r>
        <w:rPr>
          <w:lang w:bidi="en-US"/>
        </w:rPr>
        <w:t xml:space="preserve"> the business is a sole trader. Just access </w:t>
      </w:r>
      <w:proofErr w:type="spellStart"/>
      <w:r>
        <w:rPr>
          <w:lang w:bidi="en-US"/>
        </w:rPr>
        <w:t>myGov</w:t>
      </w:r>
      <w:proofErr w:type="spellEnd"/>
      <w:r>
        <w:rPr>
          <w:lang w:bidi="en-US"/>
        </w:rPr>
        <w:t>, sign</w:t>
      </w:r>
      <w:r w:rsidR="006374DF">
        <w:rPr>
          <w:lang w:bidi="en-US"/>
        </w:rPr>
        <w:t xml:space="preserve">-in to your account, select Tax &gt; Lodgements &gt; Taxable payments annual report. </w:t>
      </w:r>
    </w:p>
    <w:p w14:paraId="0ADB3643" w14:textId="650E0825" w:rsidR="00614930" w:rsidRDefault="00824940" w:rsidP="005717C8">
      <w:pPr>
        <w:pStyle w:val="ListParagraph"/>
        <w:numPr>
          <w:ilvl w:val="0"/>
          <w:numId w:val="65"/>
        </w:numPr>
        <w:spacing w:after="120" w:line="276" w:lineRule="auto"/>
        <w:ind w:left="714" w:right="102" w:hanging="357"/>
        <w:contextualSpacing w:val="0"/>
        <w:jc w:val="both"/>
        <w:rPr>
          <w:lang w:bidi="en-US"/>
        </w:rPr>
      </w:pPr>
      <w:r>
        <w:rPr>
          <w:lang w:bidi="en-US"/>
        </w:rPr>
        <w:t>I</w:t>
      </w:r>
      <w:r w:rsidR="001D3543">
        <w:rPr>
          <w:lang w:bidi="en-US"/>
        </w:rPr>
        <w:t>f</w:t>
      </w:r>
      <w:r w:rsidR="00614930">
        <w:rPr>
          <w:lang w:bidi="en-US"/>
        </w:rPr>
        <w:t xml:space="preserve"> the business is not a sole trader</w:t>
      </w:r>
      <w:r w:rsidR="001D3543">
        <w:rPr>
          <w:lang w:bidi="en-US"/>
        </w:rPr>
        <w:t>, the business may lodge their TPAR through the Business Portal</w:t>
      </w:r>
      <w:r w:rsidR="00614930">
        <w:rPr>
          <w:lang w:bidi="en-US"/>
        </w:rPr>
        <w:t>. Just access</w:t>
      </w:r>
      <w:r w:rsidR="00423D31">
        <w:rPr>
          <w:lang w:bidi="en-US"/>
        </w:rPr>
        <w:t xml:space="preserve"> and sign</w:t>
      </w:r>
      <w:r w:rsidR="00614930">
        <w:rPr>
          <w:lang w:bidi="en-US"/>
        </w:rPr>
        <w:t xml:space="preserve"> the Business Portal, select Online forms from the main menu then </w:t>
      </w:r>
      <w:r w:rsidR="00423D31">
        <w:rPr>
          <w:lang w:bidi="en-US"/>
        </w:rPr>
        <w:t>select Taxable payments annual report.</w:t>
      </w:r>
    </w:p>
    <w:p w14:paraId="5A0BEDFC" w14:textId="362CA17D" w:rsidR="00D63F6A" w:rsidRDefault="00D63F6A" w:rsidP="005717C8">
      <w:pPr>
        <w:pStyle w:val="ListParagraph"/>
        <w:numPr>
          <w:ilvl w:val="0"/>
          <w:numId w:val="65"/>
        </w:numPr>
        <w:spacing w:after="120" w:line="276" w:lineRule="auto"/>
        <w:ind w:left="714" w:right="102" w:hanging="357"/>
        <w:contextualSpacing w:val="0"/>
        <w:jc w:val="both"/>
        <w:rPr>
          <w:lang w:bidi="en-US"/>
        </w:rPr>
      </w:pPr>
      <w:r>
        <w:rPr>
          <w:lang w:bidi="en-US"/>
        </w:rPr>
        <w:t>Lodge through a registered agent.</w:t>
      </w:r>
    </w:p>
    <w:p w14:paraId="1DB04D3D" w14:textId="693C0B81" w:rsidR="006D5753" w:rsidRDefault="00D63F6A" w:rsidP="005717C8">
      <w:pPr>
        <w:pStyle w:val="ListParagraph"/>
        <w:numPr>
          <w:ilvl w:val="0"/>
          <w:numId w:val="65"/>
        </w:numPr>
        <w:spacing w:after="120" w:line="276" w:lineRule="auto"/>
        <w:ind w:left="714" w:right="102" w:hanging="357"/>
        <w:contextualSpacing w:val="0"/>
        <w:jc w:val="both"/>
        <w:rPr>
          <w:lang w:bidi="en-US"/>
        </w:rPr>
      </w:pPr>
      <w:r>
        <w:rPr>
          <w:lang w:bidi="en-US"/>
        </w:rPr>
        <w:t>Lodge through paper form.</w:t>
      </w:r>
      <w:r w:rsidR="00113588">
        <w:rPr>
          <w:lang w:bidi="en-US"/>
        </w:rPr>
        <w:t xml:space="preserve"> To lodge through </w:t>
      </w:r>
      <w:r w:rsidR="00681299">
        <w:rPr>
          <w:lang w:bidi="en-US"/>
        </w:rPr>
        <w:t xml:space="preserve">the </w:t>
      </w:r>
      <w:r w:rsidR="00113588">
        <w:rPr>
          <w:lang w:bidi="en-US"/>
        </w:rPr>
        <w:t>paper form</w:t>
      </w:r>
      <w:r w:rsidR="006D5753">
        <w:rPr>
          <w:lang w:bidi="en-US"/>
        </w:rPr>
        <w:t>:</w:t>
      </w:r>
    </w:p>
    <w:p w14:paraId="2ABB4268" w14:textId="44BE4E85" w:rsidR="00D63F6A" w:rsidRDefault="006D5753" w:rsidP="005717C8">
      <w:pPr>
        <w:pStyle w:val="ListParagraph"/>
        <w:numPr>
          <w:ilvl w:val="0"/>
          <w:numId w:val="66"/>
        </w:numPr>
        <w:spacing w:after="120" w:line="276" w:lineRule="auto"/>
        <w:ind w:right="102"/>
        <w:contextualSpacing w:val="0"/>
        <w:jc w:val="both"/>
        <w:rPr>
          <w:lang w:bidi="en-US"/>
        </w:rPr>
      </w:pPr>
      <w:r>
        <w:rPr>
          <w:lang w:bidi="en-US"/>
        </w:rPr>
        <w:t>Y</w:t>
      </w:r>
      <w:r w:rsidR="00113588">
        <w:rPr>
          <w:lang w:bidi="en-US"/>
        </w:rPr>
        <w:t xml:space="preserve">ou will need to order a paper copy of the TPAR (NAT 74109) either online or through </w:t>
      </w:r>
      <w:r w:rsidR="00681299">
        <w:rPr>
          <w:lang w:bidi="en-US"/>
        </w:rPr>
        <w:t xml:space="preserve">the </w:t>
      </w:r>
      <w:r w:rsidR="00113588">
        <w:rPr>
          <w:lang w:bidi="en-US"/>
        </w:rPr>
        <w:t xml:space="preserve">phone. </w:t>
      </w:r>
      <w:r w:rsidR="00A23A74">
        <w:rPr>
          <w:lang w:bidi="en-US"/>
        </w:rPr>
        <w:t xml:space="preserve">It is important to note that ATO </w:t>
      </w:r>
      <w:r w:rsidR="00236BC4">
        <w:rPr>
          <w:lang w:bidi="en-US"/>
        </w:rPr>
        <w:t>will not</w:t>
      </w:r>
      <w:r w:rsidR="00A23A74">
        <w:rPr>
          <w:lang w:bidi="en-US"/>
        </w:rPr>
        <w:t xml:space="preserve"> accept any other forms of TPAR except the original one provided by ATO. </w:t>
      </w:r>
    </w:p>
    <w:p w14:paraId="0943469B" w14:textId="0A698E56" w:rsidR="006D5753" w:rsidRDefault="006D5753" w:rsidP="005717C8">
      <w:pPr>
        <w:pStyle w:val="ListParagraph"/>
        <w:numPr>
          <w:ilvl w:val="0"/>
          <w:numId w:val="66"/>
        </w:numPr>
        <w:spacing w:after="120" w:line="276" w:lineRule="auto"/>
        <w:ind w:right="102"/>
        <w:contextualSpacing w:val="0"/>
        <w:jc w:val="both"/>
        <w:rPr>
          <w:lang w:bidi="en-US"/>
        </w:rPr>
      </w:pPr>
      <w:r>
        <w:rPr>
          <w:lang w:bidi="en-US"/>
        </w:rPr>
        <w:t>Complete the report and submit to AT</w:t>
      </w:r>
      <w:r w:rsidR="00824940">
        <w:rPr>
          <w:lang w:bidi="en-US"/>
        </w:rPr>
        <w:t>O</w:t>
      </w:r>
      <w:r>
        <w:rPr>
          <w:lang w:bidi="en-US"/>
        </w:rPr>
        <w:t>’s postal address.</w:t>
      </w:r>
    </w:p>
    <w:p w14:paraId="0E863005" w14:textId="1EEDF908" w:rsidR="00BC4116" w:rsidRDefault="00BC4116">
      <w:pPr>
        <w:spacing w:after="120" w:line="276" w:lineRule="auto"/>
        <w:rPr>
          <w:lang w:bidi="en-US"/>
        </w:rPr>
      </w:pPr>
      <w:r>
        <w:rPr>
          <w:lang w:bidi="en-US"/>
        </w:rPr>
        <w:br w:type="page"/>
      </w:r>
    </w:p>
    <w:p w14:paraId="2A776666" w14:textId="77777777" w:rsidR="00F86325" w:rsidRDefault="00F86325">
      <w:pPr>
        <w:spacing w:after="120" w:line="276" w:lineRule="auto"/>
        <w:rPr>
          <w:lang w:bidi="en-U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F62C3C" w14:paraId="0D98B8D4" w14:textId="77777777" w:rsidTr="00007065">
        <w:trPr>
          <w:jc w:val="right"/>
        </w:trPr>
        <w:tc>
          <w:tcPr>
            <w:tcW w:w="1985" w:type="dxa"/>
          </w:tcPr>
          <w:p w14:paraId="5DC8B57E" w14:textId="77777777" w:rsidR="00F62C3C" w:rsidRDefault="00F62C3C" w:rsidP="00BC4116">
            <w:pPr>
              <w:spacing w:after="120" w:line="276" w:lineRule="auto"/>
              <w:ind w:left="0" w:firstLine="0"/>
              <w:jc w:val="center"/>
              <w:rPr>
                <w:color w:val="262626" w:themeColor="text1" w:themeTint="D9"/>
                <w:highlight w:val="yellow"/>
                <w:lang w:bidi="en-US"/>
              </w:rPr>
            </w:pPr>
            <w:r w:rsidRPr="00D7156D">
              <w:rPr>
                <w:noProof/>
                <w:color w:val="262626" w:themeColor="text1" w:themeTint="D9"/>
                <w:lang w:bidi="en-US"/>
              </w:rPr>
              <w:drawing>
                <wp:inline distT="0" distB="0" distL="0" distR="0" wp14:anchorId="36F74BB2" wp14:editId="481FCBB9">
                  <wp:extent cx="852853" cy="900000"/>
                  <wp:effectExtent l="0" t="0" r="4445" b="0"/>
                  <wp:docPr id="7182" name="Picture 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0"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27" w:type="dxa"/>
          </w:tcPr>
          <w:p w14:paraId="77E79689" w14:textId="77777777" w:rsidR="00F62C3C" w:rsidRPr="00552316" w:rsidRDefault="00F62C3C" w:rsidP="00BC4116">
            <w:pPr>
              <w:spacing w:after="120" w:line="276" w:lineRule="auto"/>
              <w:ind w:left="31" w:right="102" w:firstLine="0"/>
              <w:jc w:val="both"/>
              <w:rPr>
                <w:b/>
                <w:bCs/>
                <w:color w:val="2F5496" w:themeColor="accent1" w:themeShade="BF"/>
                <w:sz w:val="28"/>
                <w:lang w:bidi="en-US"/>
              </w:rPr>
            </w:pPr>
            <w:r w:rsidRPr="00552316">
              <w:rPr>
                <w:b/>
                <w:bCs/>
                <w:color w:val="2F5496" w:themeColor="accent1" w:themeShade="BF"/>
                <w:sz w:val="28"/>
                <w:lang w:bidi="en-US"/>
              </w:rPr>
              <w:t>Further Reading</w:t>
            </w:r>
          </w:p>
          <w:p w14:paraId="6FA63AD0" w14:textId="5DCA55A6" w:rsidR="00F62C3C" w:rsidRPr="00F62C3C" w:rsidRDefault="00F62C3C" w:rsidP="00BC4116">
            <w:pPr>
              <w:spacing w:after="120" w:line="276" w:lineRule="auto"/>
              <w:ind w:left="31" w:right="102" w:firstLine="0"/>
              <w:jc w:val="both"/>
              <w:rPr>
                <w:sz w:val="22"/>
                <w:szCs w:val="22"/>
                <w:lang w:bidi="en-US"/>
              </w:rPr>
            </w:pPr>
            <w:r w:rsidRPr="00F62C3C">
              <w:rPr>
                <w:sz w:val="22"/>
                <w:szCs w:val="22"/>
                <w:lang w:bidi="en-US"/>
              </w:rPr>
              <w:t xml:space="preserve">TPAR is an important tax reporting requirement of businesses engaged in building and construction services. Building and construction services cover a wide range of activities. To know whether the business conducts activities relating to building and construction services, </w:t>
            </w:r>
            <w:r w:rsidR="006716AC">
              <w:rPr>
                <w:sz w:val="22"/>
                <w:szCs w:val="22"/>
                <w:lang w:bidi="en-US"/>
              </w:rPr>
              <w:t>visit th</w:t>
            </w:r>
            <w:r w:rsidR="00CB0908">
              <w:rPr>
                <w:sz w:val="22"/>
                <w:szCs w:val="22"/>
                <w:lang w:bidi="en-US"/>
              </w:rPr>
              <w:t>is ATO webpage through</w:t>
            </w:r>
            <w:r w:rsidR="006716AC">
              <w:rPr>
                <w:sz w:val="22"/>
                <w:szCs w:val="22"/>
                <w:lang w:bidi="en-US"/>
              </w:rPr>
              <w:t xml:space="preserve"> </w:t>
            </w:r>
            <w:r w:rsidR="00260ACF">
              <w:rPr>
                <w:sz w:val="22"/>
                <w:szCs w:val="22"/>
                <w:lang w:bidi="en-US"/>
              </w:rPr>
              <w:t>the link below:</w:t>
            </w:r>
          </w:p>
          <w:p w14:paraId="76E36B4F" w14:textId="3644A0FD" w:rsidR="00F62C3C" w:rsidRPr="00D276CE" w:rsidRDefault="005C0F81" w:rsidP="00BC4116">
            <w:pPr>
              <w:spacing w:after="120" w:line="276" w:lineRule="auto"/>
              <w:ind w:left="31" w:right="102" w:firstLine="0"/>
              <w:jc w:val="center"/>
              <w:rPr>
                <w:color w:val="2E74B5" w:themeColor="accent5" w:themeShade="BF"/>
                <w:sz w:val="22"/>
                <w:szCs w:val="22"/>
                <w:highlight w:val="yellow"/>
                <w:lang w:bidi="en-US"/>
              </w:rPr>
            </w:pPr>
            <w:hyperlink r:id="rId139" w:history="1">
              <w:r w:rsidR="003321CA" w:rsidRPr="00D276CE">
                <w:rPr>
                  <w:color w:val="2E74B5" w:themeColor="accent5" w:themeShade="BF"/>
                  <w:sz w:val="22"/>
                  <w:szCs w:val="22"/>
                </w:rPr>
                <w:t xml:space="preserve">Taxation Administration Amendment Regulation 2012 </w:t>
              </w:r>
            </w:hyperlink>
          </w:p>
        </w:tc>
      </w:tr>
    </w:tbl>
    <w:p w14:paraId="33AA616A" w14:textId="2A67EB0A" w:rsidR="00A90084" w:rsidRDefault="00A90084" w:rsidP="00A90084"/>
    <w:p w14:paraId="1F6DCBC3" w14:textId="77777777" w:rsidR="00A90084" w:rsidRDefault="00A90084" w:rsidP="00A90084"/>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A90084" w14:paraId="047F2C10" w14:textId="77777777" w:rsidTr="00CA7C61">
        <w:tc>
          <w:tcPr>
            <w:tcW w:w="1985" w:type="dxa"/>
          </w:tcPr>
          <w:p w14:paraId="670DFB4E" w14:textId="77777777" w:rsidR="00A90084" w:rsidRDefault="00A90084" w:rsidP="00CA7C61">
            <w:pPr>
              <w:spacing w:after="120" w:line="276" w:lineRule="auto"/>
              <w:ind w:left="0" w:right="3" w:firstLine="0"/>
              <w:jc w:val="center"/>
              <w:rPr>
                <w:color w:val="262626" w:themeColor="text1" w:themeTint="D9"/>
                <w:highlight w:val="yellow"/>
                <w:lang w:bidi="en-US"/>
              </w:rPr>
            </w:pPr>
            <w:r w:rsidRPr="00D7156D">
              <w:rPr>
                <w:noProof/>
                <w:color w:val="262626" w:themeColor="text1" w:themeTint="D9"/>
                <w:lang w:bidi="en-US"/>
              </w:rPr>
              <w:drawing>
                <wp:inline distT="0" distB="0" distL="0" distR="0" wp14:anchorId="1DCA1644" wp14:editId="6CC4E7DF">
                  <wp:extent cx="852853" cy="900000"/>
                  <wp:effectExtent l="0" t="0" r="4445" b="0"/>
                  <wp:docPr id="7192" name="Picture 7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0"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27" w:type="dxa"/>
          </w:tcPr>
          <w:p w14:paraId="1E6ECCE2" w14:textId="77777777" w:rsidR="00A90084" w:rsidRPr="008A33C2" w:rsidRDefault="00A90084" w:rsidP="00CA7C61">
            <w:pPr>
              <w:spacing w:after="120" w:line="276" w:lineRule="auto"/>
              <w:ind w:left="0" w:right="102" w:firstLine="0"/>
              <w:jc w:val="both"/>
              <w:rPr>
                <w:b/>
                <w:bCs/>
                <w:color w:val="2F5496" w:themeColor="accent1" w:themeShade="BF"/>
                <w:sz w:val="28"/>
                <w:lang w:bidi="en-US"/>
              </w:rPr>
            </w:pPr>
            <w:r w:rsidRPr="008A33C2">
              <w:rPr>
                <w:b/>
                <w:bCs/>
                <w:color w:val="2F5496" w:themeColor="accent1" w:themeShade="BF"/>
                <w:sz w:val="28"/>
                <w:lang w:bidi="en-US"/>
              </w:rPr>
              <w:t>Checkpoint! Let’s review</w:t>
            </w:r>
          </w:p>
          <w:p w14:paraId="1DB9627D" w14:textId="0FB4A474" w:rsidR="00F86325" w:rsidRDefault="007E7AAE" w:rsidP="00AC76F5">
            <w:pPr>
              <w:pStyle w:val="ListParagraph"/>
              <w:numPr>
                <w:ilvl w:val="0"/>
                <w:numId w:val="203"/>
              </w:numPr>
              <w:spacing w:after="120" w:line="276" w:lineRule="auto"/>
              <w:ind w:right="102"/>
              <w:contextualSpacing w:val="0"/>
              <w:jc w:val="both"/>
              <w:rPr>
                <w:color w:val="262626" w:themeColor="text1" w:themeTint="D9"/>
                <w:sz w:val="22"/>
                <w:szCs w:val="20"/>
                <w:lang w:bidi="en-US"/>
              </w:rPr>
            </w:pPr>
            <w:r>
              <w:rPr>
                <w:color w:val="262626" w:themeColor="text1" w:themeTint="D9"/>
                <w:sz w:val="22"/>
                <w:szCs w:val="20"/>
                <w:lang w:bidi="en-US"/>
              </w:rPr>
              <w:t>The following are the most common reporting obligations of a building and construction business</w:t>
            </w:r>
            <w:r w:rsidR="00F86325">
              <w:rPr>
                <w:color w:val="262626" w:themeColor="text1" w:themeTint="D9"/>
                <w:sz w:val="22"/>
                <w:szCs w:val="20"/>
                <w:lang w:bidi="en-US"/>
              </w:rPr>
              <w:t>:</w:t>
            </w:r>
          </w:p>
          <w:p w14:paraId="2F44D9BC" w14:textId="7CD64483" w:rsidR="00F86325" w:rsidRDefault="007E7AAE" w:rsidP="00F86325">
            <w:pPr>
              <w:pStyle w:val="ListParagraph"/>
              <w:numPr>
                <w:ilvl w:val="0"/>
                <w:numId w:val="215"/>
              </w:numPr>
              <w:spacing w:after="120" w:line="276" w:lineRule="auto"/>
              <w:ind w:left="1434" w:right="102" w:hanging="357"/>
              <w:contextualSpacing w:val="0"/>
              <w:jc w:val="both"/>
              <w:rPr>
                <w:color w:val="262626" w:themeColor="text1" w:themeTint="D9"/>
                <w:sz w:val="22"/>
                <w:szCs w:val="20"/>
                <w:lang w:bidi="en-US"/>
              </w:rPr>
            </w:pPr>
            <w:r w:rsidRPr="007E7AAE">
              <w:rPr>
                <w:color w:val="262626" w:themeColor="text1" w:themeTint="D9"/>
                <w:sz w:val="22"/>
                <w:szCs w:val="20"/>
                <w:lang w:bidi="en-US"/>
              </w:rPr>
              <w:t>To lodge tax returns</w:t>
            </w:r>
            <w:r>
              <w:rPr>
                <w:color w:val="262626" w:themeColor="text1" w:themeTint="D9"/>
                <w:sz w:val="22"/>
                <w:szCs w:val="20"/>
                <w:lang w:bidi="en-US"/>
              </w:rPr>
              <w:t xml:space="preserve"> </w:t>
            </w:r>
          </w:p>
          <w:p w14:paraId="3900FBB2" w14:textId="430F4D40" w:rsidR="00F86325" w:rsidRDefault="007E7AAE" w:rsidP="00F86325">
            <w:pPr>
              <w:pStyle w:val="ListParagraph"/>
              <w:numPr>
                <w:ilvl w:val="0"/>
                <w:numId w:val="215"/>
              </w:numPr>
              <w:spacing w:after="120" w:line="276" w:lineRule="auto"/>
              <w:ind w:left="1434" w:right="102" w:hanging="357"/>
              <w:contextualSpacing w:val="0"/>
              <w:jc w:val="both"/>
              <w:rPr>
                <w:color w:val="262626" w:themeColor="text1" w:themeTint="D9"/>
                <w:sz w:val="22"/>
                <w:szCs w:val="20"/>
                <w:lang w:bidi="en-US"/>
              </w:rPr>
            </w:pPr>
            <w:r w:rsidRPr="007E7AAE">
              <w:rPr>
                <w:color w:val="262626" w:themeColor="text1" w:themeTint="D9"/>
                <w:sz w:val="22"/>
                <w:szCs w:val="20"/>
                <w:lang w:bidi="en-US"/>
              </w:rPr>
              <w:t>To lodge activity statements</w:t>
            </w:r>
            <w:r>
              <w:rPr>
                <w:color w:val="262626" w:themeColor="text1" w:themeTint="D9"/>
                <w:sz w:val="22"/>
                <w:szCs w:val="20"/>
                <w:lang w:bidi="en-US"/>
              </w:rPr>
              <w:t xml:space="preserve"> </w:t>
            </w:r>
          </w:p>
          <w:p w14:paraId="4083526A" w14:textId="3D136D3D" w:rsidR="007E7AAE" w:rsidRDefault="007E7AAE" w:rsidP="00007065">
            <w:pPr>
              <w:pStyle w:val="ListParagraph"/>
              <w:numPr>
                <w:ilvl w:val="0"/>
                <w:numId w:val="215"/>
              </w:numPr>
              <w:spacing w:after="120" w:line="276" w:lineRule="auto"/>
              <w:ind w:left="1434" w:right="102" w:hanging="357"/>
              <w:contextualSpacing w:val="0"/>
              <w:jc w:val="both"/>
              <w:rPr>
                <w:color w:val="262626" w:themeColor="text1" w:themeTint="D9"/>
                <w:sz w:val="22"/>
                <w:szCs w:val="20"/>
                <w:lang w:bidi="en-US"/>
              </w:rPr>
            </w:pPr>
            <w:r w:rsidRPr="007E7AAE">
              <w:rPr>
                <w:color w:val="262626" w:themeColor="text1" w:themeTint="D9"/>
                <w:sz w:val="22"/>
                <w:szCs w:val="20"/>
                <w:lang w:bidi="en-US"/>
              </w:rPr>
              <w:t>To lodge</w:t>
            </w:r>
            <w:r>
              <w:rPr>
                <w:color w:val="262626" w:themeColor="text1" w:themeTint="D9"/>
                <w:sz w:val="22"/>
                <w:szCs w:val="20"/>
                <w:lang w:bidi="en-US"/>
              </w:rPr>
              <w:t xml:space="preserve"> TPAR</w:t>
            </w:r>
            <w:r w:rsidRPr="007E7AAE">
              <w:rPr>
                <w:color w:val="262626" w:themeColor="text1" w:themeTint="D9"/>
                <w:sz w:val="22"/>
                <w:szCs w:val="20"/>
                <w:lang w:bidi="en-US"/>
              </w:rPr>
              <w:t xml:space="preserve"> </w:t>
            </w:r>
          </w:p>
          <w:p w14:paraId="20C67A04" w14:textId="5B9EE0B7" w:rsidR="009B567B" w:rsidRPr="007E7AAE" w:rsidRDefault="009F4BD5" w:rsidP="00AC76F5">
            <w:pPr>
              <w:pStyle w:val="ListParagraph"/>
              <w:numPr>
                <w:ilvl w:val="0"/>
                <w:numId w:val="203"/>
              </w:numPr>
              <w:spacing w:after="120" w:line="276" w:lineRule="auto"/>
              <w:ind w:left="714" w:right="102" w:hanging="357"/>
              <w:contextualSpacing w:val="0"/>
              <w:jc w:val="both"/>
              <w:rPr>
                <w:color w:val="262626" w:themeColor="text1" w:themeTint="D9"/>
                <w:sz w:val="22"/>
                <w:szCs w:val="20"/>
                <w:lang w:bidi="en-US"/>
              </w:rPr>
            </w:pPr>
            <w:r>
              <w:rPr>
                <w:color w:val="262626" w:themeColor="text1" w:themeTint="D9"/>
                <w:sz w:val="22"/>
                <w:szCs w:val="20"/>
                <w:lang w:bidi="en-US"/>
              </w:rPr>
              <w:t xml:space="preserve">Businesses engaged in the building and construction </w:t>
            </w:r>
            <w:r w:rsidR="00AF1241">
              <w:rPr>
                <w:color w:val="262626" w:themeColor="text1" w:themeTint="D9"/>
                <w:sz w:val="22"/>
                <w:szCs w:val="20"/>
                <w:lang w:bidi="en-US"/>
              </w:rPr>
              <w:t>industry</w:t>
            </w:r>
            <w:r>
              <w:rPr>
                <w:color w:val="262626" w:themeColor="text1" w:themeTint="D9"/>
                <w:sz w:val="22"/>
                <w:szCs w:val="20"/>
                <w:lang w:bidi="en-US"/>
              </w:rPr>
              <w:t xml:space="preserve"> </w:t>
            </w:r>
            <w:proofErr w:type="gramStart"/>
            <w:r>
              <w:rPr>
                <w:color w:val="262626" w:themeColor="text1" w:themeTint="D9"/>
                <w:sz w:val="22"/>
                <w:szCs w:val="20"/>
                <w:lang w:bidi="en-US"/>
              </w:rPr>
              <w:t>have to</w:t>
            </w:r>
            <w:proofErr w:type="gramEnd"/>
            <w:r>
              <w:rPr>
                <w:color w:val="262626" w:themeColor="text1" w:themeTint="D9"/>
                <w:sz w:val="22"/>
                <w:szCs w:val="20"/>
                <w:lang w:bidi="en-US"/>
              </w:rPr>
              <w:t xml:space="preserve"> include the payments they make to contractors in the Taxable Payments Annual Report.</w:t>
            </w:r>
          </w:p>
          <w:p w14:paraId="7AA58222" w14:textId="2D528099" w:rsidR="00F86325" w:rsidRDefault="00A90084" w:rsidP="00AC76F5">
            <w:pPr>
              <w:pStyle w:val="ListParagraph"/>
              <w:numPr>
                <w:ilvl w:val="0"/>
                <w:numId w:val="203"/>
              </w:numPr>
              <w:spacing w:after="120" w:line="276" w:lineRule="auto"/>
              <w:ind w:left="714" w:right="102" w:hanging="357"/>
              <w:contextualSpacing w:val="0"/>
              <w:jc w:val="both"/>
              <w:rPr>
                <w:color w:val="262626" w:themeColor="text1" w:themeTint="D9"/>
                <w:sz w:val="22"/>
                <w:szCs w:val="20"/>
                <w:lang w:bidi="en-US"/>
              </w:rPr>
            </w:pPr>
            <w:r>
              <w:rPr>
                <w:color w:val="262626" w:themeColor="text1" w:themeTint="D9"/>
                <w:sz w:val="22"/>
                <w:szCs w:val="20"/>
                <w:lang w:bidi="en-US"/>
              </w:rPr>
              <w:t>There are different ways on how you can lodge tax returns, activity statements, and other reports required by ATO:</w:t>
            </w:r>
          </w:p>
          <w:p w14:paraId="4A2196B4" w14:textId="511C3357" w:rsidR="00F86325" w:rsidRDefault="00A90084" w:rsidP="00F86325">
            <w:pPr>
              <w:pStyle w:val="ListParagraph"/>
              <w:numPr>
                <w:ilvl w:val="0"/>
                <w:numId w:val="216"/>
              </w:numPr>
              <w:spacing w:after="120" w:line="276" w:lineRule="auto"/>
              <w:ind w:left="1434" w:right="102" w:hanging="357"/>
              <w:contextualSpacing w:val="0"/>
              <w:jc w:val="both"/>
              <w:rPr>
                <w:color w:val="262626" w:themeColor="text1" w:themeTint="D9"/>
                <w:sz w:val="22"/>
                <w:szCs w:val="20"/>
                <w:lang w:bidi="en-US"/>
              </w:rPr>
            </w:pPr>
            <w:r w:rsidRPr="006F5679">
              <w:rPr>
                <w:color w:val="262626" w:themeColor="text1" w:themeTint="D9"/>
                <w:sz w:val="22"/>
                <w:szCs w:val="20"/>
                <w:lang w:bidi="en-US"/>
              </w:rPr>
              <w:t xml:space="preserve">Lodge on your own through </w:t>
            </w:r>
            <w:proofErr w:type="spellStart"/>
            <w:r w:rsidRPr="006F5679">
              <w:rPr>
                <w:color w:val="262626" w:themeColor="text1" w:themeTint="D9"/>
                <w:sz w:val="22"/>
                <w:szCs w:val="20"/>
                <w:lang w:bidi="en-US"/>
              </w:rPr>
              <w:t>myTax</w:t>
            </w:r>
            <w:proofErr w:type="spellEnd"/>
          </w:p>
          <w:p w14:paraId="7C267F71" w14:textId="0C459AFB" w:rsidR="00F86325" w:rsidRDefault="006F5679" w:rsidP="00F86325">
            <w:pPr>
              <w:pStyle w:val="ListParagraph"/>
              <w:numPr>
                <w:ilvl w:val="0"/>
                <w:numId w:val="216"/>
              </w:numPr>
              <w:spacing w:after="120" w:line="276" w:lineRule="auto"/>
              <w:ind w:left="1434" w:right="102" w:hanging="357"/>
              <w:contextualSpacing w:val="0"/>
              <w:jc w:val="both"/>
              <w:rPr>
                <w:color w:val="262626" w:themeColor="text1" w:themeTint="D9"/>
                <w:sz w:val="22"/>
                <w:szCs w:val="20"/>
                <w:lang w:bidi="en-US"/>
              </w:rPr>
            </w:pPr>
            <w:r>
              <w:rPr>
                <w:color w:val="262626" w:themeColor="text1" w:themeTint="D9"/>
                <w:sz w:val="22"/>
                <w:szCs w:val="20"/>
                <w:lang w:bidi="en-US"/>
              </w:rPr>
              <w:t xml:space="preserve">Lodge on your own through the </w:t>
            </w:r>
            <w:r w:rsidR="00564A4D" w:rsidRPr="006F5679">
              <w:rPr>
                <w:color w:val="262626" w:themeColor="text1" w:themeTint="D9"/>
                <w:sz w:val="22"/>
                <w:szCs w:val="20"/>
                <w:lang w:bidi="en-US"/>
              </w:rPr>
              <w:t>Business Portal</w:t>
            </w:r>
          </w:p>
          <w:p w14:paraId="064E07C0" w14:textId="77777777" w:rsidR="00F86325" w:rsidRDefault="006F5679" w:rsidP="00F86325">
            <w:pPr>
              <w:pStyle w:val="ListParagraph"/>
              <w:numPr>
                <w:ilvl w:val="0"/>
                <w:numId w:val="216"/>
              </w:numPr>
              <w:spacing w:after="120" w:line="276" w:lineRule="auto"/>
              <w:ind w:left="1434" w:right="102" w:hanging="357"/>
              <w:contextualSpacing w:val="0"/>
              <w:jc w:val="both"/>
              <w:rPr>
                <w:color w:val="262626" w:themeColor="text1" w:themeTint="D9"/>
                <w:sz w:val="22"/>
                <w:szCs w:val="20"/>
                <w:lang w:bidi="en-US"/>
              </w:rPr>
            </w:pPr>
            <w:r>
              <w:rPr>
                <w:color w:val="262626" w:themeColor="text1" w:themeTint="D9"/>
                <w:sz w:val="22"/>
                <w:szCs w:val="20"/>
                <w:lang w:bidi="en-US"/>
              </w:rPr>
              <w:t xml:space="preserve">Lodge on your own </w:t>
            </w:r>
            <w:r w:rsidR="00D93EB5" w:rsidRPr="006F5679">
              <w:rPr>
                <w:color w:val="262626" w:themeColor="text1" w:themeTint="D9"/>
                <w:sz w:val="22"/>
                <w:szCs w:val="20"/>
                <w:lang w:bidi="en-US"/>
              </w:rPr>
              <w:t>by mail</w:t>
            </w:r>
          </w:p>
          <w:p w14:paraId="318037EB" w14:textId="65575923" w:rsidR="00F86325" w:rsidRDefault="009B567B" w:rsidP="00F86325">
            <w:pPr>
              <w:pStyle w:val="ListParagraph"/>
              <w:numPr>
                <w:ilvl w:val="0"/>
                <w:numId w:val="216"/>
              </w:numPr>
              <w:spacing w:after="120" w:line="276" w:lineRule="auto"/>
              <w:ind w:left="1434" w:right="102" w:hanging="357"/>
              <w:contextualSpacing w:val="0"/>
              <w:jc w:val="both"/>
              <w:rPr>
                <w:color w:val="262626" w:themeColor="text1" w:themeTint="D9"/>
                <w:sz w:val="22"/>
                <w:szCs w:val="20"/>
                <w:lang w:bidi="en-US"/>
              </w:rPr>
            </w:pPr>
            <w:r>
              <w:rPr>
                <w:color w:val="262626" w:themeColor="text1" w:themeTint="D9"/>
                <w:sz w:val="22"/>
                <w:szCs w:val="20"/>
                <w:lang w:bidi="en-US"/>
              </w:rPr>
              <w:t xml:space="preserve">Lodge on your own </w:t>
            </w:r>
            <w:r w:rsidR="00D93EB5" w:rsidRPr="006F5679">
              <w:rPr>
                <w:color w:val="262626" w:themeColor="text1" w:themeTint="D9"/>
                <w:sz w:val="22"/>
                <w:szCs w:val="20"/>
                <w:lang w:bidi="en-US"/>
              </w:rPr>
              <w:t>through SBR-enabled accounting software</w:t>
            </w:r>
          </w:p>
          <w:p w14:paraId="3565D727" w14:textId="1729BFC4" w:rsidR="00D93EB5" w:rsidRPr="006F5679" w:rsidRDefault="00F86325" w:rsidP="00007065">
            <w:pPr>
              <w:pStyle w:val="ListParagraph"/>
              <w:numPr>
                <w:ilvl w:val="0"/>
                <w:numId w:val="216"/>
              </w:numPr>
              <w:spacing w:after="120" w:line="276" w:lineRule="auto"/>
              <w:ind w:left="1434" w:right="102" w:hanging="357"/>
              <w:contextualSpacing w:val="0"/>
              <w:jc w:val="both"/>
              <w:rPr>
                <w:color w:val="262626" w:themeColor="text1" w:themeTint="D9"/>
                <w:sz w:val="22"/>
                <w:szCs w:val="20"/>
                <w:lang w:bidi="en-US"/>
              </w:rPr>
            </w:pPr>
            <w:r>
              <w:rPr>
                <w:color w:val="262626" w:themeColor="text1" w:themeTint="D9"/>
                <w:sz w:val="22"/>
                <w:szCs w:val="20"/>
                <w:lang w:bidi="en-US"/>
              </w:rPr>
              <w:t>L</w:t>
            </w:r>
            <w:r w:rsidR="00D93EB5" w:rsidRPr="006F5679">
              <w:rPr>
                <w:color w:val="262626" w:themeColor="text1" w:themeTint="D9"/>
                <w:sz w:val="22"/>
                <w:szCs w:val="20"/>
                <w:lang w:bidi="en-US"/>
              </w:rPr>
              <w:t>odge through a registered tax agent</w:t>
            </w:r>
            <w:r w:rsidR="00AF1241">
              <w:rPr>
                <w:color w:val="262626" w:themeColor="text1" w:themeTint="D9"/>
                <w:sz w:val="22"/>
                <w:szCs w:val="20"/>
                <w:lang w:bidi="en-US"/>
              </w:rPr>
              <w:t>.</w:t>
            </w:r>
          </w:p>
          <w:p w14:paraId="4897D97B" w14:textId="7AACE809" w:rsidR="00A90084" w:rsidRPr="00472746" w:rsidRDefault="00A90084" w:rsidP="009B567B">
            <w:pPr>
              <w:pStyle w:val="ListParagraph"/>
              <w:spacing w:after="120" w:line="276" w:lineRule="auto"/>
              <w:ind w:left="714" w:right="102" w:firstLine="0"/>
              <w:contextualSpacing w:val="0"/>
              <w:jc w:val="both"/>
              <w:rPr>
                <w:color w:val="262626" w:themeColor="text1" w:themeTint="D9"/>
                <w:sz w:val="22"/>
                <w:szCs w:val="20"/>
                <w:lang w:bidi="en-US"/>
              </w:rPr>
            </w:pPr>
          </w:p>
        </w:tc>
      </w:tr>
    </w:tbl>
    <w:p w14:paraId="4E81DD27" w14:textId="77777777" w:rsidR="00A90084" w:rsidRDefault="00A90084">
      <w:pPr>
        <w:spacing w:after="120" w:line="276" w:lineRule="auto"/>
        <w:rPr>
          <w:rFonts w:ascii="Arial" w:eastAsiaTheme="majorEastAsia" w:hAnsi="Arial" w:cstheme="majorBidi"/>
          <w:b/>
          <w:bCs/>
          <w:color w:val="262626" w:themeColor="text1" w:themeTint="D9"/>
        </w:rPr>
      </w:pPr>
      <w:r>
        <w:rPr>
          <w:b/>
          <w:bCs/>
        </w:rPr>
        <w:br w:type="page"/>
      </w:r>
    </w:p>
    <w:p w14:paraId="48B44432" w14:textId="7E81A41D" w:rsidR="002C7F68" w:rsidRDefault="004C68FB" w:rsidP="004C68FB">
      <w:pPr>
        <w:pStyle w:val="Heading3"/>
        <w:tabs>
          <w:tab w:val="left" w:pos="180"/>
        </w:tabs>
        <w:spacing w:line="276" w:lineRule="auto"/>
        <w:jc w:val="both"/>
        <w:rPr>
          <w:b/>
          <w:bCs/>
        </w:rPr>
      </w:pPr>
      <w:bookmarkStart w:id="47" w:name="_Toc63232611"/>
      <w:r>
        <w:rPr>
          <w:b/>
          <w:bCs/>
        </w:rPr>
        <w:lastRenderedPageBreak/>
        <w:t xml:space="preserve">3.1.2 </w:t>
      </w:r>
      <w:r w:rsidR="00B20E01">
        <w:rPr>
          <w:b/>
          <w:bCs/>
        </w:rPr>
        <w:t>Payment of Taxes</w:t>
      </w:r>
      <w:bookmarkEnd w:id="47"/>
    </w:p>
    <w:p w14:paraId="5CDAED58" w14:textId="7A85AAD5" w:rsidR="00F07817" w:rsidRPr="00F07817" w:rsidRDefault="00714399" w:rsidP="00F07817">
      <w:pPr>
        <w:spacing w:after="120" w:line="276" w:lineRule="auto"/>
        <w:ind w:left="0" w:firstLine="0"/>
        <w:jc w:val="both"/>
        <w:rPr>
          <w:b/>
          <w:bCs/>
          <w:lang w:bidi="en-US"/>
        </w:rPr>
      </w:pPr>
      <w:r>
        <w:rPr>
          <w:b/>
          <w:bCs/>
          <w:lang w:bidi="en-US"/>
        </w:rPr>
        <w:t xml:space="preserve">Frequency of Payment </w:t>
      </w:r>
    </w:p>
    <w:p w14:paraId="76FB16C9" w14:textId="14BAC9C3" w:rsidR="00FC33C5" w:rsidRDefault="00FC33C5" w:rsidP="00D358FE">
      <w:pPr>
        <w:spacing w:after="120" w:line="276" w:lineRule="auto"/>
        <w:ind w:left="0" w:right="102" w:firstLine="0"/>
        <w:jc w:val="both"/>
        <w:rPr>
          <w:lang w:bidi="en-US"/>
        </w:rPr>
      </w:pPr>
      <w:r w:rsidRPr="00F07817">
        <w:rPr>
          <w:i/>
          <w:iCs/>
          <w:lang w:bidi="en-US"/>
        </w:rPr>
        <w:t>Income tax</w:t>
      </w:r>
      <w:r>
        <w:rPr>
          <w:lang w:bidi="en-US"/>
        </w:rPr>
        <w:t xml:space="preserve"> </w:t>
      </w:r>
      <w:r w:rsidR="00D358FE">
        <w:rPr>
          <w:lang w:bidi="en-US"/>
        </w:rPr>
        <w:t xml:space="preserve">is </w:t>
      </w:r>
      <w:r>
        <w:rPr>
          <w:lang w:bidi="en-US"/>
        </w:rPr>
        <w:t>paid either:</w:t>
      </w:r>
    </w:p>
    <w:p w14:paraId="25FACD89" w14:textId="1E29A7EA" w:rsidR="00FC33C5" w:rsidRDefault="00BA4484" w:rsidP="005717C8">
      <w:pPr>
        <w:pStyle w:val="ListParagraph"/>
        <w:numPr>
          <w:ilvl w:val="0"/>
          <w:numId w:val="61"/>
        </w:numPr>
        <w:spacing w:after="120" w:line="276" w:lineRule="auto"/>
        <w:ind w:right="102" w:hanging="357"/>
        <w:contextualSpacing w:val="0"/>
        <w:jc w:val="both"/>
        <w:rPr>
          <w:lang w:bidi="en-US"/>
        </w:rPr>
      </w:pPr>
      <w:r w:rsidRPr="00BA4484">
        <w:rPr>
          <w:i/>
          <w:iCs/>
          <w:lang w:bidi="en-US"/>
        </w:rPr>
        <w:t>A</w:t>
      </w:r>
      <w:r w:rsidR="00FC33C5" w:rsidRPr="00BA4484">
        <w:rPr>
          <w:i/>
          <w:iCs/>
          <w:lang w:bidi="en-US"/>
        </w:rPr>
        <w:t>nnually</w:t>
      </w:r>
      <w:r w:rsidRPr="00BA4484">
        <w:rPr>
          <w:i/>
          <w:iCs/>
          <w:lang w:bidi="en-US"/>
        </w:rPr>
        <w:t>:</w:t>
      </w:r>
      <w:r>
        <w:rPr>
          <w:lang w:bidi="en-US"/>
        </w:rPr>
        <w:t xml:space="preserve"> Income tax can be paid annually </w:t>
      </w:r>
      <w:r w:rsidR="00FC33C5">
        <w:rPr>
          <w:lang w:bidi="en-US"/>
        </w:rPr>
        <w:t>upon</w:t>
      </w:r>
      <w:r w:rsidR="00DF24FB">
        <w:rPr>
          <w:lang w:bidi="en-US"/>
        </w:rPr>
        <w:t xml:space="preserve"> the</w:t>
      </w:r>
      <w:r w:rsidR="00FC33C5">
        <w:rPr>
          <w:lang w:bidi="en-US"/>
        </w:rPr>
        <w:t xml:space="preserve"> lodgement </w:t>
      </w:r>
      <w:r>
        <w:rPr>
          <w:lang w:bidi="en-US"/>
        </w:rPr>
        <w:t xml:space="preserve">of </w:t>
      </w:r>
      <w:r w:rsidR="00C33E29">
        <w:rPr>
          <w:lang w:bidi="en-US"/>
        </w:rPr>
        <w:t xml:space="preserve">the </w:t>
      </w:r>
      <w:r>
        <w:rPr>
          <w:lang w:bidi="en-US"/>
        </w:rPr>
        <w:t>income tax return and</w:t>
      </w:r>
      <w:r w:rsidR="000E6EB8">
        <w:rPr>
          <w:lang w:bidi="en-US"/>
        </w:rPr>
        <w:t xml:space="preserve"> upon the</w:t>
      </w:r>
      <w:r>
        <w:rPr>
          <w:lang w:bidi="en-US"/>
        </w:rPr>
        <w:t xml:space="preserve"> receipt of </w:t>
      </w:r>
      <w:r w:rsidR="009A7708">
        <w:rPr>
          <w:lang w:bidi="en-US"/>
        </w:rPr>
        <w:t xml:space="preserve">the </w:t>
      </w:r>
      <w:r>
        <w:rPr>
          <w:lang w:bidi="en-US"/>
        </w:rPr>
        <w:t>notice of assessment. The notice of the assessment</w:t>
      </w:r>
      <w:r w:rsidR="00DF24FB">
        <w:rPr>
          <w:lang w:bidi="en-US"/>
        </w:rPr>
        <w:t xml:space="preserve"> shall provide payment advice</w:t>
      </w:r>
      <w:r>
        <w:rPr>
          <w:lang w:bidi="en-US"/>
        </w:rPr>
        <w:t xml:space="preserve"> </w:t>
      </w:r>
      <w:r w:rsidR="00DF24FB">
        <w:rPr>
          <w:lang w:bidi="en-US"/>
        </w:rPr>
        <w:t>indicating</w:t>
      </w:r>
      <w:r>
        <w:rPr>
          <w:lang w:bidi="en-US"/>
        </w:rPr>
        <w:t xml:space="preserve"> the amount </w:t>
      </w:r>
      <w:r w:rsidR="00DF24FB">
        <w:rPr>
          <w:lang w:bidi="en-US"/>
        </w:rPr>
        <w:t>currently owing to ATO</w:t>
      </w:r>
      <w:r w:rsidR="00714399">
        <w:rPr>
          <w:lang w:bidi="en-US"/>
        </w:rPr>
        <w:t>.</w:t>
      </w:r>
    </w:p>
    <w:p w14:paraId="50490F04" w14:textId="41A01D43" w:rsidR="00EB7940" w:rsidRDefault="00C33E29" w:rsidP="005717C8">
      <w:pPr>
        <w:pStyle w:val="ListParagraph"/>
        <w:numPr>
          <w:ilvl w:val="0"/>
          <w:numId w:val="61"/>
        </w:numPr>
        <w:spacing w:after="120" w:line="276" w:lineRule="auto"/>
        <w:ind w:right="102" w:hanging="357"/>
        <w:contextualSpacing w:val="0"/>
        <w:jc w:val="both"/>
        <w:rPr>
          <w:lang w:bidi="en-US"/>
        </w:rPr>
      </w:pPr>
      <w:r>
        <w:rPr>
          <w:i/>
          <w:iCs/>
          <w:lang w:bidi="en-US"/>
        </w:rPr>
        <w:t>I</w:t>
      </w:r>
      <w:r w:rsidR="00BA4484" w:rsidRPr="00BA4484">
        <w:rPr>
          <w:i/>
          <w:iCs/>
          <w:lang w:bidi="en-US"/>
        </w:rPr>
        <w:t>n PAYG instalment</w:t>
      </w:r>
      <w:r w:rsidR="00F86325">
        <w:rPr>
          <w:i/>
          <w:iCs/>
          <w:lang w:bidi="en-US"/>
        </w:rPr>
        <w:t>s</w:t>
      </w:r>
      <w:r w:rsidR="00BA4484">
        <w:rPr>
          <w:i/>
          <w:iCs/>
          <w:lang w:bidi="en-US"/>
        </w:rPr>
        <w:t xml:space="preserve">: </w:t>
      </w:r>
      <w:r w:rsidR="000F0B10" w:rsidRPr="000F0B10">
        <w:rPr>
          <w:lang w:bidi="en-US"/>
        </w:rPr>
        <w:t xml:space="preserve">In the PAYG instalments scheme, the total </w:t>
      </w:r>
      <w:r w:rsidR="00DF24FB">
        <w:rPr>
          <w:lang w:bidi="en-US"/>
        </w:rPr>
        <w:t>annual</w:t>
      </w:r>
      <w:r w:rsidR="000F0B10" w:rsidRPr="000F0B10">
        <w:rPr>
          <w:lang w:bidi="en-US"/>
        </w:rPr>
        <w:t xml:space="preserve"> income tax </w:t>
      </w:r>
      <w:r w:rsidR="00B62F59">
        <w:rPr>
          <w:lang w:bidi="en-US"/>
        </w:rPr>
        <w:t xml:space="preserve">payable </w:t>
      </w:r>
      <w:r w:rsidR="006E164B">
        <w:rPr>
          <w:lang w:bidi="en-US"/>
        </w:rPr>
        <w:t>by</w:t>
      </w:r>
      <w:r w:rsidR="000F0B10" w:rsidRPr="000F0B10">
        <w:rPr>
          <w:lang w:bidi="en-US"/>
        </w:rPr>
        <w:t xml:space="preserve"> the taxpayer is settled in partial payments</w:t>
      </w:r>
      <w:r w:rsidR="000F0B10">
        <w:rPr>
          <w:lang w:bidi="en-US"/>
        </w:rPr>
        <w:t xml:space="preserve"> throughout the financial year</w:t>
      </w:r>
      <w:r w:rsidR="000F0B10" w:rsidRPr="000F0B10">
        <w:rPr>
          <w:lang w:bidi="en-US"/>
        </w:rPr>
        <w:t>.</w:t>
      </w:r>
      <w:r w:rsidR="00B62F59">
        <w:rPr>
          <w:lang w:bidi="en-US"/>
        </w:rPr>
        <w:t xml:space="preserve"> </w:t>
      </w:r>
      <w:r w:rsidR="003B08DB">
        <w:rPr>
          <w:lang w:bidi="en-US"/>
        </w:rPr>
        <w:t xml:space="preserve">Accordingly, </w:t>
      </w:r>
      <w:r w:rsidR="00E267E4">
        <w:rPr>
          <w:lang w:bidi="en-US"/>
        </w:rPr>
        <w:t xml:space="preserve">an instalment amount </w:t>
      </w:r>
      <w:proofErr w:type="gramStart"/>
      <w:r w:rsidR="00DF24FB">
        <w:rPr>
          <w:lang w:bidi="en-US"/>
        </w:rPr>
        <w:t>has to</w:t>
      </w:r>
      <w:proofErr w:type="gramEnd"/>
      <w:r w:rsidR="00DF24FB">
        <w:rPr>
          <w:lang w:bidi="en-US"/>
        </w:rPr>
        <w:t xml:space="preserve"> be</w:t>
      </w:r>
      <w:r w:rsidR="00E267E4">
        <w:rPr>
          <w:lang w:bidi="en-US"/>
        </w:rPr>
        <w:t xml:space="preserve"> determined every </w:t>
      </w:r>
      <w:r w:rsidR="00DF24FB">
        <w:rPr>
          <w:lang w:bidi="en-US"/>
        </w:rPr>
        <w:t>instalment</w:t>
      </w:r>
      <w:r w:rsidR="00E267E4">
        <w:rPr>
          <w:lang w:bidi="en-US"/>
        </w:rPr>
        <w:t xml:space="preserve"> period. </w:t>
      </w:r>
      <w:r w:rsidR="00EB7940">
        <w:rPr>
          <w:lang w:bidi="en-US"/>
        </w:rPr>
        <w:t>Here are some of the other important things to remember about PAYG instalments:</w:t>
      </w:r>
    </w:p>
    <w:p w14:paraId="29682839" w14:textId="37AE8DBB" w:rsidR="00173E6D" w:rsidRDefault="00173E6D" w:rsidP="005717C8">
      <w:pPr>
        <w:pStyle w:val="ListParagraph"/>
        <w:numPr>
          <w:ilvl w:val="0"/>
          <w:numId w:val="62"/>
        </w:numPr>
        <w:spacing w:after="120" w:line="276" w:lineRule="auto"/>
        <w:ind w:right="102" w:hanging="357"/>
        <w:contextualSpacing w:val="0"/>
        <w:jc w:val="both"/>
        <w:rPr>
          <w:lang w:bidi="en-US"/>
        </w:rPr>
      </w:pPr>
      <w:r>
        <w:rPr>
          <w:lang w:bidi="en-US"/>
        </w:rPr>
        <w:t xml:space="preserve">the instalment </w:t>
      </w:r>
      <w:r w:rsidR="00DF24FB">
        <w:rPr>
          <w:lang w:bidi="en-US"/>
        </w:rPr>
        <w:t>amount</w:t>
      </w:r>
      <w:r w:rsidR="009A7708">
        <w:rPr>
          <w:lang w:bidi="en-US"/>
        </w:rPr>
        <w:t xml:space="preserve"> is either based </w:t>
      </w:r>
      <w:r w:rsidR="00F86325">
        <w:rPr>
          <w:lang w:bidi="en-US"/>
        </w:rPr>
        <w:t>on</w:t>
      </w:r>
      <w:r w:rsidR="009A7708">
        <w:rPr>
          <w:lang w:bidi="en-US"/>
        </w:rPr>
        <w:t xml:space="preserve">: </w:t>
      </w:r>
    </w:p>
    <w:p w14:paraId="51BBD18E" w14:textId="4FC0019B" w:rsidR="00173E6D" w:rsidRDefault="00173E6D" w:rsidP="005717C8">
      <w:pPr>
        <w:pStyle w:val="ListParagraph"/>
        <w:numPr>
          <w:ilvl w:val="0"/>
          <w:numId w:val="63"/>
        </w:numPr>
        <w:spacing w:after="120" w:line="276" w:lineRule="auto"/>
        <w:ind w:right="102"/>
        <w:contextualSpacing w:val="0"/>
        <w:jc w:val="both"/>
        <w:rPr>
          <w:lang w:bidi="en-US"/>
        </w:rPr>
      </w:pPr>
      <w:r>
        <w:rPr>
          <w:lang w:bidi="en-US"/>
        </w:rPr>
        <w:t xml:space="preserve">the </w:t>
      </w:r>
      <w:r w:rsidR="00E96AA0">
        <w:rPr>
          <w:lang w:bidi="en-US"/>
        </w:rPr>
        <w:t xml:space="preserve">calculation of </w:t>
      </w:r>
      <w:r>
        <w:rPr>
          <w:lang w:bidi="en-US"/>
        </w:rPr>
        <w:t>ATO</w:t>
      </w:r>
      <w:r w:rsidR="009A7708">
        <w:rPr>
          <w:lang w:bidi="en-US"/>
        </w:rPr>
        <w:t>; or</w:t>
      </w:r>
    </w:p>
    <w:p w14:paraId="4D910FC1" w14:textId="7D1062DB" w:rsidR="00173E6D" w:rsidRDefault="00173E6D" w:rsidP="005717C8">
      <w:pPr>
        <w:pStyle w:val="ListParagraph"/>
        <w:numPr>
          <w:ilvl w:val="0"/>
          <w:numId w:val="63"/>
        </w:numPr>
        <w:spacing w:after="120" w:line="276" w:lineRule="auto"/>
        <w:ind w:right="102"/>
        <w:contextualSpacing w:val="0"/>
        <w:jc w:val="both"/>
        <w:rPr>
          <w:lang w:bidi="en-US"/>
        </w:rPr>
      </w:pPr>
      <w:r>
        <w:rPr>
          <w:lang w:bidi="en-US"/>
        </w:rPr>
        <w:t>the</w:t>
      </w:r>
      <w:r w:rsidR="00E96AA0">
        <w:rPr>
          <w:lang w:bidi="en-US"/>
        </w:rPr>
        <w:t xml:space="preserve"> calculation of the</w:t>
      </w:r>
      <w:r>
        <w:rPr>
          <w:lang w:bidi="en-US"/>
        </w:rPr>
        <w:t xml:space="preserve"> taxpayer</w:t>
      </w:r>
      <w:r w:rsidR="00DF24FB">
        <w:rPr>
          <w:lang w:bidi="en-US"/>
        </w:rPr>
        <w:t xml:space="preserve"> (but</w:t>
      </w:r>
      <w:r>
        <w:rPr>
          <w:lang w:bidi="en-US"/>
        </w:rPr>
        <w:t xml:space="preserve"> using the ins</w:t>
      </w:r>
      <w:r w:rsidR="0095357C">
        <w:rPr>
          <w:lang w:bidi="en-US"/>
        </w:rPr>
        <w:t>talment rate provided by the ATO</w:t>
      </w:r>
      <w:r w:rsidR="00DF24FB">
        <w:rPr>
          <w:lang w:bidi="en-US"/>
        </w:rPr>
        <w:t>)</w:t>
      </w:r>
    </w:p>
    <w:p w14:paraId="46F54C1D" w14:textId="421AEC56" w:rsidR="003B08DB" w:rsidRDefault="00C72A0B" w:rsidP="005717C8">
      <w:pPr>
        <w:pStyle w:val="ListParagraph"/>
        <w:numPr>
          <w:ilvl w:val="0"/>
          <w:numId w:val="62"/>
        </w:numPr>
        <w:spacing w:after="120" w:line="276" w:lineRule="auto"/>
        <w:ind w:right="102" w:hanging="357"/>
        <w:contextualSpacing w:val="0"/>
        <w:jc w:val="both"/>
        <w:rPr>
          <w:lang w:bidi="en-US"/>
        </w:rPr>
      </w:pPr>
      <w:r>
        <w:rPr>
          <w:lang w:bidi="en-US"/>
        </w:rPr>
        <w:t xml:space="preserve">The table below outlines </w:t>
      </w:r>
      <w:r w:rsidR="00754AA0">
        <w:rPr>
          <w:lang w:bidi="en-US"/>
        </w:rPr>
        <w:t xml:space="preserve">the different circumstances where </w:t>
      </w:r>
      <w:r w:rsidR="0095357C">
        <w:rPr>
          <w:lang w:bidi="en-US"/>
        </w:rPr>
        <w:t>a</w:t>
      </w:r>
      <w:r w:rsidR="00754AA0">
        <w:rPr>
          <w:lang w:bidi="en-US"/>
        </w:rPr>
        <w:t xml:space="preserve"> business </w:t>
      </w:r>
      <w:r w:rsidR="0095357C">
        <w:rPr>
          <w:lang w:bidi="en-US"/>
        </w:rPr>
        <w:t xml:space="preserve">would </w:t>
      </w:r>
      <w:r w:rsidR="00754AA0">
        <w:rPr>
          <w:lang w:bidi="en-US"/>
        </w:rPr>
        <w:t>be required to pay income tax in PAYG instalments:</w:t>
      </w:r>
    </w:p>
    <w:tbl>
      <w:tblPr>
        <w:tblStyle w:val="TableGrid"/>
        <w:tblW w:w="0" w:type="auto"/>
        <w:tblInd w:w="149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68"/>
        <w:gridCol w:w="2639"/>
        <w:gridCol w:w="2215"/>
      </w:tblGrid>
      <w:tr w:rsidR="00790682" w14:paraId="7630C037" w14:textId="63E9E461" w:rsidTr="00D276CE">
        <w:tc>
          <w:tcPr>
            <w:tcW w:w="2668" w:type="dxa"/>
            <w:shd w:val="clear" w:color="auto" w:fill="E7E6E6" w:themeFill="background2"/>
            <w:vAlign w:val="center"/>
          </w:tcPr>
          <w:p w14:paraId="15E7186C" w14:textId="49C8CA91" w:rsidR="00790682" w:rsidRPr="00007065" w:rsidRDefault="00790682" w:rsidP="00790682">
            <w:pPr>
              <w:pStyle w:val="ListParagraph"/>
              <w:spacing w:after="120" w:line="276" w:lineRule="auto"/>
              <w:ind w:left="0" w:right="102" w:firstLine="0"/>
              <w:contextualSpacing w:val="0"/>
              <w:jc w:val="center"/>
              <w:rPr>
                <w:b/>
                <w:bCs/>
                <w:lang w:bidi="en-US"/>
              </w:rPr>
            </w:pPr>
            <w:r w:rsidRPr="00007065">
              <w:rPr>
                <w:b/>
                <w:bCs/>
                <w:lang w:bidi="en-US"/>
              </w:rPr>
              <w:t>Base</w:t>
            </w:r>
          </w:p>
        </w:tc>
        <w:tc>
          <w:tcPr>
            <w:tcW w:w="2639" w:type="dxa"/>
            <w:shd w:val="clear" w:color="auto" w:fill="E7E6E6" w:themeFill="background2"/>
            <w:vAlign w:val="center"/>
          </w:tcPr>
          <w:p w14:paraId="5DA0A041" w14:textId="64716CE0" w:rsidR="00790682" w:rsidRPr="00007065" w:rsidRDefault="00790682" w:rsidP="00790682">
            <w:pPr>
              <w:pStyle w:val="ListParagraph"/>
              <w:spacing w:after="120" w:line="276" w:lineRule="auto"/>
              <w:ind w:left="0" w:right="102" w:firstLine="0"/>
              <w:contextualSpacing w:val="0"/>
              <w:jc w:val="center"/>
              <w:rPr>
                <w:b/>
                <w:bCs/>
                <w:lang w:bidi="en-US"/>
              </w:rPr>
            </w:pPr>
            <w:r w:rsidRPr="00007065">
              <w:rPr>
                <w:b/>
                <w:bCs/>
                <w:lang w:bidi="en-US"/>
              </w:rPr>
              <w:t>T</w:t>
            </w:r>
            <w:r w:rsidR="00C33E29" w:rsidRPr="00007065">
              <w:rPr>
                <w:b/>
                <w:bCs/>
                <w:lang w:bidi="en-US"/>
              </w:rPr>
              <w:t xml:space="preserve">he </w:t>
            </w:r>
            <w:r w:rsidR="00D276CE" w:rsidRPr="00D276CE">
              <w:rPr>
                <w:b/>
                <w:bCs/>
                <w:lang w:bidi="en-US"/>
              </w:rPr>
              <w:t>Threshold</w:t>
            </w:r>
            <w:r w:rsidR="00D276CE" w:rsidRPr="00007065">
              <w:rPr>
                <w:b/>
                <w:bCs/>
                <w:lang w:bidi="en-US"/>
              </w:rPr>
              <w:t xml:space="preserve"> </w:t>
            </w:r>
            <w:r w:rsidRPr="00007065">
              <w:rPr>
                <w:b/>
                <w:bCs/>
                <w:lang w:bidi="en-US"/>
              </w:rPr>
              <w:t>for Individuals and Trusts</w:t>
            </w:r>
          </w:p>
        </w:tc>
        <w:tc>
          <w:tcPr>
            <w:tcW w:w="2215" w:type="dxa"/>
            <w:shd w:val="clear" w:color="auto" w:fill="E7E6E6" w:themeFill="background2"/>
            <w:vAlign w:val="center"/>
          </w:tcPr>
          <w:p w14:paraId="1EEB4444" w14:textId="0DDFC755" w:rsidR="00790682" w:rsidRPr="00007065" w:rsidRDefault="00790682" w:rsidP="00790682">
            <w:pPr>
              <w:pStyle w:val="ListParagraph"/>
              <w:spacing w:after="120" w:line="276" w:lineRule="auto"/>
              <w:ind w:left="0" w:right="102" w:firstLine="0"/>
              <w:contextualSpacing w:val="0"/>
              <w:jc w:val="center"/>
              <w:rPr>
                <w:b/>
                <w:bCs/>
                <w:lang w:bidi="en-US"/>
              </w:rPr>
            </w:pPr>
            <w:r w:rsidRPr="00007065">
              <w:rPr>
                <w:b/>
                <w:bCs/>
                <w:lang w:bidi="en-US"/>
              </w:rPr>
              <w:t>T</w:t>
            </w:r>
            <w:r w:rsidR="00C33E29" w:rsidRPr="00007065">
              <w:rPr>
                <w:b/>
                <w:bCs/>
                <w:lang w:bidi="en-US"/>
              </w:rPr>
              <w:t xml:space="preserve">he </w:t>
            </w:r>
            <w:r w:rsidR="00D276CE" w:rsidRPr="00D276CE">
              <w:rPr>
                <w:b/>
                <w:bCs/>
                <w:lang w:bidi="en-US"/>
              </w:rPr>
              <w:t>Threshold</w:t>
            </w:r>
            <w:r w:rsidR="00D276CE" w:rsidRPr="00007065">
              <w:rPr>
                <w:b/>
                <w:bCs/>
                <w:lang w:bidi="en-US"/>
              </w:rPr>
              <w:t xml:space="preserve"> </w:t>
            </w:r>
            <w:r w:rsidRPr="00007065">
              <w:rPr>
                <w:b/>
                <w:bCs/>
                <w:lang w:bidi="en-US"/>
              </w:rPr>
              <w:t>for Companies and Super Funds</w:t>
            </w:r>
          </w:p>
        </w:tc>
      </w:tr>
      <w:tr w:rsidR="00790682" w14:paraId="5AF2F875" w14:textId="42A6B52D" w:rsidTr="00790682">
        <w:tc>
          <w:tcPr>
            <w:tcW w:w="2668" w:type="dxa"/>
          </w:tcPr>
          <w:p w14:paraId="474AFFAE" w14:textId="040962A7" w:rsidR="00790682" w:rsidRPr="00007065" w:rsidRDefault="00790682" w:rsidP="00902174">
            <w:pPr>
              <w:pStyle w:val="ListParagraph"/>
              <w:spacing w:after="120" w:line="276" w:lineRule="auto"/>
              <w:ind w:left="0" w:right="102" w:firstLine="0"/>
              <w:contextualSpacing w:val="0"/>
              <w:rPr>
                <w:lang w:bidi="en-US"/>
              </w:rPr>
            </w:pPr>
            <w:r w:rsidRPr="00007065">
              <w:rPr>
                <w:lang w:bidi="en-US"/>
              </w:rPr>
              <w:t>Instalment income from the taxpayer’s latest tax return</w:t>
            </w:r>
          </w:p>
        </w:tc>
        <w:tc>
          <w:tcPr>
            <w:tcW w:w="2639" w:type="dxa"/>
            <w:vAlign w:val="center"/>
          </w:tcPr>
          <w:p w14:paraId="233FA03D" w14:textId="42913188" w:rsidR="00790682" w:rsidRPr="00007065" w:rsidRDefault="00790682" w:rsidP="00790682">
            <w:pPr>
              <w:pStyle w:val="ListParagraph"/>
              <w:spacing w:after="120" w:line="276" w:lineRule="auto"/>
              <w:ind w:left="0" w:right="102" w:firstLine="0"/>
              <w:contextualSpacing w:val="0"/>
              <w:jc w:val="center"/>
              <w:rPr>
                <w:lang w:bidi="en-US"/>
              </w:rPr>
            </w:pPr>
            <w:r w:rsidRPr="00007065">
              <w:rPr>
                <w:lang w:bidi="en-US"/>
              </w:rPr>
              <w:t>$4,000 or more</w:t>
            </w:r>
          </w:p>
        </w:tc>
        <w:tc>
          <w:tcPr>
            <w:tcW w:w="2215" w:type="dxa"/>
            <w:vAlign w:val="center"/>
          </w:tcPr>
          <w:p w14:paraId="10815C56" w14:textId="7B587F69" w:rsidR="00790682" w:rsidRPr="00007065" w:rsidRDefault="00790682" w:rsidP="00790682">
            <w:pPr>
              <w:pStyle w:val="ListParagraph"/>
              <w:spacing w:after="120" w:line="276" w:lineRule="auto"/>
              <w:ind w:left="0" w:right="102" w:firstLine="0"/>
              <w:contextualSpacing w:val="0"/>
              <w:jc w:val="center"/>
              <w:rPr>
                <w:lang w:bidi="en-US"/>
              </w:rPr>
            </w:pPr>
            <w:r w:rsidRPr="00007065">
              <w:rPr>
                <w:lang w:bidi="en-US"/>
              </w:rPr>
              <w:t>$2 million or more</w:t>
            </w:r>
          </w:p>
        </w:tc>
      </w:tr>
      <w:tr w:rsidR="00790682" w14:paraId="4E496F9D" w14:textId="4DC012AD" w:rsidTr="00790682">
        <w:tc>
          <w:tcPr>
            <w:tcW w:w="2668" w:type="dxa"/>
          </w:tcPr>
          <w:p w14:paraId="75DAA833" w14:textId="39F31014" w:rsidR="00790682" w:rsidRPr="00007065" w:rsidRDefault="00790682" w:rsidP="00902174">
            <w:pPr>
              <w:pStyle w:val="ListParagraph"/>
              <w:spacing w:after="120" w:line="276" w:lineRule="auto"/>
              <w:ind w:left="0" w:right="102" w:firstLine="0"/>
              <w:contextualSpacing w:val="0"/>
              <w:rPr>
                <w:lang w:bidi="en-US"/>
              </w:rPr>
            </w:pPr>
            <w:r w:rsidRPr="00007065">
              <w:rPr>
                <w:lang w:bidi="en-US"/>
              </w:rPr>
              <w:t>Tax payable on the latest notice of assessment</w:t>
            </w:r>
          </w:p>
        </w:tc>
        <w:tc>
          <w:tcPr>
            <w:tcW w:w="2639" w:type="dxa"/>
            <w:vAlign w:val="center"/>
          </w:tcPr>
          <w:p w14:paraId="60739C8B" w14:textId="40D9596E" w:rsidR="00790682" w:rsidRPr="00007065" w:rsidRDefault="00790682" w:rsidP="00790682">
            <w:pPr>
              <w:pStyle w:val="ListParagraph"/>
              <w:spacing w:after="120" w:line="276" w:lineRule="auto"/>
              <w:ind w:left="0" w:right="102" w:firstLine="0"/>
              <w:contextualSpacing w:val="0"/>
              <w:jc w:val="center"/>
              <w:rPr>
                <w:lang w:bidi="en-US"/>
              </w:rPr>
            </w:pPr>
            <w:r w:rsidRPr="00007065">
              <w:rPr>
                <w:lang w:bidi="en-US"/>
              </w:rPr>
              <w:t>$1,000 or more</w:t>
            </w:r>
          </w:p>
        </w:tc>
        <w:tc>
          <w:tcPr>
            <w:tcW w:w="2215" w:type="dxa"/>
            <w:vAlign w:val="center"/>
          </w:tcPr>
          <w:p w14:paraId="5C9962F8" w14:textId="447C5B43" w:rsidR="00790682" w:rsidRPr="00007065" w:rsidRDefault="00790682" w:rsidP="00790682">
            <w:pPr>
              <w:pStyle w:val="ListParagraph"/>
              <w:spacing w:after="120" w:line="276" w:lineRule="auto"/>
              <w:ind w:left="0" w:right="102" w:firstLine="0"/>
              <w:contextualSpacing w:val="0"/>
              <w:jc w:val="center"/>
              <w:rPr>
                <w:lang w:bidi="en-US"/>
              </w:rPr>
            </w:pPr>
            <w:r w:rsidRPr="00007065">
              <w:rPr>
                <w:lang w:bidi="en-US"/>
              </w:rPr>
              <w:t>n/a</w:t>
            </w:r>
          </w:p>
        </w:tc>
      </w:tr>
      <w:tr w:rsidR="00790682" w14:paraId="5203DC03" w14:textId="0376A20F" w:rsidTr="00790682">
        <w:tc>
          <w:tcPr>
            <w:tcW w:w="2668" w:type="dxa"/>
          </w:tcPr>
          <w:p w14:paraId="36329877" w14:textId="1E605877" w:rsidR="00790682" w:rsidRPr="00007065" w:rsidRDefault="00790682" w:rsidP="00902174">
            <w:pPr>
              <w:pStyle w:val="ListParagraph"/>
              <w:spacing w:after="120" w:line="276" w:lineRule="auto"/>
              <w:ind w:left="0" w:right="102" w:firstLine="0"/>
              <w:contextualSpacing w:val="0"/>
              <w:rPr>
                <w:lang w:bidi="en-US"/>
              </w:rPr>
            </w:pPr>
            <w:r w:rsidRPr="00007065">
              <w:rPr>
                <w:lang w:bidi="en-US"/>
              </w:rPr>
              <w:t>Estimated notional tax</w:t>
            </w:r>
          </w:p>
        </w:tc>
        <w:tc>
          <w:tcPr>
            <w:tcW w:w="2639" w:type="dxa"/>
            <w:vAlign w:val="center"/>
          </w:tcPr>
          <w:p w14:paraId="4E0FDFA7" w14:textId="2A87330F" w:rsidR="00790682" w:rsidRPr="00007065" w:rsidRDefault="00790682" w:rsidP="00790682">
            <w:pPr>
              <w:pStyle w:val="ListParagraph"/>
              <w:spacing w:after="120" w:line="276" w:lineRule="auto"/>
              <w:ind w:left="0" w:right="102" w:firstLine="0"/>
              <w:contextualSpacing w:val="0"/>
              <w:jc w:val="center"/>
              <w:rPr>
                <w:lang w:bidi="en-US"/>
              </w:rPr>
            </w:pPr>
            <w:r w:rsidRPr="00007065">
              <w:rPr>
                <w:lang w:bidi="en-US"/>
              </w:rPr>
              <w:t>$500 or more</w:t>
            </w:r>
          </w:p>
        </w:tc>
        <w:tc>
          <w:tcPr>
            <w:tcW w:w="2215" w:type="dxa"/>
            <w:vAlign w:val="center"/>
          </w:tcPr>
          <w:p w14:paraId="7933C461" w14:textId="269F4959" w:rsidR="00790682" w:rsidRPr="00007065" w:rsidRDefault="00790682" w:rsidP="00790682">
            <w:pPr>
              <w:pStyle w:val="ListParagraph"/>
              <w:spacing w:after="120" w:line="276" w:lineRule="auto"/>
              <w:ind w:left="0" w:right="102" w:firstLine="0"/>
              <w:contextualSpacing w:val="0"/>
              <w:jc w:val="center"/>
              <w:rPr>
                <w:lang w:bidi="en-US"/>
              </w:rPr>
            </w:pPr>
            <w:r w:rsidRPr="00007065">
              <w:rPr>
                <w:lang w:bidi="en-US"/>
              </w:rPr>
              <w:t>$500 or more</w:t>
            </w:r>
          </w:p>
        </w:tc>
      </w:tr>
      <w:tr w:rsidR="00790682" w14:paraId="2D3EC652" w14:textId="77777777" w:rsidTr="00790682">
        <w:tc>
          <w:tcPr>
            <w:tcW w:w="2668" w:type="dxa"/>
          </w:tcPr>
          <w:p w14:paraId="5A6872BF" w14:textId="3957282E" w:rsidR="00790682" w:rsidRPr="00007065" w:rsidRDefault="00790682" w:rsidP="00902174">
            <w:pPr>
              <w:pStyle w:val="ListParagraph"/>
              <w:spacing w:after="120" w:line="276" w:lineRule="auto"/>
              <w:ind w:left="0" w:right="102" w:firstLine="0"/>
              <w:contextualSpacing w:val="0"/>
              <w:rPr>
                <w:lang w:bidi="en-US"/>
              </w:rPr>
            </w:pPr>
            <w:r w:rsidRPr="00007065">
              <w:rPr>
                <w:lang w:bidi="en-US"/>
              </w:rPr>
              <w:t>The taxpayer is the head of the consolidated group</w:t>
            </w:r>
          </w:p>
        </w:tc>
        <w:tc>
          <w:tcPr>
            <w:tcW w:w="2639" w:type="dxa"/>
            <w:vAlign w:val="center"/>
          </w:tcPr>
          <w:p w14:paraId="7406E565" w14:textId="1C7B1C57" w:rsidR="00790682" w:rsidRPr="00007065" w:rsidRDefault="00790682" w:rsidP="00790682">
            <w:pPr>
              <w:pStyle w:val="ListParagraph"/>
              <w:spacing w:after="120" w:line="276" w:lineRule="auto"/>
              <w:ind w:left="0" w:right="102" w:firstLine="0"/>
              <w:contextualSpacing w:val="0"/>
              <w:jc w:val="center"/>
              <w:rPr>
                <w:lang w:bidi="en-US"/>
              </w:rPr>
            </w:pPr>
            <w:r w:rsidRPr="00007065">
              <w:rPr>
                <w:lang w:bidi="en-US"/>
              </w:rPr>
              <w:t>n/a</w:t>
            </w:r>
          </w:p>
        </w:tc>
        <w:tc>
          <w:tcPr>
            <w:tcW w:w="2215" w:type="dxa"/>
            <w:vAlign w:val="center"/>
          </w:tcPr>
          <w:p w14:paraId="479B55FE" w14:textId="1D631803" w:rsidR="00790682" w:rsidRPr="00007065" w:rsidRDefault="00790682" w:rsidP="00790682">
            <w:pPr>
              <w:pStyle w:val="ListParagraph"/>
              <w:spacing w:after="120" w:line="276" w:lineRule="auto"/>
              <w:ind w:left="0" w:right="102" w:firstLine="0"/>
              <w:contextualSpacing w:val="0"/>
              <w:jc w:val="center"/>
              <w:rPr>
                <w:lang w:bidi="en-US"/>
              </w:rPr>
            </w:pPr>
            <w:r w:rsidRPr="00007065">
              <w:rPr>
                <w:lang w:bidi="en-US"/>
              </w:rPr>
              <w:t>$0 or more</w:t>
            </w:r>
          </w:p>
        </w:tc>
      </w:tr>
    </w:tbl>
    <w:p w14:paraId="3B09FB32" w14:textId="5908B90E" w:rsidR="00F07817" w:rsidRPr="00F07817" w:rsidRDefault="006E164B" w:rsidP="005717C8">
      <w:pPr>
        <w:pStyle w:val="ListParagraph"/>
        <w:numPr>
          <w:ilvl w:val="0"/>
          <w:numId w:val="62"/>
        </w:numPr>
        <w:spacing w:after="120" w:line="276" w:lineRule="auto"/>
        <w:ind w:right="102"/>
        <w:contextualSpacing w:val="0"/>
        <w:jc w:val="both"/>
        <w:rPr>
          <w:i/>
          <w:iCs/>
          <w:lang w:bidi="en-US"/>
        </w:rPr>
      </w:pPr>
      <w:r>
        <w:rPr>
          <w:lang w:bidi="en-US"/>
        </w:rPr>
        <w:t>You pay PAYG instalments upon</w:t>
      </w:r>
      <w:r w:rsidR="00F07817">
        <w:rPr>
          <w:lang w:bidi="en-US"/>
        </w:rPr>
        <w:t xml:space="preserve"> your</w:t>
      </w:r>
      <w:r>
        <w:rPr>
          <w:lang w:bidi="en-US"/>
        </w:rPr>
        <w:t xml:space="preserve"> lodgement </w:t>
      </w:r>
      <w:r w:rsidR="00F07817">
        <w:rPr>
          <w:lang w:bidi="en-US"/>
        </w:rPr>
        <w:t xml:space="preserve">of the </w:t>
      </w:r>
      <w:r>
        <w:rPr>
          <w:lang w:bidi="en-US"/>
        </w:rPr>
        <w:t>activity statements</w:t>
      </w:r>
      <w:r w:rsidR="00F07817">
        <w:rPr>
          <w:lang w:bidi="en-US"/>
        </w:rPr>
        <w:t>.</w:t>
      </w:r>
      <w:r>
        <w:rPr>
          <w:lang w:bidi="en-US"/>
        </w:rPr>
        <w:t xml:space="preserve"> </w:t>
      </w:r>
    </w:p>
    <w:p w14:paraId="0A8EEB99" w14:textId="77777777" w:rsidR="00F86325" w:rsidRDefault="00F86325">
      <w:pPr>
        <w:spacing w:after="120" w:line="276" w:lineRule="auto"/>
        <w:rPr>
          <w:lang w:bidi="en-US"/>
        </w:rPr>
      </w:pPr>
      <w:r>
        <w:rPr>
          <w:lang w:bidi="en-US"/>
        </w:rPr>
        <w:br w:type="page"/>
      </w:r>
    </w:p>
    <w:p w14:paraId="295F3253" w14:textId="664BF1FA" w:rsidR="00F07817" w:rsidRDefault="00F07817" w:rsidP="00F07817">
      <w:pPr>
        <w:spacing w:after="120" w:line="276" w:lineRule="auto"/>
        <w:ind w:left="0" w:firstLine="0"/>
        <w:jc w:val="both"/>
        <w:rPr>
          <w:lang w:bidi="en-US"/>
        </w:rPr>
      </w:pPr>
      <w:r>
        <w:rPr>
          <w:lang w:bidi="en-US"/>
        </w:rPr>
        <w:lastRenderedPageBreak/>
        <w:t xml:space="preserve">The business should complete its activity statements and report all its PAYG instalments for the tax year before lodging the income tax return so that the business would know whether there are still outstanding tax dues or whether there are refunds that can be claimed by the end of the year. </w:t>
      </w:r>
    </w:p>
    <w:tbl>
      <w:tblPr>
        <w:tblStyle w:val="TableGrid"/>
        <w:tblW w:w="0" w:type="auto"/>
        <w:tblLook w:val="04A0" w:firstRow="1" w:lastRow="0" w:firstColumn="1" w:lastColumn="0" w:noHBand="0" w:noVBand="1"/>
      </w:tblPr>
      <w:tblGrid>
        <w:gridCol w:w="9016"/>
      </w:tblGrid>
      <w:tr w:rsidR="00F86325" w14:paraId="243FB460" w14:textId="77777777" w:rsidTr="00007065">
        <w:tc>
          <w:tcPr>
            <w:tcW w:w="9016" w:type="dxa"/>
            <w:tcBorders>
              <w:top w:val="nil"/>
              <w:left w:val="nil"/>
              <w:bottom w:val="nil"/>
              <w:right w:val="nil"/>
            </w:tcBorders>
            <w:shd w:val="clear" w:color="auto" w:fill="D5DCE4" w:themeFill="text2" w:themeFillTint="33"/>
          </w:tcPr>
          <w:p w14:paraId="76B54C5E" w14:textId="4A493B18" w:rsidR="00F86325" w:rsidRDefault="00F86325" w:rsidP="00714399">
            <w:pPr>
              <w:pStyle w:val="ListParagraph"/>
              <w:spacing w:after="120" w:line="276" w:lineRule="auto"/>
              <w:ind w:left="0" w:right="102" w:firstLine="0"/>
              <w:contextualSpacing w:val="0"/>
              <w:jc w:val="both"/>
              <w:rPr>
                <w:b/>
                <w:bCs/>
                <w:color w:val="2F5496" w:themeColor="accent1" w:themeShade="BF"/>
                <w:lang w:bidi="en-US"/>
              </w:rPr>
            </w:pPr>
            <w:r w:rsidRPr="00E428BB">
              <w:rPr>
                <w:b/>
                <w:bCs/>
                <w:color w:val="2F5496" w:themeColor="accent1" w:themeShade="BF"/>
                <w:lang w:bidi="en-US"/>
              </w:rPr>
              <w:t>IMPORTANT:</w:t>
            </w:r>
            <w:r w:rsidRPr="00E428BB">
              <w:rPr>
                <w:color w:val="2F5496" w:themeColor="accent1" w:themeShade="BF"/>
                <w:lang w:bidi="en-US"/>
              </w:rPr>
              <w:t xml:space="preserve"> </w:t>
            </w:r>
            <w:r>
              <w:rPr>
                <w:lang w:bidi="en-US"/>
              </w:rPr>
              <w:t>Other tax liabilities of the business would be settled upon lodgement of activity statements.</w:t>
            </w:r>
          </w:p>
        </w:tc>
      </w:tr>
    </w:tbl>
    <w:p w14:paraId="07267EB4" w14:textId="64176B69" w:rsidR="00F07817" w:rsidRDefault="00F07817" w:rsidP="00714399">
      <w:pPr>
        <w:pStyle w:val="ListParagraph"/>
        <w:spacing w:after="120" w:line="276" w:lineRule="auto"/>
        <w:ind w:left="0" w:right="102" w:firstLine="0"/>
        <w:contextualSpacing w:val="0"/>
        <w:jc w:val="both"/>
        <w:rPr>
          <w:b/>
          <w:bCs/>
          <w:lang w:bidi="en-US"/>
        </w:rPr>
      </w:pPr>
    </w:p>
    <w:p w14:paraId="601D7BBD" w14:textId="198C11C9" w:rsidR="008B2304" w:rsidRPr="008B2304" w:rsidRDefault="00F07817" w:rsidP="00F07817">
      <w:pPr>
        <w:pStyle w:val="ListParagraph"/>
        <w:spacing w:after="120" w:line="276" w:lineRule="auto"/>
        <w:ind w:left="0" w:right="102" w:firstLine="0"/>
        <w:contextualSpacing w:val="0"/>
        <w:jc w:val="both"/>
        <w:rPr>
          <w:b/>
          <w:bCs/>
          <w:lang w:bidi="en-US"/>
        </w:rPr>
      </w:pPr>
      <w:r>
        <w:rPr>
          <w:b/>
          <w:bCs/>
          <w:lang w:bidi="en-US"/>
        </w:rPr>
        <w:t xml:space="preserve">Remittance of </w:t>
      </w:r>
      <w:r w:rsidR="008B2304" w:rsidRPr="008B2304">
        <w:rPr>
          <w:b/>
          <w:bCs/>
          <w:lang w:bidi="en-US"/>
        </w:rPr>
        <w:t>PAYG Withholding</w:t>
      </w:r>
    </w:p>
    <w:p w14:paraId="016023BB" w14:textId="5AE689EC" w:rsidR="00AF0D69" w:rsidRDefault="00AF560D" w:rsidP="00F07817">
      <w:pPr>
        <w:pStyle w:val="ListParagraph"/>
        <w:spacing w:after="120" w:line="276" w:lineRule="auto"/>
        <w:ind w:left="0" w:right="102" w:firstLine="0"/>
        <w:contextualSpacing w:val="0"/>
        <w:jc w:val="both"/>
        <w:rPr>
          <w:lang w:bidi="en-US"/>
        </w:rPr>
      </w:pPr>
      <w:r>
        <w:rPr>
          <w:lang w:bidi="en-US"/>
        </w:rPr>
        <w:t>PAYG Withholding</w:t>
      </w:r>
      <w:r w:rsidR="00CB16C2">
        <w:rPr>
          <w:lang w:bidi="en-US"/>
        </w:rPr>
        <w:t xml:space="preserve"> </w:t>
      </w:r>
      <w:r w:rsidR="007408CB">
        <w:rPr>
          <w:lang w:bidi="en-US"/>
        </w:rPr>
        <w:t>is the</w:t>
      </w:r>
      <w:r w:rsidR="00CB16C2">
        <w:rPr>
          <w:lang w:bidi="en-US"/>
        </w:rPr>
        <w:t xml:space="preserve"> process of withholding </w:t>
      </w:r>
      <w:r w:rsidR="00C33E29">
        <w:rPr>
          <w:lang w:bidi="en-US"/>
        </w:rPr>
        <w:t xml:space="preserve">a </w:t>
      </w:r>
      <w:r w:rsidR="007408CB">
        <w:rPr>
          <w:lang w:bidi="en-US"/>
        </w:rPr>
        <w:t xml:space="preserve">certain </w:t>
      </w:r>
      <w:r w:rsidR="002B18C4">
        <w:rPr>
          <w:lang w:bidi="en-US"/>
        </w:rPr>
        <w:t>amount</w:t>
      </w:r>
      <w:r w:rsidR="00CB16C2">
        <w:rPr>
          <w:lang w:bidi="en-US"/>
        </w:rPr>
        <w:t xml:space="preserve"> </w:t>
      </w:r>
      <w:r w:rsidR="002B18C4">
        <w:rPr>
          <w:lang w:bidi="en-US"/>
        </w:rPr>
        <w:t>from</w:t>
      </w:r>
      <w:r w:rsidR="00CB16C2">
        <w:rPr>
          <w:lang w:bidi="en-US"/>
        </w:rPr>
        <w:t xml:space="preserve"> specific types of payments, the most common type of these</w:t>
      </w:r>
      <w:r w:rsidR="00290D43">
        <w:rPr>
          <w:lang w:bidi="en-US"/>
        </w:rPr>
        <w:t>,</w:t>
      </w:r>
      <w:r w:rsidR="00CB16C2">
        <w:rPr>
          <w:lang w:bidi="en-US"/>
        </w:rPr>
        <w:t xml:space="preserve"> being salaries and wages.</w:t>
      </w:r>
      <w:r w:rsidR="00AF0D69">
        <w:rPr>
          <w:lang w:bidi="en-US"/>
        </w:rPr>
        <w:t xml:space="preserve"> Here are some of the important things to remember about PAYG Withholding:</w:t>
      </w:r>
    </w:p>
    <w:p w14:paraId="72C7C12B" w14:textId="51C692BB" w:rsidR="00F07817" w:rsidRDefault="00F07817" w:rsidP="005717C8">
      <w:pPr>
        <w:pStyle w:val="ListParagraph"/>
        <w:numPr>
          <w:ilvl w:val="0"/>
          <w:numId w:val="61"/>
        </w:numPr>
        <w:spacing w:after="120" w:line="276" w:lineRule="auto"/>
        <w:ind w:left="714" w:hanging="357"/>
        <w:contextualSpacing w:val="0"/>
        <w:jc w:val="both"/>
        <w:rPr>
          <w:lang w:bidi="en-US"/>
        </w:rPr>
      </w:pPr>
      <w:r>
        <w:rPr>
          <w:lang w:bidi="en-US"/>
        </w:rPr>
        <w:t>Employer</w:t>
      </w:r>
      <w:r w:rsidR="00C33E29">
        <w:rPr>
          <w:lang w:bidi="en-US"/>
        </w:rPr>
        <w:t>s</w:t>
      </w:r>
      <w:r>
        <w:rPr>
          <w:lang w:bidi="en-US"/>
        </w:rPr>
        <w:t xml:space="preserve"> remit PAYG withholding to ATO upon the lodgement of the Business Activity Statement. </w:t>
      </w:r>
      <w:r w:rsidR="007C3C84">
        <w:rPr>
          <w:lang w:bidi="en-US"/>
        </w:rPr>
        <w:t>Remittance can be done the same way as</w:t>
      </w:r>
      <w:r w:rsidR="00C33E29">
        <w:rPr>
          <w:lang w:bidi="en-US"/>
        </w:rPr>
        <w:t xml:space="preserve"> to</w:t>
      </w:r>
      <w:r w:rsidR="007C3C84">
        <w:rPr>
          <w:lang w:bidi="en-US"/>
        </w:rPr>
        <w:t xml:space="preserve"> how you pay taxes to ATO.</w:t>
      </w:r>
    </w:p>
    <w:p w14:paraId="17983944" w14:textId="56CCB4B3" w:rsidR="00F07817" w:rsidRDefault="00F07817" w:rsidP="005717C8">
      <w:pPr>
        <w:pStyle w:val="ListParagraph"/>
        <w:numPr>
          <w:ilvl w:val="0"/>
          <w:numId w:val="61"/>
        </w:numPr>
        <w:spacing w:after="120" w:line="276" w:lineRule="auto"/>
        <w:ind w:left="714" w:right="102" w:hanging="357"/>
        <w:contextualSpacing w:val="0"/>
        <w:jc w:val="both"/>
        <w:rPr>
          <w:lang w:bidi="en-US"/>
        </w:rPr>
      </w:pPr>
      <w:r>
        <w:rPr>
          <w:lang w:bidi="en-US"/>
        </w:rPr>
        <w:t>Upon remittance, taxpayers may be required to lodge payment summaries to ATO for data matching purposes. Payment summaries</w:t>
      </w:r>
      <w:r w:rsidR="00076BEC">
        <w:rPr>
          <w:lang w:bidi="en-US"/>
        </w:rPr>
        <w:t xml:space="preserve"> include a</w:t>
      </w:r>
      <w:r>
        <w:rPr>
          <w:lang w:bidi="en-US"/>
        </w:rPr>
        <w:t xml:space="preserve"> report </w:t>
      </w:r>
      <w:r w:rsidR="00076BEC">
        <w:rPr>
          <w:lang w:bidi="en-US"/>
        </w:rPr>
        <w:t xml:space="preserve">of </w:t>
      </w:r>
      <w:r>
        <w:rPr>
          <w:lang w:bidi="en-US"/>
        </w:rPr>
        <w:t>the amount</w:t>
      </w:r>
      <w:r w:rsidR="00076BEC">
        <w:rPr>
          <w:lang w:bidi="en-US"/>
        </w:rPr>
        <w:t>s</w:t>
      </w:r>
      <w:r>
        <w:rPr>
          <w:lang w:bidi="en-US"/>
        </w:rPr>
        <w:t xml:space="preserve"> withheld by the payor and as well as the amount received by the payee. </w:t>
      </w:r>
    </w:p>
    <w:tbl>
      <w:tblPr>
        <w:tblStyle w:val="TableGrid"/>
        <w:tblW w:w="0" w:type="auto"/>
        <w:tblLook w:val="04A0" w:firstRow="1" w:lastRow="0" w:firstColumn="1" w:lastColumn="0" w:noHBand="0" w:noVBand="1"/>
      </w:tblPr>
      <w:tblGrid>
        <w:gridCol w:w="9016"/>
      </w:tblGrid>
      <w:tr w:rsidR="00A36F61" w14:paraId="366940FA" w14:textId="77777777" w:rsidTr="00007065">
        <w:tc>
          <w:tcPr>
            <w:tcW w:w="9016" w:type="dxa"/>
            <w:tcBorders>
              <w:top w:val="nil"/>
              <w:left w:val="nil"/>
              <w:bottom w:val="nil"/>
              <w:right w:val="nil"/>
            </w:tcBorders>
            <w:shd w:val="clear" w:color="auto" w:fill="D5DCE4" w:themeFill="text2" w:themeFillTint="33"/>
          </w:tcPr>
          <w:p w14:paraId="63DD288B" w14:textId="02D3650C" w:rsidR="00A36F61" w:rsidRPr="00007065" w:rsidRDefault="00A36F61" w:rsidP="00007065">
            <w:pPr>
              <w:spacing w:after="120" w:line="276" w:lineRule="auto"/>
              <w:ind w:left="0" w:right="102" w:firstLine="0"/>
              <w:jc w:val="both"/>
              <w:rPr>
                <w:b/>
                <w:bCs/>
                <w:color w:val="2F5496" w:themeColor="accent1" w:themeShade="BF"/>
                <w:lang w:bidi="en-US"/>
              </w:rPr>
            </w:pPr>
            <w:r w:rsidRPr="00A36F61">
              <w:rPr>
                <w:b/>
                <w:bCs/>
                <w:color w:val="2F5496" w:themeColor="accent1" w:themeShade="BF"/>
                <w:lang w:bidi="en-US"/>
              </w:rPr>
              <w:t>IMPORTANT:</w:t>
            </w:r>
            <w:r w:rsidRPr="00A36F61">
              <w:rPr>
                <w:lang w:bidi="en-US"/>
              </w:rPr>
              <w:t xml:space="preserve"> You may refer to Section 10-5(1) in Schedule 1 of the Tax Administration Act 1953 to see the list of all other various withholding events.</w:t>
            </w:r>
          </w:p>
        </w:tc>
      </w:tr>
    </w:tbl>
    <w:p w14:paraId="57368B64" w14:textId="77777777" w:rsidR="007C7E22" w:rsidRDefault="007C7E22" w:rsidP="00076BEC">
      <w:pPr>
        <w:pStyle w:val="ListParagraph"/>
        <w:spacing w:after="120" w:line="276" w:lineRule="auto"/>
        <w:ind w:left="0" w:right="102" w:firstLine="0"/>
        <w:contextualSpacing w:val="0"/>
        <w:jc w:val="both"/>
        <w:rPr>
          <w:lang w:bidi="en-US"/>
        </w:rPr>
      </w:pPr>
    </w:p>
    <w:tbl>
      <w:tblPr>
        <w:tblStyle w:val="TableGrid"/>
        <w:tblpPr w:leftFromText="180" w:rightFromText="180" w:vertAnchor="text" w:horzAnchor="margin" w:tblpXSpec="center"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7C7E22" w14:paraId="4B5F12B0" w14:textId="77777777" w:rsidTr="00A80E06">
        <w:tc>
          <w:tcPr>
            <w:tcW w:w="1985" w:type="dxa"/>
          </w:tcPr>
          <w:p w14:paraId="186BB31A" w14:textId="77777777" w:rsidR="007C7E22" w:rsidRDefault="007C7E22" w:rsidP="00A80E06">
            <w:pPr>
              <w:spacing w:after="120" w:line="276" w:lineRule="auto"/>
              <w:ind w:left="0" w:firstLine="0"/>
              <w:jc w:val="center"/>
              <w:rPr>
                <w:color w:val="262626" w:themeColor="text1" w:themeTint="D9"/>
                <w:highlight w:val="yellow"/>
                <w:lang w:bidi="en-US"/>
              </w:rPr>
            </w:pPr>
            <w:r w:rsidRPr="00D7156D">
              <w:rPr>
                <w:noProof/>
                <w:color w:val="262626" w:themeColor="text1" w:themeTint="D9"/>
                <w:lang w:bidi="en-US"/>
              </w:rPr>
              <w:drawing>
                <wp:inline distT="0" distB="0" distL="0" distR="0" wp14:anchorId="195CD16B" wp14:editId="18DAA36E">
                  <wp:extent cx="852853" cy="900000"/>
                  <wp:effectExtent l="0" t="0" r="4445" b="0"/>
                  <wp:docPr id="7187" name="Picture 7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0"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27" w:type="dxa"/>
          </w:tcPr>
          <w:p w14:paraId="76C2A35E" w14:textId="77777777" w:rsidR="007C7E22" w:rsidRPr="00552316" w:rsidRDefault="007C7E22" w:rsidP="00A80E06">
            <w:pPr>
              <w:spacing w:after="120" w:line="276" w:lineRule="auto"/>
              <w:ind w:left="31" w:right="102" w:firstLine="0"/>
              <w:jc w:val="both"/>
              <w:rPr>
                <w:b/>
                <w:bCs/>
                <w:color w:val="2F5496" w:themeColor="accent1" w:themeShade="BF"/>
                <w:sz w:val="28"/>
                <w:lang w:bidi="en-US"/>
              </w:rPr>
            </w:pPr>
            <w:r w:rsidRPr="00552316">
              <w:rPr>
                <w:b/>
                <w:bCs/>
                <w:color w:val="2F5496" w:themeColor="accent1" w:themeShade="BF"/>
                <w:sz w:val="28"/>
                <w:lang w:bidi="en-US"/>
              </w:rPr>
              <w:t>Further Reading</w:t>
            </w:r>
          </w:p>
          <w:p w14:paraId="240237F6" w14:textId="70602E20" w:rsidR="007C7E22" w:rsidRDefault="007C7E22" w:rsidP="00A80E06">
            <w:pPr>
              <w:spacing w:after="120" w:line="276" w:lineRule="auto"/>
              <w:ind w:left="31" w:right="102" w:firstLine="0"/>
              <w:jc w:val="both"/>
              <w:rPr>
                <w:sz w:val="22"/>
                <w:szCs w:val="22"/>
                <w:lang w:bidi="en-US"/>
              </w:rPr>
            </w:pPr>
            <w:r>
              <w:rPr>
                <w:sz w:val="22"/>
                <w:szCs w:val="22"/>
                <w:lang w:bidi="en-US"/>
              </w:rPr>
              <w:t xml:space="preserve">To know more about what PAYG withholdings are and how PAYG withholdings are reported in the activity statement, </w:t>
            </w:r>
            <w:r w:rsidR="00CB0908">
              <w:rPr>
                <w:sz w:val="22"/>
                <w:szCs w:val="22"/>
                <w:lang w:bidi="en-US"/>
              </w:rPr>
              <w:t>read</w:t>
            </w:r>
            <w:r w:rsidR="006870CA">
              <w:rPr>
                <w:sz w:val="22"/>
                <w:szCs w:val="22"/>
                <w:lang w:bidi="en-US"/>
              </w:rPr>
              <w:t xml:space="preserve"> this </w:t>
            </w:r>
            <w:r w:rsidR="00CB0908">
              <w:rPr>
                <w:sz w:val="22"/>
                <w:szCs w:val="22"/>
                <w:lang w:bidi="en-US"/>
              </w:rPr>
              <w:t>guide</w:t>
            </w:r>
            <w:r w:rsidR="006870CA">
              <w:rPr>
                <w:sz w:val="22"/>
                <w:szCs w:val="22"/>
                <w:lang w:bidi="en-US"/>
              </w:rPr>
              <w:t xml:space="preserve"> on the </w:t>
            </w:r>
            <w:r w:rsidR="00A27677">
              <w:rPr>
                <w:sz w:val="22"/>
                <w:szCs w:val="22"/>
                <w:lang w:bidi="en-US"/>
              </w:rPr>
              <w:t>ATO website through</w:t>
            </w:r>
            <w:r w:rsidR="006870CA">
              <w:rPr>
                <w:sz w:val="22"/>
                <w:szCs w:val="22"/>
                <w:lang w:bidi="en-US"/>
              </w:rPr>
              <w:t xml:space="preserve"> </w:t>
            </w:r>
            <w:r>
              <w:rPr>
                <w:sz w:val="22"/>
                <w:szCs w:val="22"/>
                <w:lang w:bidi="en-US"/>
              </w:rPr>
              <w:t>the link below:</w:t>
            </w:r>
          </w:p>
          <w:p w14:paraId="04299C55" w14:textId="7AA2945E" w:rsidR="007C7E22" w:rsidRPr="00584644" w:rsidRDefault="005C0F81" w:rsidP="00007065">
            <w:pPr>
              <w:spacing w:after="120" w:line="276" w:lineRule="auto"/>
              <w:ind w:left="0" w:right="0" w:firstLine="0"/>
              <w:jc w:val="center"/>
              <w:rPr>
                <w:color w:val="2E74B5" w:themeColor="accent5" w:themeShade="BF"/>
                <w:sz w:val="22"/>
                <w:szCs w:val="22"/>
                <w:highlight w:val="yellow"/>
                <w:lang w:bidi="en-US"/>
              </w:rPr>
            </w:pPr>
            <w:hyperlink r:id="rId141" w:anchor=":~:text=PAYG%20tax%20withheld%20is%20the,number%20(ABN)%20to%20you." w:history="1">
              <w:r w:rsidR="006870CA" w:rsidRPr="00584644">
                <w:rPr>
                  <w:rStyle w:val="Hyperlink"/>
                  <w:color w:val="2E74B5" w:themeColor="accent5" w:themeShade="BF"/>
                  <w:sz w:val="22"/>
                  <w:szCs w:val="22"/>
                  <w:u w:val="none"/>
                </w:rPr>
                <w:t>Pay as you go (PAYG) withholding</w:t>
              </w:r>
            </w:hyperlink>
          </w:p>
        </w:tc>
      </w:tr>
    </w:tbl>
    <w:p w14:paraId="0380D41A" w14:textId="77777777" w:rsidR="00F86325" w:rsidRDefault="00F86325" w:rsidP="00076BEC">
      <w:pPr>
        <w:spacing w:before="240" w:after="120" w:line="276" w:lineRule="auto"/>
        <w:ind w:left="0" w:right="102" w:firstLine="0"/>
        <w:rPr>
          <w:b/>
          <w:bCs/>
          <w:lang w:bidi="en-US"/>
        </w:rPr>
      </w:pPr>
    </w:p>
    <w:p w14:paraId="6ED0E2A5" w14:textId="77777777" w:rsidR="00F86325" w:rsidRDefault="00F86325">
      <w:pPr>
        <w:spacing w:after="120" w:line="276" w:lineRule="auto"/>
        <w:rPr>
          <w:b/>
          <w:bCs/>
          <w:lang w:bidi="en-US"/>
        </w:rPr>
      </w:pPr>
      <w:r>
        <w:rPr>
          <w:b/>
          <w:bCs/>
          <w:lang w:bidi="en-US"/>
        </w:rPr>
        <w:br w:type="page"/>
      </w:r>
    </w:p>
    <w:p w14:paraId="338DAF33" w14:textId="005598BB" w:rsidR="00076BEC" w:rsidRDefault="00076BEC" w:rsidP="00076BEC">
      <w:pPr>
        <w:spacing w:before="240" w:after="120" w:line="276" w:lineRule="auto"/>
        <w:ind w:left="0" w:right="102" w:firstLine="0"/>
        <w:rPr>
          <w:b/>
          <w:bCs/>
          <w:lang w:bidi="en-US"/>
        </w:rPr>
      </w:pPr>
      <w:r>
        <w:rPr>
          <w:b/>
          <w:bCs/>
          <w:lang w:bidi="en-US"/>
        </w:rPr>
        <w:lastRenderedPageBreak/>
        <w:t>How to Pay Taxes</w:t>
      </w:r>
    </w:p>
    <w:p w14:paraId="5D870A52" w14:textId="77777777" w:rsidR="00076BEC" w:rsidRDefault="00076BEC" w:rsidP="00076BEC">
      <w:pPr>
        <w:spacing w:after="120" w:line="276" w:lineRule="auto"/>
        <w:ind w:left="0" w:right="102" w:firstLine="0"/>
        <w:jc w:val="both"/>
        <w:rPr>
          <w:lang w:bidi="en-US"/>
        </w:rPr>
      </w:pPr>
      <w:r>
        <w:rPr>
          <w:lang w:bidi="en-US"/>
        </w:rPr>
        <w:t>Businesses pay taxes as they lodge tax returns and activity statements with ATO</w:t>
      </w:r>
      <w:r w:rsidRPr="008F19C0">
        <w:rPr>
          <w:lang w:bidi="en-US"/>
        </w:rPr>
        <w:t xml:space="preserve">. </w:t>
      </w:r>
      <w:r>
        <w:rPr>
          <w:lang w:bidi="en-US"/>
        </w:rPr>
        <w:t>ATO will let the taxpayer know of their payment options upon the receipt of the lodgement. Here is the general process that you can follow when paying taxes:</w:t>
      </w:r>
    </w:p>
    <w:p w14:paraId="20A3E0FB" w14:textId="758CD393" w:rsidR="00076BEC" w:rsidRDefault="00076BEC" w:rsidP="005717C8">
      <w:pPr>
        <w:pStyle w:val="ListParagraph"/>
        <w:numPr>
          <w:ilvl w:val="0"/>
          <w:numId w:val="67"/>
        </w:numPr>
        <w:spacing w:after="120" w:line="276" w:lineRule="auto"/>
        <w:ind w:right="102"/>
        <w:contextualSpacing w:val="0"/>
        <w:jc w:val="both"/>
        <w:rPr>
          <w:lang w:bidi="en-US"/>
        </w:rPr>
      </w:pPr>
      <w:r>
        <w:rPr>
          <w:lang w:bidi="en-US"/>
        </w:rPr>
        <w:t>Review the amount of taxes due and as well as the due dates for the payment.</w:t>
      </w:r>
      <w:r w:rsidR="00E571C3">
        <w:rPr>
          <w:lang w:bidi="en-US"/>
        </w:rPr>
        <w:t xml:space="preserve"> You can check the details of the pending payments through ATO online services. </w:t>
      </w:r>
      <w:r w:rsidR="00E571C3" w:rsidRPr="00E571C3">
        <w:rPr>
          <w:lang w:bidi="en-US"/>
        </w:rPr>
        <w:t xml:space="preserve">ATO </w:t>
      </w:r>
      <w:r w:rsidR="00E571C3">
        <w:rPr>
          <w:lang w:bidi="en-US"/>
        </w:rPr>
        <w:t xml:space="preserve">also </w:t>
      </w:r>
      <w:r w:rsidR="00E571C3" w:rsidRPr="00E571C3">
        <w:rPr>
          <w:lang w:bidi="en-US"/>
        </w:rPr>
        <w:t>helps</w:t>
      </w:r>
      <w:r w:rsidR="00E571C3">
        <w:rPr>
          <w:lang w:bidi="en-US"/>
        </w:rPr>
        <w:t xml:space="preserve"> their</w:t>
      </w:r>
      <w:r w:rsidR="00E571C3" w:rsidRPr="00E571C3">
        <w:rPr>
          <w:lang w:bidi="en-US"/>
        </w:rPr>
        <w:t xml:space="preserve"> </w:t>
      </w:r>
      <w:r w:rsidR="00E571C3">
        <w:rPr>
          <w:lang w:bidi="en-US"/>
        </w:rPr>
        <w:t>taxpayers</w:t>
      </w:r>
      <w:r w:rsidR="00E571C3" w:rsidRPr="00E571C3">
        <w:rPr>
          <w:lang w:bidi="en-US"/>
        </w:rPr>
        <w:t xml:space="preserve"> know how much </w:t>
      </w:r>
      <w:r w:rsidR="00E571C3">
        <w:rPr>
          <w:lang w:bidi="en-US"/>
        </w:rPr>
        <w:t>they</w:t>
      </w:r>
      <w:r w:rsidR="00E571C3" w:rsidRPr="00E571C3">
        <w:rPr>
          <w:lang w:bidi="en-US"/>
        </w:rPr>
        <w:t xml:space="preserve"> owe by sending notice of assessments, statement of account, or instalment notices.</w:t>
      </w:r>
    </w:p>
    <w:p w14:paraId="49FAB3F5" w14:textId="77777777" w:rsidR="00076BEC" w:rsidRDefault="00076BEC" w:rsidP="005717C8">
      <w:pPr>
        <w:pStyle w:val="ListParagraph"/>
        <w:numPr>
          <w:ilvl w:val="0"/>
          <w:numId w:val="67"/>
        </w:numPr>
        <w:spacing w:after="120" w:line="276" w:lineRule="auto"/>
        <w:ind w:right="102"/>
        <w:contextualSpacing w:val="0"/>
        <w:jc w:val="both"/>
        <w:rPr>
          <w:lang w:bidi="en-US"/>
        </w:rPr>
      </w:pPr>
      <w:r>
        <w:rPr>
          <w:lang w:bidi="en-US"/>
        </w:rPr>
        <w:t>Get the correct Payment Reference Number (PRN). PRN is a unique set of numbers used by ATO to:</w:t>
      </w:r>
    </w:p>
    <w:p w14:paraId="31D68F61" w14:textId="77777777" w:rsidR="00076BEC" w:rsidRDefault="00076BEC" w:rsidP="005717C8">
      <w:pPr>
        <w:pStyle w:val="ListParagraph"/>
        <w:numPr>
          <w:ilvl w:val="0"/>
          <w:numId w:val="62"/>
        </w:numPr>
        <w:spacing w:after="120" w:line="276" w:lineRule="auto"/>
        <w:ind w:right="102"/>
        <w:contextualSpacing w:val="0"/>
        <w:jc w:val="both"/>
        <w:rPr>
          <w:lang w:bidi="en-US"/>
        </w:rPr>
      </w:pPr>
      <w:r>
        <w:rPr>
          <w:lang w:bidi="en-US"/>
        </w:rPr>
        <w:t>identify who made the relevant payment</w:t>
      </w:r>
    </w:p>
    <w:p w14:paraId="0F4739C2" w14:textId="77777777" w:rsidR="00076BEC" w:rsidRDefault="00076BEC" w:rsidP="005717C8">
      <w:pPr>
        <w:pStyle w:val="ListParagraph"/>
        <w:numPr>
          <w:ilvl w:val="0"/>
          <w:numId w:val="62"/>
        </w:numPr>
        <w:spacing w:after="120" w:line="276" w:lineRule="auto"/>
        <w:ind w:right="102"/>
        <w:contextualSpacing w:val="0"/>
        <w:jc w:val="both"/>
        <w:rPr>
          <w:lang w:bidi="en-US"/>
        </w:rPr>
      </w:pPr>
      <w:r>
        <w:rPr>
          <w:lang w:bidi="en-US"/>
        </w:rPr>
        <w:t xml:space="preserve">identify what the payment was for (e.g., income tax, fringe benefits, BAS, etc.) </w:t>
      </w:r>
    </w:p>
    <w:p w14:paraId="3A7F7FD3" w14:textId="77777777" w:rsidR="00076BEC" w:rsidRDefault="00076BEC" w:rsidP="00076BEC">
      <w:pPr>
        <w:pStyle w:val="ListParagraph"/>
        <w:spacing w:after="120" w:line="276" w:lineRule="auto"/>
        <w:ind w:right="102" w:firstLine="0"/>
        <w:contextualSpacing w:val="0"/>
        <w:jc w:val="both"/>
        <w:rPr>
          <w:lang w:bidi="en-US"/>
        </w:rPr>
      </w:pPr>
      <w:r>
        <w:rPr>
          <w:lang w:bidi="en-US"/>
        </w:rPr>
        <w:t>To get the correct PRN, you may:</w:t>
      </w:r>
    </w:p>
    <w:p w14:paraId="619F1D58" w14:textId="0645F582" w:rsidR="00076BEC" w:rsidRDefault="00076BEC" w:rsidP="005717C8">
      <w:pPr>
        <w:pStyle w:val="ListParagraph"/>
        <w:numPr>
          <w:ilvl w:val="0"/>
          <w:numId w:val="62"/>
        </w:numPr>
        <w:spacing w:after="120" w:line="276" w:lineRule="auto"/>
        <w:ind w:right="102"/>
        <w:contextualSpacing w:val="0"/>
        <w:jc w:val="both"/>
        <w:rPr>
          <w:lang w:bidi="en-US"/>
        </w:rPr>
      </w:pPr>
      <w:r>
        <w:rPr>
          <w:lang w:bidi="en-US"/>
        </w:rPr>
        <w:t>Log in to the Business Portal</w:t>
      </w:r>
      <w:r w:rsidR="00E571C3">
        <w:rPr>
          <w:lang w:bidi="en-US"/>
        </w:rPr>
        <w:t xml:space="preserve">. </w:t>
      </w:r>
      <w:r>
        <w:rPr>
          <w:lang w:bidi="en-US"/>
        </w:rPr>
        <w:t>From the left menu, select ‘Payment Options’</w:t>
      </w:r>
    </w:p>
    <w:p w14:paraId="766BFBA4" w14:textId="4A22E5E4" w:rsidR="007C7E22" w:rsidRDefault="00076BEC" w:rsidP="005717C8">
      <w:pPr>
        <w:pStyle w:val="ListParagraph"/>
        <w:numPr>
          <w:ilvl w:val="0"/>
          <w:numId w:val="62"/>
        </w:numPr>
        <w:spacing w:after="120" w:line="276" w:lineRule="auto"/>
        <w:ind w:right="102"/>
        <w:contextualSpacing w:val="0"/>
        <w:jc w:val="both"/>
        <w:rPr>
          <w:lang w:bidi="en-US"/>
        </w:rPr>
      </w:pPr>
      <w:r>
        <w:rPr>
          <w:lang w:bidi="en-US"/>
        </w:rPr>
        <w:t>Find the relevant PRN from the list</w:t>
      </w:r>
    </w:p>
    <w:p w14:paraId="0870FE03" w14:textId="58C91AE2" w:rsidR="00606E6F" w:rsidRDefault="00DE10E7" w:rsidP="005717C8">
      <w:pPr>
        <w:pStyle w:val="ListParagraph"/>
        <w:numPr>
          <w:ilvl w:val="0"/>
          <w:numId w:val="67"/>
        </w:numPr>
        <w:spacing w:after="120" w:line="276" w:lineRule="auto"/>
        <w:ind w:right="102"/>
        <w:contextualSpacing w:val="0"/>
        <w:jc w:val="both"/>
        <w:rPr>
          <w:lang w:bidi="en-US"/>
        </w:rPr>
      </w:pPr>
      <w:r>
        <w:rPr>
          <w:lang w:bidi="en-US"/>
        </w:rPr>
        <w:t xml:space="preserve">Choose </w:t>
      </w:r>
      <w:r w:rsidR="00E571C3">
        <w:rPr>
          <w:lang w:bidi="en-US"/>
        </w:rPr>
        <w:t xml:space="preserve">from </w:t>
      </w:r>
      <w:r>
        <w:rPr>
          <w:lang w:bidi="en-US"/>
        </w:rPr>
        <w:t xml:space="preserve">your </w:t>
      </w:r>
      <w:r w:rsidRPr="00606E6F">
        <w:rPr>
          <w:lang w:bidi="en-US"/>
        </w:rPr>
        <w:t>payment option</w:t>
      </w:r>
      <w:r w:rsidR="00E571C3">
        <w:rPr>
          <w:lang w:bidi="en-US"/>
        </w:rPr>
        <w:t>s and g</w:t>
      </w:r>
      <w:r w:rsidR="00606E6F">
        <w:rPr>
          <w:lang w:bidi="en-US"/>
        </w:rPr>
        <w:t xml:space="preserve">ather </w:t>
      </w:r>
      <w:proofErr w:type="gramStart"/>
      <w:r w:rsidR="00606E6F">
        <w:rPr>
          <w:lang w:bidi="en-US"/>
        </w:rPr>
        <w:t>all of</w:t>
      </w:r>
      <w:proofErr w:type="gramEnd"/>
      <w:r w:rsidR="00606E6F">
        <w:rPr>
          <w:lang w:bidi="en-US"/>
        </w:rPr>
        <w:t xml:space="preserve"> the important </w:t>
      </w:r>
      <w:r w:rsidR="00076BEC">
        <w:rPr>
          <w:lang w:bidi="en-US"/>
        </w:rPr>
        <w:t>details</w:t>
      </w:r>
      <w:r w:rsidR="00606E6F">
        <w:rPr>
          <w:lang w:bidi="en-US"/>
        </w:rPr>
        <w:t xml:space="preserve"> </w:t>
      </w:r>
      <w:r w:rsidR="009851DB">
        <w:rPr>
          <w:lang w:bidi="en-US"/>
        </w:rPr>
        <w:t xml:space="preserve">you </w:t>
      </w:r>
      <w:r w:rsidR="00606E6F">
        <w:rPr>
          <w:lang w:bidi="en-US"/>
        </w:rPr>
        <w:t>need in processing the payments</w:t>
      </w:r>
      <w:r w:rsidR="0003256E">
        <w:rPr>
          <w:lang w:bidi="en-US"/>
        </w:rPr>
        <w:t>:</w:t>
      </w:r>
    </w:p>
    <w:tbl>
      <w:tblPr>
        <w:tblStyle w:val="TableGrid"/>
        <w:tblW w:w="0" w:type="auto"/>
        <w:tblInd w:w="72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252"/>
        <w:gridCol w:w="6044"/>
      </w:tblGrid>
      <w:tr w:rsidR="00076BEC" w:rsidRPr="00F86325" w14:paraId="6F6D33A0" w14:textId="77777777" w:rsidTr="00007065">
        <w:tc>
          <w:tcPr>
            <w:tcW w:w="2252" w:type="dxa"/>
            <w:shd w:val="clear" w:color="auto" w:fill="E7E6E6" w:themeFill="background2"/>
          </w:tcPr>
          <w:p w14:paraId="19E98A6A" w14:textId="6D870618" w:rsidR="00076BEC" w:rsidRPr="00007065" w:rsidRDefault="00076BEC" w:rsidP="00007065">
            <w:pPr>
              <w:pStyle w:val="ListParagraph"/>
              <w:spacing w:after="120" w:line="276" w:lineRule="auto"/>
              <w:ind w:left="0" w:right="0" w:firstLine="0"/>
              <w:contextualSpacing w:val="0"/>
              <w:jc w:val="center"/>
              <w:rPr>
                <w:b/>
                <w:bCs/>
                <w:lang w:bidi="en-US"/>
              </w:rPr>
            </w:pPr>
            <w:r w:rsidRPr="00007065">
              <w:rPr>
                <w:b/>
                <w:bCs/>
                <w:lang w:bidi="en-US"/>
              </w:rPr>
              <w:t>Payment Option</w:t>
            </w:r>
          </w:p>
        </w:tc>
        <w:tc>
          <w:tcPr>
            <w:tcW w:w="6044" w:type="dxa"/>
            <w:shd w:val="clear" w:color="auto" w:fill="E7E6E6" w:themeFill="background2"/>
          </w:tcPr>
          <w:p w14:paraId="2F6FCF37" w14:textId="6B3ECF88" w:rsidR="00076BEC" w:rsidRPr="00007065" w:rsidRDefault="00076BEC" w:rsidP="00007065">
            <w:pPr>
              <w:pStyle w:val="ListParagraph"/>
              <w:spacing w:after="120" w:line="276" w:lineRule="auto"/>
              <w:ind w:left="0" w:right="0" w:firstLine="0"/>
              <w:contextualSpacing w:val="0"/>
              <w:jc w:val="center"/>
              <w:rPr>
                <w:b/>
                <w:bCs/>
                <w:lang w:bidi="en-US"/>
              </w:rPr>
            </w:pPr>
            <w:r w:rsidRPr="00007065">
              <w:rPr>
                <w:b/>
                <w:bCs/>
                <w:lang w:bidi="en-US"/>
              </w:rPr>
              <w:t>Important Details and Other Requirements</w:t>
            </w:r>
          </w:p>
        </w:tc>
      </w:tr>
      <w:tr w:rsidR="00076BEC" w:rsidRPr="00F86325" w14:paraId="2C1B1AC1" w14:textId="77777777" w:rsidTr="00007065">
        <w:tc>
          <w:tcPr>
            <w:tcW w:w="2252" w:type="dxa"/>
            <w:vAlign w:val="center"/>
          </w:tcPr>
          <w:p w14:paraId="4B6283FD" w14:textId="59C07D60" w:rsidR="00076BEC" w:rsidRPr="00007065" w:rsidRDefault="00076BEC" w:rsidP="00007065">
            <w:pPr>
              <w:pStyle w:val="ListParagraph"/>
              <w:spacing w:after="120" w:line="276" w:lineRule="auto"/>
              <w:ind w:left="0" w:right="102" w:firstLine="0"/>
              <w:contextualSpacing w:val="0"/>
              <w:rPr>
                <w:lang w:bidi="en-US"/>
              </w:rPr>
            </w:pPr>
            <w:r w:rsidRPr="00007065">
              <w:rPr>
                <w:lang w:bidi="en-US"/>
              </w:rPr>
              <w:t>BPAY</w:t>
            </w:r>
            <w:r w:rsidR="00F72FE4" w:rsidRPr="00007065">
              <w:rPr>
                <w:lang w:bidi="en-US"/>
              </w:rPr>
              <w:t xml:space="preserve">® </w:t>
            </w:r>
          </w:p>
        </w:tc>
        <w:tc>
          <w:tcPr>
            <w:tcW w:w="6044" w:type="dxa"/>
          </w:tcPr>
          <w:p w14:paraId="7A1B116C" w14:textId="7059BC5E" w:rsidR="00F72FE4" w:rsidRPr="00007065" w:rsidRDefault="00F72FE4" w:rsidP="00F72FE4">
            <w:pPr>
              <w:pStyle w:val="ListParagraph"/>
              <w:spacing w:after="120" w:line="276" w:lineRule="auto"/>
              <w:ind w:left="0" w:right="102" w:firstLine="0"/>
              <w:contextualSpacing w:val="0"/>
              <w:jc w:val="both"/>
              <w:rPr>
                <w:lang w:bidi="en-US"/>
              </w:rPr>
            </w:pPr>
            <w:r w:rsidRPr="00007065">
              <w:rPr>
                <w:lang w:bidi="en-US"/>
              </w:rPr>
              <w:t>You</w:t>
            </w:r>
            <w:r w:rsidR="00E571C3" w:rsidRPr="00007065">
              <w:rPr>
                <w:lang w:bidi="en-US"/>
              </w:rPr>
              <w:t xml:space="preserve"> can</w:t>
            </w:r>
            <w:r w:rsidRPr="00007065">
              <w:rPr>
                <w:lang w:bidi="en-US"/>
              </w:rPr>
              <w:t xml:space="preserve"> pay with BPAY through online or mobile banking. Upon logging in to your bank account online, select BPAY and enter the following details:</w:t>
            </w:r>
          </w:p>
          <w:p w14:paraId="407B7774" w14:textId="0E980C43" w:rsidR="00076BEC" w:rsidRPr="00007065" w:rsidRDefault="00076BEC" w:rsidP="005717C8">
            <w:pPr>
              <w:pStyle w:val="ListParagraph"/>
              <w:numPr>
                <w:ilvl w:val="0"/>
                <w:numId w:val="70"/>
              </w:numPr>
              <w:spacing w:after="120" w:line="276" w:lineRule="auto"/>
              <w:ind w:right="102"/>
              <w:contextualSpacing w:val="0"/>
              <w:jc w:val="both"/>
              <w:rPr>
                <w:lang w:bidi="en-US"/>
              </w:rPr>
            </w:pPr>
            <w:r w:rsidRPr="00007065">
              <w:rPr>
                <w:lang w:bidi="en-US"/>
              </w:rPr>
              <w:t>Biller Code: 75556</w:t>
            </w:r>
          </w:p>
          <w:p w14:paraId="1D6E50B6" w14:textId="1B6CBDD6" w:rsidR="00076BEC" w:rsidRPr="00007065" w:rsidRDefault="00076BEC" w:rsidP="005717C8">
            <w:pPr>
              <w:pStyle w:val="ListParagraph"/>
              <w:numPr>
                <w:ilvl w:val="0"/>
                <w:numId w:val="68"/>
              </w:numPr>
              <w:spacing w:after="120" w:line="276" w:lineRule="auto"/>
              <w:ind w:right="102"/>
              <w:contextualSpacing w:val="0"/>
              <w:jc w:val="both"/>
              <w:rPr>
                <w:lang w:bidi="en-US"/>
              </w:rPr>
            </w:pPr>
            <w:r w:rsidRPr="00007065">
              <w:rPr>
                <w:lang w:bidi="en-US"/>
              </w:rPr>
              <w:t>The correct PRN</w:t>
            </w:r>
          </w:p>
        </w:tc>
      </w:tr>
      <w:tr w:rsidR="00076BEC" w:rsidRPr="00F86325" w14:paraId="4DBEEA00" w14:textId="77777777" w:rsidTr="00007065">
        <w:tc>
          <w:tcPr>
            <w:tcW w:w="2252" w:type="dxa"/>
            <w:vAlign w:val="center"/>
          </w:tcPr>
          <w:p w14:paraId="26DE2047" w14:textId="0937AD35" w:rsidR="00076BEC" w:rsidRPr="00007065" w:rsidRDefault="00076BEC" w:rsidP="00007065">
            <w:pPr>
              <w:pStyle w:val="ListParagraph"/>
              <w:spacing w:after="120" w:line="276" w:lineRule="auto"/>
              <w:ind w:left="0" w:right="102" w:firstLine="0"/>
              <w:contextualSpacing w:val="0"/>
              <w:rPr>
                <w:lang w:bidi="en-US"/>
              </w:rPr>
            </w:pPr>
            <w:r w:rsidRPr="00007065">
              <w:rPr>
                <w:lang w:bidi="en-US"/>
              </w:rPr>
              <w:t>Credit/Debit card</w:t>
            </w:r>
          </w:p>
        </w:tc>
        <w:tc>
          <w:tcPr>
            <w:tcW w:w="6044" w:type="dxa"/>
          </w:tcPr>
          <w:p w14:paraId="3B8836D9" w14:textId="205993BA" w:rsidR="00F72FE4" w:rsidRPr="00007065" w:rsidRDefault="00082382" w:rsidP="00082382">
            <w:pPr>
              <w:pStyle w:val="ListParagraph"/>
              <w:spacing w:after="120" w:line="276" w:lineRule="auto"/>
              <w:ind w:left="0" w:right="102" w:firstLine="0"/>
              <w:contextualSpacing w:val="0"/>
              <w:jc w:val="both"/>
              <w:rPr>
                <w:lang w:bidi="en-US"/>
              </w:rPr>
            </w:pPr>
            <w:r w:rsidRPr="00007065">
              <w:rPr>
                <w:lang w:bidi="en-US"/>
              </w:rPr>
              <w:t xml:space="preserve">You can pay with your credit/debit card through the </w:t>
            </w:r>
            <w:r w:rsidR="00FA0C11" w:rsidRPr="00007065">
              <w:rPr>
                <w:lang w:bidi="en-US"/>
              </w:rPr>
              <w:t xml:space="preserve">ATO online, </w:t>
            </w:r>
            <w:r w:rsidRPr="00007065">
              <w:rPr>
                <w:lang w:bidi="en-US"/>
              </w:rPr>
              <w:t>through BPAY,</w:t>
            </w:r>
            <w:r w:rsidR="00E571C3" w:rsidRPr="00007065">
              <w:rPr>
                <w:lang w:bidi="en-US"/>
              </w:rPr>
              <w:t xml:space="preserve"> in person,</w:t>
            </w:r>
            <w:r w:rsidRPr="00007065">
              <w:rPr>
                <w:lang w:bidi="en-US"/>
              </w:rPr>
              <w:t xml:space="preserve"> or via phone service.</w:t>
            </w:r>
            <w:r w:rsidR="00E571C3" w:rsidRPr="00007065">
              <w:rPr>
                <w:lang w:bidi="en-US"/>
              </w:rPr>
              <w:t xml:space="preserve"> Here are some of the important details to remember:</w:t>
            </w:r>
          </w:p>
          <w:p w14:paraId="3C1F8425" w14:textId="77E38F76" w:rsidR="00076BEC" w:rsidRPr="00007065" w:rsidRDefault="00E571C3" w:rsidP="005717C8">
            <w:pPr>
              <w:pStyle w:val="ListParagraph"/>
              <w:numPr>
                <w:ilvl w:val="0"/>
                <w:numId w:val="69"/>
              </w:numPr>
              <w:spacing w:after="120" w:line="276" w:lineRule="auto"/>
              <w:ind w:right="102"/>
              <w:contextualSpacing w:val="0"/>
              <w:jc w:val="both"/>
              <w:rPr>
                <w:lang w:bidi="en-US"/>
              </w:rPr>
            </w:pPr>
            <w:r w:rsidRPr="00007065">
              <w:rPr>
                <w:lang w:bidi="en-US"/>
              </w:rPr>
              <w:t xml:space="preserve">You should have a </w:t>
            </w:r>
            <w:r w:rsidR="00076BEC" w:rsidRPr="00007065">
              <w:rPr>
                <w:lang w:bidi="en-US"/>
              </w:rPr>
              <w:t xml:space="preserve">Visa, </w:t>
            </w:r>
            <w:proofErr w:type="gramStart"/>
            <w:r w:rsidR="00076BEC" w:rsidRPr="00007065">
              <w:rPr>
                <w:lang w:bidi="en-US"/>
              </w:rPr>
              <w:t>MasterCard</w:t>
            </w:r>
            <w:proofErr w:type="gramEnd"/>
            <w:r w:rsidR="00076BEC" w:rsidRPr="00007065">
              <w:rPr>
                <w:lang w:bidi="en-US"/>
              </w:rPr>
              <w:t xml:space="preserve"> or American Express card</w:t>
            </w:r>
          </w:p>
          <w:p w14:paraId="7AF8EAB4" w14:textId="2AC3B0B7" w:rsidR="00076BEC" w:rsidRPr="00007065" w:rsidRDefault="00E571C3" w:rsidP="005717C8">
            <w:pPr>
              <w:pStyle w:val="ListParagraph"/>
              <w:numPr>
                <w:ilvl w:val="0"/>
                <w:numId w:val="69"/>
              </w:numPr>
              <w:spacing w:after="120" w:line="276" w:lineRule="auto"/>
              <w:ind w:right="102"/>
              <w:contextualSpacing w:val="0"/>
              <w:jc w:val="both"/>
              <w:rPr>
                <w:lang w:bidi="en-US"/>
              </w:rPr>
            </w:pPr>
            <w:r w:rsidRPr="00007065">
              <w:rPr>
                <w:lang w:bidi="en-US"/>
              </w:rPr>
              <w:t>You should have with you t</w:t>
            </w:r>
            <w:r w:rsidR="00076BEC" w:rsidRPr="00007065">
              <w:rPr>
                <w:lang w:bidi="en-US"/>
              </w:rPr>
              <w:t>he correct PRN</w:t>
            </w:r>
          </w:p>
          <w:p w14:paraId="701D271B" w14:textId="0B26C60E" w:rsidR="00076BEC" w:rsidRPr="00007065" w:rsidRDefault="00E571C3" w:rsidP="005717C8">
            <w:pPr>
              <w:pStyle w:val="ListParagraph"/>
              <w:numPr>
                <w:ilvl w:val="0"/>
                <w:numId w:val="69"/>
              </w:numPr>
              <w:spacing w:after="120" w:line="276" w:lineRule="auto"/>
              <w:ind w:right="102"/>
              <w:contextualSpacing w:val="0"/>
              <w:jc w:val="both"/>
              <w:rPr>
                <w:lang w:bidi="en-US"/>
              </w:rPr>
            </w:pPr>
            <w:r w:rsidRPr="00007065">
              <w:rPr>
                <w:lang w:bidi="en-US"/>
              </w:rPr>
              <w:t>You should know about the p</w:t>
            </w:r>
            <w:r w:rsidR="00076BEC" w:rsidRPr="00007065">
              <w:rPr>
                <w:lang w:bidi="en-US"/>
              </w:rPr>
              <w:t>ayment processing fee</w:t>
            </w:r>
          </w:p>
          <w:p w14:paraId="3289062E" w14:textId="10E3EE96" w:rsidR="00E571C3" w:rsidRPr="00007065" w:rsidRDefault="00E571C3" w:rsidP="005717C8">
            <w:pPr>
              <w:pStyle w:val="ListParagraph"/>
              <w:numPr>
                <w:ilvl w:val="0"/>
                <w:numId w:val="69"/>
              </w:numPr>
              <w:spacing w:after="120" w:line="276" w:lineRule="auto"/>
              <w:ind w:right="102"/>
              <w:contextualSpacing w:val="0"/>
              <w:jc w:val="both"/>
              <w:rPr>
                <w:lang w:bidi="en-US"/>
              </w:rPr>
            </w:pPr>
            <w:r w:rsidRPr="00007065">
              <w:rPr>
                <w:lang w:bidi="en-US"/>
              </w:rPr>
              <w:t xml:space="preserve">Government </w:t>
            </w:r>
            <w:proofErr w:type="spellStart"/>
            <w:r w:rsidRPr="00007065">
              <w:rPr>
                <w:lang w:bidi="en-US"/>
              </w:rPr>
              <w:t>EasyPay</w:t>
            </w:r>
            <w:proofErr w:type="spellEnd"/>
            <w:r w:rsidRPr="00007065">
              <w:rPr>
                <w:lang w:bidi="en-US"/>
              </w:rPr>
              <w:t xml:space="preserve"> service number: 1300 898 089</w:t>
            </w:r>
          </w:p>
        </w:tc>
      </w:tr>
    </w:tbl>
    <w:p w14:paraId="68442F50" w14:textId="77777777" w:rsidR="00F86325" w:rsidRPr="00007065" w:rsidRDefault="00F86325">
      <w:pPr>
        <w:rPr>
          <w:sz w:val="32"/>
          <w:szCs w:val="32"/>
        </w:rPr>
      </w:pPr>
      <w:r w:rsidRPr="00007065">
        <w:rPr>
          <w:sz w:val="32"/>
          <w:szCs w:val="32"/>
        </w:rPr>
        <w:br w:type="page"/>
      </w:r>
    </w:p>
    <w:tbl>
      <w:tblPr>
        <w:tblStyle w:val="TableGrid"/>
        <w:tblW w:w="0" w:type="auto"/>
        <w:tblInd w:w="72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252"/>
        <w:gridCol w:w="6044"/>
      </w:tblGrid>
      <w:tr w:rsidR="00F86325" w:rsidRPr="00F86325" w14:paraId="1DA05E7C" w14:textId="77777777" w:rsidTr="00007065">
        <w:tc>
          <w:tcPr>
            <w:tcW w:w="2252" w:type="dxa"/>
            <w:shd w:val="clear" w:color="auto" w:fill="E7E6E6" w:themeFill="background2"/>
            <w:vAlign w:val="center"/>
          </w:tcPr>
          <w:p w14:paraId="495BEA7A" w14:textId="60304876" w:rsidR="00F86325" w:rsidRPr="00F86325" w:rsidRDefault="00F86325" w:rsidP="00007065">
            <w:pPr>
              <w:pStyle w:val="ListParagraph"/>
              <w:spacing w:after="120" w:line="276" w:lineRule="auto"/>
              <w:ind w:left="0" w:right="0" w:firstLine="0"/>
              <w:contextualSpacing w:val="0"/>
              <w:jc w:val="center"/>
              <w:rPr>
                <w:lang w:bidi="en-US"/>
              </w:rPr>
            </w:pPr>
            <w:r w:rsidRPr="00C0745C">
              <w:rPr>
                <w:b/>
                <w:bCs/>
                <w:lang w:bidi="en-US"/>
              </w:rPr>
              <w:lastRenderedPageBreak/>
              <w:t>Payment Option</w:t>
            </w:r>
          </w:p>
        </w:tc>
        <w:tc>
          <w:tcPr>
            <w:tcW w:w="6044" w:type="dxa"/>
            <w:shd w:val="clear" w:color="auto" w:fill="E7E6E6" w:themeFill="background2"/>
            <w:vAlign w:val="center"/>
          </w:tcPr>
          <w:p w14:paraId="663F189E" w14:textId="3758C59D" w:rsidR="00F86325" w:rsidRPr="00F86325" w:rsidRDefault="00F86325" w:rsidP="00007065">
            <w:pPr>
              <w:pStyle w:val="ListParagraph"/>
              <w:spacing w:after="120" w:line="276" w:lineRule="auto"/>
              <w:ind w:left="0" w:right="0" w:firstLine="0"/>
              <w:contextualSpacing w:val="0"/>
              <w:jc w:val="center"/>
              <w:rPr>
                <w:lang w:bidi="en-US"/>
              </w:rPr>
            </w:pPr>
            <w:r w:rsidRPr="00C0745C">
              <w:rPr>
                <w:b/>
                <w:bCs/>
                <w:lang w:bidi="en-US"/>
              </w:rPr>
              <w:t>Important Details and Other Requirements</w:t>
            </w:r>
          </w:p>
        </w:tc>
      </w:tr>
      <w:tr w:rsidR="00F86325" w:rsidRPr="00F86325" w14:paraId="4735EB2C" w14:textId="77777777" w:rsidTr="00E571C3">
        <w:tc>
          <w:tcPr>
            <w:tcW w:w="2252" w:type="dxa"/>
          </w:tcPr>
          <w:p w14:paraId="0F9CC0FF" w14:textId="5E93D44B" w:rsidR="00F86325" w:rsidRPr="00007065" w:rsidRDefault="00F86325" w:rsidP="00F86325">
            <w:pPr>
              <w:pStyle w:val="ListParagraph"/>
              <w:spacing w:after="120" w:line="276" w:lineRule="auto"/>
              <w:ind w:left="0" w:right="102" w:firstLine="0"/>
              <w:contextualSpacing w:val="0"/>
              <w:jc w:val="both"/>
              <w:rPr>
                <w:lang w:bidi="en-US"/>
              </w:rPr>
            </w:pPr>
            <w:r w:rsidRPr="00007065">
              <w:rPr>
                <w:lang w:bidi="en-US"/>
              </w:rPr>
              <w:t>Electronic transfer</w:t>
            </w:r>
          </w:p>
        </w:tc>
        <w:tc>
          <w:tcPr>
            <w:tcW w:w="6044" w:type="dxa"/>
          </w:tcPr>
          <w:p w14:paraId="279673A1" w14:textId="36192752" w:rsidR="00F86325" w:rsidRPr="00007065" w:rsidRDefault="00F86325" w:rsidP="00F86325">
            <w:pPr>
              <w:pStyle w:val="ListParagraph"/>
              <w:spacing w:after="120" w:line="276" w:lineRule="auto"/>
              <w:ind w:left="33" w:right="102" w:firstLine="0"/>
              <w:contextualSpacing w:val="0"/>
              <w:jc w:val="both"/>
              <w:rPr>
                <w:lang w:bidi="en-US"/>
              </w:rPr>
            </w:pPr>
            <w:r w:rsidRPr="00007065">
              <w:rPr>
                <w:lang w:bidi="en-US"/>
              </w:rPr>
              <w:t>You can pay your taxes through the electronic transfer services offered by various financial institutions. Just have the following details ready:</w:t>
            </w:r>
          </w:p>
          <w:p w14:paraId="6B1A5DAA" w14:textId="77777777" w:rsidR="00F86325" w:rsidRPr="00007065" w:rsidRDefault="00F86325" w:rsidP="00F86325">
            <w:pPr>
              <w:pStyle w:val="ListParagraph"/>
              <w:numPr>
                <w:ilvl w:val="0"/>
                <w:numId w:val="71"/>
              </w:numPr>
              <w:spacing w:after="120" w:line="276" w:lineRule="auto"/>
              <w:ind w:right="102"/>
              <w:contextualSpacing w:val="0"/>
              <w:jc w:val="both"/>
              <w:rPr>
                <w:lang w:bidi="en-US"/>
              </w:rPr>
            </w:pPr>
            <w:r w:rsidRPr="00007065">
              <w:rPr>
                <w:lang w:bidi="en-US"/>
              </w:rPr>
              <w:t>Bank: Reserve Bank of Australia</w:t>
            </w:r>
          </w:p>
          <w:p w14:paraId="6DF04536" w14:textId="77777777" w:rsidR="00F86325" w:rsidRPr="00007065" w:rsidRDefault="00F86325" w:rsidP="00F86325">
            <w:pPr>
              <w:pStyle w:val="ListParagraph"/>
              <w:numPr>
                <w:ilvl w:val="0"/>
                <w:numId w:val="71"/>
              </w:numPr>
              <w:spacing w:after="120" w:line="276" w:lineRule="auto"/>
              <w:ind w:right="102"/>
              <w:contextualSpacing w:val="0"/>
              <w:jc w:val="both"/>
              <w:rPr>
                <w:lang w:bidi="en-US"/>
              </w:rPr>
            </w:pPr>
            <w:r w:rsidRPr="00007065">
              <w:rPr>
                <w:lang w:bidi="en-US"/>
              </w:rPr>
              <w:t>BSB: 093 003</w:t>
            </w:r>
          </w:p>
          <w:p w14:paraId="7A53BF7D" w14:textId="77777777" w:rsidR="00F86325" w:rsidRPr="00007065" w:rsidRDefault="00F86325" w:rsidP="00F86325">
            <w:pPr>
              <w:pStyle w:val="ListParagraph"/>
              <w:numPr>
                <w:ilvl w:val="0"/>
                <w:numId w:val="71"/>
              </w:numPr>
              <w:spacing w:after="120" w:line="276" w:lineRule="auto"/>
              <w:ind w:right="102"/>
              <w:contextualSpacing w:val="0"/>
              <w:jc w:val="both"/>
              <w:rPr>
                <w:lang w:bidi="en-US"/>
              </w:rPr>
            </w:pPr>
            <w:r w:rsidRPr="00007065">
              <w:rPr>
                <w:lang w:bidi="en-US"/>
              </w:rPr>
              <w:t>Account number: 316385</w:t>
            </w:r>
          </w:p>
          <w:p w14:paraId="161CB7BB" w14:textId="77777777" w:rsidR="00F86325" w:rsidRPr="00007065" w:rsidRDefault="00F86325" w:rsidP="00F86325">
            <w:pPr>
              <w:pStyle w:val="ListParagraph"/>
              <w:numPr>
                <w:ilvl w:val="0"/>
                <w:numId w:val="71"/>
              </w:numPr>
              <w:spacing w:after="120" w:line="276" w:lineRule="auto"/>
              <w:ind w:right="102"/>
              <w:contextualSpacing w:val="0"/>
              <w:jc w:val="both"/>
              <w:rPr>
                <w:lang w:bidi="en-US"/>
              </w:rPr>
            </w:pPr>
            <w:r w:rsidRPr="00007065">
              <w:rPr>
                <w:lang w:bidi="en-US"/>
              </w:rPr>
              <w:t>Account name: ATO direct credit account</w:t>
            </w:r>
          </w:p>
          <w:p w14:paraId="0BA4AAB7" w14:textId="2D25666E" w:rsidR="00F86325" w:rsidRPr="00007065" w:rsidRDefault="00F86325" w:rsidP="00F86325">
            <w:pPr>
              <w:pStyle w:val="ListParagraph"/>
              <w:numPr>
                <w:ilvl w:val="0"/>
                <w:numId w:val="71"/>
              </w:numPr>
              <w:spacing w:after="120" w:line="276" w:lineRule="auto"/>
              <w:ind w:right="102"/>
              <w:contextualSpacing w:val="0"/>
              <w:jc w:val="both"/>
              <w:rPr>
                <w:lang w:bidi="en-US"/>
              </w:rPr>
            </w:pPr>
            <w:r w:rsidRPr="00007065">
              <w:rPr>
                <w:lang w:bidi="en-US"/>
              </w:rPr>
              <w:t xml:space="preserve">Reference: the correct PRN </w:t>
            </w:r>
          </w:p>
        </w:tc>
      </w:tr>
      <w:tr w:rsidR="00F86325" w:rsidRPr="00F86325" w14:paraId="43E58BBF" w14:textId="77777777" w:rsidTr="00E571C3">
        <w:tc>
          <w:tcPr>
            <w:tcW w:w="2252" w:type="dxa"/>
          </w:tcPr>
          <w:p w14:paraId="316A8217" w14:textId="4FBBEDEC" w:rsidR="00F86325" w:rsidRPr="00007065" w:rsidRDefault="00F86325" w:rsidP="00F86325">
            <w:pPr>
              <w:pStyle w:val="ListParagraph"/>
              <w:spacing w:after="120" w:line="276" w:lineRule="auto"/>
              <w:ind w:left="0" w:right="102" w:firstLine="0"/>
              <w:contextualSpacing w:val="0"/>
              <w:jc w:val="both"/>
              <w:rPr>
                <w:lang w:bidi="en-US"/>
              </w:rPr>
            </w:pPr>
            <w:r w:rsidRPr="00007065">
              <w:rPr>
                <w:lang w:bidi="en-US"/>
              </w:rPr>
              <w:t>In-person</w:t>
            </w:r>
          </w:p>
        </w:tc>
        <w:tc>
          <w:tcPr>
            <w:tcW w:w="6044" w:type="dxa"/>
          </w:tcPr>
          <w:p w14:paraId="3CC47812" w14:textId="0D46EB4B" w:rsidR="00F86325" w:rsidRPr="00007065" w:rsidRDefault="00F86325" w:rsidP="00F86325">
            <w:pPr>
              <w:pStyle w:val="ListParagraph"/>
              <w:spacing w:after="120" w:line="276" w:lineRule="auto"/>
              <w:ind w:left="35" w:right="102" w:firstLine="0"/>
              <w:contextualSpacing w:val="0"/>
              <w:jc w:val="both"/>
              <w:rPr>
                <w:lang w:bidi="en-US"/>
              </w:rPr>
            </w:pPr>
            <w:r w:rsidRPr="00007065">
              <w:rPr>
                <w:lang w:bidi="en-US"/>
              </w:rPr>
              <w:t>You can pay in person at the Australia Post with cash, debit card/debit card, or check. Here are some of the important things to remember:</w:t>
            </w:r>
          </w:p>
          <w:p w14:paraId="74BD4681" w14:textId="025433F0" w:rsidR="00F86325" w:rsidRPr="00007065" w:rsidRDefault="00F86325" w:rsidP="00F86325">
            <w:pPr>
              <w:pStyle w:val="ListParagraph"/>
              <w:numPr>
                <w:ilvl w:val="0"/>
                <w:numId w:val="72"/>
              </w:numPr>
              <w:spacing w:after="120" w:line="276" w:lineRule="auto"/>
              <w:ind w:right="102"/>
              <w:contextualSpacing w:val="0"/>
              <w:jc w:val="both"/>
              <w:rPr>
                <w:lang w:bidi="en-US"/>
              </w:rPr>
            </w:pPr>
            <w:r w:rsidRPr="00007065">
              <w:rPr>
                <w:lang w:bidi="en-US"/>
              </w:rPr>
              <w:t xml:space="preserve">You need to have the correct payment slip for the tax you want to pay. Payment slips are attached together with the notice of assessment or statement of account you received from ATO. </w:t>
            </w:r>
          </w:p>
          <w:p w14:paraId="73592A34" w14:textId="6DC03095" w:rsidR="00F86325" w:rsidRPr="00007065" w:rsidRDefault="00F86325" w:rsidP="00F86325">
            <w:pPr>
              <w:pStyle w:val="ListParagraph"/>
              <w:numPr>
                <w:ilvl w:val="0"/>
                <w:numId w:val="72"/>
              </w:numPr>
              <w:spacing w:after="120" w:line="276" w:lineRule="auto"/>
              <w:ind w:right="102"/>
              <w:contextualSpacing w:val="0"/>
              <w:jc w:val="both"/>
              <w:rPr>
                <w:lang w:bidi="en-US"/>
              </w:rPr>
            </w:pPr>
            <w:r w:rsidRPr="00007065">
              <w:rPr>
                <w:lang w:bidi="en-US"/>
              </w:rPr>
              <w:t>Make sure that your cheques are:</w:t>
            </w:r>
          </w:p>
          <w:p w14:paraId="0114A790" w14:textId="7C2FE526" w:rsidR="00F86325" w:rsidRPr="00007065" w:rsidRDefault="00F86325" w:rsidP="00F86325">
            <w:pPr>
              <w:pStyle w:val="ListParagraph"/>
              <w:numPr>
                <w:ilvl w:val="0"/>
                <w:numId w:val="73"/>
              </w:numPr>
              <w:spacing w:after="120" w:line="276" w:lineRule="auto"/>
              <w:ind w:right="102"/>
              <w:contextualSpacing w:val="0"/>
              <w:jc w:val="both"/>
              <w:rPr>
                <w:lang w:bidi="en-US"/>
              </w:rPr>
            </w:pPr>
            <w:r w:rsidRPr="00007065">
              <w:rPr>
                <w:lang w:bidi="en-US"/>
              </w:rPr>
              <w:t>In Australian dollars</w:t>
            </w:r>
          </w:p>
          <w:p w14:paraId="5476E46E" w14:textId="0114E253" w:rsidR="00F86325" w:rsidRPr="00007065" w:rsidRDefault="00F86325" w:rsidP="00F86325">
            <w:pPr>
              <w:pStyle w:val="ListParagraph"/>
              <w:numPr>
                <w:ilvl w:val="0"/>
                <w:numId w:val="73"/>
              </w:numPr>
              <w:spacing w:after="120" w:line="276" w:lineRule="auto"/>
              <w:ind w:right="102"/>
              <w:contextualSpacing w:val="0"/>
              <w:jc w:val="both"/>
              <w:rPr>
                <w:lang w:bidi="en-US"/>
              </w:rPr>
            </w:pPr>
            <w:r w:rsidRPr="00007065">
              <w:rPr>
                <w:lang w:bidi="en-US"/>
              </w:rPr>
              <w:t>Payable to ‘Deputy Commissioner of Taxation’</w:t>
            </w:r>
          </w:p>
          <w:p w14:paraId="193B2CFF" w14:textId="3A7EFDCF" w:rsidR="00F86325" w:rsidRPr="00007065" w:rsidRDefault="00F86325" w:rsidP="00F86325">
            <w:pPr>
              <w:pStyle w:val="ListParagraph"/>
              <w:numPr>
                <w:ilvl w:val="0"/>
                <w:numId w:val="73"/>
              </w:numPr>
              <w:spacing w:after="120" w:line="276" w:lineRule="auto"/>
              <w:ind w:right="102"/>
              <w:contextualSpacing w:val="0"/>
              <w:jc w:val="both"/>
              <w:rPr>
                <w:lang w:bidi="en-US"/>
              </w:rPr>
            </w:pPr>
            <w:r w:rsidRPr="00007065">
              <w:rPr>
                <w:lang w:bidi="en-US"/>
              </w:rPr>
              <w:t>Not a post-dated check</w:t>
            </w:r>
          </w:p>
          <w:p w14:paraId="5E0D6B98" w14:textId="59EE2999" w:rsidR="00F86325" w:rsidRPr="00007065" w:rsidRDefault="00F86325" w:rsidP="00F86325">
            <w:pPr>
              <w:pStyle w:val="ListParagraph"/>
              <w:numPr>
                <w:ilvl w:val="0"/>
                <w:numId w:val="73"/>
              </w:numPr>
              <w:spacing w:after="120" w:line="276" w:lineRule="auto"/>
              <w:ind w:right="102"/>
              <w:contextualSpacing w:val="0"/>
              <w:jc w:val="both"/>
              <w:rPr>
                <w:lang w:bidi="en-US"/>
              </w:rPr>
            </w:pPr>
            <w:r w:rsidRPr="00007065">
              <w:rPr>
                <w:lang w:bidi="en-US"/>
              </w:rPr>
              <w:t>Crossed ‘Not Negotiable’</w:t>
            </w:r>
          </w:p>
        </w:tc>
      </w:tr>
    </w:tbl>
    <w:p w14:paraId="49D07CBE" w14:textId="0D9D092D" w:rsidR="007A64C1" w:rsidRPr="00DE10E7" w:rsidRDefault="007D092C" w:rsidP="005717C8">
      <w:pPr>
        <w:pStyle w:val="ListParagraph"/>
        <w:numPr>
          <w:ilvl w:val="0"/>
          <w:numId w:val="74"/>
        </w:numPr>
        <w:spacing w:after="120" w:line="276" w:lineRule="auto"/>
        <w:ind w:right="102"/>
        <w:contextualSpacing w:val="0"/>
        <w:jc w:val="both"/>
        <w:rPr>
          <w:lang w:bidi="en-US"/>
        </w:rPr>
      </w:pPr>
      <w:r>
        <w:rPr>
          <w:lang w:bidi="en-US"/>
        </w:rPr>
        <w:t xml:space="preserve">Secure payment receipts or any other kinds of proof </w:t>
      </w:r>
      <w:r w:rsidR="0013302D">
        <w:rPr>
          <w:lang w:bidi="en-US"/>
        </w:rPr>
        <w:t xml:space="preserve">for the tax payments made </w:t>
      </w:r>
      <w:r>
        <w:rPr>
          <w:lang w:bidi="en-US"/>
        </w:rPr>
        <w:t>(</w:t>
      </w:r>
      <w:r w:rsidR="00A549BD">
        <w:rPr>
          <w:lang w:bidi="en-US"/>
        </w:rPr>
        <w:t>e.g.,</w:t>
      </w:r>
      <w:r>
        <w:rPr>
          <w:lang w:bidi="en-US"/>
        </w:rPr>
        <w:t xml:space="preserve"> confirmation from ATO, receipt generated by the bank, </w:t>
      </w:r>
      <w:r w:rsidR="0013302D">
        <w:rPr>
          <w:lang w:bidi="en-US"/>
        </w:rPr>
        <w:t xml:space="preserve">bank statements, </w:t>
      </w:r>
      <w:r>
        <w:rPr>
          <w:lang w:bidi="en-US"/>
        </w:rPr>
        <w:t>etc.)</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FA0C11" w14:paraId="7F84A425" w14:textId="77777777" w:rsidTr="00007065">
        <w:trPr>
          <w:jc w:val="right"/>
        </w:trPr>
        <w:tc>
          <w:tcPr>
            <w:tcW w:w="1985" w:type="dxa"/>
          </w:tcPr>
          <w:p w14:paraId="06B54E54" w14:textId="77777777" w:rsidR="00FA0C11" w:rsidRDefault="00FA0C11" w:rsidP="00BC4116">
            <w:pPr>
              <w:spacing w:after="120" w:line="276" w:lineRule="auto"/>
              <w:ind w:left="0" w:firstLine="0"/>
              <w:jc w:val="center"/>
              <w:rPr>
                <w:color w:val="262626" w:themeColor="text1" w:themeTint="D9"/>
                <w:highlight w:val="yellow"/>
                <w:lang w:bidi="en-US"/>
              </w:rPr>
            </w:pPr>
            <w:r w:rsidRPr="00D7156D">
              <w:rPr>
                <w:noProof/>
                <w:color w:val="262626" w:themeColor="text1" w:themeTint="D9"/>
                <w:lang w:bidi="en-US"/>
              </w:rPr>
              <w:drawing>
                <wp:inline distT="0" distB="0" distL="0" distR="0" wp14:anchorId="1E9A0A5E" wp14:editId="168C736B">
                  <wp:extent cx="852853" cy="900000"/>
                  <wp:effectExtent l="0" t="0" r="4445" b="0"/>
                  <wp:docPr id="7188" name="Picture 7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0"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27" w:type="dxa"/>
          </w:tcPr>
          <w:p w14:paraId="748AA9CE" w14:textId="77777777" w:rsidR="00FA0C11" w:rsidRPr="00552316" w:rsidRDefault="00FA0C11" w:rsidP="00BC4116">
            <w:pPr>
              <w:spacing w:after="120" w:line="276" w:lineRule="auto"/>
              <w:ind w:left="31" w:right="102" w:firstLine="0"/>
              <w:jc w:val="both"/>
              <w:rPr>
                <w:b/>
                <w:bCs/>
                <w:color w:val="2F5496" w:themeColor="accent1" w:themeShade="BF"/>
                <w:sz w:val="28"/>
                <w:lang w:bidi="en-US"/>
              </w:rPr>
            </w:pPr>
            <w:r w:rsidRPr="00552316">
              <w:rPr>
                <w:b/>
                <w:bCs/>
                <w:color w:val="2F5496" w:themeColor="accent1" w:themeShade="BF"/>
                <w:sz w:val="28"/>
                <w:lang w:bidi="en-US"/>
              </w:rPr>
              <w:t>Further Reading</w:t>
            </w:r>
          </w:p>
          <w:p w14:paraId="5436BA16" w14:textId="57FD9902" w:rsidR="0005324B" w:rsidRDefault="00FA0C11" w:rsidP="0005324B">
            <w:pPr>
              <w:spacing w:after="120" w:line="276" w:lineRule="auto"/>
              <w:ind w:left="31" w:right="102" w:firstLine="0"/>
              <w:jc w:val="both"/>
              <w:rPr>
                <w:sz w:val="22"/>
                <w:szCs w:val="22"/>
                <w:lang w:bidi="en-US"/>
              </w:rPr>
            </w:pPr>
            <w:r w:rsidRPr="00F86325">
              <w:rPr>
                <w:sz w:val="22"/>
                <w:szCs w:val="22"/>
                <w:lang w:bidi="en-US"/>
              </w:rPr>
              <w:t xml:space="preserve">You </w:t>
            </w:r>
            <w:r w:rsidR="00F86325" w:rsidRPr="00F86325">
              <w:rPr>
                <w:sz w:val="22"/>
                <w:szCs w:val="22"/>
                <w:lang w:bidi="en-US"/>
              </w:rPr>
              <w:t>must</w:t>
            </w:r>
            <w:r w:rsidRPr="00F86325">
              <w:rPr>
                <w:sz w:val="22"/>
                <w:szCs w:val="22"/>
                <w:lang w:bidi="en-US"/>
              </w:rPr>
              <w:t xml:space="preserve"> know how </w:t>
            </w:r>
            <w:r w:rsidR="006E03AA" w:rsidRPr="00F86325">
              <w:rPr>
                <w:sz w:val="22"/>
                <w:szCs w:val="22"/>
                <w:lang w:bidi="en-US"/>
              </w:rPr>
              <w:t>to</w:t>
            </w:r>
            <w:r w:rsidRPr="00F86325">
              <w:rPr>
                <w:sz w:val="22"/>
                <w:szCs w:val="22"/>
                <w:lang w:bidi="en-US"/>
              </w:rPr>
              <w:t xml:space="preserve"> navigate through the online interface of the </w:t>
            </w:r>
            <w:r w:rsidR="002A14BC" w:rsidRPr="00F86325">
              <w:rPr>
                <w:sz w:val="22"/>
                <w:szCs w:val="22"/>
                <w:lang w:bidi="en-US"/>
              </w:rPr>
              <w:t>financial institution</w:t>
            </w:r>
            <w:r w:rsidRPr="00F86325">
              <w:rPr>
                <w:sz w:val="22"/>
                <w:szCs w:val="22"/>
                <w:lang w:bidi="en-US"/>
              </w:rPr>
              <w:t xml:space="preserve"> where you will be processing your tax payments (if paying through online banking</w:t>
            </w:r>
            <w:r w:rsidR="002702C6" w:rsidRPr="00F86325">
              <w:rPr>
                <w:sz w:val="22"/>
                <w:szCs w:val="22"/>
                <w:lang w:bidi="en-US"/>
              </w:rPr>
              <w:t xml:space="preserve"> and electronic transfer</w:t>
            </w:r>
            <w:r w:rsidRPr="00F86325">
              <w:rPr>
                <w:sz w:val="22"/>
                <w:szCs w:val="22"/>
                <w:lang w:bidi="en-US"/>
              </w:rPr>
              <w:t>). Financial institution</w:t>
            </w:r>
            <w:r w:rsidR="006E03AA" w:rsidRPr="00F86325">
              <w:rPr>
                <w:sz w:val="22"/>
                <w:szCs w:val="22"/>
                <w:lang w:bidi="en-US"/>
              </w:rPr>
              <w:t>s</w:t>
            </w:r>
            <w:r w:rsidR="002702C6" w:rsidRPr="00F86325">
              <w:rPr>
                <w:sz w:val="22"/>
                <w:szCs w:val="22"/>
                <w:lang w:bidi="en-US"/>
              </w:rPr>
              <w:t xml:space="preserve"> </w:t>
            </w:r>
            <w:r w:rsidRPr="00F86325">
              <w:rPr>
                <w:sz w:val="22"/>
                <w:szCs w:val="22"/>
                <w:lang w:bidi="en-US"/>
              </w:rPr>
              <w:t xml:space="preserve">usually </w:t>
            </w:r>
            <w:r w:rsidR="002702C6" w:rsidRPr="00F86325">
              <w:rPr>
                <w:sz w:val="22"/>
                <w:szCs w:val="22"/>
                <w:lang w:bidi="en-US"/>
              </w:rPr>
              <w:t>publish</w:t>
            </w:r>
            <w:r w:rsidRPr="00F86325">
              <w:rPr>
                <w:sz w:val="22"/>
                <w:szCs w:val="22"/>
                <w:lang w:bidi="en-US"/>
              </w:rPr>
              <w:t xml:space="preserve"> specific instructions </w:t>
            </w:r>
            <w:r w:rsidR="002702C6" w:rsidRPr="00F86325">
              <w:rPr>
                <w:sz w:val="22"/>
                <w:szCs w:val="22"/>
                <w:lang w:bidi="en-US"/>
              </w:rPr>
              <w:t>on how</w:t>
            </w:r>
            <w:r w:rsidR="009152A0" w:rsidRPr="00F86325">
              <w:rPr>
                <w:sz w:val="22"/>
                <w:szCs w:val="22"/>
                <w:lang w:bidi="en-US"/>
              </w:rPr>
              <w:t xml:space="preserve"> their clients can make</w:t>
            </w:r>
            <w:r w:rsidRPr="00F86325">
              <w:rPr>
                <w:sz w:val="22"/>
                <w:szCs w:val="22"/>
                <w:lang w:bidi="en-US"/>
              </w:rPr>
              <w:t xml:space="preserve"> tax payments</w:t>
            </w:r>
            <w:r w:rsidR="009152A0" w:rsidRPr="00F86325">
              <w:rPr>
                <w:sz w:val="22"/>
                <w:szCs w:val="22"/>
                <w:lang w:bidi="en-US"/>
              </w:rPr>
              <w:t xml:space="preserve"> through their platform</w:t>
            </w:r>
            <w:r w:rsidRPr="00F86325">
              <w:rPr>
                <w:sz w:val="22"/>
                <w:szCs w:val="22"/>
                <w:lang w:bidi="en-US"/>
              </w:rPr>
              <w:t>.</w:t>
            </w:r>
            <w:r w:rsidR="009152A0" w:rsidRPr="00F86325">
              <w:rPr>
                <w:sz w:val="22"/>
                <w:szCs w:val="22"/>
                <w:lang w:bidi="en-US"/>
              </w:rPr>
              <w:t xml:space="preserve"> </w:t>
            </w:r>
            <w:r w:rsidR="00F86325" w:rsidRPr="00F86325">
              <w:rPr>
                <w:sz w:val="22"/>
                <w:szCs w:val="22"/>
                <w:lang w:bidi="en-US"/>
              </w:rPr>
              <w:t>I</w:t>
            </w:r>
            <w:r w:rsidRPr="00F86325">
              <w:rPr>
                <w:sz w:val="22"/>
                <w:szCs w:val="22"/>
                <w:lang w:bidi="en-US"/>
              </w:rPr>
              <w:t>nstructions vary from one bank to another. An instructional guide from Westpac is provided below for your reference</w:t>
            </w:r>
            <w:r w:rsidR="006E03AA" w:rsidRPr="00F86325">
              <w:rPr>
                <w:sz w:val="22"/>
                <w:szCs w:val="22"/>
                <w:lang w:bidi="en-US"/>
              </w:rPr>
              <w:t>:</w:t>
            </w:r>
          </w:p>
          <w:p w14:paraId="730E1D3D" w14:textId="4DCFA144" w:rsidR="00FA0C11" w:rsidRPr="00FA0C11" w:rsidRDefault="005C0F81" w:rsidP="00584644">
            <w:pPr>
              <w:spacing w:after="120" w:line="276" w:lineRule="auto"/>
              <w:ind w:left="0" w:right="0" w:firstLine="0"/>
              <w:jc w:val="center"/>
              <w:rPr>
                <w:color w:val="2E74B5" w:themeColor="accent5" w:themeShade="BF"/>
                <w:sz w:val="22"/>
                <w:szCs w:val="22"/>
                <w:highlight w:val="yellow"/>
                <w:lang w:bidi="en-US"/>
              </w:rPr>
            </w:pPr>
            <w:hyperlink r:id="rId142" w:history="1">
              <w:r w:rsidR="0005324B" w:rsidRPr="00584644">
                <w:rPr>
                  <w:rStyle w:val="Hyperlink"/>
                  <w:color w:val="2E74B5" w:themeColor="accent5" w:themeShade="BF"/>
                  <w:sz w:val="22"/>
                  <w:szCs w:val="22"/>
                  <w:u w:val="none"/>
                </w:rPr>
                <w:t>Westpac: Payments, BPAY and Transfers</w:t>
              </w:r>
            </w:hyperlink>
          </w:p>
        </w:tc>
      </w:tr>
    </w:tbl>
    <w:p w14:paraId="43C23FAF" w14:textId="77777777" w:rsidR="008A33C2" w:rsidRDefault="008A33C2" w:rsidP="007C7E22">
      <w:pPr>
        <w:spacing w:after="120" w:line="276" w:lineRule="auto"/>
        <w:ind w:left="0" w:firstLine="0"/>
        <w:rPr>
          <w:b/>
          <w:bCs/>
          <w:lang w:bidi="en-US"/>
        </w:rPr>
      </w:pP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896EE8" w14:paraId="559FE645" w14:textId="77777777" w:rsidTr="00CA7C61">
        <w:tc>
          <w:tcPr>
            <w:tcW w:w="1985" w:type="dxa"/>
          </w:tcPr>
          <w:p w14:paraId="57BF1A03" w14:textId="27B25D83" w:rsidR="00896EE8" w:rsidRDefault="00896EE8" w:rsidP="00CA7C61">
            <w:pPr>
              <w:spacing w:after="120" w:line="276" w:lineRule="auto"/>
              <w:ind w:left="0" w:right="3" w:firstLine="0"/>
              <w:jc w:val="center"/>
              <w:rPr>
                <w:color w:val="262626" w:themeColor="text1" w:themeTint="D9"/>
                <w:highlight w:val="yellow"/>
                <w:lang w:bidi="en-US"/>
              </w:rPr>
            </w:pPr>
            <w:r w:rsidRPr="00D7156D">
              <w:rPr>
                <w:noProof/>
                <w:color w:val="262626" w:themeColor="text1" w:themeTint="D9"/>
                <w:lang w:bidi="en-US"/>
              </w:rPr>
              <w:drawing>
                <wp:inline distT="0" distB="0" distL="0" distR="0" wp14:anchorId="7251B889" wp14:editId="442146F2">
                  <wp:extent cx="852853" cy="900000"/>
                  <wp:effectExtent l="0" t="0" r="4445" b="0"/>
                  <wp:docPr id="7171" name="Picture 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0"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27" w:type="dxa"/>
          </w:tcPr>
          <w:p w14:paraId="5955DACD" w14:textId="77777777" w:rsidR="00896EE8" w:rsidRPr="008A33C2" w:rsidRDefault="00896EE8" w:rsidP="00CA7C61">
            <w:pPr>
              <w:spacing w:after="120" w:line="276" w:lineRule="auto"/>
              <w:ind w:left="0" w:right="102" w:firstLine="0"/>
              <w:jc w:val="both"/>
              <w:rPr>
                <w:b/>
                <w:bCs/>
                <w:color w:val="2F5496" w:themeColor="accent1" w:themeShade="BF"/>
                <w:sz w:val="28"/>
                <w:lang w:bidi="en-US"/>
              </w:rPr>
            </w:pPr>
            <w:r w:rsidRPr="008A33C2">
              <w:rPr>
                <w:b/>
                <w:bCs/>
                <w:color w:val="2F5496" w:themeColor="accent1" w:themeShade="BF"/>
                <w:sz w:val="28"/>
                <w:lang w:bidi="en-US"/>
              </w:rPr>
              <w:t>Checkpoint! Let’s review</w:t>
            </w:r>
          </w:p>
          <w:p w14:paraId="4DB7D206" w14:textId="123C2D56" w:rsidR="00896EE8" w:rsidRDefault="008F4F21" w:rsidP="00AC76F5">
            <w:pPr>
              <w:pStyle w:val="ListParagraph"/>
              <w:numPr>
                <w:ilvl w:val="0"/>
                <w:numId w:val="195"/>
              </w:numPr>
              <w:spacing w:after="120" w:line="276" w:lineRule="auto"/>
              <w:ind w:right="102"/>
              <w:contextualSpacing w:val="0"/>
              <w:jc w:val="both"/>
              <w:rPr>
                <w:color w:val="262626" w:themeColor="text1" w:themeTint="D9"/>
                <w:sz w:val="22"/>
                <w:szCs w:val="20"/>
                <w:lang w:bidi="en-US"/>
              </w:rPr>
            </w:pPr>
            <w:r>
              <w:rPr>
                <w:color w:val="262626" w:themeColor="text1" w:themeTint="D9"/>
                <w:sz w:val="22"/>
                <w:szCs w:val="20"/>
                <w:lang w:bidi="en-US"/>
              </w:rPr>
              <w:t>Tax</w:t>
            </w:r>
            <w:r w:rsidR="009F396C">
              <w:rPr>
                <w:color w:val="262626" w:themeColor="text1" w:themeTint="D9"/>
                <w:sz w:val="22"/>
                <w:szCs w:val="20"/>
                <w:lang w:bidi="en-US"/>
              </w:rPr>
              <w:t xml:space="preserve"> liabilities </w:t>
            </w:r>
            <w:r>
              <w:rPr>
                <w:color w:val="262626" w:themeColor="text1" w:themeTint="D9"/>
                <w:sz w:val="22"/>
                <w:szCs w:val="20"/>
                <w:lang w:bidi="en-US"/>
              </w:rPr>
              <w:t>should be</w:t>
            </w:r>
            <w:r w:rsidR="009F396C">
              <w:rPr>
                <w:color w:val="262626" w:themeColor="text1" w:themeTint="D9"/>
                <w:sz w:val="22"/>
                <w:szCs w:val="20"/>
                <w:lang w:bidi="en-US"/>
              </w:rPr>
              <w:t xml:space="preserve"> settled upon</w:t>
            </w:r>
            <w:r>
              <w:rPr>
                <w:color w:val="262626" w:themeColor="text1" w:themeTint="D9"/>
                <w:sz w:val="22"/>
                <w:szCs w:val="20"/>
                <w:lang w:bidi="en-US"/>
              </w:rPr>
              <w:t xml:space="preserve"> </w:t>
            </w:r>
            <w:r w:rsidR="009F396C">
              <w:rPr>
                <w:color w:val="262626" w:themeColor="text1" w:themeTint="D9"/>
                <w:sz w:val="22"/>
                <w:szCs w:val="20"/>
                <w:lang w:bidi="en-US"/>
              </w:rPr>
              <w:t>lodgement of related tax returns or activity statements.</w:t>
            </w:r>
            <w:r w:rsidR="00D06001">
              <w:rPr>
                <w:color w:val="262626" w:themeColor="text1" w:themeTint="D9"/>
                <w:sz w:val="22"/>
                <w:szCs w:val="20"/>
                <w:lang w:bidi="en-US"/>
              </w:rPr>
              <w:t xml:space="preserve"> </w:t>
            </w:r>
            <w:r w:rsidR="0091628F">
              <w:rPr>
                <w:color w:val="262626" w:themeColor="text1" w:themeTint="D9"/>
                <w:sz w:val="22"/>
                <w:szCs w:val="20"/>
                <w:lang w:bidi="en-US"/>
              </w:rPr>
              <w:t>Y</w:t>
            </w:r>
            <w:r w:rsidR="00F1448D">
              <w:rPr>
                <w:color w:val="262626" w:themeColor="text1" w:themeTint="D9"/>
                <w:sz w:val="22"/>
                <w:szCs w:val="20"/>
                <w:lang w:bidi="en-US"/>
              </w:rPr>
              <w:t xml:space="preserve">ou </w:t>
            </w:r>
            <w:r w:rsidR="00B7182F">
              <w:rPr>
                <w:color w:val="262626" w:themeColor="text1" w:themeTint="D9"/>
                <w:sz w:val="22"/>
                <w:szCs w:val="20"/>
                <w:lang w:bidi="en-US"/>
              </w:rPr>
              <w:t>may</w:t>
            </w:r>
            <w:r w:rsidR="0091628F">
              <w:rPr>
                <w:color w:val="262626" w:themeColor="text1" w:themeTint="D9"/>
                <w:sz w:val="22"/>
                <w:szCs w:val="20"/>
                <w:lang w:bidi="en-US"/>
              </w:rPr>
              <w:t xml:space="preserve"> also</w:t>
            </w:r>
            <w:r w:rsidR="00B7182F">
              <w:rPr>
                <w:color w:val="262626" w:themeColor="text1" w:themeTint="D9"/>
                <w:sz w:val="22"/>
                <w:szCs w:val="20"/>
                <w:lang w:bidi="en-US"/>
              </w:rPr>
              <w:t xml:space="preserve"> be required to pay taxes</w:t>
            </w:r>
            <w:r w:rsidR="00D06001">
              <w:rPr>
                <w:color w:val="262626" w:themeColor="text1" w:themeTint="D9"/>
                <w:sz w:val="22"/>
                <w:szCs w:val="20"/>
                <w:lang w:bidi="en-US"/>
              </w:rPr>
              <w:t xml:space="preserve"> in prepaid instalments (PAYG instalments). If paying through PAYG instalments, </w:t>
            </w:r>
            <w:r w:rsidR="00F1448D">
              <w:rPr>
                <w:color w:val="262626" w:themeColor="text1" w:themeTint="D9"/>
                <w:sz w:val="22"/>
                <w:szCs w:val="20"/>
                <w:lang w:bidi="en-US"/>
              </w:rPr>
              <w:t xml:space="preserve">taxpayers receive </w:t>
            </w:r>
            <w:r w:rsidR="00235D15">
              <w:rPr>
                <w:color w:val="262626" w:themeColor="text1" w:themeTint="D9"/>
                <w:sz w:val="22"/>
                <w:szCs w:val="20"/>
                <w:lang w:bidi="en-US"/>
              </w:rPr>
              <w:t xml:space="preserve">either </w:t>
            </w:r>
            <w:r w:rsidR="00F1448D">
              <w:rPr>
                <w:color w:val="262626" w:themeColor="text1" w:themeTint="D9"/>
                <w:sz w:val="22"/>
                <w:szCs w:val="20"/>
                <w:lang w:bidi="en-US"/>
              </w:rPr>
              <w:t xml:space="preserve">an activity statement or an instalment notice indicating the instalment amount and due date </w:t>
            </w:r>
            <w:r w:rsidR="00235D15">
              <w:rPr>
                <w:color w:val="262626" w:themeColor="text1" w:themeTint="D9"/>
                <w:sz w:val="22"/>
                <w:szCs w:val="20"/>
                <w:lang w:bidi="en-US"/>
              </w:rPr>
              <w:t>for</w:t>
            </w:r>
            <w:r w:rsidR="00F1448D">
              <w:rPr>
                <w:color w:val="262626" w:themeColor="text1" w:themeTint="D9"/>
                <w:sz w:val="22"/>
                <w:szCs w:val="20"/>
                <w:lang w:bidi="en-US"/>
              </w:rPr>
              <w:t xml:space="preserve"> the payment.</w:t>
            </w:r>
          </w:p>
          <w:p w14:paraId="5BB1A660" w14:textId="2AEBDABE" w:rsidR="00F1448D" w:rsidRDefault="00235D15" w:rsidP="00AC76F5">
            <w:pPr>
              <w:pStyle w:val="ListParagraph"/>
              <w:numPr>
                <w:ilvl w:val="0"/>
                <w:numId w:val="195"/>
              </w:numPr>
              <w:spacing w:after="120" w:line="276" w:lineRule="auto"/>
              <w:ind w:left="714" w:right="102" w:hanging="357"/>
              <w:contextualSpacing w:val="0"/>
              <w:jc w:val="both"/>
              <w:rPr>
                <w:color w:val="262626" w:themeColor="text1" w:themeTint="D9"/>
                <w:sz w:val="22"/>
                <w:szCs w:val="20"/>
                <w:lang w:bidi="en-US"/>
              </w:rPr>
            </w:pPr>
            <w:r>
              <w:rPr>
                <w:color w:val="262626" w:themeColor="text1" w:themeTint="D9"/>
                <w:sz w:val="22"/>
                <w:szCs w:val="20"/>
                <w:lang w:bidi="en-US"/>
              </w:rPr>
              <w:t>There</w:t>
            </w:r>
            <w:r w:rsidR="00472746">
              <w:rPr>
                <w:color w:val="262626" w:themeColor="text1" w:themeTint="D9"/>
                <w:sz w:val="22"/>
                <w:szCs w:val="20"/>
                <w:lang w:bidi="en-US"/>
              </w:rPr>
              <w:t xml:space="preserve"> are</w:t>
            </w:r>
            <w:r>
              <w:rPr>
                <w:color w:val="262626" w:themeColor="text1" w:themeTint="D9"/>
                <w:sz w:val="22"/>
                <w:szCs w:val="20"/>
                <w:lang w:bidi="en-US"/>
              </w:rPr>
              <w:t xml:space="preserve"> several modes of payment </w:t>
            </w:r>
            <w:r w:rsidR="00472746">
              <w:rPr>
                <w:color w:val="262626" w:themeColor="text1" w:themeTint="D9"/>
                <w:sz w:val="22"/>
                <w:szCs w:val="20"/>
                <w:lang w:bidi="en-US"/>
              </w:rPr>
              <w:t>to choose from</w:t>
            </w:r>
            <w:r>
              <w:rPr>
                <w:color w:val="262626" w:themeColor="text1" w:themeTint="D9"/>
                <w:sz w:val="22"/>
                <w:szCs w:val="20"/>
                <w:lang w:bidi="en-US"/>
              </w:rPr>
              <w:t xml:space="preserve"> when paying your </w:t>
            </w:r>
            <w:r w:rsidR="00472746">
              <w:rPr>
                <w:color w:val="262626" w:themeColor="text1" w:themeTint="D9"/>
                <w:sz w:val="22"/>
                <w:szCs w:val="20"/>
                <w:lang w:bidi="en-US"/>
              </w:rPr>
              <w:t>tax liabilities</w:t>
            </w:r>
            <w:r>
              <w:rPr>
                <w:color w:val="262626" w:themeColor="text1" w:themeTint="D9"/>
                <w:sz w:val="22"/>
                <w:szCs w:val="20"/>
                <w:lang w:bidi="en-US"/>
              </w:rPr>
              <w:t xml:space="preserve">: BPAY, </w:t>
            </w:r>
            <w:r w:rsidR="00C830CD">
              <w:rPr>
                <w:color w:val="262626" w:themeColor="text1" w:themeTint="D9"/>
                <w:sz w:val="22"/>
                <w:szCs w:val="20"/>
                <w:lang w:bidi="en-US"/>
              </w:rPr>
              <w:t>debit/credit card</w:t>
            </w:r>
            <w:r>
              <w:rPr>
                <w:color w:val="262626" w:themeColor="text1" w:themeTint="D9"/>
                <w:sz w:val="22"/>
                <w:szCs w:val="20"/>
                <w:lang w:bidi="en-US"/>
              </w:rPr>
              <w:t xml:space="preserve">, </w:t>
            </w:r>
            <w:r w:rsidR="00C830CD">
              <w:rPr>
                <w:color w:val="262626" w:themeColor="text1" w:themeTint="D9"/>
                <w:sz w:val="22"/>
                <w:szCs w:val="20"/>
                <w:lang w:bidi="en-US"/>
              </w:rPr>
              <w:t>electronic, electronic transfer, etc.</w:t>
            </w:r>
          </w:p>
          <w:p w14:paraId="0DFEDC38" w14:textId="0A187EED" w:rsidR="00AA2595" w:rsidRDefault="0005324B" w:rsidP="00AC76F5">
            <w:pPr>
              <w:pStyle w:val="ListParagraph"/>
              <w:numPr>
                <w:ilvl w:val="0"/>
                <w:numId w:val="195"/>
              </w:numPr>
              <w:spacing w:after="120" w:line="276" w:lineRule="auto"/>
              <w:ind w:left="714" w:right="102" w:hanging="357"/>
              <w:contextualSpacing w:val="0"/>
              <w:jc w:val="both"/>
              <w:rPr>
                <w:color w:val="262626" w:themeColor="text1" w:themeTint="D9"/>
                <w:sz w:val="22"/>
                <w:szCs w:val="20"/>
                <w:lang w:bidi="en-US"/>
              </w:rPr>
            </w:pPr>
            <w:r>
              <w:rPr>
                <w:color w:val="262626" w:themeColor="text1" w:themeTint="D9"/>
                <w:sz w:val="22"/>
                <w:szCs w:val="20"/>
                <w:lang w:bidi="en-US"/>
              </w:rPr>
              <w:t>W</w:t>
            </w:r>
            <w:r w:rsidR="00AA2595">
              <w:rPr>
                <w:color w:val="262626" w:themeColor="text1" w:themeTint="D9"/>
                <w:sz w:val="22"/>
                <w:szCs w:val="20"/>
                <w:lang w:bidi="en-US"/>
              </w:rPr>
              <w:t>hen processing tax payments</w:t>
            </w:r>
            <w:r>
              <w:rPr>
                <w:color w:val="262626" w:themeColor="text1" w:themeTint="D9"/>
                <w:sz w:val="22"/>
                <w:szCs w:val="20"/>
                <w:lang w:bidi="en-US"/>
              </w:rPr>
              <w:t>, it</w:t>
            </w:r>
            <w:r w:rsidR="00AA2595">
              <w:rPr>
                <w:color w:val="262626" w:themeColor="text1" w:themeTint="D9"/>
                <w:sz w:val="22"/>
                <w:szCs w:val="20"/>
                <w:lang w:bidi="en-US"/>
              </w:rPr>
              <w:t xml:space="preserve"> is </w:t>
            </w:r>
            <w:r>
              <w:rPr>
                <w:color w:val="262626" w:themeColor="text1" w:themeTint="D9"/>
                <w:sz w:val="22"/>
                <w:szCs w:val="20"/>
                <w:lang w:bidi="en-US"/>
              </w:rPr>
              <w:t xml:space="preserve">important to have the </w:t>
            </w:r>
            <w:r w:rsidR="00AA2595">
              <w:rPr>
                <w:color w:val="262626" w:themeColor="text1" w:themeTint="D9"/>
                <w:sz w:val="22"/>
                <w:szCs w:val="20"/>
                <w:lang w:bidi="en-US"/>
              </w:rPr>
              <w:t xml:space="preserve">Payment Reference Number (PRN) which you can find </w:t>
            </w:r>
            <w:r w:rsidR="002E6DB3">
              <w:rPr>
                <w:color w:val="262626" w:themeColor="text1" w:themeTint="D9"/>
                <w:sz w:val="22"/>
                <w:szCs w:val="20"/>
                <w:lang w:bidi="en-US"/>
              </w:rPr>
              <w:t xml:space="preserve">by navigating </w:t>
            </w:r>
            <w:r w:rsidR="00AA2595">
              <w:rPr>
                <w:color w:val="262626" w:themeColor="text1" w:themeTint="D9"/>
                <w:sz w:val="22"/>
                <w:szCs w:val="20"/>
                <w:lang w:bidi="en-US"/>
              </w:rPr>
              <w:t>through ATO online services (</w:t>
            </w:r>
            <w:proofErr w:type="spellStart"/>
            <w:r w:rsidR="00AA2595">
              <w:rPr>
                <w:color w:val="262626" w:themeColor="text1" w:themeTint="D9"/>
                <w:sz w:val="22"/>
                <w:szCs w:val="20"/>
                <w:lang w:bidi="en-US"/>
              </w:rPr>
              <w:t>myTax</w:t>
            </w:r>
            <w:proofErr w:type="spellEnd"/>
            <w:r w:rsidR="00AA2595">
              <w:rPr>
                <w:color w:val="262626" w:themeColor="text1" w:themeTint="D9"/>
                <w:sz w:val="22"/>
                <w:szCs w:val="20"/>
                <w:lang w:bidi="en-US"/>
              </w:rPr>
              <w:t xml:space="preserve"> and Business Portal)</w:t>
            </w:r>
          </w:p>
          <w:p w14:paraId="631271AD" w14:textId="68CA02EE" w:rsidR="00896EE8" w:rsidRPr="00472746" w:rsidRDefault="00C830CD" w:rsidP="00AC76F5">
            <w:pPr>
              <w:pStyle w:val="ListParagraph"/>
              <w:numPr>
                <w:ilvl w:val="0"/>
                <w:numId w:val="195"/>
              </w:numPr>
              <w:spacing w:after="120" w:line="276" w:lineRule="auto"/>
              <w:ind w:left="714" w:right="102" w:hanging="357"/>
              <w:contextualSpacing w:val="0"/>
              <w:jc w:val="both"/>
              <w:rPr>
                <w:color w:val="262626" w:themeColor="text1" w:themeTint="D9"/>
                <w:sz w:val="22"/>
                <w:szCs w:val="20"/>
                <w:lang w:bidi="en-US"/>
              </w:rPr>
            </w:pPr>
            <w:r>
              <w:rPr>
                <w:color w:val="262626" w:themeColor="text1" w:themeTint="D9"/>
                <w:sz w:val="22"/>
                <w:szCs w:val="20"/>
                <w:lang w:bidi="en-US"/>
              </w:rPr>
              <w:t>It is important to secure any proof of payment once tax payments are successfully transferred to ATO.</w:t>
            </w:r>
          </w:p>
        </w:tc>
      </w:tr>
    </w:tbl>
    <w:p w14:paraId="6E233542" w14:textId="77777777" w:rsidR="00896EE8" w:rsidRDefault="00896EE8" w:rsidP="007C7E22">
      <w:pPr>
        <w:spacing w:after="120" w:line="276" w:lineRule="auto"/>
        <w:ind w:left="0" w:firstLine="0"/>
        <w:rPr>
          <w:b/>
          <w:bCs/>
          <w:lang w:bidi="en-US"/>
        </w:rPr>
      </w:pPr>
    </w:p>
    <w:p w14:paraId="30C69274" w14:textId="5E14DFE7" w:rsidR="00E23B18" w:rsidRDefault="004C68FB" w:rsidP="004C68FB">
      <w:pPr>
        <w:pStyle w:val="Heading3"/>
        <w:tabs>
          <w:tab w:val="left" w:pos="180"/>
        </w:tabs>
        <w:spacing w:line="276" w:lineRule="auto"/>
        <w:jc w:val="both"/>
        <w:rPr>
          <w:b/>
          <w:bCs/>
        </w:rPr>
      </w:pPr>
      <w:bookmarkStart w:id="48" w:name="_Toc63232612"/>
      <w:r>
        <w:rPr>
          <w:b/>
          <w:bCs/>
          <w:lang w:bidi="en-US"/>
        </w:rPr>
        <w:t xml:space="preserve">3.1.3 </w:t>
      </w:r>
      <w:r w:rsidR="00B20E01">
        <w:rPr>
          <w:b/>
          <w:bCs/>
          <w:lang w:bidi="en-US"/>
        </w:rPr>
        <w:t>Employee Liabilities</w:t>
      </w:r>
      <w:bookmarkEnd w:id="48"/>
    </w:p>
    <w:p w14:paraId="1CF21F91" w14:textId="77A35E5B" w:rsidR="006E03AA" w:rsidRDefault="00E23B18" w:rsidP="007D092C">
      <w:pPr>
        <w:spacing w:after="120" w:line="276" w:lineRule="auto"/>
        <w:ind w:left="0" w:firstLine="0"/>
        <w:jc w:val="both"/>
        <w:rPr>
          <w:lang w:bidi="en-US"/>
        </w:rPr>
      </w:pPr>
      <w:proofErr w:type="gramStart"/>
      <w:r>
        <w:rPr>
          <w:lang w:bidi="en-US"/>
        </w:rPr>
        <w:t xml:space="preserve">As an employer, </w:t>
      </w:r>
      <w:r w:rsidR="006C3919">
        <w:rPr>
          <w:lang w:bidi="en-US"/>
        </w:rPr>
        <w:t xml:space="preserve">a </w:t>
      </w:r>
      <w:r w:rsidR="0065749E">
        <w:rPr>
          <w:lang w:bidi="en-US"/>
        </w:rPr>
        <w:t>building and construction business</w:t>
      </w:r>
      <w:proofErr w:type="gramEnd"/>
      <w:r w:rsidR="000445C1">
        <w:rPr>
          <w:lang w:bidi="en-US"/>
        </w:rPr>
        <w:t xml:space="preserve"> will</w:t>
      </w:r>
      <w:r w:rsidR="0065749E">
        <w:rPr>
          <w:lang w:bidi="en-US"/>
        </w:rPr>
        <w:t xml:space="preserve"> </w:t>
      </w:r>
      <w:r w:rsidR="006E03AA">
        <w:rPr>
          <w:lang w:bidi="en-US"/>
        </w:rPr>
        <w:t>have the following obligations:</w:t>
      </w:r>
    </w:p>
    <w:p w14:paraId="580A7C4C" w14:textId="2CB3F705" w:rsidR="006E03AA" w:rsidRDefault="006E03AA" w:rsidP="005717C8">
      <w:pPr>
        <w:pStyle w:val="ListParagraph"/>
        <w:numPr>
          <w:ilvl w:val="0"/>
          <w:numId w:val="13"/>
        </w:numPr>
        <w:spacing w:after="120" w:line="276" w:lineRule="auto"/>
        <w:ind w:left="714" w:right="102" w:hanging="357"/>
        <w:contextualSpacing w:val="0"/>
        <w:jc w:val="both"/>
        <w:rPr>
          <w:lang w:bidi="en-US"/>
        </w:rPr>
      </w:pPr>
      <w:r>
        <w:rPr>
          <w:lang w:bidi="en-US"/>
        </w:rPr>
        <w:t>Pay the Salaries and Wages of the employees</w:t>
      </w:r>
    </w:p>
    <w:p w14:paraId="0F6C5A3D" w14:textId="4787BB5C" w:rsidR="00E23B18" w:rsidRDefault="006E03AA" w:rsidP="005717C8">
      <w:pPr>
        <w:pStyle w:val="ListParagraph"/>
        <w:numPr>
          <w:ilvl w:val="0"/>
          <w:numId w:val="13"/>
        </w:numPr>
        <w:spacing w:after="120" w:line="276" w:lineRule="auto"/>
        <w:ind w:left="714" w:right="102" w:hanging="357"/>
        <w:contextualSpacing w:val="0"/>
        <w:jc w:val="both"/>
        <w:rPr>
          <w:lang w:bidi="en-US"/>
        </w:rPr>
      </w:pPr>
      <w:r>
        <w:rPr>
          <w:lang w:bidi="en-US"/>
        </w:rPr>
        <w:t>Remit PAYG Withholding</w:t>
      </w:r>
      <w:r w:rsidR="006E4BBB">
        <w:rPr>
          <w:lang w:bidi="en-US"/>
        </w:rPr>
        <w:t>s</w:t>
      </w:r>
      <w:r>
        <w:rPr>
          <w:lang w:bidi="en-US"/>
        </w:rPr>
        <w:t xml:space="preserve"> to ATO (as discussed previously)</w:t>
      </w:r>
    </w:p>
    <w:p w14:paraId="03DF6BDF" w14:textId="7F9851C2" w:rsidR="00E23B18" w:rsidRDefault="006E03AA" w:rsidP="005717C8">
      <w:pPr>
        <w:pStyle w:val="ListParagraph"/>
        <w:numPr>
          <w:ilvl w:val="0"/>
          <w:numId w:val="13"/>
        </w:numPr>
        <w:spacing w:after="120" w:line="276" w:lineRule="auto"/>
        <w:ind w:left="714" w:right="102" w:hanging="357"/>
        <w:contextualSpacing w:val="0"/>
        <w:jc w:val="both"/>
        <w:rPr>
          <w:lang w:bidi="en-US"/>
        </w:rPr>
      </w:pPr>
      <w:r>
        <w:rPr>
          <w:lang w:bidi="en-US"/>
        </w:rPr>
        <w:t>Make s</w:t>
      </w:r>
      <w:r w:rsidR="004C68FB">
        <w:rPr>
          <w:lang w:bidi="en-US"/>
        </w:rPr>
        <w:t>uperannuation contributions</w:t>
      </w:r>
      <w:r>
        <w:rPr>
          <w:lang w:bidi="en-US"/>
        </w:rPr>
        <w:t xml:space="preserve"> to the superannuation provider</w:t>
      </w:r>
    </w:p>
    <w:p w14:paraId="11856D06" w14:textId="0EDA12B1" w:rsidR="00303DDB" w:rsidRDefault="00AA034C" w:rsidP="005717C8">
      <w:pPr>
        <w:pStyle w:val="ListParagraph"/>
        <w:numPr>
          <w:ilvl w:val="0"/>
          <w:numId w:val="13"/>
        </w:numPr>
        <w:spacing w:after="120" w:line="276" w:lineRule="auto"/>
        <w:ind w:left="714" w:right="102" w:hanging="357"/>
        <w:contextualSpacing w:val="0"/>
        <w:jc w:val="both"/>
        <w:rPr>
          <w:lang w:bidi="en-US"/>
        </w:rPr>
      </w:pPr>
      <w:r>
        <w:rPr>
          <w:lang w:bidi="en-US"/>
        </w:rPr>
        <w:t>Process S</w:t>
      </w:r>
      <w:r w:rsidR="00912D51">
        <w:rPr>
          <w:lang w:bidi="en-US"/>
        </w:rPr>
        <w:t xml:space="preserve">ingle </w:t>
      </w:r>
      <w:r>
        <w:rPr>
          <w:lang w:bidi="en-US"/>
        </w:rPr>
        <w:t>T</w:t>
      </w:r>
      <w:r w:rsidR="00912D51">
        <w:rPr>
          <w:lang w:bidi="en-US"/>
        </w:rPr>
        <w:t xml:space="preserve">ouch </w:t>
      </w:r>
      <w:r>
        <w:rPr>
          <w:lang w:bidi="en-US"/>
        </w:rPr>
        <w:t>P</w:t>
      </w:r>
      <w:r w:rsidR="00912D51">
        <w:rPr>
          <w:lang w:bidi="en-US"/>
        </w:rPr>
        <w:t>ayroll (STP)</w:t>
      </w:r>
      <w:r>
        <w:rPr>
          <w:lang w:bidi="en-US"/>
        </w:rPr>
        <w:t xml:space="preserve"> and submit other reports</w:t>
      </w:r>
    </w:p>
    <w:p w14:paraId="14BF9C9E" w14:textId="7FECF0BA" w:rsidR="006E03AA" w:rsidRDefault="006E03AA" w:rsidP="006C3919">
      <w:pPr>
        <w:spacing w:before="240" w:after="120" w:line="276" w:lineRule="auto"/>
        <w:ind w:left="0" w:right="102" w:firstLine="0"/>
        <w:jc w:val="both"/>
        <w:rPr>
          <w:b/>
          <w:bCs/>
          <w:lang w:bidi="en-US"/>
        </w:rPr>
      </w:pPr>
      <w:r w:rsidRPr="006E03AA">
        <w:rPr>
          <w:b/>
          <w:bCs/>
          <w:lang w:bidi="en-US"/>
        </w:rPr>
        <w:t>How to Pay Employee Salaries and Wages</w:t>
      </w:r>
    </w:p>
    <w:p w14:paraId="3FDC000A" w14:textId="08F2B60A" w:rsidR="006E03AA" w:rsidRDefault="006E03AA" w:rsidP="005717C8">
      <w:pPr>
        <w:pStyle w:val="ListParagraph"/>
        <w:numPr>
          <w:ilvl w:val="0"/>
          <w:numId w:val="75"/>
        </w:numPr>
        <w:spacing w:after="120" w:line="276" w:lineRule="auto"/>
        <w:ind w:right="102" w:hanging="357"/>
        <w:contextualSpacing w:val="0"/>
        <w:jc w:val="both"/>
        <w:rPr>
          <w:lang w:bidi="en-US"/>
        </w:rPr>
      </w:pPr>
      <w:r w:rsidRPr="006E03AA">
        <w:rPr>
          <w:lang w:bidi="en-US"/>
        </w:rPr>
        <w:t>Review</w:t>
      </w:r>
      <w:r>
        <w:rPr>
          <w:lang w:bidi="en-US"/>
        </w:rPr>
        <w:t xml:space="preserve"> the</w:t>
      </w:r>
      <w:r w:rsidRPr="006E03AA">
        <w:rPr>
          <w:lang w:bidi="en-US"/>
        </w:rPr>
        <w:t xml:space="preserve"> </w:t>
      </w:r>
      <w:r>
        <w:rPr>
          <w:lang w:bidi="en-US"/>
        </w:rPr>
        <w:t xml:space="preserve">payroll records. </w:t>
      </w:r>
    </w:p>
    <w:p w14:paraId="5C156F49" w14:textId="70E17949" w:rsidR="006E03AA" w:rsidRDefault="006E03AA" w:rsidP="005717C8">
      <w:pPr>
        <w:pStyle w:val="ListParagraph"/>
        <w:numPr>
          <w:ilvl w:val="0"/>
          <w:numId w:val="75"/>
        </w:numPr>
        <w:spacing w:after="120" w:line="276" w:lineRule="auto"/>
        <w:ind w:right="102" w:hanging="357"/>
        <w:contextualSpacing w:val="0"/>
        <w:jc w:val="both"/>
        <w:rPr>
          <w:lang w:bidi="en-US"/>
        </w:rPr>
      </w:pPr>
      <w:r>
        <w:rPr>
          <w:lang w:bidi="en-US"/>
        </w:rPr>
        <w:t>Choose</w:t>
      </w:r>
      <w:r w:rsidR="00E870F4">
        <w:rPr>
          <w:lang w:bidi="en-US"/>
        </w:rPr>
        <w:t xml:space="preserve"> a</w:t>
      </w:r>
      <w:r>
        <w:rPr>
          <w:lang w:bidi="en-US"/>
        </w:rPr>
        <w:t xml:space="preserve"> payment option</w:t>
      </w:r>
      <w:r w:rsidR="00301ADA">
        <w:rPr>
          <w:lang w:bidi="en-US"/>
        </w:rPr>
        <w:t>. You can pay your employees either</w:t>
      </w:r>
      <w:r>
        <w:rPr>
          <w:lang w:bidi="en-US"/>
        </w:rPr>
        <w:t>:</w:t>
      </w:r>
    </w:p>
    <w:p w14:paraId="0A02A4A2" w14:textId="011149A2" w:rsidR="006E03AA" w:rsidRDefault="00301ADA" w:rsidP="005717C8">
      <w:pPr>
        <w:pStyle w:val="ListParagraph"/>
        <w:numPr>
          <w:ilvl w:val="0"/>
          <w:numId w:val="76"/>
        </w:numPr>
        <w:spacing w:after="120" w:line="276" w:lineRule="auto"/>
        <w:ind w:right="102" w:hanging="357"/>
        <w:contextualSpacing w:val="0"/>
        <w:jc w:val="both"/>
        <w:rPr>
          <w:lang w:bidi="en-US"/>
        </w:rPr>
      </w:pPr>
      <w:r>
        <w:rPr>
          <w:lang w:bidi="en-US"/>
        </w:rPr>
        <w:t>Through d</w:t>
      </w:r>
      <w:r w:rsidR="006E03AA">
        <w:rPr>
          <w:lang w:bidi="en-US"/>
        </w:rPr>
        <w:t xml:space="preserve">irect </w:t>
      </w:r>
      <w:r>
        <w:rPr>
          <w:lang w:bidi="en-US"/>
        </w:rPr>
        <w:t>deposit, which can be done</w:t>
      </w:r>
      <w:r w:rsidR="006E03AA">
        <w:rPr>
          <w:lang w:bidi="en-US"/>
        </w:rPr>
        <w:t xml:space="preserve">: </w:t>
      </w:r>
    </w:p>
    <w:p w14:paraId="26DEAFBF" w14:textId="7F79FC41" w:rsidR="006E03AA" w:rsidRDefault="006E03AA" w:rsidP="005717C8">
      <w:pPr>
        <w:pStyle w:val="ListParagraph"/>
        <w:numPr>
          <w:ilvl w:val="0"/>
          <w:numId w:val="77"/>
        </w:numPr>
        <w:spacing w:after="120" w:line="276" w:lineRule="auto"/>
        <w:ind w:right="102"/>
        <w:contextualSpacing w:val="0"/>
        <w:jc w:val="both"/>
        <w:rPr>
          <w:lang w:bidi="en-US"/>
        </w:rPr>
      </w:pPr>
      <w:r>
        <w:rPr>
          <w:lang w:bidi="en-US"/>
        </w:rPr>
        <w:t xml:space="preserve">By making the payments directly </w:t>
      </w:r>
      <w:r w:rsidR="0051481C">
        <w:rPr>
          <w:lang w:bidi="en-US"/>
        </w:rPr>
        <w:t>in</w:t>
      </w:r>
      <w:r>
        <w:rPr>
          <w:lang w:bidi="en-US"/>
        </w:rPr>
        <w:t xml:space="preserve"> the bank</w:t>
      </w:r>
    </w:p>
    <w:p w14:paraId="6C6D1EE2" w14:textId="79254BED" w:rsidR="006E03AA" w:rsidRDefault="006E03AA" w:rsidP="005717C8">
      <w:pPr>
        <w:pStyle w:val="ListParagraph"/>
        <w:numPr>
          <w:ilvl w:val="0"/>
          <w:numId w:val="77"/>
        </w:numPr>
        <w:spacing w:after="120" w:line="276" w:lineRule="auto"/>
        <w:ind w:right="102"/>
        <w:contextualSpacing w:val="0"/>
        <w:jc w:val="both"/>
        <w:rPr>
          <w:lang w:bidi="en-US"/>
        </w:rPr>
      </w:pPr>
      <w:r>
        <w:rPr>
          <w:lang w:bidi="en-US"/>
        </w:rPr>
        <w:t>Through online or mobile banking</w:t>
      </w:r>
    </w:p>
    <w:p w14:paraId="4AF9BE1F" w14:textId="46AAC448" w:rsidR="006E03AA" w:rsidRDefault="006E03AA" w:rsidP="005717C8">
      <w:pPr>
        <w:pStyle w:val="ListParagraph"/>
        <w:numPr>
          <w:ilvl w:val="0"/>
          <w:numId w:val="77"/>
        </w:numPr>
        <w:spacing w:after="120" w:line="276" w:lineRule="auto"/>
        <w:ind w:right="102"/>
        <w:contextualSpacing w:val="0"/>
        <w:jc w:val="both"/>
        <w:rPr>
          <w:lang w:bidi="en-US"/>
        </w:rPr>
      </w:pPr>
      <w:r>
        <w:rPr>
          <w:lang w:bidi="en-US"/>
        </w:rPr>
        <w:t>Through</w:t>
      </w:r>
      <w:r w:rsidR="00681299">
        <w:rPr>
          <w:lang w:bidi="en-US"/>
        </w:rPr>
        <w:t xml:space="preserve"> </w:t>
      </w:r>
      <w:r>
        <w:rPr>
          <w:lang w:bidi="en-US"/>
        </w:rPr>
        <w:t xml:space="preserve">payroll software with integrated </w:t>
      </w:r>
      <w:r w:rsidR="00301ADA">
        <w:rPr>
          <w:lang w:bidi="en-US"/>
        </w:rPr>
        <w:t>banking services</w:t>
      </w:r>
    </w:p>
    <w:p w14:paraId="599034C6" w14:textId="5CE8CD7C" w:rsidR="00584644" w:rsidRDefault="006E03AA" w:rsidP="005717C8">
      <w:pPr>
        <w:pStyle w:val="ListParagraph"/>
        <w:numPr>
          <w:ilvl w:val="0"/>
          <w:numId w:val="76"/>
        </w:numPr>
        <w:spacing w:after="120" w:line="276" w:lineRule="auto"/>
        <w:ind w:right="102" w:hanging="357"/>
        <w:contextualSpacing w:val="0"/>
        <w:jc w:val="both"/>
        <w:rPr>
          <w:lang w:bidi="en-US"/>
        </w:rPr>
      </w:pPr>
      <w:r>
        <w:rPr>
          <w:lang w:bidi="en-US"/>
        </w:rPr>
        <w:t>In</w:t>
      </w:r>
      <w:r w:rsidR="00681299">
        <w:rPr>
          <w:lang w:bidi="en-US"/>
        </w:rPr>
        <w:t>-</w:t>
      </w:r>
      <w:r>
        <w:rPr>
          <w:lang w:bidi="en-US"/>
        </w:rPr>
        <w:t>person</w:t>
      </w:r>
      <w:r w:rsidR="00BF3F64">
        <w:rPr>
          <w:lang w:bidi="en-US"/>
        </w:rPr>
        <w:t xml:space="preserve"> with cash or cheques</w:t>
      </w:r>
      <w:r>
        <w:rPr>
          <w:lang w:bidi="en-US"/>
        </w:rPr>
        <w:t xml:space="preserve"> </w:t>
      </w:r>
    </w:p>
    <w:p w14:paraId="6A200315" w14:textId="77777777" w:rsidR="00584644" w:rsidRDefault="00584644">
      <w:pPr>
        <w:spacing w:after="120" w:line="276" w:lineRule="auto"/>
        <w:rPr>
          <w:lang w:bidi="en-US"/>
        </w:rPr>
      </w:pPr>
      <w:r>
        <w:rPr>
          <w:lang w:bidi="en-US"/>
        </w:rPr>
        <w:br w:type="page"/>
      </w:r>
    </w:p>
    <w:p w14:paraId="3C9D390A" w14:textId="1ADE87C7" w:rsidR="00447B6F" w:rsidRDefault="00447B6F" w:rsidP="005717C8">
      <w:pPr>
        <w:pStyle w:val="ListParagraph"/>
        <w:numPr>
          <w:ilvl w:val="0"/>
          <w:numId w:val="78"/>
        </w:numPr>
        <w:spacing w:after="120" w:line="276" w:lineRule="auto"/>
        <w:ind w:right="102"/>
        <w:contextualSpacing w:val="0"/>
        <w:jc w:val="both"/>
        <w:rPr>
          <w:lang w:bidi="en-US"/>
        </w:rPr>
      </w:pPr>
      <w:r>
        <w:rPr>
          <w:lang w:bidi="en-US"/>
        </w:rPr>
        <w:lastRenderedPageBreak/>
        <w:t>Process the payments. The specific steps to follo</w:t>
      </w:r>
      <w:r w:rsidR="00BF3F64">
        <w:rPr>
          <w:lang w:bidi="en-US"/>
        </w:rPr>
        <w:t xml:space="preserve">w when processing the payments for salaries and wages will vary depending on which payment option you choose. </w:t>
      </w:r>
    </w:p>
    <w:p w14:paraId="660BA9A5" w14:textId="39119781" w:rsidR="00C32371" w:rsidRDefault="00C32371" w:rsidP="005717C8">
      <w:pPr>
        <w:pStyle w:val="ListParagraph"/>
        <w:numPr>
          <w:ilvl w:val="0"/>
          <w:numId w:val="76"/>
        </w:numPr>
        <w:spacing w:after="120" w:line="276" w:lineRule="auto"/>
        <w:ind w:right="102"/>
        <w:contextualSpacing w:val="0"/>
        <w:jc w:val="both"/>
        <w:rPr>
          <w:lang w:bidi="en-US"/>
        </w:rPr>
      </w:pPr>
      <w:r>
        <w:rPr>
          <w:lang w:bidi="en-US"/>
        </w:rPr>
        <w:t>If you are paying in person, you will have to follow your organisation’s policies and procedures which may</w:t>
      </w:r>
      <w:r w:rsidR="00E870F4">
        <w:rPr>
          <w:lang w:bidi="en-US"/>
        </w:rPr>
        <w:t xml:space="preserve"> likely</w:t>
      </w:r>
      <w:r>
        <w:rPr>
          <w:lang w:bidi="en-US"/>
        </w:rPr>
        <w:t xml:space="preserve"> </w:t>
      </w:r>
      <w:r w:rsidR="0055253D">
        <w:rPr>
          <w:lang w:bidi="en-US"/>
        </w:rPr>
        <w:t>require you to:</w:t>
      </w:r>
    </w:p>
    <w:p w14:paraId="30E1989C" w14:textId="569B1211" w:rsidR="0055253D" w:rsidRDefault="0055253D" w:rsidP="005717C8">
      <w:pPr>
        <w:pStyle w:val="ListParagraph"/>
        <w:numPr>
          <w:ilvl w:val="0"/>
          <w:numId w:val="79"/>
        </w:numPr>
        <w:spacing w:after="120" w:line="276" w:lineRule="auto"/>
        <w:ind w:right="102"/>
        <w:contextualSpacing w:val="0"/>
        <w:jc w:val="both"/>
        <w:rPr>
          <w:lang w:bidi="en-US"/>
        </w:rPr>
      </w:pPr>
      <w:r>
        <w:rPr>
          <w:lang w:bidi="en-US"/>
        </w:rPr>
        <w:t>Secure payment vouchers</w:t>
      </w:r>
    </w:p>
    <w:p w14:paraId="161107B2" w14:textId="053E1917" w:rsidR="0055253D" w:rsidRDefault="0055253D" w:rsidP="005717C8">
      <w:pPr>
        <w:pStyle w:val="ListParagraph"/>
        <w:numPr>
          <w:ilvl w:val="0"/>
          <w:numId w:val="79"/>
        </w:numPr>
        <w:spacing w:after="120" w:line="276" w:lineRule="auto"/>
        <w:ind w:right="102"/>
        <w:contextualSpacing w:val="0"/>
        <w:jc w:val="both"/>
        <w:rPr>
          <w:lang w:bidi="en-US"/>
        </w:rPr>
      </w:pPr>
      <w:r>
        <w:rPr>
          <w:lang w:bidi="en-US"/>
        </w:rPr>
        <w:t>Withdraw cash from</w:t>
      </w:r>
      <w:r w:rsidR="007353F8">
        <w:rPr>
          <w:lang w:bidi="en-US"/>
        </w:rPr>
        <w:t xml:space="preserve"> the</w:t>
      </w:r>
      <w:r>
        <w:rPr>
          <w:lang w:bidi="en-US"/>
        </w:rPr>
        <w:t xml:space="preserve"> bank and secure withdrawal receipts</w:t>
      </w:r>
    </w:p>
    <w:p w14:paraId="188DD69D" w14:textId="60A0DC3B" w:rsidR="0055253D" w:rsidRDefault="0055253D" w:rsidP="005717C8">
      <w:pPr>
        <w:pStyle w:val="ListParagraph"/>
        <w:numPr>
          <w:ilvl w:val="0"/>
          <w:numId w:val="79"/>
        </w:numPr>
        <w:spacing w:after="120" w:line="276" w:lineRule="auto"/>
        <w:ind w:right="102"/>
        <w:contextualSpacing w:val="0"/>
        <w:jc w:val="both"/>
        <w:rPr>
          <w:lang w:bidi="en-US"/>
        </w:rPr>
      </w:pPr>
      <w:r>
        <w:rPr>
          <w:lang w:bidi="en-US"/>
        </w:rPr>
        <w:t>Print payment slips</w:t>
      </w:r>
    </w:p>
    <w:p w14:paraId="3320EF8A" w14:textId="77777777" w:rsidR="00D165CB" w:rsidRDefault="00D165CB" w:rsidP="005717C8">
      <w:pPr>
        <w:pStyle w:val="ListParagraph"/>
        <w:numPr>
          <w:ilvl w:val="0"/>
          <w:numId w:val="76"/>
        </w:numPr>
        <w:spacing w:after="120" w:line="276" w:lineRule="auto"/>
        <w:ind w:right="102"/>
        <w:contextualSpacing w:val="0"/>
        <w:jc w:val="both"/>
        <w:rPr>
          <w:lang w:bidi="en-US"/>
        </w:rPr>
      </w:pPr>
      <w:r>
        <w:rPr>
          <w:lang w:bidi="en-US"/>
        </w:rPr>
        <w:t>If you are paying through direct deposit, y</w:t>
      </w:r>
      <w:r w:rsidR="00B80F31">
        <w:rPr>
          <w:lang w:bidi="en-US"/>
        </w:rPr>
        <w:t xml:space="preserve">ou will </w:t>
      </w:r>
      <w:r>
        <w:rPr>
          <w:lang w:bidi="en-US"/>
        </w:rPr>
        <w:t>need to:</w:t>
      </w:r>
    </w:p>
    <w:p w14:paraId="162DB7BA" w14:textId="779BD85C" w:rsidR="0055253D" w:rsidRDefault="00D165CB" w:rsidP="005717C8">
      <w:pPr>
        <w:pStyle w:val="ListParagraph"/>
        <w:numPr>
          <w:ilvl w:val="0"/>
          <w:numId w:val="80"/>
        </w:numPr>
        <w:spacing w:after="120" w:line="276" w:lineRule="auto"/>
        <w:ind w:right="102"/>
        <w:contextualSpacing w:val="0"/>
        <w:jc w:val="both"/>
        <w:rPr>
          <w:lang w:bidi="en-US"/>
        </w:rPr>
      </w:pPr>
      <w:r>
        <w:rPr>
          <w:lang w:bidi="en-US"/>
        </w:rPr>
        <w:t>Follow your organisation’s policies and procedures</w:t>
      </w:r>
    </w:p>
    <w:p w14:paraId="6917D80E" w14:textId="70CF3CD8" w:rsidR="002A14BC" w:rsidRDefault="00D165CB" w:rsidP="005717C8">
      <w:pPr>
        <w:pStyle w:val="ListParagraph"/>
        <w:numPr>
          <w:ilvl w:val="0"/>
          <w:numId w:val="80"/>
        </w:numPr>
        <w:spacing w:after="120" w:line="276" w:lineRule="auto"/>
        <w:ind w:right="102"/>
        <w:contextualSpacing w:val="0"/>
        <w:jc w:val="both"/>
        <w:rPr>
          <w:lang w:bidi="en-US"/>
        </w:rPr>
      </w:pPr>
      <w:r>
        <w:rPr>
          <w:lang w:bidi="en-US"/>
        </w:rPr>
        <w:t xml:space="preserve">Follow the instructions </w:t>
      </w:r>
      <w:r w:rsidR="00C6228E">
        <w:rPr>
          <w:lang w:bidi="en-US"/>
        </w:rPr>
        <w:t xml:space="preserve">specific to the mode of payment you choose to employ (e.g., </w:t>
      </w:r>
      <w:r>
        <w:rPr>
          <w:lang w:bidi="en-US"/>
        </w:rPr>
        <w:t>payroll software</w:t>
      </w:r>
      <w:r w:rsidR="00C6228E">
        <w:rPr>
          <w:lang w:bidi="en-US"/>
        </w:rPr>
        <w:t>, online banking, bank)</w:t>
      </w:r>
    </w:p>
    <w:p w14:paraId="595E2B1F" w14:textId="77777777" w:rsidR="0005324B" w:rsidRDefault="0005324B" w:rsidP="00007065">
      <w:pPr>
        <w:spacing w:after="120" w:line="276" w:lineRule="auto"/>
        <w:ind w:right="102"/>
        <w:jc w:val="both"/>
        <w:rPr>
          <w:lang w:bidi="en-U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2A14BC" w14:paraId="75423D47" w14:textId="77777777" w:rsidTr="00007065">
        <w:trPr>
          <w:jc w:val="right"/>
        </w:trPr>
        <w:tc>
          <w:tcPr>
            <w:tcW w:w="1985" w:type="dxa"/>
          </w:tcPr>
          <w:p w14:paraId="54F4412B" w14:textId="77777777" w:rsidR="002A14BC" w:rsidRDefault="002A14BC" w:rsidP="0005324B">
            <w:pPr>
              <w:spacing w:after="120" w:line="276" w:lineRule="auto"/>
              <w:ind w:left="0" w:firstLine="0"/>
              <w:jc w:val="center"/>
              <w:rPr>
                <w:color w:val="262626" w:themeColor="text1" w:themeTint="D9"/>
                <w:highlight w:val="yellow"/>
                <w:lang w:bidi="en-US"/>
              </w:rPr>
            </w:pPr>
            <w:r w:rsidRPr="00D7156D">
              <w:rPr>
                <w:noProof/>
                <w:color w:val="262626" w:themeColor="text1" w:themeTint="D9"/>
                <w:lang w:bidi="en-US"/>
              </w:rPr>
              <w:drawing>
                <wp:inline distT="0" distB="0" distL="0" distR="0" wp14:anchorId="0935B2ED" wp14:editId="6C1DD163">
                  <wp:extent cx="852853" cy="900000"/>
                  <wp:effectExtent l="0" t="0" r="4445" b="0"/>
                  <wp:docPr id="7191" name="Picture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0"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27" w:type="dxa"/>
          </w:tcPr>
          <w:p w14:paraId="397502D6" w14:textId="77777777" w:rsidR="002A14BC" w:rsidRPr="00552316" w:rsidRDefault="002A14BC" w:rsidP="0005324B">
            <w:pPr>
              <w:spacing w:after="120" w:line="276" w:lineRule="auto"/>
              <w:ind w:left="31" w:right="102" w:firstLine="0"/>
              <w:jc w:val="both"/>
              <w:rPr>
                <w:b/>
                <w:bCs/>
                <w:color w:val="2F5496" w:themeColor="accent1" w:themeShade="BF"/>
                <w:sz w:val="28"/>
                <w:lang w:bidi="en-US"/>
              </w:rPr>
            </w:pPr>
            <w:r w:rsidRPr="00552316">
              <w:rPr>
                <w:b/>
                <w:bCs/>
                <w:color w:val="2F5496" w:themeColor="accent1" w:themeShade="BF"/>
                <w:sz w:val="28"/>
                <w:lang w:bidi="en-US"/>
              </w:rPr>
              <w:t>Further Reading</w:t>
            </w:r>
          </w:p>
          <w:p w14:paraId="58FA9B04" w14:textId="114F1DA3" w:rsidR="002A14BC" w:rsidRDefault="00A53FC3" w:rsidP="0005324B">
            <w:pPr>
              <w:spacing w:after="120" w:line="276" w:lineRule="auto"/>
              <w:ind w:left="31" w:right="102" w:firstLine="0"/>
              <w:jc w:val="both"/>
              <w:rPr>
                <w:sz w:val="22"/>
                <w:szCs w:val="22"/>
                <w:lang w:bidi="en-US"/>
              </w:rPr>
            </w:pPr>
            <w:r>
              <w:rPr>
                <w:sz w:val="22"/>
                <w:szCs w:val="22"/>
                <w:lang w:bidi="en-US"/>
              </w:rPr>
              <w:t xml:space="preserve">As discussed, you will need to follow the instructions specific to the mode of payment you choose to employ. As an example, </w:t>
            </w:r>
            <w:r w:rsidR="00A600C9">
              <w:rPr>
                <w:sz w:val="22"/>
                <w:szCs w:val="22"/>
                <w:lang w:bidi="en-US"/>
              </w:rPr>
              <w:t>the link to the instruction on how you can pay your employees through XERO is provided below:</w:t>
            </w:r>
          </w:p>
          <w:p w14:paraId="2119C90A" w14:textId="3AA3E818" w:rsidR="002A14BC" w:rsidRPr="00584644" w:rsidRDefault="005C0F81" w:rsidP="00007065">
            <w:pPr>
              <w:spacing w:after="120" w:line="276" w:lineRule="auto"/>
              <w:ind w:left="0" w:right="0" w:firstLine="0"/>
              <w:jc w:val="center"/>
              <w:rPr>
                <w:color w:val="2E74B5" w:themeColor="accent5" w:themeShade="BF"/>
                <w:sz w:val="22"/>
                <w:szCs w:val="22"/>
                <w:highlight w:val="yellow"/>
                <w:lang w:bidi="en-US"/>
              </w:rPr>
            </w:pPr>
            <w:hyperlink r:id="rId143" w:history="1">
              <w:r w:rsidR="001C349B" w:rsidRPr="00584644">
                <w:rPr>
                  <w:rStyle w:val="Hyperlink"/>
                  <w:color w:val="2E74B5" w:themeColor="accent5" w:themeShade="BF"/>
                  <w:sz w:val="22"/>
                  <w:szCs w:val="22"/>
                  <w:u w:val="none"/>
                </w:rPr>
                <w:t>Xero: Pay employees using Pay Run</w:t>
              </w:r>
            </w:hyperlink>
          </w:p>
        </w:tc>
      </w:tr>
    </w:tbl>
    <w:p w14:paraId="7830145B" w14:textId="18A16EBE" w:rsidR="00F07817" w:rsidRDefault="00F07817" w:rsidP="00AA034C">
      <w:pPr>
        <w:spacing w:after="120" w:line="276" w:lineRule="auto"/>
        <w:ind w:left="0" w:firstLine="0"/>
        <w:rPr>
          <w:rFonts w:ascii="Arial" w:eastAsiaTheme="majorEastAsia" w:hAnsi="Arial" w:cstheme="majorBidi"/>
          <w:b/>
          <w:color w:val="262626" w:themeColor="text1" w:themeTint="D9"/>
          <w:szCs w:val="26"/>
          <w:lang w:bidi="en-US"/>
        </w:rPr>
      </w:pPr>
    </w:p>
    <w:p w14:paraId="35FB6684" w14:textId="4B2C444B" w:rsidR="00383E0D" w:rsidRDefault="0023557A" w:rsidP="0065749E">
      <w:pPr>
        <w:spacing w:after="120" w:line="276" w:lineRule="auto"/>
        <w:ind w:left="0" w:firstLine="0"/>
        <w:rPr>
          <w:b/>
          <w:bCs/>
        </w:rPr>
      </w:pPr>
      <w:r>
        <w:rPr>
          <w:b/>
          <w:bCs/>
        </w:rPr>
        <w:t>Superannuation (Super)</w:t>
      </w:r>
    </w:p>
    <w:p w14:paraId="78CEEA42" w14:textId="77777777" w:rsidR="00104650" w:rsidRDefault="00912D51" w:rsidP="00F5607E">
      <w:pPr>
        <w:spacing w:after="120" w:line="276" w:lineRule="auto"/>
        <w:ind w:left="0" w:right="102" w:firstLine="0"/>
        <w:jc w:val="both"/>
      </w:pPr>
      <w:r w:rsidRPr="00912D51">
        <w:t xml:space="preserve">Under </w:t>
      </w:r>
      <w:r w:rsidR="000B3800">
        <w:t>the Australian legislation, employers are re</w:t>
      </w:r>
      <w:r w:rsidR="00B53896">
        <w:t>quired to make superannuation contribution</w:t>
      </w:r>
      <w:r w:rsidR="0051481C">
        <w:t>s</w:t>
      </w:r>
      <w:r w:rsidR="00B53896">
        <w:t xml:space="preserve"> amounting to 9.5% of their employee’s </w:t>
      </w:r>
      <w:r w:rsidR="006F0E7B">
        <w:t>Ordinary Time Earnings (OTE). These contribution</w:t>
      </w:r>
      <w:r w:rsidR="009A159D">
        <w:t>s</w:t>
      </w:r>
      <w:r w:rsidR="006F0E7B">
        <w:t xml:space="preserve"> are </w:t>
      </w:r>
      <w:r w:rsidR="001B57DD">
        <w:t>intended to help employees save up for their retirement.</w:t>
      </w:r>
      <w:r w:rsidR="00D2047E">
        <w:t xml:space="preserve"> </w:t>
      </w:r>
    </w:p>
    <w:p w14:paraId="5BE25584" w14:textId="2907B391" w:rsidR="00D2047E" w:rsidRDefault="00A80E06" w:rsidP="00F5607E">
      <w:pPr>
        <w:spacing w:after="120" w:line="276" w:lineRule="auto"/>
        <w:ind w:left="0" w:right="102" w:firstLine="0"/>
        <w:jc w:val="both"/>
      </w:pPr>
      <w:r>
        <w:t xml:space="preserve">The </w:t>
      </w:r>
      <w:r w:rsidR="002D3D71">
        <w:t>superannuation</w:t>
      </w:r>
      <w:r w:rsidR="00C64896">
        <w:t xml:space="preserve"> contributions </w:t>
      </w:r>
      <w:r>
        <w:t>required</w:t>
      </w:r>
      <w:r w:rsidR="00C64896">
        <w:t xml:space="preserve"> </w:t>
      </w:r>
      <w:r w:rsidR="00B44075">
        <w:t>to be shouldered by</w:t>
      </w:r>
      <w:r>
        <w:t xml:space="preserve"> the</w:t>
      </w:r>
      <w:r w:rsidR="00C64896">
        <w:t xml:space="preserve"> employers are appropriately referred to as </w:t>
      </w:r>
      <w:r w:rsidR="00E561D0">
        <w:t xml:space="preserve">the </w:t>
      </w:r>
      <w:r w:rsidR="00C64896">
        <w:t>Super Guarantees (SG)</w:t>
      </w:r>
      <w:r w:rsidR="00A93C37">
        <w:t xml:space="preserve">. </w:t>
      </w:r>
      <w:r w:rsidR="00692C82">
        <w:t xml:space="preserve">The following employees are entitled </w:t>
      </w:r>
      <w:r w:rsidR="00B44075">
        <w:t>to</w:t>
      </w:r>
      <w:r w:rsidR="00692C82">
        <w:t xml:space="preserve"> a Super Guarantee:</w:t>
      </w:r>
    </w:p>
    <w:p w14:paraId="5B9AF71E" w14:textId="622BD477" w:rsidR="00EB1D44" w:rsidRDefault="002D3D71" w:rsidP="005717C8">
      <w:pPr>
        <w:pStyle w:val="ListParagraph"/>
        <w:numPr>
          <w:ilvl w:val="0"/>
          <w:numId w:val="78"/>
        </w:numPr>
        <w:spacing w:after="120" w:line="276" w:lineRule="auto"/>
        <w:ind w:right="102"/>
        <w:contextualSpacing w:val="0"/>
        <w:jc w:val="both"/>
      </w:pPr>
      <w:r>
        <w:t>An employee who is 18 years of age,</w:t>
      </w:r>
      <w:r w:rsidR="00EB1D44">
        <w:t xml:space="preserve"> </w:t>
      </w:r>
      <w:r>
        <w:t>AND who is earning</w:t>
      </w:r>
      <w:r w:rsidR="00173D45">
        <w:t xml:space="preserve"> $450 or</w:t>
      </w:r>
      <w:r>
        <w:t xml:space="preserve"> more </w:t>
      </w:r>
      <w:r w:rsidR="00EB1D44">
        <w:t>(before tax) per month</w:t>
      </w:r>
    </w:p>
    <w:p w14:paraId="6158502A" w14:textId="54A4B212" w:rsidR="00F40879" w:rsidRDefault="00EB1D44" w:rsidP="005717C8">
      <w:pPr>
        <w:pStyle w:val="ListParagraph"/>
        <w:numPr>
          <w:ilvl w:val="0"/>
          <w:numId w:val="78"/>
        </w:numPr>
        <w:spacing w:after="120" w:line="276" w:lineRule="auto"/>
        <w:ind w:right="102"/>
        <w:contextualSpacing w:val="0"/>
        <w:jc w:val="both"/>
      </w:pPr>
      <w:r>
        <w:t xml:space="preserve">An employee who is under 18 </w:t>
      </w:r>
      <w:r w:rsidR="00173D45">
        <w:t>years</w:t>
      </w:r>
      <w:r>
        <w:t xml:space="preserve"> of age, BUT works for more than 30 hours per week AND earns </w:t>
      </w:r>
      <w:r w:rsidR="000F6B25">
        <w:t xml:space="preserve">$450 or </w:t>
      </w:r>
      <w:r w:rsidR="00173D45">
        <w:t>more (before tax) per month</w:t>
      </w:r>
    </w:p>
    <w:p w14:paraId="484B71A1" w14:textId="3644D1BC" w:rsidR="001C349B" w:rsidRDefault="001C349B">
      <w:pPr>
        <w:spacing w:after="120" w:line="276" w:lineRule="auto"/>
        <w:rPr>
          <w:b/>
          <w:bCs/>
          <w:color w:val="2F5496" w:themeColor="accent1" w:themeShade="BF"/>
        </w:rPr>
      </w:pPr>
      <w:r>
        <w:rPr>
          <w:b/>
          <w:bCs/>
          <w:color w:val="2F5496" w:themeColor="accent1" w:themeShade="BF"/>
        </w:rPr>
        <w:br w:type="page"/>
      </w:r>
    </w:p>
    <w:p w14:paraId="092EDA30" w14:textId="65752273" w:rsidR="00D91DFE" w:rsidRDefault="00D91DFE">
      <w:pPr>
        <w:spacing w:after="120" w:line="276" w:lineRule="auto"/>
        <w:rPr>
          <w:b/>
          <w:bCs/>
          <w:color w:val="2F5496" w:themeColor="accent1" w:themeShade="BF"/>
        </w:rPr>
      </w:pPr>
    </w:p>
    <w:p w14:paraId="59B78CC3" w14:textId="77777777" w:rsidR="00D91DFE" w:rsidRDefault="00D91DFE">
      <w:pPr>
        <w:spacing w:after="120" w:line="276" w:lineRule="auto"/>
        <w:rPr>
          <w:b/>
          <w:bCs/>
          <w:color w:val="2F5496" w:themeColor="accent1" w:themeShade="BF"/>
        </w:rPr>
      </w:pPr>
    </w:p>
    <w:tbl>
      <w:tblPr>
        <w:tblStyle w:val="TableGrid"/>
        <w:tblW w:w="0" w:type="auto"/>
        <w:tblLook w:val="04A0" w:firstRow="1" w:lastRow="0" w:firstColumn="1" w:lastColumn="0" w:noHBand="0" w:noVBand="1"/>
      </w:tblPr>
      <w:tblGrid>
        <w:gridCol w:w="9016"/>
      </w:tblGrid>
      <w:tr w:rsidR="001C349B" w14:paraId="19A48C0C" w14:textId="77777777" w:rsidTr="00007065">
        <w:tc>
          <w:tcPr>
            <w:tcW w:w="9016" w:type="dxa"/>
            <w:tcBorders>
              <w:top w:val="nil"/>
              <w:left w:val="nil"/>
              <w:bottom w:val="nil"/>
              <w:right w:val="nil"/>
            </w:tcBorders>
            <w:shd w:val="clear" w:color="auto" w:fill="D5DCE4" w:themeFill="text2" w:themeFillTint="33"/>
          </w:tcPr>
          <w:p w14:paraId="595046EF" w14:textId="77777777" w:rsidR="001C349B" w:rsidRDefault="001C349B" w:rsidP="001C349B">
            <w:pPr>
              <w:spacing w:after="120" w:line="276" w:lineRule="auto"/>
              <w:ind w:left="0" w:right="102" w:firstLine="0"/>
              <w:jc w:val="both"/>
              <w:rPr>
                <w:color w:val="262626" w:themeColor="text1" w:themeTint="D9"/>
              </w:rPr>
            </w:pPr>
            <w:r w:rsidRPr="00681A26">
              <w:rPr>
                <w:b/>
                <w:bCs/>
                <w:color w:val="2F5496" w:themeColor="accent1" w:themeShade="BF"/>
              </w:rPr>
              <w:t xml:space="preserve">IMPORTANT: </w:t>
            </w:r>
            <w:r w:rsidRPr="0040690C">
              <w:rPr>
                <w:color w:val="262626" w:themeColor="text1" w:themeTint="D9"/>
              </w:rPr>
              <w:t xml:space="preserve">Contractors are also entitled to Super Guarantees. </w:t>
            </w:r>
            <w:r>
              <w:rPr>
                <w:color w:val="262626" w:themeColor="text1" w:themeTint="D9"/>
              </w:rPr>
              <w:t xml:space="preserve">The minimum amount of super that you </w:t>
            </w:r>
            <w:proofErr w:type="gramStart"/>
            <w:r>
              <w:rPr>
                <w:color w:val="262626" w:themeColor="text1" w:themeTint="D9"/>
              </w:rPr>
              <w:t>have to</w:t>
            </w:r>
            <w:proofErr w:type="gramEnd"/>
            <w:r>
              <w:rPr>
                <w:color w:val="262626" w:themeColor="text1" w:themeTint="D9"/>
              </w:rPr>
              <w:t xml:space="preserve"> pay to contractors is the same as the amount you pay to your employees. This is because, contractors are treated as employees for superannuation purposes, except if they are operating as a company, trust, or a partnership.</w:t>
            </w:r>
          </w:p>
          <w:p w14:paraId="56A1D63B" w14:textId="4C97005A" w:rsidR="001C349B" w:rsidRDefault="001C349B">
            <w:pPr>
              <w:spacing w:after="120" w:line="276" w:lineRule="auto"/>
              <w:ind w:left="0" w:right="102" w:firstLine="0"/>
              <w:jc w:val="both"/>
              <w:rPr>
                <w:b/>
                <w:bCs/>
                <w:color w:val="2F5496" w:themeColor="accent1" w:themeShade="BF"/>
              </w:rPr>
            </w:pPr>
            <w:r>
              <w:rPr>
                <w:color w:val="262626" w:themeColor="text1" w:themeTint="D9"/>
              </w:rPr>
              <w:t xml:space="preserve">Nevertheless, it is important to remember that you need to calculate the SG you pay to contractors based on the labour component of the contract. If you cannot determine the labour component of the contract, you can make the SG computation based on the current market value available or the current industry practices. </w:t>
            </w:r>
          </w:p>
        </w:tc>
      </w:tr>
    </w:tbl>
    <w:p w14:paraId="39753161" w14:textId="5EBBB833" w:rsidR="001C349B" w:rsidRDefault="001C349B" w:rsidP="00007065">
      <w:pPr>
        <w:tabs>
          <w:tab w:val="left" w:pos="1843"/>
        </w:tabs>
        <w:spacing w:after="120" w:line="276" w:lineRule="auto"/>
        <w:ind w:left="0" w:right="102" w:firstLine="0"/>
        <w:jc w:val="both"/>
        <w:rPr>
          <w:color w:val="262626" w:themeColor="text1" w:themeTint="D9"/>
        </w:rPr>
      </w:pPr>
    </w:p>
    <w:p w14:paraId="32EE6315" w14:textId="7E5BDD70" w:rsidR="001C349B" w:rsidRDefault="001C349B" w:rsidP="00681A26">
      <w:pPr>
        <w:spacing w:after="120" w:line="276" w:lineRule="auto"/>
        <w:ind w:left="0" w:right="102" w:firstLine="0"/>
        <w:jc w:val="both"/>
        <w:rPr>
          <w:color w:val="262626" w:themeColor="text1" w:themeTint="D9"/>
        </w:rPr>
      </w:pPr>
    </w:p>
    <w:p w14:paraId="254B1676" w14:textId="4CA9819C" w:rsidR="001C349B" w:rsidRPr="00681A26" w:rsidRDefault="001C349B" w:rsidP="00681A26">
      <w:pPr>
        <w:spacing w:after="120" w:line="276" w:lineRule="auto"/>
        <w:ind w:left="0" w:right="102" w:firstLine="0"/>
        <w:jc w:val="both"/>
        <w:rPr>
          <w:color w:val="2F5496" w:themeColor="accent1" w:themeShade="BF"/>
        </w:rPr>
      </w:pPr>
      <w:r>
        <w:rPr>
          <w:noProof/>
        </w:rPr>
        <w:drawing>
          <wp:inline distT="0" distB="0" distL="0" distR="0" wp14:anchorId="1DDE2839" wp14:editId="5BC0267B">
            <wp:extent cx="5731510" cy="3801110"/>
            <wp:effectExtent l="0" t="0" r="2540" b="8890"/>
            <wp:docPr id="24" name="Picture 24" descr="A picture containing person, ol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4" name="Picture 7194" descr="A picture containing person, older&#10;&#10;Description automatically generated"/>
                    <pic:cNvPicPr/>
                  </pic:nvPicPr>
                  <pic:blipFill>
                    <a:blip r:embed="rId144">
                      <a:extLst>
                        <a:ext uri="{28A0092B-C50C-407E-A947-70E740481C1C}">
                          <a14:useLocalDpi xmlns:a14="http://schemas.microsoft.com/office/drawing/2010/main"/>
                        </a:ext>
                      </a:extLst>
                    </a:blip>
                    <a:stretch>
                      <a:fillRect/>
                    </a:stretch>
                  </pic:blipFill>
                  <pic:spPr>
                    <a:xfrm>
                      <a:off x="0" y="0"/>
                      <a:ext cx="5731510" cy="3801110"/>
                    </a:xfrm>
                    <a:prstGeom prst="rect">
                      <a:avLst/>
                    </a:prstGeom>
                  </pic:spPr>
                </pic:pic>
              </a:graphicData>
            </a:graphic>
          </wp:inline>
        </w:drawing>
      </w:r>
    </w:p>
    <w:p w14:paraId="548E370F" w14:textId="77777777" w:rsidR="000445C1" w:rsidRDefault="000445C1">
      <w:pPr>
        <w:spacing w:after="120" w:line="276" w:lineRule="auto"/>
        <w:rPr>
          <w:i/>
          <w:iCs/>
        </w:rPr>
      </w:pPr>
      <w:r>
        <w:rPr>
          <w:i/>
          <w:iCs/>
        </w:rPr>
        <w:br w:type="page"/>
      </w:r>
    </w:p>
    <w:p w14:paraId="0CB7F222" w14:textId="209022A7" w:rsidR="005072DE" w:rsidRPr="005072DE" w:rsidRDefault="005072DE" w:rsidP="004078A9">
      <w:pPr>
        <w:spacing w:after="120" w:line="276" w:lineRule="auto"/>
        <w:ind w:left="0" w:right="-46" w:firstLine="0"/>
        <w:jc w:val="both"/>
        <w:rPr>
          <w:b/>
          <w:bCs/>
        </w:rPr>
      </w:pPr>
      <w:proofErr w:type="spellStart"/>
      <w:r w:rsidRPr="005072DE">
        <w:rPr>
          <w:b/>
          <w:bCs/>
        </w:rPr>
        <w:lastRenderedPageBreak/>
        <w:t>SuperStream</w:t>
      </w:r>
      <w:proofErr w:type="spellEnd"/>
    </w:p>
    <w:p w14:paraId="21032027" w14:textId="5FBD7458" w:rsidR="00D1265D" w:rsidRDefault="00735D24" w:rsidP="004078A9">
      <w:pPr>
        <w:spacing w:after="120" w:line="276" w:lineRule="auto"/>
        <w:ind w:left="0" w:right="-46" w:firstLine="0"/>
        <w:jc w:val="both"/>
      </w:pPr>
      <w:r w:rsidRPr="00735D24">
        <w:t xml:space="preserve">Employers </w:t>
      </w:r>
      <w:r w:rsidR="00EB3D15">
        <w:t>may</w:t>
      </w:r>
      <w:r w:rsidR="00EB3D15" w:rsidRPr="00735D24">
        <w:t xml:space="preserve"> </w:t>
      </w:r>
      <w:r w:rsidRPr="00735D24">
        <w:t xml:space="preserve">pay SGs by means of </w:t>
      </w:r>
      <w:proofErr w:type="spellStart"/>
      <w:r w:rsidRPr="00735D24">
        <w:t>SuperStream</w:t>
      </w:r>
      <w:proofErr w:type="spellEnd"/>
      <w:r w:rsidRPr="00735D24">
        <w:t xml:space="preserve">. </w:t>
      </w:r>
      <w:proofErr w:type="spellStart"/>
      <w:r w:rsidRPr="00735D24">
        <w:t>SuperStream</w:t>
      </w:r>
      <w:proofErr w:type="spellEnd"/>
      <w:r w:rsidRPr="00735D24">
        <w:t xml:space="preserve"> pertains to the required electronic processing of superannuation payments and records. </w:t>
      </w:r>
      <w:r w:rsidR="00D1265D">
        <w:t xml:space="preserve">Here are some of the important things to </w:t>
      </w:r>
      <w:r w:rsidR="003062F6">
        <w:t>know</w:t>
      </w:r>
      <w:r w:rsidR="00D1265D">
        <w:t xml:space="preserve"> about Super Stream:</w:t>
      </w:r>
    </w:p>
    <w:p w14:paraId="177BC3A3" w14:textId="0915B666" w:rsidR="004078A9" w:rsidRDefault="00735D24" w:rsidP="00AC76F5">
      <w:pPr>
        <w:pStyle w:val="ListParagraph"/>
        <w:numPr>
          <w:ilvl w:val="0"/>
          <w:numId w:val="81"/>
        </w:numPr>
        <w:spacing w:after="120" w:line="276" w:lineRule="auto"/>
        <w:ind w:right="-46"/>
        <w:jc w:val="both"/>
      </w:pPr>
      <w:r w:rsidRPr="00735D24">
        <w:t xml:space="preserve">If the </w:t>
      </w:r>
      <w:r w:rsidR="007E1F3E">
        <w:t>system</w:t>
      </w:r>
      <w:r w:rsidRPr="00735D24">
        <w:t xml:space="preserve"> employed by your business has a </w:t>
      </w:r>
      <w:proofErr w:type="spellStart"/>
      <w:r w:rsidRPr="00735D24">
        <w:t>SuperStream</w:t>
      </w:r>
      <w:proofErr w:type="spellEnd"/>
      <w:r w:rsidRPr="00735D24">
        <w:t xml:space="preserve"> feature, you </w:t>
      </w:r>
      <w:r w:rsidR="006C0A44">
        <w:t>will be able to</w:t>
      </w:r>
      <w:r w:rsidRPr="00735D24">
        <w:t>:</w:t>
      </w:r>
    </w:p>
    <w:p w14:paraId="0B9266A7" w14:textId="5FD1C49F" w:rsidR="004078A9" w:rsidRDefault="004078A9" w:rsidP="00AC76F5">
      <w:pPr>
        <w:pStyle w:val="ListParagraph"/>
        <w:numPr>
          <w:ilvl w:val="0"/>
          <w:numId w:val="82"/>
        </w:numPr>
        <w:spacing w:after="120" w:line="276" w:lineRule="auto"/>
        <w:ind w:left="1429" w:right="-45" w:hanging="357"/>
        <w:contextualSpacing w:val="0"/>
        <w:jc w:val="both"/>
      </w:pPr>
      <w:r>
        <w:t>Transmit payments and information electronically and consistently across your system and the system of the superannuation fund provider and ATO.</w:t>
      </w:r>
    </w:p>
    <w:p w14:paraId="0A78C6B9" w14:textId="43068F04" w:rsidR="004078A9" w:rsidRDefault="004078A9" w:rsidP="00AC76F5">
      <w:pPr>
        <w:pStyle w:val="ListParagraph"/>
        <w:numPr>
          <w:ilvl w:val="0"/>
          <w:numId w:val="82"/>
        </w:numPr>
        <w:spacing w:after="120" w:line="276" w:lineRule="auto"/>
        <w:ind w:left="1429" w:right="-45" w:hanging="357"/>
        <w:contextualSpacing w:val="0"/>
        <w:jc w:val="both"/>
      </w:pPr>
      <w:r>
        <w:t>Make your superannuation contributions to different super funds in a single transaction</w:t>
      </w:r>
    </w:p>
    <w:p w14:paraId="3CA7ED80" w14:textId="44C81B5B" w:rsidR="004078A9" w:rsidRDefault="004078A9" w:rsidP="00AC76F5">
      <w:pPr>
        <w:pStyle w:val="ListParagraph"/>
        <w:numPr>
          <w:ilvl w:val="0"/>
          <w:numId w:val="82"/>
        </w:numPr>
        <w:spacing w:after="120" w:line="276" w:lineRule="auto"/>
        <w:ind w:left="1429" w:right="-45" w:hanging="357"/>
        <w:contextualSpacing w:val="0"/>
        <w:jc w:val="both"/>
      </w:pPr>
      <w:r>
        <w:t>Process contributions more efficiently and with fewer errors</w:t>
      </w:r>
      <w:r w:rsidR="004B626D">
        <w:t xml:space="preserve"> and </w:t>
      </w:r>
      <w:r w:rsidR="00CD503C">
        <w:t>e</w:t>
      </w:r>
      <w:r>
        <w:t xml:space="preserve">nsure that your </w:t>
      </w:r>
      <w:r w:rsidR="003E4CF7">
        <w:t>superannuation report</w:t>
      </w:r>
      <w:r>
        <w:t xml:space="preserve"> follows </w:t>
      </w:r>
      <w:r w:rsidR="003E4CF7">
        <w:t>a</w:t>
      </w:r>
      <w:r>
        <w:t xml:space="preserve"> standard format</w:t>
      </w:r>
    </w:p>
    <w:p w14:paraId="7D5BDB9D" w14:textId="4A4197F5" w:rsidR="00E8401D" w:rsidRDefault="007E1F3E" w:rsidP="00AC76F5">
      <w:pPr>
        <w:pStyle w:val="ListParagraph"/>
        <w:numPr>
          <w:ilvl w:val="0"/>
          <w:numId w:val="81"/>
        </w:numPr>
        <w:spacing w:after="120" w:line="276" w:lineRule="auto"/>
        <w:ind w:right="-45"/>
        <w:contextualSpacing w:val="0"/>
        <w:jc w:val="both"/>
      </w:pPr>
      <w:proofErr w:type="spellStart"/>
      <w:r>
        <w:t>SuperStream</w:t>
      </w:r>
      <w:proofErr w:type="spellEnd"/>
      <w:r>
        <w:t xml:space="preserve"> </w:t>
      </w:r>
      <w:r w:rsidR="00E8401D">
        <w:t>is</w:t>
      </w:r>
      <w:r w:rsidR="00D1265D">
        <w:t xml:space="preserve"> </w:t>
      </w:r>
      <w:r w:rsidR="00E8401D">
        <w:t>available on:</w:t>
      </w:r>
    </w:p>
    <w:p w14:paraId="09B52760" w14:textId="4A2F461F" w:rsidR="007E1F3E" w:rsidRDefault="00E8401D" w:rsidP="00AC76F5">
      <w:pPr>
        <w:pStyle w:val="ListParagraph"/>
        <w:numPr>
          <w:ilvl w:val="1"/>
          <w:numId w:val="83"/>
        </w:numPr>
        <w:spacing w:after="120" w:line="276" w:lineRule="auto"/>
        <w:ind w:left="1434" w:right="-45" w:hanging="357"/>
        <w:contextualSpacing w:val="0"/>
        <w:jc w:val="both"/>
      </w:pPr>
      <w:r>
        <w:t>selected payroll systems</w:t>
      </w:r>
      <w:r w:rsidR="006C0A44">
        <w:t xml:space="preserve"> (</w:t>
      </w:r>
      <w:r w:rsidR="004D79AF">
        <w:t xml:space="preserve">Refer to the </w:t>
      </w:r>
      <w:hyperlink r:id="rId145" w:history="1">
        <w:r w:rsidR="004D79AF" w:rsidRPr="00007065">
          <w:rPr>
            <w:rStyle w:val="Hyperlink"/>
            <w:color w:val="2E74B5" w:themeColor="accent5" w:themeShade="BF"/>
            <w:u w:val="none"/>
          </w:rPr>
          <w:t xml:space="preserve">ATO’s </w:t>
        </w:r>
        <w:proofErr w:type="spellStart"/>
        <w:r w:rsidR="004D79AF" w:rsidRPr="00007065">
          <w:rPr>
            <w:rStyle w:val="Hyperlink"/>
            <w:color w:val="2E74B5" w:themeColor="accent5" w:themeShade="BF"/>
            <w:u w:val="none"/>
          </w:rPr>
          <w:t>SuperStream</w:t>
        </w:r>
        <w:proofErr w:type="spellEnd"/>
        <w:r w:rsidR="004D79AF" w:rsidRPr="00007065">
          <w:rPr>
            <w:rStyle w:val="Hyperlink"/>
            <w:color w:val="2E74B5" w:themeColor="accent5" w:themeShade="BF"/>
            <w:u w:val="none"/>
          </w:rPr>
          <w:t xml:space="preserve"> Certified Product R</w:t>
        </w:r>
        <w:r w:rsidR="006C0A44" w:rsidRPr="00007065">
          <w:rPr>
            <w:rStyle w:val="Hyperlink"/>
            <w:color w:val="2E74B5" w:themeColor="accent5" w:themeShade="BF"/>
            <w:u w:val="none"/>
          </w:rPr>
          <w:t>egister</w:t>
        </w:r>
      </w:hyperlink>
      <w:r w:rsidR="006C0A44">
        <w:t xml:space="preserve"> to know which payroll systems are </w:t>
      </w:r>
      <w:proofErr w:type="spellStart"/>
      <w:r w:rsidR="006C0A44">
        <w:t>SuperStream</w:t>
      </w:r>
      <w:proofErr w:type="spellEnd"/>
      <w:r w:rsidR="006C0A44">
        <w:t xml:space="preserve"> compliant:</w:t>
      </w:r>
      <w:r w:rsidR="006C3156">
        <w:t>)</w:t>
      </w:r>
    </w:p>
    <w:p w14:paraId="2357B3B9" w14:textId="41766C93" w:rsidR="00E8401D" w:rsidRDefault="00E8401D" w:rsidP="00AC76F5">
      <w:pPr>
        <w:pStyle w:val="ListParagraph"/>
        <w:numPr>
          <w:ilvl w:val="1"/>
          <w:numId w:val="83"/>
        </w:numPr>
        <w:spacing w:after="120" w:line="276" w:lineRule="auto"/>
        <w:ind w:left="1434" w:right="-45" w:hanging="357"/>
        <w:contextualSpacing w:val="0"/>
        <w:jc w:val="both"/>
      </w:pPr>
      <w:r>
        <w:t>the online system of the superannuation provider</w:t>
      </w:r>
    </w:p>
    <w:p w14:paraId="12C28569" w14:textId="419DEBCC" w:rsidR="00E8401D" w:rsidRDefault="00437814" w:rsidP="00AC76F5">
      <w:pPr>
        <w:pStyle w:val="ListParagraph"/>
        <w:numPr>
          <w:ilvl w:val="1"/>
          <w:numId w:val="83"/>
        </w:numPr>
        <w:spacing w:after="120" w:line="276" w:lineRule="auto"/>
        <w:ind w:left="1434" w:right="-45" w:hanging="357"/>
        <w:contextualSpacing w:val="0"/>
        <w:jc w:val="both"/>
      </w:pPr>
      <w:r>
        <w:t>the super clearing house’s system</w:t>
      </w:r>
    </w:p>
    <w:p w14:paraId="626BBB10" w14:textId="24A8E5BD" w:rsidR="00C41EFB" w:rsidRDefault="00C41EFB" w:rsidP="00AC76F5">
      <w:pPr>
        <w:pStyle w:val="ListParagraph"/>
        <w:numPr>
          <w:ilvl w:val="1"/>
          <w:numId w:val="83"/>
        </w:numPr>
        <w:spacing w:after="120" w:line="276" w:lineRule="auto"/>
        <w:ind w:left="1434" w:right="-45" w:hanging="357"/>
        <w:contextualSpacing w:val="0"/>
        <w:jc w:val="both"/>
      </w:pPr>
      <w:r>
        <w:t>messaging portal</w:t>
      </w:r>
    </w:p>
    <w:p w14:paraId="095C9131" w14:textId="4B0FDE64" w:rsidR="00E6671B" w:rsidRDefault="00E6671B" w:rsidP="00E6671B">
      <w:pPr>
        <w:pStyle w:val="ListParagraph"/>
        <w:spacing w:after="120" w:line="276" w:lineRule="auto"/>
        <w:ind w:right="-45" w:firstLine="0"/>
        <w:contextualSpacing w:val="0"/>
        <w:jc w:val="both"/>
      </w:pPr>
    </w:p>
    <w:p w14:paraId="3AD37486" w14:textId="77777777" w:rsidR="004D79AF" w:rsidRDefault="004D79AF" w:rsidP="00E6671B">
      <w:pPr>
        <w:pStyle w:val="ListParagraph"/>
        <w:spacing w:after="120" w:line="276" w:lineRule="auto"/>
        <w:ind w:right="-45" w:firstLine="0"/>
        <w:contextualSpacing w:val="0"/>
        <w:jc w:val="both"/>
      </w:pPr>
    </w:p>
    <w:tbl>
      <w:tblPr>
        <w:tblStyle w:val="TableGrid"/>
        <w:tblpPr w:leftFromText="180" w:rightFromText="180" w:vertAnchor="text" w:horzAnchor="margin" w:tblpXSpec="right"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0445C1" w14:paraId="0799BC9D" w14:textId="77777777" w:rsidTr="00CA7C61">
        <w:tc>
          <w:tcPr>
            <w:tcW w:w="1985" w:type="dxa"/>
          </w:tcPr>
          <w:p w14:paraId="3076F332" w14:textId="77777777" w:rsidR="000445C1" w:rsidRDefault="000445C1" w:rsidP="00CA7C61">
            <w:pPr>
              <w:spacing w:after="120" w:line="276" w:lineRule="auto"/>
              <w:ind w:left="0" w:firstLine="0"/>
              <w:jc w:val="center"/>
              <w:rPr>
                <w:color w:val="262626" w:themeColor="text1" w:themeTint="D9"/>
                <w:highlight w:val="yellow"/>
                <w:lang w:bidi="en-US"/>
              </w:rPr>
            </w:pPr>
            <w:r w:rsidRPr="00D7156D">
              <w:rPr>
                <w:noProof/>
                <w:color w:val="262626" w:themeColor="text1" w:themeTint="D9"/>
                <w:lang w:bidi="en-US"/>
              </w:rPr>
              <w:drawing>
                <wp:inline distT="0" distB="0" distL="0" distR="0" wp14:anchorId="2FE591FA" wp14:editId="151DED7A">
                  <wp:extent cx="852853" cy="900000"/>
                  <wp:effectExtent l="0" t="0" r="4445" b="0"/>
                  <wp:docPr id="7195" name="Picture 7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0"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27" w:type="dxa"/>
          </w:tcPr>
          <w:p w14:paraId="5E5CA42C" w14:textId="77777777" w:rsidR="000445C1" w:rsidRPr="00552316" w:rsidRDefault="000445C1" w:rsidP="00CA7C61">
            <w:pPr>
              <w:spacing w:after="120" w:line="276" w:lineRule="auto"/>
              <w:ind w:left="31" w:right="102" w:firstLine="0"/>
              <w:jc w:val="both"/>
              <w:rPr>
                <w:b/>
                <w:bCs/>
                <w:color w:val="2F5496" w:themeColor="accent1" w:themeShade="BF"/>
                <w:sz w:val="28"/>
                <w:lang w:bidi="en-US"/>
              </w:rPr>
            </w:pPr>
            <w:r w:rsidRPr="00552316">
              <w:rPr>
                <w:b/>
                <w:bCs/>
                <w:color w:val="2F5496" w:themeColor="accent1" w:themeShade="BF"/>
                <w:sz w:val="28"/>
                <w:lang w:bidi="en-US"/>
              </w:rPr>
              <w:t>Further Reading</w:t>
            </w:r>
          </w:p>
          <w:p w14:paraId="15988079" w14:textId="5B781922" w:rsidR="006D6CB9" w:rsidRDefault="006D6CB9" w:rsidP="00CA7C61">
            <w:pPr>
              <w:spacing w:after="120" w:line="276" w:lineRule="auto"/>
              <w:ind w:left="31" w:right="102" w:firstLine="0"/>
              <w:jc w:val="both"/>
              <w:rPr>
                <w:sz w:val="22"/>
                <w:szCs w:val="22"/>
                <w:lang w:bidi="en-US"/>
              </w:rPr>
            </w:pPr>
            <w:r>
              <w:rPr>
                <w:sz w:val="22"/>
                <w:szCs w:val="22"/>
                <w:lang w:bidi="en-US"/>
              </w:rPr>
              <w:t xml:space="preserve">You may </w:t>
            </w:r>
            <w:r w:rsidR="00CB0908">
              <w:rPr>
                <w:sz w:val="22"/>
                <w:szCs w:val="22"/>
                <w:lang w:bidi="en-US"/>
              </w:rPr>
              <w:t xml:space="preserve">refer to </w:t>
            </w:r>
            <w:r>
              <w:rPr>
                <w:sz w:val="22"/>
                <w:szCs w:val="22"/>
                <w:lang w:bidi="en-US"/>
              </w:rPr>
              <w:t xml:space="preserve">the </w:t>
            </w:r>
            <w:r w:rsidR="00CB0908">
              <w:rPr>
                <w:sz w:val="22"/>
                <w:szCs w:val="22"/>
                <w:lang w:bidi="en-US"/>
              </w:rPr>
              <w:t xml:space="preserve">flowchart provided by ATO through the link </w:t>
            </w:r>
            <w:r>
              <w:rPr>
                <w:sz w:val="22"/>
                <w:szCs w:val="22"/>
                <w:lang w:bidi="en-US"/>
              </w:rPr>
              <w:t xml:space="preserve">below to </w:t>
            </w:r>
            <w:r w:rsidR="00B6313C">
              <w:rPr>
                <w:sz w:val="22"/>
                <w:szCs w:val="22"/>
                <w:lang w:bidi="en-US"/>
              </w:rPr>
              <w:t>help you assess</w:t>
            </w:r>
            <w:r>
              <w:rPr>
                <w:sz w:val="22"/>
                <w:szCs w:val="22"/>
                <w:lang w:bidi="en-US"/>
              </w:rPr>
              <w:t xml:space="preserve"> whether the current system you employ is </w:t>
            </w:r>
            <w:proofErr w:type="spellStart"/>
            <w:r>
              <w:rPr>
                <w:sz w:val="22"/>
                <w:szCs w:val="22"/>
                <w:lang w:bidi="en-US"/>
              </w:rPr>
              <w:t>SuperStream</w:t>
            </w:r>
            <w:proofErr w:type="spellEnd"/>
            <w:r w:rsidR="00A36F61">
              <w:rPr>
                <w:sz w:val="22"/>
                <w:szCs w:val="22"/>
                <w:lang w:bidi="en-US"/>
              </w:rPr>
              <w:t>-</w:t>
            </w:r>
            <w:r>
              <w:rPr>
                <w:sz w:val="22"/>
                <w:szCs w:val="22"/>
                <w:lang w:bidi="en-US"/>
              </w:rPr>
              <w:t>compliant</w:t>
            </w:r>
            <w:r w:rsidR="008B41A1">
              <w:rPr>
                <w:sz w:val="22"/>
                <w:szCs w:val="22"/>
                <w:lang w:bidi="en-US"/>
              </w:rPr>
              <w:t xml:space="preserve"> or choose the right one for your business</w:t>
            </w:r>
            <w:r>
              <w:rPr>
                <w:sz w:val="22"/>
                <w:szCs w:val="22"/>
                <w:lang w:bidi="en-US"/>
              </w:rPr>
              <w:t>.</w:t>
            </w:r>
          </w:p>
          <w:p w14:paraId="34E2BA1C" w14:textId="1096F55B" w:rsidR="00C91AA8" w:rsidRPr="006B66AA" w:rsidRDefault="005C0F81" w:rsidP="00007065">
            <w:pPr>
              <w:spacing w:after="120" w:line="276" w:lineRule="auto"/>
              <w:ind w:left="0" w:right="0" w:firstLine="0"/>
              <w:jc w:val="center"/>
              <w:rPr>
                <w:color w:val="2E74B5" w:themeColor="accent5" w:themeShade="BF"/>
                <w:sz w:val="22"/>
                <w:szCs w:val="22"/>
                <w:lang w:bidi="en-US"/>
              </w:rPr>
            </w:pPr>
            <w:hyperlink r:id="rId146" w:history="1">
              <w:proofErr w:type="spellStart"/>
              <w:r w:rsidR="00C91AA8" w:rsidRPr="006B66AA">
                <w:rPr>
                  <w:rStyle w:val="Hyperlink"/>
                  <w:color w:val="2E74B5" w:themeColor="accent5" w:themeShade="BF"/>
                  <w:sz w:val="22"/>
                  <w:szCs w:val="22"/>
                  <w:u w:val="none"/>
                </w:rPr>
                <w:t>SuperStream</w:t>
              </w:r>
              <w:proofErr w:type="spellEnd"/>
              <w:r w:rsidR="00C91AA8" w:rsidRPr="006B66AA">
                <w:rPr>
                  <w:rStyle w:val="Hyperlink"/>
                  <w:color w:val="2E74B5" w:themeColor="accent5" w:themeShade="BF"/>
                  <w:sz w:val="22"/>
                  <w:szCs w:val="22"/>
                  <w:u w:val="none"/>
                </w:rPr>
                <w:t xml:space="preserve"> decision tool</w:t>
              </w:r>
            </w:hyperlink>
          </w:p>
          <w:p w14:paraId="2DAAAC1E" w14:textId="21CE3689" w:rsidR="000445C1" w:rsidRPr="00F34EF6" w:rsidRDefault="000445C1" w:rsidP="00F34EF6">
            <w:pPr>
              <w:spacing w:after="120" w:line="276" w:lineRule="auto"/>
              <w:ind w:left="28" w:right="102" w:firstLine="0"/>
              <w:jc w:val="center"/>
              <w:rPr>
                <w:color w:val="2E74B5" w:themeColor="accent5" w:themeShade="BF"/>
                <w:sz w:val="22"/>
                <w:szCs w:val="22"/>
                <w:highlight w:val="yellow"/>
                <w:lang w:bidi="en-US"/>
              </w:rPr>
            </w:pPr>
          </w:p>
        </w:tc>
      </w:tr>
    </w:tbl>
    <w:p w14:paraId="53925941" w14:textId="77777777" w:rsidR="000445C1" w:rsidRDefault="000445C1" w:rsidP="00E6671B">
      <w:pPr>
        <w:pStyle w:val="ListParagraph"/>
        <w:spacing w:after="120" w:line="276" w:lineRule="auto"/>
        <w:ind w:right="-45" w:firstLine="0"/>
        <w:contextualSpacing w:val="0"/>
        <w:jc w:val="both"/>
      </w:pPr>
    </w:p>
    <w:p w14:paraId="4B4C0700" w14:textId="77777777" w:rsidR="00E6671B" w:rsidRDefault="00E6671B">
      <w:pPr>
        <w:spacing w:after="120" w:line="276" w:lineRule="auto"/>
      </w:pPr>
      <w:r>
        <w:br w:type="page"/>
      </w:r>
    </w:p>
    <w:p w14:paraId="4DB6F720" w14:textId="6B68D2F5" w:rsidR="00E6671B" w:rsidRPr="00E6671B" w:rsidRDefault="00A96667" w:rsidP="00E6671B">
      <w:pPr>
        <w:pStyle w:val="ListParagraph"/>
        <w:spacing w:after="120" w:line="276" w:lineRule="auto"/>
        <w:ind w:left="0" w:right="-45" w:firstLine="0"/>
        <w:contextualSpacing w:val="0"/>
        <w:jc w:val="both"/>
        <w:rPr>
          <w:b/>
          <w:bCs/>
        </w:rPr>
      </w:pPr>
      <w:r>
        <w:rPr>
          <w:b/>
          <w:bCs/>
        </w:rPr>
        <w:lastRenderedPageBreak/>
        <w:t>Superannuation Information</w:t>
      </w:r>
    </w:p>
    <w:p w14:paraId="7E82425F" w14:textId="2BB0842B" w:rsidR="003E4CF7" w:rsidRDefault="003E4CF7" w:rsidP="00A96667">
      <w:pPr>
        <w:pStyle w:val="ListParagraph"/>
        <w:spacing w:after="120" w:line="276" w:lineRule="auto"/>
        <w:ind w:left="0" w:right="-45" w:firstLine="0"/>
        <w:contextualSpacing w:val="0"/>
        <w:jc w:val="both"/>
      </w:pPr>
      <w:r>
        <w:t xml:space="preserve">Here </w:t>
      </w:r>
      <w:r w:rsidR="00681299">
        <w:t>is some</w:t>
      </w:r>
      <w:r w:rsidR="005D4BEA">
        <w:t xml:space="preserve"> important</w:t>
      </w:r>
      <w:r>
        <w:t xml:space="preserve"> information that you</w:t>
      </w:r>
      <w:r w:rsidR="00CC5FB0">
        <w:t xml:space="preserve"> will</w:t>
      </w:r>
      <w:r>
        <w:t xml:space="preserve"> have to gather from your employees when reporting superannuation:</w:t>
      </w:r>
    </w:p>
    <w:tbl>
      <w:tblPr>
        <w:tblStyle w:val="TableGrid"/>
        <w:tblW w:w="0" w:type="auto"/>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01"/>
        <w:gridCol w:w="6414"/>
      </w:tblGrid>
      <w:tr w:rsidR="00A006A4" w14:paraId="6D18A124" w14:textId="77777777" w:rsidTr="00007065">
        <w:trPr>
          <w:trHeight w:val="516"/>
        </w:trPr>
        <w:tc>
          <w:tcPr>
            <w:tcW w:w="2601" w:type="dxa"/>
            <w:shd w:val="clear" w:color="auto" w:fill="E7E6E6" w:themeFill="background2"/>
          </w:tcPr>
          <w:p w14:paraId="7389FB36" w14:textId="2EE7A304" w:rsidR="00520E7F" w:rsidRPr="00007065" w:rsidRDefault="00A006A4" w:rsidP="00131EBD">
            <w:pPr>
              <w:pStyle w:val="ListParagraph"/>
              <w:spacing w:after="120" w:line="276" w:lineRule="auto"/>
              <w:ind w:left="0" w:right="-45" w:firstLine="0"/>
              <w:contextualSpacing w:val="0"/>
              <w:jc w:val="center"/>
              <w:rPr>
                <w:b/>
                <w:bCs/>
              </w:rPr>
            </w:pPr>
            <w:r w:rsidRPr="00007065">
              <w:rPr>
                <w:b/>
                <w:bCs/>
              </w:rPr>
              <w:t>Category</w:t>
            </w:r>
          </w:p>
        </w:tc>
        <w:tc>
          <w:tcPr>
            <w:tcW w:w="6414" w:type="dxa"/>
            <w:shd w:val="clear" w:color="auto" w:fill="E7E6E6" w:themeFill="background2"/>
          </w:tcPr>
          <w:p w14:paraId="0F774181" w14:textId="7F0EDF89" w:rsidR="00520E7F" w:rsidRPr="00007065" w:rsidRDefault="00A006A4" w:rsidP="00131EBD">
            <w:pPr>
              <w:pStyle w:val="ListParagraph"/>
              <w:spacing w:after="120" w:line="276" w:lineRule="auto"/>
              <w:ind w:left="0" w:right="-45" w:firstLine="0"/>
              <w:contextualSpacing w:val="0"/>
              <w:jc w:val="center"/>
              <w:rPr>
                <w:b/>
                <w:bCs/>
              </w:rPr>
            </w:pPr>
            <w:r w:rsidRPr="00007065">
              <w:rPr>
                <w:b/>
                <w:bCs/>
              </w:rPr>
              <w:t>Required Information</w:t>
            </w:r>
          </w:p>
        </w:tc>
      </w:tr>
      <w:tr w:rsidR="00A006A4" w14:paraId="5ADDA2AF" w14:textId="77777777" w:rsidTr="00007065">
        <w:trPr>
          <w:trHeight w:val="1626"/>
        </w:trPr>
        <w:tc>
          <w:tcPr>
            <w:tcW w:w="2601" w:type="dxa"/>
            <w:shd w:val="clear" w:color="auto" w:fill="FFFFFF" w:themeFill="background1"/>
            <w:vAlign w:val="center"/>
          </w:tcPr>
          <w:p w14:paraId="64EAD385" w14:textId="70D17846" w:rsidR="00520E7F" w:rsidRPr="00007065" w:rsidRDefault="00A006A4" w:rsidP="00007065">
            <w:pPr>
              <w:pStyle w:val="ListParagraph"/>
              <w:spacing w:before="60" w:after="60" w:line="276" w:lineRule="auto"/>
              <w:ind w:left="0" w:right="0" w:firstLine="0"/>
              <w:contextualSpacing w:val="0"/>
              <w:jc w:val="center"/>
            </w:pPr>
            <w:r w:rsidRPr="00007065">
              <w:t>Employe</w:t>
            </w:r>
            <w:r w:rsidR="005259ED" w:rsidRPr="00007065">
              <w:t>e</w:t>
            </w:r>
            <w:r w:rsidRPr="00007065">
              <w:t>s without self-managed super fund (SMSF)</w:t>
            </w:r>
          </w:p>
        </w:tc>
        <w:tc>
          <w:tcPr>
            <w:tcW w:w="6414" w:type="dxa"/>
            <w:shd w:val="clear" w:color="auto" w:fill="FFFFFF" w:themeFill="background1"/>
          </w:tcPr>
          <w:p w14:paraId="02E4823F" w14:textId="77777777" w:rsidR="00514AC5" w:rsidRPr="00007065" w:rsidRDefault="00514AC5" w:rsidP="00007065">
            <w:pPr>
              <w:pStyle w:val="ListParagraph"/>
              <w:numPr>
                <w:ilvl w:val="0"/>
                <w:numId w:val="84"/>
              </w:numPr>
              <w:spacing w:before="60" w:after="60" w:line="276" w:lineRule="auto"/>
              <w:ind w:left="714" w:right="0" w:hanging="357"/>
              <w:contextualSpacing w:val="0"/>
              <w:jc w:val="both"/>
            </w:pPr>
            <w:r w:rsidRPr="00007065">
              <w:t>TFN of the employee</w:t>
            </w:r>
          </w:p>
          <w:p w14:paraId="13656E07" w14:textId="77777777" w:rsidR="00514AC5" w:rsidRPr="00007065" w:rsidRDefault="00514AC5" w:rsidP="00007065">
            <w:pPr>
              <w:pStyle w:val="ListParagraph"/>
              <w:numPr>
                <w:ilvl w:val="0"/>
                <w:numId w:val="84"/>
              </w:numPr>
              <w:spacing w:before="60" w:after="60" w:line="276" w:lineRule="auto"/>
              <w:ind w:left="714" w:right="0" w:hanging="357"/>
              <w:contextualSpacing w:val="0"/>
              <w:jc w:val="both"/>
            </w:pPr>
            <w:r w:rsidRPr="00007065">
              <w:t>the ABN the employee’s superannuation fund</w:t>
            </w:r>
          </w:p>
          <w:p w14:paraId="1FC16F75" w14:textId="02323FDA" w:rsidR="00520E7F" w:rsidRPr="00007065" w:rsidRDefault="00514AC5" w:rsidP="00007065">
            <w:pPr>
              <w:pStyle w:val="ListParagraph"/>
              <w:numPr>
                <w:ilvl w:val="0"/>
                <w:numId w:val="84"/>
              </w:numPr>
              <w:spacing w:before="60" w:after="60" w:line="276" w:lineRule="auto"/>
              <w:ind w:left="714" w:right="0" w:hanging="357"/>
              <w:contextualSpacing w:val="0"/>
              <w:jc w:val="both"/>
            </w:pPr>
            <w:r w:rsidRPr="00007065">
              <w:t>the unique superannuation identifier (USI) of the employee’s superannuation fund</w:t>
            </w:r>
          </w:p>
        </w:tc>
      </w:tr>
      <w:tr w:rsidR="00A36F61" w14:paraId="347C83D5" w14:textId="77777777" w:rsidTr="00007065">
        <w:trPr>
          <w:trHeight w:val="1302"/>
        </w:trPr>
        <w:tc>
          <w:tcPr>
            <w:tcW w:w="2601" w:type="dxa"/>
            <w:vMerge w:val="restart"/>
            <w:shd w:val="clear" w:color="auto" w:fill="FFFFFF" w:themeFill="background1"/>
            <w:vAlign w:val="center"/>
          </w:tcPr>
          <w:p w14:paraId="03B702D9" w14:textId="264A130D" w:rsidR="00A36F61" w:rsidRPr="00007065" w:rsidRDefault="00A36F61" w:rsidP="00007065">
            <w:pPr>
              <w:pStyle w:val="ListParagraph"/>
              <w:spacing w:before="60" w:after="60" w:line="276" w:lineRule="auto"/>
              <w:ind w:left="0" w:right="0" w:firstLine="0"/>
              <w:contextualSpacing w:val="0"/>
              <w:jc w:val="center"/>
            </w:pPr>
            <w:r w:rsidRPr="00007065">
              <w:t>Employees with the self-managed super fund (SMSF)</w:t>
            </w:r>
          </w:p>
        </w:tc>
        <w:tc>
          <w:tcPr>
            <w:tcW w:w="6414" w:type="dxa"/>
            <w:tcBorders>
              <w:bottom w:val="single" w:sz="4" w:space="0" w:color="FFFFFF" w:themeColor="background1"/>
            </w:tcBorders>
            <w:shd w:val="clear" w:color="auto" w:fill="FFFFFF" w:themeFill="background1"/>
          </w:tcPr>
          <w:p w14:paraId="434607A6" w14:textId="77777777" w:rsidR="00A36F61" w:rsidRPr="00007065" w:rsidRDefault="00A36F61" w:rsidP="00007065">
            <w:pPr>
              <w:pStyle w:val="ListParagraph"/>
              <w:numPr>
                <w:ilvl w:val="0"/>
                <w:numId w:val="84"/>
              </w:numPr>
              <w:spacing w:before="60" w:after="60" w:line="276" w:lineRule="auto"/>
              <w:ind w:left="714" w:right="0" w:hanging="357"/>
              <w:contextualSpacing w:val="0"/>
              <w:jc w:val="both"/>
            </w:pPr>
            <w:r w:rsidRPr="00007065">
              <w:t>TFN of the employee</w:t>
            </w:r>
          </w:p>
          <w:p w14:paraId="70A03841" w14:textId="4E38E031" w:rsidR="00A36F61" w:rsidRPr="00007065" w:rsidRDefault="00A36F61" w:rsidP="00007065">
            <w:pPr>
              <w:pStyle w:val="ListParagraph"/>
              <w:numPr>
                <w:ilvl w:val="0"/>
                <w:numId w:val="84"/>
              </w:numPr>
              <w:spacing w:before="60" w:after="60" w:line="276" w:lineRule="auto"/>
              <w:ind w:left="714" w:right="0" w:hanging="357"/>
              <w:contextualSpacing w:val="0"/>
              <w:jc w:val="both"/>
            </w:pPr>
            <w:r w:rsidRPr="00007065">
              <w:t>the ABN the employee’s SMSF</w:t>
            </w:r>
          </w:p>
          <w:p w14:paraId="76FD8E31" w14:textId="511312D4" w:rsidR="00A36F61" w:rsidRPr="00007065" w:rsidRDefault="00A36F61" w:rsidP="00007065">
            <w:pPr>
              <w:pStyle w:val="ListParagraph"/>
              <w:numPr>
                <w:ilvl w:val="0"/>
                <w:numId w:val="84"/>
              </w:numPr>
              <w:spacing w:before="60" w:after="60" w:line="276" w:lineRule="auto"/>
              <w:ind w:left="714" w:right="0" w:hanging="357"/>
              <w:contextualSpacing w:val="0"/>
              <w:jc w:val="both"/>
            </w:pPr>
            <w:r w:rsidRPr="00007065">
              <w:t xml:space="preserve">the bank account details of your employee’s SMSF </w:t>
            </w:r>
          </w:p>
          <w:p w14:paraId="1EF4E832" w14:textId="4DB70398" w:rsidR="00A36F61" w:rsidRPr="00007065" w:rsidRDefault="00A36F61" w:rsidP="00007065">
            <w:pPr>
              <w:pStyle w:val="ListParagraph"/>
              <w:numPr>
                <w:ilvl w:val="0"/>
                <w:numId w:val="84"/>
              </w:numPr>
              <w:spacing w:before="60" w:after="60" w:line="276" w:lineRule="auto"/>
              <w:ind w:left="714" w:right="0" w:hanging="357"/>
              <w:contextualSpacing w:val="0"/>
              <w:jc w:val="both"/>
            </w:pPr>
            <w:r w:rsidRPr="00007065">
              <w:t>the electronic service address of your employee’s SMSF</w:t>
            </w:r>
          </w:p>
        </w:tc>
      </w:tr>
      <w:tr w:rsidR="00A36F61" w14:paraId="13FA534C" w14:textId="77777777" w:rsidTr="00007065">
        <w:trPr>
          <w:trHeight w:val="1302"/>
        </w:trPr>
        <w:tc>
          <w:tcPr>
            <w:tcW w:w="2601" w:type="dxa"/>
            <w:vMerge/>
            <w:shd w:val="clear" w:color="auto" w:fill="FFFFFF" w:themeFill="background1"/>
          </w:tcPr>
          <w:p w14:paraId="7E8573F7" w14:textId="77777777" w:rsidR="00A36F61" w:rsidRPr="00007065" w:rsidRDefault="00A36F61" w:rsidP="00007065">
            <w:pPr>
              <w:pStyle w:val="ListParagraph"/>
              <w:spacing w:before="60" w:after="60" w:line="276" w:lineRule="auto"/>
              <w:ind w:left="0" w:right="0" w:firstLine="0"/>
              <w:contextualSpacing w:val="0"/>
              <w:jc w:val="center"/>
            </w:pPr>
          </w:p>
        </w:tc>
        <w:tc>
          <w:tcPr>
            <w:tcW w:w="6414" w:type="dxa"/>
            <w:tcBorders>
              <w:top w:val="single" w:sz="4" w:space="0" w:color="FFFFFF" w:themeColor="background1"/>
            </w:tcBorders>
            <w:shd w:val="clear" w:color="auto" w:fill="D5DCE4" w:themeFill="text2" w:themeFillTint="33"/>
          </w:tcPr>
          <w:p w14:paraId="60BED4E6" w14:textId="42C06335" w:rsidR="00A36F61" w:rsidRPr="00007065" w:rsidRDefault="00A36F61" w:rsidP="00007065">
            <w:pPr>
              <w:spacing w:before="60" w:after="60" w:line="276" w:lineRule="auto"/>
              <w:ind w:left="0" w:right="0" w:firstLine="0"/>
              <w:jc w:val="both"/>
            </w:pPr>
            <w:r w:rsidRPr="00C0745C">
              <w:rPr>
                <w:b/>
                <w:bCs/>
                <w:color w:val="2F5496" w:themeColor="accent1" w:themeShade="BF"/>
              </w:rPr>
              <w:t>IMPORTANT:</w:t>
            </w:r>
            <w:r w:rsidRPr="00C0745C">
              <w:rPr>
                <w:color w:val="2F5496" w:themeColor="accent1" w:themeShade="BF"/>
              </w:rPr>
              <w:t xml:space="preserve"> </w:t>
            </w:r>
            <w:r w:rsidRPr="00C0745C">
              <w:t xml:space="preserve">If the employee does not respond within a reasonable period, you can ask them to complete a Superannuation Standard Choice Form and have </w:t>
            </w:r>
            <w:r w:rsidR="00645FEF">
              <w:t>them</w:t>
            </w:r>
            <w:r w:rsidRPr="00C0745C">
              <w:t xml:space="preserve"> return</w:t>
            </w:r>
            <w:r w:rsidR="00645FEF">
              <w:t xml:space="preserve"> it</w:t>
            </w:r>
            <w:r w:rsidRPr="00C0745C">
              <w:t xml:space="preserve"> to you within 28 days from the receipt. If the employee </w:t>
            </w:r>
            <w:r w:rsidR="00645FEF">
              <w:t>does</w:t>
            </w:r>
            <w:r w:rsidRPr="00C0745C">
              <w:t xml:space="preserve"> not complete the form within the allotted time, the employer could send the relevant contributions to their default fund.</w:t>
            </w:r>
          </w:p>
        </w:tc>
      </w:tr>
    </w:tbl>
    <w:p w14:paraId="1FDA41C3" w14:textId="77777777" w:rsidR="00977426" w:rsidRDefault="00A96667" w:rsidP="009B7098">
      <w:pPr>
        <w:spacing w:before="240" w:after="120" w:line="276" w:lineRule="auto"/>
        <w:ind w:left="0" w:right="-45" w:firstLine="0"/>
        <w:jc w:val="both"/>
        <w:rPr>
          <w:b/>
          <w:bCs/>
        </w:rPr>
      </w:pPr>
      <w:r w:rsidRPr="00A96667">
        <w:rPr>
          <w:b/>
          <w:bCs/>
        </w:rPr>
        <w:t>Paying Super</w:t>
      </w:r>
    </w:p>
    <w:p w14:paraId="4D6C6069" w14:textId="391B86D5" w:rsidR="00977426" w:rsidRDefault="00977426" w:rsidP="0049331D">
      <w:pPr>
        <w:spacing w:after="120" w:line="276" w:lineRule="auto"/>
        <w:ind w:left="0" w:right="-45" w:firstLine="0"/>
        <w:jc w:val="both"/>
      </w:pPr>
      <w:r>
        <w:t xml:space="preserve">Here </w:t>
      </w:r>
      <w:r w:rsidR="00B51F90">
        <w:t>is the general process that you can follow when paying for Super:</w:t>
      </w:r>
    </w:p>
    <w:p w14:paraId="48A8E8D2" w14:textId="67363C64" w:rsidR="00AA464A" w:rsidRDefault="00AC303C" w:rsidP="00AC76F5">
      <w:pPr>
        <w:pStyle w:val="ListParagraph"/>
        <w:numPr>
          <w:ilvl w:val="0"/>
          <w:numId w:val="85"/>
        </w:numPr>
        <w:spacing w:after="120" w:line="276" w:lineRule="auto"/>
        <w:ind w:right="-45"/>
        <w:contextualSpacing w:val="0"/>
        <w:jc w:val="both"/>
      </w:pPr>
      <w:r>
        <w:t>Check</w:t>
      </w:r>
      <w:r w:rsidR="00BA529A">
        <w:t xml:space="preserve"> your superannuation set-up and</w:t>
      </w:r>
      <w:r>
        <w:t xml:space="preserve"> </w:t>
      </w:r>
      <w:r w:rsidR="00BA529A">
        <w:t>make sure that you have</w:t>
      </w:r>
      <w:r w:rsidR="00850AC4">
        <w:t xml:space="preserve"> recorded the correct superannuation details</w:t>
      </w:r>
      <w:r w:rsidR="00C56F27">
        <w:t xml:space="preserve"> in your system</w:t>
      </w:r>
      <w:r w:rsidR="00AD4DA9">
        <w:t xml:space="preserve">. </w:t>
      </w:r>
      <w:r w:rsidR="0049331D">
        <w:t>Check</w:t>
      </w:r>
      <w:r w:rsidR="00EB3777">
        <w:t xml:space="preserve"> whether you have indicated the</w:t>
      </w:r>
      <w:r w:rsidR="0049331D">
        <w:t xml:space="preserve"> </w:t>
      </w:r>
      <w:r w:rsidR="00EB3777">
        <w:t>correct superfund</w:t>
      </w:r>
      <w:r w:rsidR="000B3A69">
        <w:t xml:space="preserve"> of each employee</w:t>
      </w:r>
      <w:r w:rsidR="0049331D">
        <w:t xml:space="preserve">, </w:t>
      </w:r>
      <w:r w:rsidR="000B3A69">
        <w:t xml:space="preserve">their correct TFN, </w:t>
      </w:r>
      <w:r w:rsidR="00EB3777">
        <w:t>the correct ABN or SUI of the</w:t>
      </w:r>
      <w:r>
        <w:t>ir</w:t>
      </w:r>
      <w:r w:rsidR="00EB3777">
        <w:t xml:space="preserve"> superannuation </w:t>
      </w:r>
      <w:r w:rsidR="00920CA9">
        <w:t>fund, bank</w:t>
      </w:r>
      <w:r w:rsidR="00BA529A">
        <w:t xml:space="preserve"> details,</w:t>
      </w:r>
      <w:r w:rsidR="0049331D">
        <w:t xml:space="preserve"> etc</w:t>
      </w:r>
      <w:r w:rsidR="00AA464A">
        <w:t>.</w:t>
      </w:r>
    </w:p>
    <w:p w14:paraId="35B152BE" w14:textId="13820CA8" w:rsidR="00DC025D" w:rsidRDefault="000E064F" w:rsidP="00AC76F5">
      <w:pPr>
        <w:pStyle w:val="ListParagraph"/>
        <w:numPr>
          <w:ilvl w:val="0"/>
          <w:numId w:val="85"/>
        </w:numPr>
        <w:spacing w:after="120" w:line="276" w:lineRule="auto"/>
        <w:ind w:left="714" w:right="-45" w:hanging="357"/>
        <w:contextualSpacing w:val="0"/>
        <w:jc w:val="both"/>
      </w:pPr>
      <w:r>
        <w:t>Process the pay run</w:t>
      </w:r>
      <w:r w:rsidR="002767D6">
        <w:t xml:space="preserve"> </w:t>
      </w:r>
      <w:r w:rsidR="00074EAF">
        <w:t>how</w:t>
      </w:r>
      <w:r w:rsidR="002767D6">
        <w:t xml:space="preserve"> you normally would</w:t>
      </w:r>
      <w:r w:rsidR="00CF22CE">
        <w:t>. (</w:t>
      </w:r>
      <w:proofErr w:type="gramStart"/>
      <w:r w:rsidR="00D4581B">
        <w:t>i</w:t>
      </w:r>
      <w:r w:rsidR="00CF22CE">
        <w:t>.</w:t>
      </w:r>
      <w:r w:rsidR="0049331D">
        <w:t>e</w:t>
      </w:r>
      <w:r w:rsidR="00CF22CE">
        <w:t>.</w:t>
      </w:r>
      <w:proofErr w:type="gramEnd"/>
      <w:r w:rsidR="0097397E">
        <w:t xml:space="preserve"> set payment frequency, review timesheets, </w:t>
      </w:r>
      <w:r w:rsidR="0007230D">
        <w:t>process employee net pay</w:t>
      </w:r>
      <w:r w:rsidR="001A1A99">
        <w:t>, send STP report, process payments, send out payment slips, etc.)</w:t>
      </w:r>
    </w:p>
    <w:p w14:paraId="03871809" w14:textId="0CEEB54A" w:rsidR="005B76BF" w:rsidRDefault="00EF4AC1" w:rsidP="00AC76F5">
      <w:pPr>
        <w:pStyle w:val="ListParagraph"/>
        <w:numPr>
          <w:ilvl w:val="0"/>
          <w:numId w:val="85"/>
        </w:numPr>
        <w:spacing w:after="120" w:line="276" w:lineRule="auto"/>
        <w:ind w:left="714" w:right="-45" w:hanging="357"/>
        <w:contextualSpacing w:val="0"/>
        <w:jc w:val="both"/>
      </w:pPr>
      <w:r>
        <w:t>Lodge</w:t>
      </w:r>
      <w:r w:rsidR="00CC5FB0">
        <w:t xml:space="preserve"> superannuation contribution reports</w:t>
      </w:r>
      <w:r w:rsidR="002767D6">
        <w:t xml:space="preserve"> and make sure to include </w:t>
      </w:r>
      <w:proofErr w:type="gramStart"/>
      <w:r w:rsidR="002767D6">
        <w:t>all of</w:t>
      </w:r>
      <w:proofErr w:type="gramEnd"/>
      <w:r w:rsidR="002767D6">
        <w:t xml:space="preserve"> the required information</w:t>
      </w:r>
      <w:r w:rsidR="00CC5FB0">
        <w:t xml:space="preserve">. </w:t>
      </w:r>
      <w:r w:rsidR="00C234CB">
        <w:t>These</w:t>
      </w:r>
      <w:r>
        <w:t xml:space="preserve"> can be generated through </w:t>
      </w:r>
      <w:r w:rsidR="00B24192">
        <w:t xml:space="preserve">a system that is </w:t>
      </w:r>
      <w:proofErr w:type="spellStart"/>
      <w:r w:rsidR="00B24192">
        <w:t>SuperStream</w:t>
      </w:r>
      <w:proofErr w:type="spellEnd"/>
      <w:r w:rsidR="00C234CB">
        <w:t>-</w:t>
      </w:r>
      <w:r w:rsidR="00B24192">
        <w:t xml:space="preserve">compliant. </w:t>
      </w:r>
      <w:r w:rsidR="006C6D43">
        <w:t>Upon the lodgement of contribution reports, payments to superannuation</w:t>
      </w:r>
      <w:r w:rsidR="00B24192">
        <w:t xml:space="preserve"> are automatically processed using the details you have </w:t>
      </w:r>
      <w:proofErr w:type="gramStart"/>
      <w:r w:rsidR="00B24192">
        <w:t>entered into</w:t>
      </w:r>
      <w:proofErr w:type="gramEnd"/>
      <w:r w:rsidR="00B24192">
        <w:t xml:space="preserve"> the system. </w:t>
      </w:r>
    </w:p>
    <w:p w14:paraId="5C4E5F70" w14:textId="46F487B0" w:rsidR="00B24192" w:rsidRDefault="005A68F5" w:rsidP="00AC76F5">
      <w:pPr>
        <w:pStyle w:val="ListParagraph"/>
        <w:numPr>
          <w:ilvl w:val="0"/>
          <w:numId w:val="85"/>
        </w:numPr>
        <w:spacing w:after="120" w:line="276" w:lineRule="auto"/>
        <w:ind w:right="-45"/>
        <w:jc w:val="both"/>
      </w:pPr>
      <w:r>
        <w:t xml:space="preserve">Secure proof of payment. Make sure that you keep records of any kinds of document </w:t>
      </w:r>
      <w:r w:rsidR="004127FC">
        <w:t>which</w:t>
      </w:r>
      <w:r>
        <w:t xml:space="preserve"> you can use to prove that</w:t>
      </w:r>
      <w:r w:rsidR="004127FC">
        <w:t xml:space="preserve"> the</w:t>
      </w:r>
      <w:r>
        <w:t xml:space="preserve"> payments for supers were processed</w:t>
      </w:r>
      <w:r w:rsidR="004127FC">
        <w:t xml:space="preserve"> accordingly. This may include confirmation </w:t>
      </w:r>
      <w:r w:rsidR="00FE0FA1">
        <w:t xml:space="preserve">receipts, screenshots of the online transfer, </w:t>
      </w:r>
      <w:r w:rsidR="009B7098">
        <w:t>bank statement, etc.</w:t>
      </w:r>
    </w:p>
    <w:p w14:paraId="1805667B" w14:textId="67568735" w:rsidR="005B76BF" w:rsidRDefault="00E83DDC" w:rsidP="009B7098">
      <w:pPr>
        <w:pStyle w:val="ListParagraph"/>
        <w:spacing w:after="120" w:line="276" w:lineRule="auto"/>
        <w:ind w:left="0" w:right="-45" w:firstLine="0"/>
        <w:contextualSpacing w:val="0"/>
        <w:jc w:val="both"/>
        <w:rPr>
          <w:b/>
          <w:bCs/>
        </w:rPr>
      </w:pPr>
      <w:r w:rsidRPr="000010E9">
        <w:rPr>
          <w:b/>
          <w:bCs/>
        </w:rPr>
        <w:lastRenderedPageBreak/>
        <w:t>Single Touch Payroll Reporting</w:t>
      </w:r>
    </w:p>
    <w:p w14:paraId="200D87A6" w14:textId="37C6948F" w:rsidR="00E434BC" w:rsidRDefault="000010E9" w:rsidP="009B7098">
      <w:pPr>
        <w:pStyle w:val="ListParagraph"/>
        <w:spacing w:after="120" w:line="276" w:lineRule="auto"/>
        <w:ind w:left="0" w:right="-45" w:firstLine="0"/>
        <w:contextualSpacing w:val="0"/>
        <w:jc w:val="both"/>
      </w:pPr>
      <w:r w:rsidRPr="000010E9">
        <w:t>Through STP report</w:t>
      </w:r>
      <w:r w:rsidR="00970949">
        <w:t>ing,</w:t>
      </w:r>
      <w:r w:rsidRPr="000010E9">
        <w:t xml:space="preserve"> the </w:t>
      </w:r>
      <w:r w:rsidR="00970949">
        <w:t xml:space="preserve">payroll </w:t>
      </w:r>
      <w:r w:rsidRPr="000010E9">
        <w:t xml:space="preserve">information </w:t>
      </w:r>
      <w:r w:rsidR="00E434BC">
        <w:t>of</w:t>
      </w:r>
      <w:r w:rsidR="00970949">
        <w:t xml:space="preserve"> each employee </w:t>
      </w:r>
      <w:r w:rsidR="00E434BC">
        <w:t xml:space="preserve">processed </w:t>
      </w:r>
      <w:r w:rsidRPr="000010E9">
        <w:t>automatically</w:t>
      </w:r>
      <w:r w:rsidR="00E434BC">
        <w:t xml:space="preserve"> and</w:t>
      </w:r>
      <w:r w:rsidRPr="000010E9">
        <w:t xml:space="preserve"> </w:t>
      </w:r>
      <w:r w:rsidR="00E434BC">
        <w:t>reported</w:t>
      </w:r>
      <w:r w:rsidRPr="000010E9">
        <w:t xml:space="preserve"> to ATO every time a pay run is processed. </w:t>
      </w:r>
      <w:r>
        <w:t>Thus, employers</w:t>
      </w:r>
      <w:r w:rsidR="00E434BC">
        <w:t xml:space="preserve"> will</w:t>
      </w:r>
      <w:r>
        <w:t xml:space="preserve"> no longer need to complete an annual payment summary </w:t>
      </w:r>
      <w:r w:rsidR="00E434BC">
        <w:t>every</w:t>
      </w:r>
      <w:r w:rsidR="00970949">
        <w:t xml:space="preserve"> end of the year.</w:t>
      </w:r>
      <w:r w:rsidR="00512F87">
        <w:t xml:space="preserve"> </w:t>
      </w:r>
      <w:r w:rsidR="00E434BC">
        <w:t>Here are some</w:t>
      </w:r>
      <w:r w:rsidR="00F5557E">
        <w:t xml:space="preserve"> other</w:t>
      </w:r>
      <w:r w:rsidR="00E434BC">
        <w:t xml:space="preserve"> important reminders about </w:t>
      </w:r>
      <w:r w:rsidR="00F5557E">
        <w:t>for STP</w:t>
      </w:r>
      <w:r w:rsidR="00E434BC">
        <w:t xml:space="preserve"> reporting:</w:t>
      </w:r>
    </w:p>
    <w:p w14:paraId="2CCCF0C1" w14:textId="2E063E7C" w:rsidR="00E83DDC" w:rsidRDefault="00512F87" w:rsidP="00AC76F5">
      <w:pPr>
        <w:pStyle w:val="ListParagraph"/>
        <w:numPr>
          <w:ilvl w:val="0"/>
          <w:numId w:val="86"/>
        </w:numPr>
        <w:spacing w:after="120" w:line="276" w:lineRule="auto"/>
        <w:ind w:right="-45"/>
        <w:contextualSpacing w:val="0"/>
        <w:jc w:val="both"/>
      </w:pPr>
      <w:r>
        <w:t>Starting 1 July 2021,</w:t>
      </w:r>
      <w:r w:rsidR="00FB3818">
        <w:t xml:space="preserve"> all employers will be required to report payroll information through STP. </w:t>
      </w:r>
      <w:r w:rsidR="000F6B0D">
        <w:t xml:space="preserve">This means that businesses will be required to employ a payroll solution that </w:t>
      </w:r>
      <w:r w:rsidR="00437F0A">
        <w:t xml:space="preserve">will enable them </w:t>
      </w:r>
      <w:r w:rsidR="00681299">
        <w:t xml:space="preserve">to </w:t>
      </w:r>
      <w:r w:rsidR="00437F0A">
        <w:t>report payroll information with STP.</w:t>
      </w:r>
    </w:p>
    <w:p w14:paraId="25F7E466" w14:textId="1DE5B94E" w:rsidR="00B039AA" w:rsidRDefault="00B039AA" w:rsidP="00AC76F5">
      <w:pPr>
        <w:pStyle w:val="ListParagraph"/>
        <w:numPr>
          <w:ilvl w:val="0"/>
          <w:numId w:val="86"/>
        </w:numPr>
        <w:spacing w:after="120" w:line="276" w:lineRule="auto"/>
        <w:ind w:left="714" w:right="-45" w:hanging="357"/>
        <w:contextualSpacing w:val="0"/>
        <w:jc w:val="both"/>
      </w:pPr>
      <w:r>
        <w:t xml:space="preserve">STP should be processed on or before payday. </w:t>
      </w:r>
    </w:p>
    <w:p w14:paraId="75EF2C6C" w14:textId="3EA07595" w:rsidR="00FA577F" w:rsidRDefault="00D51FA4" w:rsidP="00AC76F5">
      <w:pPr>
        <w:pStyle w:val="ListParagraph"/>
        <w:numPr>
          <w:ilvl w:val="0"/>
          <w:numId w:val="86"/>
        </w:numPr>
        <w:spacing w:after="120" w:line="276" w:lineRule="auto"/>
        <w:ind w:left="714" w:right="-45" w:hanging="357"/>
        <w:contextualSpacing w:val="0"/>
        <w:jc w:val="both"/>
      </w:pPr>
      <w:r>
        <w:t>To</w:t>
      </w:r>
      <w:r w:rsidR="00A13341">
        <w:t xml:space="preserve"> know how to</w:t>
      </w:r>
      <w:r>
        <w:t xml:space="preserve"> </w:t>
      </w:r>
      <w:r w:rsidR="00A13341">
        <w:t xml:space="preserve">process </w:t>
      </w:r>
      <w:r>
        <w:t>STP reporting</w:t>
      </w:r>
      <w:r w:rsidR="00A13341">
        <w:t xml:space="preserve"> with your current payroll software, </w:t>
      </w:r>
      <w:r w:rsidR="00FA577F">
        <w:t xml:space="preserve">enquire with your payroll solution provider and ask for an instructional guide. </w:t>
      </w:r>
    </w:p>
    <w:p w14:paraId="2CCB987E" w14:textId="203ABDD1" w:rsidR="00FA577F" w:rsidRDefault="00FA577F" w:rsidP="00AC76F5">
      <w:pPr>
        <w:pStyle w:val="ListParagraph"/>
        <w:numPr>
          <w:ilvl w:val="0"/>
          <w:numId w:val="86"/>
        </w:numPr>
        <w:spacing w:after="120" w:line="276" w:lineRule="auto"/>
        <w:ind w:left="714" w:right="-45" w:hanging="357"/>
        <w:contextualSpacing w:val="0"/>
        <w:jc w:val="both"/>
      </w:pPr>
      <w:r>
        <w:t xml:space="preserve">The normal process of STP reporting </w:t>
      </w:r>
      <w:r w:rsidR="00437F0A">
        <w:t>would involve:</w:t>
      </w:r>
    </w:p>
    <w:p w14:paraId="293F7BCB" w14:textId="2EE562B5" w:rsidR="00FA577F" w:rsidRDefault="00681299" w:rsidP="00AC76F5">
      <w:pPr>
        <w:pStyle w:val="ListParagraph"/>
        <w:numPr>
          <w:ilvl w:val="0"/>
          <w:numId w:val="87"/>
        </w:numPr>
        <w:spacing w:after="120" w:line="276" w:lineRule="auto"/>
        <w:ind w:right="-45"/>
        <w:contextualSpacing w:val="0"/>
        <w:jc w:val="both"/>
      </w:pPr>
      <w:r>
        <w:t>p</w:t>
      </w:r>
      <w:r w:rsidR="00FD3D23">
        <w:t xml:space="preserve">rocessing </w:t>
      </w:r>
      <w:r w:rsidR="00FA577F">
        <w:t xml:space="preserve">of </w:t>
      </w:r>
      <w:r w:rsidR="001C7705">
        <w:t>pay run</w:t>
      </w:r>
    </w:p>
    <w:p w14:paraId="6D425ECF" w14:textId="2DB7868F" w:rsidR="001C7705" w:rsidRDefault="00681299" w:rsidP="00AC76F5">
      <w:pPr>
        <w:pStyle w:val="ListParagraph"/>
        <w:numPr>
          <w:ilvl w:val="0"/>
          <w:numId w:val="87"/>
        </w:numPr>
        <w:spacing w:after="120" w:line="276" w:lineRule="auto"/>
        <w:ind w:right="-45"/>
        <w:contextualSpacing w:val="0"/>
        <w:jc w:val="both"/>
      </w:pPr>
      <w:r>
        <w:t>g</w:t>
      </w:r>
      <w:r w:rsidR="001C7705">
        <w:t>enerat</w:t>
      </w:r>
      <w:r w:rsidR="00FD3D23">
        <w:t>ion</w:t>
      </w:r>
      <w:r w:rsidR="001C7705">
        <w:t xml:space="preserve"> the </w:t>
      </w:r>
      <w:r w:rsidR="00FD3D23">
        <w:t xml:space="preserve">required </w:t>
      </w:r>
      <w:r w:rsidR="001C7705">
        <w:t>report</w:t>
      </w:r>
    </w:p>
    <w:p w14:paraId="35D12007" w14:textId="6ACD30F0" w:rsidR="00FD3D23" w:rsidRDefault="00681299" w:rsidP="00AC76F5">
      <w:pPr>
        <w:pStyle w:val="ListParagraph"/>
        <w:numPr>
          <w:ilvl w:val="0"/>
          <w:numId w:val="87"/>
        </w:numPr>
        <w:spacing w:after="120" w:line="276" w:lineRule="auto"/>
        <w:ind w:right="-45"/>
        <w:contextualSpacing w:val="0"/>
        <w:jc w:val="both"/>
      </w:pPr>
      <w:r>
        <w:t>s</w:t>
      </w:r>
      <w:r w:rsidR="00FD3D23">
        <w:t>ecuring</w:t>
      </w:r>
      <w:r w:rsidR="00F5557E">
        <w:t xml:space="preserve"> of</w:t>
      </w:r>
      <w:r w:rsidR="00FD3D23">
        <w:t xml:space="preserve"> necessary declarations</w:t>
      </w:r>
      <w:r>
        <w:t>/</w:t>
      </w:r>
      <w:r w:rsidR="004B0E7B">
        <w:t>authorisations</w:t>
      </w:r>
    </w:p>
    <w:p w14:paraId="57C90D8D" w14:textId="6892F3A4" w:rsidR="00FD3D23" w:rsidRDefault="00681299" w:rsidP="00AC76F5">
      <w:pPr>
        <w:pStyle w:val="ListParagraph"/>
        <w:numPr>
          <w:ilvl w:val="0"/>
          <w:numId w:val="87"/>
        </w:numPr>
        <w:spacing w:after="120" w:line="276" w:lineRule="auto"/>
        <w:ind w:right="-45"/>
        <w:contextualSpacing w:val="0"/>
        <w:jc w:val="both"/>
      </w:pPr>
      <w:r>
        <w:t>s</w:t>
      </w:r>
      <w:r w:rsidR="00FD3D23">
        <w:t>ending of the report</w:t>
      </w:r>
    </w:p>
    <w:p w14:paraId="02FCF221" w14:textId="6F73F2F5" w:rsidR="004B0E7B" w:rsidRDefault="00F5557E" w:rsidP="00F5557E">
      <w:pPr>
        <w:pStyle w:val="ListParagraph"/>
        <w:spacing w:after="120" w:line="276" w:lineRule="auto"/>
        <w:ind w:left="709" w:right="-45" w:firstLine="0"/>
        <w:contextualSpacing w:val="0"/>
        <w:jc w:val="both"/>
      </w:pPr>
      <w:r>
        <w:t>Once you have filed the report, your payroll software should let you know about its status (</w:t>
      </w:r>
      <w:proofErr w:type="gramStart"/>
      <w:r>
        <w:t>i.e.</w:t>
      </w:r>
      <w:proofErr w:type="gramEnd"/>
      <w:r>
        <w:t xml:space="preserve"> whether it</w:t>
      </w:r>
      <w:r w:rsidR="00681299">
        <w:t xml:space="preserve"> i</w:t>
      </w:r>
      <w:r>
        <w:t>s</w:t>
      </w:r>
      <w:r w:rsidR="00C207D4">
        <w:t xml:space="preserve"> sending, accepted, rejected, etc.)</w:t>
      </w:r>
    </w:p>
    <w:p w14:paraId="52175FA5" w14:textId="77777777" w:rsidR="00EC3703" w:rsidRPr="002B259D" w:rsidRDefault="00EC3703" w:rsidP="00F5557E">
      <w:pPr>
        <w:pStyle w:val="ListParagraph"/>
        <w:spacing w:after="120" w:line="276" w:lineRule="auto"/>
        <w:ind w:left="709" w:right="-45" w:firstLine="0"/>
        <w:contextualSpacing w:val="0"/>
        <w:jc w:val="both"/>
      </w:pPr>
    </w:p>
    <w:p w14:paraId="2D5A1D2D" w14:textId="423A895E" w:rsidR="00EC3703" w:rsidRDefault="00EC3703" w:rsidP="00D91DFE">
      <w:pPr>
        <w:spacing w:after="120" w:line="276" w:lineRule="auto"/>
        <w:ind w:left="0" w:firstLine="0"/>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890397" w14:paraId="7262207B" w14:textId="77777777" w:rsidTr="00007065">
        <w:trPr>
          <w:jc w:val="right"/>
        </w:trPr>
        <w:tc>
          <w:tcPr>
            <w:tcW w:w="1985" w:type="dxa"/>
          </w:tcPr>
          <w:p w14:paraId="751E16FE" w14:textId="77777777" w:rsidR="00890397" w:rsidRDefault="00890397" w:rsidP="00C234CB">
            <w:pPr>
              <w:spacing w:after="120" w:line="276" w:lineRule="auto"/>
              <w:ind w:left="0" w:firstLine="0"/>
              <w:jc w:val="center"/>
              <w:rPr>
                <w:color w:val="262626" w:themeColor="text1" w:themeTint="D9"/>
                <w:highlight w:val="yellow"/>
                <w:lang w:bidi="en-US"/>
              </w:rPr>
            </w:pPr>
            <w:r w:rsidRPr="00D7156D">
              <w:rPr>
                <w:noProof/>
                <w:color w:val="262626" w:themeColor="text1" w:themeTint="D9"/>
                <w:lang w:bidi="en-US"/>
              </w:rPr>
              <w:drawing>
                <wp:inline distT="0" distB="0" distL="0" distR="0" wp14:anchorId="39850393" wp14:editId="3EE6DFAA">
                  <wp:extent cx="852853" cy="900000"/>
                  <wp:effectExtent l="0" t="0" r="4445" b="0"/>
                  <wp:docPr id="7196" name="Picture 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0"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27" w:type="dxa"/>
          </w:tcPr>
          <w:p w14:paraId="1E6511B3" w14:textId="77777777" w:rsidR="00890397" w:rsidRPr="00552316" w:rsidRDefault="00890397" w:rsidP="00C234CB">
            <w:pPr>
              <w:spacing w:after="120" w:line="276" w:lineRule="auto"/>
              <w:ind w:left="31" w:right="102" w:firstLine="0"/>
              <w:jc w:val="both"/>
              <w:rPr>
                <w:b/>
                <w:bCs/>
                <w:color w:val="2F5496" w:themeColor="accent1" w:themeShade="BF"/>
                <w:sz w:val="28"/>
                <w:lang w:bidi="en-US"/>
              </w:rPr>
            </w:pPr>
            <w:r w:rsidRPr="00552316">
              <w:rPr>
                <w:b/>
                <w:bCs/>
                <w:color w:val="2F5496" w:themeColor="accent1" w:themeShade="BF"/>
                <w:sz w:val="28"/>
                <w:lang w:bidi="en-US"/>
              </w:rPr>
              <w:t>Further Reading</w:t>
            </w:r>
          </w:p>
          <w:p w14:paraId="2664CA95" w14:textId="00D58682" w:rsidR="00890397" w:rsidRDefault="005D4BEA" w:rsidP="00C234CB">
            <w:pPr>
              <w:spacing w:after="120" w:line="276" w:lineRule="auto"/>
              <w:ind w:left="31" w:right="102" w:firstLine="0"/>
              <w:jc w:val="both"/>
              <w:rPr>
                <w:sz w:val="22"/>
                <w:szCs w:val="22"/>
                <w:lang w:bidi="en-US"/>
              </w:rPr>
            </w:pPr>
            <w:r>
              <w:rPr>
                <w:sz w:val="22"/>
                <w:szCs w:val="22"/>
                <w:lang w:bidi="en-US"/>
              </w:rPr>
              <w:t>To give you an idea on how STP reporting is processed through a payroll solution, an instruction</w:t>
            </w:r>
            <w:r w:rsidR="006E1D1C">
              <w:rPr>
                <w:sz w:val="22"/>
                <w:szCs w:val="22"/>
                <w:lang w:bidi="en-US"/>
              </w:rPr>
              <w:t>al</w:t>
            </w:r>
            <w:r>
              <w:rPr>
                <w:sz w:val="22"/>
                <w:szCs w:val="22"/>
                <w:lang w:bidi="en-US"/>
              </w:rPr>
              <w:t xml:space="preserve"> guide </w:t>
            </w:r>
            <w:r w:rsidR="00360F9E">
              <w:rPr>
                <w:sz w:val="22"/>
                <w:szCs w:val="22"/>
                <w:lang w:bidi="en-US"/>
              </w:rPr>
              <w:t>for sending STP reports in MYOB AccountRight</w:t>
            </w:r>
            <w:r>
              <w:rPr>
                <w:sz w:val="22"/>
                <w:szCs w:val="22"/>
                <w:lang w:bidi="en-US"/>
              </w:rPr>
              <w:t xml:space="preserve"> is provided through the link below:</w:t>
            </w:r>
          </w:p>
          <w:p w14:paraId="03BC85B5" w14:textId="24374133" w:rsidR="00890397" w:rsidRPr="006B66AA" w:rsidRDefault="005C0F81" w:rsidP="00007065">
            <w:pPr>
              <w:spacing w:after="120" w:line="276" w:lineRule="auto"/>
              <w:ind w:left="0" w:right="0" w:firstLine="0"/>
              <w:jc w:val="center"/>
              <w:rPr>
                <w:color w:val="2E74B5" w:themeColor="accent5" w:themeShade="BF"/>
                <w:sz w:val="22"/>
                <w:szCs w:val="22"/>
                <w:highlight w:val="yellow"/>
                <w:lang w:bidi="en-US"/>
              </w:rPr>
            </w:pPr>
            <w:hyperlink r:id="rId147" w:history="1">
              <w:r w:rsidR="00360F9E" w:rsidRPr="006B66AA">
                <w:rPr>
                  <w:rStyle w:val="Hyperlink"/>
                  <w:color w:val="2E74B5" w:themeColor="accent5" w:themeShade="BF"/>
                  <w:sz w:val="22"/>
                  <w:szCs w:val="22"/>
                  <w:u w:val="none"/>
                </w:rPr>
                <w:t>MYOB AccountRight: Send Single Touch Payroll reports after processing payroll</w:t>
              </w:r>
            </w:hyperlink>
          </w:p>
        </w:tc>
      </w:tr>
    </w:tbl>
    <w:p w14:paraId="2CE772AF" w14:textId="30C68E31" w:rsidR="00D91DFE" w:rsidRDefault="00D91DFE">
      <w:pPr>
        <w:spacing w:after="120" w:line="276" w:lineRule="auto"/>
      </w:pPr>
    </w:p>
    <w:p w14:paraId="4C49B62E" w14:textId="77777777" w:rsidR="00D91DFE" w:rsidRDefault="00D91DFE">
      <w:pPr>
        <w:spacing w:after="120" w:line="276" w:lineRule="auto"/>
      </w:pPr>
      <w:r>
        <w:br w:type="page"/>
      </w:r>
    </w:p>
    <w:p w14:paraId="02E93301" w14:textId="2DD793DF" w:rsidR="00C84066" w:rsidRDefault="00C84066" w:rsidP="00AC76F5">
      <w:pPr>
        <w:pStyle w:val="Heading2"/>
        <w:numPr>
          <w:ilvl w:val="1"/>
          <w:numId w:val="146"/>
        </w:numPr>
        <w:tabs>
          <w:tab w:val="left" w:pos="180"/>
        </w:tabs>
        <w:ind w:left="0" w:right="102" w:firstLine="0"/>
        <w:jc w:val="both"/>
      </w:pPr>
      <w:bookmarkStart w:id="49" w:name="_Toc63232613"/>
      <w:bookmarkStart w:id="50" w:name="_Toc63232614"/>
      <w:bookmarkStart w:id="51" w:name="_Toc63232615"/>
      <w:bookmarkStart w:id="52" w:name="_Toc63232616"/>
      <w:bookmarkStart w:id="53" w:name="_Toc63232617"/>
      <w:bookmarkStart w:id="54" w:name="_Toc63232618"/>
      <w:bookmarkStart w:id="55" w:name="_Toc63232626"/>
      <w:bookmarkStart w:id="56" w:name="_Toc63232627"/>
      <w:bookmarkEnd w:id="49"/>
      <w:bookmarkEnd w:id="50"/>
      <w:bookmarkEnd w:id="51"/>
      <w:bookmarkEnd w:id="52"/>
      <w:bookmarkEnd w:id="53"/>
      <w:bookmarkEnd w:id="54"/>
      <w:bookmarkEnd w:id="55"/>
      <w:r>
        <w:lastRenderedPageBreak/>
        <w:t xml:space="preserve">Review and </w:t>
      </w:r>
      <w:r w:rsidR="00BC4116">
        <w:t xml:space="preserve">Adjust All Insurance Cover </w:t>
      </w:r>
      <w:r>
        <w:t xml:space="preserve">to </w:t>
      </w:r>
      <w:r w:rsidR="00BC4116">
        <w:t xml:space="preserve">Accommodate Business Growth </w:t>
      </w:r>
      <w:r>
        <w:t xml:space="preserve">or </w:t>
      </w:r>
      <w:r w:rsidR="00BC4116">
        <w:t xml:space="preserve">Changes </w:t>
      </w:r>
      <w:r>
        <w:t xml:space="preserve">to </w:t>
      </w:r>
      <w:r w:rsidR="00BC4116">
        <w:t>Business Operation</w:t>
      </w:r>
      <w:bookmarkEnd w:id="56"/>
      <w:r w:rsidR="00BC4116">
        <w:t xml:space="preserve"> </w:t>
      </w:r>
    </w:p>
    <w:p w14:paraId="2037B407" w14:textId="3590EC28" w:rsidR="00FC66F5" w:rsidRPr="00E402B5" w:rsidRDefault="00377D41" w:rsidP="008861C3">
      <w:pPr>
        <w:spacing w:after="120" w:line="276" w:lineRule="auto"/>
        <w:ind w:left="0" w:firstLine="0"/>
        <w:rPr>
          <w:b/>
          <w:bCs/>
          <w:lang w:bidi="en-US"/>
        </w:rPr>
      </w:pPr>
      <w:r>
        <w:rPr>
          <w:b/>
          <w:bCs/>
          <w:lang w:bidi="en-US"/>
        </w:rPr>
        <w:t xml:space="preserve">How </w:t>
      </w:r>
      <w:r w:rsidR="00E402B5" w:rsidRPr="00E402B5">
        <w:rPr>
          <w:b/>
          <w:bCs/>
          <w:lang w:bidi="en-US"/>
        </w:rPr>
        <w:t>Insurance</w:t>
      </w:r>
      <w:r>
        <w:rPr>
          <w:b/>
          <w:bCs/>
          <w:lang w:bidi="en-US"/>
        </w:rPr>
        <w:t xml:space="preserve"> Works</w:t>
      </w:r>
    </w:p>
    <w:p w14:paraId="4C780A49" w14:textId="1D3ADE66" w:rsidR="004C611D" w:rsidRDefault="00F061BC" w:rsidP="008861C3">
      <w:pPr>
        <w:spacing w:after="120" w:line="276" w:lineRule="auto"/>
        <w:ind w:left="0" w:firstLine="0"/>
        <w:jc w:val="both"/>
        <w:rPr>
          <w:lang w:bidi="en-US"/>
        </w:rPr>
      </w:pPr>
      <w:r>
        <w:rPr>
          <w:lang w:bidi="en-US"/>
        </w:rPr>
        <w:t xml:space="preserve">Basically, what </w:t>
      </w:r>
      <w:r w:rsidR="0037353E">
        <w:rPr>
          <w:lang w:bidi="en-US"/>
        </w:rPr>
        <w:t xml:space="preserve">happens </w:t>
      </w:r>
      <w:r w:rsidR="00116D45">
        <w:rPr>
          <w:lang w:bidi="en-US"/>
        </w:rPr>
        <w:t>here is that the</w:t>
      </w:r>
      <w:r w:rsidR="0037353E">
        <w:rPr>
          <w:lang w:bidi="en-US"/>
        </w:rPr>
        <w:t xml:space="preserve"> insurance company promises </w:t>
      </w:r>
      <w:r w:rsidR="00116D45">
        <w:rPr>
          <w:lang w:bidi="en-US"/>
        </w:rPr>
        <w:t>the business to</w:t>
      </w:r>
      <w:r w:rsidR="0037353E">
        <w:rPr>
          <w:lang w:bidi="en-US"/>
        </w:rPr>
        <w:t xml:space="preserve"> receive a certain amount </w:t>
      </w:r>
      <w:r w:rsidR="00116D45">
        <w:rPr>
          <w:lang w:bidi="en-US"/>
        </w:rPr>
        <w:t xml:space="preserve">of </w:t>
      </w:r>
      <w:r w:rsidR="0037353E">
        <w:rPr>
          <w:lang w:bidi="en-US"/>
        </w:rPr>
        <w:t>insurance benefit if certain condition</w:t>
      </w:r>
      <w:r w:rsidR="00116D45">
        <w:rPr>
          <w:lang w:bidi="en-US"/>
        </w:rPr>
        <w:t>s</w:t>
      </w:r>
      <w:r w:rsidR="0037353E">
        <w:rPr>
          <w:lang w:bidi="en-US"/>
        </w:rPr>
        <w:t xml:space="preserve"> in the insurance policy are satisfied</w:t>
      </w:r>
      <w:r w:rsidR="00116D45">
        <w:rPr>
          <w:lang w:bidi="en-US"/>
        </w:rPr>
        <w:t xml:space="preserve"> and </w:t>
      </w:r>
      <w:proofErr w:type="gramStart"/>
      <w:r w:rsidR="00116D45">
        <w:rPr>
          <w:lang w:bidi="en-US"/>
        </w:rPr>
        <w:t>as long as</w:t>
      </w:r>
      <w:proofErr w:type="gramEnd"/>
      <w:r w:rsidR="00116D45">
        <w:rPr>
          <w:lang w:bidi="en-US"/>
        </w:rPr>
        <w:t xml:space="preserve"> regular insurance premiums are paid to the insurance company.</w:t>
      </w:r>
      <w:r w:rsidR="004C611D">
        <w:rPr>
          <w:lang w:bidi="en-US"/>
        </w:rPr>
        <w:t xml:space="preserve"> </w:t>
      </w:r>
      <w:r w:rsidR="00EA12CA">
        <w:rPr>
          <w:lang w:bidi="en-US"/>
        </w:rPr>
        <w:t>A business can get an</w:t>
      </w:r>
      <w:r w:rsidR="004C611D">
        <w:rPr>
          <w:lang w:bidi="en-US"/>
        </w:rPr>
        <w:t xml:space="preserve"> insurance polic</w:t>
      </w:r>
      <w:r w:rsidR="00EA12CA">
        <w:rPr>
          <w:lang w:bidi="en-US"/>
        </w:rPr>
        <w:t>y</w:t>
      </w:r>
      <w:r w:rsidR="004C611D">
        <w:rPr>
          <w:lang w:bidi="en-US"/>
        </w:rPr>
        <w:t xml:space="preserve"> </w:t>
      </w:r>
      <w:proofErr w:type="gramStart"/>
      <w:r w:rsidR="004C611D">
        <w:rPr>
          <w:lang w:bidi="en-US"/>
        </w:rPr>
        <w:t>in order to</w:t>
      </w:r>
      <w:proofErr w:type="gramEnd"/>
      <w:r w:rsidR="004C611D">
        <w:rPr>
          <w:lang w:bidi="en-US"/>
        </w:rPr>
        <w:t xml:space="preserve"> protect itself from possible financial losses associate</w:t>
      </w:r>
      <w:r w:rsidR="00B20023">
        <w:rPr>
          <w:lang w:bidi="en-US"/>
        </w:rPr>
        <w:t>d</w:t>
      </w:r>
      <w:r w:rsidR="004C611D">
        <w:rPr>
          <w:lang w:bidi="en-US"/>
        </w:rPr>
        <w:t xml:space="preserve"> with the occurrence of different types of adverse events (fire, accident</w:t>
      </w:r>
      <w:r w:rsidR="00EA12CA">
        <w:rPr>
          <w:lang w:bidi="en-US"/>
        </w:rPr>
        <w:t>s</w:t>
      </w:r>
      <w:r w:rsidR="004C611D">
        <w:rPr>
          <w:lang w:bidi="en-US"/>
        </w:rPr>
        <w:t>, etc.)</w:t>
      </w:r>
    </w:p>
    <w:p w14:paraId="3C54451E" w14:textId="77777777" w:rsidR="004441FB" w:rsidRDefault="004441FB" w:rsidP="008861C3">
      <w:pPr>
        <w:spacing w:after="120" w:line="276" w:lineRule="auto"/>
        <w:ind w:left="0" w:right="102" w:firstLine="0"/>
        <w:jc w:val="both"/>
        <w:rPr>
          <w:b/>
          <w:bCs/>
          <w:lang w:bidi="en-US"/>
        </w:rPr>
      </w:pPr>
    </w:p>
    <w:p w14:paraId="7C106C6C" w14:textId="35C75D55" w:rsidR="004C611D" w:rsidRDefault="004C611D" w:rsidP="008861C3">
      <w:pPr>
        <w:spacing w:after="120" w:line="276" w:lineRule="auto"/>
        <w:ind w:left="0" w:right="102" w:firstLine="0"/>
        <w:jc w:val="both"/>
        <w:rPr>
          <w:b/>
          <w:bCs/>
          <w:lang w:bidi="en-US"/>
        </w:rPr>
      </w:pPr>
      <w:r w:rsidRPr="004C611D">
        <w:rPr>
          <w:b/>
          <w:bCs/>
          <w:lang w:bidi="en-US"/>
        </w:rPr>
        <w:t>Different Types of Insurance</w:t>
      </w:r>
      <w:r w:rsidR="00141B31">
        <w:rPr>
          <w:b/>
          <w:bCs/>
          <w:lang w:bidi="en-US"/>
        </w:rPr>
        <w:t xml:space="preserve"> Policies</w:t>
      </w:r>
    </w:p>
    <w:p w14:paraId="48C99D0A" w14:textId="7672C093" w:rsidR="008861C3" w:rsidRPr="008861C3" w:rsidRDefault="008861C3" w:rsidP="008861C3">
      <w:pPr>
        <w:spacing w:after="120" w:line="276" w:lineRule="auto"/>
        <w:ind w:left="0" w:right="102" w:firstLine="0"/>
        <w:jc w:val="both"/>
        <w:rPr>
          <w:lang w:bidi="en-US"/>
        </w:rPr>
      </w:pPr>
      <w:r w:rsidRPr="008861C3">
        <w:rPr>
          <w:lang w:bidi="en-US"/>
        </w:rPr>
        <w:t xml:space="preserve">There are different insurance policies </w:t>
      </w:r>
      <w:r w:rsidR="004441FB">
        <w:rPr>
          <w:lang w:bidi="en-US"/>
        </w:rPr>
        <w:t>available to</w:t>
      </w:r>
      <w:r w:rsidRPr="008861C3">
        <w:rPr>
          <w:lang w:bidi="en-US"/>
        </w:rPr>
        <w:t xml:space="preserve"> business</w:t>
      </w:r>
      <w:r w:rsidR="004441FB">
        <w:rPr>
          <w:lang w:bidi="en-US"/>
        </w:rPr>
        <w:t>es</w:t>
      </w:r>
      <w:r w:rsidRPr="008861C3">
        <w:rPr>
          <w:lang w:bidi="en-US"/>
        </w:rPr>
        <w:t>:</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38"/>
        <w:gridCol w:w="4678"/>
        <w:gridCol w:w="2418"/>
      </w:tblGrid>
      <w:tr w:rsidR="008861C3" w:rsidRPr="00917D5D" w14:paraId="57F17193" w14:textId="77777777" w:rsidTr="00007065">
        <w:trPr>
          <w:trHeight w:val="407"/>
        </w:trPr>
        <w:tc>
          <w:tcPr>
            <w:tcW w:w="1838" w:type="dxa"/>
            <w:shd w:val="clear" w:color="auto" w:fill="E7E6E6" w:themeFill="background2"/>
          </w:tcPr>
          <w:p w14:paraId="1A5277D1" w14:textId="1F986FE3" w:rsidR="008861C3" w:rsidRPr="00007065" w:rsidRDefault="00BA6FC0" w:rsidP="008861C3">
            <w:pPr>
              <w:spacing w:after="120" w:line="276" w:lineRule="auto"/>
              <w:ind w:left="0" w:right="102" w:firstLine="0"/>
              <w:jc w:val="center"/>
              <w:rPr>
                <w:b/>
                <w:bCs/>
                <w:lang w:bidi="en-US"/>
              </w:rPr>
            </w:pPr>
            <w:r>
              <w:rPr>
                <w:b/>
                <w:bCs/>
                <w:lang w:bidi="en-US"/>
              </w:rPr>
              <w:t>Type of</w:t>
            </w:r>
            <w:r w:rsidRPr="00007065">
              <w:rPr>
                <w:b/>
                <w:bCs/>
                <w:lang w:bidi="en-US"/>
              </w:rPr>
              <w:t xml:space="preserve"> </w:t>
            </w:r>
            <w:r w:rsidR="008861C3" w:rsidRPr="00007065">
              <w:rPr>
                <w:b/>
                <w:bCs/>
                <w:lang w:bidi="en-US"/>
              </w:rPr>
              <w:t>Polic</w:t>
            </w:r>
            <w:r>
              <w:rPr>
                <w:b/>
                <w:bCs/>
                <w:lang w:bidi="en-US"/>
              </w:rPr>
              <w:t>y</w:t>
            </w:r>
          </w:p>
        </w:tc>
        <w:tc>
          <w:tcPr>
            <w:tcW w:w="4678" w:type="dxa"/>
            <w:shd w:val="clear" w:color="auto" w:fill="E7E6E6" w:themeFill="background2"/>
          </w:tcPr>
          <w:p w14:paraId="68CB44D2" w14:textId="36092970" w:rsidR="008861C3" w:rsidRPr="00007065" w:rsidRDefault="00BA6FC0" w:rsidP="008861C3">
            <w:pPr>
              <w:spacing w:after="120" w:line="276" w:lineRule="auto"/>
              <w:ind w:left="0" w:right="102" w:firstLine="0"/>
              <w:jc w:val="center"/>
              <w:rPr>
                <w:b/>
                <w:bCs/>
                <w:lang w:bidi="en-US"/>
              </w:rPr>
            </w:pPr>
            <w:r>
              <w:rPr>
                <w:b/>
                <w:bCs/>
                <w:lang w:bidi="en-US"/>
              </w:rPr>
              <w:t>Purpose</w:t>
            </w:r>
          </w:p>
        </w:tc>
        <w:tc>
          <w:tcPr>
            <w:tcW w:w="2418" w:type="dxa"/>
            <w:shd w:val="clear" w:color="auto" w:fill="E7E6E6" w:themeFill="background2"/>
          </w:tcPr>
          <w:p w14:paraId="591C1975" w14:textId="49626073" w:rsidR="008861C3" w:rsidRPr="00007065" w:rsidRDefault="008861C3" w:rsidP="008861C3">
            <w:pPr>
              <w:spacing w:after="120" w:line="276" w:lineRule="auto"/>
              <w:ind w:left="0" w:right="102" w:firstLine="0"/>
              <w:jc w:val="center"/>
              <w:rPr>
                <w:b/>
                <w:bCs/>
                <w:lang w:bidi="en-US"/>
              </w:rPr>
            </w:pPr>
            <w:r w:rsidRPr="00007065">
              <w:rPr>
                <w:b/>
                <w:bCs/>
                <w:lang w:bidi="en-US"/>
              </w:rPr>
              <w:t xml:space="preserve">Required or </w:t>
            </w:r>
            <w:proofErr w:type="gramStart"/>
            <w:r w:rsidRPr="00007065">
              <w:rPr>
                <w:b/>
                <w:bCs/>
                <w:lang w:bidi="en-US"/>
              </w:rPr>
              <w:t>Not</w:t>
            </w:r>
            <w:proofErr w:type="gramEnd"/>
          </w:p>
        </w:tc>
      </w:tr>
      <w:tr w:rsidR="008861C3" w:rsidRPr="00917D5D" w14:paraId="4E6D2359" w14:textId="77777777" w:rsidTr="00007065">
        <w:trPr>
          <w:trHeight w:val="407"/>
        </w:trPr>
        <w:tc>
          <w:tcPr>
            <w:tcW w:w="1838" w:type="dxa"/>
            <w:vAlign w:val="center"/>
          </w:tcPr>
          <w:p w14:paraId="649EF68E" w14:textId="0B7A37A3" w:rsidR="008861C3" w:rsidRPr="00007065" w:rsidRDefault="008861C3" w:rsidP="00007065">
            <w:pPr>
              <w:spacing w:after="120" w:line="276" w:lineRule="auto"/>
              <w:ind w:left="0" w:right="102" w:firstLine="0"/>
              <w:rPr>
                <w:lang w:bidi="en-US"/>
              </w:rPr>
            </w:pPr>
            <w:r w:rsidRPr="00007065">
              <w:rPr>
                <w:lang w:bidi="en-US"/>
              </w:rPr>
              <w:t>Public Liability</w:t>
            </w:r>
          </w:p>
        </w:tc>
        <w:tc>
          <w:tcPr>
            <w:tcW w:w="4678" w:type="dxa"/>
          </w:tcPr>
          <w:p w14:paraId="4165A3D7" w14:textId="39296809" w:rsidR="008861C3" w:rsidRPr="00007065" w:rsidRDefault="00917D5D" w:rsidP="008861C3">
            <w:pPr>
              <w:spacing w:after="120" w:line="276" w:lineRule="auto"/>
              <w:ind w:left="0" w:right="102" w:firstLine="0"/>
              <w:jc w:val="both"/>
              <w:rPr>
                <w:lang w:bidi="en-US"/>
              </w:rPr>
            </w:pPr>
            <w:r w:rsidRPr="00007065">
              <w:rPr>
                <w:lang w:bidi="en-US"/>
              </w:rPr>
              <w:t>This insurance</w:t>
            </w:r>
            <w:r w:rsidR="00A87BA0" w:rsidRPr="00007065">
              <w:rPr>
                <w:lang w:bidi="en-US"/>
              </w:rPr>
              <w:t xml:space="preserve"> policy</w:t>
            </w:r>
            <w:r w:rsidRPr="00007065">
              <w:rPr>
                <w:lang w:bidi="en-US"/>
              </w:rPr>
              <w:t xml:space="preserve"> serves to cover the </w:t>
            </w:r>
            <w:r w:rsidR="00B4602F" w:rsidRPr="00007065">
              <w:rPr>
                <w:lang w:bidi="en-US"/>
              </w:rPr>
              <w:t>damages and financial burden</w:t>
            </w:r>
            <w:r w:rsidRPr="00007065">
              <w:rPr>
                <w:lang w:bidi="en-US"/>
              </w:rPr>
              <w:t xml:space="preserve"> arising from the </w:t>
            </w:r>
            <w:r w:rsidR="00B4602F" w:rsidRPr="00007065">
              <w:rPr>
                <w:lang w:bidi="en-US"/>
              </w:rPr>
              <w:t>negligence brought upon by the business against a third party</w:t>
            </w:r>
            <w:r w:rsidR="00BA6FC0">
              <w:rPr>
                <w:lang w:bidi="en-US"/>
              </w:rPr>
              <w:t>.</w:t>
            </w:r>
          </w:p>
        </w:tc>
        <w:tc>
          <w:tcPr>
            <w:tcW w:w="2418" w:type="dxa"/>
            <w:vAlign w:val="center"/>
          </w:tcPr>
          <w:p w14:paraId="734B4B6A" w14:textId="124F885D" w:rsidR="008861C3" w:rsidRPr="00007065" w:rsidRDefault="00AF2E5F" w:rsidP="00007065">
            <w:pPr>
              <w:spacing w:after="120" w:line="276" w:lineRule="auto"/>
              <w:ind w:left="0" w:right="0" w:firstLine="0"/>
              <w:jc w:val="center"/>
              <w:rPr>
                <w:lang w:bidi="en-US"/>
              </w:rPr>
            </w:pPr>
            <w:r w:rsidRPr="00007065">
              <w:rPr>
                <w:lang w:bidi="en-US"/>
              </w:rPr>
              <w:t>Mandatory</w:t>
            </w:r>
          </w:p>
        </w:tc>
      </w:tr>
      <w:tr w:rsidR="008861C3" w:rsidRPr="00917D5D" w14:paraId="3B0B64A0" w14:textId="77777777" w:rsidTr="00007065">
        <w:trPr>
          <w:trHeight w:val="422"/>
        </w:trPr>
        <w:tc>
          <w:tcPr>
            <w:tcW w:w="1838" w:type="dxa"/>
            <w:vAlign w:val="center"/>
          </w:tcPr>
          <w:p w14:paraId="4BF1EEE3" w14:textId="604AF94D" w:rsidR="008861C3" w:rsidRPr="00007065" w:rsidRDefault="008861C3" w:rsidP="00007065">
            <w:pPr>
              <w:spacing w:after="120" w:line="276" w:lineRule="auto"/>
              <w:ind w:left="0" w:right="102" w:firstLine="0"/>
              <w:rPr>
                <w:lang w:bidi="en-US"/>
              </w:rPr>
            </w:pPr>
            <w:r w:rsidRPr="00007065">
              <w:rPr>
                <w:lang w:bidi="en-US"/>
              </w:rPr>
              <w:t>Builder’s Risk</w:t>
            </w:r>
          </w:p>
        </w:tc>
        <w:tc>
          <w:tcPr>
            <w:tcW w:w="4678" w:type="dxa"/>
          </w:tcPr>
          <w:p w14:paraId="1B666757" w14:textId="18877C97" w:rsidR="008861C3" w:rsidRPr="00007065" w:rsidRDefault="00727DE2" w:rsidP="008861C3">
            <w:pPr>
              <w:spacing w:after="120" w:line="276" w:lineRule="auto"/>
              <w:ind w:left="0" w:right="102" w:firstLine="0"/>
              <w:jc w:val="both"/>
              <w:rPr>
                <w:lang w:bidi="en-US"/>
              </w:rPr>
            </w:pPr>
            <w:r w:rsidRPr="00007065">
              <w:rPr>
                <w:lang w:bidi="en-US"/>
              </w:rPr>
              <w:t xml:space="preserve">This insurance </w:t>
            </w:r>
            <w:r w:rsidR="0049658F" w:rsidRPr="00007065">
              <w:rPr>
                <w:lang w:bidi="en-US"/>
              </w:rPr>
              <w:t>serve</w:t>
            </w:r>
            <w:r w:rsidR="00681299" w:rsidRPr="00007065">
              <w:rPr>
                <w:lang w:bidi="en-US"/>
              </w:rPr>
              <w:t>s</w:t>
            </w:r>
            <w:r w:rsidR="0049658F" w:rsidRPr="00007065">
              <w:rPr>
                <w:lang w:bidi="en-US"/>
              </w:rPr>
              <w:t xml:space="preserve"> to cover the loss and damage to property </w:t>
            </w:r>
            <w:proofErr w:type="gramStart"/>
            <w:r w:rsidR="0049658F" w:rsidRPr="00007065">
              <w:rPr>
                <w:lang w:bidi="en-US"/>
              </w:rPr>
              <w:t>in the course of</w:t>
            </w:r>
            <w:proofErr w:type="gramEnd"/>
            <w:r w:rsidR="0049658F" w:rsidRPr="00007065">
              <w:rPr>
                <w:lang w:bidi="en-US"/>
              </w:rPr>
              <w:t xml:space="preserve"> the construction</w:t>
            </w:r>
            <w:r w:rsidR="00BA6FC0">
              <w:rPr>
                <w:lang w:bidi="en-US"/>
              </w:rPr>
              <w:t>.</w:t>
            </w:r>
          </w:p>
        </w:tc>
        <w:tc>
          <w:tcPr>
            <w:tcW w:w="2418" w:type="dxa"/>
            <w:vAlign w:val="center"/>
          </w:tcPr>
          <w:p w14:paraId="42972529" w14:textId="2C35C201" w:rsidR="008861C3" w:rsidRPr="00007065" w:rsidRDefault="00AF2E5F" w:rsidP="00007065">
            <w:pPr>
              <w:spacing w:after="120" w:line="276" w:lineRule="auto"/>
              <w:ind w:left="0" w:right="0" w:firstLine="0"/>
              <w:jc w:val="center"/>
              <w:rPr>
                <w:lang w:bidi="en-US"/>
              </w:rPr>
            </w:pPr>
            <w:r w:rsidRPr="00007065">
              <w:rPr>
                <w:lang w:bidi="en-US"/>
              </w:rPr>
              <w:t>Depends on the contract terms</w:t>
            </w:r>
          </w:p>
        </w:tc>
      </w:tr>
      <w:tr w:rsidR="008861C3" w:rsidRPr="00917D5D" w14:paraId="6DD19A20" w14:textId="77777777" w:rsidTr="00007065">
        <w:trPr>
          <w:trHeight w:val="407"/>
        </w:trPr>
        <w:tc>
          <w:tcPr>
            <w:tcW w:w="1838" w:type="dxa"/>
            <w:vAlign w:val="center"/>
          </w:tcPr>
          <w:p w14:paraId="3F20341A" w14:textId="70F63760" w:rsidR="008861C3" w:rsidRPr="00007065" w:rsidRDefault="00616233" w:rsidP="00007065">
            <w:pPr>
              <w:spacing w:after="120" w:line="276" w:lineRule="auto"/>
              <w:ind w:left="0" w:right="102" w:firstLine="0"/>
              <w:rPr>
                <w:lang w:bidi="en-US"/>
              </w:rPr>
            </w:pPr>
            <w:r w:rsidRPr="00007065">
              <w:rPr>
                <w:lang w:bidi="en-US"/>
              </w:rPr>
              <w:t>Loss of Income</w:t>
            </w:r>
          </w:p>
        </w:tc>
        <w:tc>
          <w:tcPr>
            <w:tcW w:w="4678" w:type="dxa"/>
          </w:tcPr>
          <w:p w14:paraId="517BAB73" w14:textId="20C36A99" w:rsidR="008861C3" w:rsidRPr="00007065" w:rsidRDefault="006110C2" w:rsidP="008861C3">
            <w:pPr>
              <w:spacing w:after="120" w:line="276" w:lineRule="auto"/>
              <w:ind w:left="0" w:right="102" w:firstLine="0"/>
              <w:jc w:val="both"/>
              <w:rPr>
                <w:lang w:bidi="en-US"/>
              </w:rPr>
            </w:pPr>
            <w:r w:rsidRPr="00007065">
              <w:rPr>
                <w:lang w:bidi="en-US"/>
              </w:rPr>
              <w:t xml:space="preserve">Loss of </w:t>
            </w:r>
            <w:r w:rsidR="00DC207E" w:rsidRPr="00007065">
              <w:rPr>
                <w:lang w:bidi="en-US"/>
              </w:rPr>
              <w:t>I</w:t>
            </w:r>
            <w:r w:rsidRPr="00007065">
              <w:rPr>
                <w:lang w:bidi="en-US"/>
              </w:rPr>
              <w:t>ncome insurance policies serve to protect the business from</w:t>
            </w:r>
            <w:r w:rsidR="00D531A7" w:rsidRPr="00007065">
              <w:rPr>
                <w:lang w:bidi="en-US"/>
              </w:rPr>
              <w:t xml:space="preserve"> the possible loss of income brought upon by events such as fire, other </w:t>
            </w:r>
            <w:r w:rsidR="00917D5D" w:rsidRPr="00007065">
              <w:rPr>
                <w:lang w:bidi="en-US"/>
              </w:rPr>
              <w:t>fortuitous</w:t>
            </w:r>
            <w:r w:rsidR="00D531A7" w:rsidRPr="00007065">
              <w:rPr>
                <w:lang w:bidi="en-US"/>
              </w:rPr>
              <w:t xml:space="preserve"> events, illegal acts of directors, employee theft or fraud, etc.</w:t>
            </w:r>
            <w:r w:rsidRPr="00007065">
              <w:rPr>
                <w:lang w:bidi="en-US"/>
              </w:rPr>
              <w:t xml:space="preserve"> </w:t>
            </w:r>
          </w:p>
        </w:tc>
        <w:tc>
          <w:tcPr>
            <w:tcW w:w="2418" w:type="dxa"/>
            <w:vAlign w:val="center"/>
          </w:tcPr>
          <w:p w14:paraId="106D4B19" w14:textId="17F039DB" w:rsidR="008861C3" w:rsidRPr="00007065" w:rsidRDefault="00AF2E5F" w:rsidP="00007065">
            <w:pPr>
              <w:spacing w:after="120" w:line="276" w:lineRule="auto"/>
              <w:ind w:left="0" w:right="0" w:firstLine="0"/>
              <w:jc w:val="center"/>
              <w:rPr>
                <w:lang w:bidi="en-US"/>
              </w:rPr>
            </w:pPr>
            <w:r w:rsidRPr="00007065">
              <w:rPr>
                <w:lang w:bidi="en-US"/>
              </w:rPr>
              <w:t>Depends on the contract terms</w:t>
            </w:r>
          </w:p>
        </w:tc>
      </w:tr>
      <w:tr w:rsidR="008861C3" w:rsidRPr="00917D5D" w14:paraId="7986A51C" w14:textId="77777777" w:rsidTr="00007065">
        <w:trPr>
          <w:trHeight w:val="407"/>
        </w:trPr>
        <w:tc>
          <w:tcPr>
            <w:tcW w:w="1838" w:type="dxa"/>
            <w:vAlign w:val="center"/>
          </w:tcPr>
          <w:p w14:paraId="1D12AF85" w14:textId="1A6A409E" w:rsidR="008861C3" w:rsidRPr="00007065" w:rsidRDefault="00616233" w:rsidP="00007065">
            <w:pPr>
              <w:spacing w:after="120" w:line="276" w:lineRule="auto"/>
              <w:ind w:left="0" w:right="102" w:firstLine="0"/>
              <w:rPr>
                <w:lang w:bidi="en-US"/>
              </w:rPr>
            </w:pPr>
            <w:r w:rsidRPr="00007065">
              <w:rPr>
                <w:lang w:bidi="en-US"/>
              </w:rPr>
              <w:t>Workers Compensation</w:t>
            </w:r>
          </w:p>
        </w:tc>
        <w:tc>
          <w:tcPr>
            <w:tcW w:w="4678" w:type="dxa"/>
          </w:tcPr>
          <w:p w14:paraId="70E43863" w14:textId="03DD3CD6" w:rsidR="008861C3" w:rsidRPr="00007065" w:rsidRDefault="00BA6FC0" w:rsidP="008861C3">
            <w:pPr>
              <w:spacing w:after="120" w:line="276" w:lineRule="auto"/>
              <w:ind w:left="0" w:right="102" w:firstLine="0"/>
              <w:jc w:val="both"/>
              <w:rPr>
                <w:lang w:bidi="en-US"/>
              </w:rPr>
            </w:pPr>
            <w:r>
              <w:rPr>
                <w:lang w:bidi="en-US"/>
              </w:rPr>
              <w:t>This policy</w:t>
            </w:r>
            <w:r w:rsidR="008D22B4" w:rsidRPr="00007065">
              <w:rPr>
                <w:lang w:bidi="en-US"/>
              </w:rPr>
              <w:t xml:space="preserve"> serves to protect the company</w:t>
            </w:r>
            <w:r w:rsidR="006110C2" w:rsidRPr="00007065">
              <w:rPr>
                <w:lang w:bidi="en-US"/>
              </w:rPr>
              <w:t xml:space="preserve"> and its employees from financial loss due to work-related accidents or illnesses.</w:t>
            </w:r>
          </w:p>
        </w:tc>
        <w:tc>
          <w:tcPr>
            <w:tcW w:w="2418" w:type="dxa"/>
            <w:vAlign w:val="center"/>
          </w:tcPr>
          <w:p w14:paraId="7E541B35" w14:textId="2F62515E" w:rsidR="008861C3" w:rsidRPr="00007065" w:rsidRDefault="00AF2E5F" w:rsidP="00007065">
            <w:pPr>
              <w:spacing w:after="120" w:line="276" w:lineRule="auto"/>
              <w:ind w:left="0" w:right="0" w:firstLine="0"/>
              <w:jc w:val="center"/>
              <w:rPr>
                <w:lang w:bidi="en-US"/>
              </w:rPr>
            </w:pPr>
            <w:r w:rsidRPr="00007065">
              <w:rPr>
                <w:lang w:bidi="en-US"/>
              </w:rPr>
              <w:t>Mandatory</w:t>
            </w:r>
          </w:p>
        </w:tc>
      </w:tr>
      <w:tr w:rsidR="00616233" w:rsidRPr="00917D5D" w14:paraId="07D75332" w14:textId="77777777" w:rsidTr="00007065">
        <w:trPr>
          <w:trHeight w:val="407"/>
        </w:trPr>
        <w:tc>
          <w:tcPr>
            <w:tcW w:w="1838" w:type="dxa"/>
            <w:vAlign w:val="center"/>
          </w:tcPr>
          <w:p w14:paraId="662236F1" w14:textId="05378078" w:rsidR="00616233" w:rsidRPr="00007065" w:rsidRDefault="00616233" w:rsidP="00007065">
            <w:pPr>
              <w:spacing w:after="120" w:line="276" w:lineRule="auto"/>
              <w:ind w:left="0" w:right="102" w:firstLine="0"/>
              <w:rPr>
                <w:lang w:bidi="en-US"/>
              </w:rPr>
            </w:pPr>
            <w:r w:rsidRPr="00007065">
              <w:rPr>
                <w:lang w:bidi="en-US"/>
              </w:rPr>
              <w:t>Commercial Vehicles</w:t>
            </w:r>
          </w:p>
        </w:tc>
        <w:tc>
          <w:tcPr>
            <w:tcW w:w="4678" w:type="dxa"/>
          </w:tcPr>
          <w:p w14:paraId="49A2A161" w14:textId="7655CFBB" w:rsidR="00616233" w:rsidRPr="00007065" w:rsidRDefault="005E2B10" w:rsidP="008861C3">
            <w:pPr>
              <w:spacing w:after="120" w:line="276" w:lineRule="auto"/>
              <w:ind w:left="0" w:right="102" w:firstLine="0"/>
              <w:jc w:val="both"/>
              <w:rPr>
                <w:lang w:bidi="en-US"/>
              </w:rPr>
            </w:pPr>
            <w:r w:rsidRPr="00007065">
              <w:rPr>
                <w:lang w:bidi="en-US"/>
              </w:rPr>
              <w:t>The coverage provided by commercial auto insurance is intended to help policyholders avoid high vehicle repair costs, medical expenses, or lawsuits resulting from auto accidents.</w:t>
            </w:r>
          </w:p>
        </w:tc>
        <w:tc>
          <w:tcPr>
            <w:tcW w:w="2418" w:type="dxa"/>
            <w:vAlign w:val="center"/>
          </w:tcPr>
          <w:p w14:paraId="7F15F14F" w14:textId="00FC56A4" w:rsidR="00616233" w:rsidRPr="00007065" w:rsidRDefault="002025A0" w:rsidP="00007065">
            <w:pPr>
              <w:spacing w:after="120" w:line="276" w:lineRule="auto"/>
              <w:ind w:left="0" w:right="0" w:firstLine="0"/>
              <w:jc w:val="center"/>
              <w:rPr>
                <w:lang w:bidi="en-US"/>
              </w:rPr>
            </w:pPr>
            <w:r w:rsidRPr="00007065">
              <w:rPr>
                <w:lang w:bidi="en-US"/>
              </w:rPr>
              <w:t>Depends on the registration requirements of the State/ Territory</w:t>
            </w:r>
          </w:p>
        </w:tc>
      </w:tr>
    </w:tbl>
    <w:p w14:paraId="792399FA" w14:textId="77777777" w:rsidR="004C611D" w:rsidRPr="004C611D" w:rsidRDefault="004C611D" w:rsidP="008861C3">
      <w:pPr>
        <w:spacing w:after="120" w:line="276" w:lineRule="auto"/>
        <w:ind w:left="0" w:right="102" w:firstLine="0"/>
        <w:jc w:val="both"/>
        <w:rPr>
          <w:b/>
          <w:bCs/>
          <w:lang w:bidi="en-US"/>
        </w:rPr>
      </w:pPr>
    </w:p>
    <w:p w14:paraId="07B85F8D" w14:textId="77777777" w:rsidR="004C611D" w:rsidRDefault="004C611D" w:rsidP="008861C3">
      <w:pPr>
        <w:spacing w:after="120" w:line="276" w:lineRule="auto"/>
        <w:ind w:right="102"/>
        <w:rPr>
          <w:rFonts w:ascii="Arial" w:eastAsiaTheme="majorEastAsia" w:hAnsi="Arial" w:cstheme="majorBidi"/>
          <w:b/>
          <w:color w:val="262626" w:themeColor="text1" w:themeTint="D9"/>
          <w:szCs w:val="26"/>
          <w:lang w:bidi="en-US"/>
        </w:rPr>
      </w:pPr>
      <w:r>
        <w:br w:type="page"/>
      </w:r>
    </w:p>
    <w:p w14:paraId="27375D55" w14:textId="77777777" w:rsidR="0049658F" w:rsidRDefault="00141B31" w:rsidP="004C611D">
      <w:pPr>
        <w:spacing w:after="120" w:line="276" w:lineRule="auto"/>
        <w:ind w:left="0" w:firstLine="0"/>
        <w:rPr>
          <w:b/>
          <w:bCs/>
        </w:rPr>
      </w:pPr>
      <w:r w:rsidRPr="00141B31">
        <w:rPr>
          <w:b/>
          <w:bCs/>
        </w:rPr>
        <w:lastRenderedPageBreak/>
        <w:t>Review and Adjust Insurance Covers</w:t>
      </w:r>
    </w:p>
    <w:p w14:paraId="26781BEB" w14:textId="4B4E3141" w:rsidR="0049658F" w:rsidRDefault="0049658F" w:rsidP="0049658F">
      <w:pPr>
        <w:spacing w:after="120" w:line="276" w:lineRule="auto"/>
        <w:ind w:left="0" w:firstLine="0"/>
        <w:jc w:val="both"/>
      </w:pPr>
      <w:r>
        <w:t>Here is the general process involved in reviewing</w:t>
      </w:r>
      <w:r w:rsidR="0014588B">
        <w:t xml:space="preserve"> and adjusting</w:t>
      </w:r>
      <w:r>
        <w:t xml:space="preserve"> the existing insurance covers of the business:</w:t>
      </w:r>
    </w:p>
    <w:p w14:paraId="0BC50A12" w14:textId="6208EA25" w:rsidR="006167C6" w:rsidRPr="00A74C0E" w:rsidRDefault="0049658F" w:rsidP="00AC76F5">
      <w:pPr>
        <w:pStyle w:val="ListParagraph"/>
        <w:numPr>
          <w:ilvl w:val="0"/>
          <w:numId w:val="115"/>
        </w:numPr>
        <w:spacing w:after="120" w:line="276" w:lineRule="auto"/>
        <w:ind w:left="714" w:right="102" w:hanging="357"/>
        <w:contextualSpacing w:val="0"/>
        <w:jc w:val="both"/>
        <w:rPr>
          <w:rFonts w:asciiTheme="minorHAnsi" w:eastAsiaTheme="majorEastAsia" w:hAnsiTheme="minorHAnsi"/>
          <w:color w:val="262626" w:themeColor="text1" w:themeTint="D9"/>
          <w:szCs w:val="26"/>
          <w:lang w:bidi="en-US"/>
        </w:rPr>
      </w:pPr>
      <w:r w:rsidRPr="00A74C0E">
        <w:rPr>
          <w:rFonts w:asciiTheme="minorHAnsi" w:hAnsiTheme="minorHAnsi"/>
        </w:rPr>
        <w:t xml:space="preserve">Read the terms of the insurance policies. </w:t>
      </w:r>
      <w:r w:rsidR="000B1AC2" w:rsidRPr="00A74C0E">
        <w:rPr>
          <w:rFonts w:asciiTheme="minorHAnsi" w:hAnsiTheme="minorHAnsi"/>
        </w:rPr>
        <w:t xml:space="preserve">Ask </w:t>
      </w:r>
      <w:r w:rsidR="00681299">
        <w:rPr>
          <w:rFonts w:asciiTheme="minorHAnsi" w:hAnsiTheme="minorHAnsi"/>
        </w:rPr>
        <w:t xml:space="preserve">the </w:t>
      </w:r>
      <w:r w:rsidR="000B1AC2" w:rsidRPr="00A74C0E">
        <w:rPr>
          <w:rFonts w:asciiTheme="minorHAnsi" w:hAnsiTheme="minorHAnsi"/>
        </w:rPr>
        <w:t xml:space="preserve">assistance of a legal professional </w:t>
      </w:r>
      <w:r w:rsidR="006167C6" w:rsidRPr="00A74C0E">
        <w:rPr>
          <w:rFonts w:asciiTheme="minorHAnsi" w:hAnsiTheme="minorHAnsi"/>
        </w:rPr>
        <w:t>if</w:t>
      </w:r>
      <w:r w:rsidR="000B1AC2" w:rsidRPr="00A74C0E">
        <w:rPr>
          <w:rFonts w:asciiTheme="minorHAnsi" w:hAnsiTheme="minorHAnsi"/>
        </w:rPr>
        <w:t xml:space="preserve"> you need some help in interpreting and understanding the terms of the policy. </w:t>
      </w:r>
      <w:r w:rsidR="006167C6" w:rsidRPr="00A74C0E">
        <w:rPr>
          <w:rFonts w:asciiTheme="minorHAnsi" w:hAnsiTheme="minorHAnsi"/>
        </w:rPr>
        <w:t xml:space="preserve">Accordingly, you must </w:t>
      </w:r>
      <w:r w:rsidR="00A036E8" w:rsidRPr="00A74C0E">
        <w:rPr>
          <w:rFonts w:asciiTheme="minorHAnsi" w:hAnsiTheme="minorHAnsi"/>
        </w:rPr>
        <w:t>take note of the following details in your review:</w:t>
      </w:r>
    </w:p>
    <w:p w14:paraId="5198A4C4" w14:textId="129D5103" w:rsidR="006167C6" w:rsidRPr="00A74C0E" w:rsidRDefault="00681299" w:rsidP="00AC76F5">
      <w:pPr>
        <w:pStyle w:val="ListParagraph"/>
        <w:numPr>
          <w:ilvl w:val="0"/>
          <w:numId w:val="116"/>
        </w:numPr>
        <w:spacing w:after="120" w:line="276" w:lineRule="auto"/>
        <w:ind w:right="102"/>
        <w:contextualSpacing w:val="0"/>
        <w:jc w:val="both"/>
        <w:rPr>
          <w:rFonts w:asciiTheme="minorHAnsi" w:eastAsiaTheme="majorEastAsia" w:hAnsiTheme="minorHAnsi"/>
          <w:color w:val="262626" w:themeColor="text1" w:themeTint="D9"/>
          <w:szCs w:val="26"/>
          <w:lang w:bidi="en-US"/>
        </w:rPr>
      </w:pPr>
      <w:r>
        <w:rPr>
          <w:rFonts w:asciiTheme="minorHAnsi" w:eastAsiaTheme="majorEastAsia" w:hAnsiTheme="minorHAnsi"/>
          <w:color w:val="262626" w:themeColor="text1" w:themeTint="D9"/>
          <w:szCs w:val="26"/>
          <w:lang w:bidi="en-US"/>
        </w:rPr>
        <w:t>t</w:t>
      </w:r>
      <w:r w:rsidR="00A036E8" w:rsidRPr="00A74C0E">
        <w:rPr>
          <w:rFonts w:asciiTheme="minorHAnsi" w:eastAsiaTheme="majorEastAsia" w:hAnsiTheme="minorHAnsi"/>
          <w:color w:val="262626" w:themeColor="text1" w:themeTint="D9"/>
          <w:szCs w:val="26"/>
          <w:lang w:bidi="en-US"/>
        </w:rPr>
        <w:t>he type of policy</w:t>
      </w:r>
    </w:p>
    <w:p w14:paraId="2077657E" w14:textId="12A5A172" w:rsidR="00A036E8" w:rsidRPr="00A74C0E" w:rsidRDefault="00681299" w:rsidP="00AC76F5">
      <w:pPr>
        <w:pStyle w:val="ListParagraph"/>
        <w:numPr>
          <w:ilvl w:val="0"/>
          <w:numId w:val="116"/>
        </w:numPr>
        <w:spacing w:after="120" w:line="276" w:lineRule="auto"/>
        <w:ind w:right="102"/>
        <w:contextualSpacing w:val="0"/>
        <w:jc w:val="both"/>
        <w:rPr>
          <w:rFonts w:asciiTheme="minorHAnsi" w:eastAsiaTheme="majorEastAsia" w:hAnsiTheme="minorHAnsi"/>
          <w:color w:val="262626" w:themeColor="text1" w:themeTint="D9"/>
          <w:szCs w:val="26"/>
          <w:lang w:bidi="en-US"/>
        </w:rPr>
      </w:pPr>
      <w:r>
        <w:rPr>
          <w:rFonts w:asciiTheme="minorHAnsi" w:eastAsiaTheme="majorEastAsia" w:hAnsiTheme="minorHAnsi"/>
          <w:color w:val="262626" w:themeColor="text1" w:themeTint="D9"/>
          <w:szCs w:val="26"/>
          <w:lang w:bidi="en-US"/>
        </w:rPr>
        <w:t>t</w:t>
      </w:r>
      <w:r w:rsidR="00840AE8" w:rsidRPr="00A74C0E">
        <w:rPr>
          <w:rFonts w:asciiTheme="minorHAnsi" w:eastAsiaTheme="majorEastAsia" w:hAnsiTheme="minorHAnsi"/>
          <w:color w:val="262626" w:themeColor="text1" w:themeTint="D9"/>
          <w:szCs w:val="26"/>
          <w:lang w:bidi="en-US"/>
        </w:rPr>
        <w:t>he insurance carrier</w:t>
      </w:r>
    </w:p>
    <w:p w14:paraId="01A1BBD3" w14:textId="19A8A48E" w:rsidR="00840AE8" w:rsidRPr="00A74C0E" w:rsidRDefault="00681299" w:rsidP="00AC76F5">
      <w:pPr>
        <w:pStyle w:val="ListParagraph"/>
        <w:numPr>
          <w:ilvl w:val="0"/>
          <w:numId w:val="116"/>
        </w:numPr>
        <w:spacing w:after="120" w:line="276" w:lineRule="auto"/>
        <w:ind w:right="102"/>
        <w:contextualSpacing w:val="0"/>
        <w:jc w:val="both"/>
        <w:rPr>
          <w:rFonts w:asciiTheme="minorHAnsi" w:eastAsiaTheme="majorEastAsia" w:hAnsiTheme="minorHAnsi"/>
          <w:color w:val="262626" w:themeColor="text1" w:themeTint="D9"/>
          <w:szCs w:val="26"/>
          <w:lang w:bidi="en-US"/>
        </w:rPr>
      </w:pPr>
      <w:r>
        <w:rPr>
          <w:rFonts w:asciiTheme="minorHAnsi" w:eastAsiaTheme="majorEastAsia" w:hAnsiTheme="minorHAnsi"/>
          <w:color w:val="262626" w:themeColor="text1" w:themeTint="D9"/>
          <w:szCs w:val="26"/>
          <w:lang w:bidi="en-US"/>
        </w:rPr>
        <w:t>t</w:t>
      </w:r>
      <w:r w:rsidR="00840AE8" w:rsidRPr="00A74C0E">
        <w:rPr>
          <w:rFonts w:asciiTheme="minorHAnsi" w:eastAsiaTheme="majorEastAsia" w:hAnsiTheme="minorHAnsi"/>
          <w:color w:val="262626" w:themeColor="text1" w:themeTint="D9"/>
          <w:szCs w:val="26"/>
          <w:lang w:bidi="en-US"/>
        </w:rPr>
        <w:t>he policy number – this is the unique set of number</w:t>
      </w:r>
      <w:r w:rsidR="00BF7AA7">
        <w:rPr>
          <w:rFonts w:asciiTheme="minorHAnsi" w:eastAsiaTheme="majorEastAsia" w:hAnsiTheme="minorHAnsi"/>
          <w:color w:val="262626" w:themeColor="text1" w:themeTint="D9"/>
          <w:szCs w:val="26"/>
          <w:lang w:bidi="en-US"/>
        </w:rPr>
        <w:t>s</w:t>
      </w:r>
      <w:r w:rsidR="00840AE8" w:rsidRPr="00A74C0E">
        <w:rPr>
          <w:rFonts w:asciiTheme="minorHAnsi" w:eastAsiaTheme="majorEastAsia" w:hAnsiTheme="minorHAnsi"/>
          <w:color w:val="262626" w:themeColor="text1" w:themeTint="D9"/>
          <w:szCs w:val="26"/>
          <w:lang w:bidi="en-US"/>
        </w:rPr>
        <w:t xml:space="preserve"> </w:t>
      </w:r>
      <w:r w:rsidR="004A33F4">
        <w:rPr>
          <w:rFonts w:asciiTheme="minorHAnsi" w:eastAsiaTheme="majorEastAsia" w:hAnsiTheme="minorHAnsi"/>
          <w:color w:val="262626" w:themeColor="text1" w:themeTint="D9"/>
          <w:szCs w:val="26"/>
          <w:lang w:bidi="en-US"/>
        </w:rPr>
        <w:t>used</w:t>
      </w:r>
      <w:r w:rsidR="00840AE8" w:rsidRPr="00A74C0E">
        <w:rPr>
          <w:rFonts w:asciiTheme="minorHAnsi" w:eastAsiaTheme="majorEastAsia" w:hAnsiTheme="minorHAnsi"/>
          <w:color w:val="262626" w:themeColor="text1" w:themeTint="D9"/>
          <w:szCs w:val="26"/>
          <w:lang w:bidi="en-US"/>
        </w:rPr>
        <w:t xml:space="preserve"> to distinguish one insurance policy from another</w:t>
      </w:r>
    </w:p>
    <w:p w14:paraId="459001F4" w14:textId="7D0E7162" w:rsidR="00840AE8" w:rsidRPr="00A74C0E" w:rsidRDefault="00681299" w:rsidP="00AC76F5">
      <w:pPr>
        <w:pStyle w:val="ListParagraph"/>
        <w:numPr>
          <w:ilvl w:val="0"/>
          <w:numId w:val="116"/>
        </w:numPr>
        <w:spacing w:after="120" w:line="276" w:lineRule="auto"/>
        <w:ind w:right="102"/>
        <w:contextualSpacing w:val="0"/>
        <w:jc w:val="both"/>
        <w:rPr>
          <w:rFonts w:asciiTheme="minorHAnsi" w:eastAsiaTheme="majorEastAsia" w:hAnsiTheme="minorHAnsi"/>
          <w:color w:val="262626" w:themeColor="text1" w:themeTint="D9"/>
          <w:szCs w:val="26"/>
          <w:lang w:bidi="en-US"/>
        </w:rPr>
      </w:pPr>
      <w:r>
        <w:rPr>
          <w:rFonts w:asciiTheme="minorHAnsi" w:eastAsiaTheme="majorEastAsia" w:hAnsiTheme="minorHAnsi"/>
          <w:color w:val="262626" w:themeColor="text1" w:themeTint="D9"/>
          <w:szCs w:val="26"/>
          <w:lang w:bidi="en-US"/>
        </w:rPr>
        <w:t>i</w:t>
      </w:r>
      <w:r w:rsidR="00840AE8" w:rsidRPr="00A74C0E">
        <w:rPr>
          <w:rFonts w:asciiTheme="minorHAnsi" w:eastAsiaTheme="majorEastAsia" w:hAnsiTheme="minorHAnsi"/>
          <w:color w:val="262626" w:themeColor="text1" w:themeTint="D9"/>
          <w:szCs w:val="26"/>
          <w:lang w:bidi="en-US"/>
        </w:rPr>
        <w:t>ssuance date</w:t>
      </w:r>
    </w:p>
    <w:p w14:paraId="65DE068F" w14:textId="59739BA2" w:rsidR="00840AE8" w:rsidRPr="00A74C0E" w:rsidRDefault="00681299" w:rsidP="00AC76F5">
      <w:pPr>
        <w:pStyle w:val="ListParagraph"/>
        <w:numPr>
          <w:ilvl w:val="0"/>
          <w:numId w:val="116"/>
        </w:numPr>
        <w:spacing w:after="120" w:line="276" w:lineRule="auto"/>
        <w:ind w:right="102"/>
        <w:contextualSpacing w:val="0"/>
        <w:jc w:val="both"/>
        <w:rPr>
          <w:rFonts w:asciiTheme="minorHAnsi" w:eastAsiaTheme="majorEastAsia" w:hAnsiTheme="minorHAnsi"/>
          <w:color w:val="262626" w:themeColor="text1" w:themeTint="D9"/>
          <w:szCs w:val="26"/>
          <w:lang w:bidi="en-US"/>
        </w:rPr>
      </w:pPr>
      <w:r>
        <w:rPr>
          <w:rFonts w:asciiTheme="minorHAnsi" w:eastAsiaTheme="majorEastAsia" w:hAnsiTheme="minorHAnsi"/>
          <w:color w:val="262626" w:themeColor="text1" w:themeTint="D9"/>
          <w:szCs w:val="26"/>
          <w:lang w:bidi="en-US"/>
        </w:rPr>
        <w:t>p</w:t>
      </w:r>
      <w:r w:rsidR="00840AE8" w:rsidRPr="00A74C0E">
        <w:rPr>
          <w:rFonts w:asciiTheme="minorHAnsi" w:eastAsiaTheme="majorEastAsia" w:hAnsiTheme="minorHAnsi"/>
          <w:color w:val="262626" w:themeColor="text1" w:themeTint="D9"/>
          <w:szCs w:val="26"/>
          <w:lang w:bidi="en-US"/>
        </w:rPr>
        <w:t xml:space="preserve">remium payments required – this </w:t>
      </w:r>
      <w:r w:rsidR="00BF7AA7">
        <w:rPr>
          <w:rFonts w:asciiTheme="minorHAnsi" w:eastAsiaTheme="majorEastAsia" w:hAnsiTheme="minorHAnsi"/>
          <w:color w:val="262626" w:themeColor="text1" w:themeTint="D9"/>
          <w:szCs w:val="26"/>
          <w:lang w:bidi="en-US"/>
        </w:rPr>
        <w:t>refers</w:t>
      </w:r>
      <w:r w:rsidR="00BF7AA7" w:rsidRPr="00A74C0E">
        <w:rPr>
          <w:rFonts w:asciiTheme="minorHAnsi" w:eastAsiaTheme="majorEastAsia" w:hAnsiTheme="minorHAnsi"/>
          <w:color w:val="262626" w:themeColor="text1" w:themeTint="D9"/>
          <w:szCs w:val="26"/>
          <w:lang w:bidi="en-US"/>
        </w:rPr>
        <w:t xml:space="preserve"> </w:t>
      </w:r>
      <w:r w:rsidR="00840AE8" w:rsidRPr="00A74C0E">
        <w:rPr>
          <w:rFonts w:asciiTheme="minorHAnsi" w:eastAsiaTheme="majorEastAsia" w:hAnsiTheme="minorHAnsi"/>
          <w:color w:val="262626" w:themeColor="text1" w:themeTint="D9"/>
          <w:szCs w:val="26"/>
          <w:lang w:bidi="en-US"/>
        </w:rPr>
        <w:t xml:space="preserve">to the regular payment that is required to be </w:t>
      </w:r>
      <w:r w:rsidR="00E60BE8" w:rsidRPr="00A74C0E">
        <w:rPr>
          <w:rFonts w:asciiTheme="minorHAnsi" w:eastAsiaTheme="majorEastAsia" w:hAnsiTheme="minorHAnsi"/>
          <w:color w:val="262626" w:themeColor="text1" w:themeTint="D9"/>
          <w:szCs w:val="26"/>
          <w:lang w:bidi="en-US"/>
        </w:rPr>
        <w:t xml:space="preserve">paid </w:t>
      </w:r>
      <w:proofErr w:type="gramStart"/>
      <w:r w:rsidR="00E60BE8" w:rsidRPr="00A74C0E">
        <w:rPr>
          <w:rFonts w:asciiTheme="minorHAnsi" w:eastAsiaTheme="majorEastAsia" w:hAnsiTheme="minorHAnsi"/>
          <w:color w:val="262626" w:themeColor="text1" w:themeTint="D9"/>
          <w:szCs w:val="26"/>
          <w:lang w:bidi="en-US"/>
        </w:rPr>
        <w:t>in order to</w:t>
      </w:r>
      <w:proofErr w:type="gramEnd"/>
      <w:r w:rsidR="00E60BE8" w:rsidRPr="00A74C0E">
        <w:rPr>
          <w:rFonts w:asciiTheme="minorHAnsi" w:eastAsiaTheme="majorEastAsia" w:hAnsiTheme="minorHAnsi"/>
          <w:color w:val="262626" w:themeColor="text1" w:themeTint="D9"/>
          <w:szCs w:val="26"/>
          <w:lang w:bidi="en-US"/>
        </w:rPr>
        <w:t xml:space="preserve"> avail of the insurance benefits states in the policy</w:t>
      </w:r>
    </w:p>
    <w:p w14:paraId="54DB045E" w14:textId="05D258B8" w:rsidR="00E60BE8" w:rsidRPr="00A74C0E" w:rsidRDefault="00681299" w:rsidP="00AC76F5">
      <w:pPr>
        <w:pStyle w:val="ListParagraph"/>
        <w:numPr>
          <w:ilvl w:val="0"/>
          <w:numId w:val="116"/>
        </w:numPr>
        <w:spacing w:after="120" w:line="276" w:lineRule="auto"/>
        <w:ind w:right="102"/>
        <w:contextualSpacing w:val="0"/>
        <w:jc w:val="both"/>
        <w:rPr>
          <w:rFonts w:asciiTheme="minorHAnsi" w:eastAsiaTheme="majorEastAsia" w:hAnsiTheme="minorHAnsi"/>
          <w:color w:val="262626" w:themeColor="text1" w:themeTint="D9"/>
          <w:szCs w:val="26"/>
          <w:lang w:bidi="en-US"/>
        </w:rPr>
      </w:pPr>
      <w:r>
        <w:rPr>
          <w:rFonts w:asciiTheme="minorHAnsi" w:eastAsiaTheme="majorEastAsia" w:hAnsiTheme="minorHAnsi"/>
          <w:color w:val="262626" w:themeColor="text1" w:themeTint="D9"/>
          <w:szCs w:val="26"/>
          <w:lang w:bidi="en-US"/>
        </w:rPr>
        <w:t>t</w:t>
      </w:r>
      <w:r w:rsidR="00A74C0E" w:rsidRPr="00A74C0E">
        <w:rPr>
          <w:rFonts w:asciiTheme="minorHAnsi" w:eastAsiaTheme="majorEastAsia" w:hAnsiTheme="minorHAnsi"/>
          <w:color w:val="262626" w:themeColor="text1" w:themeTint="D9"/>
          <w:szCs w:val="26"/>
          <w:lang w:bidi="en-US"/>
        </w:rPr>
        <w:t>he conditions of the policy, including what items are excluded from its coverage</w:t>
      </w:r>
    </w:p>
    <w:p w14:paraId="6ADE17A5" w14:textId="2642C10B" w:rsidR="007C6EA8" w:rsidRPr="0014588B" w:rsidRDefault="007C6EA8" w:rsidP="00AC76F5">
      <w:pPr>
        <w:pStyle w:val="ListParagraph"/>
        <w:numPr>
          <w:ilvl w:val="0"/>
          <w:numId w:val="115"/>
        </w:numPr>
        <w:spacing w:after="120" w:line="276" w:lineRule="auto"/>
        <w:ind w:left="714" w:right="102" w:hanging="357"/>
        <w:contextualSpacing w:val="0"/>
        <w:jc w:val="both"/>
        <w:rPr>
          <w:rFonts w:asciiTheme="minorHAnsi" w:eastAsiaTheme="majorEastAsia" w:hAnsiTheme="minorHAnsi"/>
          <w:color w:val="262626" w:themeColor="text1" w:themeTint="D9"/>
          <w:szCs w:val="26"/>
          <w:lang w:bidi="en-US"/>
        </w:rPr>
      </w:pPr>
      <w:r w:rsidRPr="00A74C0E">
        <w:rPr>
          <w:rFonts w:asciiTheme="minorHAnsi" w:hAnsiTheme="minorHAnsi"/>
        </w:rPr>
        <w:t>Understand the circumstance</w:t>
      </w:r>
      <w:r w:rsidR="00BB4343">
        <w:rPr>
          <w:rFonts w:asciiTheme="minorHAnsi" w:hAnsiTheme="minorHAnsi"/>
        </w:rPr>
        <w:t>s</w:t>
      </w:r>
      <w:r w:rsidRPr="00A74C0E">
        <w:rPr>
          <w:rFonts w:asciiTheme="minorHAnsi" w:hAnsiTheme="minorHAnsi"/>
        </w:rPr>
        <w:t xml:space="preserve"> of the business.</w:t>
      </w:r>
      <w:r w:rsidR="00A74C0E" w:rsidRPr="00A74C0E">
        <w:rPr>
          <w:rFonts w:asciiTheme="minorHAnsi" w:hAnsiTheme="minorHAnsi"/>
        </w:rPr>
        <w:t xml:space="preserve"> </w:t>
      </w:r>
      <w:r w:rsidR="00F35CC0">
        <w:rPr>
          <w:rFonts w:asciiTheme="minorHAnsi" w:hAnsiTheme="minorHAnsi"/>
        </w:rPr>
        <w:t xml:space="preserve">As the business grows, your insurance coverage should also be adjusted and increased accordingly. </w:t>
      </w:r>
      <w:r w:rsidR="00C949D2" w:rsidRPr="00C949D2">
        <w:rPr>
          <w:rFonts w:asciiTheme="minorHAnsi" w:hAnsiTheme="minorHAnsi"/>
        </w:rPr>
        <w:t>For example</w:t>
      </w:r>
      <w:r w:rsidR="00F35CC0" w:rsidRPr="00C949D2">
        <w:rPr>
          <w:rFonts w:asciiTheme="minorHAnsi" w:hAnsiTheme="minorHAnsi"/>
        </w:rPr>
        <w:t xml:space="preserve">, if the business’s income continues to </w:t>
      </w:r>
      <w:r w:rsidR="00CD3AEB" w:rsidRPr="00C949D2">
        <w:rPr>
          <w:rFonts w:asciiTheme="minorHAnsi" w:hAnsiTheme="minorHAnsi"/>
        </w:rPr>
        <w:t>increase</w:t>
      </w:r>
      <w:r w:rsidR="00F35CC0" w:rsidRPr="00C949D2">
        <w:rPr>
          <w:rFonts w:asciiTheme="minorHAnsi" w:hAnsiTheme="minorHAnsi"/>
        </w:rPr>
        <w:t xml:space="preserve"> rapidly, </w:t>
      </w:r>
      <w:r w:rsidR="00CD3AEB" w:rsidRPr="00C949D2">
        <w:rPr>
          <w:rFonts w:asciiTheme="minorHAnsi" w:hAnsiTheme="minorHAnsi"/>
        </w:rPr>
        <w:t xml:space="preserve">the coverage of </w:t>
      </w:r>
      <w:r w:rsidR="00A7587A" w:rsidRPr="00C949D2">
        <w:rPr>
          <w:rFonts w:asciiTheme="minorHAnsi" w:hAnsiTheme="minorHAnsi"/>
        </w:rPr>
        <w:t xml:space="preserve">your current Loss of Income policy </w:t>
      </w:r>
      <w:r w:rsidR="00CD3AEB" w:rsidRPr="00C949D2">
        <w:rPr>
          <w:rFonts w:asciiTheme="minorHAnsi" w:hAnsiTheme="minorHAnsi"/>
        </w:rPr>
        <w:t xml:space="preserve">should also be updated. </w:t>
      </w:r>
      <w:r w:rsidR="00213D7D" w:rsidRPr="00C949D2">
        <w:rPr>
          <w:rFonts w:asciiTheme="minorHAnsi" w:hAnsiTheme="minorHAnsi"/>
        </w:rPr>
        <w:t>For instance</w:t>
      </w:r>
      <w:r w:rsidR="000105CA" w:rsidRPr="00C949D2">
        <w:rPr>
          <w:rFonts w:asciiTheme="minorHAnsi" w:hAnsiTheme="minorHAnsi"/>
        </w:rPr>
        <w:t xml:space="preserve">, </w:t>
      </w:r>
      <w:r w:rsidR="00213D7D" w:rsidRPr="00C949D2">
        <w:rPr>
          <w:rFonts w:asciiTheme="minorHAnsi" w:hAnsiTheme="minorHAnsi"/>
        </w:rPr>
        <w:t xml:space="preserve">a business that has an average annual income of $70,000 should have a coverage of at least $70,000 in </w:t>
      </w:r>
      <w:r w:rsidR="00180743" w:rsidRPr="00C949D2">
        <w:rPr>
          <w:rFonts w:asciiTheme="minorHAnsi" w:hAnsiTheme="minorHAnsi"/>
        </w:rPr>
        <w:t>its Loss of Income policy.</w:t>
      </w:r>
    </w:p>
    <w:p w14:paraId="35CD2DA2" w14:textId="4326710A" w:rsidR="0014588B" w:rsidRPr="00C949D2" w:rsidRDefault="0014588B" w:rsidP="00AC76F5">
      <w:pPr>
        <w:pStyle w:val="ListParagraph"/>
        <w:numPr>
          <w:ilvl w:val="0"/>
          <w:numId w:val="115"/>
        </w:numPr>
        <w:spacing w:after="120" w:line="276" w:lineRule="auto"/>
        <w:ind w:left="714" w:right="102" w:hanging="357"/>
        <w:contextualSpacing w:val="0"/>
        <w:jc w:val="both"/>
        <w:rPr>
          <w:rFonts w:asciiTheme="minorHAnsi" w:eastAsiaTheme="majorEastAsia" w:hAnsiTheme="minorHAnsi"/>
          <w:color w:val="262626" w:themeColor="text1" w:themeTint="D9"/>
          <w:szCs w:val="26"/>
          <w:lang w:bidi="en-US"/>
        </w:rPr>
      </w:pPr>
      <w:r>
        <w:rPr>
          <w:rFonts w:asciiTheme="minorHAnsi" w:hAnsiTheme="minorHAnsi"/>
        </w:rPr>
        <w:t xml:space="preserve">Once you have determined the necessity to adjust your current insurance covers, you must then enquire with an insurance broker for your options. Make sure not to make </w:t>
      </w:r>
      <w:r w:rsidR="004D6E65">
        <w:rPr>
          <w:rFonts w:asciiTheme="minorHAnsi" w:hAnsiTheme="minorHAnsi"/>
        </w:rPr>
        <w:t xml:space="preserve">a </w:t>
      </w:r>
      <w:r>
        <w:rPr>
          <w:rFonts w:asciiTheme="minorHAnsi" w:hAnsiTheme="minorHAnsi"/>
        </w:rPr>
        <w:t>hast</w:t>
      </w:r>
      <w:r w:rsidR="00516E46">
        <w:rPr>
          <w:rFonts w:asciiTheme="minorHAnsi" w:hAnsiTheme="minorHAnsi"/>
        </w:rPr>
        <w:t>y decision</w:t>
      </w:r>
      <w:r w:rsidR="006A3F1B">
        <w:rPr>
          <w:rFonts w:asciiTheme="minorHAnsi" w:hAnsiTheme="minorHAnsi"/>
        </w:rPr>
        <w:t>;</w:t>
      </w:r>
      <w:r w:rsidR="00516E46">
        <w:rPr>
          <w:rFonts w:asciiTheme="minorHAnsi" w:hAnsiTheme="minorHAnsi"/>
        </w:rPr>
        <w:t xml:space="preserve"> do your research and identify the additional costs to incur for availing such increase in your insurance coverage.</w:t>
      </w:r>
    </w:p>
    <w:p w14:paraId="5FBB7485" w14:textId="77777777" w:rsidR="000105CA" w:rsidRDefault="000105CA">
      <w:pPr>
        <w:spacing w:after="120" w:line="276" w:lineRule="auto"/>
        <w:rPr>
          <w:rFonts w:ascii="Arial" w:eastAsiaTheme="majorEastAsia" w:hAnsi="Arial" w:cstheme="majorBidi"/>
          <w:b/>
          <w:color w:val="262626" w:themeColor="text1" w:themeTint="D9"/>
          <w:szCs w:val="26"/>
          <w:lang w:bidi="en-US"/>
        </w:rPr>
      </w:pPr>
      <w:r>
        <w:br w:type="page"/>
      </w:r>
    </w:p>
    <w:p w14:paraId="4077F09F" w14:textId="526CBFDF" w:rsidR="00C84066" w:rsidRDefault="00C84066" w:rsidP="00AC76F5">
      <w:pPr>
        <w:pStyle w:val="Heading2"/>
        <w:numPr>
          <w:ilvl w:val="1"/>
          <w:numId w:val="146"/>
        </w:numPr>
        <w:tabs>
          <w:tab w:val="left" w:pos="180"/>
        </w:tabs>
        <w:ind w:left="357" w:right="102" w:hanging="357"/>
      </w:pPr>
      <w:bookmarkStart w:id="57" w:name="_Toc63232628"/>
      <w:r>
        <w:lastRenderedPageBreak/>
        <w:t xml:space="preserve">Process </w:t>
      </w:r>
      <w:r w:rsidR="00BC4116">
        <w:t xml:space="preserve">Payments </w:t>
      </w:r>
      <w:r>
        <w:t xml:space="preserve">to </w:t>
      </w:r>
      <w:r w:rsidR="00BC4116">
        <w:t xml:space="preserve">Employees </w:t>
      </w:r>
      <w:r>
        <w:t xml:space="preserve">on </w:t>
      </w:r>
      <w:r w:rsidR="00BC4116">
        <w:t xml:space="preserve">Time </w:t>
      </w:r>
      <w:r>
        <w:t xml:space="preserve">and </w:t>
      </w:r>
      <w:r w:rsidR="00BC4116">
        <w:t xml:space="preserve">Contractors </w:t>
      </w:r>
      <w:r>
        <w:t xml:space="preserve">and </w:t>
      </w:r>
      <w:r w:rsidR="00BC4116">
        <w:t xml:space="preserve">Suppliers </w:t>
      </w:r>
      <w:r>
        <w:t xml:space="preserve">by the </w:t>
      </w:r>
      <w:r w:rsidR="00BC4116">
        <w:t>Due Date</w:t>
      </w:r>
      <w:bookmarkEnd w:id="57"/>
      <w:r w:rsidR="00BC4116">
        <w:t xml:space="preserve"> </w:t>
      </w:r>
    </w:p>
    <w:p w14:paraId="432F0C8D" w14:textId="44E3DA49" w:rsidR="00CD3AEB" w:rsidRDefault="006663DE" w:rsidP="00CD3AEB">
      <w:pPr>
        <w:ind w:left="0" w:firstLine="0"/>
        <w:rPr>
          <w:b/>
          <w:bCs/>
          <w:lang w:bidi="en-US"/>
        </w:rPr>
      </w:pPr>
      <w:r w:rsidRPr="006663DE">
        <w:rPr>
          <w:b/>
          <w:bCs/>
          <w:lang w:bidi="en-US"/>
        </w:rPr>
        <w:t>Ensuring Payments are Made on Time</w:t>
      </w:r>
    </w:p>
    <w:p w14:paraId="7C3AED9A" w14:textId="07027CC6" w:rsidR="003B2F78" w:rsidRDefault="00A825F4" w:rsidP="00A825F4">
      <w:pPr>
        <w:spacing w:after="120" w:line="276" w:lineRule="auto"/>
        <w:ind w:left="0" w:right="102" w:firstLine="0"/>
        <w:jc w:val="both"/>
        <w:rPr>
          <w:lang w:bidi="en-US"/>
        </w:rPr>
      </w:pPr>
      <w:r>
        <w:rPr>
          <w:lang w:bidi="en-US"/>
        </w:rPr>
        <w:t xml:space="preserve">To ensure that you will be able to pay your employees, contractors, and suppliers on time, </w:t>
      </w:r>
      <w:r w:rsidR="00567382">
        <w:rPr>
          <w:lang w:bidi="en-US"/>
        </w:rPr>
        <w:t xml:space="preserve">it is integral that </w:t>
      </w:r>
      <w:r>
        <w:rPr>
          <w:lang w:bidi="en-US"/>
        </w:rPr>
        <w:t xml:space="preserve">you </w:t>
      </w:r>
      <w:r w:rsidR="00567382">
        <w:rPr>
          <w:lang w:bidi="en-US"/>
        </w:rPr>
        <w:t>take</w:t>
      </w:r>
      <w:r w:rsidR="009E6ACF">
        <w:rPr>
          <w:lang w:bidi="en-US"/>
        </w:rPr>
        <w:t xml:space="preserve"> note of all </w:t>
      </w:r>
      <w:r w:rsidR="00567382">
        <w:rPr>
          <w:lang w:bidi="en-US"/>
        </w:rPr>
        <w:t xml:space="preserve">the </w:t>
      </w:r>
      <w:r w:rsidR="009E6ACF">
        <w:rPr>
          <w:lang w:bidi="en-US"/>
        </w:rPr>
        <w:t xml:space="preserve">relevant due dates. </w:t>
      </w:r>
      <w:r w:rsidR="003B2F78">
        <w:rPr>
          <w:lang w:bidi="en-US"/>
        </w:rPr>
        <w:t>Here are some</w:t>
      </w:r>
      <w:r w:rsidR="0067510F">
        <w:rPr>
          <w:lang w:bidi="en-US"/>
        </w:rPr>
        <w:t xml:space="preserve"> other</w:t>
      </w:r>
      <w:r w:rsidR="003B2F78">
        <w:rPr>
          <w:lang w:bidi="en-US"/>
        </w:rPr>
        <w:t xml:space="preserve"> tips on how you can ensure that you process these payments on time:</w:t>
      </w:r>
    </w:p>
    <w:p w14:paraId="1A487742" w14:textId="35B178C6" w:rsidR="00BA262D" w:rsidRPr="00BA262D" w:rsidRDefault="00BA262D" w:rsidP="00AC76F5">
      <w:pPr>
        <w:pStyle w:val="ListParagraph"/>
        <w:numPr>
          <w:ilvl w:val="0"/>
          <w:numId w:val="198"/>
        </w:numPr>
        <w:spacing w:after="120" w:line="276" w:lineRule="auto"/>
        <w:ind w:left="714" w:right="102" w:hanging="357"/>
        <w:contextualSpacing w:val="0"/>
        <w:jc w:val="both"/>
        <w:rPr>
          <w:i/>
          <w:iCs/>
          <w:lang w:bidi="en-US"/>
        </w:rPr>
      </w:pPr>
      <w:r>
        <w:rPr>
          <w:i/>
          <w:iCs/>
          <w:lang w:bidi="en-US"/>
        </w:rPr>
        <w:t xml:space="preserve">Manage funds. </w:t>
      </w:r>
      <w:r>
        <w:rPr>
          <w:lang w:bidi="en-US"/>
        </w:rPr>
        <w:t xml:space="preserve">One of the common reasons why there are delays in payments is </w:t>
      </w:r>
      <w:r w:rsidR="0067510F">
        <w:rPr>
          <w:lang w:bidi="en-US"/>
        </w:rPr>
        <w:t xml:space="preserve">the </w:t>
      </w:r>
      <w:r>
        <w:rPr>
          <w:lang w:bidi="en-US"/>
        </w:rPr>
        <w:t>lack of fund</w:t>
      </w:r>
      <w:r w:rsidR="0067510F">
        <w:rPr>
          <w:lang w:bidi="en-US"/>
        </w:rPr>
        <w:t>s</w:t>
      </w:r>
      <w:r>
        <w:rPr>
          <w:lang w:bidi="en-US"/>
        </w:rPr>
        <w:t>. To ensure that the business ha</w:t>
      </w:r>
      <w:r w:rsidR="004D6E65">
        <w:rPr>
          <w:lang w:bidi="en-US"/>
        </w:rPr>
        <w:t>s</w:t>
      </w:r>
      <w:r>
        <w:rPr>
          <w:lang w:bidi="en-US"/>
        </w:rPr>
        <w:t xml:space="preserve"> </w:t>
      </w:r>
      <w:r w:rsidR="004D6E65">
        <w:rPr>
          <w:lang w:bidi="en-US"/>
        </w:rPr>
        <w:t>enough</w:t>
      </w:r>
      <w:r>
        <w:rPr>
          <w:lang w:bidi="en-US"/>
        </w:rPr>
        <w:t xml:space="preserve"> cash to settle the</w:t>
      </w:r>
      <w:r w:rsidR="004D6E65">
        <w:rPr>
          <w:lang w:bidi="en-US"/>
        </w:rPr>
        <w:t>se</w:t>
      </w:r>
      <w:r>
        <w:rPr>
          <w:lang w:bidi="en-US"/>
        </w:rPr>
        <w:t xml:space="preserve"> payments, the business may</w:t>
      </w:r>
      <w:r w:rsidR="0067510F">
        <w:rPr>
          <w:lang w:bidi="en-US"/>
        </w:rPr>
        <w:t xml:space="preserve"> undertake the following measures</w:t>
      </w:r>
      <w:r>
        <w:rPr>
          <w:lang w:bidi="en-US"/>
        </w:rPr>
        <w:t>:</w:t>
      </w:r>
    </w:p>
    <w:p w14:paraId="7B37DC99" w14:textId="52FBEA4E" w:rsidR="00BA262D" w:rsidRPr="0067510F" w:rsidRDefault="0067510F" w:rsidP="00AC76F5">
      <w:pPr>
        <w:pStyle w:val="ListParagraph"/>
        <w:numPr>
          <w:ilvl w:val="0"/>
          <w:numId w:val="199"/>
        </w:numPr>
        <w:spacing w:after="120" w:line="276" w:lineRule="auto"/>
        <w:ind w:right="102"/>
        <w:contextualSpacing w:val="0"/>
        <w:jc w:val="both"/>
        <w:rPr>
          <w:i/>
          <w:iCs/>
          <w:lang w:bidi="en-US"/>
        </w:rPr>
      </w:pPr>
      <w:r>
        <w:rPr>
          <w:lang w:bidi="en-US"/>
        </w:rPr>
        <w:t>H</w:t>
      </w:r>
      <w:r w:rsidR="00BA262D" w:rsidRPr="0067510F">
        <w:rPr>
          <w:lang w:bidi="en-US"/>
        </w:rPr>
        <w:t>ave a separate fund for payroll.</w:t>
      </w:r>
      <w:r w:rsidR="00BA262D">
        <w:rPr>
          <w:i/>
          <w:iCs/>
          <w:lang w:bidi="en-US"/>
        </w:rPr>
        <w:t xml:space="preserve"> </w:t>
      </w:r>
      <w:r w:rsidR="00BA262D" w:rsidRPr="00BA262D">
        <w:rPr>
          <w:lang w:bidi="en-US"/>
        </w:rPr>
        <w:t xml:space="preserve">If the business is making extra cash, make sure to appropriate a portion of it to the payroll fund. </w:t>
      </w:r>
    </w:p>
    <w:p w14:paraId="6E892BCC" w14:textId="7473184C" w:rsidR="0067510F" w:rsidRPr="00516CA8" w:rsidRDefault="0067510F" w:rsidP="00AC76F5">
      <w:pPr>
        <w:pStyle w:val="ListParagraph"/>
        <w:numPr>
          <w:ilvl w:val="0"/>
          <w:numId w:val="199"/>
        </w:numPr>
        <w:spacing w:after="120" w:line="276" w:lineRule="auto"/>
        <w:ind w:right="102"/>
        <w:contextualSpacing w:val="0"/>
        <w:jc w:val="both"/>
        <w:rPr>
          <w:i/>
          <w:iCs/>
          <w:lang w:bidi="en-US"/>
        </w:rPr>
      </w:pPr>
      <w:r>
        <w:rPr>
          <w:lang w:bidi="en-US"/>
        </w:rPr>
        <w:t>F</w:t>
      </w:r>
      <w:r w:rsidRPr="0067510F">
        <w:rPr>
          <w:lang w:bidi="en-US"/>
        </w:rPr>
        <w:t>actor the invoices of</w:t>
      </w:r>
      <w:r w:rsidRPr="0067510F">
        <w:rPr>
          <w:i/>
          <w:iCs/>
          <w:lang w:bidi="en-US"/>
        </w:rPr>
        <w:t xml:space="preserve"> </w:t>
      </w:r>
      <w:r w:rsidRPr="0067510F">
        <w:rPr>
          <w:lang w:bidi="en-US"/>
        </w:rPr>
        <w:t>the business.</w:t>
      </w:r>
      <w:r>
        <w:rPr>
          <w:i/>
          <w:iCs/>
          <w:lang w:bidi="en-US"/>
        </w:rPr>
        <w:t xml:space="preserve"> </w:t>
      </w:r>
      <w:r>
        <w:rPr>
          <w:lang w:bidi="en-US"/>
        </w:rPr>
        <w:t>You may factor the invoices of the business in a factoring company who can immediately pay the invoice amount. The amount that you receive from the factoring company can then be used to settle your obligations with your contractors, suppliers, and employees. However, remember that once you</w:t>
      </w:r>
      <w:r w:rsidR="004D6E65">
        <w:rPr>
          <w:lang w:bidi="en-US"/>
        </w:rPr>
        <w:t>r</w:t>
      </w:r>
      <w:r>
        <w:rPr>
          <w:lang w:bidi="en-US"/>
        </w:rPr>
        <w:t xml:space="preserve"> client finally settles the invoice, you will need to remit the payment to the factoring company </w:t>
      </w:r>
      <w:proofErr w:type="gramStart"/>
      <w:r>
        <w:rPr>
          <w:lang w:bidi="en-US"/>
        </w:rPr>
        <w:t>and also</w:t>
      </w:r>
      <w:proofErr w:type="gramEnd"/>
      <w:r>
        <w:rPr>
          <w:lang w:bidi="en-US"/>
        </w:rPr>
        <w:t xml:space="preserve"> pay for the factoring fee.</w:t>
      </w:r>
    </w:p>
    <w:p w14:paraId="16176348" w14:textId="7A7A5DE0" w:rsidR="00BA262D" w:rsidRPr="00516CA8" w:rsidRDefault="00516CA8" w:rsidP="00AC76F5">
      <w:pPr>
        <w:pStyle w:val="ListParagraph"/>
        <w:numPr>
          <w:ilvl w:val="0"/>
          <w:numId w:val="199"/>
        </w:numPr>
        <w:spacing w:after="120" w:line="276" w:lineRule="auto"/>
        <w:ind w:right="102"/>
        <w:contextualSpacing w:val="0"/>
        <w:jc w:val="both"/>
        <w:rPr>
          <w:i/>
          <w:iCs/>
          <w:lang w:bidi="en-US"/>
        </w:rPr>
      </w:pPr>
      <w:r>
        <w:rPr>
          <w:lang w:bidi="en-US"/>
        </w:rPr>
        <w:t xml:space="preserve">Assess whether you need to obtain a loan. Assess whether you can obtain a loan agreement from a financial institution that offers a lower interest rate </w:t>
      </w:r>
      <w:r w:rsidR="003F375C">
        <w:rPr>
          <w:lang w:bidi="en-US"/>
        </w:rPr>
        <w:t>than</w:t>
      </w:r>
      <w:r>
        <w:rPr>
          <w:lang w:bidi="en-US"/>
        </w:rPr>
        <w:t xml:space="preserve"> the rate already agreed upon with a supplier or a contractor. </w:t>
      </w:r>
    </w:p>
    <w:p w14:paraId="158D9AA6" w14:textId="4794D9FE" w:rsidR="009E6ACF" w:rsidRDefault="003B2F78" w:rsidP="00AC76F5">
      <w:pPr>
        <w:pStyle w:val="ListParagraph"/>
        <w:numPr>
          <w:ilvl w:val="0"/>
          <w:numId w:val="198"/>
        </w:numPr>
        <w:spacing w:after="120" w:line="276" w:lineRule="auto"/>
        <w:ind w:left="714" w:right="102" w:hanging="357"/>
        <w:contextualSpacing w:val="0"/>
        <w:jc w:val="both"/>
        <w:rPr>
          <w:lang w:bidi="en-US"/>
        </w:rPr>
      </w:pPr>
      <w:r w:rsidRPr="003B2F78">
        <w:rPr>
          <w:i/>
          <w:iCs/>
          <w:lang w:bidi="en-US"/>
        </w:rPr>
        <w:t>Make use of a</w:t>
      </w:r>
      <w:r w:rsidR="009E6ACF" w:rsidRPr="003B2F78">
        <w:rPr>
          <w:i/>
          <w:iCs/>
          <w:lang w:bidi="en-US"/>
        </w:rPr>
        <w:t xml:space="preserve"> time management tool</w:t>
      </w:r>
      <w:r>
        <w:rPr>
          <w:lang w:bidi="en-US"/>
        </w:rPr>
        <w:t xml:space="preserve">. There is a variety of management tools </w:t>
      </w:r>
      <w:r w:rsidR="009E6ACF">
        <w:rPr>
          <w:lang w:bidi="en-US"/>
        </w:rPr>
        <w:t>that you can use when keeping track of due dates. Fortunately, most</w:t>
      </w:r>
      <w:r w:rsidR="00416CAB">
        <w:rPr>
          <w:lang w:bidi="en-US"/>
        </w:rPr>
        <w:t xml:space="preserve"> payroll and accounting software nowadays </w:t>
      </w:r>
      <w:r w:rsidR="00A1528F">
        <w:rPr>
          <w:lang w:bidi="en-US"/>
        </w:rPr>
        <w:t xml:space="preserve">have a feature that can </w:t>
      </w:r>
      <w:r w:rsidR="00567382">
        <w:rPr>
          <w:lang w:bidi="en-US"/>
        </w:rPr>
        <w:t xml:space="preserve">automatically </w:t>
      </w:r>
      <w:r w:rsidR="00A1528F">
        <w:rPr>
          <w:lang w:bidi="en-US"/>
        </w:rPr>
        <w:t xml:space="preserve">send </w:t>
      </w:r>
      <w:r w:rsidR="005D3BD2">
        <w:rPr>
          <w:lang w:bidi="en-US"/>
        </w:rPr>
        <w:t xml:space="preserve">a </w:t>
      </w:r>
      <w:r w:rsidR="00A1528F">
        <w:rPr>
          <w:lang w:bidi="en-US"/>
        </w:rPr>
        <w:t>notification whenever a particular payment falls due.</w:t>
      </w:r>
    </w:p>
    <w:p w14:paraId="5AABEE2A" w14:textId="09231ACE" w:rsidR="009859B0" w:rsidRDefault="0005159D" w:rsidP="00AC76F5">
      <w:pPr>
        <w:pStyle w:val="ListParagraph"/>
        <w:numPr>
          <w:ilvl w:val="0"/>
          <w:numId w:val="198"/>
        </w:numPr>
        <w:spacing w:after="120" w:line="276" w:lineRule="auto"/>
        <w:ind w:left="714" w:right="102" w:hanging="357"/>
        <w:contextualSpacing w:val="0"/>
        <w:jc w:val="both"/>
        <w:rPr>
          <w:lang w:bidi="en-US"/>
        </w:rPr>
      </w:pPr>
      <w:r w:rsidRPr="0005159D">
        <w:rPr>
          <w:i/>
          <w:iCs/>
          <w:lang w:bidi="en-US"/>
        </w:rPr>
        <w:t xml:space="preserve">Communicate </w:t>
      </w:r>
      <w:r>
        <w:rPr>
          <w:i/>
          <w:iCs/>
          <w:lang w:bidi="en-US"/>
        </w:rPr>
        <w:t>with your team to ensure that you will meet the deadlines</w:t>
      </w:r>
      <w:r w:rsidRPr="0005159D">
        <w:rPr>
          <w:i/>
          <w:iCs/>
          <w:lang w:bidi="en-US"/>
        </w:rPr>
        <w:t>.</w:t>
      </w:r>
      <w:r>
        <w:rPr>
          <w:i/>
          <w:iCs/>
          <w:lang w:bidi="en-US"/>
        </w:rPr>
        <w:t xml:space="preserve"> </w:t>
      </w:r>
      <w:r>
        <w:rPr>
          <w:lang w:bidi="en-US"/>
        </w:rPr>
        <w:t>If you are working with a team, make sure to monitor how they are doing with certain tasks. For instance, to ensure that payments to employees are not delayed, touch base with the person</w:t>
      </w:r>
      <w:r w:rsidR="004D6E65">
        <w:rPr>
          <w:lang w:bidi="en-US"/>
        </w:rPr>
        <w:t>-</w:t>
      </w:r>
      <w:r>
        <w:rPr>
          <w:lang w:bidi="en-US"/>
        </w:rPr>
        <w:t xml:space="preserve">in-charge of the payroll records </w:t>
      </w:r>
      <w:r w:rsidR="0095696B">
        <w:rPr>
          <w:lang w:bidi="en-US"/>
        </w:rPr>
        <w:t xml:space="preserve">and ask </w:t>
      </w:r>
      <w:r>
        <w:rPr>
          <w:lang w:bidi="en-US"/>
        </w:rPr>
        <w:t xml:space="preserve">if there are current issues that can cause </w:t>
      </w:r>
      <w:r w:rsidR="004D6E65">
        <w:rPr>
          <w:lang w:bidi="en-US"/>
        </w:rPr>
        <w:t xml:space="preserve">a </w:t>
      </w:r>
      <w:r>
        <w:rPr>
          <w:lang w:bidi="en-US"/>
        </w:rPr>
        <w:t>delay in the payroll processing. This way, you can address the issue ahead</w:t>
      </w:r>
      <w:r w:rsidR="004D6E65">
        <w:rPr>
          <w:lang w:bidi="en-US"/>
        </w:rPr>
        <w:t xml:space="preserve"> of</w:t>
      </w:r>
      <w:r>
        <w:rPr>
          <w:lang w:bidi="en-US"/>
        </w:rPr>
        <w:t xml:space="preserve"> </w:t>
      </w:r>
      <w:r w:rsidR="004D6E65">
        <w:rPr>
          <w:lang w:bidi="en-US"/>
        </w:rPr>
        <w:t xml:space="preserve">time </w:t>
      </w:r>
      <w:r>
        <w:rPr>
          <w:lang w:bidi="en-US"/>
        </w:rPr>
        <w:t>and avoid the delay.</w:t>
      </w:r>
    </w:p>
    <w:p w14:paraId="50B9D269" w14:textId="77777777" w:rsidR="009859B0" w:rsidRDefault="009859B0">
      <w:pPr>
        <w:spacing w:after="120" w:line="276" w:lineRule="auto"/>
        <w:rPr>
          <w:lang w:bidi="en-US"/>
        </w:rPr>
      </w:pPr>
      <w:r>
        <w:rPr>
          <w:lang w:bidi="en-US"/>
        </w:rPr>
        <w:br w:type="page"/>
      </w:r>
    </w:p>
    <w:p w14:paraId="298B7BFA" w14:textId="3503363F" w:rsidR="0005159D" w:rsidRDefault="009859B0" w:rsidP="009859B0">
      <w:pPr>
        <w:pStyle w:val="ListParagraph"/>
        <w:spacing w:after="120" w:line="276" w:lineRule="auto"/>
        <w:ind w:left="0" w:right="102" w:firstLine="0"/>
        <w:contextualSpacing w:val="0"/>
        <w:jc w:val="both"/>
        <w:rPr>
          <w:b/>
          <w:bCs/>
          <w:lang w:bidi="en-US"/>
        </w:rPr>
      </w:pPr>
      <w:r w:rsidRPr="009859B0">
        <w:rPr>
          <w:b/>
          <w:bCs/>
          <w:lang w:bidi="en-US"/>
        </w:rPr>
        <w:lastRenderedPageBreak/>
        <w:t>Consequences of Delay in Payments</w:t>
      </w:r>
    </w:p>
    <w:p w14:paraId="5744E0B5" w14:textId="218F29CB" w:rsidR="009859B0" w:rsidRPr="009859B0" w:rsidRDefault="009859B0" w:rsidP="009859B0">
      <w:pPr>
        <w:pStyle w:val="ListParagraph"/>
        <w:spacing w:after="120" w:line="276" w:lineRule="auto"/>
        <w:ind w:left="0" w:right="102" w:firstLine="0"/>
        <w:contextualSpacing w:val="0"/>
        <w:jc w:val="both"/>
        <w:rPr>
          <w:lang w:bidi="en-US"/>
        </w:rPr>
      </w:pPr>
      <w:r w:rsidRPr="009859B0">
        <w:rPr>
          <w:lang w:bidi="en-US"/>
        </w:rPr>
        <w:t xml:space="preserve">Delay in payments </w:t>
      </w:r>
      <w:r>
        <w:rPr>
          <w:lang w:bidi="en-US"/>
        </w:rPr>
        <w:t xml:space="preserve">can </w:t>
      </w:r>
      <w:r w:rsidRPr="009859B0">
        <w:rPr>
          <w:lang w:bidi="en-US"/>
        </w:rPr>
        <w:t>have the following consequences:</w:t>
      </w:r>
    </w:p>
    <w:p w14:paraId="62ECEECB" w14:textId="3EE38B0A" w:rsidR="009859B0" w:rsidRPr="009859B0" w:rsidRDefault="009859B0" w:rsidP="00AC76F5">
      <w:pPr>
        <w:pStyle w:val="ListParagraph"/>
        <w:numPr>
          <w:ilvl w:val="0"/>
          <w:numId w:val="200"/>
        </w:numPr>
        <w:spacing w:after="120" w:line="276" w:lineRule="auto"/>
        <w:ind w:right="102"/>
        <w:contextualSpacing w:val="0"/>
        <w:jc w:val="both"/>
        <w:rPr>
          <w:b/>
          <w:bCs/>
          <w:lang w:bidi="en-US"/>
        </w:rPr>
      </w:pPr>
      <w:r>
        <w:rPr>
          <w:lang w:bidi="en-US"/>
        </w:rPr>
        <w:t>Delay in payments can negatively affect the credit standing of the business. Maintaining a good credit standing is important in obtaining new loans, especially</w:t>
      </w:r>
      <w:r w:rsidR="00536CB8">
        <w:rPr>
          <w:lang w:bidi="en-US"/>
        </w:rPr>
        <w:t xml:space="preserve"> if obtaining loans </w:t>
      </w:r>
      <w:r>
        <w:rPr>
          <w:lang w:bidi="en-US"/>
        </w:rPr>
        <w:t>from banks.</w:t>
      </w:r>
    </w:p>
    <w:p w14:paraId="15367384" w14:textId="22C80224" w:rsidR="009859B0" w:rsidRPr="00536CB8" w:rsidRDefault="009859B0" w:rsidP="00AC76F5">
      <w:pPr>
        <w:pStyle w:val="ListParagraph"/>
        <w:numPr>
          <w:ilvl w:val="0"/>
          <w:numId w:val="200"/>
        </w:numPr>
        <w:spacing w:after="120" w:line="276" w:lineRule="auto"/>
        <w:ind w:right="102"/>
        <w:contextualSpacing w:val="0"/>
        <w:jc w:val="both"/>
        <w:rPr>
          <w:b/>
          <w:bCs/>
          <w:lang w:bidi="en-US"/>
        </w:rPr>
      </w:pPr>
      <w:r>
        <w:rPr>
          <w:lang w:bidi="en-US"/>
        </w:rPr>
        <w:t xml:space="preserve">The business may encounter legal disputes if </w:t>
      </w:r>
      <w:r w:rsidR="004D6E65">
        <w:rPr>
          <w:lang w:bidi="en-US"/>
        </w:rPr>
        <w:t xml:space="preserve">a </w:t>
      </w:r>
      <w:r>
        <w:rPr>
          <w:lang w:bidi="en-US"/>
        </w:rPr>
        <w:t>delay in payments will not be avoided. This is especially true because there are legislation and regulations protecting the rights of the suppliers, sub-</w:t>
      </w:r>
      <w:proofErr w:type="gramStart"/>
      <w:r>
        <w:rPr>
          <w:lang w:bidi="en-US"/>
        </w:rPr>
        <w:t>contractors</w:t>
      </w:r>
      <w:proofErr w:type="gramEnd"/>
      <w:r>
        <w:rPr>
          <w:lang w:bidi="en-US"/>
        </w:rPr>
        <w:t xml:space="preserve"> and employees to receive payments on time.</w:t>
      </w:r>
    </w:p>
    <w:p w14:paraId="44781D22" w14:textId="347BCBED" w:rsidR="00536CB8" w:rsidRPr="00D448ED" w:rsidRDefault="00536CB8" w:rsidP="00AC76F5">
      <w:pPr>
        <w:pStyle w:val="ListParagraph"/>
        <w:numPr>
          <w:ilvl w:val="0"/>
          <w:numId w:val="200"/>
        </w:numPr>
        <w:spacing w:after="120" w:line="276" w:lineRule="auto"/>
        <w:ind w:right="102"/>
        <w:contextualSpacing w:val="0"/>
        <w:jc w:val="both"/>
        <w:rPr>
          <w:b/>
          <w:bCs/>
          <w:lang w:bidi="en-US"/>
        </w:rPr>
      </w:pPr>
      <w:r>
        <w:rPr>
          <w:lang w:bidi="en-US"/>
        </w:rPr>
        <w:t xml:space="preserve">Delay in payments increases the total interest payments made to the creditors. </w:t>
      </w:r>
      <w:r w:rsidR="00375F76">
        <w:rPr>
          <w:lang w:bidi="en-US"/>
        </w:rPr>
        <w:t>U</w:t>
      </w:r>
      <w:r>
        <w:rPr>
          <w:lang w:bidi="en-US"/>
        </w:rPr>
        <w:t>ntil the business settle</w:t>
      </w:r>
      <w:r w:rsidR="00375F76">
        <w:rPr>
          <w:lang w:bidi="en-US"/>
        </w:rPr>
        <w:t>s</w:t>
      </w:r>
      <w:r>
        <w:rPr>
          <w:lang w:bidi="en-US"/>
        </w:rPr>
        <w:t xml:space="preserve"> its obligations to suppliers and creditors, the business will have to continue paying for interest.</w:t>
      </w:r>
    </w:p>
    <w:p w14:paraId="2803F566" w14:textId="16461D05" w:rsidR="00D448ED" w:rsidRPr="006D0AD1" w:rsidRDefault="00D448ED" w:rsidP="00AC76F5">
      <w:pPr>
        <w:pStyle w:val="ListParagraph"/>
        <w:numPr>
          <w:ilvl w:val="0"/>
          <w:numId w:val="200"/>
        </w:numPr>
        <w:spacing w:after="120" w:line="276" w:lineRule="auto"/>
        <w:ind w:right="102"/>
        <w:contextualSpacing w:val="0"/>
        <w:jc w:val="both"/>
        <w:rPr>
          <w:b/>
          <w:bCs/>
          <w:lang w:bidi="en-US"/>
        </w:rPr>
      </w:pPr>
      <w:r>
        <w:rPr>
          <w:lang w:bidi="en-US"/>
        </w:rPr>
        <w:t>Delay in payments can negative</w:t>
      </w:r>
      <w:r w:rsidR="00F20C5B">
        <w:rPr>
          <w:lang w:bidi="en-US"/>
        </w:rPr>
        <w:t>ly</w:t>
      </w:r>
      <w:r>
        <w:rPr>
          <w:lang w:bidi="en-US"/>
        </w:rPr>
        <w:t xml:space="preserve"> affect your relationship with your suppliers, sub-</w:t>
      </w:r>
      <w:proofErr w:type="gramStart"/>
      <w:r>
        <w:rPr>
          <w:lang w:bidi="en-US"/>
        </w:rPr>
        <w:t>contractors</w:t>
      </w:r>
      <w:proofErr w:type="gramEnd"/>
      <w:r>
        <w:rPr>
          <w:lang w:bidi="en-US"/>
        </w:rPr>
        <w:t xml:space="preserve"> and employees.</w:t>
      </w:r>
      <w:r w:rsidR="007B772E">
        <w:rPr>
          <w:lang w:bidi="en-US"/>
        </w:rPr>
        <w:t xml:space="preserve"> Your supplier m</w:t>
      </w:r>
      <w:r w:rsidR="00F20C5B">
        <w:rPr>
          <w:lang w:bidi="en-US"/>
        </w:rPr>
        <w:t>ight</w:t>
      </w:r>
      <w:r w:rsidR="007B772E">
        <w:rPr>
          <w:lang w:bidi="en-US"/>
        </w:rPr>
        <w:t xml:space="preserve"> no longer offer you discounts on your next transaction</w:t>
      </w:r>
      <w:r w:rsidR="00F20C5B">
        <w:rPr>
          <w:lang w:bidi="en-US"/>
        </w:rPr>
        <w:t>s</w:t>
      </w:r>
      <w:r w:rsidR="007B772E">
        <w:rPr>
          <w:lang w:bidi="en-US"/>
        </w:rPr>
        <w:t xml:space="preserve">. Your sub-contractors and employees </w:t>
      </w:r>
      <w:r w:rsidR="00F20C5B">
        <w:rPr>
          <w:lang w:bidi="en-US"/>
        </w:rPr>
        <w:t>might</w:t>
      </w:r>
      <w:r w:rsidR="007B772E">
        <w:rPr>
          <w:lang w:bidi="en-US"/>
        </w:rPr>
        <w:t xml:space="preserve"> no longer be motivated to perform quality work. </w:t>
      </w:r>
    </w:p>
    <w:p w14:paraId="1AD40210" w14:textId="77777777" w:rsidR="006D0AD1" w:rsidRPr="009859B0" w:rsidRDefault="006D0AD1" w:rsidP="006D0AD1">
      <w:pPr>
        <w:pStyle w:val="ListParagraph"/>
        <w:spacing w:after="120" w:line="276" w:lineRule="auto"/>
        <w:ind w:right="102" w:firstLine="0"/>
        <w:contextualSpacing w:val="0"/>
        <w:jc w:val="both"/>
        <w:rPr>
          <w:b/>
          <w:bCs/>
          <w:lang w:bidi="en-US"/>
        </w:rPr>
      </w:pPr>
    </w:p>
    <w:p w14:paraId="6388A888" w14:textId="48D115D7" w:rsidR="005D3BD2" w:rsidRDefault="005D3BD2" w:rsidP="00007065">
      <w:pPr>
        <w:spacing w:after="120" w:line="276" w:lineRule="auto"/>
        <w:ind w:left="0" w:right="102" w:firstLine="0"/>
        <w:jc w:val="center"/>
        <w:rPr>
          <w:lang w:bidi="en-US"/>
        </w:rPr>
      </w:pPr>
      <w:r>
        <w:rPr>
          <w:noProof/>
          <w:lang w:bidi="en-US"/>
        </w:rPr>
        <w:drawing>
          <wp:inline distT="0" distB="0" distL="0" distR="0" wp14:anchorId="183FAC34" wp14:editId="1A6018C5">
            <wp:extent cx="5731200" cy="4003200"/>
            <wp:effectExtent l="0" t="0" r="3175" b="0"/>
            <wp:docPr id="7184" name="Picture 718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4" name="Picture 7184" descr="A picture containing diagram&#10;&#10;Description automatically generated"/>
                    <pic:cNvPicPr/>
                  </pic:nvPicPr>
                  <pic:blipFill rotWithShape="1">
                    <a:blip r:embed="rId148" cstate="screen">
                      <a:extLst>
                        <a:ext uri="{28A0092B-C50C-407E-A947-70E740481C1C}">
                          <a14:useLocalDpi xmlns:a14="http://schemas.microsoft.com/office/drawing/2010/main"/>
                        </a:ext>
                      </a:extLst>
                    </a:blip>
                    <a:srcRect/>
                    <a:stretch/>
                  </pic:blipFill>
                  <pic:spPr bwMode="auto">
                    <a:xfrm>
                      <a:off x="0" y="0"/>
                      <a:ext cx="5731200" cy="4003200"/>
                    </a:xfrm>
                    <a:prstGeom prst="rect">
                      <a:avLst/>
                    </a:prstGeom>
                    <a:ln>
                      <a:noFill/>
                    </a:ln>
                    <a:extLst>
                      <a:ext uri="{53640926-AAD7-44D8-BBD7-CCE9431645EC}">
                        <a14:shadowObscured xmlns:a14="http://schemas.microsoft.com/office/drawing/2010/main"/>
                      </a:ext>
                    </a:extLst>
                  </pic:spPr>
                </pic:pic>
              </a:graphicData>
            </a:graphic>
          </wp:inline>
        </w:drawing>
      </w:r>
    </w:p>
    <w:p w14:paraId="695D1CB8" w14:textId="77777777" w:rsidR="00303506" w:rsidRDefault="00303506" w:rsidP="00516CA8">
      <w:pPr>
        <w:spacing w:after="120" w:line="276" w:lineRule="auto"/>
        <w:ind w:left="0"/>
        <w:rPr>
          <w:b/>
          <w:bCs/>
          <w:lang w:bidi="en-US"/>
        </w:rPr>
      </w:pPr>
      <w:r>
        <w:rPr>
          <w:b/>
          <w:bCs/>
          <w:lang w:bidi="en-US"/>
        </w:rPr>
        <w:br w:type="page"/>
      </w:r>
    </w:p>
    <w:p w14:paraId="0ED20179" w14:textId="169B2926" w:rsidR="00C84066" w:rsidRDefault="00C84066" w:rsidP="00AC76F5">
      <w:pPr>
        <w:pStyle w:val="Heading2"/>
        <w:numPr>
          <w:ilvl w:val="1"/>
          <w:numId w:val="146"/>
        </w:numPr>
        <w:tabs>
          <w:tab w:val="left" w:pos="180"/>
        </w:tabs>
        <w:ind w:left="357" w:right="102" w:hanging="357"/>
      </w:pPr>
      <w:bookmarkStart w:id="58" w:name="_Toc63232629"/>
      <w:r>
        <w:lastRenderedPageBreak/>
        <w:t xml:space="preserve">Monitor </w:t>
      </w:r>
      <w:r w:rsidR="00BC4116">
        <w:t xml:space="preserve">Loan </w:t>
      </w:r>
      <w:r>
        <w:t xml:space="preserve">and </w:t>
      </w:r>
      <w:r w:rsidR="00BC4116">
        <w:t>Interest Repayments</w:t>
      </w:r>
      <w:bookmarkEnd w:id="58"/>
      <w:r w:rsidR="00BC4116">
        <w:t xml:space="preserve"> </w:t>
      </w:r>
    </w:p>
    <w:p w14:paraId="74277944" w14:textId="48C81EAC" w:rsidR="00886DDD" w:rsidRPr="00886DDD" w:rsidRDefault="00886DDD" w:rsidP="00886DDD">
      <w:pPr>
        <w:spacing w:after="120" w:line="276" w:lineRule="auto"/>
        <w:ind w:left="0" w:right="102" w:firstLine="0"/>
        <w:jc w:val="both"/>
        <w:rPr>
          <w:b/>
          <w:bCs/>
          <w:lang w:bidi="en-US"/>
        </w:rPr>
      </w:pPr>
      <w:r w:rsidRPr="00886DDD">
        <w:rPr>
          <w:b/>
          <w:bCs/>
          <w:lang w:bidi="en-US"/>
        </w:rPr>
        <w:t>Loan Amortisation Schedule</w:t>
      </w:r>
    </w:p>
    <w:p w14:paraId="4A8AC2CA" w14:textId="338ED273" w:rsidR="00886DDD" w:rsidRDefault="00886DDD" w:rsidP="00886DDD">
      <w:pPr>
        <w:spacing w:after="120" w:line="276" w:lineRule="auto"/>
        <w:ind w:left="0" w:right="102" w:firstLine="0"/>
        <w:jc w:val="both"/>
        <w:rPr>
          <w:lang w:bidi="en-US"/>
        </w:rPr>
      </w:pPr>
      <w:r>
        <w:rPr>
          <w:lang w:bidi="en-US"/>
        </w:rPr>
        <w:t xml:space="preserve">One way to effectively monitor loan and interest repayments is by preparing a loan amortisation schedule. When preparing a loan amortisation schedule, you must ensure that you </w:t>
      </w:r>
      <w:r w:rsidR="00466083">
        <w:rPr>
          <w:lang w:bidi="en-US"/>
        </w:rPr>
        <w:t>have first thoroughly reviewed the loan agreement. In your review of the loan agreement, you must be able to identify:</w:t>
      </w:r>
    </w:p>
    <w:p w14:paraId="4D55DEF8" w14:textId="6605CC8F" w:rsidR="00466083" w:rsidRDefault="00466083" w:rsidP="00AC76F5">
      <w:pPr>
        <w:pStyle w:val="ListParagraph"/>
        <w:numPr>
          <w:ilvl w:val="0"/>
          <w:numId w:val="115"/>
        </w:numPr>
        <w:spacing w:after="120" w:line="276" w:lineRule="auto"/>
        <w:ind w:left="714" w:right="102" w:hanging="357"/>
        <w:contextualSpacing w:val="0"/>
        <w:jc w:val="both"/>
        <w:rPr>
          <w:lang w:bidi="en-US"/>
        </w:rPr>
      </w:pPr>
      <w:r>
        <w:rPr>
          <w:lang w:bidi="en-US"/>
        </w:rPr>
        <w:t>The amount of the loan proceeds</w:t>
      </w:r>
    </w:p>
    <w:p w14:paraId="078588E2" w14:textId="4D36FA45" w:rsidR="00466083" w:rsidRDefault="00466083" w:rsidP="00AC76F5">
      <w:pPr>
        <w:pStyle w:val="ListParagraph"/>
        <w:numPr>
          <w:ilvl w:val="0"/>
          <w:numId w:val="115"/>
        </w:numPr>
        <w:spacing w:after="120" w:line="276" w:lineRule="auto"/>
        <w:ind w:left="714" w:right="102" w:hanging="357"/>
        <w:contextualSpacing w:val="0"/>
        <w:jc w:val="both"/>
        <w:rPr>
          <w:lang w:bidi="en-US"/>
        </w:rPr>
      </w:pPr>
      <w:r>
        <w:rPr>
          <w:lang w:bidi="en-US"/>
        </w:rPr>
        <w:t>The conditions of the loan</w:t>
      </w:r>
    </w:p>
    <w:p w14:paraId="512C12CA" w14:textId="41789743" w:rsidR="00466083" w:rsidRDefault="00466083" w:rsidP="00AC76F5">
      <w:pPr>
        <w:pStyle w:val="ListParagraph"/>
        <w:numPr>
          <w:ilvl w:val="0"/>
          <w:numId w:val="115"/>
        </w:numPr>
        <w:spacing w:after="120" w:line="276" w:lineRule="auto"/>
        <w:ind w:left="714" w:right="102" w:hanging="357"/>
        <w:contextualSpacing w:val="0"/>
        <w:jc w:val="both"/>
        <w:rPr>
          <w:lang w:bidi="en-US"/>
        </w:rPr>
      </w:pPr>
      <w:r>
        <w:rPr>
          <w:lang w:bidi="en-US"/>
        </w:rPr>
        <w:t>The corresponding interest payments</w:t>
      </w:r>
    </w:p>
    <w:p w14:paraId="4A4FAC4C" w14:textId="7AEDAC4E" w:rsidR="00466083" w:rsidRDefault="00466083" w:rsidP="00AC76F5">
      <w:pPr>
        <w:pStyle w:val="ListParagraph"/>
        <w:numPr>
          <w:ilvl w:val="0"/>
          <w:numId w:val="115"/>
        </w:numPr>
        <w:spacing w:after="120" w:line="276" w:lineRule="auto"/>
        <w:ind w:left="714" w:right="102" w:hanging="357"/>
        <w:contextualSpacing w:val="0"/>
        <w:jc w:val="both"/>
        <w:rPr>
          <w:lang w:bidi="en-US"/>
        </w:rPr>
      </w:pPr>
      <w:r>
        <w:rPr>
          <w:lang w:bidi="en-US"/>
        </w:rPr>
        <w:t xml:space="preserve">The maturity </w:t>
      </w:r>
      <w:r w:rsidR="00DC2414">
        <w:rPr>
          <w:lang w:bidi="en-US"/>
        </w:rPr>
        <w:t>dates</w:t>
      </w:r>
    </w:p>
    <w:p w14:paraId="45DC5956" w14:textId="7CA2E4B2" w:rsidR="00466083" w:rsidRDefault="00DC2414" w:rsidP="00AC76F5">
      <w:pPr>
        <w:pStyle w:val="ListParagraph"/>
        <w:numPr>
          <w:ilvl w:val="0"/>
          <w:numId w:val="115"/>
        </w:numPr>
        <w:spacing w:after="120" w:line="276" w:lineRule="auto"/>
        <w:ind w:left="714" w:right="102" w:hanging="357"/>
        <w:contextualSpacing w:val="0"/>
        <w:jc w:val="both"/>
        <w:rPr>
          <w:lang w:bidi="en-US"/>
        </w:rPr>
      </w:pPr>
      <w:r>
        <w:rPr>
          <w:lang w:bidi="en-US"/>
        </w:rPr>
        <w:t>Other payments terms</w:t>
      </w:r>
    </w:p>
    <w:p w14:paraId="102C6A64" w14:textId="0C4B1719" w:rsidR="00DC2414" w:rsidRDefault="00CD172E" w:rsidP="00DC2414">
      <w:pPr>
        <w:spacing w:after="120" w:line="276" w:lineRule="auto"/>
        <w:ind w:left="0" w:right="102" w:firstLine="0"/>
        <w:jc w:val="both"/>
        <w:rPr>
          <w:lang w:bidi="en-US"/>
        </w:rPr>
      </w:pPr>
      <w:r>
        <w:rPr>
          <w:lang w:bidi="en-US"/>
        </w:rPr>
        <w:t xml:space="preserve">There are a lot of templates of loan amortisations schedule that are accessible for free. You may use these templates </w:t>
      </w:r>
      <w:r w:rsidR="000D786D">
        <w:rPr>
          <w:lang w:bidi="en-US"/>
        </w:rPr>
        <w:t>when monitoring</w:t>
      </w:r>
      <w:r>
        <w:rPr>
          <w:lang w:bidi="en-US"/>
        </w:rPr>
        <w:t xml:space="preserve"> interest and loan repayments. Just ensure that you modify the template according to the payment terms of the loan agreement</w:t>
      </w:r>
      <w:r w:rsidR="000D786D">
        <w:rPr>
          <w:lang w:bidi="en-US"/>
        </w:rPr>
        <w:t xml:space="preserve"> and according to the policies and procedures of your organisation.</w:t>
      </w:r>
    </w:p>
    <w:p w14:paraId="4DA13DAF" w14:textId="77777777" w:rsidR="00375F76" w:rsidRDefault="00375F76" w:rsidP="00DC2414">
      <w:pPr>
        <w:spacing w:after="120" w:line="276" w:lineRule="auto"/>
        <w:ind w:left="0" w:right="102" w:firstLine="0"/>
        <w:jc w:val="both"/>
        <w:rPr>
          <w:b/>
          <w:bCs/>
          <w:lang w:bidi="en-US"/>
        </w:rPr>
      </w:pPr>
    </w:p>
    <w:p w14:paraId="435EC3A4" w14:textId="73A2F516" w:rsidR="00CD172E" w:rsidRDefault="00CD172E" w:rsidP="00DC2414">
      <w:pPr>
        <w:spacing w:after="120" w:line="276" w:lineRule="auto"/>
        <w:ind w:left="0" w:right="102" w:firstLine="0"/>
        <w:jc w:val="both"/>
        <w:rPr>
          <w:b/>
          <w:bCs/>
          <w:lang w:bidi="en-US"/>
        </w:rPr>
      </w:pPr>
      <w:r w:rsidRPr="00BF35FE">
        <w:rPr>
          <w:b/>
          <w:bCs/>
          <w:lang w:bidi="en-US"/>
        </w:rPr>
        <w:t xml:space="preserve">Importance of </w:t>
      </w:r>
      <w:r w:rsidR="00BF35FE" w:rsidRPr="00BF35FE">
        <w:rPr>
          <w:b/>
          <w:bCs/>
          <w:lang w:bidi="en-US"/>
        </w:rPr>
        <w:t>Monitoring Loan and Interest Repayments</w:t>
      </w:r>
    </w:p>
    <w:p w14:paraId="16006D22" w14:textId="42A56923" w:rsidR="00BF35FE" w:rsidRDefault="00BF35FE" w:rsidP="00DC2414">
      <w:pPr>
        <w:spacing w:after="120" w:line="276" w:lineRule="auto"/>
        <w:ind w:left="0" w:right="102" w:firstLine="0"/>
        <w:jc w:val="both"/>
        <w:rPr>
          <w:lang w:bidi="en-US"/>
        </w:rPr>
      </w:pPr>
      <w:r>
        <w:rPr>
          <w:lang w:bidi="en-US"/>
        </w:rPr>
        <w:t xml:space="preserve">Monitoring loan and interest repayments </w:t>
      </w:r>
      <w:r w:rsidR="004D6E65">
        <w:rPr>
          <w:lang w:bidi="en-US"/>
        </w:rPr>
        <w:t>are</w:t>
      </w:r>
      <w:r>
        <w:rPr>
          <w:lang w:bidi="en-US"/>
        </w:rPr>
        <w:t xml:space="preserve"> important</w:t>
      </w:r>
      <w:r w:rsidR="00375F76">
        <w:rPr>
          <w:lang w:bidi="en-US"/>
        </w:rPr>
        <w:t xml:space="preserve"> for the following reasons</w:t>
      </w:r>
      <w:r>
        <w:rPr>
          <w:lang w:bidi="en-US"/>
        </w:rPr>
        <w:t>:</w:t>
      </w:r>
    </w:p>
    <w:p w14:paraId="4124B620" w14:textId="37C1BEF3" w:rsidR="00BF35FE" w:rsidRDefault="00375F76" w:rsidP="00AC76F5">
      <w:pPr>
        <w:pStyle w:val="ListParagraph"/>
        <w:numPr>
          <w:ilvl w:val="0"/>
          <w:numId w:val="117"/>
        </w:numPr>
        <w:spacing w:after="120" w:line="276" w:lineRule="auto"/>
        <w:ind w:left="714" w:right="102" w:hanging="357"/>
        <w:contextualSpacing w:val="0"/>
        <w:jc w:val="both"/>
        <w:rPr>
          <w:lang w:bidi="en-US"/>
        </w:rPr>
      </w:pPr>
      <w:r>
        <w:rPr>
          <w:lang w:bidi="en-US"/>
        </w:rPr>
        <w:t>Monitoring them allows you t</w:t>
      </w:r>
      <w:r w:rsidR="00BF35FE">
        <w:rPr>
          <w:lang w:bidi="en-US"/>
        </w:rPr>
        <w:t>o ensure that you comply with your obligations with your outside creditors</w:t>
      </w:r>
      <w:r>
        <w:rPr>
          <w:lang w:bidi="en-US"/>
        </w:rPr>
        <w:t>.</w:t>
      </w:r>
    </w:p>
    <w:p w14:paraId="5A934762" w14:textId="1EC731D8" w:rsidR="00BF35FE" w:rsidRDefault="00375F76" w:rsidP="00AC76F5">
      <w:pPr>
        <w:pStyle w:val="ListParagraph"/>
        <w:numPr>
          <w:ilvl w:val="0"/>
          <w:numId w:val="117"/>
        </w:numPr>
        <w:spacing w:after="120" w:line="276" w:lineRule="auto"/>
        <w:ind w:left="714" w:right="102" w:hanging="357"/>
        <w:contextualSpacing w:val="0"/>
        <w:jc w:val="both"/>
        <w:rPr>
          <w:lang w:bidi="en-US"/>
        </w:rPr>
      </w:pPr>
      <w:r>
        <w:rPr>
          <w:lang w:bidi="en-US"/>
        </w:rPr>
        <w:t>It allows you to a</w:t>
      </w:r>
      <w:r w:rsidR="00BF35FE">
        <w:rPr>
          <w:lang w:bidi="en-US"/>
        </w:rPr>
        <w:t>void possible legal disputes that can be brought by late loan payments</w:t>
      </w:r>
      <w:r>
        <w:rPr>
          <w:lang w:bidi="en-US"/>
        </w:rPr>
        <w:t>.</w:t>
      </w:r>
    </w:p>
    <w:p w14:paraId="06A3A8C3" w14:textId="5ACFDC78" w:rsidR="00BF35FE" w:rsidRDefault="00375F76" w:rsidP="00AC76F5">
      <w:pPr>
        <w:pStyle w:val="ListParagraph"/>
        <w:numPr>
          <w:ilvl w:val="0"/>
          <w:numId w:val="117"/>
        </w:numPr>
        <w:spacing w:after="120" w:line="276" w:lineRule="auto"/>
        <w:ind w:left="714" w:right="102" w:hanging="357"/>
        <w:contextualSpacing w:val="0"/>
        <w:jc w:val="both"/>
        <w:rPr>
          <w:lang w:bidi="en-US"/>
        </w:rPr>
      </w:pPr>
      <w:r>
        <w:rPr>
          <w:lang w:bidi="en-US"/>
        </w:rPr>
        <w:t>It allows you to a</w:t>
      </w:r>
      <w:r w:rsidR="00BD5F32">
        <w:rPr>
          <w:lang w:bidi="en-US"/>
        </w:rPr>
        <w:t xml:space="preserve">void </w:t>
      </w:r>
      <w:r>
        <w:rPr>
          <w:lang w:bidi="en-US"/>
        </w:rPr>
        <w:t xml:space="preserve">having a </w:t>
      </w:r>
      <w:r w:rsidR="00BD5F32">
        <w:rPr>
          <w:lang w:bidi="en-US"/>
        </w:rPr>
        <w:t>negative credit standing</w:t>
      </w:r>
      <w:r>
        <w:rPr>
          <w:lang w:bidi="en-US"/>
        </w:rPr>
        <w:t>.</w:t>
      </w:r>
    </w:p>
    <w:p w14:paraId="6B826DCD" w14:textId="7349DFDA" w:rsidR="00BD5F32" w:rsidRPr="00BF35FE" w:rsidRDefault="000534C6" w:rsidP="00AC76F5">
      <w:pPr>
        <w:pStyle w:val="ListParagraph"/>
        <w:numPr>
          <w:ilvl w:val="0"/>
          <w:numId w:val="117"/>
        </w:numPr>
        <w:spacing w:after="120" w:line="276" w:lineRule="auto"/>
        <w:ind w:left="714" w:right="102" w:hanging="357"/>
        <w:contextualSpacing w:val="0"/>
        <w:jc w:val="both"/>
        <w:rPr>
          <w:lang w:bidi="en-US"/>
        </w:rPr>
      </w:pPr>
      <w:r>
        <w:rPr>
          <w:lang w:bidi="en-US"/>
        </w:rPr>
        <w:t>It allows you to e</w:t>
      </w:r>
      <w:r w:rsidR="00BD5F32">
        <w:rPr>
          <w:lang w:bidi="en-US"/>
        </w:rPr>
        <w:t xml:space="preserve">nsure that you do not pay more </w:t>
      </w:r>
      <w:r w:rsidR="000D786D">
        <w:rPr>
          <w:lang w:bidi="en-US"/>
        </w:rPr>
        <w:t>than the</w:t>
      </w:r>
      <w:r w:rsidR="00BD5F32">
        <w:rPr>
          <w:lang w:bidi="en-US"/>
        </w:rPr>
        <w:t xml:space="preserve"> amount that is currently due and demandable</w:t>
      </w:r>
      <w:r>
        <w:rPr>
          <w:lang w:bidi="en-US"/>
        </w:rPr>
        <w:t>.</w:t>
      </w:r>
    </w:p>
    <w:p w14:paraId="4E05E287" w14:textId="77777777" w:rsidR="004A33F4" w:rsidRDefault="004A33F4" w:rsidP="00BD5F32">
      <w:pPr>
        <w:spacing w:after="120" w:line="276" w:lineRule="auto"/>
        <w:ind w:left="0" w:firstLine="0"/>
        <w:rPr>
          <w:rFonts w:ascii="Arial" w:eastAsiaTheme="majorEastAsia" w:hAnsi="Arial" w:cstheme="majorBidi"/>
          <w:b/>
          <w:color w:val="262626" w:themeColor="text1" w:themeTint="D9"/>
          <w:szCs w:val="26"/>
          <w:lang w:bidi="en-US"/>
        </w:rPr>
      </w:pPr>
      <w:r>
        <w:br w:type="page"/>
      </w:r>
    </w:p>
    <w:p w14:paraId="58F267C4" w14:textId="5A0B7263" w:rsidR="00BD5F32" w:rsidRPr="0044449D" w:rsidRDefault="00C84066" w:rsidP="00AC76F5">
      <w:pPr>
        <w:pStyle w:val="Heading2"/>
        <w:numPr>
          <w:ilvl w:val="1"/>
          <w:numId w:val="146"/>
        </w:numPr>
        <w:tabs>
          <w:tab w:val="left" w:pos="180"/>
        </w:tabs>
        <w:ind w:left="357" w:right="102" w:hanging="357"/>
      </w:pPr>
      <w:bookmarkStart w:id="59" w:name="_Toc63232630"/>
      <w:r>
        <w:lastRenderedPageBreak/>
        <w:t xml:space="preserve">Review </w:t>
      </w:r>
      <w:r w:rsidR="00BC4116">
        <w:t>Ongoing Business Finances Against Project Budgets</w:t>
      </w:r>
      <w:bookmarkEnd w:id="59"/>
      <w:r w:rsidR="00BC4116">
        <w:t xml:space="preserve"> </w:t>
      </w:r>
    </w:p>
    <w:p w14:paraId="09D5D636" w14:textId="74F32B37" w:rsidR="00CC083A" w:rsidRPr="00CC083A" w:rsidRDefault="00CC083A" w:rsidP="0042253A">
      <w:pPr>
        <w:spacing w:after="120" w:line="276" w:lineRule="auto"/>
        <w:ind w:left="0" w:right="102" w:firstLine="0"/>
        <w:jc w:val="both"/>
        <w:rPr>
          <w:b/>
          <w:bCs/>
        </w:rPr>
      </w:pPr>
      <w:r w:rsidRPr="00CC083A">
        <w:rPr>
          <w:b/>
          <w:bCs/>
        </w:rPr>
        <w:t>Reviewing Project Budget Against Cost Reports</w:t>
      </w:r>
    </w:p>
    <w:p w14:paraId="08631D8C" w14:textId="77777777" w:rsidR="00CC083A" w:rsidRDefault="00BD5F32" w:rsidP="0042253A">
      <w:pPr>
        <w:spacing w:after="120" w:line="276" w:lineRule="auto"/>
        <w:ind w:left="0" w:right="102" w:firstLine="0"/>
        <w:jc w:val="both"/>
      </w:pPr>
      <w:r>
        <w:t xml:space="preserve">By the end of every period, the project budget should be reviewed against relevant cost reports. </w:t>
      </w:r>
      <w:r w:rsidR="0042253A">
        <w:t>A cost report is a living document that should be updated regularly to reflect the actual costs incurred by each project for the current period.</w:t>
      </w:r>
    </w:p>
    <w:p w14:paraId="5FC1E906" w14:textId="544D0EE4" w:rsidR="00C770DB" w:rsidRDefault="00CC083A" w:rsidP="00721803">
      <w:pPr>
        <w:spacing w:after="120" w:line="276" w:lineRule="auto"/>
        <w:ind w:left="0" w:right="102" w:firstLine="0"/>
        <w:jc w:val="both"/>
      </w:pPr>
      <w:r>
        <w:t xml:space="preserve">The difference between the actual cost and the budget cost is referred to as the cost variance. </w:t>
      </w:r>
      <w:r w:rsidR="00C770DB">
        <w:t>This also means that the</w:t>
      </w:r>
      <w:r w:rsidR="001D4A19">
        <w:t xml:space="preserve"> actual cost incurred for the project is not equal to its related budgeted cost. </w:t>
      </w:r>
      <w:r w:rsidR="00C770DB">
        <w:t>These variance</w:t>
      </w:r>
      <w:r w:rsidR="004D6E65">
        <w:t>s</w:t>
      </w:r>
      <w:r w:rsidR="00C770DB">
        <w:t xml:space="preserve"> can occur for a variety of reasons</w:t>
      </w:r>
      <w:r w:rsidR="004D6E65">
        <w:t>,</w:t>
      </w:r>
      <w:r w:rsidR="00C770DB">
        <w:t xml:space="preserve"> including</w:t>
      </w:r>
      <w:r w:rsidR="000534C6">
        <w:t xml:space="preserve"> the following</w:t>
      </w:r>
      <w:r w:rsidR="00C770DB">
        <w:t>:</w:t>
      </w:r>
    </w:p>
    <w:p w14:paraId="01842A3E" w14:textId="0974800C" w:rsidR="0080477A" w:rsidRDefault="004D6E65" w:rsidP="00AC76F5">
      <w:pPr>
        <w:pStyle w:val="ListParagraph"/>
        <w:numPr>
          <w:ilvl w:val="0"/>
          <w:numId w:val="119"/>
        </w:numPr>
        <w:spacing w:after="120" w:line="276" w:lineRule="auto"/>
        <w:ind w:left="714" w:right="102" w:hanging="357"/>
        <w:contextualSpacing w:val="0"/>
        <w:jc w:val="both"/>
      </w:pPr>
      <w:r>
        <w:t>n</w:t>
      </w:r>
      <w:r w:rsidR="00FC0613">
        <w:t xml:space="preserve">ormal spoilages </w:t>
      </w:r>
      <w:r w:rsidR="0044449D">
        <w:t>were</w:t>
      </w:r>
      <w:r w:rsidR="00FC0613">
        <w:t xml:space="preserve"> not </w:t>
      </w:r>
      <w:proofErr w:type="gramStart"/>
      <w:r w:rsidR="00FC0613">
        <w:t>taken into account</w:t>
      </w:r>
      <w:proofErr w:type="gramEnd"/>
      <w:r w:rsidR="00FC0613">
        <w:t xml:space="preserve"> in the estimate for the budgeted cost</w:t>
      </w:r>
    </w:p>
    <w:p w14:paraId="6FF23503" w14:textId="2B4129CE" w:rsidR="00134F82" w:rsidRDefault="004D6E65" w:rsidP="00AC76F5">
      <w:pPr>
        <w:pStyle w:val="ListParagraph"/>
        <w:numPr>
          <w:ilvl w:val="0"/>
          <w:numId w:val="119"/>
        </w:numPr>
        <w:spacing w:after="120" w:line="276" w:lineRule="auto"/>
        <w:ind w:left="714" w:right="102" w:hanging="357"/>
        <w:contextualSpacing w:val="0"/>
        <w:jc w:val="both"/>
      </w:pPr>
      <w:r>
        <w:t>c</w:t>
      </w:r>
      <w:r w:rsidR="00134F82">
        <w:t>hange</w:t>
      </w:r>
      <w:r w:rsidR="000534C6">
        <w:t>s</w:t>
      </w:r>
      <w:r w:rsidR="00134F82">
        <w:t xml:space="preserve"> in </w:t>
      </w:r>
      <w:r>
        <w:t xml:space="preserve">the </w:t>
      </w:r>
      <w:r w:rsidR="00134F82">
        <w:t>market price</w:t>
      </w:r>
    </w:p>
    <w:p w14:paraId="4BC3079E" w14:textId="7DED89AA" w:rsidR="00134F82" w:rsidRDefault="004D6E65" w:rsidP="00AC76F5">
      <w:pPr>
        <w:pStyle w:val="ListParagraph"/>
        <w:numPr>
          <w:ilvl w:val="0"/>
          <w:numId w:val="119"/>
        </w:numPr>
        <w:spacing w:after="120" w:line="276" w:lineRule="auto"/>
        <w:ind w:left="714" w:right="102" w:hanging="357"/>
        <w:contextualSpacing w:val="0"/>
        <w:jc w:val="both"/>
      </w:pPr>
      <w:r>
        <w:t>c</w:t>
      </w:r>
      <w:r w:rsidR="00134F82">
        <w:t>hange</w:t>
      </w:r>
      <w:r w:rsidR="000534C6">
        <w:t>s</w:t>
      </w:r>
      <w:r w:rsidR="00134F82">
        <w:t xml:space="preserve"> in delivery costs</w:t>
      </w:r>
    </w:p>
    <w:p w14:paraId="28D9A401" w14:textId="5EF5BB4B" w:rsidR="00134F82" w:rsidRDefault="004D6E65" w:rsidP="00AC76F5">
      <w:pPr>
        <w:pStyle w:val="ListParagraph"/>
        <w:numPr>
          <w:ilvl w:val="0"/>
          <w:numId w:val="119"/>
        </w:numPr>
        <w:spacing w:after="120" w:line="276" w:lineRule="auto"/>
        <w:ind w:left="714" w:right="102" w:hanging="357"/>
        <w:contextualSpacing w:val="0"/>
        <w:jc w:val="both"/>
      </w:pPr>
      <w:r>
        <w:t>u</w:t>
      </w:r>
      <w:r w:rsidR="00134F82">
        <w:t>ntimely purchase of supplies</w:t>
      </w:r>
    </w:p>
    <w:p w14:paraId="4AB371BB" w14:textId="05C90534" w:rsidR="00134F82" w:rsidRDefault="004D6E65" w:rsidP="00AC76F5">
      <w:pPr>
        <w:pStyle w:val="ListParagraph"/>
        <w:numPr>
          <w:ilvl w:val="0"/>
          <w:numId w:val="119"/>
        </w:numPr>
        <w:spacing w:after="120" w:line="276" w:lineRule="auto"/>
        <w:ind w:left="714" w:right="102" w:hanging="357"/>
        <w:contextualSpacing w:val="0"/>
        <w:jc w:val="both"/>
      </w:pPr>
      <w:r>
        <w:t>l</w:t>
      </w:r>
      <w:r w:rsidR="00134F82">
        <w:t>oss of purchase discounts</w:t>
      </w:r>
    </w:p>
    <w:p w14:paraId="4346CE9A" w14:textId="2893342B" w:rsidR="00134F82" w:rsidRDefault="004D6E65" w:rsidP="00AC76F5">
      <w:pPr>
        <w:pStyle w:val="ListParagraph"/>
        <w:numPr>
          <w:ilvl w:val="0"/>
          <w:numId w:val="119"/>
        </w:numPr>
        <w:spacing w:after="120" w:line="276" w:lineRule="auto"/>
        <w:ind w:left="714" w:right="102" w:hanging="357"/>
        <w:contextualSpacing w:val="0"/>
        <w:jc w:val="both"/>
      </w:pPr>
      <w:r>
        <w:t>c</w:t>
      </w:r>
      <w:r w:rsidR="00134F82">
        <w:t>hanges in taxes and duties</w:t>
      </w:r>
    </w:p>
    <w:p w14:paraId="572F5A63" w14:textId="2379D0B2" w:rsidR="00134F82" w:rsidRDefault="004D6E65" w:rsidP="00AC76F5">
      <w:pPr>
        <w:pStyle w:val="ListParagraph"/>
        <w:numPr>
          <w:ilvl w:val="0"/>
          <w:numId w:val="119"/>
        </w:numPr>
        <w:spacing w:after="120" w:line="276" w:lineRule="auto"/>
        <w:ind w:left="714" w:right="102" w:hanging="357"/>
        <w:contextualSpacing w:val="0"/>
        <w:jc w:val="both"/>
      </w:pPr>
      <w:r>
        <w:t>u</w:t>
      </w:r>
      <w:r w:rsidR="00134F82">
        <w:t>se of substitute materials</w:t>
      </w:r>
    </w:p>
    <w:p w14:paraId="40B9A834" w14:textId="4D6C3D5D" w:rsidR="00134F82" w:rsidRDefault="004D6E65" w:rsidP="00AC76F5">
      <w:pPr>
        <w:pStyle w:val="ListParagraph"/>
        <w:numPr>
          <w:ilvl w:val="0"/>
          <w:numId w:val="119"/>
        </w:numPr>
        <w:spacing w:after="120" w:line="276" w:lineRule="auto"/>
        <w:ind w:left="714" w:right="102" w:hanging="357"/>
        <w:contextualSpacing w:val="0"/>
        <w:jc w:val="both"/>
      </w:pPr>
      <w:r>
        <w:t>c</w:t>
      </w:r>
      <w:r w:rsidR="00134F82">
        <w:t>areless handling of materials</w:t>
      </w:r>
    </w:p>
    <w:p w14:paraId="74AC62D9" w14:textId="746A78DE" w:rsidR="00134F82" w:rsidRDefault="004D6E65" w:rsidP="00AC76F5">
      <w:pPr>
        <w:pStyle w:val="ListParagraph"/>
        <w:numPr>
          <w:ilvl w:val="0"/>
          <w:numId w:val="119"/>
        </w:numPr>
        <w:spacing w:after="120" w:line="276" w:lineRule="auto"/>
        <w:ind w:left="714" w:right="102" w:hanging="357"/>
        <w:contextualSpacing w:val="0"/>
        <w:jc w:val="both"/>
      </w:pPr>
      <w:r>
        <w:t>c</w:t>
      </w:r>
      <w:r w:rsidR="00134F82">
        <w:t>hange</w:t>
      </w:r>
      <w:r w:rsidR="00C30308">
        <w:t>s</w:t>
      </w:r>
      <w:r w:rsidR="00134F82">
        <w:t xml:space="preserve"> in </w:t>
      </w:r>
      <w:r>
        <w:t xml:space="preserve">the </w:t>
      </w:r>
      <w:r w:rsidR="00134F82">
        <w:t>basic wage rate</w:t>
      </w:r>
    </w:p>
    <w:p w14:paraId="296777A7" w14:textId="679B5864" w:rsidR="00134F82" w:rsidRDefault="004D6E65" w:rsidP="00AC76F5">
      <w:pPr>
        <w:pStyle w:val="ListParagraph"/>
        <w:numPr>
          <w:ilvl w:val="0"/>
          <w:numId w:val="119"/>
        </w:numPr>
        <w:spacing w:after="120" w:line="276" w:lineRule="auto"/>
        <w:ind w:left="714" w:right="102" w:hanging="357"/>
        <w:contextualSpacing w:val="0"/>
        <w:jc w:val="both"/>
      </w:pPr>
      <w:r>
        <w:t>u</w:t>
      </w:r>
      <w:r w:rsidR="00134F82">
        <w:t>nplanned overtime payments</w:t>
      </w:r>
    </w:p>
    <w:p w14:paraId="0CDC1801" w14:textId="4B8A23C0" w:rsidR="00721803" w:rsidRDefault="004D6E65" w:rsidP="00AC76F5">
      <w:pPr>
        <w:pStyle w:val="ListParagraph"/>
        <w:numPr>
          <w:ilvl w:val="0"/>
          <w:numId w:val="119"/>
        </w:numPr>
        <w:spacing w:after="120" w:line="276" w:lineRule="auto"/>
        <w:ind w:left="714" w:right="102" w:hanging="357"/>
        <w:contextualSpacing w:val="0"/>
        <w:jc w:val="both"/>
      </w:pPr>
      <w:r>
        <w:t>r</w:t>
      </w:r>
      <w:r w:rsidR="00721803">
        <w:t xml:space="preserve">evision of wages due to new rewards entitlement </w:t>
      </w:r>
    </w:p>
    <w:p w14:paraId="4C84269C" w14:textId="77777777" w:rsidR="0080477A" w:rsidRDefault="0080477A" w:rsidP="0042253A">
      <w:pPr>
        <w:spacing w:after="120" w:line="276" w:lineRule="auto"/>
        <w:ind w:left="0" w:right="102" w:firstLine="0"/>
        <w:jc w:val="both"/>
      </w:pPr>
    </w:p>
    <w:p w14:paraId="2400E59E" w14:textId="7136ADBE" w:rsidR="0080477A" w:rsidRPr="0080477A" w:rsidRDefault="0080477A" w:rsidP="0042253A">
      <w:pPr>
        <w:spacing w:after="120" w:line="276" w:lineRule="auto"/>
        <w:ind w:left="0" w:right="102" w:firstLine="0"/>
        <w:jc w:val="both"/>
        <w:rPr>
          <w:b/>
          <w:bCs/>
        </w:rPr>
      </w:pPr>
      <w:r w:rsidRPr="0080477A">
        <w:rPr>
          <w:b/>
          <w:bCs/>
        </w:rPr>
        <w:t>Cost Variance Analysis Report</w:t>
      </w:r>
    </w:p>
    <w:p w14:paraId="3E807AA6" w14:textId="2F094FA3" w:rsidR="0080477A" w:rsidRDefault="0080477A" w:rsidP="00E90506">
      <w:pPr>
        <w:spacing w:after="120" w:line="276" w:lineRule="auto"/>
        <w:ind w:left="0" w:right="102" w:firstLine="0"/>
        <w:jc w:val="both"/>
      </w:pPr>
      <w:r>
        <w:t>To properly document these cost variances, you must prepare a Cost Variance Analysis Report</w:t>
      </w:r>
      <w:r w:rsidR="00E90506">
        <w:t xml:space="preserve">. </w:t>
      </w:r>
      <w:r w:rsidR="007A7FDC">
        <w:t xml:space="preserve">You can start by </w:t>
      </w:r>
      <w:r w:rsidR="00C30308">
        <w:t>using a</w:t>
      </w:r>
      <w:r w:rsidR="00474E7E">
        <w:t xml:space="preserve"> template</w:t>
      </w:r>
      <w:r w:rsidR="00C30308">
        <w:t>,</w:t>
      </w:r>
      <w:r w:rsidR="007A7FDC">
        <w:t xml:space="preserve"> but m</w:t>
      </w:r>
      <w:r w:rsidR="00474E7E">
        <w:t>ake sure that you</w:t>
      </w:r>
      <w:r w:rsidR="00E90506">
        <w:t>r</w:t>
      </w:r>
      <w:r w:rsidR="00474E7E">
        <w:t xml:space="preserve"> report follow</w:t>
      </w:r>
      <w:r w:rsidR="00E90506">
        <w:t>s</w:t>
      </w:r>
      <w:r w:rsidR="00474E7E">
        <w:t xml:space="preserve"> your organisation’s policies and procedures. There is no standardised format for this type of report</w:t>
      </w:r>
      <w:r w:rsidR="00C33E29">
        <w:t>,</w:t>
      </w:r>
      <w:r w:rsidR="00474E7E">
        <w:t xml:space="preserve"> but as a minimum, your report should include the following information:</w:t>
      </w:r>
    </w:p>
    <w:p w14:paraId="3B444B2D" w14:textId="6AB47F0F" w:rsidR="00474E7E" w:rsidRDefault="000E5FFC" w:rsidP="00AC76F5">
      <w:pPr>
        <w:pStyle w:val="ListParagraph"/>
        <w:numPr>
          <w:ilvl w:val="0"/>
          <w:numId w:val="118"/>
        </w:numPr>
        <w:spacing w:after="120" w:line="276" w:lineRule="auto"/>
        <w:ind w:left="714" w:right="102" w:hanging="357"/>
        <w:contextualSpacing w:val="0"/>
        <w:jc w:val="both"/>
      </w:pPr>
      <w:r>
        <w:t>t</w:t>
      </w:r>
      <w:r w:rsidR="00474E7E">
        <w:t>he cost items being reviewed</w:t>
      </w:r>
    </w:p>
    <w:p w14:paraId="08869F5F" w14:textId="7DCC4F1A" w:rsidR="00474E7E" w:rsidRDefault="000E5FFC" w:rsidP="00AC76F5">
      <w:pPr>
        <w:pStyle w:val="ListParagraph"/>
        <w:numPr>
          <w:ilvl w:val="0"/>
          <w:numId w:val="118"/>
        </w:numPr>
        <w:spacing w:after="120" w:line="276" w:lineRule="auto"/>
        <w:ind w:left="714" w:right="102" w:hanging="357"/>
        <w:contextualSpacing w:val="0"/>
        <w:jc w:val="both"/>
      </w:pPr>
      <w:r>
        <w:t>t</w:t>
      </w:r>
      <w:r w:rsidR="00474E7E">
        <w:t>he amount of actual cost incurred for each item</w:t>
      </w:r>
    </w:p>
    <w:p w14:paraId="736A99E4" w14:textId="00C17616" w:rsidR="00474E7E" w:rsidRDefault="000E5FFC" w:rsidP="00AC76F5">
      <w:pPr>
        <w:pStyle w:val="ListParagraph"/>
        <w:numPr>
          <w:ilvl w:val="0"/>
          <w:numId w:val="118"/>
        </w:numPr>
        <w:spacing w:after="120" w:line="276" w:lineRule="auto"/>
        <w:ind w:left="714" w:right="102" w:hanging="357"/>
        <w:contextualSpacing w:val="0"/>
        <w:jc w:val="both"/>
      </w:pPr>
      <w:r>
        <w:t>t</w:t>
      </w:r>
      <w:r w:rsidR="00474E7E">
        <w:t>he amount of budget cost for each item</w:t>
      </w:r>
    </w:p>
    <w:p w14:paraId="138A86BC" w14:textId="44144A0E" w:rsidR="00474E7E" w:rsidRDefault="000E5FFC" w:rsidP="00AC76F5">
      <w:pPr>
        <w:pStyle w:val="ListParagraph"/>
        <w:numPr>
          <w:ilvl w:val="0"/>
          <w:numId w:val="118"/>
        </w:numPr>
        <w:spacing w:after="120" w:line="276" w:lineRule="auto"/>
        <w:ind w:left="714" w:right="102" w:hanging="357"/>
        <w:contextualSpacing w:val="0"/>
        <w:jc w:val="both"/>
      </w:pPr>
      <w:r>
        <w:t>t</w:t>
      </w:r>
      <w:r w:rsidR="00474E7E">
        <w:t>he difference between the actual cost and the budgeted cost (cost variance)</w:t>
      </w:r>
    </w:p>
    <w:p w14:paraId="554E8C0E" w14:textId="1340ED2B" w:rsidR="00E90506" w:rsidRDefault="000E5FFC" w:rsidP="00AC76F5">
      <w:pPr>
        <w:pStyle w:val="ListParagraph"/>
        <w:numPr>
          <w:ilvl w:val="0"/>
          <w:numId w:val="118"/>
        </w:numPr>
        <w:spacing w:after="120" w:line="276" w:lineRule="auto"/>
        <w:ind w:left="714" w:right="102" w:hanging="357"/>
        <w:contextualSpacing w:val="0"/>
        <w:jc w:val="both"/>
      </w:pPr>
      <w:r>
        <w:t>t</w:t>
      </w:r>
      <w:r w:rsidR="00E90506">
        <w:t>he analysis for each variance (</w:t>
      </w:r>
      <w:proofErr w:type="gramStart"/>
      <w:r w:rsidR="0014588B">
        <w:t>i.e.</w:t>
      </w:r>
      <w:proofErr w:type="gramEnd"/>
      <w:r w:rsidR="00E90506">
        <w:t xml:space="preserve"> determine the cause of the variances)</w:t>
      </w:r>
    </w:p>
    <w:p w14:paraId="7E3A6593" w14:textId="77777777" w:rsidR="00C535EB" w:rsidRDefault="009872E5">
      <w:pPr>
        <w:spacing w:after="120" w:line="276" w:lineRule="auto"/>
      </w:pPr>
      <w:r>
        <w:br w:type="page"/>
      </w: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C535EB" w14:paraId="629FA0E8" w14:textId="77777777" w:rsidTr="008E21F6">
        <w:tc>
          <w:tcPr>
            <w:tcW w:w="1985" w:type="dxa"/>
            <w:hideMark/>
          </w:tcPr>
          <w:p w14:paraId="2157A799" w14:textId="77777777" w:rsidR="00C535EB" w:rsidRDefault="00C535EB" w:rsidP="008E21F6">
            <w:pPr>
              <w:spacing w:after="120" w:line="276" w:lineRule="auto"/>
              <w:ind w:left="0" w:right="3" w:firstLine="0"/>
              <w:jc w:val="center"/>
              <w:rPr>
                <w:color w:val="262626" w:themeColor="text1" w:themeTint="D9"/>
                <w:highlight w:val="yellow"/>
                <w:lang w:bidi="en-US"/>
              </w:rPr>
            </w:pPr>
            <w:r>
              <w:rPr>
                <w:noProof/>
                <w:color w:val="262626" w:themeColor="text1" w:themeTint="D9"/>
                <w:lang w:bidi="en-US"/>
              </w:rPr>
              <w:lastRenderedPageBreak/>
              <w:drawing>
                <wp:inline distT="0" distB="0" distL="0" distR="0" wp14:anchorId="55A83417" wp14:editId="30E33E5B">
                  <wp:extent cx="843280" cy="9023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2"/>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843280" cy="902335"/>
                          </a:xfrm>
                          <a:prstGeom prst="rect">
                            <a:avLst/>
                          </a:prstGeom>
                          <a:noFill/>
                          <a:ln>
                            <a:noFill/>
                          </a:ln>
                        </pic:spPr>
                      </pic:pic>
                    </a:graphicData>
                  </a:graphic>
                </wp:inline>
              </w:drawing>
            </w:r>
          </w:p>
        </w:tc>
        <w:tc>
          <w:tcPr>
            <w:tcW w:w="6327" w:type="dxa"/>
          </w:tcPr>
          <w:p w14:paraId="3AC56157" w14:textId="77777777" w:rsidR="00C535EB" w:rsidRDefault="00C535EB" w:rsidP="008E21F6">
            <w:pPr>
              <w:ind w:left="0" w:right="102" w:firstLine="0"/>
              <w:jc w:val="both"/>
              <w:rPr>
                <w:b/>
                <w:bCs/>
                <w:color w:val="2F5496" w:themeColor="accent1" w:themeShade="BF"/>
                <w:sz w:val="28"/>
                <w:lang w:bidi="en-US"/>
              </w:rPr>
            </w:pPr>
            <w:r>
              <w:rPr>
                <w:b/>
                <w:bCs/>
                <w:color w:val="2F5496" w:themeColor="accent1" w:themeShade="BF"/>
                <w:sz w:val="28"/>
                <w:lang w:bidi="en-US"/>
              </w:rPr>
              <w:t>Checkpoint! Let’s review</w:t>
            </w:r>
          </w:p>
          <w:p w14:paraId="48D05CBD" w14:textId="3CD75301" w:rsidR="00C535EB" w:rsidRPr="00007065" w:rsidRDefault="00545626" w:rsidP="00AC76F5">
            <w:pPr>
              <w:pStyle w:val="ListParagraph"/>
              <w:numPr>
                <w:ilvl w:val="0"/>
                <w:numId w:val="202"/>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To properly adjust insurance covers, you must know the different insurance requirements of the business.</w:t>
            </w:r>
          </w:p>
          <w:p w14:paraId="7C829C51" w14:textId="0A5F7AF6" w:rsidR="00C535EB" w:rsidRPr="00007065" w:rsidRDefault="00545626" w:rsidP="00AC76F5">
            <w:pPr>
              <w:pStyle w:val="ListParagraph"/>
              <w:numPr>
                <w:ilvl w:val="0"/>
                <w:numId w:val="202"/>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There are different ways on how you can ensure that you settle the payments to employees, sub-contractors, and suppliers on time. One of the most effective way</w:t>
            </w:r>
            <w:r w:rsidR="00C33E29" w:rsidRPr="00007065">
              <w:rPr>
                <w:color w:val="262626" w:themeColor="text1" w:themeTint="D9"/>
                <w:sz w:val="22"/>
                <w:szCs w:val="22"/>
                <w:lang w:bidi="en-US"/>
              </w:rPr>
              <w:t>s</w:t>
            </w:r>
            <w:r w:rsidRPr="00007065">
              <w:rPr>
                <w:color w:val="262626" w:themeColor="text1" w:themeTint="D9"/>
                <w:sz w:val="22"/>
                <w:szCs w:val="22"/>
                <w:lang w:bidi="en-US"/>
              </w:rPr>
              <w:t xml:space="preserve"> is to ensure that you manage your funds and that you appropriately apportion excess cash for future payments.</w:t>
            </w:r>
          </w:p>
          <w:p w14:paraId="39B3D194" w14:textId="0BFCE0E6" w:rsidR="00C535EB" w:rsidRPr="00007065" w:rsidRDefault="00545626" w:rsidP="00AC76F5">
            <w:pPr>
              <w:pStyle w:val="ListParagraph"/>
              <w:numPr>
                <w:ilvl w:val="0"/>
                <w:numId w:val="202"/>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One of the best way</w:t>
            </w:r>
            <w:r w:rsidR="00C33E29" w:rsidRPr="00007065">
              <w:rPr>
                <w:color w:val="262626" w:themeColor="text1" w:themeTint="D9"/>
                <w:sz w:val="22"/>
                <w:szCs w:val="22"/>
                <w:lang w:bidi="en-US"/>
              </w:rPr>
              <w:t>s</w:t>
            </w:r>
            <w:r w:rsidRPr="00007065">
              <w:rPr>
                <w:color w:val="262626" w:themeColor="text1" w:themeTint="D9"/>
                <w:sz w:val="22"/>
                <w:szCs w:val="22"/>
                <w:lang w:bidi="en-US"/>
              </w:rPr>
              <w:t xml:space="preserve"> to monitor loan and interest repayments is to prepare a loan amortisation schedule.</w:t>
            </w:r>
          </w:p>
          <w:p w14:paraId="427BE1DF" w14:textId="20246247" w:rsidR="00C535EB" w:rsidRPr="00007065" w:rsidRDefault="00545626" w:rsidP="00AC76F5">
            <w:pPr>
              <w:pStyle w:val="ListParagraph"/>
              <w:numPr>
                <w:ilvl w:val="0"/>
                <w:numId w:val="202"/>
              </w:numPr>
              <w:spacing w:after="120" w:line="276" w:lineRule="auto"/>
              <w:ind w:left="714" w:right="102" w:hanging="357"/>
              <w:contextualSpacing w:val="0"/>
              <w:jc w:val="both"/>
              <w:rPr>
                <w:color w:val="262626" w:themeColor="text1" w:themeTint="D9"/>
                <w:sz w:val="22"/>
                <w:szCs w:val="22"/>
                <w:lang w:bidi="en-US"/>
              </w:rPr>
            </w:pPr>
            <w:r w:rsidRPr="00007065">
              <w:rPr>
                <w:color w:val="262626" w:themeColor="text1" w:themeTint="D9"/>
                <w:sz w:val="22"/>
                <w:szCs w:val="22"/>
                <w:lang w:bidi="en-US"/>
              </w:rPr>
              <w:t>A variance analysis report must be prepared to properly review ongoing business finances against project budgets</w:t>
            </w:r>
            <w:r w:rsidR="003405C6">
              <w:rPr>
                <w:color w:val="262626" w:themeColor="text1" w:themeTint="D9"/>
                <w:sz w:val="22"/>
                <w:szCs w:val="22"/>
                <w:lang w:bidi="en-US"/>
              </w:rPr>
              <w:t>.</w:t>
            </w:r>
          </w:p>
          <w:p w14:paraId="25951050" w14:textId="3FA7DDAD" w:rsidR="00C535EB" w:rsidRPr="00832C37" w:rsidRDefault="00C535EB" w:rsidP="00C33E29">
            <w:pPr>
              <w:pStyle w:val="ListParagraph"/>
              <w:spacing w:after="120" w:line="276" w:lineRule="auto"/>
              <w:ind w:left="714" w:right="102" w:firstLine="0"/>
              <w:contextualSpacing w:val="0"/>
              <w:jc w:val="both"/>
              <w:rPr>
                <w:color w:val="262626" w:themeColor="text1" w:themeTint="D9"/>
                <w:lang w:bidi="en-US"/>
              </w:rPr>
            </w:pPr>
          </w:p>
        </w:tc>
      </w:tr>
    </w:tbl>
    <w:p w14:paraId="03BB6953" w14:textId="77777777" w:rsidR="00C33E29" w:rsidRDefault="00C33E29">
      <w:pPr>
        <w:spacing w:after="120" w:line="276" w:lineRule="auto"/>
        <w:rPr>
          <w:rFonts w:eastAsia="Arial Unicode MS"/>
          <w:b/>
          <w:noProof/>
          <w:color w:val="2F5496" w:themeColor="accent1" w:themeShade="BF"/>
          <w:kern w:val="32"/>
          <w:sz w:val="32"/>
          <w:szCs w:val="32"/>
          <w:lang w:bidi="en-US"/>
        </w:rPr>
      </w:pPr>
      <w:r>
        <w:br w:type="page"/>
      </w:r>
    </w:p>
    <w:p w14:paraId="3D90EEB6" w14:textId="659E449F" w:rsidR="005375EE" w:rsidRDefault="009612C7" w:rsidP="00EA6DB0">
      <w:pPr>
        <w:pStyle w:val="Heading1"/>
      </w:pPr>
      <w:bookmarkStart w:id="60" w:name="_Toc63232632"/>
      <w:r>
        <w:lastRenderedPageBreak/>
        <w:t>References</w:t>
      </w:r>
      <w:bookmarkEnd w:id="60"/>
    </w:p>
    <w:p w14:paraId="246D9106" w14:textId="7E9B9455" w:rsidR="000A4167" w:rsidRPr="00007065" w:rsidRDefault="00A85D7F"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Australian Bureau of Statistics. (2020). </w:t>
      </w:r>
      <w:r w:rsidRPr="00007065">
        <w:rPr>
          <w:rFonts w:ascii="Calibri" w:hAnsi="Calibri" w:cs="Calibri"/>
          <w:i/>
          <w:iCs/>
          <w:color w:val="000000"/>
        </w:rPr>
        <w:t>Key Economic Indicators | Australian Bureau of Statistics.</w:t>
      </w:r>
      <w:r w:rsidRPr="00007065">
        <w:rPr>
          <w:rFonts w:ascii="Calibri" w:hAnsi="Calibri" w:cs="Calibri"/>
          <w:color w:val="000000"/>
        </w:rPr>
        <w:t xml:space="preserve"> abs.gov.au. </w:t>
      </w:r>
      <w:r w:rsidR="000A4167" w:rsidRPr="00007065">
        <w:rPr>
          <w:rFonts w:ascii="Calibri" w:hAnsi="Calibri" w:cs="Calibri"/>
          <w:color w:val="000000"/>
        </w:rPr>
        <w:t>https://www.abs.gov.au/statistics/economy/key-indicators</w:t>
      </w:r>
    </w:p>
    <w:p w14:paraId="3EE91771" w14:textId="0A5753D1" w:rsidR="0088233A" w:rsidRPr="00007065" w:rsidRDefault="0088233A"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Australian Competition and Consumer Commission. (2018, October 30). </w:t>
      </w:r>
      <w:r w:rsidRPr="00007065">
        <w:rPr>
          <w:rFonts w:ascii="Calibri" w:hAnsi="Calibri" w:cs="Calibri"/>
          <w:i/>
          <w:iCs/>
          <w:color w:val="000000"/>
        </w:rPr>
        <w:t>Consumer Guarantees.</w:t>
      </w:r>
      <w:r w:rsidRPr="00007065">
        <w:rPr>
          <w:rFonts w:ascii="Calibri" w:hAnsi="Calibri" w:cs="Calibri"/>
          <w:color w:val="000000"/>
        </w:rPr>
        <w:t xml:space="preserve"> Australian Competition and Consumer Commission. https://www.accc.gov.au/consumers/consumer-rights-guarantees/consumer-guarantees</w:t>
      </w:r>
    </w:p>
    <w:p w14:paraId="56D4826C" w14:textId="1A3002D3" w:rsidR="004504F2" w:rsidRPr="00007065" w:rsidRDefault="004504F2"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Australian Taxation Office. (2018). Capital Gains Tax. ato.gov.au. https://www.ato.gov.au/General/Capital-gains-tax/</w:t>
      </w:r>
    </w:p>
    <w:p w14:paraId="7E9CE918" w14:textId="09D5F709" w:rsidR="00856100" w:rsidRPr="00007065" w:rsidRDefault="00856100"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Australian Taxation Office. (2020). </w:t>
      </w:r>
      <w:r w:rsidRPr="00007065">
        <w:rPr>
          <w:rFonts w:ascii="Calibri" w:hAnsi="Calibri" w:cs="Calibri"/>
          <w:i/>
          <w:iCs/>
          <w:color w:val="000000"/>
        </w:rPr>
        <w:t>FBT – A Guide for Employers.</w:t>
      </w:r>
      <w:r w:rsidRPr="00007065">
        <w:rPr>
          <w:rFonts w:ascii="Calibri" w:hAnsi="Calibri" w:cs="Calibri"/>
          <w:color w:val="000000"/>
        </w:rPr>
        <w:t xml:space="preserve"> ato.gov.au. https://www.ato.gov.au/General/Fringe-benefits-tax-(FBT)/In-detail/FBT---a-guide-for-employers/</w:t>
      </w:r>
    </w:p>
    <w:p w14:paraId="7D532456" w14:textId="126D1A76" w:rsidR="00B86562" w:rsidRPr="00007065" w:rsidRDefault="00B86562"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Australian Taxation Office. (2019b). </w:t>
      </w:r>
      <w:r w:rsidRPr="00007065">
        <w:rPr>
          <w:rFonts w:ascii="Calibri" w:hAnsi="Calibri" w:cs="Calibri"/>
          <w:i/>
          <w:iCs/>
          <w:color w:val="000000"/>
        </w:rPr>
        <w:t>Keeping Your Tax Records</w:t>
      </w:r>
      <w:r w:rsidRPr="00007065">
        <w:rPr>
          <w:rFonts w:ascii="Calibri" w:hAnsi="Calibri" w:cs="Calibri"/>
          <w:color w:val="000000"/>
        </w:rPr>
        <w:t>. ato.gov.au. https://www.ato.gov.au/Individuals/Income-and-deductions/In-detail/Keeping-your-tax-records/</w:t>
      </w:r>
    </w:p>
    <w:p w14:paraId="52E44136" w14:textId="1147D79D" w:rsidR="00604634" w:rsidRPr="00007065" w:rsidRDefault="00604634"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Business. (2020, June 24). </w:t>
      </w:r>
      <w:r w:rsidRPr="00007065">
        <w:rPr>
          <w:rFonts w:ascii="Calibri" w:hAnsi="Calibri" w:cs="Calibri"/>
          <w:i/>
          <w:iCs/>
          <w:color w:val="000000"/>
        </w:rPr>
        <w:t>Australian Consumer Law | business.gov.au</w:t>
      </w:r>
      <w:r w:rsidRPr="00007065">
        <w:rPr>
          <w:rFonts w:ascii="Calibri" w:hAnsi="Calibri" w:cs="Calibri"/>
          <w:color w:val="000000"/>
        </w:rPr>
        <w:t>. business.gov.au. https://business.gov.au/products-and-services/fair-trading/australian-consumer-law</w:t>
      </w:r>
    </w:p>
    <w:p w14:paraId="79C5996A" w14:textId="4D83C332" w:rsidR="007F2227" w:rsidRPr="00007065" w:rsidRDefault="007F2227"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Business. (2020, June 24). </w:t>
      </w:r>
      <w:r w:rsidRPr="00007065">
        <w:rPr>
          <w:rFonts w:ascii="Calibri" w:hAnsi="Calibri" w:cs="Calibri"/>
          <w:i/>
          <w:iCs/>
          <w:color w:val="000000"/>
        </w:rPr>
        <w:t xml:space="preserve">Business </w:t>
      </w:r>
      <w:r w:rsidR="002C67DF" w:rsidRPr="00007065">
        <w:rPr>
          <w:rFonts w:ascii="Calibri" w:hAnsi="Calibri" w:cs="Calibri"/>
          <w:i/>
          <w:iCs/>
          <w:color w:val="000000"/>
        </w:rPr>
        <w:t>I</w:t>
      </w:r>
      <w:r w:rsidRPr="00007065">
        <w:rPr>
          <w:rFonts w:ascii="Calibri" w:hAnsi="Calibri" w:cs="Calibri"/>
          <w:i/>
          <w:iCs/>
          <w:color w:val="000000"/>
        </w:rPr>
        <w:t>nsurance | business.gov.au</w:t>
      </w:r>
      <w:r w:rsidRPr="00007065">
        <w:rPr>
          <w:rFonts w:ascii="Calibri" w:hAnsi="Calibri" w:cs="Calibri"/>
          <w:color w:val="000000"/>
        </w:rPr>
        <w:t xml:space="preserve">. business.gov.au. </w:t>
      </w:r>
      <w:r w:rsidR="004A4C2C" w:rsidRPr="00007065">
        <w:rPr>
          <w:rFonts w:ascii="Calibri" w:hAnsi="Calibri" w:cs="Calibri"/>
          <w:color w:val="000000"/>
        </w:rPr>
        <w:t>https://business.gov.au/Risk-management/Insurance/Business-insurance</w:t>
      </w:r>
    </w:p>
    <w:p w14:paraId="7BEFA37F" w14:textId="6C8AA6F2" w:rsidR="005F09BE" w:rsidRPr="00007065" w:rsidRDefault="005F09BE"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Business. (2020b, June 24). </w:t>
      </w:r>
      <w:r w:rsidRPr="00007065">
        <w:rPr>
          <w:rFonts w:ascii="Calibri" w:hAnsi="Calibri" w:cs="Calibri"/>
          <w:i/>
          <w:iCs/>
          <w:color w:val="000000"/>
        </w:rPr>
        <w:t xml:space="preserve">Managing </w:t>
      </w:r>
      <w:r w:rsidR="007D2CDD" w:rsidRPr="00007065">
        <w:rPr>
          <w:rFonts w:ascii="Calibri" w:hAnsi="Calibri" w:cs="Calibri"/>
          <w:i/>
          <w:iCs/>
          <w:color w:val="000000"/>
        </w:rPr>
        <w:t>D</w:t>
      </w:r>
      <w:r w:rsidRPr="00007065">
        <w:rPr>
          <w:rFonts w:ascii="Calibri" w:hAnsi="Calibri" w:cs="Calibri"/>
          <w:i/>
          <w:iCs/>
          <w:color w:val="000000"/>
        </w:rPr>
        <w:t>ebt | business.gov.au</w:t>
      </w:r>
      <w:r w:rsidRPr="00007065">
        <w:rPr>
          <w:rFonts w:ascii="Calibri" w:hAnsi="Calibri" w:cs="Calibri"/>
          <w:color w:val="000000"/>
        </w:rPr>
        <w:t>. Business.gov.au. https://business.gov.au/finance/managing-debt</w:t>
      </w:r>
    </w:p>
    <w:p w14:paraId="3C9B56FC" w14:textId="3AC722AA" w:rsidR="004A4C2C" w:rsidRPr="00007065" w:rsidRDefault="004A4C2C"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Business. (2020c, July 13). </w:t>
      </w:r>
      <w:r w:rsidRPr="00007065">
        <w:rPr>
          <w:rFonts w:ascii="Calibri" w:hAnsi="Calibri" w:cs="Calibri"/>
          <w:i/>
          <w:iCs/>
          <w:color w:val="000000"/>
        </w:rPr>
        <w:t xml:space="preserve">Payments &amp; </w:t>
      </w:r>
      <w:r w:rsidR="007D2CDD" w:rsidRPr="00007065">
        <w:rPr>
          <w:rFonts w:ascii="Calibri" w:hAnsi="Calibri" w:cs="Calibri"/>
          <w:i/>
          <w:iCs/>
          <w:color w:val="000000"/>
        </w:rPr>
        <w:t>I</w:t>
      </w:r>
      <w:r w:rsidRPr="00007065">
        <w:rPr>
          <w:rFonts w:ascii="Calibri" w:hAnsi="Calibri" w:cs="Calibri"/>
          <w:i/>
          <w:iCs/>
          <w:color w:val="000000"/>
        </w:rPr>
        <w:t>nvoicing | business.gov.au</w:t>
      </w:r>
      <w:r w:rsidRPr="00007065">
        <w:rPr>
          <w:rFonts w:ascii="Calibri" w:hAnsi="Calibri" w:cs="Calibri"/>
          <w:color w:val="000000"/>
        </w:rPr>
        <w:t xml:space="preserve">. business.gov.au. </w:t>
      </w:r>
      <w:r w:rsidR="00485AD2" w:rsidRPr="00007065">
        <w:rPr>
          <w:rFonts w:ascii="Calibri" w:hAnsi="Calibri" w:cs="Calibri"/>
          <w:color w:val="000000"/>
        </w:rPr>
        <w:t>https://business.gov.au/finance/payments-and-invoicing</w:t>
      </w:r>
    </w:p>
    <w:p w14:paraId="29455BDE" w14:textId="014CFA79" w:rsidR="009B5CD2" w:rsidRDefault="00485AD2" w:rsidP="009B5CD2">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Business. (2020, June 24). </w:t>
      </w:r>
      <w:r w:rsidRPr="00007065">
        <w:rPr>
          <w:rFonts w:ascii="Calibri" w:hAnsi="Calibri" w:cs="Calibri"/>
          <w:i/>
          <w:iCs/>
          <w:color w:val="000000"/>
        </w:rPr>
        <w:t>Taxation | business.gov.au.</w:t>
      </w:r>
      <w:r w:rsidRPr="00007065">
        <w:rPr>
          <w:rFonts w:ascii="Calibri" w:hAnsi="Calibri" w:cs="Calibri"/>
          <w:color w:val="000000"/>
        </w:rPr>
        <w:t xml:space="preserve"> Business.gov.au. </w:t>
      </w:r>
      <w:r w:rsidR="007D2CDD" w:rsidRPr="00007065">
        <w:rPr>
          <w:rFonts w:ascii="Calibri" w:hAnsi="Calibri" w:cs="Calibri"/>
          <w:color w:val="000000"/>
        </w:rPr>
        <w:t>https://business.gov.au/Finance/Taxation</w:t>
      </w:r>
    </w:p>
    <w:p w14:paraId="01319993" w14:textId="77777777" w:rsidR="009B5CD2" w:rsidRDefault="009B5CD2">
      <w:pPr>
        <w:spacing w:after="120" w:line="276" w:lineRule="auto"/>
        <w:rPr>
          <w:rFonts w:eastAsia="Times New Roman" w:cs="Calibri"/>
          <w:color w:val="000000"/>
          <w:lang w:val="en-PH" w:eastAsia="en-PH"/>
        </w:rPr>
      </w:pPr>
      <w:r>
        <w:rPr>
          <w:rFonts w:cs="Calibri"/>
          <w:color w:val="000000"/>
        </w:rPr>
        <w:br w:type="page"/>
      </w:r>
    </w:p>
    <w:p w14:paraId="2FDB8382" w14:textId="7E6884C1" w:rsidR="007D2CDD" w:rsidRPr="00007065" w:rsidRDefault="007D2CDD"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lastRenderedPageBreak/>
        <w:t xml:space="preserve">Business. (2020b, June 26). </w:t>
      </w:r>
      <w:r w:rsidRPr="00007065">
        <w:rPr>
          <w:rFonts w:ascii="Calibri" w:hAnsi="Calibri" w:cs="Calibri"/>
          <w:i/>
          <w:iCs/>
          <w:color w:val="000000"/>
        </w:rPr>
        <w:t>Analyse Business Finances | business.gov.au.</w:t>
      </w:r>
      <w:r w:rsidRPr="00007065">
        <w:rPr>
          <w:rFonts w:ascii="Calibri" w:hAnsi="Calibri" w:cs="Calibri"/>
          <w:color w:val="000000"/>
        </w:rPr>
        <w:t xml:space="preserve"> business.gov.au. https://business.gov.au/Finance/Accounting/Analyse-business-finances#sales-calculations</w:t>
      </w:r>
    </w:p>
    <w:p w14:paraId="4967AFE4" w14:textId="39A7CC0C" w:rsidR="008A5A00" w:rsidRPr="00007065" w:rsidRDefault="008A5A00"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Competition and Consumer Act (</w:t>
      </w:r>
      <w:proofErr w:type="spellStart"/>
      <w:r w:rsidRPr="00007065">
        <w:rPr>
          <w:rFonts w:ascii="Calibri" w:hAnsi="Calibri" w:cs="Calibri"/>
          <w:color w:val="000000"/>
        </w:rPr>
        <w:t>Cth</w:t>
      </w:r>
      <w:proofErr w:type="spellEnd"/>
      <w:r w:rsidRPr="00007065">
        <w:rPr>
          <w:rFonts w:ascii="Calibri" w:hAnsi="Calibri" w:cs="Calibri"/>
          <w:color w:val="000000"/>
        </w:rPr>
        <w:t>) Retrieved from https://www.legislation.gov.au/Details/C2021C00010</w:t>
      </w:r>
    </w:p>
    <w:p w14:paraId="58043FF4" w14:textId="79D05C09" w:rsidR="00D113A6" w:rsidRPr="00007065" w:rsidRDefault="00D113A6"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CPA Australia. (2017, May 11). </w:t>
      </w:r>
      <w:r w:rsidRPr="00007065">
        <w:rPr>
          <w:rFonts w:ascii="Calibri" w:hAnsi="Calibri" w:cs="Calibri"/>
          <w:i/>
          <w:iCs/>
          <w:color w:val="000000"/>
        </w:rPr>
        <w:t>Identifying financial risk.</w:t>
      </w:r>
      <w:r w:rsidRPr="00007065">
        <w:rPr>
          <w:rFonts w:ascii="Calibri" w:hAnsi="Calibri" w:cs="Calibri"/>
          <w:color w:val="000000"/>
        </w:rPr>
        <w:t xml:space="preserve"> cpaaustralia.com.au. https://www.cpaaustralia.com.au/professional-resources/business-management/risk-and-treasury/identifying-financial-risk</w:t>
      </w:r>
    </w:p>
    <w:p w14:paraId="2B88AF37" w14:textId="023CE124" w:rsidR="00823C93" w:rsidRPr="00007065" w:rsidRDefault="00823C93"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Eby, K. (2017, April 18). </w:t>
      </w:r>
      <w:r w:rsidRPr="00007065">
        <w:rPr>
          <w:rFonts w:ascii="Calibri" w:hAnsi="Calibri" w:cs="Calibri"/>
          <w:i/>
          <w:iCs/>
          <w:color w:val="000000"/>
        </w:rPr>
        <w:t>Hacking the PMP: Studying Cost Variance</w:t>
      </w:r>
      <w:r w:rsidRPr="00007065">
        <w:rPr>
          <w:rFonts w:ascii="Calibri" w:hAnsi="Calibri" w:cs="Calibri"/>
          <w:color w:val="000000"/>
        </w:rPr>
        <w:t>. Smartsheet. https://www.smartsheet.com/how-to-calculate-cost-variance-pmp#:~:text=Cost%20variance%20(CV)%2C%20also</w:t>
      </w:r>
    </w:p>
    <w:p w14:paraId="4E2A04C2" w14:textId="121E329F" w:rsidR="00D113A6" w:rsidRPr="00007065" w:rsidRDefault="00D113A6"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Federal Register of Legislation. (2012). legislation.gov.au. https://www.legislation.gov.au/</w:t>
      </w:r>
    </w:p>
    <w:p w14:paraId="02ACA225" w14:textId="70D68122" w:rsidR="00DC03DD" w:rsidRPr="00007065" w:rsidRDefault="00DC03DD"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proofErr w:type="spellStart"/>
      <w:r w:rsidRPr="00007065">
        <w:rPr>
          <w:rFonts w:ascii="Calibri" w:hAnsi="Calibri" w:cs="Calibri"/>
          <w:color w:val="000000"/>
        </w:rPr>
        <w:t>Fontinelle</w:t>
      </w:r>
      <w:proofErr w:type="spellEnd"/>
      <w:r w:rsidRPr="00007065">
        <w:rPr>
          <w:rFonts w:ascii="Calibri" w:hAnsi="Calibri" w:cs="Calibri"/>
          <w:color w:val="000000"/>
        </w:rPr>
        <w:t xml:space="preserve">, A. (2020, September 20). </w:t>
      </w:r>
      <w:r w:rsidRPr="00007065">
        <w:rPr>
          <w:rFonts w:ascii="Calibri" w:hAnsi="Calibri" w:cs="Calibri"/>
          <w:i/>
          <w:iCs/>
          <w:color w:val="000000"/>
        </w:rPr>
        <w:t>Learn About Amortization Schedule</w:t>
      </w:r>
      <w:r w:rsidRPr="00007065">
        <w:rPr>
          <w:rFonts w:ascii="Calibri" w:hAnsi="Calibri" w:cs="Calibri"/>
          <w:color w:val="000000"/>
        </w:rPr>
        <w:t>. Investopedia. https://www.investopedia.com/terms/a/amortization_schedule.asp#:~:text=What%20Is%20an%20Amortization%20Schedule</w:t>
      </w:r>
    </w:p>
    <w:p w14:paraId="0B5A6710" w14:textId="5C56A2B3" w:rsidR="00BD200B" w:rsidRPr="00007065" w:rsidRDefault="00BD200B"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Goods and Services Tax Act 1999 (</w:t>
      </w:r>
      <w:proofErr w:type="spellStart"/>
      <w:r w:rsidRPr="00007065">
        <w:rPr>
          <w:rFonts w:ascii="Calibri" w:hAnsi="Calibri" w:cs="Calibri"/>
          <w:color w:val="000000"/>
        </w:rPr>
        <w:t>Cth</w:t>
      </w:r>
      <w:proofErr w:type="spellEnd"/>
      <w:r w:rsidRPr="00007065">
        <w:rPr>
          <w:rFonts w:ascii="Calibri" w:hAnsi="Calibri" w:cs="Calibri"/>
          <w:color w:val="000000"/>
        </w:rPr>
        <w:t>) Retrieved from</w:t>
      </w:r>
      <w:r w:rsidR="004F5CB8" w:rsidRPr="00007065">
        <w:rPr>
          <w:rFonts w:ascii="Calibri" w:hAnsi="Calibri" w:cs="Calibri"/>
          <w:color w:val="000000"/>
        </w:rPr>
        <w:t xml:space="preserve"> https://www.legislation.gov.au/Details/C2020C00334</w:t>
      </w:r>
    </w:p>
    <w:p w14:paraId="72080D68" w14:textId="7288F636" w:rsidR="00980529" w:rsidRPr="00007065" w:rsidRDefault="00980529"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Government of Western Australia. (2003). </w:t>
      </w:r>
      <w:r w:rsidRPr="00007065">
        <w:rPr>
          <w:rFonts w:ascii="Calibri" w:hAnsi="Calibri" w:cs="Calibri"/>
          <w:i/>
          <w:iCs/>
          <w:color w:val="000000"/>
        </w:rPr>
        <w:t>Differences: Acts and Regulations</w:t>
      </w:r>
      <w:r w:rsidRPr="00007065">
        <w:rPr>
          <w:rFonts w:ascii="Calibri" w:hAnsi="Calibri" w:cs="Calibri"/>
          <w:color w:val="000000"/>
        </w:rPr>
        <w:t>. wa.gov.au. https://www.slp.wa.gov.au/faq.nsf/Web/Topics/C39627DF9C3527E348256CA8000DCBE5?opendocument</w:t>
      </w:r>
    </w:p>
    <w:p w14:paraId="2DE28928" w14:textId="7CA4F3E6" w:rsidR="00980529" w:rsidRPr="00007065" w:rsidRDefault="00980529"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Income Tax Assessment Act 1936 (</w:t>
      </w:r>
      <w:proofErr w:type="spellStart"/>
      <w:r w:rsidRPr="00007065">
        <w:rPr>
          <w:rFonts w:ascii="Calibri" w:hAnsi="Calibri" w:cs="Calibri"/>
          <w:color w:val="000000"/>
        </w:rPr>
        <w:t>Cth</w:t>
      </w:r>
      <w:proofErr w:type="spellEnd"/>
      <w:r w:rsidRPr="00007065">
        <w:rPr>
          <w:rFonts w:ascii="Calibri" w:hAnsi="Calibri" w:cs="Calibri"/>
          <w:color w:val="000000"/>
        </w:rPr>
        <w:t>)</w:t>
      </w:r>
      <w:r w:rsidR="00AA3276" w:rsidRPr="00007065">
        <w:rPr>
          <w:rFonts w:ascii="Calibri" w:hAnsi="Calibri" w:cs="Calibri"/>
          <w:color w:val="000000"/>
        </w:rPr>
        <w:t xml:space="preserve"> Retrieved from</w:t>
      </w:r>
      <w:r w:rsidR="00BD200B" w:rsidRPr="00007065">
        <w:rPr>
          <w:rFonts w:ascii="Calibri" w:hAnsi="Calibri" w:cs="Calibri"/>
          <w:color w:val="000000"/>
        </w:rPr>
        <w:t xml:space="preserve"> </w:t>
      </w:r>
      <w:r w:rsidR="00C436E2" w:rsidRPr="00007065">
        <w:rPr>
          <w:rFonts w:ascii="Calibri" w:hAnsi="Calibri" w:cs="Calibri"/>
          <w:color w:val="000000"/>
        </w:rPr>
        <w:t>https://www.legislation.gov.au/Details/C2020C00401</w:t>
      </w:r>
    </w:p>
    <w:p w14:paraId="66B47E6C" w14:textId="3353B889" w:rsidR="009B5CD2" w:rsidRDefault="00980529" w:rsidP="009B5CD2">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Income Tax Assessment Act 1997 (</w:t>
      </w:r>
      <w:proofErr w:type="spellStart"/>
      <w:r w:rsidRPr="00007065">
        <w:rPr>
          <w:rFonts w:ascii="Calibri" w:hAnsi="Calibri" w:cs="Calibri"/>
          <w:color w:val="000000"/>
        </w:rPr>
        <w:t>Cth</w:t>
      </w:r>
      <w:proofErr w:type="spellEnd"/>
      <w:r w:rsidRPr="00007065">
        <w:rPr>
          <w:rFonts w:ascii="Calibri" w:hAnsi="Calibri" w:cs="Calibri"/>
          <w:color w:val="000000"/>
        </w:rPr>
        <w:t>)</w:t>
      </w:r>
      <w:r w:rsidR="00AA3276" w:rsidRPr="00007065">
        <w:rPr>
          <w:rFonts w:ascii="Calibri" w:hAnsi="Calibri" w:cs="Calibri"/>
          <w:color w:val="000000"/>
        </w:rPr>
        <w:t xml:space="preserve"> Retrieved from</w:t>
      </w:r>
      <w:r w:rsidR="00981C4F" w:rsidRPr="00007065">
        <w:rPr>
          <w:rFonts w:ascii="Calibri" w:hAnsi="Calibri" w:cs="Calibri"/>
          <w:color w:val="000000"/>
        </w:rPr>
        <w:t xml:space="preserve"> https://www.legislation.gov.au/Details/C2021C00007</w:t>
      </w:r>
    </w:p>
    <w:p w14:paraId="2DDB205C" w14:textId="77777777" w:rsidR="009B5CD2" w:rsidRDefault="009B5CD2">
      <w:pPr>
        <w:spacing w:after="120" w:line="276" w:lineRule="auto"/>
        <w:rPr>
          <w:rFonts w:eastAsia="Times New Roman" w:cs="Calibri"/>
          <w:color w:val="000000"/>
          <w:lang w:val="en-PH" w:eastAsia="en-PH"/>
        </w:rPr>
      </w:pPr>
      <w:r>
        <w:rPr>
          <w:rFonts w:cs="Calibri"/>
          <w:color w:val="000000"/>
        </w:rPr>
        <w:br w:type="page"/>
      </w:r>
    </w:p>
    <w:p w14:paraId="6CA400D2" w14:textId="3C7B01FD" w:rsidR="00D70CA0" w:rsidRPr="00007065" w:rsidRDefault="00D70CA0"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lastRenderedPageBreak/>
        <w:t xml:space="preserve">Microsoft. (n.d.). </w:t>
      </w:r>
      <w:r w:rsidRPr="00007065">
        <w:rPr>
          <w:rFonts w:ascii="Calibri" w:hAnsi="Calibri" w:cs="Calibri"/>
          <w:i/>
          <w:iCs/>
          <w:color w:val="000000"/>
        </w:rPr>
        <w:t>Loan Amortization Schedule</w:t>
      </w:r>
      <w:r w:rsidRPr="00007065">
        <w:rPr>
          <w:rFonts w:ascii="Calibri" w:hAnsi="Calibri" w:cs="Calibri"/>
          <w:color w:val="000000"/>
        </w:rPr>
        <w:t xml:space="preserve">. </w:t>
      </w:r>
      <w:r w:rsidR="003C4EEB" w:rsidRPr="00007065">
        <w:rPr>
          <w:rFonts w:ascii="Calibri" w:hAnsi="Calibri" w:cs="Calibri"/>
          <w:color w:val="000000"/>
        </w:rPr>
        <w:t>t</w:t>
      </w:r>
      <w:r w:rsidRPr="00007065">
        <w:rPr>
          <w:rFonts w:ascii="Calibri" w:hAnsi="Calibri" w:cs="Calibri"/>
          <w:color w:val="000000"/>
        </w:rPr>
        <w:t>emplates.office.com. Retrieved January 29, 2021, from https://templates.office.com/en-au/loan-amortization-schedule-tm03986974</w:t>
      </w:r>
    </w:p>
    <w:p w14:paraId="67AC47BC" w14:textId="7EC52832" w:rsidR="00540F73" w:rsidRPr="00007065" w:rsidRDefault="00540F73"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Office, A. T. (2019c, July 7). Income Tax Return. www.ato.gov.au. https://www.ato.gov.au/Business/Reports-and-returns/Income-tax-return/</w:t>
      </w:r>
    </w:p>
    <w:p w14:paraId="701FDC42" w14:textId="2B414C95" w:rsidR="00CB51B9" w:rsidRPr="00007065" w:rsidRDefault="00CB51B9"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Office, A. T. (2020b, July 31). Taxable Payments Annual Report. www.ato.gov.au. https://www.ato.gov.au/business/reports-and-returns/taxable-payments-annual-report/</w:t>
      </w:r>
    </w:p>
    <w:p w14:paraId="45C2C7C9" w14:textId="2C3040D9" w:rsidR="002A34BC" w:rsidRPr="00007065" w:rsidRDefault="002A34BC"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Our Build. (2014). </w:t>
      </w:r>
      <w:r w:rsidRPr="00007065">
        <w:rPr>
          <w:rFonts w:ascii="Calibri" w:hAnsi="Calibri" w:cs="Calibri"/>
          <w:i/>
          <w:iCs/>
          <w:color w:val="000000"/>
        </w:rPr>
        <w:t>How to Draft a Construction Schedule in Only 15 Minutes</w:t>
      </w:r>
      <w:r w:rsidRPr="00007065">
        <w:rPr>
          <w:rFonts w:ascii="Calibri" w:hAnsi="Calibri" w:cs="Calibri"/>
          <w:color w:val="000000"/>
        </w:rPr>
        <w:t xml:space="preserve"> [YouTube Video]. In YouTube. https://www.youtube.com/watch?v=HzKvkL0Pu9w</w:t>
      </w:r>
    </w:p>
    <w:p w14:paraId="2182E956" w14:textId="428364E7" w:rsidR="00EF26DB" w:rsidRPr="00007065" w:rsidRDefault="00EF26DB"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Payroll Tax Australia. (2019, July 31). </w:t>
      </w:r>
      <w:r w:rsidRPr="00007065">
        <w:rPr>
          <w:rFonts w:ascii="Calibri" w:hAnsi="Calibri" w:cs="Calibri"/>
          <w:i/>
          <w:iCs/>
          <w:color w:val="000000"/>
        </w:rPr>
        <w:t>Payroll Tax Australia</w:t>
      </w:r>
      <w:r w:rsidRPr="00007065">
        <w:rPr>
          <w:rFonts w:ascii="Calibri" w:hAnsi="Calibri" w:cs="Calibri"/>
          <w:color w:val="000000"/>
        </w:rPr>
        <w:t>. payrolltax.gov.au. https://www.payrolltax.gov.au/</w:t>
      </w:r>
    </w:p>
    <w:p w14:paraId="39F75474" w14:textId="47123B8A" w:rsidR="00980529" w:rsidRPr="00007065" w:rsidRDefault="00980529" w:rsidP="00007065">
      <w:pPr>
        <w:pStyle w:val="NormalWeb"/>
        <w:spacing w:beforeLines="120" w:before="288" w:beforeAutospacing="0" w:afterLines="120" w:after="288" w:afterAutospacing="0" w:line="276" w:lineRule="auto"/>
        <w:ind w:left="720" w:hanging="720"/>
        <w:jc w:val="both"/>
        <w:rPr>
          <w:rFonts w:ascii="Calibri" w:hAnsi="Calibri" w:cs="Calibri"/>
          <w:color w:val="000000"/>
        </w:rPr>
      </w:pPr>
      <w:r w:rsidRPr="00007065">
        <w:rPr>
          <w:rFonts w:ascii="Calibri" w:hAnsi="Calibri" w:cs="Calibri"/>
          <w:color w:val="000000"/>
        </w:rPr>
        <w:t xml:space="preserve">Reid, A. (2020, July 17). </w:t>
      </w:r>
      <w:r w:rsidRPr="00007065">
        <w:rPr>
          <w:rFonts w:ascii="Calibri" w:hAnsi="Calibri" w:cs="Calibri"/>
          <w:i/>
          <w:iCs/>
          <w:color w:val="000000"/>
        </w:rPr>
        <w:t>What is the Difference Between an Invoice and a Payment Claim?</w:t>
      </w:r>
      <w:r w:rsidRPr="00007065">
        <w:rPr>
          <w:rFonts w:ascii="Calibri" w:hAnsi="Calibri" w:cs="Calibri"/>
          <w:color w:val="000000"/>
        </w:rPr>
        <w:t xml:space="preserve"> Aitchison Reid Building and Construction Lawyers. https://www.subcontractors.arbuildinglaw.com.au/post/2017/08/07/what-is-the-difference-between-an-invoice-and-a-payment-claim</w:t>
      </w:r>
    </w:p>
    <w:sdt>
      <w:sdtPr>
        <w:rPr>
          <w:rFonts w:ascii="Georgia" w:hAnsi="Georgia" w:cstheme="minorBidi"/>
          <w:sz w:val="22"/>
          <w:szCs w:val="22"/>
          <w:lang w:val="en-PH"/>
        </w:rPr>
        <w:id w:val="-573587230"/>
        <w:bibliography/>
      </w:sdtPr>
      <w:sdtEndPr>
        <w:rPr>
          <w:rFonts w:cstheme="minorHAnsi"/>
          <w:sz w:val="24"/>
          <w:szCs w:val="24"/>
          <w:lang w:val="en-GB"/>
        </w:rPr>
      </w:sdtEndPr>
      <w:sdtContent>
        <w:p w14:paraId="2AEBEE89" w14:textId="77777777" w:rsidR="009B5CD2" w:rsidRDefault="009B5CD2" w:rsidP="00980529">
          <w:pPr>
            <w:spacing w:after="120" w:line="276" w:lineRule="auto"/>
            <w:ind w:left="0" w:firstLine="0"/>
            <w:jc w:val="both"/>
            <w:rPr>
              <w:rFonts w:ascii="Georgia" w:hAnsi="Georgia" w:cstheme="minorBidi"/>
              <w:sz w:val="22"/>
              <w:szCs w:val="22"/>
              <w:lang w:val="en-PH"/>
            </w:rPr>
          </w:pPr>
        </w:p>
        <w:p w14:paraId="5C9604C0" w14:textId="77777777" w:rsidR="009B5CD2" w:rsidRDefault="009B5CD2" w:rsidP="00980529">
          <w:pPr>
            <w:spacing w:after="120" w:line="276" w:lineRule="auto"/>
            <w:ind w:left="0" w:firstLine="0"/>
            <w:jc w:val="both"/>
            <w:rPr>
              <w:rFonts w:ascii="Georgia" w:hAnsi="Georgia" w:cstheme="minorBidi"/>
              <w:sz w:val="22"/>
              <w:szCs w:val="22"/>
              <w:lang w:val="en-PH"/>
            </w:rPr>
          </w:pPr>
        </w:p>
        <w:p w14:paraId="40991DE5" w14:textId="382ACA0C" w:rsidR="009612C7" w:rsidRDefault="005C0F81" w:rsidP="00980529">
          <w:pPr>
            <w:spacing w:after="120" w:line="276" w:lineRule="auto"/>
            <w:ind w:left="0" w:firstLine="0"/>
            <w:jc w:val="both"/>
            <w:rPr>
              <w:rFonts w:ascii="Georgia" w:hAnsi="Georgia"/>
            </w:rPr>
          </w:pPr>
        </w:p>
      </w:sdtContent>
    </w:sdt>
    <w:p w14:paraId="633D3057" w14:textId="5D1B8C4D" w:rsidR="009612C7" w:rsidRDefault="009612C7" w:rsidP="009612C7">
      <w:pPr>
        <w:spacing w:beforeLines="120" w:before="288" w:afterLines="120" w:after="288" w:line="276" w:lineRule="auto"/>
        <w:ind w:left="0" w:firstLine="0"/>
        <w:jc w:val="center"/>
        <w:rPr>
          <w:rFonts w:ascii="Georgia" w:hAnsi="Georgia"/>
        </w:rPr>
      </w:pPr>
      <w:r w:rsidRPr="000207A2">
        <w:rPr>
          <w:b/>
          <w:color w:val="A6A6A6" w:themeColor="background1" w:themeShade="A6"/>
          <w:lang w:bidi="en-US"/>
        </w:rPr>
        <w:t>End of Document</w:t>
      </w:r>
    </w:p>
    <w:sectPr w:rsidR="009612C7" w:rsidSect="00CB647E">
      <w:footerReference w:type="default" r:id="rId149"/>
      <w:footerReference w:type="first" r:id="rId150"/>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AA3F2" w14:textId="77777777" w:rsidR="00102094" w:rsidRDefault="00102094" w:rsidP="00830A90">
      <w:pPr>
        <w:spacing w:before="0"/>
      </w:pPr>
      <w:r>
        <w:separator/>
      </w:r>
    </w:p>
  </w:endnote>
  <w:endnote w:type="continuationSeparator" w:id="0">
    <w:p w14:paraId="119129FE" w14:textId="77777777" w:rsidR="00102094" w:rsidRDefault="00102094" w:rsidP="00830A90">
      <w:pPr>
        <w:spacing w:before="0"/>
      </w:pPr>
      <w:r>
        <w:continuationSeparator/>
      </w:r>
    </w:p>
  </w:endnote>
  <w:endnote w:type="continuationNotice" w:id="1">
    <w:p w14:paraId="141250AF" w14:textId="77777777" w:rsidR="00102094" w:rsidRDefault="00102094">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957752211"/>
      <w:docPartObj>
        <w:docPartGallery w:val="Page Numbers (Top of Page)"/>
        <w:docPartUnique/>
      </w:docPartObj>
    </w:sdtPr>
    <w:sdtEndPr/>
    <w:sdtContent>
      <w:p w14:paraId="729C4018" w14:textId="77777777" w:rsidR="009B161D" w:rsidRDefault="009B161D" w:rsidP="009B161D">
        <w:pPr>
          <w:pBdr>
            <w:top w:val="single" w:sz="4" w:space="1" w:color="auto"/>
          </w:pBdr>
          <w:tabs>
            <w:tab w:val="center" w:pos="4678"/>
            <w:tab w:val="right" w:pos="14317"/>
          </w:tabs>
          <w:spacing w:before="0"/>
          <w:rPr>
            <w:rFonts w:cs="Times New Roman"/>
            <w:sz w:val="16"/>
            <w:szCs w:val="16"/>
            <w:lang w:val="en-AU"/>
          </w:rPr>
        </w:pPr>
      </w:p>
      <w:p w14:paraId="6F53D2D9" w14:textId="7634829B" w:rsidR="009B161D" w:rsidRDefault="009B161D" w:rsidP="009B161D">
        <w:pPr>
          <w:pBdr>
            <w:top w:val="single" w:sz="4" w:space="1" w:color="auto"/>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637487553"/>
            <w:placeholder>
              <w:docPart w:val="6CD7799D3C4D4E3D932F3FA04EB703A1"/>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185</w:t>
        </w:r>
        <w:r>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984682948"/>
      <w:docPartObj>
        <w:docPartGallery w:val="Page Numbers (Top of Page)"/>
        <w:docPartUnique/>
      </w:docPartObj>
    </w:sdtPr>
    <w:sdtEndPr/>
    <w:sdtContent>
      <w:p w14:paraId="06FEFB70" w14:textId="77777777" w:rsidR="009B161D" w:rsidRDefault="009B161D" w:rsidP="009B161D">
        <w:pPr>
          <w:pBdr>
            <w:top w:val="single" w:sz="4" w:space="1" w:color="auto"/>
          </w:pBdr>
          <w:tabs>
            <w:tab w:val="center" w:pos="4678"/>
            <w:tab w:val="right" w:pos="14317"/>
          </w:tabs>
          <w:spacing w:before="0"/>
          <w:rPr>
            <w:rFonts w:cs="Times New Roman"/>
            <w:sz w:val="16"/>
            <w:szCs w:val="16"/>
            <w:lang w:val="en-AU"/>
          </w:rPr>
        </w:pPr>
      </w:p>
      <w:p w14:paraId="7F00A9BD" w14:textId="52A7B8E9" w:rsidR="009B161D" w:rsidRDefault="009B161D" w:rsidP="009B161D">
        <w:pPr>
          <w:pBdr>
            <w:top w:val="single" w:sz="4" w:space="1" w:color="auto"/>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724252706"/>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185</w:t>
        </w:r>
        <w:r>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252257012"/>
      <w:docPartObj>
        <w:docPartGallery w:val="Page Numbers (Top of Page)"/>
        <w:docPartUnique/>
      </w:docPartObj>
    </w:sdtPr>
    <w:sdtEndPr/>
    <w:sdtContent>
      <w:p w14:paraId="4D953FE7" w14:textId="6AAD0BCF" w:rsidR="005E33C9" w:rsidRPr="00EF650F" w:rsidRDefault="00EF650F" w:rsidP="00EF650F">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980340557"/>
            <w:placeholder>
              <w:docPart w:val="C5D641E34D48476CA4FA870D04F5FFF6"/>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135</w:t>
        </w:r>
        <w:r w:rsidRPr="006C47C5">
          <w:rPr>
            <w:rFonts w:cs="Times New Roman"/>
            <w:bCs/>
            <w:sz w:val="16"/>
            <w:szCs w:val="16"/>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820259738"/>
      <w:docPartObj>
        <w:docPartGallery w:val="Page Numbers (Top of Page)"/>
        <w:docPartUnique/>
      </w:docPartObj>
    </w:sdtPr>
    <w:sdtEndPr/>
    <w:sdtContent>
      <w:p w14:paraId="0CE36D6C" w14:textId="77777777" w:rsidR="009B161D" w:rsidRDefault="009B161D" w:rsidP="009B161D">
        <w:pPr>
          <w:pBdr>
            <w:top w:val="single" w:sz="4" w:space="1" w:color="auto"/>
          </w:pBdr>
          <w:tabs>
            <w:tab w:val="center" w:pos="4678"/>
            <w:tab w:val="right" w:pos="14317"/>
          </w:tabs>
          <w:spacing w:before="0"/>
          <w:rPr>
            <w:rFonts w:cs="Times New Roman"/>
            <w:sz w:val="16"/>
            <w:szCs w:val="16"/>
            <w:lang w:val="en-AU"/>
          </w:rPr>
        </w:pPr>
      </w:p>
      <w:p w14:paraId="0BE99317" w14:textId="77777777" w:rsidR="009B161D" w:rsidRDefault="009B161D" w:rsidP="009B161D">
        <w:pPr>
          <w:pBdr>
            <w:top w:val="single" w:sz="4" w:space="1" w:color="auto"/>
          </w:pBdr>
          <w:tabs>
            <w:tab w:val="center" w:pos="6946"/>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729967006"/>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185</w:t>
        </w:r>
        <w:r>
          <w:rPr>
            <w:rFonts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277550972"/>
      <w:docPartObj>
        <w:docPartGallery w:val="Page Numbers (Top of Page)"/>
        <w:docPartUnique/>
      </w:docPartObj>
    </w:sdtPr>
    <w:sdtEndPr/>
    <w:sdtContent>
      <w:p w14:paraId="777D2CB7" w14:textId="77777777" w:rsidR="00CB647E" w:rsidRDefault="00CB647E" w:rsidP="00CB647E">
        <w:pPr>
          <w:pBdr>
            <w:top w:val="single" w:sz="4" w:space="1" w:color="auto"/>
          </w:pBdr>
          <w:tabs>
            <w:tab w:val="center" w:pos="4678"/>
            <w:tab w:val="right" w:pos="14317"/>
          </w:tabs>
          <w:spacing w:before="0"/>
          <w:rPr>
            <w:rFonts w:cs="Times New Roman"/>
            <w:sz w:val="16"/>
            <w:szCs w:val="16"/>
            <w:lang w:val="en-AU"/>
          </w:rPr>
        </w:pPr>
      </w:p>
      <w:p w14:paraId="18294DF0" w14:textId="77777777" w:rsidR="00CB647E" w:rsidRDefault="00CB647E" w:rsidP="00CB647E">
        <w:pPr>
          <w:pBdr>
            <w:top w:val="single" w:sz="4" w:space="1" w:color="auto"/>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64015531"/>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135</w:t>
        </w:r>
        <w:r>
          <w:rPr>
            <w:rFonts w:cs="Times New Roman"/>
            <w:bCs/>
            <w:sz w:val="16"/>
            <w:szCs w:val="16"/>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344628111"/>
      <w:docPartObj>
        <w:docPartGallery w:val="Page Numbers (Top of Page)"/>
        <w:docPartUnique/>
      </w:docPartObj>
    </w:sdtPr>
    <w:sdtEndPr/>
    <w:sdtContent>
      <w:p w14:paraId="6507366F" w14:textId="77777777" w:rsidR="00CB647E" w:rsidRPr="00EF650F" w:rsidRDefault="00CB647E" w:rsidP="00EF650F">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61349752"/>
            <w:placeholder>
              <w:docPart w:val="AE38C0E5DDDC4ABDB78EBAA741D5CC39"/>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135</w:t>
        </w:r>
        <w:r w:rsidRPr="006C47C5">
          <w:rPr>
            <w:rFonts w:cs="Times New Roman"/>
            <w:bCs/>
            <w:sz w:val="16"/>
            <w:szCs w:val="16"/>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954560375"/>
      <w:docPartObj>
        <w:docPartGallery w:val="Page Numbers (Top of Page)"/>
        <w:docPartUnique/>
      </w:docPartObj>
    </w:sdtPr>
    <w:sdtEndPr/>
    <w:sdtContent>
      <w:p w14:paraId="7E036002" w14:textId="77777777" w:rsidR="00CB647E" w:rsidRDefault="00CB647E" w:rsidP="00CB647E">
        <w:pPr>
          <w:pBdr>
            <w:top w:val="single" w:sz="4" w:space="1" w:color="auto"/>
          </w:pBdr>
          <w:tabs>
            <w:tab w:val="center" w:pos="4678"/>
            <w:tab w:val="right" w:pos="14317"/>
          </w:tabs>
          <w:spacing w:before="0"/>
          <w:rPr>
            <w:rFonts w:cs="Times New Roman"/>
            <w:sz w:val="16"/>
            <w:szCs w:val="16"/>
            <w:lang w:val="en-AU"/>
          </w:rPr>
        </w:pPr>
      </w:p>
      <w:p w14:paraId="628723F0" w14:textId="77777777" w:rsidR="00CB647E" w:rsidRDefault="00CB647E" w:rsidP="00CB647E">
        <w:pPr>
          <w:pBdr>
            <w:top w:val="single" w:sz="4" w:space="1" w:color="auto"/>
          </w:pBdr>
          <w:tabs>
            <w:tab w:val="center" w:pos="6946"/>
            <w:tab w:val="right" w:pos="1385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239444289"/>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135</w:t>
        </w:r>
        <w:r>
          <w:rPr>
            <w:rFonts w:cs="Times New Roman"/>
            <w:bCs/>
            <w:sz w:val="16"/>
            <w:szCs w:val="16"/>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008829320"/>
      <w:docPartObj>
        <w:docPartGallery w:val="Page Numbers (Top of Page)"/>
        <w:docPartUnique/>
      </w:docPartObj>
    </w:sdtPr>
    <w:sdtEndPr/>
    <w:sdtContent>
      <w:p w14:paraId="49EFF530" w14:textId="77777777" w:rsidR="00CB647E" w:rsidRDefault="00CB647E" w:rsidP="00CB647E">
        <w:pPr>
          <w:pBdr>
            <w:top w:val="single" w:sz="4" w:space="1" w:color="auto"/>
          </w:pBdr>
          <w:tabs>
            <w:tab w:val="center" w:pos="4678"/>
            <w:tab w:val="right" w:pos="14317"/>
          </w:tabs>
          <w:spacing w:before="0"/>
          <w:rPr>
            <w:rFonts w:cs="Times New Roman"/>
            <w:sz w:val="16"/>
            <w:szCs w:val="16"/>
            <w:lang w:val="en-AU"/>
          </w:rPr>
        </w:pPr>
      </w:p>
      <w:p w14:paraId="159E1160" w14:textId="77777777" w:rsidR="00CB647E" w:rsidRDefault="00CB647E" w:rsidP="00CB647E">
        <w:pPr>
          <w:pBdr>
            <w:top w:val="single" w:sz="4" w:space="1" w:color="auto"/>
          </w:pBdr>
          <w:tabs>
            <w:tab w:val="center" w:pos="6946"/>
            <w:tab w:val="right" w:pos="1385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475101786"/>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135</w:t>
        </w:r>
        <w:r>
          <w:rPr>
            <w:rFonts w:cs="Times New Roman"/>
            <w:bCs/>
            <w:sz w:val="16"/>
            <w:szCs w:val="16"/>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837619259"/>
      <w:docPartObj>
        <w:docPartGallery w:val="Page Numbers (Top of Page)"/>
        <w:docPartUnique/>
      </w:docPartObj>
    </w:sdtPr>
    <w:sdtEndPr/>
    <w:sdtContent>
      <w:p w14:paraId="196C25E3" w14:textId="77777777" w:rsidR="00CB647E" w:rsidRDefault="00CB647E" w:rsidP="00CB647E">
        <w:pPr>
          <w:pBdr>
            <w:top w:val="single" w:sz="4" w:space="1" w:color="auto"/>
          </w:pBdr>
          <w:tabs>
            <w:tab w:val="center" w:pos="4678"/>
            <w:tab w:val="right" w:pos="14317"/>
          </w:tabs>
          <w:spacing w:before="0"/>
          <w:rPr>
            <w:rFonts w:cs="Times New Roman"/>
            <w:sz w:val="16"/>
            <w:szCs w:val="16"/>
            <w:lang w:val="en-AU"/>
          </w:rPr>
        </w:pPr>
      </w:p>
      <w:p w14:paraId="64F627E4" w14:textId="77777777" w:rsidR="00CB647E" w:rsidRDefault="00CB647E" w:rsidP="00CB647E">
        <w:pPr>
          <w:pBdr>
            <w:top w:val="single" w:sz="4" w:space="1" w:color="auto"/>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971016233"/>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135</w:t>
        </w:r>
        <w:r>
          <w:rPr>
            <w:rFonts w:cs="Times New Roman"/>
            <w:bCs/>
            <w:sz w:val="16"/>
            <w:szCs w:val="16"/>
          </w:rP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2067792978"/>
      <w:docPartObj>
        <w:docPartGallery w:val="Page Numbers (Top of Page)"/>
        <w:docPartUnique/>
      </w:docPartObj>
    </w:sdtPr>
    <w:sdtEndPr/>
    <w:sdtContent>
      <w:p w14:paraId="07F186B3" w14:textId="77777777" w:rsidR="00CB647E" w:rsidRDefault="00CB647E" w:rsidP="00CB647E">
        <w:pPr>
          <w:pBdr>
            <w:top w:val="single" w:sz="4" w:space="1" w:color="auto"/>
          </w:pBdr>
          <w:tabs>
            <w:tab w:val="center" w:pos="4678"/>
            <w:tab w:val="right" w:pos="14317"/>
          </w:tabs>
          <w:spacing w:before="0"/>
          <w:rPr>
            <w:rFonts w:cs="Times New Roman"/>
            <w:sz w:val="16"/>
            <w:szCs w:val="16"/>
            <w:lang w:val="en-AU"/>
          </w:rPr>
        </w:pPr>
      </w:p>
      <w:p w14:paraId="57C929B6" w14:textId="77777777" w:rsidR="00CB647E" w:rsidRDefault="00CB647E" w:rsidP="00CB647E">
        <w:pPr>
          <w:pBdr>
            <w:top w:val="single" w:sz="4" w:space="1" w:color="auto"/>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113132806"/>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135</w:t>
        </w:r>
        <w:r>
          <w:rPr>
            <w:rFonts w:cs="Times New Roman"/>
            <w:bCs/>
            <w:sz w:val="16"/>
            <w:szCs w:val="16"/>
          </w:rP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295951978"/>
      <w:docPartObj>
        <w:docPartGallery w:val="Page Numbers (Top of Page)"/>
        <w:docPartUnique/>
      </w:docPartObj>
    </w:sdtPr>
    <w:sdtEndPr/>
    <w:sdtContent>
      <w:p w14:paraId="704F394D" w14:textId="77777777" w:rsidR="00CB647E" w:rsidRDefault="00CB647E" w:rsidP="00CB647E">
        <w:pPr>
          <w:pBdr>
            <w:top w:val="single" w:sz="4" w:space="1" w:color="auto"/>
          </w:pBdr>
          <w:tabs>
            <w:tab w:val="center" w:pos="4678"/>
            <w:tab w:val="right" w:pos="14317"/>
          </w:tabs>
          <w:spacing w:before="0"/>
          <w:rPr>
            <w:rFonts w:cs="Times New Roman"/>
            <w:sz w:val="16"/>
            <w:szCs w:val="16"/>
            <w:lang w:val="en-AU"/>
          </w:rPr>
        </w:pPr>
      </w:p>
      <w:p w14:paraId="2A563330" w14:textId="77777777" w:rsidR="00CB647E" w:rsidRDefault="00CB647E" w:rsidP="00CB647E">
        <w:pPr>
          <w:pBdr>
            <w:top w:val="single" w:sz="4" w:space="1" w:color="auto"/>
          </w:pBdr>
          <w:tabs>
            <w:tab w:val="center" w:pos="6946"/>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280688213"/>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135</w:t>
        </w:r>
        <w:r>
          <w:rPr>
            <w:rFonts w:cs="Times New Roman"/>
            <w:bCs/>
            <w:sz w:val="16"/>
            <w:szCs w:val="16"/>
          </w:rP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751741682"/>
      <w:docPartObj>
        <w:docPartGallery w:val="Page Numbers (Top of Page)"/>
        <w:docPartUnique/>
      </w:docPartObj>
    </w:sdtPr>
    <w:sdtEndPr/>
    <w:sdtContent>
      <w:p w14:paraId="38669B06" w14:textId="77777777" w:rsidR="00CB647E" w:rsidRDefault="00CB647E" w:rsidP="00CB647E">
        <w:pPr>
          <w:pBdr>
            <w:top w:val="single" w:sz="4" w:space="1" w:color="auto"/>
          </w:pBdr>
          <w:tabs>
            <w:tab w:val="center" w:pos="4678"/>
            <w:tab w:val="right" w:pos="14317"/>
          </w:tabs>
          <w:spacing w:before="0"/>
          <w:rPr>
            <w:rFonts w:cs="Times New Roman"/>
            <w:sz w:val="16"/>
            <w:szCs w:val="16"/>
            <w:lang w:val="en-AU"/>
          </w:rPr>
        </w:pPr>
      </w:p>
      <w:p w14:paraId="53561337" w14:textId="77777777" w:rsidR="00CB647E" w:rsidRDefault="00CB647E" w:rsidP="00CB647E">
        <w:pPr>
          <w:pBdr>
            <w:top w:val="single" w:sz="4" w:space="1" w:color="auto"/>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047329628"/>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135</w:t>
        </w:r>
        <w:r>
          <w:rPr>
            <w:rFonts w:cs="Times New Roman"/>
            <w:bCs/>
            <w:sz w:val="16"/>
            <w:szCs w:val="16"/>
          </w:rPr>
          <w:fldChar w:fldCharType="end"/>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210183023"/>
      <w:docPartObj>
        <w:docPartGallery w:val="Page Numbers (Top of Page)"/>
        <w:docPartUnique/>
      </w:docPartObj>
    </w:sdtPr>
    <w:sdtEndPr/>
    <w:sdtContent>
      <w:p w14:paraId="4EEBF47B" w14:textId="77777777" w:rsidR="00CB647E" w:rsidRDefault="00CB647E" w:rsidP="00CB647E">
        <w:pPr>
          <w:pBdr>
            <w:top w:val="single" w:sz="4" w:space="1" w:color="auto"/>
          </w:pBdr>
          <w:tabs>
            <w:tab w:val="center" w:pos="4678"/>
            <w:tab w:val="right" w:pos="14317"/>
          </w:tabs>
          <w:spacing w:before="0"/>
          <w:rPr>
            <w:rFonts w:cs="Times New Roman"/>
            <w:sz w:val="16"/>
            <w:szCs w:val="16"/>
            <w:lang w:val="en-AU"/>
          </w:rPr>
        </w:pPr>
      </w:p>
      <w:p w14:paraId="4D0EE2DB" w14:textId="77777777" w:rsidR="00CB647E" w:rsidRDefault="00CB647E" w:rsidP="00CB647E">
        <w:pPr>
          <w:pBdr>
            <w:top w:val="single" w:sz="4" w:space="1" w:color="auto"/>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730598206"/>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135</w:t>
        </w:r>
        <w:r>
          <w:rPr>
            <w:rFonts w:cs="Times New Roman"/>
            <w:bCs/>
            <w:sz w:val="16"/>
            <w:szCs w:val="16"/>
          </w:rPr>
          <w:fldChar w:fldCharType="end"/>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803278760"/>
      <w:docPartObj>
        <w:docPartGallery w:val="Page Numbers (Top of Page)"/>
        <w:docPartUnique/>
      </w:docPartObj>
    </w:sdtPr>
    <w:sdtEndPr/>
    <w:sdtContent>
      <w:p w14:paraId="1BE5B340" w14:textId="77777777" w:rsidR="00CB647E" w:rsidRDefault="00CB647E" w:rsidP="00CB647E">
        <w:pPr>
          <w:pBdr>
            <w:top w:val="single" w:sz="4" w:space="1" w:color="auto"/>
          </w:pBdr>
          <w:tabs>
            <w:tab w:val="center" w:pos="4678"/>
            <w:tab w:val="right" w:pos="14317"/>
          </w:tabs>
          <w:spacing w:before="0"/>
          <w:rPr>
            <w:rFonts w:cs="Times New Roman"/>
            <w:sz w:val="16"/>
            <w:szCs w:val="16"/>
            <w:lang w:val="en-AU"/>
          </w:rPr>
        </w:pPr>
      </w:p>
      <w:p w14:paraId="561A5CD0" w14:textId="77777777" w:rsidR="00CB647E" w:rsidRDefault="00CB647E" w:rsidP="00CB647E">
        <w:pPr>
          <w:pBdr>
            <w:top w:val="single" w:sz="4" w:space="1" w:color="auto"/>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484248802"/>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v1-1_12/09/2022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135</w:t>
        </w:r>
        <w:r>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AC02B" w14:textId="77777777" w:rsidR="00102094" w:rsidRDefault="00102094" w:rsidP="00830A90">
      <w:pPr>
        <w:spacing w:before="0"/>
      </w:pPr>
      <w:r>
        <w:separator/>
      </w:r>
    </w:p>
  </w:footnote>
  <w:footnote w:type="continuationSeparator" w:id="0">
    <w:p w14:paraId="6846253E" w14:textId="77777777" w:rsidR="00102094" w:rsidRDefault="00102094" w:rsidP="00830A90">
      <w:pPr>
        <w:spacing w:before="0"/>
      </w:pPr>
      <w:r>
        <w:continuationSeparator/>
      </w:r>
    </w:p>
  </w:footnote>
  <w:footnote w:type="continuationNotice" w:id="1">
    <w:p w14:paraId="03FDD315" w14:textId="77777777" w:rsidR="00102094" w:rsidRDefault="00102094">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43D7"/>
    <w:multiLevelType w:val="hybridMultilevel"/>
    <w:tmpl w:val="8B1C2E1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0214703E"/>
    <w:multiLevelType w:val="hybridMultilevel"/>
    <w:tmpl w:val="A8DE00E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0263401B"/>
    <w:multiLevelType w:val="hybridMultilevel"/>
    <w:tmpl w:val="279E4392"/>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3" w15:restartNumberingAfterBreak="0">
    <w:nsid w:val="03033E72"/>
    <w:multiLevelType w:val="hybridMultilevel"/>
    <w:tmpl w:val="264CA184"/>
    <w:lvl w:ilvl="0" w:tplc="34090005">
      <w:start w:val="1"/>
      <w:numFmt w:val="bullet"/>
      <w:lvlText w:val=""/>
      <w:lvlJc w:val="left"/>
      <w:pPr>
        <w:ind w:left="776" w:hanging="360"/>
      </w:pPr>
      <w:rPr>
        <w:rFonts w:ascii="Wingdings" w:hAnsi="Wingdings" w:hint="default"/>
      </w:rPr>
    </w:lvl>
    <w:lvl w:ilvl="1" w:tplc="34090003" w:tentative="1">
      <w:start w:val="1"/>
      <w:numFmt w:val="bullet"/>
      <w:lvlText w:val="o"/>
      <w:lvlJc w:val="left"/>
      <w:pPr>
        <w:ind w:left="1496" w:hanging="360"/>
      </w:pPr>
      <w:rPr>
        <w:rFonts w:ascii="Courier New" w:hAnsi="Courier New" w:cs="Courier New" w:hint="default"/>
      </w:rPr>
    </w:lvl>
    <w:lvl w:ilvl="2" w:tplc="34090005" w:tentative="1">
      <w:start w:val="1"/>
      <w:numFmt w:val="bullet"/>
      <w:lvlText w:val=""/>
      <w:lvlJc w:val="left"/>
      <w:pPr>
        <w:ind w:left="2216" w:hanging="360"/>
      </w:pPr>
      <w:rPr>
        <w:rFonts w:ascii="Wingdings" w:hAnsi="Wingdings" w:hint="default"/>
      </w:rPr>
    </w:lvl>
    <w:lvl w:ilvl="3" w:tplc="34090001" w:tentative="1">
      <w:start w:val="1"/>
      <w:numFmt w:val="bullet"/>
      <w:lvlText w:val=""/>
      <w:lvlJc w:val="left"/>
      <w:pPr>
        <w:ind w:left="2936" w:hanging="360"/>
      </w:pPr>
      <w:rPr>
        <w:rFonts w:ascii="Symbol" w:hAnsi="Symbol" w:hint="default"/>
      </w:rPr>
    </w:lvl>
    <w:lvl w:ilvl="4" w:tplc="34090003" w:tentative="1">
      <w:start w:val="1"/>
      <w:numFmt w:val="bullet"/>
      <w:lvlText w:val="o"/>
      <w:lvlJc w:val="left"/>
      <w:pPr>
        <w:ind w:left="3656" w:hanging="360"/>
      </w:pPr>
      <w:rPr>
        <w:rFonts w:ascii="Courier New" w:hAnsi="Courier New" w:cs="Courier New" w:hint="default"/>
      </w:rPr>
    </w:lvl>
    <w:lvl w:ilvl="5" w:tplc="34090005" w:tentative="1">
      <w:start w:val="1"/>
      <w:numFmt w:val="bullet"/>
      <w:lvlText w:val=""/>
      <w:lvlJc w:val="left"/>
      <w:pPr>
        <w:ind w:left="4376" w:hanging="360"/>
      </w:pPr>
      <w:rPr>
        <w:rFonts w:ascii="Wingdings" w:hAnsi="Wingdings" w:hint="default"/>
      </w:rPr>
    </w:lvl>
    <w:lvl w:ilvl="6" w:tplc="34090001" w:tentative="1">
      <w:start w:val="1"/>
      <w:numFmt w:val="bullet"/>
      <w:lvlText w:val=""/>
      <w:lvlJc w:val="left"/>
      <w:pPr>
        <w:ind w:left="5096" w:hanging="360"/>
      </w:pPr>
      <w:rPr>
        <w:rFonts w:ascii="Symbol" w:hAnsi="Symbol" w:hint="default"/>
      </w:rPr>
    </w:lvl>
    <w:lvl w:ilvl="7" w:tplc="34090003" w:tentative="1">
      <w:start w:val="1"/>
      <w:numFmt w:val="bullet"/>
      <w:lvlText w:val="o"/>
      <w:lvlJc w:val="left"/>
      <w:pPr>
        <w:ind w:left="5816" w:hanging="360"/>
      </w:pPr>
      <w:rPr>
        <w:rFonts w:ascii="Courier New" w:hAnsi="Courier New" w:cs="Courier New" w:hint="default"/>
      </w:rPr>
    </w:lvl>
    <w:lvl w:ilvl="8" w:tplc="34090005" w:tentative="1">
      <w:start w:val="1"/>
      <w:numFmt w:val="bullet"/>
      <w:lvlText w:val=""/>
      <w:lvlJc w:val="left"/>
      <w:pPr>
        <w:ind w:left="6536" w:hanging="360"/>
      </w:pPr>
      <w:rPr>
        <w:rFonts w:ascii="Wingdings" w:hAnsi="Wingdings" w:hint="default"/>
      </w:rPr>
    </w:lvl>
  </w:abstractNum>
  <w:abstractNum w:abstractNumId="4" w15:restartNumberingAfterBreak="0">
    <w:nsid w:val="049E537C"/>
    <w:multiLevelType w:val="hybridMultilevel"/>
    <w:tmpl w:val="1AA0B3D0"/>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 w15:restartNumberingAfterBreak="0">
    <w:nsid w:val="04DA3DEA"/>
    <w:multiLevelType w:val="hybridMultilevel"/>
    <w:tmpl w:val="08CA953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05232D96"/>
    <w:multiLevelType w:val="hybridMultilevel"/>
    <w:tmpl w:val="2818741C"/>
    <w:lvl w:ilvl="0" w:tplc="34090001">
      <w:start w:val="1"/>
      <w:numFmt w:val="bullet"/>
      <w:lvlText w:val=""/>
      <w:lvlJc w:val="left"/>
      <w:pPr>
        <w:ind w:left="2210" w:hanging="360"/>
      </w:pPr>
      <w:rPr>
        <w:rFonts w:ascii="Symbol" w:hAnsi="Symbol" w:hint="default"/>
      </w:rPr>
    </w:lvl>
    <w:lvl w:ilvl="1" w:tplc="34090003" w:tentative="1">
      <w:start w:val="1"/>
      <w:numFmt w:val="bullet"/>
      <w:lvlText w:val="o"/>
      <w:lvlJc w:val="left"/>
      <w:pPr>
        <w:ind w:left="2930" w:hanging="360"/>
      </w:pPr>
      <w:rPr>
        <w:rFonts w:ascii="Courier New" w:hAnsi="Courier New" w:cs="Courier New" w:hint="default"/>
      </w:rPr>
    </w:lvl>
    <w:lvl w:ilvl="2" w:tplc="34090005" w:tentative="1">
      <w:start w:val="1"/>
      <w:numFmt w:val="bullet"/>
      <w:lvlText w:val=""/>
      <w:lvlJc w:val="left"/>
      <w:pPr>
        <w:ind w:left="3650" w:hanging="360"/>
      </w:pPr>
      <w:rPr>
        <w:rFonts w:ascii="Wingdings" w:hAnsi="Wingdings" w:hint="default"/>
      </w:rPr>
    </w:lvl>
    <w:lvl w:ilvl="3" w:tplc="34090001" w:tentative="1">
      <w:start w:val="1"/>
      <w:numFmt w:val="bullet"/>
      <w:lvlText w:val=""/>
      <w:lvlJc w:val="left"/>
      <w:pPr>
        <w:ind w:left="4370" w:hanging="360"/>
      </w:pPr>
      <w:rPr>
        <w:rFonts w:ascii="Symbol" w:hAnsi="Symbol" w:hint="default"/>
      </w:rPr>
    </w:lvl>
    <w:lvl w:ilvl="4" w:tplc="34090003" w:tentative="1">
      <w:start w:val="1"/>
      <w:numFmt w:val="bullet"/>
      <w:lvlText w:val="o"/>
      <w:lvlJc w:val="left"/>
      <w:pPr>
        <w:ind w:left="5090" w:hanging="360"/>
      </w:pPr>
      <w:rPr>
        <w:rFonts w:ascii="Courier New" w:hAnsi="Courier New" w:cs="Courier New" w:hint="default"/>
      </w:rPr>
    </w:lvl>
    <w:lvl w:ilvl="5" w:tplc="34090005" w:tentative="1">
      <w:start w:val="1"/>
      <w:numFmt w:val="bullet"/>
      <w:lvlText w:val=""/>
      <w:lvlJc w:val="left"/>
      <w:pPr>
        <w:ind w:left="5810" w:hanging="360"/>
      </w:pPr>
      <w:rPr>
        <w:rFonts w:ascii="Wingdings" w:hAnsi="Wingdings" w:hint="default"/>
      </w:rPr>
    </w:lvl>
    <w:lvl w:ilvl="6" w:tplc="34090001" w:tentative="1">
      <w:start w:val="1"/>
      <w:numFmt w:val="bullet"/>
      <w:lvlText w:val=""/>
      <w:lvlJc w:val="left"/>
      <w:pPr>
        <w:ind w:left="6530" w:hanging="360"/>
      </w:pPr>
      <w:rPr>
        <w:rFonts w:ascii="Symbol" w:hAnsi="Symbol" w:hint="default"/>
      </w:rPr>
    </w:lvl>
    <w:lvl w:ilvl="7" w:tplc="34090003" w:tentative="1">
      <w:start w:val="1"/>
      <w:numFmt w:val="bullet"/>
      <w:lvlText w:val="o"/>
      <w:lvlJc w:val="left"/>
      <w:pPr>
        <w:ind w:left="7250" w:hanging="360"/>
      </w:pPr>
      <w:rPr>
        <w:rFonts w:ascii="Courier New" w:hAnsi="Courier New" w:cs="Courier New" w:hint="default"/>
      </w:rPr>
    </w:lvl>
    <w:lvl w:ilvl="8" w:tplc="34090005" w:tentative="1">
      <w:start w:val="1"/>
      <w:numFmt w:val="bullet"/>
      <w:lvlText w:val=""/>
      <w:lvlJc w:val="left"/>
      <w:pPr>
        <w:ind w:left="7970" w:hanging="360"/>
      </w:pPr>
      <w:rPr>
        <w:rFonts w:ascii="Wingdings" w:hAnsi="Wingdings" w:hint="default"/>
      </w:rPr>
    </w:lvl>
  </w:abstractNum>
  <w:abstractNum w:abstractNumId="7" w15:restartNumberingAfterBreak="0">
    <w:nsid w:val="055B2C0E"/>
    <w:multiLevelType w:val="hybridMultilevel"/>
    <w:tmpl w:val="7F960446"/>
    <w:lvl w:ilvl="0" w:tplc="0C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5780B12"/>
    <w:multiLevelType w:val="hybridMultilevel"/>
    <w:tmpl w:val="BB7C304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05D313C9"/>
    <w:multiLevelType w:val="hybridMultilevel"/>
    <w:tmpl w:val="8BBE85CE"/>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 w15:restartNumberingAfterBreak="0">
    <w:nsid w:val="061F7C02"/>
    <w:multiLevelType w:val="hybridMultilevel"/>
    <w:tmpl w:val="ABA08AD2"/>
    <w:lvl w:ilvl="0" w:tplc="D4AE9EC8">
      <w:start w:val="1"/>
      <w:numFmt w:val="bullet"/>
      <w:pStyle w:val="ESBulletsinTable"/>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07AC13A2"/>
    <w:multiLevelType w:val="hybridMultilevel"/>
    <w:tmpl w:val="4926C81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07BC5890"/>
    <w:multiLevelType w:val="hybridMultilevel"/>
    <w:tmpl w:val="C29C4FD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07C4130C"/>
    <w:multiLevelType w:val="hybridMultilevel"/>
    <w:tmpl w:val="F378D2C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 w15:restartNumberingAfterBreak="0">
    <w:nsid w:val="09250202"/>
    <w:multiLevelType w:val="hybridMultilevel"/>
    <w:tmpl w:val="8C2E376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097153F0"/>
    <w:multiLevelType w:val="hybridMultilevel"/>
    <w:tmpl w:val="DDB02F1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0B377435"/>
    <w:multiLevelType w:val="hybridMultilevel"/>
    <w:tmpl w:val="D556F79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0B8C34FC"/>
    <w:multiLevelType w:val="hybridMultilevel"/>
    <w:tmpl w:val="86C00EE8"/>
    <w:lvl w:ilvl="0" w:tplc="5C20C6AC">
      <w:start w:val="1"/>
      <w:numFmt w:val="bullet"/>
      <w:lvlText w:val=""/>
      <w:lvlJc w:val="left"/>
      <w:pPr>
        <w:ind w:left="720" w:hanging="360"/>
      </w:pPr>
      <w:rPr>
        <w:rFonts w:ascii="Wingdings" w:hAnsi="Wingdings" w:hint="default"/>
        <w:color w:val="262626" w:themeColor="text1" w:themeTint="D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0C7E7733"/>
    <w:multiLevelType w:val="hybridMultilevel"/>
    <w:tmpl w:val="72BC285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0D216E7E"/>
    <w:multiLevelType w:val="hybridMultilevel"/>
    <w:tmpl w:val="50BA6C5E"/>
    <w:lvl w:ilvl="0" w:tplc="34090013">
      <w:start w:val="1"/>
      <w:numFmt w:val="upp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0D547105"/>
    <w:multiLevelType w:val="hybridMultilevel"/>
    <w:tmpl w:val="26C0E1B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0E6D2A6F"/>
    <w:multiLevelType w:val="hybridMultilevel"/>
    <w:tmpl w:val="7772F15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0E7E2510"/>
    <w:multiLevelType w:val="hybridMultilevel"/>
    <w:tmpl w:val="3D0C5FBC"/>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0EE0679C"/>
    <w:multiLevelType w:val="hybridMultilevel"/>
    <w:tmpl w:val="5CC2DB82"/>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4" w15:restartNumberingAfterBreak="0">
    <w:nsid w:val="0F0B5572"/>
    <w:multiLevelType w:val="hybridMultilevel"/>
    <w:tmpl w:val="84704346"/>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5" w15:restartNumberingAfterBreak="0">
    <w:nsid w:val="0F182DE6"/>
    <w:multiLevelType w:val="hybridMultilevel"/>
    <w:tmpl w:val="2710007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6" w15:restartNumberingAfterBreak="0">
    <w:nsid w:val="10677EE2"/>
    <w:multiLevelType w:val="hybridMultilevel"/>
    <w:tmpl w:val="0706D228"/>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7" w15:restartNumberingAfterBreak="0">
    <w:nsid w:val="10D03569"/>
    <w:multiLevelType w:val="hybridMultilevel"/>
    <w:tmpl w:val="7772F15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11104827"/>
    <w:multiLevelType w:val="hybridMultilevel"/>
    <w:tmpl w:val="916EC7F6"/>
    <w:lvl w:ilvl="0" w:tplc="34090001">
      <w:start w:val="1"/>
      <w:numFmt w:val="bullet"/>
      <w:lvlText w:val=""/>
      <w:lvlJc w:val="left"/>
      <w:pPr>
        <w:ind w:left="2160" w:hanging="360"/>
      </w:pPr>
      <w:rPr>
        <w:rFonts w:ascii="Symbol" w:hAnsi="Symbol"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29" w15:restartNumberingAfterBreak="0">
    <w:nsid w:val="11D41C9B"/>
    <w:multiLevelType w:val="hybridMultilevel"/>
    <w:tmpl w:val="378C617E"/>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30" w15:restartNumberingAfterBreak="0">
    <w:nsid w:val="11D424CC"/>
    <w:multiLevelType w:val="hybridMultilevel"/>
    <w:tmpl w:val="CD14355A"/>
    <w:lvl w:ilvl="0" w:tplc="34090003">
      <w:start w:val="1"/>
      <w:numFmt w:val="bullet"/>
      <w:lvlText w:val="o"/>
      <w:lvlJc w:val="left"/>
      <w:pPr>
        <w:ind w:left="1429" w:hanging="360"/>
      </w:pPr>
      <w:rPr>
        <w:rFonts w:ascii="Courier New" w:hAnsi="Courier New" w:cs="Courier New" w:hint="default"/>
      </w:rPr>
    </w:lvl>
    <w:lvl w:ilvl="1" w:tplc="34090003" w:tentative="1">
      <w:start w:val="1"/>
      <w:numFmt w:val="bullet"/>
      <w:lvlText w:val="o"/>
      <w:lvlJc w:val="left"/>
      <w:pPr>
        <w:ind w:left="2149" w:hanging="360"/>
      </w:pPr>
      <w:rPr>
        <w:rFonts w:ascii="Courier New" w:hAnsi="Courier New" w:cs="Courier New" w:hint="default"/>
      </w:rPr>
    </w:lvl>
    <w:lvl w:ilvl="2" w:tplc="34090005" w:tentative="1">
      <w:start w:val="1"/>
      <w:numFmt w:val="bullet"/>
      <w:lvlText w:val=""/>
      <w:lvlJc w:val="left"/>
      <w:pPr>
        <w:ind w:left="2869" w:hanging="360"/>
      </w:pPr>
      <w:rPr>
        <w:rFonts w:ascii="Wingdings" w:hAnsi="Wingdings" w:hint="default"/>
      </w:rPr>
    </w:lvl>
    <w:lvl w:ilvl="3" w:tplc="34090001" w:tentative="1">
      <w:start w:val="1"/>
      <w:numFmt w:val="bullet"/>
      <w:lvlText w:val=""/>
      <w:lvlJc w:val="left"/>
      <w:pPr>
        <w:ind w:left="3589" w:hanging="360"/>
      </w:pPr>
      <w:rPr>
        <w:rFonts w:ascii="Symbol" w:hAnsi="Symbol" w:hint="default"/>
      </w:rPr>
    </w:lvl>
    <w:lvl w:ilvl="4" w:tplc="34090003" w:tentative="1">
      <w:start w:val="1"/>
      <w:numFmt w:val="bullet"/>
      <w:lvlText w:val="o"/>
      <w:lvlJc w:val="left"/>
      <w:pPr>
        <w:ind w:left="4309" w:hanging="360"/>
      </w:pPr>
      <w:rPr>
        <w:rFonts w:ascii="Courier New" w:hAnsi="Courier New" w:cs="Courier New" w:hint="default"/>
      </w:rPr>
    </w:lvl>
    <w:lvl w:ilvl="5" w:tplc="34090005" w:tentative="1">
      <w:start w:val="1"/>
      <w:numFmt w:val="bullet"/>
      <w:lvlText w:val=""/>
      <w:lvlJc w:val="left"/>
      <w:pPr>
        <w:ind w:left="5029" w:hanging="360"/>
      </w:pPr>
      <w:rPr>
        <w:rFonts w:ascii="Wingdings" w:hAnsi="Wingdings" w:hint="default"/>
      </w:rPr>
    </w:lvl>
    <w:lvl w:ilvl="6" w:tplc="34090001" w:tentative="1">
      <w:start w:val="1"/>
      <w:numFmt w:val="bullet"/>
      <w:lvlText w:val=""/>
      <w:lvlJc w:val="left"/>
      <w:pPr>
        <w:ind w:left="5749" w:hanging="360"/>
      </w:pPr>
      <w:rPr>
        <w:rFonts w:ascii="Symbol" w:hAnsi="Symbol" w:hint="default"/>
      </w:rPr>
    </w:lvl>
    <w:lvl w:ilvl="7" w:tplc="34090003" w:tentative="1">
      <w:start w:val="1"/>
      <w:numFmt w:val="bullet"/>
      <w:lvlText w:val="o"/>
      <w:lvlJc w:val="left"/>
      <w:pPr>
        <w:ind w:left="6469" w:hanging="360"/>
      </w:pPr>
      <w:rPr>
        <w:rFonts w:ascii="Courier New" w:hAnsi="Courier New" w:cs="Courier New" w:hint="default"/>
      </w:rPr>
    </w:lvl>
    <w:lvl w:ilvl="8" w:tplc="34090005" w:tentative="1">
      <w:start w:val="1"/>
      <w:numFmt w:val="bullet"/>
      <w:lvlText w:val=""/>
      <w:lvlJc w:val="left"/>
      <w:pPr>
        <w:ind w:left="7189" w:hanging="360"/>
      </w:pPr>
      <w:rPr>
        <w:rFonts w:ascii="Wingdings" w:hAnsi="Wingdings" w:hint="default"/>
      </w:rPr>
    </w:lvl>
  </w:abstractNum>
  <w:abstractNum w:abstractNumId="31" w15:restartNumberingAfterBreak="0">
    <w:nsid w:val="12B97D27"/>
    <w:multiLevelType w:val="hybridMultilevel"/>
    <w:tmpl w:val="34A85D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2" w15:restartNumberingAfterBreak="0">
    <w:nsid w:val="13B12CD4"/>
    <w:multiLevelType w:val="hybridMultilevel"/>
    <w:tmpl w:val="E71EFCF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3" w15:restartNumberingAfterBreak="0">
    <w:nsid w:val="142A5267"/>
    <w:multiLevelType w:val="hybridMultilevel"/>
    <w:tmpl w:val="1BBA0E12"/>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34" w15:restartNumberingAfterBreak="0">
    <w:nsid w:val="152857CC"/>
    <w:multiLevelType w:val="hybridMultilevel"/>
    <w:tmpl w:val="CAD4A63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5" w15:restartNumberingAfterBreak="0">
    <w:nsid w:val="155168A1"/>
    <w:multiLevelType w:val="hybridMultilevel"/>
    <w:tmpl w:val="7AC07E14"/>
    <w:lvl w:ilvl="0" w:tplc="34090001">
      <w:start w:val="1"/>
      <w:numFmt w:val="bullet"/>
      <w:lvlText w:val=""/>
      <w:lvlJc w:val="left"/>
      <w:pPr>
        <w:ind w:left="2138" w:hanging="360"/>
      </w:pPr>
      <w:rPr>
        <w:rFonts w:ascii="Symbol" w:hAnsi="Symbol" w:hint="default"/>
      </w:rPr>
    </w:lvl>
    <w:lvl w:ilvl="1" w:tplc="34090003" w:tentative="1">
      <w:start w:val="1"/>
      <w:numFmt w:val="bullet"/>
      <w:lvlText w:val="o"/>
      <w:lvlJc w:val="left"/>
      <w:pPr>
        <w:ind w:left="2858" w:hanging="360"/>
      </w:pPr>
      <w:rPr>
        <w:rFonts w:ascii="Courier New" w:hAnsi="Courier New" w:cs="Courier New" w:hint="default"/>
      </w:rPr>
    </w:lvl>
    <w:lvl w:ilvl="2" w:tplc="34090005" w:tentative="1">
      <w:start w:val="1"/>
      <w:numFmt w:val="bullet"/>
      <w:lvlText w:val=""/>
      <w:lvlJc w:val="left"/>
      <w:pPr>
        <w:ind w:left="3578" w:hanging="360"/>
      </w:pPr>
      <w:rPr>
        <w:rFonts w:ascii="Wingdings" w:hAnsi="Wingdings" w:hint="default"/>
      </w:rPr>
    </w:lvl>
    <w:lvl w:ilvl="3" w:tplc="34090001" w:tentative="1">
      <w:start w:val="1"/>
      <w:numFmt w:val="bullet"/>
      <w:lvlText w:val=""/>
      <w:lvlJc w:val="left"/>
      <w:pPr>
        <w:ind w:left="4298" w:hanging="360"/>
      </w:pPr>
      <w:rPr>
        <w:rFonts w:ascii="Symbol" w:hAnsi="Symbol" w:hint="default"/>
      </w:rPr>
    </w:lvl>
    <w:lvl w:ilvl="4" w:tplc="34090003" w:tentative="1">
      <w:start w:val="1"/>
      <w:numFmt w:val="bullet"/>
      <w:lvlText w:val="o"/>
      <w:lvlJc w:val="left"/>
      <w:pPr>
        <w:ind w:left="5018" w:hanging="360"/>
      </w:pPr>
      <w:rPr>
        <w:rFonts w:ascii="Courier New" w:hAnsi="Courier New" w:cs="Courier New" w:hint="default"/>
      </w:rPr>
    </w:lvl>
    <w:lvl w:ilvl="5" w:tplc="34090005" w:tentative="1">
      <w:start w:val="1"/>
      <w:numFmt w:val="bullet"/>
      <w:lvlText w:val=""/>
      <w:lvlJc w:val="left"/>
      <w:pPr>
        <w:ind w:left="5738" w:hanging="360"/>
      </w:pPr>
      <w:rPr>
        <w:rFonts w:ascii="Wingdings" w:hAnsi="Wingdings" w:hint="default"/>
      </w:rPr>
    </w:lvl>
    <w:lvl w:ilvl="6" w:tplc="34090001" w:tentative="1">
      <w:start w:val="1"/>
      <w:numFmt w:val="bullet"/>
      <w:lvlText w:val=""/>
      <w:lvlJc w:val="left"/>
      <w:pPr>
        <w:ind w:left="6458" w:hanging="360"/>
      </w:pPr>
      <w:rPr>
        <w:rFonts w:ascii="Symbol" w:hAnsi="Symbol" w:hint="default"/>
      </w:rPr>
    </w:lvl>
    <w:lvl w:ilvl="7" w:tplc="34090003" w:tentative="1">
      <w:start w:val="1"/>
      <w:numFmt w:val="bullet"/>
      <w:lvlText w:val="o"/>
      <w:lvlJc w:val="left"/>
      <w:pPr>
        <w:ind w:left="7178" w:hanging="360"/>
      </w:pPr>
      <w:rPr>
        <w:rFonts w:ascii="Courier New" w:hAnsi="Courier New" w:cs="Courier New" w:hint="default"/>
      </w:rPr>
    </w:lvl>
    <w:lvl w:ilvl="8" w:tplc="34090005" w:tentative="1">
      <w:start w:val="1"/>
      <w:numFmt w:val="bullet"/>
      <w:lvlText w:val=""/>
      <w:lvlJc w:val="left"/>
      <w:pPr>
        <w:ind w:left="7898" w:hanging="360"/>
      </w:pPr>
      <w:rPr>
        <w:rFonts w:ascii="Wingdings" w:hAnsi="Wingdings" w:hint="default"/>
      </w:rPr>
    </w:lvl>
  </w:abstractNum>
  <w:abstractNum w:abstractNumId="36" w15:restartNumberingAfterBreak="0">
    <w:nsid w:val="15CD1E87"/>
    <w:multiLevelType w:val="hybridMultilevel"/>
    <w:tmpl w:val="D384EC7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7" w15:restartNumberingAfterBreak="0">
    <w:nsid w:val="16270DEA"/>
    <w:multiLevelType w:val="hybridMultilevel"/>
    <w:tmpl w:val="F918D52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8" w15:restartNumberingAfterBreak="0">
    <w:nsid w:val="168103EA"/>
    <w:multiLevelType w:val="hybridMultilevel"/>
    <w:tmpl w:val="A93AAC0A"/>
    <w:lvl w:ilvl="0" w:tplc="34090005">
      <w:start w:val="1"/>
      <w:numFmt w:val="bullet"/>
      <w:lvlText w:val=""/>
      <w:lvlJc w:val="left"/>
      <w:pPr>
        <w:ind w:left="775" w:hanging="360"/>
      </w:pPr>
      <w:rPr>
        <w:rFonts w:ascii="Wingdings" w:hAnsi="Wingdings" w:hint="default"/>
      </w:rPr>
    </w:lvl>
    <w:lvl w:ilvl="1" w:tplc="34090003" w:tentative="1">
      <w:start w:val="1"/>
      <w:numFmt w:val="bullet"/>
      <w:lvlText w:val="o"/>
      <w:lvlJc w:val="left"/>
      <w:pPr>
        <w:ind w:left="1495" w:hanging="360"/>
      </w:pPr>
      <w:rPr>
        <w:rFonts w:ascii="Courier New" w:hAnsi="Courier New" w:cs="Courier New" w:hint="default"/>
      </w:rPr>
    </w:lvl>
    <w:lvl w:ilvl="2" w:tplc="34090005" w:tentative="1">
      <w:start w:val="1"/>
      <w:numFmt w:val="bullet"/>
      <w:lvlText w:val=""/>
      <w:lvlJc w:val="left"/>
      <w:pPr>
        <w:ind w:left="2215" w:hanging="360"/>
      </w:pPr>
      <w:rPr>
        <w:rFonts w:ascii="Wingdings" w:hAnsi="Wingdings" w:hint="default"/>
      </w:rPr>
    </w:lvl>
    <w:lvl w:ilvl="3" w:tplc="34090001" w:tentative="1">
      <w:start w:val="1"/>
      <w:numFmt w:val="bullet"/>
      <w:lvlText w:val=""/>
      <w:lvlJc w:val="left"/>
      <w:pPr>
        <w:ind w:left="2935" w:hanging="360"/>
      </w:pPr>
      <w:rPr>
        <w:rFonts w:ascii="Symbol" w:hAnsi="Symbol" w:hint="default"/>
      </w:rPr>
    </w:lvl>
    <w:lvl w:ilvl="4" w:tplc="34090003" w:tentative="1">
      <w:start w:val="1"/>
      <w:numFmt w:val="bullet"/>
      <w:lvlText w:val="o"/>
      <w:lvlJc w:val="left"/>
      <w:pPr>
        <w:ind w:left="3655" w:hanging="360"/>
      </w:pPr>
      <w:rPr>
        <w:rFonts w:ascii="Courier New" w:hAnsi="Courier New" w:cs="Courier New" w:hint="default"/>
      </w:rPr>
    </w:lvl>
    <w:lvl w:ilvl="5" w:tplc="34090005" w:tentative="1">
      <w:start w:val="1"/>
      <w:numFmt w:val="bullet"/>
      <w:lvlText w:val=""/>
      <w:lvlJc w:val="left"/>
      <w:pPr>
        <w:ind w:left="4375" w:hanging="360"/>
      </w:pPr>
      <w:rPr>
        <w:rFonts w:ascii="Wingdings" w:hAnsi="Wingdings" w:hint="default"/>
      </w:rPr>
    </w:lvl>
    <w:lvl w:ilvl="6" w:tplc="34090001" w:tentative="1">
      <w:start w:val="1"/>
      <w:numFmt w:val="bullet"/>
      <w:lvlText w:val=""/>
      <w:lvlJc w:val="left"/>
      <w:pPr>
        <w:ind w:left="5095" w:hanging="360"/>
      </w:pPr>
      <w:rPr>
        <w:rFonts w:ascii="Symbol" w:hAnsi="Symbol" w:hint="default"/>
      </w:rPr>
    </w:lvl>
    <w:lvl w:ilvl="7" w:tplc="34090003" w:tentative="1">
      <w:start w:val="1"/>
      <w:numFmt w:val="bullet"/>
      <w:lvlText w:val="o"/>
      <w:lvlJc w:val="left"/>
      <w:pPr>
        <w:ind w:left="5815" w:hanging="360"/>
      </w:pPr>
      <w:rPr>
        <w:rFonts w:ascii="Courier New" w:hAnsi="Courier New" w:cs="Courier New" w:hint="default"/>
      </w:rPr>
    </w:lvl>
    <w:lvl w:ilvl="8" w:tplc="34090005" w:tentative="1">
      <w:start w:val="1"/>
      <w:numFmt w:val="bullet"/>
      <w:lvlText w:val=""/>
      <w:lvlJc w:val="left"/>
      <w:pPr>
        <w:ind w:left="6535" w:hanging="360"/>
      </w:pPr>
      <w:rPr>
        <w:rFonts w:ascii="Wingdings" w:hAnsi="Wingdings" w:hint="default"/>
      </w:rPr>
    </w:lvl>
  </w:abstractNum>
  <w:abstractNum w:abstractNumId="39" w15:restartNumberingAfterBreak="0">
    <w:nsid w:val="16A14746"/>
    <w:multiLevelType w:val="hybridMultilevel"/>
    <w:tmpl w:val="1F24106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0" w15:restartNumberingAfterBreak="0">
    <w:nsid w:val="16A858A1"/>
    <w:multiLevelType w:val="hybridMultilevel"/>
    <w:tmpl w:val="E7CC0E9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1" w15:restartNumberingAfterBreak="0">
    <w:nsid w:val="18396E44"/>
    <w:multiLevelType w:val="hybridMultilevel"/>
    <w:tmpl w:val="FC7017A8"/>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42" w15:restartNumberingAfterBreak="0">
    <w:nsid w:val="183C6848"/>
    <w:multiLevelType w:val="hybridMultilevel"/>
    <w:tmpl w:val="D7AC84D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18900130"/>
    <w:multiLevelType w:val="hybridMultilevel"/>
    <w:tmpl w:val="5D804FD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18B455A2"/>
    <w:multiLevelType w:val="hybridMultilevel"/>
    <w:tmpl w:val="DEC4C8C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1B2170D9"/>
    <w:multiLevelType w:val="hybridMultilevel"/>
    <w:tmpl w:val="EC8C6A4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6" w15:restartNumberingAfterBreak="0">
    <w:nsid w:val="1BF376B0"/>
    <w:multiLevelType w:val="hybridMultilevel"/>
    <w:tmpl w:val="D180967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7" w15:restartNumberingAfterBreak="0">
    <w:nsid w:val="1CD26BE1"/>
    <w:multiLevelType w:val="hybridMultilevel"/>
    <w:tmpl w:val="B12C59E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8" w15:restartNumberingAfterBreak="0">
    <w:nsid w:val="1D4C2D9D"/>
    <w:multiLevelType w:val="hybridMultilevel"/>
    <w:tmpl w:val="240421C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9" w15:restartNumberingAfterBreak="0">
    <w:nsid w:val="1DCC52A4"/>
    <w:multiLevelType w:val="hybridMultilevel"/>
    <w:tmpl w:val="A4D888BC"/>
    <w:lvl w:ilvl="0" w:tplc="06544670">
      <w:start w:val="1"/>
      <w:numFmt w:val="bullet"/>
      <w:lvlText w:val=""/>
      <w:lvlJc w:val="left"/>
      <w:pPr>
        <w:ind w:left="720" w:hanging="360"/>
      </w:pPr>
      <w:rPr>
        <w:rFonts w:ascii="Wingdings" w:hAnsi="Wingdings" w:hint="default"/>
        <w:color w:val="262626" w:themeColor="text1" w:themeTint="D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1E4275E7"/>
    <w:multiLevelType w:val="hybridMultilevel"/>
    <w:tmpl w:val="7772F15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1EC365EF"/>
    <w:multiLevelType w:val="hybridMultilevel"/>
    <w:tmpl w:val="7A801B0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1EFA193C"/>
    <w:multiLevelType w:val="hybridMultilevel"/>
    <w:tmpl w:val="6FB4A3FE"/>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3" w15:restartNumberingAfterBreak="0">
    <w:nsid w:val="207D0B8B"/>
    <w:multiLevelType w:val="hybridMultilevel"/>
    <w:tmpl w:val="1CF2E794"/>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54" w15:restartNumberingAfterBreak="0">
    <w:nsid w:val="20BE60C7"/>
    <w:multiLevelType w:val="hybridMultilevel"/>
    <w:tmpl w:val="E3220DC6"/>
    <w:lvl w:ilvl="0" w:tplc="34090001">
      <w:start w:val="1"/>
      <w:numFmt w:val="bullet"/>
      <w:lvlText w:val=""/>
      <w:lvlJc w:val="left"/>
      <w:pPr>
        <w:ind w:left="2160" w:hanging="360"/>
      </w:pPr>
      <w:rPr>
        <w:rFonts w:ascii="Symbol" w:hAnsi="Symbol"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55" w15:restartNumberingAfterBreak="0">
    <w:nsid w:val="23CD1FCC"/>
    <w:multiLevelType w:val="hybridMultilevel"/>
    <w:tmpl w:val="DDB02F1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244C25E9"/>
    <w:multiLevelType w:val="hybridMultilevel"/>
    <w:tmpl w:val="34CE1010"/>
    <w:lvl w:ilvl="0" w:tplc="34090001">
      <w:start w:val="1"/>
      <w:numFmt w:val="bullet"/>
      <w:lvlText w:val=""/>
      <w:lvlJc w:val="left"/>
      <w:pPr>
        <w:ind w:left="2154" w:hanging="360"/>
      </w:pPr>
      <w:rPr>
        <w:rFonts w:ascii="Symbol" w:hAnsi="Symbol" w:hint="default"/>
      </w:rPr>
    </w:lvl>
    <w:lvl w:ilvl="1" w:tplc="34090003" w:tentative="1">
      <w:start w:val="1"/>
      <w:numFmt w:val="bullet"/>
      <w:lvlText w:val="o"/>
      <w:lvlJc w:val="left"/>
      <w:pPr>
        <w:ind w:left="2874" w:hanging="360"/>
      </w:pPr>
      <w:rPr>
        <w:rFonts w:ascii="Courier New" w:hAnsi="Courier New" w:cs="Courier New" w:hint="default"/>
      </w:rPr>
    </w:lvl>
    <w:lvl w:ilvl="2" w:tplc="34090005" w:tentative="1">
      <w:start w:val="1"/>
      <w:numFmt w:val="bullet"/>
      <w:lvlText w:val=""/>
      <w:lvlJc w:val="left"/>
      <w:pPr>
        <w:ind w:left="3594" w:hanging="360"/>
      </w:pPr>
      <w:rPr>
        <w:rFonts w:ascii="Wingdings" w:hAnsi="Wingdings" w:hint="default"/>
      </w:rPr>
    </w:lvl>
    <w:lvl w:ilvl="3" w:tplc="34090001" w:tentative="1">
      <w:start w:val="1"/>
      <w:numFmt w:val="bullet"/>
      <w:lvlText w:val=""/>
      <w:lvlJc w:val="left"/>
      <w:pPr>
        <w:ind w:left="4314" w:hanging="360"/>
      </w:pPr>
      <w:rPr>
        <w:rFonts w:ascii="Symbol" w:hAnsi="Symbol" w:hint="default"/>
      </w:rPr>
    </w:lvl>
    <w:lvl w:ilvl="4" w:tplc="34090003" w:tentative="1">
      <w:start w:val="1"/>
      <w:numFmt w:val="bullet"/>
      <w:lvlText w:val="o"/>
      <w:lvlJc w:val="left"/>
      <w:pPr>
        <w:ind w:left="5034" w:hanging="360"/>
      </w:pPr>
      <w:rPr>
        <w:rFonts w:ascii="Courier New" w:hAnsi="Courier New" w:cs="Courier New" w:hint="default"/>
      </w:rPr>
    </w:lvl>
    <w:lvl w:ilvl="5" w:tplc="34090005" w:tentative="1">
      <w:start w:val="1"/>
      <w:numFmt w:val="bullet"/>
      <w:lvlText w:val=""/>
      <w:lvlJc w:val="left"/>
      <w:pPr>
        <w:ind w:left="5754" w:hanging="360"/>
      </w:pPr>
      <w:rPr>
        <w:rFonts w:ascii="Wingdings" w:hAnsi="Wingdings" w:hint="default"/>
      </w:rPr>
    </w:lvl>
    <w:lvl w:ilvl="6" w:tplc="34090001" w:tentative="1">
      <w:start w:val="1"/>
      <w:numFmt w:val="bullet"/>
      <w:lvlText w:val=""/>
      <w:lvlJc w:val="left"/>
      <w:pPr>
        <w:ind w:left="6474" w:hanging="360"/>
      </w:pPr>
      <w:rPr>
        <w:rFonts w:ascii="Symbol" w:hAnsi="Symbol" w:hint="default"/>
      </w:rPr>
    </w:lvl>
    <w:lvl w:ilvl="7" w:tplc="34090003" w:tentative="1">
      <w:start w:val="1"/>
      <w:numFmt w:val="bullet"/>
      <w:lvlText w:val="o"/>
      <w:lvlJc w:val="left"/>
      <w:pPr>
        <w:ind w:left="7194" w:hanging="360"/>
      </w:pPr>
      <w:rPr>
        <w:rFonts w:ascii="Courier New" w:hAnsi="Courier New" w:cs="Courier New" w:hint="default"/>
      </w:rPr>
    </w:lvl>
    <w:lvl w:ilvl="8" w:tplc="34090005" w:tentative="1">
      <w:start w:val="1"/>
      <w:numFmt w:val="bullet"/>
      <w:lvlText w:val=""/>
      <w:lvlJc w:val="left"/>
      <w:pPr>
        <w:ind w:left="7914" w:hanging="360"/>
      </w:pPr>
      <w:rPr>
        <w:rFonts w:ascii="Wingdings" w:hAnsi="Wingdings" w:hint="default"/>
      </w:rPr>
    </w:lvl>
  </w:abstractNum>
  <w:abstractNum w:abstractNumId="57" w15:restartNumberingAfterBreak="0">
    <w:nsid w:val="247B31EE"/>
    <w:multiLevelType w:val="hybridMultilevel"/>
    <w:tmpl w:val="641296AE"/>
    <w:lvl w:ilvl="0" w:tplc="34090003">
      <w:start w:val="1"/>
      <w:numFmt w:val="bullet"/>
      <w:lvlText w:val="o"/>
      <w:lvlJc w:val="left"/>
      <w:pPr>
        <w:ind w:left="1429" w:hanging="360"/>
      </w:pPr>
      <w:rPr>
        <w:rFonts w:ascii="Courier New" w:hAnsi="Courier New" w:cs="Courier New" w:hint="default"/>
      </w:rPr>
    </w:lvl>
    <w:lvl w:ilvl="1" w:tplc="34090003" w:tentative="1">
      <w:start w:val="1"/>
      <w:numFmt w:val="bullet"/>
      <w:lvlText w:val="o"/>
      <w:lvlJc w:val="left"/>
      <w:pPr>
        <w:ind w:left="2149" w:hanging="360"/>
      </w:pPr>
      <w:rPr>
        <w:rFonts w:ascii="Courier New" w:hAnsi="Courier New" w:cs="Courier New" w:hint="default"/>
      </w:rPr>
    </w:lvl>
    <w:lvl w:ilvl="2" w:tplc="34090005" w:tentative="1">
      <w:start w:val="1"/>
      <w:numFmt w:val="bullet"/>
      <w:lvlText w:val=""/>
      <w:lvlJc w:val="left"/>
      <w:pPr>
        <w:ind w:left="2869" w:hanging="360"/>
      </w:pPr>
      <w:rPr>
        <w:rFonts w:ascii="Wingdings" w:hAnsi="Wingdings" w:hint="default"/>
      </w:rPr>
    </w:lvl>
    <w:lvl w:ilvl="3" w:tplc="34090001" w:tentative="1">
      <w:start w:val="1"/>
      <w:numFmt w:val="bullet"/>
      <w:lvlText w:val=""/>
      <w:lvlJc w:val="left"/>
      <w:pPr>
        <w:ind w:left="3589" w:hanging="360"/>
      </w:pPr>
      <w:rPr>
        <w:rFonts w:ascii="Symbol" w:hAnsi="Symbol" w:hint="default"/>
      </w:rPr>
    </w:lvl>
    <w:lvl w:ilvl="4" w:tplc="34090003" w:tentative="1">
      <w:start w:val="1"/>
      <w:numFmt w:val="bullet"/>
      <w:lvlText w:val="o"/>
      <w:lvlJc w:val="left"/>
      <w:pPr>
        <w:ind w:left="4309" w:hanging="360"/>
      </w:pPr>
      <w:rPr>
        <w:rFonts w:ascii="Courier New" w:hAnsi="Courier New" w:cs="Courier New" w:hint="default"/>
      </w:rPr>
    </w:lvl>
    <w:lvl w:ilvl="5" w:tplc="34090005" w:tentative="1">
      <w:start w:val="1"/>
      <w:numFmt w:val="bullet"/>
      <w:lvlText w:val=""/>
      <w:lvlJc w:val="left"/>
      <w:pPr>
        <w:ind w:left="5029" w:hanging="360"/>
      </w:pPr>
      <w:rPr>
        <w:rFonts w:ascii="Wingdings" w:hAnsi="Wingdings" w:hint="default"/>
      </w:rPr>
    </w:lvl>
    <w:lvl w:ilvl="6" w:tplc="34090001" w:tentative="1">
      <w:start w:val="1"/>
      <w:numFmt w:val="bullet"/>
      <w:lvlText w:val=""/>
      <w:lvlJc w:val="left"/>
      <w:pPr>
        <w:ind w:left="5749" w:hanging="360"/>
      </w:pPr>
      <w:rPr>
        <w:rFonts w:ascii="Symbol" w:hAnsi="Symbol" w:hint="default"/>
      </w:rPr>
    </w:lvl>
    <w:lvl w:ilvl="7" w:tplc="34090003" w:tentative="1">
      <w:start w:val="1"/>
      <w:numFmt w:val="bullet"/>
      <w:lvlText w:val="o"/>
      <w:lvlJc w:val="left"/>
      <w:pPr>
        <w:ind w:left="6469" w:hanging="360"/>
      </w:pPr>
      <w:rPr>
        <w:rFonts w:ascii="Courier New" w:hAnsi="Courier New" w:cs="Courier New" w:hint="default"/>
      </w:rPr>
    </w:lvl>
    <w:lvl w:ilvl="8" w:tplc="34090005" w:tentative="1">
      <w:start w:val="1"/>
      <w:numFmt w:val="bullet"/>
      <w:lvlText w:val=""/>
      <w:lvlJc w:val="left"/>
      <w:pPr>
        <w:ind w:left="7189" w:hanging="360"/>
      </w:pPr>
      <w:rPr>
        <w:rFonts w:ascii="Wingdings" w:hAnsi="Wingdings" w:hint="default"/>
      </w:rPr>
    </w:lvl>
  </w:abstractNum>
  <w:abstractNum w:abstractNumId="58" w15:restartNumberingAfterBreak="0">
    <w:nsid w:val="24A33A2D"/>
    <w:multiLevelType w:val="hybridMultilevel"/>
    <w:tmpl w:val="3D30E5F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9" w15:restartNumberingAfterBreak="0">
    <w:nsid w:val="24A74BA5"/>
    <w:multiLevelType w:val="hybridMultilevel"/>
    <w:tmpl w:val="5E8C906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0" w15:restartNumberingAfterBreak="0">
    <w:nsid w:val="24DC3D10"/>
    <w:multiLevelType w:val="multilevel"/>
    <w:tmpl w:val="9F143E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58E6082"/>
    <w:multiLevelType w:val="hybridMultilevel"/>
    <w:tmpl w:val="5986C6A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2" w15:restartNumberingAfterBreak="0">
    <w:nsid w:val="274967A6"/>
    <w:multiLevelType w:val="hybridMultilevel"/>
    <w:tmpl w:val="F9D4ECCC"/>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28242402"/>
    <w:multiLevelType w:val="hybridMultilevel"/>
    <w:tmpl w:val="1FA20596"/>
    <w:lvl w:ilvl="0" w:tplc="0C3483BE">
      <w:start w:val="1"/>
      <w:numFmt w:val="decimal"/>
      <w:lvlText w:val="1.%1"/>
      <w:lvlJc w:val="left"/>
      <w:pPr>
        <w:ind w:left="720" w:hanging="360"/>
      </w:pPr>
      <w:rPr>
        <w:rFonts w:hint="default"/>
      </w:rPr>
    </w:lvl>
    <w:lvl w:ilvl="1" w:tplc="0C3483BE">
      <w:start w:val="1"/>
      <w:numFmt w:val="decimal"/>
      <w:lvlText w:val="1.%2"/>
      <w:lvlJc w:val="left"/>
      <w:pPr>
        <w:ind w:left="1440" w:hanging="360"/>
      </w:pPr>
      <w:rPr>
        <w:rFonts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4" w15:restartNumberingAfterBreak="0">
    <w:nsid w:val="28B96E5F"/>
    <w:multiLevelType w:val="hybridMultilevel"/>
    <w:tmpl w:val="FC328C2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5" w15:restartNumberingAfterBreak="0">
    <w:nsid w:val="2AB7577A"/>
    <w:multiLevelType w:val="hybridMultilevel"/>
    <w:tmpl w:val="52F01D4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6" w15:restartNumberingAfterBreak="0">
    <w:nsid w:val="2B8075C2"/>
    <w:multiLevelType w:val="hybridMultilevel"/>
    <w:tmpl w:val="B2FC0A6A"/>
    <w:lvl w:ilvl="0" w:tplc="34090005">
      <w:start w:val="1"/>
      <w:numFmt w:val="bullet"/>
      <w:lvlText w:val=""/>
      <w:lvlJc w:val="left"/>
      <w:pPr>
        <w:ind w:left="775" w:hanging="360"/>
      </w:pPr>
      <w:rPr>
        <w:rFonts w:ascii="Wingdings" w:hAnsi="Wingdings" w:hint="default"/>
      </w:rPr>
    </w:lvl>
    <w:lvl w:ilvl="1" w:tplc="34090003" w:tentative="1">
      <w:start w:val="1"/>
      <w:numFmt w:val="bullet"/>
      <w:lvlText w:val="o"/>
      <w:lvlJc w:val="left"/>
      <w:pPr>
        <w:ind w:left="1495" w:hanging="360"/>
      </w:pPr>
      <w:rPr>
        <w:rFonts w:ascii="Courier New" w:hAnsi="Courier New" w:cs="Courier New" w:hint="default"/>
      </w:rPr>
    </w:lvl>
    <w:lvl w:ilvl="2" w:tplc="34090005" w:tentative="1">
      <w:start w:val="1"/>
      <w:numFmt w:val="bullet"/>
      <w:lvlText w:val=""/>
      <w:lvlJc w:val="left"/>
      <w:pPr>
        <w:ind w:left="2215" w:hanging="360"/>
      </w:pPr>
      <w:rPr>
        <w:rFonts w:ascii="Wingdings" w:hAnsi="Wingdings" w:hint="default"/>
      </w:rPr>
    </w:lvl>
    <w:lvl w:ilvl="3" w:tplc="34090001" w:tentative="1">
      <w:start w:val="1"/>
      <w:numFmt w:val="bullet"/>
      <w:lvlText w:val=""/>
      <w:lvlJc w:val="left"/>
      <w:pPr>
        <w:ind w:left="2935" w:hanging="360"/>
      </w:pPr>
      <w:rPr>
        <w:rFonts w:ascii="Symbol" w:hAnsi="Symbol" w:hint="default"/>
      </w:rPr>
    </w:lvl>
    <w:lvl w:ilvl="4" w:tplc="34090003" w:tentative="1">
      <w:start w:val="1"/>
      <w:numFmt w:val="bullet"/>
      <w:lvlText w:val="o"/>
      <w:lvlJc w:val="left"/>
      <w:pPr>
        <w:ind w:left="3655" w:hanging="360"/>
      </w:pPr>
      <w:rPr>
        <w:rFonts w:ascii="Courier New" w:hAnsi="Courier New" w:cs="Courier New" w:hint="default"/>
      </w:rPr>
    </w:lvl>
    <w:lvl w:ilvl="5" w:tplc="34090005" w:tentative="1">
      <w:start w:val="1"/>
      <w:numFmt w:val="bullet"/>
      <w:lvlText w:val=""/>
      <w:lvlJc w:val="left"/>
      <w:pPr>
        <w:ind w:left="4375" w:hanging="360"/>
      </w:pPr>
      <w:rPr>
        <w:rFonts w:ascii="Wingdings" w:hAnsi="Wingdings" w:hint="default"/>
      </w:rPr>
    </w:lvl>
    <w:lvl w:ilvl="6" w:tplc="34090001" w:tentative="1">
      <w:start w:val="1"/>
      <w:numFmt w:val="bullet"/>
      <w:lvlText w:val=""/>
      <w:lvlJc w:val="left"/>
      <w:pPr>
        <w:ind w:left="5095" w:hanging="360"/>
      </w:pPr>
      <w:rPr>
        <w:rFonts w:ascii="Symbol" w:hAnsi="Symbol" w:hint="default"/>
      </w:rPr>
    </w:lvl>
    <w:lvl w:ilvl="7" w:tplc="34090003" w:tentative="1">
      <w:start w:val="1"/>
      <w:numFmt w:val="bullet"/>
      <w:lvlText w:val="o"/>
      <w:lvlJc w:val="left"/>
      <w:pPr>
        <w:ind w:left="5815" w:hanging="360"/>
      </w:pPr>
      <w:rPr>
        <w:rFonts w:ascii="Courier New" w:hAnsi="Courier New" w:cs="Courier New" w:hint="default"/>
      </w:rPr>
    </w:lvl>
    <w:lvl w:ilvl="8" w:tplc="34090005" w:tentative="1">
      <w:start w:val="1"/>
      <w:numFmt w:val="bullet"/>
      <w:lvlText w:val=""/>
      <w:lvlJc w:val="left"/>
      <w:pPr>
        <w:ind w:left="6535" w:hanging="360"/>
      </w:pPr>
      <w:rPr>
        <w:rFonts w:ascii="Wingdings" w:hAnsi="Wingdings" w:hint="default"/>
      </w:rPr>
    </w:lvl>
  </w:abstractNum>
  <w:abstractNum w:abstractNumId="67" w15:restartNumberingAfterBreak="0">
    <w:nsid w:val="2BC90429"/>
    <w:multiLevelType w:val="hybridMultilevel"/>
    <w:tmpl w:val="786436C6"/>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68" w15:restartNumberingAfterBreak="0">
    <w:nsid w:val="2CAE42D4"/>
    <w:multiLevelType w:val="hybridMultilevel"/>
    <w:tmpl w:val="27788B6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9" w15:restartNumberingAfterBreak="0">
    <w:nsid w:val="2CF31156"/>
    <w:multiLevelType w:val="hybridMultilevel"/>
    <w:tmpl w:val="622ED91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0" w15:restartNumberingAfterBreak="0">
    <w:nsid w:val="2D3468E5"/>
    <w:multiLevelType w:val="hybridMultilevel"/>
    <w:tmpl w:val="D598A8A0"/>
    <w:lvl w:ilvl="0" w:tplc="34090001">
      <w:start w:val="1"/>
      <w:numFmt w:val="bullet"/>
      <w:lvlText w:val=""/>
      <w:lvlJc w:val="left"/>
      <w:pPr>
        <w:ind w:left="2160" w:hanging="360"/>
      </w:pPr>
      <w:rPr>
        <w:rFonts w:ascii="Symbol" w:hAnsi="Symbol"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71" w15:restartNumberingAfterBreak="0">
    <w:nsid w:val="2DBC3C92"/>
    <w:multiLevelType w:val="hybridMultilevel"/>
    <w:tmpl w:val="BF28D9F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2" w15:restartNumberingAfterBreak="0">
    <w:nsid w:val="2E49562E"/>
    <w:multiLevelType w:val="hybridMultilevel"/>
    <w:tmpl w:val="F2DA4D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3" w15:restartNumberingAfterBreak="0">
    <w:nsid w:val="2EB9385A"/>
    <w:multiLevelType w:val="hybridMultilevel"/>
    <w:tmpl w:val="7772F15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4" w15:restartNumberingAfterBreak="0">
    <w:nsid w:val="2EE36891"/>
    <w:multiLevelType w:val="hybridMultilevel"/>
    <w:tmpl w:val="80F23CCA"/>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75" w15:restartNumberingAfterBreak="0">
    <w:nsid w:val="2F6F77BF"/>
    <w:multiLevelType w:val="hybridMultilevel"/>
    <w:tmpl w:val="8AF2D74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6" w15:restartNumberingAfterBreak="0">
    <w:nsid w:val="307B092D"/>
    <w:multiLevelType w:val="hybridMultilevel"/>
    <w:tmpl w:val="8E12D8C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7" w15:restartNumberingAfterBreak="0">
    <w:nsid w:val="30950199"/>
    <w:multiLevelType w:val="hybridMultilevel"/>
    <w:tmpl w:val="162853E2"/>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78" w15:restartNumberingAfterBreak="0">
    <w:nsid w:val="30F5715B"/>
    <w:multiLevelType w:val="hybridMultilevel"/>
    <w:tmpl w:val="B1C092A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9" w15:restartNumberingAfterBreak="0">
    <w:nsid w:val="361514E9"/>
    <w:multiLevelType w:val="hybridMultilevel"/>
    <w:tmpl w:val="68AC16E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0" w15:restartNumberingAfterBreak="0">
    <w:nsid w:val="36CF54F5"/>
    <w:multiLevelType w:val="hybridMultilevel"/>
    <w:tmpl w:val="2ADA30CC"/>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81" w15:restartNumberingAfterBreak="0">
    <w:nsid w:val="371C62E5"/>
    <w:multiLevelType w:val="hybridMultilevel"/>
    <w:tmpl w:val="6BE252C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2" w15:restartNumberingAfterBreak="0">
    <w:nsid w:val="377656DC"/>
    <w:multiLevelType w:val="hybridMultilevel"/>
    <w:tmpl w:val="E794C5C2"/>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3" w15:restartNumberingAfterBreak="0">
    <w:nsid w:val="3883422C"/>
    <w:multiLevelType w:val="hybridMultilevel"/>
    <w:tmpl w:val="B66256E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4" w15:restartNumberingAfterBreak="0">
    <w:nsid w:val="38A43D2C"/>
    <w:multiLevelType w:val="hybridMultilevel"/>
    <w:tmpl w:val="BFFEF61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5" w15:restartNumberingAfterBreak="0">
    <w:nsid w:val="38FD0060"/>
    <w:multiLevelType w:val="hybridMultilevel"/>
    <w:tmpl w:val="022812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6" w15:restartNumberingAfterBreak="0">
    <w:nsid w:val="39233ECF"/>
    <w:multiLevelType w:val="hybridMultilevel"/>
    <w:tmpl w:val="8DB0FF5C"/>
    <w:lvl w:ilvl="0" w:tplc="34090003">
      <w:start w:val="1"/>
      <w:numFmt w:val="bullet"/>
      <w:lvlText w:val="o"/>
      <w:lvlJc w:val="left"/>
      <w:pPr>
        <w:ind w:left="1429" w:hanging="360"/>
      </w:pPr>
      <w:rPr>
        <w:rFonts w:ascii="Courier New" w:hAnsi="Courier New" w:cs="Courier New" w:hint="default"/>
      </w:rPr>
    </w:lvl>
    <w:lvl w:ilvl="1" w:tplc="34090003" w:tentative="1">
      <w:start w:val="1"/>
      <w:numFmt w:val="bullet"/>
      <w:lvlText w:val="o"/>
      <w:lvlJc w:val="left"/>
      <w:pPr>
        <w:ind w:left="2149" w:hanging="360"/>
      </w:pPr>
      <w:rPr>
        <w:rFonts w:ascii="Courier New" w:hAnsi="Courier New" w:cs="Courier New" w:hint="default"/>
      </w:rPr>
    </w:lvl>
    <w:lvl w:ilvl="2" w:tplc="34090005" w:tentative="1">
      <w:start w:val="1"/>
      <w:numFmt w:val="bullet"/>
      <w:lvlText w:val=""/>
      <w:lvlJc w:val="left"/>
      <w:pPr>
        <w:ind w:left="2869" w:hanging="360"/>
      </w:pPr>
      <w:rPr>
        <w:rFonts w:ascii="Wingdings" w:hAnsi="Wingdings" w:hint="default"/>
      </w:rPr>
    </w:lvl>
    <w:lvl w:ilvl="3" w:tplc="34090001" w:tentative="1">
      <w:start w:val="1"/>
      <w:numFmt w:val="bullet"/>
      <w:lvlText w:val=""/>
      <w:lvlJc w:val="left"/>
      <w:pPr>
        <w:ind w:left="3589" w:hanging="360"/>
      </w:pPr>
      <w:rPr>
        <w:rFonts w:ascii="Symbol" w:hAnsi="Symbol" w:hint="default"/>
      </w:rPr>
    </w:lvl>
    <w:lvl w:ilvl="4" w:tplc="34090003" w:tentative="1">
      <w:start w:val="1"/>
      <w:numFmt w:val="bullet"/>
      <w:lvlText w:val="o"/>
      <w:lvlJc w:val="left"/>
      <w:pPr>
        <w:ind w:left="4309" w:hanging="360"/>
      </w:pPr>
      <w:rPr>
        <w:rFonts w:ascii="Courier New" w:hAnsi="Courier New" w:cs="Courier New" w:hint="default"/>
      </w:rPr>
    </w:lvl>
    <w:lvl w:ilvl="5" w:tplc="34090005" w:tentative="1">
      <w:start w:val="1"/>
      <w:numFmt w:val="bullet"/>
      <w:lvlText w:val=""/>
      <w:lvlJc w:val="left"/>
      <w:pPr>
        <w:ind w:left="5029" w:hanging="360"/>
      </w:pPr>
      <w:rPr>
        <w:rFonts w:ascii="Wingdings" w:hAnsi="Wingdings" w:hint="default"/>
      </w:rPr>
    </w:lvl>
    <w:lvl w:ilvl="6" w:tplc="34090001" w:tentative="1">
      <w:start w:val="1"/>
      <w:numFmt w:val="bullet"/>
      <w:lvlText w:val=""/>
      <w:lvlJc w:val="left"/>
      <w:pPr>
        <w:ind w:left="5749" w:hanging="360"/>
      </w:pPr>
      <w:rPr>
        <w:rFonts w:ascii="Symbol" w:hAnsi="Symbol" w:hint="default"/>
      </w:rPr>
    </w:lvl>
    <w:lvl w:ilvl="7" w:tplc="34090003" w:tentative="1">
      <w:start w:val="1"/>
      <w:numFmt w:val="bullet"/>
      <w:lvlText w:val="o"/>
      <w:lvlJc w:val="left"/>
      <w:pPr>
        <w:ind w:left="6469" w:hanging="360"/>
      </w:pPr>
      <w:rPr>
        <w:rFonts w:ascii="Courier New" w:hAnsi="Courier New" w:cs="Courier New" w:hint="default"/>
      </w:rPr>
    </w:lvl>
    <w:lvl w:ilvl="8" w:tplc="34090005" w:tentative="1">
      <w:start w:val="1"/>
      <w:numFmt w:val="bullet"/>
      <w:lvlText w:val=""/>
      <w:lvlJc w:val="left"/>
      <w:pPr>
        <w:ind w:left="7189" w:hanging="360"/>
      </w:pPr>
      <w:rPr>
        <w:rFonts w:ascii="Wingdings" w:hAnsi="Wingdings" w:hint="default"/>
      </w:rPr>
    </w:lvl>
  </w:abstractNum>
  <w:abstractNum w:abstractNumId="87" w15:restartNumberingAfterBreak="0">
    <w:nsid w:val="3A5B67CE"/>
    <w:multiLevelType w:val="hybridMultilevel"/>
    <w:tmpl w:val="07FC9B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3AE81CCA"/>
    <w:multiLevelType w:val="hybridMultilevel"/>
    <w:tmpl w:val="58401AD2"/>
    <w:lvl w:ilvl="0" w:tplc="34090001">
      <w:start w:val="1"/>
      <w:numFmt w:val="bullet"/>
      <w:lvlText w:val=""/>
      <w:lvlJc w:val="left"/>
      <w:pPr>
        <w:ind w:left="2280" w:hanging="360"/>
      </w:pPr>
      <w:rPr>
        <w:rFonts w:ascii="Symbol" w:hAnsi="Symbol" w:hint="default"/>
      </w:rPr>
    </w:lvl>
    <w:lvl w:ilvl="1" w:tplc="34090003" w:tentative="1">
      <w:start w:val="1"/>
      <w:numFmt w:val="bullet"/>
      <w:lvlText w:val="o"/>
      <w:lvlJc w:val="left"/>
      <w:pPr>
        <w:ind w:left="3000" w:hanging="360"/>
      </w:pPr>
      <w:rPr>
        <w:rFonts w:ascii="Courier New" w:hAnsi="Courier New" w:cs="Courier New" w:hint="default"/>
      </w:rPr>
    </w:lvl>
    <w:lvl w:ilvl="2" w:tplc="34090005" w:tentative="1">
      <w:start w:val="1"/>
      <w:numFmt w:val="bullet"/>
      <w:lvlText w:val=""/>
      <w:lvlJc w:val="left"/>
      <w:pPr>
        <w:ind w:left="3720" w:hanging="360"/>
      </w:pPr>
      <w:rPr>
        <w:rFonts w:ascii="Wingdings" w:hAnsi="Wingdings" w:hint="default"/>
      </w:rPr>
    </w:lvl>
    <w:lvl w:ilvl="3" w:tplc="34090001" w:tentative="1">
      <w:start w:val="1"/>
      <w:numFmt w:val="bullet"/>
      <w:lvlText w:val=""/>
      <w:lvlJc w:val="left"/>
      <w:pPr>
        <w:ind w:left="4440" w:hanging="360"/>
      </w:pPr>
      <w:rPr>
        <w:rFonts w:ascii="Symbol" w:hAnsi="Symbol" w:hint="default"/>
      </w:rPr>
    </w:lvl>
    <w:lvl w:ilvl="4" w:tplc="34090003" w:tentative="1">
      <w:start w:val="1"/>
      <w:numFmt w:val="bullet"/>
      <w:lvlText w:val="o"/>
      <w:lvlJc w:val="left"/>
      <w:pPr>
        <w:ind w:left="5160" w:hanging="360"/>
      </w:pPr>
      <w:rPr>
        <w:rFonts w:ascii="Courier New" w:hAnsi="Courier New" w:cs="Courier New" w:hint="default"/>
      </w:rPr>
    </w:lvl>
    <w:lvl w:ilvl="5" w:tplc="34090005" w:tentative="1">
      <w:start w:val="1"/>
      <w:numFmt w:val="bullet"/>
      <w:lvlText w:val=""/>
      <w:lvlJc w:val="left"/>
      <w:pPr>
        <w:ind w:left="5880" w:hanging="360"/>
      </w:pPr>
      <w:rPr>
        <w:rFonts w:ascii="Wingdings" w:hAnsi="Wingdings" w:hint="default"/>
      </w:rPr>
    </w:lvl>
    <w:lvl w:ilvl="6" w:tplc="34090001" w:tentative="1">
      <w:start w:val="1"/>
      <w:numFmt w:val="bullet"/>
      <w:lvlText w:val=""/>
      <w:lvlJc w:val="left"/>
      <w:pPr>
        <w:ind w:left="6600" w:hanging="360"/>
      </w:pPr>
      <w:rPr>
        <w:rFonts w:ascii="Symbol" w:hAnsi="Symbol" w:hint="default"/>
      </w:rPr>
    </w:lvl>
    <w:lvl w:ilvl="7" w:tplc="34090003" w:tentative="1">
      <w:start w:val="1"/>
      <w:numFmt w:val="bullet"/>
      <w:lvlText w:val="o"/>
      <w:lvlJc w:val="left"/>
      <w:pPr>
        <w:ind w:left="7320" w:hanging="360"/>
      </w:pPr>
      <w:rPr>
        <w:rFonts w:ascii="Courier New" w:hAnsi="Courier New" w:cs="Courier New" w:hint="default"/>
      </w:rPr>
    </w:lvl>
    <w:lvl w:ilvl="8" w:tplc="34090005" w:tentative="1">
      <w:start w:val="1"/>
      <w:numFmt w:val="bullet"/>
      <w:lvlText w:val=""/>
      <w:lvlJc w:val="left"/>
      <w:pPr>
        <w:ind w:left="8040" w:hanging="360"/>
      </w:pPr>
      <w:rPr>
        <w:rFonts w:ascii="Wingdings" w:hAnsi="Wingdings" w:hint="default"/>
      </w:rPr>
    </w:lvl>
  </w:abstractNum>
  <w:abstractNum w:abstractNumId="89" w15:restartNumberingAfterBreak="0">
    <w:nsid w:val="3B8F16F9"/>
    <w:multiLevelType w:val="hybridMultilevel"/>
    <w:tmpl w:val="1C58C59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0" w15:restartNumberingAfterBreak="0">
    <w:nsid w:val="3BC378D0"/>
    <w:multiLevelType w:val="hybridMultilevel"/>
    <w:tmpl w:val="7772F15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1" w15:restartNumberingAfterBreak="0">
    <w:nsid w:val="3CD62F13"/>
    <w:multiLevelType w:val="hybridMultilevel"/>
    <w:tmpl w:val="781A0CBA"/>
    <w:lvl w:ilvl="0" w:tplc="34090001">
      <w:start w:val="1"/>
      <w:numFmt w:val="bullet"/>
      <w:lvlText w:val=""/>
      <w:lvlJc w:val="left"/>
      <w:pPr>
        <w:ind w:left="2154" w:hanging="360"/>
      </w:pPr>
      <w:rPr>
        <w:rFonts w:ascii="Symbol" w:hAnsi="Symbol" w:hint="default"/>
      </w:rPr>
    </w:lvl>
    <w:lvl w:ilvl="1" w:tplc="34090003" w:tentative="1">
      <w:start w:val="1"/>
      <w:numFmt w:val="bullet"/>
      <w:lvlText w:val="o"/>
      <w:lvlJc w:val="left"/>
      <w:pPr>
        <w:ind w:left="2874" w:hanging="360"/>
      </w:pPr>
      <w:rPr>
        <w:rFonts w:ascii="Courier New" w:hAnsi="Courier New" w:cs="Courier New" w:hint="default"/>
      </w:rPr>
    </w:lvl>
    <w:lvl w:ilvl="2" w:tplc="34090005" w:tentative="1">
      <w:start w:val="1"/>
      <w:numFmt w:val="bullet"/>
      <w:lvlText w:val=""/>
      <w:lvlJc w:val="left"/>
      <w:pPr>
        <w:ind w:left="3594" w:hanging="360"/>
      </w:pPr>
      <w:rPr>
        <w:rFonts w:ascii="Wingdings" w:hAnsi="Wingdings" w:hint="default"/>
      </w:rPr>
    </w:lvl>
    <w:lvl w:ilvl="3" w:tplc="34090001" w:tentative="1">
      <w:start w:val="1"/>
      <w:numFmt w:val="bullet"/>
      <w:lvlText w:val=""/>
      <w:lvlJc w:val="left"/>
      <w:pPr>
        <w:ind w:left="4314" w:hanging="360"/>
      </w:pPr>
      <w:rPr>
        <w:rFonts w:ascii="Symbol" w:hAnsi="Symbol" w:hint="default"/>
      </w:rPr>
    </w:lvl>
    <w:lvl w:ilvl="4" w:tplc="34090003" w:tentative="1">
      <w:start w:val="1"/>
      <w:numFmt w:val="bullet"/>
      <w:lvlText w:val="o"/>
      <w:lvlJc w:val="left"/>
      <w:pPr>
        <w:ind w:left="5034" w:hanging="360"/>
      </w:pPr>
      <w:rPr>
        <w:rFonts w:ascii="Courier New" w:hAnsi="Courier New" w:cs="Courier New" w:hint="default"/>
      </w:rPr>
    </w:lvl>
    <w:lvl w:ilvl="5" w:tplc="34090005" w:tentative="1">
      <w:start w:val="1"/>
      <w:numFmt w:val="bullet"/>
      <w:lvlText w:val=""/>
      <w:lvlJc w:val="left"/>
      <w:pPr>
        <w:ind w:left="5754" w:hanging="360"/>
      </w:pPr>
      <w:rPr>
        <w:rFonts w:ascii="Wingdings" w:hAnsi="Wingdings" w:hint="default"/>
      </w:rPr>
    </w:lvl>
    <w:lvl w:ilvl="6" w:tplc="34090001" w:tentative="1">
      <w:start w:val="1"/>
      <w:numFmt w:val="bullet"/>
      <w:lvlText w:val=""/>
      <w:lvlJc w:val="left"/>
      <w:pPr>
        <w:ind w:left="6474" w:hanging="360"/>
      </w:pPr>
      <w:rPr>
        <w:rFonts w:ascii="Symbol" w:hAnsi="Symbol" w:hint="default"/>
      </w:rPr>
    </w:lvl>
    <w:lvl w:ilvl="7" w:tplc="34090003" w:tentative="1">
      <w:start w:val="1"/>
      <w:numFmt w:val="bullet"/>
      <w:lvlText w:val="o"/>
      <w:lvlJc w:val="left"/>
      <w:pPr>
        <w:ind w:left="7194" w:hanging="360"/>
      </w:pPr>
      <w:rPr>
        <w:rFonts w:ascii="Courier New" w:hAnsi="Courier New" w:cs="Courier New" w:hint="default"/>
      </w:rPr>
    </w:lvl>
    <w:lvl w:ilvl="8" w:tplc="34090005" w:tentative="1">
      <w:start w:val="1"/>
      <w:numFmt w:val="bullet"/>
      <w:lvlText w:val=""/>
      <w:lvlJc w:val="left"/>
      <w:pPr>
        <w:ind w:left="7914" w:hanging="360"/>
      </w:pPr>
      <w:rPr>
        <w:rFonts w:ascii="Wingdings" w:hAnsi="Wingdings" w:hint="default"/>
      </w:rPr>
    </w:lvl>
  </w:abstractNum>
  <w:abstractNum w:abstractNumId="92" w15:restartNumberingAfterBreak="0">
    <w:nsid w:val="3CD74E33"/>
    <w:multiLevelType w:val="hybridMultilevel"/>
    <w:tmpl w:val="7C6A679A"/>
    <w:lvl w:ilvl="0" w:tplc="34090001">
      <w:start w:val="1"/>
      <w:numFmt w:val="bullet"/>
      <w:lvlText w:val=""/>
      <w:lvlJc w:val="left"/>
      <w:pPr>
        <w:ind w:left="2149" w:hanging="360"/>
      </w:pPr>
      <w:rPr>
        <w:rFonts w:ascii="Symbol" w:hAnsi="Symbol" w:hint="default"/>
      </w:rPr>
    </w:lvl>
    <w:lvl w:ilvl="1" w:tplc="34090003" w:tentative="1">
      <w:start w:val="1"/>
      <w:numFmt w:val="bullet"/>
      <w:lvlText w:val="o"/>
      <w:lvlJc w:val="left"/>
      <w:pPr>
        <w:ind w:left="2869" w:hanging="360"/>
      </w:pPr>
      <w:rPr>
        <w:rFonts w:ascii="Courier New" w:hAnsi="Courier New" w:cs="Courier New" w:hint="default"/>
      </w:rPr>
    </w:lvl>
    <w:lvl w:ilvl="2" w:tplc="34090005" w:tentative="1">
      <w:start w:val="1"/>
      <w:numFmt w:val="bullet"/>
      <w:lvlText w:val=""/>
      <w:lvlJc w:val="left"/>
      <w:pPr>
        <w:ind w:left="3589" w:hanging="360"/>
      </w:pPr>
      <w:rPr>
        <w:rFonts w:ascii="Wingdings" w:hAnsi="Wingdings" w:hint="default"/>
      </w:rPr>
    </w:lvl>
    <w:lvl w:ilvl="3" w:tplc="34090001" w:tentative="1">
      <w:start w:val="1"/>
      <w:numFmt w:val="bullet"/>
      <w:lvlText w:val=""/>
      <w:lvlJc w:val="left"/>
      <w:pPr>
        <w:ind w:left="4309" w:hanging="360"/>
      </w:pPr>
      <w:rPr>
        <w:rFonts w:ascii="Symbol" w:hAnsi="Symbol" w:hint="default"/>
      </w:rPr>
    </w:lvl>
    <w:lvl w:ilvl="4" w:tplc="34090003" w:tentative="1">
      <w:start w:val="1"/>
      <w:numFmt w:val="bullet"/>
      <w:lvlText w:val="o"/>
      <w:lvlJc w:val="left"/>
      <w:pPr>
        <w:ind w:left="5029" w:hanging="360"/>
      </w:pPr>
      <w:rPr>
        <w:rFonts w:ascii="Courier New" w:hAnsi="Courier New" w:cs="Courier New" w:hint="default"/>
      </w:rPr>
    </w:lvl>
    <w:lvl w:ilvl="5" w:tplc="34090005" w:tentative="1">
      <w:start w:val="1"/>
      <w:numFmt w:val="bullet"/>
      <w:lvlText w:val=""/>
      <w:lvlJc w:val="left"/>
      <w:pPr>
        <w:ind w:left="5749" w:hanging="360"/>
      </w:pPr>
      <w:rPr>
        <w:rFonts w:ascii="Wingdings" w:hAnsi="Wingdings" w:hint="default"/>
      </w:rPr>
    </w:lvl>
    <w:lvl w:ilvl="6" w:tplc="34090001" w:tentative="1">
      <w:start w:val="1"/>
      <w:numFmt w:val="bullet"/>
      <w:lvlText w:val=""/>
      <w:lvlJc w:val="left"/>
      <w:pPr>
        <w:ind w:left="6469" w:hanging="360"/>
      </w:pPr>
      <w:rPr>
        <w:rFonts w:ascii="Symbol" w:hAnsi="Symbol" w:hint="default"/>
      </w:rPr>
    </w:lvl>
    <w:lvl w:ilvl="7" w:tplc="34090003" w:tentative="1">
      <w:start w:val="1"/>
      <w:numFmt w:val="bullet"/>
      <w:lvlText w:val="o"/>
      <w:lvlJc w:val="left"/>
      <w:pPr>
        <w:ind w:left="7189" w:hanging="360"/>
      </w:pPr>
      <w:rPr>
        <w:rFonts w:ascii="Courier New" w:hAnsi="Courier New" w:cs="Courier New" w:hint="default"/>
      </w:rPr>
    </w:lvl>
    <w:lvl w:ilvl="8" w:tplc="34090005" w:tentative="1">
      <w:start w:val="1"/>
      <w:numFmt w:val="bullet"/>
      <w:lvlText w:val=""/>
      <w:lvlJc w:val="left"/>
      <w:pPr>
        <w:ind w:left="7909" w:hanging="360"/>
      </w:pPr>
      <w:rPr>
        <w:rFonts w:ascii="Wingdings" w:hAnsi="Wingdings" w:hint="default"/>
      </w:rPr>
    </w:lvl>
  </w:abstractNum>
  <w:abstractNum w:abstractNumId="93" w15:restartNumberingAfterBreak="0">
    <w:nsid w:val="3D2B66FC"/>
    <w:multiLevelType w:val="hybridMultilevel"/>
    <w:tmpl w:val="4B72DD3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4" w15:restartNumberingAfterBreak="0">
    <w:nsid w:val="3DFF1CE6"/>
    <w:multiLevelType w:val="hybridMultilevel"/>
    <w:tmpl w:val="95A2E4A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3F014858"/>
    <w:multiLevelType w:val="hybridMultilevel"/>
    <w:tmpl w:val="35BA85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6" w15:restartNumberingAfterBreak="0">
    <w:nsid w:val="3F666BE7"/>
    <w:multiLevelType w:val="hybridMultilevel"/>
    <w:tmpl w:val="D0CE0AE2"/>
    <w:lvl w:ilvl="0" w:tplc="F5E60830">
      <w:start w:val="1"/>
      <w:numFmt w:val="bullet"/>
      <w:lvlText w:val=""/>
      <w:lvlJc w:val="left"/>
      <w:pPr>
        <w:ind w:left="720" w:hanging="360"/>
      </w:pPr>
      <w:rPr>
        <w:rFonts w:ascii="Wingdings" w:hAnsi="Wingdings" w:hint="default"/>
        <w:sz w:val="24"/>
        <w:szCs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40BD56C3"/>
    <w:multiLevelType w:val="hybridMultilevel"/>
    <w:tmpl w:val="9AFC6434"/>
    <w:lvl w:ilvl="0" w:tplc="34090001">
      <w:start w:val="1"/>
      <w:numFmt w:val="bullet"/>
      <w:lvlText w:val=""/>
      <w:lvlJc w:val="left"/>
      <w:pPr>
        <w:ind w:left="2160" w:hanging="360"/>
      </w:pPr>
      <w:rPr>
        <w:rFonts w:ascii="Symbol" w:hAnsi="Symbol"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98" w15:restartNumberingAfterBreak="0">
    <w:nsid w:val="410F2FB6"/>
    <w:multiLevelType w:val="hybridMultilevel"/>
    <w:tmpl w:val="2CE25330"/>
    <w:lvl w:ilvl="0" w:tplc="34090003">
      <w:start w:val="1"/>
      <w:numFmt w:val="bullet"/>
      <w:lvlText w:val="o"/>
      <w:lvlJc w:val="left"/>
      <w:pPr>
        <w:ind w:left="720" w:hanging="360"/>
      </w:pPr>
      <w:rPr>
        <w:rFonts w:ascii="Courier New" w:hAnsi="Courier New" w:cs="Courier New"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9" w15:restartNumberingAfterBreak="0">
    <w:nsid w:val="42B130BB"/>
    <w:multiLevelType w:val="hybridMultilevel"/>
    <w:tmpl w:val="7F960446"/>
    <w:lvl w:ilvl="0" w:tplc="0C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42F50039"/>
    <w:multiLevelType w:val="hybridMultilevel"/>
    <w:tmpl w:val="DDB02F1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43AC570C"/>
    <w:multiLevelType w:val="hybridMultilevel"/>
    <w:tmpl w:val="5A969712"/>
    <w:lvl w:ilvl="0" w:tplc="0C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44083C54"/>
    <w:multiLevelType w:val="hybridMultilevel"/>
    <w:tmpl w:val="3EC21EA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3" w15:restartNumberingAfterBreak="0">
    <w:nsid w:val="44187FBF"/>
    <w:multiLevelType w:val="hybridMultilevel"/>
    <w:tmpl w:val="4044BB70"/>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4" w15:restartNumberingAfterBreak="0">
    <w:nsid w:val="44BA60FC"/>
    <w:multiLevelType w:val="hybridMultilevel"/>
    <w:tmpl w:val="E348EED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5" w15:restartNumberingAfterBreak="0">
    <w:nsid w:val="44D4341E"/>
    <w:multiLevelType w:val="hybridMultilevel"/>
    <w:tmpl w:val="5F8E238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6" w15:restartNumberingAfterBreak="0">
    <w:nsid w:val="44DA1F53"/>
    <w:multiLevelType w:val="hybridMultilevel"/>
    <w:tmpl w:val="C42C5DD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450E6F39"/>
    <w:multiLevelType w:val="hybridMultilevel"/>
    <w:tmpl w:val="37D66BB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456F7BBE"/>
    <w:multiLevelType w:val="hybridMultilevel"/>
    <w:tmpl w:val="EA4C2D7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45992FEF"/>
    <w:multiLevelType w:val="hybridMultilevel"/>
    <w:tmpl w:val="5EECDADA"/>
    <w:lvl w:ilvl="0" w:tplc="6D8E7896">
      <w:start w:val="1"/>
      <w:numFmt w:val="bullet"/>
      <w:lvlText w:val=""/>
      <w:lvlJc w:val="left"/>
      <w:pPr>
        <w:ind w:left="720" w:hanging="360"/>
      </w:pPr>
      <w:rPr>
        <w:rFonts w:ascii="Wingdings" w:hAnsi="Wingdings" w:hint="default"/>
        <w:color w:val="262626" w:themeColor="text1" w:themeTint="D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0" w15:restartNumberingAfterBreak="0">
    <w:nsid w:val="460867F2"/>
    <w:multiLevelType w:val="hybridMultilevel"/>
    <w:tmpl w:val="8EF61F9A"/>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111" w15:restartNumberingAfterBreak="0">
    <w:nsid w:val="462242EB"/>
    <w:multiLevelType w:val="hybridMultilevel"/>
    <w:tmpl w:val="00620200"/>
    <w:lvl w:ilvl="0" w:tplc="34090005">
      <w:start w:val="1"/>
      <w:numFmt w:val="bullet"/>
      <w:lvlText w:val=""/>
      <w:lvlJc w:val="left"/>
      <w:pPr>
        <w:ind w:left="753" w:hanging="360"/>
      </w:pPr>
      <w:rPr>
        <w:rFonts w:ascii="Wingdings" w:hAnsi="Wingdings" w:hint="default"/>
      </w:rPr>
    </w:lvl>
    <w:lvl w:ilvl="1" w:tplc="34090003" w:tentative="1">
      <w:start w:val="1"/>
      <w:numFmt w:val="bullet"/>
      <w:lvlText w:val="o"/>
      <w:lvlJc w:val="left"/>
      <w:pPr>
        <w:ind w:left="1473" w:hanging="360"/>
      </w:pPr>
      <w:rPr>
        <w:rFonts w:ascii="Courier New" w:hAnsi="Courier New" w:cs="Courier New" w:hint="default"/>
      </w:rPr>
    </w:lvl>
    <w:lvl w:ilvl="2" w:tplc="34090005" w:tentative="1">
      <w:start w:val="1"/>
      <w:numFmt w:val="bullet"/>
      <w:lvlText w:val=""/>
      <w:lvlJc w:val="left"/>
      <w:pPr>
        <w:ind w:left="2193" w:hanging="360"/>
      </w:pPr>
      <w:rPr>
        <w:rFonts w:ascii="Wingdings" w:hAnsi="Wingdings" w:hint="default"/>
      </w:rPr>
    </w:lvl>
    <w:lvl w:ilvl="3" w:tplc="34090001" w:tentative="1">
      <w:start w:val="1"/>
      <w:numFmt w:val="bullet"/>
      <w:lvlText w:val=""/>
      <w:lvlJc w:val="left"/>
      <w:pPr>
        <w:ind w:left="2913" w:hanging="360"/>
      </w:pPr>
      <w:rPr>
        <w:rFonts w:ascii="Symbol" w:hAnsi="Symbol" w:hint="default"/>
      </w:rPr>
    </w:lvl>
    <w:lvl w:ilvl="4" w:tplc="34090003" w:tentative="1">
      <w:start w:val="1"/>
      <w:numFmt w:val="bullet"/>
      <w:lvlText w:val="o"/>
      <w:lvlJc w:val="left"/>
      <w:pPr>
        <w:ind w:left="3633" w:hanging="360"/>
      </w:pPr>
      <w:rPr>
        <w:rFonts w:ascii="Courier New" w:hAnsi="Courier New" w:cs="Courier New" w:hint="default"/>
      </w:rPr>
    </w:lvl>
    <w:lvl w:ilvl="5" w:tplc="34090005" w:tentative="1">
      <w:start w:val="1"/>
      <w:numFmt w:val="bullet"/>
      <w:lvlText w:val=""/>
      <w:lvlJc w:val="left"/>
      <w:pPr>
        <w:ind w:left="4353" w:hanging="360"/>
      </w:pPr>
      <w:rPr>
        <w:rFonts w:ascii="Wingdings" w:hAnsi="Wingdings" w:hint="default"/>
      </w:rPr>
    </w:lvl>
    <w:lvl w:ilvl="6" w:tplc="34090001" w:tentative="1">
      <w:start w:val="1"/>
      <w:numFmt w:val="bullet"/>
      <w:lvlText w:val=""/>
      <w:lvlJc w:val="left"/>
      <w:pPr>
        <w:ind w:left="5073" w:hanging="360"/>
      </w:pPr>
      <w:rPr>
        <w:rFonts w:ascii="Symbol" w:hAnsi="Symbol" w:hint="default"/>
      </w:rPr>
    </w:lvl>
    <w:lvl w:ilvl="7" w:tplc="34090003" w:tentative="1">
      <w:start w:val="1"/>
      <w:numFmt w:val="bullet"/>
      <w:lvlText w:val="o"/>
      <w:lvlJc w:val="left"/>
      <w:pPr>
        <w:ind w:left="5793" w:hanging="360"/>
      </w:pPr>
      <w:rPr>
        <w:rFonts w:ascii="Courier New" w:hAnsi="Courier New" w:cs="Courier New" w:hint="default"/>
      </w:rPr>
    </w:lvl>
    <w:lvl w:ilvl="8" w:tplc="34090005" w:tentative="1">
      <w:start w:val="1"/>
      <w:numFmt w:val="bullet"/>
      <w:lvlText w:val=""/>
      <w:lvlJc w:val="left"/>
      <w:pPr>
        <w:ind w:left="6513" w:hanging="360"/>
      </w:pPr>
      <w:rPr>
        <w:rFonts w:ascii="Wingdings" w:hAnsi="Wingdings" w:hint="default"/>
      </w:rPr>
    </w:lvl>
  </w:abstractNum>
  <w:abstractNum w:abstractNumId="112" w15:restartNumberingAfterBreak="0">
    <w:nsid w:val="4741513D"/>
    <w:multiLevelType w:val="hybridMultilevel"/>
    <w:tmpl w:val="97201768"/>
    <w:lvl w:ilvl="0" w:tplc="34090003">
      <w:start w:val="1"/>
      <w:numFmt w:val="bullet"/>
      <w:lvlText w:val="o"/>
      <w:lvlJc w:val="left"/>
      <w:pPr>
        <w:ind w:left="1429" w:hanging="360"/>
      </w:pPr>
      <w:rPr>
        <w:rFonts w:ascii="Courier New" w:hAnsi="Courier New" w:cs="Courier New" w:hint="default"/>
      </w:rPr>
    </w:lvl>
    <w:lvl w:ilvl="1" w:tplc="34090003" w:tentative="1">
      <w:start w:val="1"/>
      <w:numFmt w:val="bullet"/>
      <w:lvlText w:val="o"/>
      <w:lvlJc w:val="left"/>
      <w:pPr>
        <w:ind w:left="2149" w:hanging="360"/>
      </w:pPr>
      <w:rPr>
        <w:rFonts w:ascii="Courier New" w:hAnsi="Courier New" w:cs="Courier New" w:hint="default"/>
      </w:rPr>
    </w:lvl>
    <w:lvl w:ilvl="2" w:tplc="34090005" w:tentative="1">
      <w:start w:val="1"/>
      <w:numFmt w:val="bullet"/>
      <w:lvlText w:val=""/>
      <w:lvlJc w:val="left"/>
      <w:pPr>
        <w:ind w:left="2869" w:hanging="360"/>
      </w:pPr>
      <w:rPr>
        <w:rFonts w:ascii="Wingdings" w:hAnsi="Wingdings" w:hint="default"/>
      </w:rPr>
    </w:lvl>
    <w:lvl w:ilvl="3" w:tplc="34090001" w:tentative="1">
      <w:start w:val="1"/>
      <w:numFmt w:val="bullet"/>
      <w:lvlText w:val=""/>
      <w:lvlJc w:val="left"/>
      <w:pPr>
        <w:ind w:left="3589" w:hanging="360"/>
      </w:pPr>
      <w:rPr>
        <w:rFonts w:ascii="Symbol" w:hAnsi="Symbol" w:hint="default"/>
      </w:rPr>
    </w:lvl>
    <w:lvl w:ilvl="4" w:tplc="34090003" w:tentative="1">
      <w:start w:val="1"/>
      <w:numFmt w:val="bullet"/>
      <w:lvlText w:val="o"/>
      <w:lvlJc w:val="left"/>
      <w:pPr>
        <w:ind w:left="4309" w:hanging="360"/>
      </w:pPr>
      <w:rPr>
        <w:rFonts w:ascii="Courier New" w:hAnsi="Courier New" w:cs="Courier New" w:hint="default"/>
      </w:rPr>
    </w:lvl>
    <w:lvl w:ilvl="5" w:tplc="34090005" w:tentative="1">
      <w:start w:val="1"/>
      <w:numFmt w:val="bullet"/>
      <w:lvlText w:val=""/>
      <w:lvlJc w:val="left"/>
      <w:pPr>
        <w:ind w:left="5029" w:hanging="360"/>
      </w:pPr>
      <w:rPr>
        <w:rFonts w:ascii="Wingdings" w:hAnsi="Wingdings" w:hint="default"/>
      </w:rPr>
    </w:lvl>
    <w:lvl w:ilvl="6" w:tplc="34090001" w:tentative="1">
      <w:start w:val="1"/>
      <w:numFmt w:val="bullet"/>
      <w:lvlText w:val=""/>
      <w:lvlJc w:val="left"/>
      <w:pPr>
        <w:ind w:left="5749" w:hanging="360"/>
      </w:pPr>
      <w:rPr>
        <w:rFonts w:ascii="Symbol" w:hAnsi="Symbol" w:hint="default"/>
      </w:rPr>
    </w:lvl>
    <w:lvl w:ilvl="7" w:tplc="34090003" w:tentative="1">
      <w:start w:val="1"/>
      <w:numFmt w:val="bullet"/>
      <w:lvlText w:val="o"/>
      <w:lvlJc w:val="left"/>
      <w:pPr>
        <w:ind w:left="6469" w:hanging="360"/>
      </w:pPr>
      <w:rPr>
        <w:rFonts w:ascii="Courier New" w:hAnsi="Courier New" w:cs="Courier New" w:hint="default"/>
      </w:rPr>
    </w:lvl>
    <w:lvl w:ilvl="8" w:tplc="34090005" w:tentative="1">
      <w:start w:val="1"/>
      <w:numFmt w:val="bullet"/>
      <w:lvlText w:val=""/>
      <w:lvlJc w:val="left"/>
      <w:pPr>
        <w:ind w:left="7189" w:hanging="360"/>
      </w:pPr>
      <w:rPr>
        <w:rFonts w:ascii="Wingdings" w:hAnsi="Wingdings" w:hint="default"/>
      </w:rPr>
    </w:lvl>
  </w:abstractNum>
  <w:abstractNum w:abstractNumId="113" w15:restartNumberingAfterBreak="0">
    <w:nsid w:val="47ED0896"/>
    <w:multiLevelType w:val="hybridMultilevel"/>
    <w:tmpl w:val="BC30060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4" w15:restartNumberingAfterBreak="0">
    <w:nsid w:val="47F0759A"/>
    <w:multiLevelType w:val="hybridMultilevel"/>
    <w:tmpl w:val="BC048F6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48D02631"/>
    <w:multiLevelType w:val="hybridMultilevel"/>
    <w:tmpl w:val="7772F15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6" w15:restartNumberingAfterBreak="0">
    <w:nsid w:val="48DD07B4"/>
    <w:multiLevelType w:val="hybridMultilevel"/>
    <w:tmpl w:val="6E32DFC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7" w15:restartNumberingAfterBreak="0">
    <w:nsid w:val="492A1AEC"/>
    <w:multiLevelType w:val="hybridMultilevel"/>
    <w:tmpl w:val="7772F15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8" w15:restartNumberingAfterBreak="0">
    <w:nsid w:val="49B26EEF"/>
    <w:multiLevelType w:val="hybridMultilevel"/>
    <w:tmpl w:val="D45EB48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9" w15:restartNumberingAfterBreak="0">
    <w:nsid w:val="49E05845"/>
    <w:multiLevelType w:val="hybridMultilevel"/>
    <w:tmpl w:val="F42E345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0" w15:restartNumberingAfterBreak="0">
    <w:nsid w:val="4A4D23D4"/>
    <w:multiLevelType w:val="hybridMultilevel"/>
    <w:tmpl w:val="5D5E66A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1" w15:restartNumberingAfterBreak="0">
    <w:nsid w:val="4AC47F18"/>
    <w:multiLevelType w:val="hybridMultilevel"/>
    <w:tmpl w:val="197CFFF4"/>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122" w15:restartNumberingAfterBreak="0">
    <w:nsid w:val="4BEB3C21"/>
    <w:multiLevelType w:val="multilevel"/>
    <w:tmpl w:val="D3DC5A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3" w15:restartNumberingAfterBreak="0">
    <w:nsid w:val="4C8A057E"/>
    <w:multiLevelType w:val="hybridMultilevel"/>
    <w:tmpl w:val="83E6947A"/>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124" w15:restartNumberingAfterBreak="0">
    <w:nsid w:val="4D092325"/>
    <w:multiLevelType w:val="hybridMultilevel"/>
    <w:tmpl w:val="0BB4461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5" w15:restartNumberingAfterBreak="0">
    <w:nsid w:val="4D464E9A"/>
    <w:multiLevelType w:val="hybridMultilevel"/>
    <w:tmpl w:val="7BB653F4"/>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6" w15:restartNumberingAfterBreak="0">
    <w:nsid w:val="4D601F11"/>
    <w:multiLevelType w:val="hybridMultilevel"/>
    <w:tmpl w:val="3112F50A"/>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4DF859B3"/>
    <w:multiLevelType w:val="hybridMultilevel"/>
    <w:tmpl w:val="DBAE432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8" w15:restartNumberingAfterBreak="0">
    <w:nsid w:val="4EC50F9A"/>
    <w:multiLevelType w:val="hybridMultilevel"/>
    <w:tmpl w:val="9482E55E"/>
    <w:lvl w:ilvl="0" w:tplc="34090001">
      <w:start w:val="1"/>
      <w:numFmt w:val="bullet"/>
      <w:lvlText w:val=""/>
      <w:lvlJc w:val="left"/>
      <w:pPr>
        <w:ind w:left="2214" w:hanging="360"/>
      </w:pPr>
      <w:rPr>
        <w:rFonts w:ascii="Symbol" w:hAnsi="Symbol" w:hint="default"/>
      </w:rPr>
    </w:lvl>
    <w:lvl w:ilvl="1" w:tplc="34090003" w:tentative="1">
      <w:start w:val="1"/>
      <w:numFmt w:val="bullet"/>
      <w:lvlText w:val="o"/>
      <w:lvlJc w:val="left"/>
      <w:pPr>
        <w:ind w:left="2934" w:hanging="360"/>
      </w:pPr>
      <w:rPr>
        <w:rFonts w:ascii="Courier New" w:hAnsi="Courier New" w:cs="Courier New" w:hint="default"/>
      </w:rPr>
    </w:lvl>
    <w:lvl w:ilvl="2" w:tplc="34090005" w:tentative="1">
      <w:start w:val="1"/>
      <w:numFmt w:val="bullet"/>
      <w:lvlText w:val=""/>
      <w:lvlJc w:val="left"/>
      <w:pPr>
        <w:ind w:left="3654" w:hanging="360"/>
      </w:pPr>
      <w:rPr>
        <w:rFonts w:ascii="Wingdings" w:hAnsi="Wingdings" w:hint="default"/>
      </w:rPr>
    </w:lvl>
    <w:lvl w:ilvl="3" w:tplc="34090001" w:tentative="1">
      <w:start w:val="1"/>
      <w:numFmt w:val="bullet"/>
      <w:lvlText w:val=""/>
      <w:lvlJc w:val="left"/>
      <w:pPr>
        <w:ind w:left="4374" w:hanging="360"/>
      </w:pPr>
      <w:rPr>
        <w:rFonts w:ascii="Symbol" w:hAnsi="Symbol" w:hint="default"/>
      </w:rPr>
    </w:lvl>
    <w:lvl w:ilvl="4" w:tplc="34090003" w:tentative="1">
      <w:start w:val="1"/>
      <w:numFmt w:val="bullet"/>
      <w:lvlText w:val="o"/>
      <w:lvlJc w:val="left"/>
      <w:pPr>
        <w:ind w:left="5094" w:hanging="360"/>
      </w:pPr>
      <w:rPr>
        <w:rFonts w:ascii="Courier New" w:hAnsi="Courier New" w:cs="Courier New" w:hint="default"/>
      </w:rPr>
    </w:lvl>
    <w:lvl w:ilvl="5" w:tplc="34090005" w:tentative="1">
      <w:start w:val="1"/>
      <w:numFmt w:val="bullet"/>
      <w:lvlText w:val=""/>
      <w:lvlJc w:val="left"/>
      <w:pPr>
        <w:ind w:left="5814" w:hanging="360"/>
      </w:pPr>
      <w:rPr>
        <w:rFonts w:ascii="Wingdings" w:hAnsi="Wingdings" w:hint="default"/>
      </w:rPr>
    </w:lvl>
    <w:lvl w:ilvl="6" w:tplc="34090001" w:tentative="1">
      <w:start w:val="1"/>
      <w:numFmt w:val="bullet"/>
      <w:lvlText w:val=""/>
      <w:lvlJc w:val="left"/>
      <w:pPr>
        <w:ind w:left="6534" w:hanging="360"/>
      </w:pPr>
      <w:rPr>
        <w:rFonts w:ascii="Symbol" w:hAnsi="Symbol" w:hint="default"/>
      </w:rPr>
    </w:lvl>
    <w:lvl w:ilvl="7" w:tplc="34090003" w:tentative="1">
      <w:start w:val="1"/>
      <w:numFmt w:val="bullet"/>
      <w:lvlText w:val="o"/>
      <w:lvlJc w:val="left"/>
      <w:pPr>
        <w:ind w:left="7254" w:hanging="360"/>
      </w:pPr>
      <w:rPr>
        <w:rFonts w:ascii="Courier New" w:hAnsi="Courier New" w:cs="Courier New" w:hint="default"/>
      </w:rPr>
    </w:lvl>
    <w:lvl w:ilvl="8" w:tplc="34090005" w:tentative="1">
      <w:start w:val="1"/>
      <w:numFmt w:val="bullet"/>
      <w:lvlText w:val=""/>
      <w:lvlJc w:val="left"/>
      <w:pPr>
        <w:ind w:left="7974" w:hanging="360"/>
      </w:pPr>
      <w:rPr>
        <w:rFonts w:ascii="Wingdings" w:hAnsi="Wingdings" w:hint="default"/>
      </w:rPr>
    </w:lvl>
  </w:abstractNum>
  <w:abstractNum w:abstractNumId="129" w15:restartNumberingAfterBreak="0">
    <w:nsid w:val="4ECA5609"/>
    <w:multiLevelType w:val="hybridMultilevel"/>
    <w:tmpl w:val="B374F32A"/>
    <w:lvl w:ilvl="0" w:tplc="34090019">
      <w:start w:val="1"/>
      <w:numFmt w:val="lowerLetter"/>
      <w:lvlText w:val="%1."/>
      <w:lvlJc w:val="left"/>
      <w:pPr>
        <w:ind w:left="753" w:hanging="360"/>
      </w:pPr>
    </w:lvl>
    <w:lvl w:ilvl="1" w:tplc="34090019" w:tentative="1">
      <w:start w:val="1"/>
      <w:numFmt w:val="lowerLetter"/>
      <w:lvlText w:val="%2."/>
      <w:lvlJc w:val="left"/>
      <w:pPr>
        <w:ind w:left="1473" w:hanging="360"/>
      </w:pPr>
    </w:lvl>
    <w:lvl w:ilvl="2" w:tplc="3409001B" w:tentative="1">
      <w:start w:val="1"/>
      <w:numFmt w:val="lowerRoman"/>
      <w:lvlText w:val="%3."/>
      <w:lvlJc w:val="right"/>
      <w:pPr>
        <w:ind w:left="2193" w:hanging="180"/>
      </w:pPr>
    </w:lvl>
    <w:lvl w:ilvl="3" w:tplc="3409000F" w:tentative="1">
      <w:start w:val="1"/>
      <w:numFmt w:val="decimal"/>
      <w:lvlText w:val="%4."/>
      <w:lvlJc w:val="left"/>
      <w:pPr>
        <w:ind w:left="2913" w:hanging="360"/>
      </w:pPr>
    </w:lvl>
    <w:lvl w:ilvl="4" w:tplc="34090019" w:tentative="1">
      <w:start w:val="1"/>
      <w:numFmt w:val="lowerLetter"/>
      <w:lvlText w:val="%5."/>
      <w:lvlJc w:val="left"/>
      <w:pPr>
        <w:ind w:left="3633" w:hanging="360"/>
      </w:pPr>
    </w:lvl>
    <w:lvl w:ilvl="5" w:tplc="3409001B" w:tentative="1">
      <w:start w:val="1"/>
      <w:numFmt w:val="lowerRoman"/>
      <w:lvlText w:val="%6."/>
      <w:lvlJc w:val="right"/>
      <w:pPr>
        <w:ind w:left="4353" w:hanging="180"/>
      </w:pPr>
    </w:lvl>
    <w:lvl w:ilvl="6" w:tplc="3409000F" w:tentative="1">
      <w:start w:val="1"/>
      <w:numFmt w:val="decimal"/>
      <w:lvlText w:val="%7."/>
      <w:lvlJc w:val="left"/>
      <w:pPr>
        <w:ind w:left="5073" w:hanging="360"/>
      </w:pPr>
    </w:lvl>
    <w:lvl w:ilvl="7" w:tplc="34090019" w:tentative="1">
      <w:start w:val="1"/>
      <w:numFmt w:val="lowerLetter"/>
      <w:lvlText w:val="%8."/>
      <w:lvlJc w:val="left"/>
      <w:pPr>
        <w:ind w:left="5793" w:hanging="360"/>
      </w:pPr>
    </w:lvl>
    <w:lvl w:ilvl="8" w:tplc="3409001B" w:tentative="1">
      <w:start w:val="1"/>
      <w:numFmt w:val="lowerRoman"/>
      <w:lvlText w:val="%9."/>
      <w:lvlJc w:val="right"/>
      <w:pPr>
        <w:ind w:left="6513" w:hanging="180"/>
      </w:pPr>
    </w:lvl>
  </w:abstractNum>
  <w:abstractNum w:abstractNumId="130" w15:restartNumberingAfterBreak="0">
    <w:nsid w:val="4F177B27"/>
    <w:multiLevelType w:val="multilevel"/>
    <w:tmpl w:val="97865F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FFB0494"/>
    <w:multiLevelType w:val="hybridMultilevel"/>
    <w:tmpl w:val="B4243BB6"/>
    <w:lvl w:ilvl="0" w:tplc="34090005">
      <w:start w:val="1"/>
      <w:numFmt w:val="bullet"/>
      <w:lvlText w:val=""/>
      <w:lvlJc w:val="left"/>
      <w:pPr>
        <w:ind w:left="755" w:hanging="360"/>
      </w:pPr>
      <w:rPr>
        <w:rFonts w:ascii="Wingdings" w:hAnsi="Wingdings" w:hint="default"/>
      </w:rPr>
    </w:lvl>
    <w:lvl w:ilvl="1" w:tplc="34090003" w:tentative="1">
      <w:start w:val="1"/>
      <w:numFmt w:val="bullet"/>
      <w:lvlText w:val="o"/>
      <w:lvlJc w:val="left"/>
      <w:pPr>
        <w:ind w:left="1475" w:hanging="360"/>
      </w:pPr>
      <w:rPr>
        <w:rFonts w:ascii="Courier New" w:hAnsi="Courier New" w:cs="Courier New" w:hint="default"/>
      </w:rPr>
    </w:lvl>
    <w:lvl w:ilvl="2" w:tplc="34090005" w:tentative="1">
      <w:start w:val="1"/>
      <w:numFmt w:val="bullet"/>
      <w:lvlText w:val=""/>
      <w:lvlJc w:val="left"/>
      <w:pPr>
        <w:ind w:left="2195" w:hanging="360"/>
      </w:pPr>
      <w:rPr>
        <w:rFonts w:ascii="Wingdings" w:hAnsi="Wingdings" w:hint="default"/>
      </w:rPr>
    </w:lvl>
    <w:lvl w:ilvl="3" w:tplc="34090001" w:tentative="1">
      <w:start w:val="1"/>
      <w:numFmt w:val="bullet"/>
      <w:lvlText w:val=""/>
      <w:lvlJc w:val="left"/>
      <w:pPr>
        <w:ind w:left="2915" w:hanging="360"/>
      </w:pPr>
      <w:rPr>
        <w:rFonts w:ascii="Symbol" w:hAnsi="Symbol" w:hint="default"/>
      </w:rPr>
    </w:lvl>
    <w:lvl w:ilvl="4" w:tplc="34090003" w:tentative="1">
      <w:start w:val="1"/>
      <w:numFmt w:val="bullet"/>
      <w:lvlText w:val="o"/>
      <w:lvlJc w:val="left"/>
      <w:pPr>
        <w:ind w:left="3635" w:hanging="360"/>
      </w:pPr>
      <w:rPr>
        <w:rFonts w:ascii="Courier New" w:hAnsi="Courier New" w:cs="Courier New" w:hint="default"/>
      </w:rPr>
    </w:lvl>
    <w:lvl w:ilvl="5" w:tplc="34090005" w:tentative="1">
      <w:start w:val="1"/>
      <w:numFmt w:val="bullet"/>
      <w:lvlText w:val=""/>
      <w:lvlJc w:val="left"/>
      <w:pPr>
        <w:ind w:left="4355" w:hanging="360"/>
      </w:pPr>
      <w:rPr>
        <w:rFonts w:ascii="Wingdings" w:hAnsi="Wingdings" w:hint="default"/>
      </w:rPr>
    </w:lvl>
    <w:lvl w:ilvl="6" w:tplc="34090001" w:tentative="1">
      <w:start w:val="1"/>
      <w:numFmt w:val="bullet"/>
      <w:lvlText w:val=""/>
      <w:lvlJc w:val="left"/>
      <w:pPr>
        <w:ind w:left="5075" w:hanging="360"/>
      </w:pPr>
      <w:rPr>
        <w:rFonts w:ascii="Symbol" w:hAnsi="Symbol" w:hint="default"/>
      </w:rPr>
    </w:lvl>
    <w:lvl w:ilvl="7" w:tplc="34090003" w:tentative="1">
      <w:start w:val="1"/>
      <w:numFmt w:val="bullet"/>
      <w:lvlText w:val="o"/>
      <w:lvlJc w:val="left"/>
      <w:pPr>
        <w:ind w:left="5795" w:hanging="360"/>
      </w:pPr>
      <w:rPr>
        <w:rFonts w:ascii="Courier New" w:hAnsi="Courier New" w:cs="Courier New" w:hint="default"/>
      </w:rPr>
    </w:lvl>
    <w:lvl w:ilvl="8" w:tplc="34090005" w:tentative="1">
      <w:start w:val="1"/>
      <w:numFmt w:val="bullet"/>
      <w:lvlText w:val=""/>
      <w:lvlJc w:val="left"/>
      <w:pPr>
        <w:ind w:left="6515" w:hanging="360"/>
      </w:pPr>
      <w:rPr>
        <w:rFonts w:ascii="Wingdings" w:hAnsi="Wingdings" w:hint="default"/>
      </w:rPr>
    </w:lvl>
  </w:abstractNum>
  <w:abstractNum w:abstractNumId="132" w15:restartNumberingAfterBreak="0">
    <w:nsid w:val="50300CBF"/>
    <w:multiLevelType w:val="hybridMultilevel"/>
    <w:tmpl w:val="350C5552"/>
    <w:lvl w:ilvl="0" w:tplc="34090005">
      <w:start w:val="1"/>
      <w:numFmt w:val="bullet"/>
      <w:lvlText w:val=""/>
      <w:lvlJc w:val="left"/>
      <w:pPr>
        <w:ind w:left="753" w:hanging="360"/>
      </w:pPr>
      <w:rPr>
        <w:rFonts w:ascii="Wingdings" w:hAnsi="Wingdings" w:hint="default"/>
      </w:rPr>
    </w:lvl>
    <w:lvl w:ilvl="1" w:tplc="34090003" w:tentative="1">
      <w:start w:val="1"/>
      <w:numFmt w:val="bullet"/>
      <w:lvlText w:val="o"/>
      <w:lvlJc w:val="left"/>
      <w:pPr>
        <w:ind w:left="1473" w:hanging="360"/>
      </w:pPr>
      <w:rPr>
        <w:rFonts w:ascii="Courier New" w:hAnsi="Courier New" w:cs="Courier New" w:hint="default"/>
      </w:rPr>
    </w:lvl>
    <w:lvl w:ilvl="2" w:tplc="34090005" w:tentative="1">
      <w:start w:val="1"/>
      <w:numFmt w:val="bullet"/>
      <w:lvlText w:val=""/>
      <w:lvlJc w:val="left"/>
      <w:pPr>
        <w:ind w:left="2193" w:hanging="360"/>
      </w:pPr>
      <w:rPr>
        <w:rFonts w:ascii="Wingdings" w:hAnsi="Wingdings" w:hint="default"/>
      </w:rPr>
    </w:lvl>
    <w:lvl w:ilvl="3" w:tplc="34090001" w:tentative="1">
      <w:start w:val="1"/>
      <w:numFmt w:val="bullet"/>
      <w:lvlText w:val=""/>
      <w:lvlJc w:val="left"/>
      <w:pPr>
        <w:ind w:left="2913" w:hanging="360"/>
      </w:pPr>
      <w:rPr>
        <w:rFonts w:ascii="Symbol" w:hAnsi="Symbol" w:hint="default"/>
      </w:rPr>
    </w:lvl>
    <w:lvl w:ilvl="4" w:tplc="34090003" w:tentative="1">
      <w:start w:val="1"/>
      <w:numFmt w:val="bullet"/>
      <w:lvlText w:val="o"/>
      <w:lvlJc w:val="left"/>
      <w:pPr>
        <w:ind w:left="3633" w:hanging="360"/>
      </w:pPr>
      <w:rPr>
        <w:rFonts w:ascii="Courier New" w:hAnsi="Courier New" w:cs="Courier New" w:hint="default"/>
      </w:rPr>
    </w:lvl>
    <w:lvl w:ilvl="5" w:tplc="34090005" w:tentative="1">
      <w:start w:val="1"/>
      <w:numFmt w:val="bullet"/>
      <w:lvlText w:val=""/>
      <w:lvlJc w:val="left"/>
      <w:pPr>
        <w:ind w:left="4353" w:hanging="360"/>
      </w:pPr>
      <w:rPr>
        <w:rFonts w:ascii="Wingdings" w:hAnsi="Wingdings" w:hint="default"/>
      </w:rPr>
    </w:lvl>
    <w:lvl w:ilvl="6" w:tplc="34090001" w:tentative="1">
      <w:start w:val="1"/>
      <w:numFmt w:val="bullet"/>
      <w:lvlText w:val=""/>
      <w:lvlJc w:val="left"/>
      <w:pPr>
        <w:ind w:left="5073" w:hanging="360"/>
      </w:pPr>
      <w:rPr>
        <w:rFonts w:ascii="Symbol" w:hAnsi="Symbol" w:hint="default"/>
      </w:rPr>
    </w:lvl>
    <w:lvl w:ilvl="7" w:tplc="34090003" w:tentative="1">
      <w:start w:val="1"/>
      <w:numFmt w:val="bullet"/>
      <w:lvlText w:val="o"/>
      <w:lvlJc w:val="left"/>
      <w:pPr>
        <w:ind w:left="5793" w:hanging="360"/>
      </w:pPr>
      <w:rPr>
        <w:rFonts w:ascii="Courier New" w:hAnsi="Courier New" w:cs="Courier New" w:hint="default"/>
      </w:rPr>
    </w:lvl>
    <w:lvl w:ilvl="8" w:tplc="34090005" w:tentative="1">
      <w:start w:val="1"/>
      <w:numFmt w:val="bullet"/>
      <w:lvlText w:val=""/>
      <w:lvlJc w:val="left"/>
      <w:pPr>
        <w:ind w:left="6513" w:hanging="360"/>
      </w:pPr>
      <w:rPr>
        <w:rFonts w:ascii="Wingdings" w:hAnsi="Wingdings" w:hint="default"/>
      </w:rPr>
    </w:lvl>
  </w:abstractNum>
  <w:abstractNum w:abstractNumId="133" w15:restartNumberingAfterBreak="0">
    <w:nsid w:val="507976FA"/>
    <w:multiLevelType w:val="hybridMultilevel"/>
    <w:tmpl w:val="B39AA2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4" w15:restartNumberingAfterBreak="0">
    <w:nsid w:val="519755B6"/>
    <w:multiLevelType w:val="hybridMultilevel"/>
    <w:tmpl w:val="E70A086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5" w15:restartNumberingAfterBreak="0">
    <w:nsid w:val="51F4388A"/>
    <w:multiLevelType w:val="hybridMultilevel"/>
    <w:tmpl w:val="7C7AEB86"/>
    <w:lvl w:ilvl="0" w:tplc="34090003">
      <w:start w:val="1"/>
      <w:numFmt w:val="bullet"/>
      <w:lvlText w:val="o"/>
      <w:lvlJc w:val="left"/>
      <w:pPr>
        <w:ind w:left="1429" w:hanging="360"/>
      </w:pPr>
      <w:rPr>
        <w:rFonts w:ascii="Courier New" w:hAnsi="Courier New" w:cs="Courier New" w:hint="default"/>
      </w:rPr>
    </w:lvl>
    <w:lvl w:ilvl="1" w:tplc="34090003" w:tentative="1">
      <w:start w:val="1"/>
      <w:numFmt w:val="bullet"/>
      <w:lvlText w:val="o"/>
      <w:lvlJc w:val="left"/>
      <w:pPr>
        <w:ind w:left="2149" w:hanging="360"/>
      </w:pPr>
      <w:rPr>
        <w:rFonts w:ascii="Courier New" w:hAnsi="Courier New" w:cs="Courier New" w:hint="default"/>
      </w:rPr>
    </w:lvl>
    <w:lvl w:ilvl="2" w:tplc="34090005" w:tentative="1">
      <w:start w:val="1"/>
      <w:numFmt w:val="bullet"/>
      <w:lvlText w:val=""/>
      <w:lvlJc w:val="left"/>
      <w:pPr>
        <w:ind w:left="2869" w:hanging="360"/>
      </w:pPr>
      <w:rPr>
        <w:rFonts w:ascii="Wingdings" w:hAnsi="Wingdings" w:hint="default"/>
      </w:rPr>
    </w:lvl>
    <w:lvl w:ilvl="3" w:tplc="34090001" w:tentative="1">
      <w:start w:val="1"/>
      <w:numFmt w:val="bullet"/>
      <w:lvlText w:val=""/>
      <w:lvlJc w:val="left"/>
      <w:pPr>
        <w:ind w:left="3589" w:hanging="360"/>
      </w:pPr>
      <w:rPr>
        <w:rFonts w:ascii="Symbol" w:hAnsi="Symbol" w:hint="default"/>
      </w:rPr>
    </w:lvl>
    <w:lvl w:ilvl="4" w:tplc="34090003" w:tentative="1">
      <w:start w:val="1"/>
      <w:numFmt w:val="bullet"/>
      <w:lvlText w:val="o"/>
      <w:lvlJc w:val="left"/>
      <w:pPr>
        <w:ind w:left="4309" w:hanging="360"/>
      </w:pPr>
      <w:rPr>
        <w:rFonts w:ascii="Courier New" w:hAnsi="Courier New" w:cs="Courier New" w:hint="default"/>
      </w:rPr>
    </w:lvl>
    <w:lvl w:ilvl="5" w:tplc="34090005" w:tentative="1">
      <w:start w:val="1"/>
      <w:numFmt w:val="bullet"/>
      <w:lvlText w:val=""/>
      <w:lvlJc w:val="left"/>
      <w:pPr>
        <w:ind w:left="5029" w:hanging="360"/>
      </w:pPr>
      <w:rPr>
        <w:rFonts w:ascii="Wingdings" w:hAnsi="Wingdings" w:hint="default"/>
      </w:rPr>
    </w:lvl>
    <w:lvl w:ilvl="6" w:tplc="34090001" w:tentative="1">
      <w:start w:val="1"/>
      <w:numFmt w:val="bullet"/>
      <w:lvlText w:val=""/>
      <w:lvlJc w:val="left"/>
      <w:pPr>
        <w:ind w:left="5749" w:hanging="360"/>
      </w:pPr>
      <w:rPr>
        <w:rFonts w:ascii="Symbol" w:hAnsi="Symbol" w:hint="default"/>
      </w:rPr>
    </w:lvl>
    <w:lvl w:ilvl="7" w:tplc="34090003" w:tentative="1">
      <w:start w:val="1"/>
      <w:numFmt w:val="bullet"/>
      <w:lvlText w:val="o"/>
      <w:lvlJc w:val="left"/>
      <w:pPr>
        <w:ind w:left="6469" w:hanging="360"/>
      </w:pPr>
      <w:rPr>
        <w:rFonts w:ascii="Courier New" w:hAnsi="Courier New" w:cs="Courier New" w:hint="default"/>
      </w:rPr>
    </w:lvl>
    <w:lvl w:ilvl="8" w:tplc="34090005" w:tentative="1">
      <w:start w:val="1"/>
      <w:numFmt w:val="bullet"/>
      <w:lvlText w:val=""/>
      <w:lvlJc w:val="left"/>
      <w:pPr>
        <w:ind w:left="7189" w:hanging="360"/>
      </w:pPr>
      <w:rPr>
        <w:rFonts w:ascii="Wingdings" w:hAnsi="Wingdings" w:hint="default"/>
      </w:rPr>
    </w:lvl>
  </w:abstractNum>
  <w:abstractNum w:abstractNumId="136" w15:restartNumberingAfterBreak="0">
    <w:nsid w:val="52973B20"/>
    <w:multiLevelType w:val="hybridMultilevel"/>
    <w:tmpl w:val="E506ABA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7" w15:restartNumberingAfterBreak="0">
    <w:nsid w:val="52BB1FC7"/>
    <w:multiLevelType w:val="hybridMultilevel"/>
    <w:tmpl w:val="AE1CF7F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8" w15:restartNumberingAfterBreak="0">
    <w:nsid w:val="539F320A"/>
    <w:multiLevelType w:val="hybridMultilevel"/>
    <w:tmpl w:val="B19886FA"/>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9" w15:restartNumberingAfterBreak="0">
    <w:nsid w:val="544D5ABD"/>
    <w:multiLevelType w:val="hybridMultilevel"/>
    <w:tmpl w:val="A940AE3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0" w15:restartNumberingAfterBreak="0">
    <w:nsid w:val="56055845"/>
    <w:multiLevelType w:val="hybridMultilevel"/>
    <w:tmpl w:val="40764570"/>
    <w:lvl w:ilvl="0" w:tplc="BBBEFFC2">
      <w:start w:val="1"/>
      <w:numFmt w:val="decimal"/>
      <w:lvlText w:val="2.%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1" w15:restartNumberingAfterBreak="0">
    <w:nsid w:val="56595E6A"/>
    <w:multiLevelType w:val="hybridMultilevel"/>
    <w:tmpl w:val="B1547B8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2" w15:restartNumberingAfterBreak="0">
    <w:nsid w:val="56FF2BEA"/>
    <w:multiLevelType w:val="hybridMultilevel"/>
    <w:tmpl w:val="B76672C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3" w15:restartNumberingAfterBreak="0">
    <w:nsid w:val="57953B49"/>
    <w:multiLevelType w:val="hybridMultilevel"/>
    <w:tmpl w:val="3D60DECC"/>
    <w:lvl w:ilvl="0" w:tplc="34090005">
      <w:start w:val="1"/>
      <w:numFmt w:val="bullet"/>
      <w:lvlText w:val=""/>
      <w:lvlJc w:val="left"/>
      <w:pPr>
        <w:ind w:left="770" w:hanging="360"/>
      </w:pPr>
      <w:rPr>
        <w:rFonts w:ascii="Wingdings" w:hAnsi="Wingdings" w:hint="default"/>
      </w:rPr>
    </w:lvl>
    <w:lvl w:ilvl="1" w:tplc="34090003" w:tentative="1">
      <w:start w:val="1"/>
      <w:numFmt w:val="bullet"/>
      <w:lvlText w:val="o"/>
      <w:lvlJc w:val="left"/>
      <w:pPr>
        <w:ind w:left="1490" w:hanging="360"/>
      </w:pPr>
      <w:rPr>
        <w:rFonts w:ascii="Courier New" w:hAnsi="Courier New" w:cs="Courier New" w:hint="default"/>
      </w:rPr>
    </w:lvl>
    <w:lvl w:ilvl="2" w:tplc="34090005" w:tentative="1">
      <w:start w:val="1"/>
      <w:numFmt w:val="bullet"/>
      <w:lvlText w:val=""/>
      <w:lvlJc w:val="left"/>
      <w:pPr>
        <w:ind w:left="2210" w:hanging="360"/>
      </w:pPr>
      <w:rPr>
        <w:rFonts w:ascii="Wingdings" w:hAnsi="Wingdings" w:hint="default"/>
      </w:rPr>
    </w:lvl>
    <w:lvl w:ilvl="3" w:tplc="34090001" w:tentative="1">
      <w:start w:val="1"/>
      <w:numFmt w:val="bullet"/>
      <w:lvlText w:val=""/>
      <w:lvlJc w:val="left"/>
      <w:pPr>
        <w:ind w:left="2930" w:hanging="360"/>
      </w:pPr>
      <w:rPr>
        <w:rFonts w:ascii="Symbol" w:hAnsi="Symbol" w:hint="default"/>
      </w:rPr>
    </w:lvl>
    <w:lvl w:ilvl="4" w:tplc="34090003" w:tentative="1">
      <w:start w:val="1"/>
      <w:numFmt w:val="bullet"/>
      <w:lvlText w:val="o"/>
      <w:lvlJc w:val="left"/>
      <w:pPr>
        <w:ind w:left="3650" w:hanging="360"/>
      </w:pPr>
      <w:rPr>
        <w:rFonts w:ascii="Courier New" w:hAnsi="Courier New" w:cs="Courier New" w:hint="default"/>
      </w:rPr>
    </w:lvl>
    <w:lvl w:ilvl="5" w:tplc="34090005" w:tentative="1">
      <w:start w:val="1"/>
      <w:numFmt w:val="bullet"/>
      <w:lvlText w:val=""/>
      <w:lvlJc w:val="left"/>
      <w:pPr>
        <w:ind w:left="4370" w:hanging="360"/>
      </w:pPr>
      <w:rPr>
        <w:rFonts w:ascii="Wingdings" w:hAnsi="Wingdings" w:hint="default"/>
      </w:rPr>
    </w:lvl>
    <w:lvl w:ilvl="6" w:tplc="34090001" w:tentative="1">
      <w:start w:val="1"/>
      <w:numFmt w:val="bullet"/>
      <w:lvlText w:val=""/>
      <w:lvlJc w:val="left"/>
      <w:pPr>
        <w:ind w:left="5090" w:hanging="360"/>
      </w:pPr>
      <w:rPr>
        <w:rFonts w:ascii="Symbol" w:hAnsi="Symbol" w:hint="default"/>
      </w:rPr>
    </w:lvl>
    <w:lvl w:ilvl="7" w:tplc="34090003" w:tentative="1">
      <w:start w:val="1"/>
      <w:numFmt w:val="bullet"/>
      <w:lvlText w:val="o"/>
      <w:lvlJc w:val="left"/>
      <w:pPr>
        <w:ind w:left="5810" w:hanging="360"/>
      </w:pPr>
      <w:rPr>
        <w:rFonts w:ascii="Courier New" w:hAnsi="Courier New" w:cs="Courier New" w:hint="default"/>
      </w:rPr>
    </w:lvl>
    <w:lvl w:ilvl="8" w:tplc="34090005" w:tentative="1">
      <w:start w:val="1"/>
      <w:numFmt w:val="bullet"/>
      <w:lvlText w:val=""/>
      <w:lvlJc w:val="left"/>
      <w:pPr>
        <w:ind w:left="6530" w:hanging="360"/>
      </w:pPr>
      <w:rPr>
        <w:rFonts w:ascii="Wingdings" w:hAnsi="Wingdings" w:hint="default"/>
      </w:rPr>
    </w:lvl>
  </w:abstractNum>
  <w:abstractNum w:abstractNumId="144" w15:restartNumberingAfterBreak="0">
    <w:nsid w:val="58AC7BD0"/>
    <w:multiLevelType w:val="hybridMultilevel"/>
    <w:tmpl w:val="635C173E"/>
    <w:lvl w:ilvl="0" w:tplc="34090003">
      <w:start w:val="1"/>
      <w:numFmt w:val="bullet"/>
      <w:lvlText w:val="o"/>
      <w:lvlJc w:val="left"/>
      <w:pPr>
        <w:ind w:left="1287" w:hanging="360"/>
      </w:pPr>
      <w:rPr>
        <w:rFonts w:ascii="Courier New" w:hAnsi="Courier New" w:cs="Courier New" w:hint="default"/>
      </w:rPr>
    </w:lvl>
    <w:lvl w:ilvl="1" w:tplc="34090003" w:tentative="1">
      <w:start w:val="1"/>
      <w:numFmt w:val="bullet"/>
      <w:lvlText w:val="o"/>
      <w:lvlJc w:val="left"/>
      <w:pPr>
        <w:ind w:left="2007" w:hanging="360"/>
      </w:pPr>
      <w:rPr>
        <w:rFonts w:ascii="Courier New" w:hAnsi="Courier New" w:cs="Courier New" w:hint="default"/>
      </w:rPr>
    </w:lvl>
    <w:lvl w:ilvl="2" w:tplc="34090005" w:tentative="1">
      <w:start w:val="1"/>
      <w:numFmt w:val="bullet"/>
      <w:lvlText w:val=""/>
      <w:lvlJc w:val="left"/>
      <w:pPr>
        <w:ind w:left="2727" w:hanging="360"/>
      </w:pPr>
      <w:rPr>
        <w:rFonts w:ascii="Wingdings" w:hAnsi="Wingdings" w:hint="default"/>
      </w:rPr>
    </w:lvl>
    <w:lvl w:ilvl="3" w:tplc="34090001" w:tentative="1">
      <w:start w:val="1"/>
      <w:numFmt w:val="bullet"/>
      <w:lvlText w:val=""/>
      <w:lvlJc w:val="left"/>
      <w:pPr>
        <w:ind w:left="3447" w:hanging="360"/>
      </w:pPr>
      <w:rPr>
        <w:rFonts w:ascii="Symbol" w:hAnsi="Symbol" w:hint="default"/>
      </w:rPr>
    </w:lvl>
    <w:lvl w:ilvl="4" w:tplc="34090003" w:tentative="1">
      <w:start w:val="1"/>
      <w:numFmt w:val="bullet"/>
      <w:lvlText w:val="o"/>
      <w:lvlJc w:val="left"/>
      <w:pPr>
        <w:ind w:left="4167" w:hanging="360"/>
      </w:pPr>
      <w:rPr>
        <w:rFonts w:ascii="Courier New" w:hAnsi="Courier New" w:cs="Courier New" w:hint="default"/>
      </w:rPr>
    </w:lvl>
    <w:lvl w:ilvl="5" w:tplc="34090005" w:tentative="1">
      <w:start w:val="1"/>
      <w:numFmt w:val="bullet"/>
      <w:lvlText w:val=""/>
      <w:lvlJc w:val="left"/>
      <w:pPr>
        <w:ind w:left="4887" w:hanging="360"/>
      </w:pPr>
      <w:rPr>
        <w:rFonts w:ascii="Wingdings" w:hAnsi="Wingdings" w:hint="default"/>
      </w:rPr>
    </w:lvl>
    <w:lvl w:ilvl="6" w:tplc="34090001" w:tentative="1">
      <w:start w:val="1"/>
      <w:numFmt w:val="bullet"/>
      <w:lvlText w:val=""/>
      <w:lvlJc w:val="left"/>
      <w:pPr>
        <w:ind w:left="5607" w:hanging="360"/>
      </w:pPr>
      <w:rPr>
        <w:rFonts w:ascii="Symbol" w:hAnsi="Symbol" w:hint="default"/>
      </w:rPr>
    </w:lvl>
    <w:lvl w:ilvl="7" w:tplc="34090003" w:tentative="1">
      <w:start w:val="1"/>
      <w:numFmt w:val="bullet"/>
      <w:lvlText w:val="o"/>
      <w:lvlJc w:val="left"/>
      <w:pPr>
        <w:ind w:left="6327" w:hanging="360"/>
      </w:pPr>
      <w:rPr>
        <w:rFonts w:ascii="Courier New" w:hAnsi="Courier New" w:cs="Courier New" w:hint="default"/>
      </w:rPr>
    </w:lvl>
    <w:lvl w:ilvl="8" w:tplc="34090005" w:tentative="1">
      <w:start w:val="1"/>
      <w:numFmt w:val="bullet"/>
      <w:lvlText w:val=""/>
      <w:lvlJc w:val="left"/>
      <w:pPr>
        <w:ind w:left="7047" w:hanging="360"/>
      </w:pPr>
      <w:rPr>
        <w:rFonts w:ascii="Wingdings" w:hAnsi="Wingdings" w:hint="default"/>
      </w:rPr>
    </w:lvl>
  </w:abstractNum>
  <w:abstractNum w:abstractNumId="145" w15:restartNumberingAfterBreak="0">
    <w:nsid w:val="59234EED"/>
    <w:multiLevelType w:val="hybridMultilevel"/>
    <w:tmpl w:val="4D02DD7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6" w15:restartNumberingAfterBreak="0">
    <w:nsid w:val="5955576F"/>
    <w:multiLevelType w:val="hybridMultilevel"/>
    <w:tmpl w:val="0E7C29F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7" w15:restartNumberingAfterBreak="0">
    <w:nsid w:val="59876B99"/>
    <w:multiLevelType w:val="hybridMultilevel"/>
    <w:tmpl w:val="5B5AE64C"/>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48" w15:restartNumberingAfterBreak="0">
    <w:nsid w:val="59C36308"/>
    <w:multiLevelType w:val="hybridMultilevel"/>
    <w:tmpl w:val="C79073D4"/>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49" w15:restartNumberingAfterBreak="0">
    <w:nsid w:val="5A56660A"/>
    <w:multiLevelType w:val="hybridMultilevel"/>
    <w:tmpl w:val="B056868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0" w15:restartNumberingAfterBreak="0">
    <w:nsid w:val="5B0A4D97"/>
    <w:multiLevelType w:val="hybridMultilevel"/>
    <w:tmpl w:val="D984286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1" w15:restartNumberingAfterBreak="0">
    <w:nsid w:val="5B423FB2"/>
    <w:multiLevelType w:val="hybridMultilevel"/>
    <w:tmpl w:val="B0EAA276"/>
    <w:lvl w:ilvl="0" w:tplc="34090001">
      <w:start w:val="1"/>
      <w:numFmt w:val="bullet"/>
      <w:lvlText w:val=""/>
      <w:lvlJc w:val="left"/>
      <w:pPr>
        <w:ind w:left="2160" w:hanging="360"/>
      </w:pPr>
      <w:rPr>
        <w:rFonts w:ascii="Symbol" w:hAnsi="Symbol"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152" w15:restartNumberingAfterBreak="0">
    <w:nsid w:val="5C3C2C61"/>
    <w:multiLevelType w:val="hybridMultilevel"/>
    <w:tmpl w:val="5B52D6E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3" w15:restartNumberingAfterBreak="0">
    <w:nsid w:val="5D455D0D"/>
    <w:multiLevelType w:val="hybridMultilevel"/>
    <w:tmpl w:val="876E27F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4" w15:restartNumberingAfterBreak="0">
    <w:nsid w:val="5E135354"/>
    <w:multiLevelType w:val="hybridMultilevel"/>
    <w:tmpl w:val="B85086A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5" w15:restartNumberingAfterBreak="0">
    <w:nsid w:val="5E50680E"/>
    <w:multiLevelType w:val="hybridMultilevel"/>
    <w:tmpl w:val="62864B44"/>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56" w15:restartNumberingAfterBreak="0">
    <w:nsid w:val="5ED31E29"/>
    <w:multiLevelType w:val="hybridMultilevel"/>
    <w:tmpl w:val="6200FA64"/>
    <w:lvl w:ilvl="0" w:tplc="34090003">
      <w:start w:val="1"/>
      <w:numFmt w:val="bullet"/>
      <w:lvlText w:val="o"/>
      <w:lvlJc w:val="left"/>
      <w:pPr>
        <w:ind w:left="1475" w:hanging="360"/>
      </w:pPr>
      <w:rPr>
        <w:rFonts w:ascii="Courier New" w:hAnsi="Courier New" w:cs="Courier New" w:hint="default"/>
      </w:rPr>
    </w:lvl>
    <w:lvl w:ilvl="1" w:tplc="34090003" w:tentative="1">
      <w:start w:val="1"/>
      <w:numFmt w:val="bullet"/>
      <w:lvlText w:val="o"/>
      <w:lvlJc w:val="left"/>
      <w:pPr>
        <w:ind w:left="2195" w:hanging="360"/>
      </w:pPr>
      <w:rPr>
        <w:rFonts w:ascii="Courier New" w:hAnsi="Courier New" w:cs="Courier New" w:hint="default"/>
      </w:rPr>
    </w:lvl>
    <w:lvl w:ilvl="2" w:tplc="34090005" w:tentative="1">
      <w:start w:val="1"/>
      <w:numFmt w:val="bullet"/>
      <w:lvlText w:val=""/>
      <w:lvlJc w:val="left"/>
      <w:pPr>
        <w:ind w:left="2915" w:hanging="360"/>
      </w:pPr>
      <w:rPr>
        <w:rFonts w:ascii="Wingdings" w:hAnsi="Wingdings" w:hint="default"/>
      </w:rPr>
    </w:lvl>
    <w:lvl w:ilvl="3" w:tplc="34090001" w:tentative="1">
      <w:start w:val="1"/>
      <w:numFmt w:val="bullet"/>
      <w:lvlText w:val=""/>
      <w:lvlJc w:val="left"/>
      <w:pPr>
        <w:ind w:left="3635" w:hanging="360"/>
      </w:pPr>
      <w:rPr>
        <w:rFonts w:ascii="Symbol" w:hAnsi="Symbol" w:hint="default"/>
      </w:rPr>
    </w:lvl>
    <w:lvl w:ilvl="4" w:tplc="34090003" w:tentative="1">
      <w:start w:val="1"/>
      <w:numFmt w:val="bullet"/>
      <w:lvlText w:val="o"/>
      <w:lvlJc w:val="left"/>
      <w:pPr>
        <w:ind w:left="4355" w:hanging="360"/>
      </w:pPr>
      <w:rPr>
        <w:rFonts w:ascii="Courier New" w:hAnsi="Courier New" w:cs="Courier New" w:hint="default"/>
      </w:rPr>
    </w:lvl>
    <w:lvl w:ilvl="5" w:tplc="34090005" w:tentative="1">
      <w:start w:val="1"/>
      <w:numFmt w:val="bullet"/>
      <w:lvlText w:val=""/>
      <w:lvlJc w:val="left"/>
      <w:pPr>
        <w:ind w:left="5075" w:hanging="360"/>
      </w:pPr>
      <w:rPr>
        <w:rFonts w:ascii="Wingdings" w:hAnsi="Wingdings" w:hint="default"/>
      </w:rPr>
    </w:lvl>
    <w:lvl w:ilvl="6" w:tplc="34090001" w:tentative="1">
      <w:start w:val="1"/>
      <w:numFmt w:val="bullet"/>
      <w:lvlText w:val=""/>
      <w:lvlJc w:val="left"/>
      <w:pPr>
        <w:ind w:left="5795" w:hanging="360"/>
      </w:pPr>
      <w:rPr>
        <w:rFonts w:ascii="Symbol" w:hAnsi="Symbol" w:hint="default"/>
      </w:rPr>
    </w:lvl>
    <w:lvl w:ilvl="7" w:tplc="34090003" w:tentative="1">
      <w:start w:val="1"/>
      <w:numFmt w:val="bullet"/>
      <w:lvlText w:val="o"/>
      <w:lvlJc w:val="left"/>
      <w:pPr>
        <w:ind w:left="6515" w:hanging="360"/>
      </w:pPr>
      <w:rPr>
        <w:rFonts w:ascii="Courier New" w:hAnsi="Courier New" w:cs="Courier New" w:hint="default"/>
      </w:rPr>
    </w:lvl>
    <w:lvl w:ilvl="8" w:tplc="34090005" w:tentative="1">
      <w:start w:val="1"/>
      <w:numFmt w:val="bullet"/>
      <w:lvlText w:val=""/>
      <w:lvlJc w:val="left"/>
      <w:pPr>
        <w:ind w:left="7235" w:hanging="360"/>
      </w:pPr>
      <w:rPr>
        <w:rFonts w:ascii="Wingdings" w:hAnsi="Wingdings" w:hint="default"/>
      </w:rPr>
    </w:lvl>
  </w:abstractNum>
  <w:abstractNum w:abstractNumId="157" w15:restartNumberingAfterBreak="0">
    <w:nsid w:val="5F480A5D"/>
    <w:multiLevelType w:val="hybridMultilevel"/>
    <w:tmpl w:val="8D18660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8" w15:restartNumberingAfterBreak="0">
    <w:nsid w:val="5FAB63FA"/>
    <w:multiLevelType w:val="hybridMultilevel"/>
    <w:tmpl w:val="4E78D95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9" w15:restartNumberingAfterBreak="0">
    <w:nsid w:val="5FB3329C"/>
    <w:multiLevelType w:val="hybridMultilevel"/>
    <w:tmpl w:val="B5EE181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0" w15:restartNumberingAfterBreak="0">
    <w:nsid w:val="5FB868CD"/>
    <w:multiLevelType w:val="hybridMultilevel"/>
    <w:tmpl w:val="BBD69B02"/>
    <w:lvl w:ilvl="0" w:tplc="34090005">
      <w:start w:val="1"/>
      <w:numFmt w:val="bullet"/>
      <w:lvlText w:val=""/>
      <w:lvlJc w:val="left"/>
      <w:pPr>
        <w:ind w:left="780" w:hanging="360"/>
      </w:pPr>
      <w:rPr>
        <w:rFonts w:ascii="Wingdings" w:hAnsi="Wingdings" w:hint="default"/>
      </w:rPr>
    </w:lvl>
    <w:lvl w:ilvl="1" w:tplc="34090003" w:tentative="1">
      <w:start w:val="1"/>
      <w:numFmt w:val="bullet"/>
      <w:lvlText w:val="o"/>
      <w:lvlJc w:val="left"/>
      <w:pPr>
        <w:ind w:left="1500" w:hanging="360"/>
      </w:pPr>
      <w:rPr>
        <w:rFonts w:ascii="Courier New" w:hAnsi="Courier New" w:cs="Courier New" w:hint="default"/>
      </w:rPr>
    </w:lvl>
    <w:lvl w:ilvl="2" w:tplc="34090005" w:tentative="1">
      <w:start w:val="1"/>
      <w:numFmt w:val="bullet"/>
      <w:lvlText w:val=""/>
      <w:lvlJc w:val="left"/>
      <w:pPr>
        <w:ind w:left="2220" w:hanging="360"/>
      </w:pPr>
      <w:rPr>
        <w:rFonts w:ascii="Wingdings" w:hAnsi="Wingdings" w:hint="default"/>
      </w:rPr>
    </w:lvl>
    <w:lvl w:ilvl="3" w:tplc="34090001" w:tentative="1">
      <w:start w:val="1"/>
      <w:numFmt w:val="bullet"/>
      <w:lvlText w:val=""/>
      <w:lvlJc w:val="left"/>
      <w:pPr>
        <w:ind w:left="2940" w:hanging="360"/>
      </w:pPr>
      <w:rPr>
        <w:rFonts w:ascii="Symbol" w:hAnsi="Symbol" w:hint="default"/>
      </w:rPr>
    </w:lvl>
    <w:lvl w:ilvl="4" w:tplc="34090003" w:tentative="1">
      <w:start w:val="1"/>
      <w:numFmt w:val="bullet"/>
      <w:lvlText w:val="o"/>
      <w:lvlJc w:val="left"/>
      <w:pPr>
        <w:ind w:left="3660" w:hanging="360"/>
      </w:pPr>
      <w:rPr>
        <w:rFonts w:ascii="Courier New" w:hAnsi="Courier New" w:cs="Courier New" w:hint="default"/>
      </w:rPr>
    </w:lvl>
    <w:lvl w:ilvl="5" w:tplc="34090005" w:tentative="1">
      <w:start w:val="1"/>
      <w:numFmt w:val="bullet"/>
      <w:lvlText w:val=""/>
      <w:lvlJc w:val="left"/>
      <w:pPr>
        <w:ind w:left="4380" w:hanging="360"/>
      </w:pPr>
      <w:rPr>
        <w:rFonts w:ascii="Wingdings" w:hAnsi="Wingdings" w:hint="default"/>
      </w:rPr>
    </w:lvl>
    <w:lvl w:ilvl="6" w:tplc="34090001" w:tentative="1">
      <w:start w:val="1"/>
      <w:numFmt w:val="bullet"/>
      <w:lvlText w:val=""/>
      <w:lvlJc w:val="left"/>
      <w:pPr>
        <w:ind w:left="5100" w:hanging="360"/>
      </w:pPr>
      <w:rPr>
        <w:rFonts w:ascii="Symbol" w:hAnsi="Symbol" w:hint="default"/>
      </w:rPr>
    </w:lvl>
    <w:lvl w:ilvl="7" w:tplc="34090003" w:tentative="1">
      <w:start w:val="1"/>
      <w:numFmt w:val="bullet"/>
      <w:lvlText w:val="o"/>
      <w:lvlJc w:val="left"/>
      <w:pPr>
        <w:ind w:left="5820" w:hanging="360"/>
      </w:pPr>
      <w:rPr>
        <w:rFonts w:ascii="Courier New" w:hAnsi="Courier New" w:cs="Courier New" w:hint="default"/>
      </w:rPr>
    </w:lvl>
    <w:lvl w:ilvl="8" w:tplc="34090005" w:tentative="1">
      <w:start w:val="1"/>
      <w:numFmt w:val="bullet"/>
      <w:lvlText w:val=""/>
      <w:lvlJc w:val="left"/>
      <w:pPr>
        <w:ind w:left="6540" w:hanging="360"/>
      </w:pPr>
      <w:rPr>
        <w:rFonts w:ascii="Wingdings" w:hAnsi="Wingdings" w:hint="default"/>
      </w:rPr>
    </w:lvl>
  </w:abstractNum>
  <w:abstractNum w:abstractNumId="161" w15:restartNumberingAfterBreak="0">
    <w:nsid w:val="617A5552"/>
    <w:multiLevelType w:val="hybridMultilevel"/>
    <w:tmpl w:val="06C2C192"/>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62" w15:restartNumberingAfterBreak="0">
    <w:nsid w:val="62CF6726"/>
    <w:multiLevelType w:val="hybridMultilevel"/>
    <w:tmpl w:val="1090B14C"/>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3" w15:restartNumberingAfterBreak="0">
    <w:nsid w:val="63C66AD4"/>
    <w:multiLevelType w:val="hybridMultilevel"/>
    <w:tmpl w:val="72B04C42"/>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64" w15:restartNumberingAfterBreak="0">
    <w:nsid w:val="647C2434"/>
    <w:multiLevelType w:val="hybridMultilevel"/>
    <w:tmpl w:val="D0A2559E"/>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65" w15:restartNumberingAfterBreak="0">
    <w:nsid w:val="64BD6B6C"/>
    <w:multiLevelType w:val="hybridMultilevel"/>
    <w:tmpl w:val="DD4E810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6" w15:restartNumberingAfterBreak="0">
    <w:nsid w:val="64FA2030"/>
    <w:multiLevelType w:val="hybridMultilevel"/>
    <w:tmpl w:val="F01866E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7" w15:restartNumberingAfterBreak="0">
    <w:nsid w:val="650E178C"/>
    <w:multiLevelType w:val="hybridMultilevel"/>
    <w:tmpl w:val="3EB28B72"/>
    <w:lvl w:ilvl="0" w:tplc="0F22F17A">
      <w:start w:val="1"/>
      <w:numFmt w:val="bullet"/>
      <w:lvlText w:val=""/>
      <w:lvlJc w:val="left"/>
      <w:pPr>
        <w:ind w:left="720" w:hanging="360"/>
      </w:pPr>
      <w:rPr>
        <w:rFonts w:ascii="Wingdings" w:hAnsi="Wingdings" w:hint="default"/>
        <w:color w:val="262626" w:themeColor="text1" w:themeTint="D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8" w15:restartNumberingAfterBreak="0">
    <w:nsid w:val="652058EA"/>
    <w:multiLevelType w:val="hybridMultilevel"/>
    <w:tmpl w:val="94503E34"/>
    <w:lvl w:ilvl="0" w:tplc="34090001">
      <w:start w:val="1"/>
      <w:numFmt w:val="bullet"/>
      <w:lvlText w:val=""/>
      <w:lvlJc w:val="left"/>
      <w:pPr>
        <w:ind w:left="2138" w:hanging="360"/>
      </w:pPr>
      <w:rPr>
        <w:rFonts w:ascii="Symbol" w:hAnsi="Symbol" w:hint="default"/>
      </w:rPr>
    </w:lvl>
    <w:lvl w:ilvl="1" w:tplc="34090003" w:tentative="1">
      <w:start w:val="1"/>
      <w:numFmt w:val="bullet"/>
      <w:lvlText w:val="o"/>
      <w:lvlJc w:val="left"/>
      <w:pPr>
        <w:ind w:left="2858" w:hanging="360"/>
      </w:pPr>
      <w:rPr>
        <w:rFonts w:ascii="Courier New" w:hAnsi="Courier New" w:cs="Courier New" w:hint="default"/>
      </w:rPr>
    </w:lvl>
    <w:lvl w:ilvl="2" w:tplc="34090005" w:tentative="1">
      <w:start w:val="1"/>
      <w:numFmt w:val="bullet"/>
      <w:lvlText w:val=""/>
      <w:lvlJc w:val="left"/>
      <w:pPr>
        <w:ind w:left="3578" w:hanging="360"/>
      </w:pPr>
      <w:rPr>
        <w:rFonts w:ascii="Wingdings" w:hAnsi="Wingdings" w:hint="default"/>
      </w:rPr>
    </w:lvl>
    <w:lvl w:ilvl="3" w:tplc="34090001" w:tentative="1">
      <w:start w:val="1"/>
      <w:numFmt w:val="bullet"/>
      <w:lvlText w:val=""/>
      <w:lvlJc w:val="left"/>
      <w:pPr>
        <w:ind w:left="4298" w:hanging="360"/>
      </w:pPr>
      <w:rPr>
        <w:rFonts w:ascii="Symbol" w:hAnsi="Symbol" w:hint="default"/>
      </w:rPr>
    </w:lvl>
    <w:lvl w:ilvl="4" w:tplc="34090003" w:tentative="1">
      <w:start w:val="1"/>
      <w:numFmt w:val="bullet"/>
      <w:lvlText w:val="o"/>
      <w:lvlJc w:val="left"/>
      <w:pPr>
        <w:ind w:left="5018" w:hanging="360"/>
      </w:pPr>
      <w:rPr>
        <w:rFonts w:ascii="Courier New" w:hAnsi="Courier New" w:cs="Courier New" w:hint="default"/>
      </w:rPr>
    </w:lvl>
    <w:lvl w:ilvl="5" w:tplc="34090005" w:tentative="1">
      <w:start w:val="1"/>
      <w:numFmt w:val="bullet"/>
      <w:lvlText w:val=""/>
      <w:lvlJc w:val="left"/>
      <w:pPr>
        <w:ind w:left="5738" w:hanging="360"/>
      </w:pPr>
      <w:rPr>
        <w:rFonts w:ascii="Wingdings" w:hAnsi="Wingdings" w:hint="default"/>
      </w:rPr>
    </w:lvl>
    <w:lvl w:ilvl="6" w:tplc="34090001" w:tentative="1">
      <w:start w:val="1"/>
      <w:numFmt w:val="bullet"/>
      <w:lvlText w:val=""/>
      <w:lvlJc w:val="left"/>
      <w:pPr>
        <w:ind w:left="6458" w:hanging="360"/>
      </w:pPr>
      <w:rPr>
        <w:rFonts w:ascii="Symbol" w:hAnsi="Symbol" w:hint="default"/>
      </w:rPr>
    </w:lvl>
    <w:lvl w:ilvl="7" w:tplc="34090003" w:tentative="1">
      <w:start w:val="1"/>
      <w:numFmt w:val="bullet"/>
      <w:lvlText w:val="o"/>
      <w:lvlJc w:val="left"/>
      <w:pPr>
        <w:ind w:left="7178" w:hanging="360"/>
      </w:pPr>
      <w:rPr>
        <w:rFonts w:ascii="Courier New" w:hAnsi="Courier New" w:cs="Courier New" w:hint="default"/>
      </w:rPr>
    </w:lvl>
    <w:lvl w:ilvl="8" w:tplc="34090005" w:tentative="1">
      <w:start w:val="1"/>
      <w:numFmt w:val="bullet"/>
      <w:lvlText w:val=""/>
      <w:lvlJc w:val="left"/>
      <w:pPr>
        <w:ind w:left="7898" w:hanging="360"/>
      </w:pPr>
      <w:rPr>
        <w:rFonts w:ascii="Wingdings" w:hAnsi="Wingdings" w:hint="default"/>
      </w:rPr>
    </w:lvl>
  </w:abstractNum>
  <w:abstractNum w:abstractNumId="169" w15:restartNumberingAfterBreak="0">
    <w:nsid w:val="65ED0F4A"/>
    <w:multiLevelType w:val="hybridMultilevel"/>
    <w:tmpl w:val="645A4C2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0" w15:restartNumberingAfterBreak="0">
    <w:nsid w:val="67480E02"/>
    <w:multiLevelType w:val="hybridMultilevel"/>
    <w:tmpl w:val="291A562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1" w15:restartNumberingAfterBreak="0">
    <w:nsid w:val="67DE0ED4"/>
    <w:multiLevelType w:val="hybridMultilevel"/>
    <w:tmpl w:val="173A504C"/>
    <w:lvl w:ilvl="0" w:tplc="34090001">
      <w:start w:val="1"/>
      <w:numFmt w:val="bullet"/>
      <w:lvlText w:val=""/>
      <w:lvlJc w:val="left"/>
      <w:pPr>
        <w:ind w:left="2154" w:hanging="360"/>
      </w:pPr>
      <w:rPr>
        <w:rFonts w:ascii="Symbol" w:hAnsi="Symbol" w:hint="default"/>
      </w:rPr>
    </w:lvl>
    <w:lvl w:ilvl="1" w:tplc="34090003" w:tentative="1">
      <w:start w:val="1"/>
      <w:numFmt w:val="bullet"/>
      <w:lvlText w:val="o"/>
      <w:lvlJc w:val="left"/>
      <w:pPr>
        <w:ind w:left="2874" w:hanging="360"/>
      </w:pPr>
      <w:rPr>
        <w:rFonts w:ascii="Courier New" w:hAnsi="Courier New" w:cs="Courier New" w:hint="default"/>
      </w:rPr>
    </w:lvl>
    <w:lvl w:ilvl="2" w:tplc="34090005" w:tentative="1">
      <w:start w:val="1"/>
      <w:numFmt w:val="bullet"/>
      <w:lvlText w:val=""/>
      <w:lvlJc w:val="left"/>
      <w:pPr>
        <w:ind w:left="3594" w:hanging="360"/>
      </w:pPr>
      <w:rPr>
        <w:rFonts w:ascii="Wingdings" w:hAnsi="Wingdings" w:hint="default"/>
      </w:rPr>
    </w:lvl>
    <w:lvl w:ilvl="3" w:tplc="34090001" w:tentative="1">
      <w:start w:val="1"/>
      <w:numFmt w:val="bullet"/>
      <w:lvlText w:val=""/>
      <w:lvlJc w:val="left"/>
      <w:pPr>
        <w:ind w:left="4314" w:hanging="360"/>
      </w:pPr>
      <w:rPr>
        <w:rFonts w:ascii="Symbol" w:hAnsi="Symbol" w:hint="default"/>
      </w:rPr>
    </w:lvl>
    <w:lvl w:ilvl="4" w:tplc="34090003" w:tentative="1">
      <w:start w:val="1"/>
      <w:numFmt w:val="bullet"/>
      <w:lvlText w:val="o"/>
      <w:lvlJc w:val="left"/>
      <w:pPr>
        <w:ind w:left="5034" w:hanging="360"/>
      </w:pPr>
      <w:rPr>
        <w:rFonts w:ascii="Courier New" w:hAnsi="Courier New" w:cs="Courier New" w:hint="default"/>
      </w:rPr>
    </w:lvl>
    <w:lvl w:ilvl="5" w:tplc="34090005" w:tentative="1">
      <w:start w:val="1"/>
      <w:numFmt w:val="bullet"/>
      <w:lvlText w:val=""/>
      <w:lvlJc w:val="left"/>
      <w:pPr>
        <w:ind w:left="5754" w:hanging="360"/>
      </w:pPr>
      <w:rPr>
        <w:rFonts w:ascii="Wingdings" w:hAnsi="Wingdings" w:hint="default"/>
      </w:rPr>
    </w:lvl>
    <w:lvl w:ilvl="6" w:tplc="34090001" w:tentative="1">
      <w:start w:val="1"/>
      <w:numFmt w:val="bullet"/>
      <w:lvlText w:val=""/>
      <w:lvlJc w:val="left"/>
      <w:pPr>
        <w:ind w:left="6474" w:hanging="360"/>
      </w:pPr>
      <w:rPr>
        <w:rFonts w:ascii="Symbol" w:hAnsi="Symbol" w:hint="default"/>
      </w:rPr>
    </w:lvl>
    <w:lvl w:ilvl="7" w:tplc="34090003" w:tentative="1">
      <w:start w:val="1"/>
      <w:numFmt w:val="bullet"/>
      <w:lvlText w:val="o"/>
      <w:lvlJc w:val="left"/>
      <w:pPr>
        <w:ind w:left="7194" w:hanging="360"/>
      </w:pPr>
      <w:rPr>
        <w:rFonts w:ascii="Courier New" w:hAnsi="Courier New" w:cs="Courier New" w:hint="default"/>
      </w:rPr>
    </w:lvl>
    <w:lvl w:ilvl="8" w:tplc="34090005" w:tentative="1">
      <w:start w:val="1"/>
      <w:numFmt w:val="bullet"/>
      <w:lvlText w:val=""/>
      <w:lvlJc w:val="left"/>
      <w:pPr>
        <w:ind w:left="7914" w:hanging="360"/>
      </w:pPr>
      <w:rPr>
        <w:rFonts w:ascii="Wingdings" w:hAnsi="Wingdings" w:hint="default"/>
      </w:rPr>
    </w:lvl>
  </w:abstractNum>
  <w:abstractNum w:abstractNumId="172" w15:restartNumberingAfterBreak="0">
    <w:nsid w:val="6A0F01FC"/>
    <w:multiLevelType w:val="hybridMultilevel"/>
    <w:tmpl w:val="7772F15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3" w15:restartNumberingAfterBreak="0">
    <w:nsid w:val="6A697F49"/>
    <w:multiLevelType w:val="hybridMultilevel"/>
    <w:tmpl w:val="F3B2A056"/>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174" w15:restartNumberingAfterBreak="0">
    <w:nsid w:val="6AF20828"/>
    <w:multiLevelType w:val="hybridMultilevel"/>
    <w:tmpl w:val="2F96032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5" w15:restartNumberingAfterBreak="0">
    <w:nsid w:val="6B0B5662"/>
    <w:multiLevelType w:val="hybridMultilevel"/>
    <w:tmpl w:val="44D2AD0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6" w15:restartNumberingAfterBreak="0">
    <w:nsid w:val="6B561FE8"/>
    <w:multiLevelType w:val="hybridMultilevel"/>
    <w:tmpl w:val="B374F32A"/>
    <w:lvl w:ilvl="0" w:tplc="34090019">
      <w:start w:val="1"/>
      <w:numFmt w:val="lowerLetter"/>
      <w:lvlText w:val="%1."/>
      <w:lvlJc w:val="left"/>
      <w:pPr>
        <w:ind w:left="753" w:hanging="360"/>
      </w:pPr>
    </w:lvl>
    <w:lvl w:ilvl="1" w:tplc="34090019" w:tentative="1">
      <w:start w:val="1"/>
      <w:numFmt w:val="lowerLetter"/>
      <w:lvlText w:val="%2."/>
      <w:lvlJc w:val="left"/>
      <w:pPr>
        <w:ind w:left="1473" w:hanging="360"/>
      </w:pPr>
    </w:lvl>
    <w:lvl w:ilvl="2" w:tplc="3409001B" w:tentative="1">
      <w:start w:val="1"/>
      <w:numFmt w:val="lowerRoman"/>
      <w:lvlText w:val="%3."/>
      <w:lvlJc w:val="right"/>
      <w:pPr>
        <w:ind w:left="2193" w:hanging="180"/>
      </w:pPr>
    </w:lvl>
    <w:lvl w:ilvl="3" w:tplc="3409000F" w:tentative="1">
      <w:start w:val="1"/>
      <w:numFmt w:val="decimal"/>
      <w:lvlText w:val="%4."/>
      <w:lvlJc w:val="left"/>
      <w:pPr>
        <w:ind w:left="2913" w:hanging="360"/>
      </w:pPr>
    </w:lvl>
    <w:lvl w:ilvl="4" w:tplc="34090019" w:tentative="1">
      <w:start w:val="1"/>
      <w:numFmt w:val="lowerLetter"/>
      <w:lvlText w:val="%5."/>
      <w:lvlJc w:val="left"/>
      <w:pPr>
        <w:ind w:left="3633" w:hanging="360"/>
      </w:pPr>
    </w:lvl>
    <w:lvl w:ilvl="5" w:tplc="3409001B" w:tentative="1">
      <w:start w:val="1"/>
      <w:numFmt w:val="lowerRoman"/>
      <w:lvlText w:val="%6."/>
      <w:lvlJc w:val="right"/>
      <w:pPr>
        <w:ind w:left="4353" w:hanging="180"/>
      </w:pPr>
    </w:lvl>
    <w:lvl w:ilvl="6" w:tplc="3409000F" w:tentative="1">
      <w:start w:val="1"/>
      <w:numFmt w:val="decimal"/>
      <w:lvlText w:val="%7."/>
      <w:lvlJc w:val="left"/>
      <w:pPr>
        <w:ind w:left="5073" w:hanging="360"/>
      </w:pPr>
    </w:lvl>
    <w:lvl w:ilvl="7" w:tplc="34090019" w:tentative="1">
      <w:start w:val="1"/>
      <w:numFmt w:val="lowerLetter"/>
      <w:lvlText w:val="%8."/>
      <w:lvlJc w:val="left"/>
      <w:pPr>
        <w:ind w:left="5793" w:hanging="360"/>
      </w:pPr>
    </w:lvl>
    <w:lvl w:ilvl="8" w:tplc="3409001B" w:tentative="1">
      <w:start w:val="1"/>
      <w:numFmt w:val="lowerRoman"/>
      <w:lvlText w:val="%9."/>
      <w:lvlJc w:val="right"/>
      <w:pPr>
        <w:ind w:left="6513" w:hanging="180"/>
      </w:pPr>
    </w:lvl>
  </w:abstractNum>
  <w:abstractNum w:abstractNumId="177" w15:restartNumberingAfterBreak="0">
    <w:nsid w:val="6B6010B8"/>
    <w:multiLevelType w:val="hybridMultilevel"/>
    <w:tmpl w:val="11065F70"/>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78" w15:restartNumberingAfterBreak="0">
    <w:nsid w:val="6D9F493D"/>
    <w:multiLevelType w:val="hybridMultilevel"/>
    <w:tmpl w:val="B910400C"/>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179" w15:restartNumberingAfterBreak="0">
    <w:nsid w:val="6E406DAF"/>
    <w:multiLevelType w:val="hybridMultilevel"/>
    <w:tmpl w:val="1FE84F6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0" w15:restartNumberingAfterBreak="0">
    <w:nsid w:val="6E771004"/>
    <w:multiLevelType w:val="hybridMultilevel"/>
    <w:tmpl w:val="BBD0CA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1" w15:restartNumberingAfterBreak="0">
    <w:nsid w:val="6F0027C8"/>
    <w:multiLevelType w:val="hybridMultilevel"/>
    <w:tmpl w:val="DCEAAE42"/>
    <w:lvl w:ilvl="0" w:tplc="34090001">
      <w:start w:val="1"/>
      <w:numFmt w:val="bullet"/>
      <w:lvlText w:val=""/>
      <w:lvlJc w:val="left"/>
      <w:pPr>
        <w:ind w:left="2160" w:hanging="360"/>
      </w:pPr>
      <w:rPr>
        <w:rFonts w:ascii="Symbol" w:hAnsi="Symbol"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182" w15:restartNumberingAfterBreak="0">
    <w:nsid w:val="700A04D5"/>
    <w:multiLevelType w:val="hybridMultilevel"/>
    <w:tmpl w:val="FA901C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3" w15:restartNumberingAfterBreak="0">
    <w:nsid w:val="703E5D08"/>
    <w:multiLevelType w:val="hybridMultilevel"/>
    <w:tmpl w:val="6F84948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4" w15:restartNumberingAfterBreak="0">
    <w:nsid w:val="707D415C"/>
    <w:multiLevelType w:val="hybridMultilevel"/>
    <w:tmpl w:val="7772F15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5" w15:restartNumberingAfterBreak="0">
    <w:nsid w:val="712737AB"/>
    <w:multiLevelType w:val="hybridMultilevel"/>
    <w:tmpl w:val="D1E036E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6" w15:restartNumberingAfterBreak="0">
    <w:nsid w:val="718D0F2C"/>
    <w:multiLevelType w:val="hybridMultilevel"/>
    <w:tmpl w:val="41966774"/>
    <w:lvl w:ilvl="0" w:tplc="34090003">
      <w:start w:val="1"/>
      <w:numFmt w:val="bullet"/>
      <w:lvlText w:val="o"/>
      <w:lvlJc w:val="left"/>
      <w:pPr>
        <w:ind w:left="1494" w:hanging="360"/>
      </w:pPr>
      <w:rPr>
        <w:rFonts w:ascii="Courier New" w:hAnsi="Courier New" w:cs="Courier New" w:hint="default"/>
      </w:rPr>
    </w:lvl>
    <w:lvl w:ilvl="1" w:tplc="34090003" w:tentative="1">
      <w:start w:val="1"/>
      <w:numFmt w:val="bullet"/>
      <w:lvlText w:val="o"/>
      <w:lvlJc w:val="left"/>
      <w:pPr>
        <w:ind w:left="2214" w:hanging="360"/>
      </w:pPr>
      <w:rPr>
        <w:rFonts w:ascii="Courier New" w:hAnsi="Courier New" w:cs="Courier New" w:hint="default"/>
      </w:rPr>
    </w:lvl>
    <w:lvl w:ilvl="2" w:tplc="34090005" w:tentative="1">
      <w:start w:val="1"/>
      <w:numFmt w:val="bullet"/>
      <w:lvlText w:val=""/>
      <w:lvlJc w:val="left"/>
      <w:pPr>
        <w:ind w:left="2934" w:hanging="360"/>
      </w:pPr>
      <w:rPr>
        <w:rFonts w:ascii="Wingdings" w:hAnsi="Wingdings" w:hint="default"/>
      </w:rPr>
    </w:lvl>
    <w:lvl w:ilvl="3" w:tplc="34090001" w:tentative="1">
      <w:start w:val="1"/>
      <w:numFmt w:val="bullet"/>
      <w:lvlText w:val=""/>
      <w:lvlJc w:val="left"/>
      <w:pPr>
        <w:ind w:left="3654" w:hanging="360"/>
      </w:pPr>
      <w:rPr>
        <w:rFonts w:ascii="Symbol" w:hAnsi="Symbol" w:hint="default"/>
      </w:rPr>
    </w:lvl>
    <w:lvl w:ilvl="4" w:tplc="34090003" w:tentative="1">
      <w:start w:val="1"/>
      <w:numFmt w:val="bullet"/>
      <w:lvlText w:val="o"/>
      <w:lvlJc w:val="left"/>
      <w:pPr>
        <w:ind w:left="4374" w:hanging="360"/>
      </w:pPr>
      <w:rPr>
        <w:rFonts w:ascii="Courier New" w:hAnsi="Courier New" w:cs="Courier New" w:hint="default"/>
      </w:rPr>
    </w:lvl>
    <w:lvl w:ilvl="5" w:tplc="34090005" w:tentative="1">
      <w:start w:val="1"/>
      <w:numFmt w:val="bullet"/>
      <w:lvlText w:val=""/>
      <w:lvlJc w:val="left"/>
      <w:pPr>
        <w:ind w:left="5094" w:hanging="360"/>
      </w:pPr>
      <w:rPr>
        <w:rFonts w:ascii="Wingdings" w:hAnsi="Wingdings" w:hint="default"/>
      </w:rPr>
    </w:lvl>
    <w:lvl w:ilvl="6" w:tplc="34090001" w:tentative="1">
      <w:start w:val="1"/>
      <w:numFmt w:val="bullet"/>
      <w:lvlText w:val=""/>
      <w:lvlJc w:val="left"/>
      <w:pPr>
        <w:ind w:left="5814" w:hanging="360"/>
      </w:pPr>
      <w:rPr>
        <w:rFonts w:ascii="Symbol" w:hAnsi="Symbol" w:hint="default"/>
      </w:rPr>
    </w:lvl>
    <w:lvl w:ilvl="7" w:tplc="34090003" w:tentative="1">
      <w:start w:val="1"/>
      <w:numFmt w:val="bullet"/>
      <w:lvlText w:val="o"/>
      <w:lvlJc w:val="left"/>
      <w:pPr>
        <w:ind w:left="6534" w:hanging="360"/>
      </w:pPr>
      <w:rPr>
        <w:rFonts w:ascii="Courier New" w:hAnsi="Courier New" w:cs="Courier New" w:hint="default"/>
      </w:rPr>
    </w:lvl>
    <w:lvl w:ilvl="8" w:tplc="34090005" w:tentative="1">
      <w:start w:val="1"/>
      <w:numFmt w:val="bullet"/>
      <w:lvlText w:val=""/>
      <w:lvlJc w:val="left"/>
      <w:pPr>
        <w:ind w:left="7254" w:hanging="360"/>
      </w:pPr>
      <w:rPr>
        <w:rFonts w:ascii="Wingdings" w:hAnsi="Wingdings" w:hint="default"/>
      </w:rPr>
    </w:lvl>
  </w:abstractNum>
  <w:abstractNum w:abstractNumId="187" w15:restartNumberingAfterBreak="0">
    <w:nsid w:val="71994979"/>
    <w:multiLevelType w:val="hybridMultilevel"/>
    <w:tmpl w:val="D9E49F3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8" w15:restartNumberingAfterBreak="0">
    <w:nsid w:val="71D12F01"/>
    <w:multiLevelType w:val="hybridMultilevel"/>
    <w:tmpl w:val="E70086F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9" w15:restartNumberingAfterBreak="0">
    <w:nsid w:val="72353461"/>
    <w:multiLevelType w:val="hybridMultilevel"/>
    <w:tmpl w:val="3ABCC0F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0" w15:restartNumberingAfterBreak="0">
    <w:nsid w:val="72865ECE"/>
    <w:multiLevelType w:val="hybridMultilevel"/>
    <w:tmpl w:val="7E2AB566"/>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191" w15:restartNumberingAfterBreak="0">
    <w:nsid w:val="72AD2AFD"/>
    <w:multiLevelType w:val="hybridMultilevel"/>
    <w:tmpl w:val="D39C9D9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2" w15:restartNumberingAfterBreak="0">
    <w:nsid w:val="731F2ED9"/>
    <w:multiLevelType w:val="hybridMultilevel"/>
    <w:tmpl w:val="C9240BDE"/>
    <w:lvl w:ilvl="0" w:tplc="34090001">
      <w:start w:val="1"/>
      <w:numFmt w:val="bullet"/>
      <w:lvlText w:val=""/>
      <w:lvlJc w:val="left"/>
      <w:pPr>
        <w:ind w:left="2213" w:hanging="360"/>
      </w:pPr>
      <w:rPr>
        <w:rFonts w:ascii="Symbol" w:hAnsi="Symbol" w:hint="default"/>
      </w:rPr>
    </w:lvl>
    <w:lvl w:ilvl="1" w:tplc="34090003" w:tentative="1">
      <w:start w:val="1"/>
      <w:numFmt w:val="bullet"/>
      <w:lvlText w:val="o"/>
      <w:lvlJc w:val="left"/>
      <w:pPr>
        <w:ind w:left="2933" w:hanging="360"/>
      </w:pPr>
      <w:rPr>
        <w:rFonts w:ascii="Courier New" w:hAnsi="Courier New" w:cs="Courier New" w:hint="default"/>
      </w:rPr>
    </w:lvl>
    <w:lvl w:ilvl="2" w:tplc="34090005" w:tentative="1">
      <w:start w:val="1"/>
      <w:numFmt w:val="bullet"/>
      <w:lvlText w:val=""/>
      <w:lvlJc w:val="left"/>
      <w:pPr>
        <w:ind w:left="3653" w:hanging="360"/>
      </w:pPr>
      <w:rPr>
        <w:rFonts w:ascii="Wingdings" w:hAnsi="Wingdings" w:hint="default"/>
      </w:rPr>
    </w:lvl>
    <w:lvl w:ilvl="3" w:tplc="34090001" w:tentative="1">
      <w:start w:val="1"/>
      <w:numFmt w:val="bullet"/>
      <w:lvlText w:val=""/>
      <w:lvlJc w:val="left"/>
      <w:pPr>
        <w:ind w:left="4373" w:hanging="360"/>
      </w:pPr>
      <w:rPr>
        <w:rFonts w:ascii="Symbol" w:hAnsi="Symbol" w:hint="default"/>
      </w:rPr>
    </w:lvl>
    <w:lvl w:ilvl="4" w:tplc="34090003" w:tentative="1">
      <w:start w:val="1"/>
      <w:numFmt w:val="bullet"/>
      <w:lvlText w:val="o"/>
      <w:lvlJc w:val="left"/>
      <w:pPr>
        <w:ind w:left="5093" w:hanging="360"/>
      </w:pPr>
      <w:rPr>
        <w:rFonts w:ascii="Courier New" w:hAnsi="Courier New" w:cs="Courier New" w:hint="default"/>
      </w:rPr>
    </w:lvl>
    <w:lvl w:ilvl="5" w:tplc="34090005" w:tentative="1">
      <w:start w:val="1"/>
      <w:numFmt w:val="bullet"/>
      <w:lvlText w:val=""/>
      <w:lvlJc w:val="left"/>
      <w:pPr>
        <w:ind w:left="5813" w:hanging="360"/>
      </w:pPr>
      <w:rPr>
        <w:rFonts w:ascii="Wingdings" w:hAnsi="Wingdings" w:hint="default"/>
      </w:rPr>
    </w:lvl>
    <w:lvl w:ilvl="6" w:tplc="34090001" w:tentative="1">
      <w:start w:val="1"/>
      <w:numFmt w:val="bullet"/>
      <w:lvlText w:val=""/>
      <w:lvlJc w:val="left"/>
      <w:pPr>
        <w:ind w:left="6533" w:hanging="360"/>
      </w:pPr>
      <w:rPr>
        <w:rFonts w:ascii="Symbol" w:hAnsi="Symbol" w:hint="default"/>
      </w:rPr>
    </w:lvl>
    <w:lvl w:ilvl="7" w:tplc="34090003" w:tentative="1">
      <w:start w:val="1"/>
      <w:numFmt w:val="bullet"/>
      <w:lvlText w:val="o"/>
      <w:lvlJc w:val="left"/>
      <w:pPr>
        <w:ind w:left="7253" w:hanging="360"/>
      </w:pPr>
      <w:rPr>
        <w:rFonts w:ascii="Courier New" w:hAnsi="Courier New" w:cs="Courier New" w:hint="default"/>
      </w:rPr>
    </w:lvl>
    <w:lvl w:ilvl="8" w:tplc="34090005" w:tentative="1">
      <w:start w:val="1"/>
      <w:numFmt w:val="bullet"/>
      <w:lvlText w:val=""/>
      <w:lvlJc w:val="left"/>
      <w:pPr>
        <w:ind w:left="7973" w:hanging="360"/>
      </w:pPr>
      <w:rPr>
        <w:rFonts w:ascii="Wingdings" w:hAnsi="Wingdings" w:hint="default"/>
      </w:rPr>
    </w:lvl>
  </w:abstractNum>
  <w:abstractNum w:abstractNumId="193" w15:restartNumberingAfterBreak="0">
    <w:nsid w:val="73DD385B"/>
    <w:multiLevelType w:val="hybridMultilevel"/>
    <w:tmpl w:val="69EC2084"/>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94" w15:restartNumberingAfterBreak="0">
    <w:nsid w:val="745E18DF"/>
    <w:multiLevelType w:val="hybridMultilevel"/>
    <w:tmpl w:val="C738348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5" w15:restartNumberingAfterBreak="0">
    <w:nsid w:val="754413FE"/>
    <w:multiLevelType w:val="hybridMultilevel"/>
    <w:tmpl w:val="57CED53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6" w15:restartNumberingAfterBreak="0">
    <w:nsid w:val="75AD2F8B"/>
    <w:multiLevelType w:val="hybridMultilevel"/>
    <w:tmpl w:val="6074AAF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7" w15:restartNumberingAfterBreak="0">
    <w:nsid w:val="765C09EB"/>
    <w:multiLevelType w:val="hybridMultilevel"/>
    <w:tmpl w:val="47086CC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8" w15:restartNumberingAfterBreak="0">
    <w:nsid w:val="76781E5F"/>
    <w:multiLevelType w:val="hybridMultilevel"/>
    <w:tmpl w:val="BD78472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9" w15:restartNumberingAfterBreak="0">
    <w:nsid w:val="769F7830"/>
    <w:multiLevelType w:val="hybridMultilevel"/>
    <w:tmpl w:val="394A290E"/>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00" w15:restartNumberingAfterBreak="0">
    <w:nsid w:val="7720550B"/>
    <w:multiLevelType w:val="hybridMultilevel"/>
    <w:tmpl w:val="C21E7716"/>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201" w15:restartNumberingAfterBreak="0">
    <w:nsid w:val="776B0980"/>
    <w:multiLevelType w:val="hybridMultilevel"/>
    <w:tmpl w:val="6916EE66"/>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202" w15:restartNumberingAfterBreak="0">
    <w:nsid w:val="77927301"/>
    <w:multiLevelType w:val="hybridMultilevel"/>
    <w:tmpl w:val="7A904FB0"/>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03" w15:restartNumberingAfterBreak="0">
    <w:nsid w:val="78994F5C"/>
    <w:multiLevelType w:val="hybridMultilevel"/>
    <w:tmpl w:val="83409CC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4" w15:restartNumberingAfterBreak="0">
    <w:nsid w:val="78995C0F"/>
    <w:multiLevelType w:val="hybridMultilevel"/>
    <w:tmpl w:val="10E0CD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5" w15:restartNumberingAfterBreak="0">
    <w:nsid w:val="789D6FBA"/>
    <w:multiLevelType w:val="hybridMultilevel"/>
    <w:tmpl w:val="0324D17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6" w15:restartNumberingAfterBreak="0">
    <w:nsid w:val="78E00E7D"/>
    <w:multiLevelType w:val="hybridMultilevel"/>
    <w:tmpl w:val="19E85E6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7" w15:restartNumberingAfterBreak="0">
    <w:nsid w:val="7AA133AD"/>
    <w:multiLevelType w:val="hybridMultilevel"/>
    <w:tmpl w:val="88FCC61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8" w15:restartNumberingAfterBreak="0">
    <w:nsid w:val="7AB25CD4"/>
    <w:multiLevelType w:val="hybridMultilevel"/>
    <w:tmpl w:val="020A8ED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9" w15:restartNumberingAfterBreak="0">
    <w:nsid w:val="7AC12308"/>
    <w:multiLevelType w:val="hybridMultilevel"/>
    <w:tmpl w:val="9C7E3E8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0" w15:restartNumberingAfterBreak="0">
    <w:nsid w:val="7AC527AE"/>
    <w:multiLevelType w:val="hybridMultilevel"/>
    <w:tmpl w:val="EFFE6AB0"/>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211" w15:restartNumberingAfterBreak="0">
    <w:nsid w:val="7B1C226B"/>
    <w:multiLevelType w:val="hybridMultilevel"/>
    <w:tmpl w:val="DC1E20C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2" w15:restartNumberingAfterBreak="0">
    <w:nsid w:val="7B536587"/>
    <w:multiLevelType w:val="hybridMultilevel"/>
    <w:tmpl w:val="64F0BC9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3" w15:restartNumberingAfterBreak="0">
    <w:nsid w:val="7CBC7FB2"/>
    <w:multiLevelType w:val="hybridMultilevel"/>
    <w:tmpl w:val="5CB4D2B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4" w15:restartNumberingAfterBreak="0">
    <w:nsid w:val="7DBC60D6"/>
    <w:multiLevelType w:val="hybridMultilevel"/>
    <w:tmpl w:val="6C149F9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5" w15:restartNumberingAfterBreak="0">
    <w:nsid w:val="7E0601C9"/>
    <w:multiLevelType w:val="hybridMultilevel"/>
    <w:tmpl w:val="45C02C7A"/>
    <w:lvl w:ilvl="0" w:tplc="34090003">
      <w:start w:val="1"/>
      <w:numFmt w:val="bullet"/>
      <w:lvlText w:val="o"/>
      <w:lvlJc w:val="left"/>
      <w:pPr>
        <w:ind w:left="1434" w:hanging="360"/>
      </w:pPr>
      <w:rPr>
        <w:rFonts w:ascii="Courier New" w:hAnsi="Courier New" w:cs="Courier New" w:hint="default"/>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216" w15:restartNumberingAfterBreak="0">
    <w:nsid w:val="7E875384"/>
    <w:multiLevelType w:val="hybridMultilevel"/>
    <w:tmpl w:val="9252CB1A"/>
    <w:lvl w:ilvl="0" w:tplc="34090003">
      <w:start w:val="1"/>
      <w:numFmt w:val="bullet"/>
      <w:lvlText w:val="o"/>
      <w:lvlJc w:val="left"/>
      <w:pPr>
        <w:ind w:left="1440" w:hanging="360"/>
      </w:pPr>
      <w:rPr>
        <w:rFonts w:ascii="Courier New" w:hAnsi="Courier New" w:cs="Courier New"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num w:numId="1" w16cid:durableId="2018000222">
    <w:abstractNumId w:val="19"/>
  </w:num>
  <w:num w:numId="2" w16cid:durableId="1160270882">
    <w:abstractNumId w:val="139"/>
  </w:num>
  <w:num w:numId="3" w16cid:durableId="1495952290">
    <w:abstractNumId w:val="188"/>
  </w:num>
  <w:num w:numId="4" w16cid:durableId="1069159884">
    <w:abstractNumId w:val="152"/>
  </w:num>
  <w:num w:numId="5" w16cid:durableId="1355301512">
    <w:abstractNumId w:val="15"/>
  </w:num>
  <w:num w:numId="6" w16cid:durableId="1045789541">
    <w:abstractNumId w:val="100"/>
  </w:num>
  <w:num w:numId="7" w16cid:durableId="57676022">
    <w:abstractNumId w:val="55"/>
  </w:num>
  <w:num w:numId="8" w16cid:durableId="611867191">
    <w:abstractNumId w:val="94"/>
  </w:num>
  <w:num w:numId="9" w16cid:durableId="1987584243">
    <w:abstractNumId w:val="63"/>
  </w:num>
  <w:num w:numId="10" w16cid:durableId="1139499578">
    <w:abstractNumId w:val="140"/>
  </w:num>
  <w:num w:numId="11" w16cid:durableId="1036076940">
    <w:abstractNumId w:val="3"/>
  </w:num>
  <w:num w:numId="12" w16cid:durableId="1632787625">
    <w:abstractNumId w:val="75"/>
  </w:num>
  <w:num w:numId="13" w16cid:durableId="1455369663">
    <w:abstractNumId w:val="180"/>
  </w:num>
  <w:num w:numId="14" w16cid:durableId="1627001247">
    <w:abstractNumId w:val="109"/>
  </w:num>
  <w:num w:numId="15" w16cid:durableId="1480154357">
    <w:abstractNumId w:val="167"/>
  </w:num>
  <w:num w:numId="16" w16cid:durableId="1756708496">
    <w:abstractNumId w:val="163"/>
  </w:num>
  <w:num w:numId="17" w16cid:durableId="1163466711">
    <w:abstractNumId w:val="29"/>
  </w:num>
  <w:num w:numId="18" w16cid:durableId="1323697916">
    <w:abstractNumId w:val="160"/>
  </w:num>
  <w:num w:numId="19" w16cid:durableId="200559555">
    <w:abstractNumId w:val="191"/>
  </w:num>
  <w:num w:numId="20" w16cid:durableId="1065953067">
    <w:abstractNumId w:val="205"/>
  </w:num>
  <w:num w:numId="21" w16cid:durableId="1914661754">
    <w:abstractNumId w:val="36"/>
  </w:num>
  <w:num w:numId="22" w16cid:durableId="293289428">
    <w:abstractNumId w:val="166"/>
  </w:num>
  <w:num w:numId="23" w16cid:durableId="1587227521">
    <w:abstractNumId w:val="72"/>
  </w:num>
  <w:num w:numId="24" w16cid:durableId="1086733470">
    <w:abstractNumId w:val="150"/>
  </w:num>
  <w:num w:numId="25" w16cid:durableId="1508180487">
    <w:abstractNumId w:val="20"/>
  </w:num>
  <w:num w:numId="26" w16cid:durableId="1632128074">
    <w:abstractNumId w:val="121"/>
  </w:num>
  <w:num w:numId="27" w16cid:durableId="867911092">
    <w:abstractNumId w:val="119"/>
  </w:num>
  <w:num w:numId="28" w16cid:durableId="647058568">
    <w:abstractNumId w:val="92"/>
  </w:num>
  <w:num w:numId="29" w16cid:durableId="1206866566">
    <w:abstractNumId w:val="192"/>
  </w:num>
  <w:num w:numId="30" w16cid:durableId="590510382">
    <w:abstractNumId w:val="88"/>
  </w:num>
  <w:num w:numId="31" w16cid:durableId="2143115091">
    <w:abstractNumId w:val="168"/>
  </w:num>
  <w:num w:numId="32" w16cid:durableId="582490605">
    <w:abstractNumId w:val="35"/>
  </w:num>
  <w:num w:numId="33" w16cid:durableId="1234241777">
    <w:abstractNumId w:val="135"/>
  </w:num>
  <w:num w:numId="34" w16cid:durableId="14308800">
    <w:abstractNumId w:val="144"/>
  </w:num>
  <w:num w:numId="35" w16cid:durableId="648100267">
    <w:abstractNumId w:val="207"/>
  </w:num>
  <w:num w:numId="36" w16cid:durableId="1538080300">
    <w:abstractNumId w:val="112"/>
  </w:num>
  <w:num w:numId="37" w16cid:durableId="1129973247">
    <w:abstractNumId w:val="175"/>
  </w:num>
  <w:num w:numId="38" w16cid:durableId="1662343947">
    <w:abstractNumId w:val="30"/>
  </w:num>
  <w:num w:numId="39" w16cid:durableId="2016224392">
    <w:abstractNumId w:val="86"/>
  </w:num>
  <w:num w:numId="40" w16cid:durableId="1107700946">
    <w:abstractNumId w:val="136"/>
  </w:num>
  <w:num w:numId="41" w16cid:durableId="1666205594">
    <w:abstractNumId w:val="31"/>
  </w:num>
  <w:num w:numId="42" w16cid:durableId="1896499960">
    <w:abstractNumId w:val="81"/>
  </w:num>
  <w:num w:numId="43" w16cid:durableId="927732889">
    <w:abstractNumId w:val="58"/>
  </w:num>
  <w:num w:numId="44" w16cid:durableId="277373946">
    <w:abstractNumId w:val="194"/>
  </w:num>
  <w:num w:numId="45" w16cid:durableId="665205902">
    <w:abstractNumId w:val="103"/>
  </w:num>
  <w:num w:numId="46" w16cid:durableId="2097708373">
    <w:abstractNumId w:val="11"/>
  </w:num>
  <w:num w:numId="47" w16cid:durableId="1400051941">
    <w:abstractNumId w:val="153"/>
  </w:num>
  <w:num w:numId="48" w16cid:durableId="1864518331">
    <w:abstractNumId w:val="123"/>
  </w:num>
  <w:num w:numId="49" w16cid:durableId="259527849">
    <w:abstractNumId w:val="171"/>
  </w:num>
  <w:num w:numId="50" w16cid:durableId="87433908">
    <w:abstractNumId w:val="91"/>
  </w:num>
  <w:num w:numId="51" w16cid:durableId="1121270046">
    <w:abstractNumId w:val="173"/>
  </w:num>
  <w:num w:numId="52" w16cid:durableId="804547559">
    <w:abstractNumId w:val="148"/>
  </w:num>
  <w:num w:numId="53" w16cid:durableId="306083273">
    <w:abstractNumId w:val="97"/>
  </w:num>
  <w:num w:numId="54" w16cid:durableId="1696425334">
    <w:abstractNumId w:val="201"/>
  </w:num>
  <w:num w:numId="55" w16cid:durableId="1492481897">
    <w:abstractNumId w:val="47"/>
  </w:num>
  <w:num w:numId="56" w16cid:durableId="1225216358">
    <w:abstractNumId w:val="193"/>
  </w:num>
  <w:num w:numId="57" w16cid:durableId="866410157">
    <w:abstractNumId w:val="164"/>
  </w:num>
  <w:num w:numId="58" w16cid:durableId="408236657">
    <w:abstractNumId w:val="54"/>
  </w:num>
  <w:num w:numId="59" w16cid:durableId="44064359">
    <w:abstractNumId w:val="125"/>
  </w:num>
  <w:num w:numId="60" w16cid:durableId="959650124">
    <w:abstractNumId w:val="110"/>
  </w:num>
  <w:num w:numId="61" w16cid:durableId="804932715">
    <w:abstractNumId w:val="78"/>
  </w:num>
  <w:num w:numId="62" w16cid:durableId="1190221088">
    <w:abstractNumId w:val="186"/>
  </w:num>
  <w:num w:numId="63" w16cid:durableId="1509179211">
    <w:abstractNumId w:val="128"/>
  </w:num>
  <w:num w:numId="64" w16cid:durableId="1357150127">
    <w:abstractNumId w:val="141"/>
  </w:num>
  <w:num w:numId="65" w16cid:durableId="1765303278">
    <w:abstractNumId w:val="146"/>
  </w:num>
  <w:num w:numId="66" w16cid:durableId="125776472">
    <w:abstractNumId w:val="57"/>
  </w:num>
  <w:num w:numId="67" w16cid:durableId="1615751875">
    <w:abstractNumId w:val="18"/>
  </w:num>
  <w:num w:numId="68" w16cid:durableId="185607493">
    <w:abstractNumId w:val="159"/>
  </w:num>
  <w:num w:numId="69" w16cid:durableId="1517498635">
    <w:abstractNumId w:val="0"/>
  </w:num>
  <w:num w:numId="70" w16cid:durableId="577131376">
    <w:abstractNumId w:val="132"/>
  </w:num>
  <w:num w:numId="71" w16cid:durableId="510142716">
    <w:abstractNumId w:val="111"/>
  </w:num>
  <w:num w:numId="72" w16cid:durableId="1167747125">
    <w:abstractNumId w:val="131"/>
  </w:num>
  <w:num w:numId="73" w16cid:durableId="1962882354">
    <w:abstractNumId w:val="156"/>
  </w:num>
  <w:num w:numId="74" w16cid:durableId="987780454">
    <w:abstractNumId w:val="83"/>
  </w:num>
  <w:num w:numId="75" w16cid:durableId="1200168475">
    <w:abstractNumId w:val="85"/>
  </w:num>
  <w:num w:numId="76" w16cid:durableId="2063627991">
    <w:abstractNumId w:val="24"/>
  </w:num>
  <w:num w:numId="77" w16cid:durableId="121076351">
    <w:abstractNumId w:val="70"/>
  </w:num>
  <w:num w:numId="78" w16cid:durableId="876893673">
    <w:abstractNumId w:val="209"/>
  </w:num>
  <w:num w:numId="79" w16cid:durableId="794179724">
    <w:abstractNumId w:val="28"/>
  </w:num>
  <w:num w:numId="80" w16cid:durableId="1243836515">
    <w:abstractNumId w:val="6"/>
  </w:num>
  <w:num w:numId="81" w16cid:durableId="1983146003">
    <w:abstractNumId w:val="211"/>
  </w:num>
  <w:num w:numId="82" w16cid:durableId="834032670">
    <w:abstractNumId w:val="67"/>
  </w:num>
  <w:num w:numId="83" w16cid:durableId="300309861">
    <w:abstractNumId w:val="98"/>
  </w:num>
  <w:num w:numId="84" w16cid:durableId="183054471">
    <w:abstractNumId w:val="142"/>
  </w:num>
  <w:num w:numId="85" w16cid:durableId="1761751878">
    <w:abstractNumId w:val="84"/>
  </w:num>
  <w:num w:numId="86" w16cid:durableId="2042705023">
    <w:abstractNumId w:val="42"/>
  </w:num>
  <w:num w:numId="87" w16cid:durableId="830874592">
    <w:abstractNumId w:val="215"/>
  </w:num>
  <w:num w:numId="88" w16cid:durableId="1853715593">
    <w:abstractNumId w:val="73"/>
  </w:num>
  <w:num w:numId="89" w16cid:durableId="990333898">
    <w:abstractNumId w:val="53"/>
  </w:num>
  <w:num w:numId="90" w16cid:durableId="1320231260">
    <w:abstractNumId w:val="23"/>
  </w:num>
  <w:num w:numId="91" w16cid:durableId="1051150573">
    <w:abstractNumId w:val="181"/>
  </w:num>
  <w:num w:numId="92" w16cid:durableId="1733653596">
    <w:abstractNumId w:val="129"/>
  </w:num>
  <w:num w:numId="93" w16cid:durableId="1147933745">
    <w:abstractNumId w:val="176"/>
  </w:num>
  <w:num w:numId="94" w16cid:durableId="377320012">
    <w:abstractNumId w:val="34"/>
  </w:num>
  <w:num w:numId="95" w16cid:durableId="152568841">
    <w:abstractNumId w:val="165"/>
  </w:num>
  <w:num w:numId="96" w16cid:durableId="1024552610">
    <w:abstractNumId w:val="197"/>
  </w:num>
  <w:num w:numId="97" w16cid:durableId="1747262620">
    <w:abstractNumId w:val="189"/>
  </w:num>
  <w:num w:numId="98" w16cid:durableId="1851211341">
    <w:abstractNumId w:val="206"/>
  </w:num>
  <w:num w:numId="99" w16cid:durableId="121771674">
    <w:abstractNumId w:val="116"/>
  </w:num>
  <w:num w:numId="100" w16cid:durableId="1802456416">
    <w:abstractNumId w:val="51"/>
  </w:num>
  <w:num w:numId="101" w16cid:durableId="1158959659">
    <w:abstractNumId w:val="61"/>
  </w:num>
  <w:num w:numId="102" w16cid:durableId="964624404">
    <w:abstractNumId w:val="10"/>
  </w:num>
  <w:num w:numId="103" w16cid:durableId="11128669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592620729">
    <w:abstractNumId w:val="118"/>
  </w:num>
  <w:num w:numId="105" w16cid:durableId="1485898294">
    <w:abstractNumId w:val="59"/>
  </w:num>
  <w:num w:numId="106" w16cid:durableId="753480533">
    <w:abstractNumId w:val="39"/>
  </w:num>
  <w:num w:numId="107" w16cid:durableId="1269848667">
    <w:abstractNumId w:val="157"/>
  </w:num>
  <w:num w:numId="108" w16cid:durableId="277683792">
    <w:abstractNumId w:val="185"/>
  </w:num>
  <w:num w:numId="109" w16cid:durableId="364670938">
    <w:abstractNumId w:val="169"/>
  </w:num>
  <w:num w:numId="110" w16cid:durableId="1965498233">
    <w:abstractNumId w:val="212"/>
  </w:num>
  <w:num w:numId="111" w16cid:durableId="591596339">
    <w:abstractNumId w:val="143"/>
  </w:num>
  <w:num w:numId="112" w16cid:durableId="1823885351">
    <w:abstractNumId w:val="170"/>
  </w:num>
  <w:num w:numId="113" w16cid:durableId="2037149887">
    <w:abstractNumId w:val="1"/>
  </w:num>
  <w:num w:numId="114" w16cid:durableId="1112093169">
    <w:abstractNumId w:val="56"/>
  </w:num>
  <w:num w:numId="115" w16cid:durableId="1444225243">
    <w:abstractNumId w:val="154"/>
  </w:num>
  <w:num w:numId="116" w16cid:durableId="1527136014">
    <w:abstractNumId w:val="74"/>
  </w:num>
  <w:num w:numId="117" w16cid:durableId="1658849140">
    <w:abstractNumId w:val="69"/>
  </w:num>
  <w:num w:numId="118" w16cid:durableId="824131448">
    <w:abstractNumId w:val="68"/>
  </w:num>
  <w:num w:numId="119" w16cid:durableId="2035307214">
    <w:abstractNumId w:val="204"/>
  </w:num>
  <w:num w:numId="120" w16cid:durableId="1172641818">
    <w:abstractNumId w:val="182"/>
  </w:num>
  <w:num w:numId="121" w16cid:durableId="2021228409">
    <w:abstractNumId w:val="79"/>
  </w:num>
  <w:num w:numId="122" w16cid:durableId="1986271945">
    <w:abstractNumId w:val="124"/>
  </w:num>
  <w:num w:numId="123" w16cid:durableId="170721692">
    <w:abstractNumId w:val="33"/>
  </w:num>
  <w:num w:numId="124" w16cid:durableId="837581575">
    <w:abstractNumId w:val="41"/>
  </w:num>
  <w:num w:numId="125" w16cid:durableId="2121101557">
    <w:abstractNumId w:val="95"/>
  </w:num>
  <w:num w:numId="126" w16cid:durableId="2047365878">
    <w:abstractNumId w:val="26"/>
  </w:num>
  <w:num w:numId="127" w16cid:durableId="1611084645">
    <w:abstractNumId w:val="202"/>
  </w:num>
  <w:num w:numId="128" w16cid:durableId="1734155955">
    <w:abstractNumId w:val="9"/>
  </w:num>
  <w:num w:numId="129" w16cid:durableId="711853464">
    <w:abstractNumId w:val="82"/>
  </w:num>
  <w:num w:numId="130" w16cid:durableId="1663385290">
    <w:abstractNumId w:val="40"/>
  </w:num>
  <w:num w:numId="131" w16cid:durableId="1056585263">
    <w:abstractNumId w:val="66"/>
  </w:num>
  <w:num w:numId="132" w16cid:durableId="1219054841">
    <w:abstractNumId w:val="38"/>
  </w:num>
  <w:num w:numId="133" w16cid:durableId="64227861">
    <w:abstractNumId w:val="17"/>
  </w:num>
  <w:num w:numId="134" w16cid:durableId="1001742085">
    <w:abstractNumId w:val="49"/>
  </w:num>
  <w:num w:numId="135" w16cid:durableId="574515804">
    <w:abstractNumId w:val="174"/>
  </w:num>
  <w:num w:numId="136" w16cid:durableId="1673994641">
    <w:abstractNumId w:val="12"/>
  </w:num>
  <w:num w:numId="137" w16cid:durableId="609550969">
    <w:abstractNumId w:val="89"/>
  </w:num>
  <w:num w:numId="138" w16cid:durableId="1914850078">
    <w:abstractNumId w:val="199"/>
  </w:num>
  <w:num w:numId="139" w16cid:durableId="1321622175">
    <w:abstractNumId w:val="46"/>
  </w:num>
  <w:num w:numId="140" w16cid:durableId="2030719428">
    <w:abstractNumId w:val="138"/>
  </w:num>
  <w:num w:numId="141" w16cid:durableId="752774009">
    <w:abstractNumId w:val="208"/>
  </w:num>
  <w:num w:numId="142" w16cid:durableId="1001742260">
    <w:abstractNumId w:val="179"/>
  </w:num>
  <w:num w:numId="143" w16cid:durableId="1556971204">
    <w:abstractNumId w:val="14"/>
  </w:num>
  <w:num w:numId="144" w16cid:durableId="1226572556">
    <w:abstractNumId w:val="178"/>
  </w:num>
  <w:num w:numId="145" w16cid:durableId="1541700264">
    <w:abstractNumId w:val="93"/>
  </w:num>
  <w:num w:numId="146" w16cid:durableId="1548493333">
    <w:abstractNumId w:val="122"/>
  </w:num>
  <w:num w:numId="147" w16cid:durableId="597250299">
    <w:abstractNumId w:val="43"/>
  </w:num>
  <w:num w:numId="148" w16cid:durableId="1760055334">
    <w:abstractNumId w:val="107"/>
  </w:num>
  <w:num w:numId="149" w16cid:durableId="1833448501">
    <w:abstractNumId w:val="137"/>
  </w:num>
  <w:num w:numId="150" w16cid:durableId="218134873">
    <w:abstractNumId w:val="216"/>
  </w:num>
  <w:num w:numId="151" w16cid:durableId="594900090">
    <w:abstractNumId w:val="151"/>
  </w:num>
  <w:num w:numId="152" w16cid:durableId="366106339">
    <w:abstractNumId w:val="65"/>
  </w:num>
  <w:num w:numId="153" w16cid:durableId="275216462">
    <w:abstractNumId w:val="113"/>
  </w:num>
  <w:num w:numId="154" w16cid:durableId="72095506">
    <w:abstractNumId w:val="16"/>
  </w:num>
  <w:num w:numId="155" w16cid:durableId="1788502642">
    <w:abstractNumId w:val="4"/>
  </w:num>
  <w:num w:numId="156" w16cid:durableId="1828788667">
    <w:abstractNumId w:val="203"/>
  </w:num>
  <w:num w:numId="157" w16cid:durableId="836120263">
    <w:abstractNumId w:val="52"/>
  </w:num>
  <w:num w:numId="158" w16cid:durableId="1816753153">
    <w:abstractNumId w:val="45"/>
  </w:num>
  <w:num w:numId="159" w16cid:durableId="1696808125">
    <w:abstractNumId w:val="161"/>
  </w:num>
  <w:num w:numId="160" w16cid:durableId="2063282753">
    <w:abstractNumId w:val="149"/>
  </w:num>
  <w:num w:numId="161" w16cid:durableId="1478570840">
    <w:abstractNumId w:val="187"/>
  </w:num>
  <w:num w:numId="162" w16cid:durableId="1476147483">
    <w:abstractNumId w:val="133"/>
  </w:num>
  <w:num w:numId="163" w16cid:durableId="759912488">
    <w:abstractNumId w:val="114"/>
  </w:num>
  <w:num w:numId="164" w16cid:durableId="1027489207">
    <w:abstractNumId w:val="77"/>
  </w:num>
  <w:num w:numId="165" w16cid:durableId="346489423">
    <w:abstractNumId w:val="8"/>
  </w:num>
  <w:num w:numId="166" w16cid:durableId="830025214">
    <w:abstractNumId w:val="155"/>
  </w:num>
  <w:num w:numId="167" w16cid:durableId="1656955993">
    <w:abstractNumId w:val="37"/>
  </w:num>
  <w:num w:numId="168" w16cid:durableId="1393699105">
    <w:abstractNumId w:val="25"/>
  </w:num>
  <w:num w:numId="169" w16cid:durableId="590773853">
    <w:abstractNumId w:val="48"/>
  </w:num>
  <w:num w:numId="170" w16cid:durableId="2085446165">
    <w:abstractNumId w:val="210"/>
  </w:num>
  <w:num w:numId="171" w16cid:durableId="1707214038">
    <w:abstractNumId w:val="190"/>
  </w:num>
  <w:num w:numId="172" w16cid:durableId="1876431282">
    <w:abstractNumId w:val="104"/>
  </w:num>
  <w:num w:numId="173" w16cid:durableId="1799756592">
    <w:abstractNumId w:val="120"/>
  </w:num>
  <w:num w:numId="174" w16cid:durableId="381909006">
    <w:abstractNumId w:val="196"/>
  </w:num>
  <w:num w:numId="175" w16cid:durableId="1985042809">
    <w:abstractNumId w:val="44"/>
  </w:num>
  <w:num w:numId="176" w16cid:durableId="147943983">
    <w:abstractNumId w:val="108"/>
  </w:num>
  <w:num w:numId="177" w16cid:durableId="2126458630">
    <w:abstractNumId w:val="183"/>
  </w:num>
  <w:num w:numId="178" w16cid:durableId="846596867">
    <w:abstractNumId w:val="147"/>
  </w:num>
  <w:num w:numId="179" w16cid:durableId="1160805762">
    <w:abstractNumId w:val="32"/>
  </w:num>
  <w:num w:numId="180" w16cid:durableId="160850808">
    <w:abstractNumId w:val="213"/>
  </w:num>
  <w:num w:numId="181" w16cid:durableId="914243441">
    <w:abstractNumId w:val="80"/>
  </w:num>
  <w:num w:numId="182" w16cid:durableId="161821019">
    <w:abstractNumId w:val="76"/>
  </w:num>
  <w:num w:numId="183" w16cid:durableId="1804689301">
    <w:abstractNumId w:val="71"/>
  </w:num>
  <w:num w:numId="184" w16cid:durableId="1520198721">
    <w:abstractNumId w:val="2"/>
  </w:num>
  <w:num w:numId="185" w16cid:durableId="1742824375">
    <w:abstractNumId w:val="106"/>
  </w:num>
  <w:num w:numId="186" w16cid:durableId="1147629648">
    <w:abstractNumId w:val="134"/>
  </w:num>
  <w:num w:numId="187" w16cid:durableId="1246649864">
    <w:abstractNumId w:val="22"/>
  </w:num>
  <w:num w:numId="188" w16cid:durableId="252934803">
    <w:abstractNumId w:val="172"/>
  </w:num>
  <w:num w:numId="189" w16cid:durableId="502284333">
    <w:abstractNumId w:val="184"/>
  </w:num>
  <w:num w:numId="190" w16cid:durableId="1306469042">
    <w:abstractNumId w:val="145"/>
  </w:num>
  <w:num w:numId="191" w16cid:durableId="661011124">
    <w:abstractNumId w:val="127"/>
  </w:num>
  <w:num w:numId="192" w16cid:durableId="205408401">
    <w:abstractNumId w:val="214"/>
  </w:num>
  <w:num w:numId="193" w16cid:durableId="1368799886">
    <w:abstractNumId w:val="195"/>
  </w:num>
  <w:num w:numId="194" w16cid:durableId="1888757456">
    <w:abstractNumId w:val="13"/>
  </w:num>
  <w:num w:numId="195" w16cid:durableId="857546685">
    <w:abstractNumId w:val="50"/>
  </w:num>
  <w:num w:numId="196" w16cid:durableId="780496792">
    <w:abstractNumId w:val="198"/>
  </w:num>
  <w:num w:numId="197" w16cid:durableId="1445424655">
    <w:abstractNumId w:val="5"/>
  </w:num>
  <w:num w:numId="198" w16cid:durableId="238252494">
    <w:abstractNumId w:val="102"/>
  </w:num>
  <w:num w:numId="199" w16cid:durableId="1873109843">
    <w:abstractNumId w:val="200"/>
  </w:num>
  <w:num w:numId="200" w16cid:durableId="53890616">
    <w:abstractNumId w:val="64"/>
  </w:num>
  <w:num w:numId="201" w16cid:durableId="886064362">
    <w:abstractNumId w:val="90"/>
  </w:num>
  <w:num w:numId="202" w16cid:durableId="1008873027">
    <w:abstractNumId w:val="115"/>
  </w:num>
  <w:num w:numId="203" w16cid:durableId="430860363">
    <w:abstractNumId w:val="117"/>
  </w:num>
  <w:num w:numId="204" w16cid:durableId="982857243">
    <w:abstractNumId w:val="130"/>
  </w:num>
  <w:num w:numId="205" w16cid:durableId="1041252043">
    <w:abstractNumId w:val="60"/>
  </w:num>
  <w:num w:numId="206" w16cid:durableId="601566821">
    <w:abstractNumId w:val="21"/>
  </w:num>
  <w:num w:numId="207" w16cid:durableId="148905304">
    <w:abstractNumId w:val="126"/>
  </w:num>
  <w:num w:numId="208" w16cid:durableId="993068121">
    <w:abstractNumId w:val="96"/>
  </w:num>
  <w:num w:numId="209" w16cid:durableId="1927880519">
    <w:abstractNumId w:val="105"/>
  </w:num>
  <w:num w:numId="210" w16cid:durableId="1020349257">
    <w:abstractNumId w:val="177"/>
  </w:num>
  <w:num w:numId="211" w16cid:durableId="1462726191">
    <w:abstractNumId w:val="87"/>
  </w:num>
  <w:num w:numId="212" w16cid:durableId="828711192">
    <w:abstractNumId w:val="162"/>
  </w:num>
  <w:num w:numId="213" w16cid:durableId="302126843">
    <w:abstractNumId w:val="62"/>
  </w:num>
  <w:num w:numId="214" w16cid:durableId="1678848260">
    <w:abstractNumId w:val="101"/>
  </w:num>
  <w:num w:numId="215" w16cid:durableId="2007434590">
    <w:abstractNumId w:val="99"/>
  </w:num>
  <w:num w:numId="216" w16cid:durableId="894201363">
    <w:abstractNumId w:val="7"/>
  </w:num>
  <w:num w:numId="217" w16cid:durableId="1662466580">
    <w:abstractNumId w:val="158"/>
  </w:num>
  <w:numIdMacAtCleanup w:val="2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mwMK4FAIFJIp0tAAAA"/>
  </w:docVars>
  <w:rsids>
    <w:rsidRoot w:val="00E01F3D"/>
    <w:rsid w:val="00000699"/>
    <w:rsid w:val="00000F8F"/>
    <w:rsid w:val="00001020"/>
    <w:rsid w:val="000010E9"/>
    <w:rsid w:val="000012AA"/>
    <w:rsid w:val="00002283"/>
    <w:rsid w:val="00002632"/>
    <w:rsid w:val="00002A93"/>
    <w:rsid w:val="00003D55"/>
    <w:rsid w:val="000046CC"/>
    <w:rsid w:val="00004E52"/>
    <w:rsid w:val="000054C8"/>
    <w:rsid w:val="00005AF9"/>
    <w:rsid w:val="000063C6"/>
    <w:rsid w:val="000063E4"/>
    <w:rsid w:val="0000659F"/>
    <w:rsid w:val="000069D2"/>
    <w:rsid w:val="00006C33"/>
    <w:rsid w:val="00007065"/>
    <w:rsid w:val="000077A3"/>
    <w:rsid w:val="00007C77"/>
    <w:rsid w:val="0001004A"/>
    <w:rsid w:val="000101AD"/>
    <w:rsid w:val="000103C2"/>
    <w:rsid w:val="000105CA"/>
    <w:rsid w:val="000106AA"/>
    <w:rsid w:val="00010954"/>
    <w:rsid w:val="00010D1D"/>
    <w:rsid w:val="000113BD"/>
    <w:rsid w:val="000120B5"/>
    <w:rsid w:val="0001245B"/>
    <w:rsid w:val="000128E4"/>
    <w:rsid w:val="00012927"/>
    <w:rsid w:val="00013226"/>
    <w:rsid w:val="000132E8"/>
    <w:rsid w:val="0001362D"/>
    <w:rsid w:val="00013726"/>
    <w:rsid w:val="0001391B"/>
    <w:rsid w:val="00013EF5"/>
    <w:rsid w:val="000140E9"/>
    <w:rsid w:val="0001412F"/>
    <w:rsid w:val="00014236"/>
    <w:rsid w:val="00014439"/>
    <w:rsid w:val="00014694"/>
    <w:rsid w:val="00014699"/>
    <w:rsid w:val="0001545D"/>
    <w:rsid w:val="00015E5F"/>
    <w:rsid w:val="000163FF"/>
    <w:rsid w:val="00016AE3"/>
    <w:rsid w:val="00016D1D"/>
    <w:rsid w:val="00016D7B"/>
    <w:rsid w:val="000172E9"/>
    <w:rsid w:val="0002036F"/>
    <w:rsid w:val="000207A2"/>
    <w:rsid w:val="00021428"/>
    <w:rsid w:val="00021628"/>
    <w:rsid w:val="00021B5F"/>
    <w:rsid w:val="00021EB3"/>
    <w:rsid w:val="00022792"/>
    <w:rsid w:val="000234C2"/>
    <w:rsid w:val="00023796"/>
    <w:rsid w:val="000237B5"/>
    <w:rsid w:val="00023B09"/>
    <w:rsid w:val="00023F07"/>
    <w:rsid w:val="00024E03"/>
    <w:rsid w:val="00025727"/>
    <w:rsid w:val="00025790"/>
    <w:rsid w:val="00025AC1"/>
    <w:rsid w:val="00025E11"/>
    <w:rsid w:val="00025E70"/>
    <w:rsid w:val="0002631F"/>
    <w:rsid w:val="00026C11"/>
    <w:rsid w:val="00026C6B"/>
    <w:rsid w:val="00026CDD"/>
    <w:rsid w:val="00027E2F"/>
    <w:rsid w:val="0003003D"/>
    <w:rsid w:val="0003038C"/>
    <w:rsid w:val="00030664"/>
    <w:rsid w:val="0003069D"/>
    <w:rsid w:val="00030A3D"/>
    <w:rsid w:val="00031612"/>
    <w:rsid w:val="0003212F"/>
    <w:rsid w:val="0003256E"/>
    <w:rsid w:val="00032739"/>
    <w:rsid w:val="00033B5F"/>
    <w:rsid w:val="00033C9E"/>
    <w:rsid w:val="00034ADA"/>
    <w:rsid w:val="0003597A"/>
    <w:rsid w:val="00035AB3"/>
    <w:rsid w:val="00035E1E"/>
    <w:rsid w:val="000371CD"/>
    <w:rsid w:val="0003777B"/>
    <w:rsid w:val="00040A93"/>
    <w:rsid w:val="00040DC6"/>
    <w:rsid w:val="00040F96"/>
    <w:rsid w:val="0004147A"/>
    <w:rsid w:val="000414CA"/>
    <w:rsid w:val="00041B37"/>
    <w:rsid w:val="00042225"/>
    <w:rsid w:val="000428EB"/>
    <w:rsid w:val="00043666"/>
    <w:rsid w:val="00043BB4"/>
    <w:rsid w:val="00043C1B"/>
    <w:rsid w:val="00044212"/>
    <w:rsid w:val="000445C1"/>
    <w:rsid w:val="000448F6"/>
    <w:rsid w:val="00044EBC"/>
    <w:rsid w:val="00044F52"/>
    <w:rsid w:val="000454FF"/>
    <w:rsid w:val="00045D8B"/>
    <w:rsid w:val="00045E79"/>
    <w:rsid w:val="00046562"/>
    <w:rsid w:val="00046767"/>
    <w:rsid w:val="000467B8"/>
    <w:rsid w:val="00046D65"/>
    <w:rsid w:val="00046F81"/>
    <w:rsid w:val="00047ADB"/>
    <w:rsid w:val="00050120"/>
    <w:rsid w:val="0005047F"/>
    <w:rsid w:val="000505F2"/>
    <w:rsid w:val="00050876"/>
    <w:rsid w:val="00050B44"/>
    <w:rsid w:val="00050D5B"/>
    <w:rsid w:val="000512AA"/>
    <w:rsid w:val="0005159D"/>
    <w:rsid w:val="00051DAD"/>
    <w:rsid w:val="000520F0"/>
    <w:rsid w:val="00052BAF"/>
    <w:rsid w:val="0005324B"/>
    <w:rsid w:val="000533BC"/>
    <w:rsid w:val="000534C6"/>
    <w:rsid w:val="000537F5"/>
    <w:rsid w:val="00053C57"/>
    <w:rsid w:val="00054553"/>
    <w:rsid w:val="00054665"/>
    <w:rsid w:val="000547BE"/>
    <w:rsid w:val="00054F2A"/>
    <w:rsid w:val="000552B0"/>
    <w:rsid w:val="0005567B"/>
    <w:rsid w:val="00055699"/>
    <w:rsid w:val="000556D2"/>
    <w:rsid w:val="00055C5D"/>
    <w:rsid w:val="00055E79"/>
    <w:rsid w:val="00055F0D"/>
    <w:rsid w:val="00055FA0"/>
    <w:rsid w:val="0005644F"/>
    <w:rsid w:val="000573B5"/>
    <w:rsid w:val="0005766E"/>
    <w:rsid w:val="00060211"/>
    <w:rsid w:val="00060E0B"/>
    <w:rsid w:val="0006112E"/>
    <w:rsid w:val="0006121F"/>
    <w:rsid w:val="00062C99"/>
    <w:rsid w:val="00063BF7"/>
    <w:rsid w:val="000642D2"/>
    <w:rsid w:val="000645F2"/>
    <w:rsid w:val="00064ACE"/>
    <w:rsid w:val="00064B27"/>
    <w:rsid w:val="00064E86"/>
    <w:rsid w:val="00065B9D"/>
    <w:rsid w:val="00065D65"/>
    <w:rsid w:val="00065F6D"/>
    <w:rsid w:val="0006609C"/>
    <w:rsid w:val="00066780"/>
    <w:rsid w:val="00067092"/>
    <w:rsid w:val="000676F6"/>
    <w:rsid w:val="0006784B"/>
    <w:rsid w:val="00067A35"/>
    <w:rsid w:val="00070428"/>
    <w:rsid w:val="0007076B"/>
    <w:rsid w:val="000707A5"/>
    <w:rsid w:val="000713FD"/>
    <w:rsid w:val="00071C39"/>
    <w:rsid w:val="00071E6A"/>
    <w:rsid w:val="0007230D"/>
    <w:rsid w:val="00072F27"/>
    <w:rsid w:val="000730E8"/>
    <w:rsid w:val="0007352B"/>
    <w:rsid w:val="00073615"/>
    <w:rsid w:val="00073A7B"/>
    <w:rsid w:val="00074814"/>
    <w:rsid w:val="00074937"/>
    <w:rsid w:val="00074C8E"/>
    <w:rsid w:val="00074EAF"/>
    <w:rsid w:val="000751C5"/>
    <w:rsid w:val="00075B39"/>
    <w:rsid w:val="00075F65"/>
    <w:rsid w:val="0007683F"/>
    <w:rsid w:val="00076BEC"/>
    <w:rsid w:val="00076FA0"/>
    <w:rsid w:val="000774AA"/>
    <w:rsid w:val="00077544"/>
    <w:rsid w:val="0007786C"/>
    <w:rsid w:val="000779B4"/>
    <w:rsid w:val="00080021"/>
    <w:rsid w:val="000804D5"/>
    <w:rsid w:val="000805DB"/>
    <w:rsid w:val="0008094A"/>
    <w:rsid w:val="000818EA"/>
    <w:rsid w:val="00081BD7"/>
    <w:rsid w:val="00082382"/>
    <w:rsid w:val="000827B3"/>
    <w:rsid w:val="0008366D"/>
    <w:rsid w:val="00083D15"/>
    <w:rsid w:val="00084C8D"/>
    <w:rsid w:val="00084F91"/>
    <w:rsid w:val="00085051"/>
    <w:rsid w:val="000857E6"/>
    <w:rsid w:val="00085C10"/>
    <w:rsid w:val="00085E94"/>
    <w:rsid w:val="00086002"/>
    <w:rsid w:val="00086186"/>
    <w:rsid w:val="0008698D"/>
    <w:rsid w:val="00086BAE"/>
    <w:rsid w:val="00086F9D"/>
    <w:rsid w:val="00087800"/>
    <w:rsid w:val="0008791E"/>
    <w:rsid w:val="00087B83"/>
    <w:rsid w:val="00090236"/>
    <w:rsid w:val="000903E5"/>
    <w:rsid w:val="000912AB"/>
    <w:rsid w:val="000912AE"/>
    <w:rsid w:val="00091546"/>
    <w:rsid w:val="00091555"/>
    <w:rsid w:val="000916B9"/>
    <w:rsid w:val="00091BEA"/>
    <w:rsid w:val="000925A7"/>
    <w:rsid w:val="00092EA8"/>
    <w:rsid w:val="0009326D"/>
    <w:rsid w:val="00093415"/>
    <w:rsid w:val="00093EE4"/>
    <w:rsid w:val="00093F3A"/>
    <w:rsid w:val="00094470"/>
    <w:rsid w:val="000954B4"/>
    <w:rsid w:val="000957D4"/>
    <w:rsid w:val="00095CD0"/>
    <w:rsid w:val="00095FEE"/>
    <w:rsid w:val="00096918"/>
    <w:rsid w:val="00096F6A"/>
    <w:rsid w:val="00097540"/>
    <w:rsid w:val="00097686"/>
    <w:rsid w:val="00097734"/>
    <w:rsid w:val="000977B2"/>
    <w:rsid w:val="0009784A"/>
    <w:rsid w:val="0009789F"/>
    <w:rsid w:val="00097B6B"/>
    <w:rsid w:val="000A001E"/>
    <w:rsid w:val="000A0188"/>
    <w:rsid w:val="000A03DD"/>
    <w:rsid w:val="000A07CE"/>
    <w:rsid w:val="000A11E7"/>
    <w:rsid w:val="000A128D"/>
    <w:rsid w:val="000A15A0"/>
    <w:rsid w:val="000A219E"/>
    <w:rsid w:val="000A29B7"/>
    <w:rsid w:val="000A2AC2"/>
    <w:rsid w:val="000A346C"/>
    <w:rsid w:val="000A37B1"/>
    <w:rsid w:val="000A37D5"/>
    <w:rsid w:val="000A37F1"/>
    <w:rsid w:val="000A3803"/>
    <w:rsid w:val="000A38EA"/>
    <w:rsid w:val="000A39BC"/>
    <w:rsid w:val="000A4167"/>
    <w:rsid w:val="000A5C94"/>
    <w:rsid w:val="000A60E6"/>
    <w:rsid w:val="000A63AC"/>
    <w:rsid w:val="000A6743"/>
    <w:rsid w:val="000A6F8B"/>
    <w:rsid w:val="000A72FC"/>
    <w:rsid w:val="000A75C4"/>
    <w:rsid w:val="000A7919"/>
    <w:rsid w:val="000A7DE7"/>
    <w:rsid w:val="000B09E1"/>
    <w:rsid w:val="000B0C13"/>
    <w:rsid w:val="000B1A23"/>
    <w:rsid w:val="000B1AC2"/>
    <w:rsid w:val="000B20F2"/>
    <w:rsid w:val="000B2787"/>
    <w:rsid w:val="000B3800"/>
    <w:rsid w:val="000B3A69"/>
    <w:rsid w:val="000B3BA9"/>
    <w:rsid w:val="000B414C"/>
    <w:rsid w:val="000B4BC5"/>
    <w:rsid w:val="000B4CE0"/>
    <w:rsid w:val="000B4DFE"/>
    <w:rsid w:val="000B5314"/>
    <w:rsid w:val="000B5B16"/>
    <w:rsid w:val="000B5E85"/>
    <w:rsid w:val="000B5F4C"/>
    <w:rsid w:val="000B613C"/>
    <w:rsid w:val="000B6BB6"/>
    <w:rsid w:val="000B71CD"/>
    <w:rsid w:val="000C0AB3"/>
    <w:rsid w:val="000C1390"/>
    <w:rsid w:val="000C14DF"/>
    <w:rsid w:val="000C1E6A"/>
    <w:rsid w:val="000C21D3"/>
    <w:rsid w:val="000C2219"/>
    <w:rsid w:val="000C232B"/>
    <w:rsid w:val="000C2589"/>
    <w:rsid w:val="000C284F"/>
    <w:rsid w:val="000C34A6"/>
    <w:rsid w:val="000C3A1B"/>
    <w:rsid w:val="000C3B26"/>
    <w:rsid w:val="000C3EA0"/>
    <w:rsid w:val="000C428B"/>
    <w:rsid w:val="000C44FD"/>
    <w:rsid w:val="000C486F"/>
    <w:rsid w:val="000C4873"/>
    <w:rsid w:val="000C52EA"/>
    <w:rsid w:val="000C541C"/>
    <w:rsid w:val="000C55FE"/>
    <w:rsid w:val="000C5783"/>
    <w:rsid w:val="000C5C82"/>
    <w:rsid w:val="000C670D"/>
    <w:rsid w:val="000C67B1"/>
    <w:rsid w:val="000C6A8B"/>
    <w:rsid w:val="000C6D58"/>
    <w:rsid w:val="000C6EFE"/>
    <w:rsid w:val="000C7394"/>
    <w:rsid w:val="000C74A2"/>
    <w:rsid w:val="000C74EC"/>
    <w:rsid w:val="000C7D7F"/>
    <w:rsid w:val="000D0228"/>
    <w:rsid w:val="000D0883"/>
    <w:rsid w:val="000D1244"/>
    <w:rsid w:val="000D1562"/>
    <w:rsid w:val="000D1BC9"/>
    <w:rsid w:val="000D1D96"/>
    <w:rsid w:val="000D27B6"/>
    <w:rsid w:val="000D3D94"/>
    <w:rsid w:val="000D6DE2"/>
    <w:rsid w:val="000D781B"/>
    <w:rsid w:val="000D7859"/>
    <w:rsid w:val="000D786D"/>
    <w:rsid w:val="000D7D04"/>
    <w:rsid w:val="000E0129"/>
    <w:rsid w:val="000E05CC"/>
    <w:rsid w:val="000E064F"/>
    <w:rsid w:val="000E1168"/>
    <w:rsid w:val="000E122D"/>
    <w:rsid w:val="000E21DF"/>
    <w:rsid w:val="000E24EA"/>
    <w:rsid w:val="000E2C7F"/>
    <w:rsid w:val="000E2D5F"/>
    <w:rsid w:val="000E3420"/>
    <w:rsid w:val="000E343C"/>
    <w:rsid w:val="000E3538"/>
    <w:rsid w:val="000E37FF"/>
    <w:rsid w:val="000E3958"/>
    <w:rsid w:val="000E3DE7"/>
    <w:rsid w:val="000E4756"/>
    <w:rsid w:val="000E4EE9"/>
    <w:rsid w:val="000E4F1C"/>
    <w:rsid w:val="000E4F75"/>
    <w:rsid w:val="000E556B"/>
    <w:rsid w:val="000E5614"/>
    <w:rsid w:val="000E5FFC"/>
    <w:rsid w:val="000E6025"/>
    <w:rsid w:val="000E605F"/>
    <w:rsid w:val="000E6168"/>
    <w:rsid w:val="000E6EB8"/>
    <w:rsid w:val="000E71AB"/>
    <w:rsid w:val="000E729B"/>
    <w:rsid w:val="000E72FE"/>
    <w:rsid w:val="000E7352"/>
    <w:rsid w:val="000E73BF"/>
    <w:rsid w:val="000E78F0"/>
    <w:rsid w:val="000E7C51"/>
    <w:rsid w:val="000E7D80"/>
    <w:rsid w:val="000F015C"/>
    <w:rsid w:val="000F03D0"/>
    <w:rsid w:val="000F04DB"/>
    <w:rsid w:val="000F08BF"/>
    <w:rsid w:val="000F0B10"/>
    <w:rsid w:val="000F0F0F"/>
    <w:rsid w:val="000F1843"/>
    <w:rsid w:val="000F1917"/>
    <w:rsid w:val="000F1CF5"/>
    <w:rsid w:val="000F1EFC"/>
    <w:rsid w:val="000F327F"/>
    <w:rsid w:val="000F3621"/>
    <w:rsid w:val="000F3B4C"/>
    <w:rsid w:val="000F3C50"/>
    <w:rsid w:val="000F456C"/>
    <w:rsid w:val="000F46C7"/>
    <w:rsid w:val="000F6B0D"/>
    <w:rsid w:val="000F6B25"/>
    <w:rsid w:val="000F75DF"/>
    <w:rsid w:val="000F7B05"/>
    <w:rsid w:val="000F7C03"/>
    <w:rsid w:val="00100344"/>
    <w:rsid w:val="00100BF1"/>
    <w:rsid w:val="001018C6"/>
    <w:rsid w:val="00101B42"/>
    <w:rsid w:val="00101B65"/>
    <w:rsid w:val="00101E8E"/>
    <w:rsid w:val="00101F8B"/>
    <w:rsid w:val="00102094"/>
    <w:rsid w:val="0010210D"/>
    <w:rsid w:val="001022D1"/>
    <w:rsid w:val="001022D7"/>
    <w:rsid w:val="00102710"/>
    <w:rsid w:val="00102724"/>
    <w:rsid w:val="00102F0E"/>
    <w:rsid w:val="00102F43"/>
    <w:rsid w:val="00103122"/>
    <w:rsid w:val="00103E6A"/>
    <w:rsid w:val="00103F27"/>
    <w:rsid w:val="00104650"/>
    <w:rsid w:val="00104A27"/>
    <w:rsid w:val="00104E39"/>
    <w:rsid w:val="00105BBC"/>
    <w:rsid w:val="00105D90"/>
    <w:rsid w:val="001063BA"/>
    <w:rsid w:val="0010679B"/>
    <w:rsid w:val="001067C4"/>
    <w:rsid w:val="001068DE"/>
    <w:rsid w:val="00106A03"/>
    <w:rsid w:val="00106A76"/>
    <w:rsid w:val="001072BC"/>
    <w:rsid w:val="0010766F"/>
    <w:rsid w:val="001109BC"/>
    <w:rsid w:val="00110AF8"/>
    <w:rsid w:val="0011132C"/>
    <w:rsid w:val="001118E5"/>
    <w:rsid w:val="00111FF3"/>
    <w:rsid w:val="00112197"/>
    <w:rsid w:val="0011271B"/>
    <w:rsid w:val="00112C45"/>
    <w:rsid w:val="00112D1C"/>
    <w:rsid w:val="00113588"/>
    <w:rsid w:val="00113606"/>
    <w:rsid w:val="0011370F"/>
    <w:rsid w:val="00113AF3"/>
    <w:rsid w:val="00113E81"/>
    <w:rsid w:val="00113F46"/>
    <w:rsid w:val="00114A9E"/>
    <w:rsid w:val="00114BF7"/>
    <w:rsid w:val="00115311"/>
    <w:rsid w:val="00116256"/>
    <w:rsid w:val="0011661C"/>
    <w:rsid w:val="00116795"/>
    <w:rsid w:val="00116B65"/>
    <w:rsid w:val="00116D45"/>
    <w:rsid w:val="00116ECE"/>
    <w:rsid w:val="00117E4A"/>
    <w:rsid w:val="00117E4D"/>
    <w:rsid w:val="001202EB"/>
    <w:rsid w:val="00122825"/>
    <w:rsid w:val="001228EF"/>
    <w:rsid w:val="00122CA9"/>
    <w:rsid w:val="00123CA4"/>
    <w:rsid w:val="00123D20"/>
    <w:rsid w:val="00123EB8"/>
    <w:rsid w:val="001241C2"/>
    <w:rsid w:val="00124395"/>
    <w:rsid w:val="0012440C"/>
    <w:rsid w:val="00124B32"/>
    <w:rsid w:val="0012512B"/>
    <w:rsid w:val="001253AA"/>
    <w:rsid w:val="0012571B"/>
    <w:rsid w:val="00125942"/>
    <w:rsid w:val="00125975"/>
    <w:rsid w:val="00126218"/>
    <w:rsid w:val="00126226"/>
    <w:rsid w:val="00126461"/>
    <w:rsid w:val="00126B42"/>
    <w:rsid w:val="00127401"/>
    <w:rsid w:val="0012751D"/>
    <w:rsid w:val="00127706"/>
    <w:rsid w:val="00130130"/>
    <w:rsid w:val="001303F1"/>
    <w:rsid w:val="00130A3C"/>
    <w:rsid w:val="00131174"/>
    <w:rsid w:val="001319D9"/>
    <w:rsid w:val="00131EBD"/>
    <w:rsid w:val="0013221E"/>
    <w:rsid w:val="0013242C"/>
    <w:rsid w:val="00132D7E"/>
    <w:rsid w:val="0013302D"/>
    <w:rsid w:val="0013306C"/>
    <w:rsid w:val="00133342"/>
    <w:rsid w:val="00134254"/>
    <w:rsid w:val="0013436D"/>
    <w:rsid w:val="00134BDE"/>
    <w:rsid w:val="00134F82"/>
    <w:rsid w:val="0013503F"/>
    <w:rsid w:val="0013516B"/>
    <w:rsid w:val="0013571A"/>
    <w:rsid w:val="00135D24"/>
    <w:rsid w:val="001360B0"/>
    <w:rsid w:val="001367EA"/>
    <w:rsid w:val="001378B6"/>
    <w:rsid w:val="00137B15"/>
    <w:rsid w:val="00137BB9"/>
    <w:rsid w:val="001401C1"/>
    <w:rsid w:val="001403D8"/>
    <w:rsid w:val="00140444"/>
    <w:rsid w:val="00140802"/>
    <w:rsid w:val="00140968"/>
    <w:rsid w:val="00140A99"/>
    <w:rsid w:val="00140EC9"/>
    <w:rsid w:val="00140F05"/>
    <w:rsid w:val="00141605"/>
    <w:rsid w:val="00141B31"/>
    <w:rsid w:val="00141DE5"/>
    <w:rsid w:val="00142209"/>
    <w:rsid w:val="00142904"/>
    <w:rsid w:val="0014326F"/>
    <w:rsid w:val="00143844"/>
    <w:rsid w:val="00143ED8"/>
    <w:rsid w:val="00143F01"/>
    <w:rsid w:val="001442AF"/>
    <w:rsid w:val="001445DE"/>
    <w:rsid w:val="00144DED"/>
    <w:rsid w:val="00145335"/>
    <w:rsid w:val="00145787"/>
    <w:rsid w:val="0014588B"/>
    <w:rsid w:val="00145AD8"/>
    <w:rsid w:val="00146535"/>
    <w:rsid w:val="00147308"/>
    <w:rsid w:val="00147315"/>
    <w:rsid w:val="0014734C"/>
    <w:rsid w:val="00147E6C"/>
    <w:rsid w:val="00147FDD"/>
    <w:rsid w:val="0015082F"/>
    <w:rsid w:val="00150A7D"/>
    <w:rsid w:val="00151236"/>
    <w:rsid w:val="00151396"/>
    <w:rsid w:val="001529F4"/>
    <w:rsid w:val="00152AB8"/>
    <w:rsid w:val="00152FE6"/>
    <w:rsid w:val="0015391C"/>
    <w:rsid w:val="00153F9D"/>
    <w:rsid w:val="001541A5"/>
    <w:rsid w:val="001547A4"/>
    <w:rsid w:val="00154912"/>
    <w:rsid w:val="00155384"/>
    <w:rsid w:val="00156193"/>
    <w:rsid w:val="00156493"/>
    <w:rsid w:val="00156AB7"/>
    <w:rsid w:val="00157027"/>
    <w:rsid w:val="001572AC"/>
    <w:rsid w:val="00157A58"/>
    <w:rsid w:val="00157C2E"/>
    <w:rsid w:val="00157F31"/>
    <w:rsid w:val="0016027B"/>
    <w:rsid w:val="0016032F"/>
    <w:rsid w:val="001608C1"/>
    <w:rsid w:val="00161CB2"/>
    <w:rsid w:val="001623BF"/>
    <w:rsid w:val="00162596"/>
    <w:rsid w:val="0016297C"/>
    <w:rsid w:val="00162F97"/>
    <w:rsid w:val="001636C1"/>
    <w:rsid w:val="00163AFA"/>
    <w:rsid w:val="00163C00"/>
    <w:rsid w:val="00164265"/>
    <w:rsid w:val="0016470E"/>
    <w:rsid w:val="00164C53"/>
    <w:rsid w:val="00164DEA"/>
    <w:rsid w:val="001656E0"/>
    <w:rsid w:val="001656FD"/>
    <w:rsid w:val="001658AF"/>
    <w:rsid w:val="00166127"/>
    <w:rsid w:val="001662CE"/>
    <w:rsid w:val="0016633D"/>
    <w:rsid w:val="00166660"/>
    <w:rsid w:val="00167E71"/>
    <w:rsid w:val="001703E2"/>
    <w:rsid w:val="0017057D"/>
    <w:rsid w:val="001706D6"/>
    <w:rsid w:val="001709BB"/>
    <w:rsid w:val="0017114A"/>
    <w:rsid w:val="00171574"/>
    <w:rsid w:val="00171817"/>
    <w:rsid w:val="001719EF"/>
    <w:rsid w:val="0017236D"/>
    <w:rsid w:val="001723AF"/>
    <w:rsid w:val="00172529"/>
    <w:rsid w:val="00172AB0"/>
    <w:rsid w:val="00173058"/>
    <w:rsid w:val="00173825"/>
    <w:rsid w:val="00173A50"/>
    <w:rsid w:val="00173A5E"/>
    <w:rsid w:val="00173D45"/>
    <w:rsid w:val="00173E6D"/>
    <w:rsid w:val="001745B2"/>
    <w:rsid w:val="00174BE9"/>
    <w:rsid w:val="00174F77"/>
    <w:rsid w:val="00175497"/>
    <w:rsid w:val="001754A4"/>
    <w:rsid w:val="00175567"/>
    <w:rsid w:val="00175E90"/>
    <w:rsid w:val="00176341"/>
    <w:rsid w:val="0017658A"/>
    <w:rsid w:val="0017658E"/>
    <w:rsid w:val="001765EF"/>
    <w:rsid w:val="0017663B"/>
    <w:rsid w:val="00176DED"/>
    <w:rsid w:val="0017700E"/>
    <w:rsid w:val="001770A4"/>
    <w:rsid w:val="00177C3A"/>
    <w:rsid w:val="00177E13"/>
    <w:rsid w:val="001801E1"/>
    <w:rsid w:val="00180743"/>
    <w:rsid w:val="0018096F"/>
    <w:rsid w:val="00180998"/>
    <w:rsid w:val="00180AF5"/>
    <w:rsid w:val="00180C56"/>
    <w:rsid w:val="00180F1C"/>
    <w:rsid w:val="001811E1"/>
    <w:rsid w:val="0018148F"/>
    <w:rsid w:val="0018186B"/>
    <w:rsid w:val="0018188A"/>
    <w:rsid w:val="00181901"/>
    <w:rsid w:val="00181BC2"/>
    <w:rsid w:val="00182012"/>
    <w:rsid w:val="0018266B"/>
    <w:rsid w:val="00182B65"/>
    <w:rsid w:val="00183028"/>
    <w:rsid w:val="0018339F"/>
    <w:rsid w:val="00184323"/>
    <w:rsid w:val="0018495E"/>
    <w:rsid w:val="00184EFE"/>
    <w:rsid w:val="001851AD"/>
    <w:rsid w:val="001856A4"/>
    <w:rsid w:val="00185898"/>
    <w:rsid w:val="00185B44"/>
    <w:rsid w:val="001860CB"/>
    <w:rsid w:val="00186B83"/>
    <w:rsid w:val="00186D0E"/>
    <w:rsid w:val="00186E47"/>
    <w:rsid w:val="00187CA6"/>
    <w:rsid w:val="00187D25"/>
    <w:rsid w:val="001908AD"/>
    <w:rsid w:val="00191029"/>
    <w:rsid w:val="0019132C"/>
    <w:rsid w:val="0019187A"/>
    <w:rsid w:val="0019196E"/>
    <w:rsid w:val="00191CA3"/>
    <w:rsid w:val="00191D1C"/>
    <w:rsid w:val="00191D2E"/>
    <w:rsid w:val="001921C5"/>
    <w:rsid w:val="00192236"/>
    <w:rsid w:val="001925C2"/>
    <w:rsid w:val="00192DFF"/>
    <w:rsid w:val="001930BE"/>
    <w:rsid w:val="00193AB4"/>
    <w:rsid w:val="00193F41"/>
    <w:rsid w:val="00193FE9"/>
    <w:rsid w:val="001941D4"/>
    <w:rsid w:val="001946E1"/>
    <w:rsid w:val="00194EDA"/>
    <w:rsid w:val="001950CA"/>
    <w:rsid w:val="00195145"/>
    <w:rsid w:val="001957B3"/>
    <w:rsid w:val="001958B3"/>
    <w:rsid w:val="001968FE"/>
    <w:rsid w:val="00196AA1"/>
    <w:rsid w:val="00197796"/>
    <w:rsid w:val="00197E14"/>
    <w:rsid w:val="001A0675"/>
    <w:rsid w:val="001A082E"/>
    <w:rsid w:val="001A084C"/>
    <w:rsid w:val="001A117F"/>
    <w:rsid w:val="001A1429"/>
    <w:rsid w:val="001A149E"/>
    <w:rsid w:val="001A1625"/>
    <w:rsid w:val="001A1A99"/>
    <w:rsid w:val="001A2494"/>
    <w:rsid w:val="001A2E40"/>
    <w:rsid w:val="001A2EB4"/>
    <w:rsid w:val="001A3060"/>
    <w:rsid w:val="001A31A0"/>
    <w:rsid w:val="001A3295"/>
    <w:rsid w:val="001A3561"/>
    <w:rsid w:val="001A3B38"/>
    <w:rsid w:val="001A4098"/>
    <w:rsid w:val="001A4191"/>
    <w:rsid w:val="001A423E"/>
    <w:rsid w:val="001A4CFE"/>
    <w:rsid w:val="001A4DBC"/>
    <w:rsid w:val="001A4F45"/>
    <w:rsid w:val="001A4FAF"/>
    <w:rsid w:val="001A50E2"/>
    <w:rsid w:val="001A5456"/>
    <w:rsid w:val="001A5493"/>
    <w:rsid w:val="001A5601"/>
    <w:rsid w:val="001A5B47"/>
    <w:rsid w:val="001A61B1"/>
    <w:rsid w:val="001A69E9"/>
    <w:rsid w:val="001A6FE4"/>
    <w:rsid w:val="001A7412"/>
    <w:rsid w:val="001A7FD4"/>
    <w:rsid w:val="001B04B8"/>
    <w:rsid w:val="001B0D71"/>
    <w:rsid w:val="001B10E7"/>
    <w:rsid w:val="001B1C33"/>
    <w:rsid w:val="001B2072"/>
    <w:rsid w:val="001B2435"/>
    <w:rsid w:val="001B2D7B"/>
    <w:rsid w:val="001B2E02"/>
    <w:rsid w:val="001B2EA5"/>
    <w:rsid w:val="001B2FEF"/>
    <w:rsid w:val="001B30D6"/>
    <w:rsid w:val="001B406C"/>
    <w:rsid w:val="001B40AC"/>
    <w:rsid w:val="001B4A94"/>
    <w:rsid w:val="001B4AC3"/>
    <w:rsid w:val="001B4FEE"/>
    <w:rsid w:val="001B53CD"/>
    <w:rsid w:val="001B57DD"/>
    <w:rsid w:val="001B588E"/>
    <w:rsid w:val="001B5C9A"/>
    <w:rsid w:val="001B5E51"/>
    <w:rsid w:val="001B5EA5"/>
    <w:rsid w:val="001B6E37"/>
    <w:rsid w:val="001B6F74"/>
    <w:rsid w:val="001B7216"/>
    <w:rsid w:val="001B755C"/>
    <w:rsid w:val="001C0089"/>
    <w:rsid w:val="001C029F"/>
    <w:rsid w:val="001C0858"/>
    <w:rsid w:val="001C0A09"/>
    <w:rsid w:val="001C0AFA"/>
    <w:rsid w:val="001C0C2F"/>
    <w:rsid w:val="001C1731"/>
    <w:rsid w:val="001C1DA0"/>
    <w:rsid w:val="001C1E72"/>
    <w:rsid w:val="001C1E97"/>
    <w:rsid w:val="001C1F0D"/>
    <w:rsid w:val="001C21EC"/>
    <w:rsid w:val="001C237B"/>
    <w:rsid w:val="001C2522"/>
    <w:rsid w:val="001C2A7A"/>
    <w:rsid w:val="001C349B"/>
    <w:rsid w:val="001C396D"/>
    <w:rsid w:val="001C3BA7"/>
    <w:rsid w:val="001C52F4"/>
    <w:rsid w:val="001C5459"/>
    <w:rsid w:val="001C5FEE"/>
    <w:rsid w:val="001C6530"/>
    <w:rsid w:val="001C6642"/>
    <w:rsid w:val="001C67A3"/>
    <w:rsid w:val="001C704B"/>
    <w:rsid w:val="001C710A"/>
    <w:rsid w:val="001C7705"/>
    <w:rsid w:val="001C7C90"/>
    <w:rsid w:val="001D071B"/>
    <w:rsid w:val="001D0903"/>
    <w:rsid w:val="001D0E80"/>
    <w:rsid w:val="001D0FB6"/>
    <w:rsid w:val="001D12AC"/>
    <w:rsid w:val="001D19B3"/>
    <w:rsid w:val="001D21AB"/>
    <w:rsid w:val="001D2372"/>
    <w:rsid w:val="001D2424"/>
    <w:rsid w:val="001D2834"/>
    <w:rsid w:val="001D2BE4"/>
    <w:rsid w:val="001D334D"/>
    <w:rsid w:val="001D3543"/>
    <w:rsid w:val="001D3D0C"/>
    <w:rsid w:val="001D4886"/>
    <w:rsid w:val="001D4921"/>
    <w:rsid w:val="001D4A19"/>
    <w:rsid w:val="001D4B62"/>
    <w:rsid w:val="001D4E8F"/>
    <w:rsid w:val="001D51FF"/>
    <w:rsid w:val="001D5654"/>
    <w:rsid w:val="001D5910"/>
    <w:rsid w:val="001D65B4"/>
    <w:rsid w:val="001D69B2"/>
    <w:rsid w:val="001D6ABD"/>
    <w:rsid w:val="001D6AD5"/>
    <w:rsid w:val="001D6E13"/>
    <w:rsid w:val="001D716D"/>
    <w:rsid w:val="001D756F"/>
    <w:rsid w:val="001D7645"/>
    <w:rsid w:val="001E0042"/>
    <w:rsid w:val="001E00B7"/>
    <w:rsid w:val="001E121D"/>
    <w:rsid w:val="001E170F"/>
    <w:rsid w:val="001E1A81"/>
    <w:rsid w:val="001E1C56"/>
    <w:rsid w:val="001E223B"/>
    <w:rsid w:val="001E22F1"/>
    <w:rsid w:val="001E27A5"/>
    <w:rsid w:val="001E28D1"/>
    <w:rsid w:val="001E2FFC"/>
    <w:rsid w:val="001E36C9"/>
    <w:rsid w:val="001E3869"/>
    <w:rsid w:val="001E3B19"/>
    <w:rsid w:val="001E49F2"/>
    <w:rsid w:val="001E53E0"/>
    <w:rsid w:val="001E656C"/>
    <w:rsid w:val="001E6714"/>
    <w:rsid w:val="001E72DE"/>
    <w:rsid w:val="001F0097"/>
    <w:rsid w:val="001F01C6"/>
    <w:rsid w:val="001F0BED"/>
    <w:rsid w:val="001F1C1A"/>
    <w:rsid w:val="001F21BA"/>
    <w:rsid w:val="001F26B1"/>
    <w:rsid w:val="001F27F5"/>
    <w:rsid w:val="001F304F"/>
    <w:rsid w:val="001F351F"/>
    <w:rsid w:val="001F4141"/>
    <w:rsid w:val="001F4461"/>
    <w:rsid w:val="001F4D6B"/>
    <w:rsid w:val="001F5778"/>
    <w:rsid w:val="001F58A8"/>
    <w:rsid w:val="001F6394"/>
    <w:rsid w:val="001F64E5"/>
    <w:rsid w:val="001F7245"/>
    <w:rsid w:val="001F760D"/>
    <w:rsid w:val="001F79CA"/>
    <w:rsid w:val="0020031C"/>
    <w:rsid w:val="00200D7E"/>
    <w:rsid w:val="0020183C"/>
    <w:rsid w:val="00202142"/>
    <w:rsid w:val="002025A0"/>
    <w:rsid w:val="002025A9"/>
    <w:rsid w:val="002032E0"/>
    <w:rsid w:val="002035A3"/>
    <w:rsid w:val="00203959"/>
    <w:rsid w:val="0020460E"/>
    <w:rsid w:val="00204F0F"/>
    <w:rsid w:val="00205333"/>
    <w:rsid w:val="00205423"/>
    <w:rsid w:val="002058D4"/>
    <w:rsid w:val="002062B1"/>
    <w:rsid w:val="00210016"/>
    <w:rsid w:val="002100F7"/>
    <w:rsid w:val="00210EDE"/>
    <w:rsid w:val="002119A2"/>
    <w:rsid w:val="00212C1D"/>
    <w:rsid w:val="00213070"/>
    <w:rsid w:val="00213361"/>
    <w:rsid w:val="002133A5"/>
    <w:rsid w:val="00213D7D"/>
    <w:rsid w:val="002164A4"/>
    <w:rsid w:val="00216CB5"/>
    <w:rsid w:val="00216D6B"/>
    <w:rsid w:val="00216D7F"/>
    <w:rsid w:val="00217B2F"/>
    <w:rsid w:val="00217C54"/>
    <w:rsid w:val="002207D4"/>
    <w:rsid w:val="002208A2"/>
    <w:rsid w:val="00220A28"/>
    <w:rsid w:val="00220A31"/>
    <w:rsid w:val="00220CAE"/>
    <w:rsid w:val="00221213"/>
    <w:rsid w:val="00221482"/>
    <w:rsid w:val="0022160E"/>
    <w:rsid w:val="00221A7F"/>
    <w:rsid w:val="00221D5F"/>
    <w:rsid w:val="00222A4B"/>
    <w:rsid w:val="00222DF4"/>
    <w:rsid w:val="0022307B"/>
    <w:rsid w:val="00223517"/>
    <w:rsid w:val="00223691"/>
    <w:rsid w:val="00223893"/>
    <w:rsid w:val="00223F59"/>
    <w:rsid w:val="00224CF6"/>
    <w:rsid w:val="002257B3"/>
    <w:rsid w:val="00225CD4"/>
    <w:rsid w:val="00226284"/>
    <w:rsid w:val="00227720"/>
    <w:rsid w:val="00230550"/>
    <w:rsid w:val="00230C26"/>
    <w:rsid w:val="002317AD"/>
    <w:rsid w:val="002317D6"/>
    <w:rsid w:val="002325B7"/>
    <w:rsid w:val="0023274B"/>
    <w:rsid w:val="002337A5"/>
    <w:rsid w:val="00233998"/>
    <w:rsid w:val="00234B55"/>
    <w:rsid w:val="0023509C"/>
    <w:rsid w:val="0023557A"/>
    <w:rsid w:val="00235D15"/>
    <w:rsid w:val="00236AB2"/>
    <w:rsid w:val="00236BC4"/>
    <w:rsid w:val="00236C6B"/>
    <w:rsid w:val="0023708E"/>
    <w:rsid w:val="002375EF"/>
    <w:rsid w:val="0024022B"/>
    <w:rsid w:val="002407A2"/>
    <w:rsid w:val="00240D07"/>
    <w:rsid w:val="00240F59"/>
    <w:rsid w:val="00241254"/>
    <w:rsid w:val="00241719"/>
    <w:rsid w:val="002418D3"/>
    <w:rsid w:val="00241998"/>
    <w:rsid w:val="00241D82"/>
    <w:rsid w:val="00242B4D"/>
    <w:rsid w:val="00242D56"/>
    <w:rsid w:val="0024352B"/>
    <w:rsid w:val="002437B3"/>
    <w:rsid w:val="00244206"/>
    <w:rsid w:val="00244260"/>
    <w:rsid w:val="002445EB"/>
    <w:rsid w:val="00244E3C"/>
    <w:rsid w:val="00245045"/>
    <w:rsid w:val="0024514A"/>
    <w:rsid w:val="002454B2"/>
    <w:rsid w:val="002455C4"/>
    <w:rsid w:val="00245739"/>
    <w:rsid w:val="00245A57"/>
    <w:rsid w:val="00246F3E"/>
    <w:rsid w:val="00250D51"/>
    <w:rsid w:val="00250F2A"/>
    <w:rsid w:val="00251681"/>
    <w:rsid w:val="002517C8"/>
    <w:rsid w:val="002518A1"/>
    <w:rsid w:val="00252BBB"/>
    <w:rsid w:val="00252D13"/>
    <w:rsid w:val="00252D24"/>
    <w:rsid w:val="00252DC2"/>
    <w:rsid w:val="00253054"/>
    <w:rsid w:val="002531A4"/>
    <w:rsid w:val="002534C7"/>
    <w:rsid w:val="0025379F"/>
    <w:rsid w:val="002543BB"/>
    <w:rsid w:val="00255836"/>
    <w:rsid w:val="00255DAD"/>
    <w:rsid w:val="002561DE"/>
    <w:rsid w:val="00256BA9"/>
    <w:rsid w:val="00256DB0"/>
    <w:rsid w:val="00256E6E"/>
    <w:rsid w:val="00256F24"/>
    <w:rsid w:val="00257217"/>
    <w:rsid w:val="0025738E"/>
    <w:rsid w:val="00260427"/>
    <w:rsid w:val="0026053E"/>
    <w:rsid w:val="002609A2"/>
    <w:rsid w:val="00260AA0"/>
    <w:rsid w:val="00260ACF"/>
    <w:rsid w:val="00260EED"/>
    <w:rsid w:val="00260F9A"/>
    <w:rsid w:val="002616D2"/>
    <w:rsid w:val="00261824"/>
    <w:rsid w:val="00261D41"/>
    <w:rsid w:val="002622BE"/>
    <w:rsid w:val="002624FC"/>
    <w:rsid w:val="00262776"/>
    <w:rsid w:val="00262F64"/>
    <w:rsid w:val="002636EC"/>
    <w:rsid w:val="00263B9D"/>
    <w:rsid w:val="00263F80"/>
    <w:rsid w:val="00264618"/>
    <w:rsid w:val="00264CF3"/>
    <w:rsid w:val="002650E5"/>
    <w:rsid w:val="00265CBA"/>
    <w:rsid w:val="002667E2"/>
    <w:rsid w:val="00266E2F"/>
    <w:rsid w:val="002674B9"/>
    <w:rsid w:val="00267694"/>
    <w:rsid w:val="002700E1"/>
    <w:rsid w:val="00270237"/>
    <w:rsid w:val="002702C6"/>
    <w:rsid w:val="00270CAF"/>
    <w:rsid w:val="00270CB0"/>
    <w:rsid w:val="00271ABF"/>
    <w:rsid w:val="00271C53"/>
    <w:rsid w:val="00271FA3"/>
    <w:rsid w:val="002737CD"/>
    <w:rsid w:val="00274401"/>
    <w:rsid w:val="00274498"/>
    <w:rsid w:val="0027496A"/>
    <w:rsid w:val="00274FA4"/>
    <w:rsid w:val="002759CA"/>
    <w:rsid w:val="00275B7E"/>
    <w:rsid w:val="002767D6"/>
    <w:rsid w:val="0027695B"/>
    <w:rsid w:val="00276D56"/>
    <w:rsid w:val="00276DC0"/>
    <w:rsid w:val="00276E70"/>
    <w:rsid w:val="002772F7"/>
    <w:rsid w:val="00277813"/>
    <w:rsid w:val="00277C45"/>
    <w:rsid w:val="00277D10"/>
    <w:rsid w:val="00277DBD"/>
    <w:rsid w:val="0028032D"/>
    <w:rsid w:val="002809F2"/>
    <w:rsid w:val="00281394"/>
    <w:rsid w:val="00281A60"/>
    <w:rsid w:val="00281E73"/>
    <w:rsid w:val="00282D04"/>
    <w:rsid w:val="002833FB"/>
    <w:rsid w:val="00284473"/>
    <w:rsid w:val="002844CF"/>
    <w:rsid w:val="0028519E"/>
    <w:rsid w:val="002853A2"/>
    <w:rsid w:val="0028551B"/>
    <w:rsid w:val="00285AF5"/>
    <w:rsid w:val="00285B0B"/>
    <w:rsid w:val="00285B44"/>
    <w:rsid w:val="00285C42"/>
    <w:rsid w:val="002871F7"/>
    <w:rsid w:val="002871F8"/>
    <w:rsid w:val="002872AA"/>
    <w:rsid w:val="00287D59"/>
    <w:rsid w:val="00287F4B"/>
    <w:rsid w:val="002901B6"/>
    <w:rsid w:val="002901F8"/>
    <w:rsid w:val="00290C53"/>
    <w:rsid w:val="00290D43"/>
    <w:rsid w:val="00290FA6"/>
    <w:rsid w:val="0029193B"/>
    <w:rsid w:val="00291AE9"/>
    <w:rsid w:val="00292403"/>
    <w:rsid w:val="00292926"/>
    <w:rsid w:val="00292953"/>
    <w:rsid w:val="00292A36"/>
    <w:rsid w:val="00292CB5"/>
    <w:rsid w:val="002933AE"/>
    <w:rsid w:val="00293527"/>
    <w:rsid w:val="002935E0"/>
    <w:rsid w:val="00293679"/>
    <w:rsid w:val="00294465"/>
    <w:rsid w:val="002945EA"/>
    <w:rsid w:val="00294C5D"/>
    <w:rsid w:val="002953B8"/>
    <w:rsid w:val="0029592F"/>
    <w:rsid w:val="00295A95"/>
    <w:rsid w:val="00295C8B"/>
    <w:rsid w:val="0029649B"/>
    <w:rsid w:val="002966FE"/>
    <w:rsid w:val="0029683A"/>
    <w:rsid w:val="00296AB4"/>
    <w:rsid w:val="0029744D"/>
    <w:rsid w:val="00297596"/>
    <w:rsid w:val="0029789A"/>
    <w:rsid w:val="00297B62"/>
    <w:rsid w:val="00297B88"/>
    <w:rsid w:val="00297CB9"/>
    <w:rsid w:val="002A042B"/>
    <w:rsid w:val="002A061C"/>
    <w:rsid w:val="002A0A0E"/>
    <w:rsid w:val="002A1377"/>
    <w:rsid w:val="002A14BC"/>
    <w:rsid w:val="002A247E"/>
    <w:rsid w:val="002A2623"/>
    <w:rsid w:val="002A277E"/>
    <w:rsid w:val="002A2BF7"/>
    <w:rsid w:val="002A34BC"/>
    <w:rsid w:val="002A35CC"/>
    <w:rsid w:val="002A367C"/>
    <w:rsid w:val="002A39EF"/>
    <w:rsid w:val="002A405A"/>
    <w:rsid w:val="002A50BA"/>
    <w:rsid w:val="002A590A"/>
    <w:rsid w:val="002A5BE5"/>
    <w:rsid w:val="002A5C94"/>
    <w:rsid w:val="002A61AD"/>
    <w:rsid w:val="002A6211"/>
    <w:rsid w:val="002A6CBC"/>
    <w:rsid w:val="002A6D09"/>
    <w:rsid w:val="002A7724"/>
    <w:rsid w:val="002B0CCF"/>
    <w:rsid w:val="002B11EB"/>
    <w:rsid w:val="002B1294"/>
    <w:rsid w:val="002B18C4"/>
    <w:rsid w:val="002B1D3F"/>
    <w:rsid w:val="002B259D"/>
    <w:rsid w:val="002B3063"/>
    <w:rsid w:val="002B3895"/>
    <w:rsid w:val="002B3C0B"/>
    <w:rsid w:val="002B3CE7"/>
    <w:rsid w:val="002B4960"/>
    <w:rsid w:val="002B56B4"/>
    <w:rsid w:val="002B5829"/>
    <w:rsid w:val="002B63BE"/>
    <w:rsid w:val="002B748B"/>
    <w:rsid w:val="002B749E"/>
    <w:rsid w:val="002B792F"/>
    <w:rsid w:val="002B7A90"/>
    <w:rsid w:val="002B7B55"/>
    <w:rsid w:val="002B7E6E"/>
    <w:rsid w:val="002C06A7"/>
    <w:rsid w:val="002C0BD4"/>
    <w:rsid w:val="002C109A"/>
    <w:rsid w:val="002C1DAE"/>
    <w:rsid w:val="002C40E6"/>
    <w:rsid w:val="002C477E"/>
    <w:rsid w:val="002C494C"/>
    <w:rsid w:val="002C4ADE"/>
    <w:rsid w:val="002C4BD8"/>
    <w:rsid w:val="002C5621"/>
    <w:rsid w:val="002C614B"/>
    <w:rsid w:val="002C67DF"/>
    <w:rsid w:val="002C686E"/>
    <w:rsid w:val="002C7A56"/>
    <w:rsid w:val="002C7BDA"/>
    <w:rsid w:val="002C7D81"/>
    <w:rsid w:val="002C7F68"/>
    <w:rsid w:val="002D0A1F"/>
    <w:rsid w:val="002D11B2"/>
    <w:rsid w:val="002D20D7"/>
    <w:rsid w:val="002D2B3E"/>
    <w:rsid w:val="002D2D75"/>
    <w:rsid w:val="002D3399"/>
    <w:rsid w:val="002D339B"/>
    <w:rsid w:val="002D3635"/>
    <w:rsid w:val="002D377B"/>
    <w:rsid w:val="002D3857"/>
    <w:rsid w:val="002D3AC0"/>
    <w:rsid w:val="002D3C19"/>
    <w:rsid w:val="002D3D71"/>
    <w:rsid w:val="002D4BD3"/>
    <w:rsid w:val="002D4D4D"/>
    <w:rsid w:val="002D546B"/>
    <w:rsid w:val="002D56D9"/>
    <w:rsid w:val="002D5941"/>
    <w:rsid w:val="002D5ED3"/>
    <w:rsid w:val="002D6590"/>
    <w:rsid w:val="002D6C10"/>
    <w:rsid w:val="002D6F28"/>
    <w:rsid w:val="002D70B8"/>
    <w:rsid w:val="002D70F3"/>
    <w:rsid w:val="002D768D"/>
    <w:rsid w:val="002D7921"/>
    <w:rsid w:val="002D79FC"/>
    <w:rsid w:val="002E0093"/>
    <w:rsid w:val="002E07AC"/>
    <w:rsid w:val="002E09AC"/>
    <w:rsid w:val="002E1045"/>
    <w:rsid w:val="002E16AE"/>
    <w:rsid w:val="002E17CC"/>
    <w:rsid w:val="002E1F20"/>
    <w:rsid w:val="002E2533"/>
    <w:rsid w:val="002E26D0"/>
    <w:rsid w:val="002E30BA"/>
    <w:rsid w:val="002E3439"/>
    <w:rsid w:val="002E4685"/>
    <w:rsid w:val="002E4718"/>
    <w:rsid w:val="002E48F9"/>
    <w:rsid w:val="002E4999"/>
    <w:rsid w:val="002E555E"/>
    <w:rsid w:val="002E573F"/>
    <w:rsid w:val="002E5B49"/>
    <w:rsid w:val="002E5E8F"/>
    <w:rsid w:val="002E61F8"/>
    <w:rsid w:val="002E6DB3"/>
    <w:rsid w:val="002E7018"/>
    <w:rsid w:val="002E70F2"/>
    <w:rsid w:val="002E747E"/>
    <w:rsid w:val="002E7550"/>
    <w:rsid w:val="002E7554"/>
    <w:rsid w:val="002E7D1E"/>
    <w:rsid w:val="002E7D9C"/>
    <w:rsid w:val="002F0981"/>
    <w:rsid w:val="002F0D42"/>
    <w:rsid w:val="002F0ECA"/>
    <w:rsid w:val="002F10E6"/>
    <w:rsid w:val="002F126E"/>
    <w:rsid w:val="002F1455"/>
    <w:rsid w:val="002F2985"/>
    <w:rsid w:val="002F2DA4"/>
    <w:rsid w:val="002F3031"/>
    <w:rsid w:val="002F31FC"/>
    <w:rsid w:val="002F32D8"/>
    <w:rsid w:val="002F351C"/>
    <w:rsid w:val="002F4002"/>
    <w:rsid w:val="002F43E6"/>
    <w:rsid w:val="002F48C0"/>
    <w:rsid w:val="002F4DF7"/>
    <w:rsid w:val="002F57D7"/>
    <w:rsid w:val="002F597E"/>
    <w:rsid w:val="002F59FE"/>
    <w:rsid w:val="002F5AAE"/>
    <w:rsid w:val="002F5C50"/>
    <w:rsid w:val="002F627A"/>
    <w:rsid w:val="002F6463"/>
    <w:rsid w:val="002F6B6E"/>
    <w:rsid w:val="002F6E46"/>
    <w:rsid w:val="002F7010"/>
    <w:rsid w:val="002F74B8"/>
    <w:rsid w:val="00300450"/>
    <w:rsid w:val="00300633"/>
    <w:rsid w:val="0030097D"/>
    <w:rsid w:val="00300A8F"/>
    <w:rsid w:val="00300AED"/>
    <w:rsid w:val="00301ADA"/>
    <w:rsid w:val="003022E2"/>
    <w:rsid w:val="003025A7"/>
    <w:rsid w:val="00302651"/>
    <w:rsid w:val="00302B40"/>
    <w:rsid w:val="00302C8A"/>
    <w:rsid w:val="00303506"/>
    <w:rsid w:val="00303671"/>
    <w:rsid w:val="00303945"/>
    <w:rsid w:val="00303DDB"/>
    <w:rsid w:val="00303F57"/>
    <w:rsid w:val="003043F5"/>
    <w:rsid w:val="00305326"/>
    <w:rsid w:val="00305E5F"/>
    <w:rsid w:val="003062F6"/>
    <w:rsid w:val="003063BF"/>
    <w:rsid w:val="00306FA9"/>
    <w:rsid w:val="003071C0"/>
    <w:rsid w:val="0030739F"/>
    <w:rsid w:val="00307CD0"/>
    <w:rsid w:val="003108A9"/>
    <w:rsid w:val="00310BBA"/>
    <w:rsid w:val="00310C1A"/>
    <w:rsid w:val="00310CF8"/>
    <w:rsid w:val="00310E36"/>
    <w:rsid w:val="003112CC"/>
    <w:rsid w:val="00311359"/>
    <w:rsid w:val="0031203E"/>
    <w:rsid w:val="00312A3F"/>
    <w:rsid w:val="0031300F"/>
    <w:rsid w:val="003130A1"/>
    <w:rsid w:val="00313276"/>
    <w:rsid w:val="00313545"/>
    <w:rsid w:val="00313AEA"/>
    <w:rsid w:val="00313CA4"/>
    <w:rsid w:val="00313E11"/>
    <w:rsid w:val="0031492B"/>
    <w:rsid w:val="00314AE4"/>
    <w:rsid w:val="00314D57"/>
    <w:rsid w:val="0031529D"/>
    <w:rsid w:val="0031583E"/>
    <w:rsid w:val="003165D9"/>
    <w:rsid w:val="003173DE"/>
    <w:rsid w:val="00317B07"/>
    <w:rsid w:val="0032083C"/>
    <w:rsid w:val="00320C18"/>
    <w:rsid w:val="00321399"/>
    <w:rsid w:val="003214B5"/>
    <w:rsid w:val="00321658"/>
    <w:rsid w:val="00321665"/>
    <w:rsid w:val="003217FD"/>
    <w:rsid w:val="003219E2"/>
    <w:rsid w:val="00322AEE"/>
    <w:rsid w:val="00322BB5"/>
    <w:rsid w:val="00322F3E"/>
    <w:rsid w:val="0032340C"/>
    <w:rsid w:val="003238CF"/>
    <w:rsid w:val="00323DBE"/>
    <w:rsid w:val="00325570"/>
    <w:rsid w:val="00325762"/>
    <w:rsid w:val="0032576A"/>
    <w:rsid w:val="0032694C"/>
    <w:rsid w:val="00326B9F"/>
    <w:rsid w:val="00327389"/>
    <w:rsid w:val="00327BBB"/>
    <w:rsid w:val="003301EF"/>
    <w:rsid w:val="0033098E"/>
    <w:rsid w:val="00330BBE"/>
    <w:rsid w:val="00331173"/>
    <w:rsid w:val="00331DA5"/>
    <w:rsid w:val="003321CA"/>
    <w:rsid w:val="0033220B"/>
    <w:rsid w:val="0033246F"/>
    <w:rsid w:val="0033283C"/>
    <w:rsid w:val="00332D8A"/>
    <w:rsid w:val="00333DBB"/>
    <w:rsid w:val="00334453"/>
    <w:rsid w:val="00334F22"/>
    <w:rsid w:val="003355C0"/>
    <w:rsid w:val="0033563F"/>
    <w:rsid w:val="00335A5F"/>
    <w:rsid w:val="00335C6A"/>
    <w:rsid w:val="00335E35"/>
    <w:rsid w:val="00335E38"/>
    <w:rsid w:val="00335F40"/>
    <w:rsid w:val="003368DA"/>
    <w:rsid w:val="00336A8E"/>
    <w:rsid w:val="00336B3E"/>
    <w:rsid w:val="00336E0D"/>
    <w:rsid w:val="003370C0"/>
    <w:rsid w:val="003375F7"/>
    <w:rsid w:val="003379A3"/>
    <w:rsid w:val="00337E40"/>
    <w:rsid w:val="00337F3D"/>
    <w:rsid w:val="003405C6"/>
    <w:rsid w:val="003406D4"/>
    <w:rsid w:val="003411D1"/>
    <w:rsid w:val="00341963"/>
    <w:rsid w:val="003419B3"/>
    <w:rsid w:val="00341BEA"/>
    <w:rsid w:val="003424C3"/>
    <w:rsid w:val="00342587"/>
    <w:rsid w:val="003426E3"/>
    <w:rsid w:val="0034329A"/>
    <w:rsid w:val="00343634"/>
    <w:rsid w:val="0034388A"/>
    <w:rsid w:val="00343D98"/>
    <w:rsid w:val="003453FB"/>
    <w:rsid w:val="00346344"/>
    <w:rsid w:val="003467E9"/>
    <w:rsid w:val="00346F5D"/>
    <w:rsid w:val="003470C2"/>
    <w:rsid w:val="00347C10"/>
    <w:rsid w:val="003501AA"/>
    <w:rsid w:val="003506EE"/>
    <w:rsid w:val="00350F88"/>
    <w:rsid w:val="003516E2"/>
    <w:rsid w:val="0035191E"/>
    <w:rsid w:val="00351C29"/>
    <w:rsid w:val="0035217D"/>
    <w:rsid w:val="0035274A"/>
    <w:rsid w:val="00352F83"/>
    <w:rsid w:val="003532F7"/>
    <w:rsid w:val="0035351B"/>
    <w:rsid w:val="00353C36"/>
    <w:rsid w:val="00354053"/>
    <w:rsid w:val="003540D4"/>
    <w:rsid w:val="00354426"/>
    <w:rsid w:val="0035468A"/>
    <w:rsid w:val="003549A8"/>
    <w:rsid w:val="00354A17"/>
    <w:rsid w:val="00354D4D"/>
    <w:rsid w:val="00356253"/>
    <w:rsid w:val="003565C9"/>
    <w:rsid w:val="003565DB"/>
    <w:rsid w:val="003566F2"/>
    <w:rsid w:val="00356D39"/>
    <w:rsid w:val="0035723C"/>
    <w:rsid w:val="00357C2D"/>
    <w:rsid w:val="00357C50"/>
    <w:rsid w:val="00357D8D"/>
    <w:rsid w:val="00357FE4"/>
    <w:rsid w:val="00360C98"/>
    <w:rsid w:val="00360EA7"/>
    <w:rsid w:val="00360F9E"/>
    <w:rsid w:val="003628E0"/>
    <w:rsid w:val="003632E7"/>
    <w:rsid w:val="00363538"/>
    <w:rsid w:val="00364803"/>
    <w:rsid w:val="003652E1"/>
    <w:rsid w:val="00365BD3"/>
    <w:rsid w:val="00365C06"/>
    <w:rsid w:val="00365CB7"/>
    <w:rsid w:val="0036636B"/>
    <w:rsid w:val="00366552"/>
    <w:rsid w:val="00366D0A"/>
    <w:rsid w:val="00367822"/>
    <w:rsid w:val="00367C9A"/>
    <w:rsid w:val="00370022"/>
    <w:rsid w:val="0037064E"/>
    <w:rsid w:val="003711A0"/>
    <w:rsid w:val="003718A8"/>
    <w:rsid w:val="00371B02"/>
    <w:rsid w:val="00371CAB"/>
    <w:rsid w:val="003727E8"/>
    <w:rsid w:val="0037284F"/>
    <w:rsid w:val="00373023"/>
    <w:rsid w:val="0037353E"/>
    <w:rsid w:val="00373981"/>
    <w:rsid w:val="00373CC9"/>
    <w:rsid w:val="00373DE2"/>
    <w:rsid w:val="00374145"/>
    <w:rsid w:val="0037477E"/>
    <w:rsid w:val="00375A71"/>
    <w:rsid w:val="00375F76"/>
    <w:rsid w:val="00376165"/>
    <w:rsid w:val="003764DB"/>
    <w:rsid w:val="00376889"/>
    <w:rsid w:val="00376C41"/>
    <w:rsid w:val="003770FF"/>
    <w:rsid w:val="00377D41"/>
    <w:rsid w:val="00380134"/>
    <w:rsid w:val="0038027D"/>
    <w:rsid w:val="0038063E"/>
    <w:rsid w:val="003809DF"/>
    <w:rsid w:val="00380B1D"/>
    <w:rsid w:val="00381517"/>
    <w:rsid w:val="00381C00"/>
    <w:rsid w:val="00382C4C"/>
    <w:rsid w:val="0038300D"/>
    <w:rsid w:val="00383256"/>
    <w:rsid w:val="00383ACA"/>
    <w:rsid w:val="00383E0D"/>
    <w:rsid w:val="003842DC"/>
    <w:rsid w:val="00384403"/>
    <w:rsid w:val="0038461B"/>
    <w:rsid w:val="00384AAF"/>
    <w:rsid w:val="00386FD0"/>
    <w:rsid w:val="003876DB"/>
    <w:rsid w:val="00387CF5"/>
    <w:rsid w:val="00387D0B"/>
    <w:rsid w:val="003906BD"/>
    <w:rsid w:val="00390A2E"/>
    <w:rsid w:val="00390EC4"/>
    <w:rsid w:val="0039197F"/>
    <w:rsid w:val="00391AD6"/>
    <w:rsid w:val="00392317"/>
    <w:rsid w:val="0039244C"/>
    <w:rsid w:val="003924AE"/>
    <w:rsid w:val="003932A0"/>
    <w:rsid w:val="00393773"/>
    <w:rsid w:val="0039388F"/>
    <w:rsid w:val="003938D3"/>
    <w:rsid w:val="00393CD6"/>
    <w:rsid w:val="003940CD"/>
    <w:rsid w:val="00394445"/>
    <w:rsid w:val="00394599"/>
    <w:rsid w:val="003948C9"/>
    <w:rsid w:val="00394CBD"/>
    <w:rsid w:val="00394DEE"/>
    <w:rsid w:val="003951A0"/>
    <w:rsid w:val="003960F5"/>
    <w:rsid w:val="0039705C"/>
    <w:rsid w:val="0039731B"/>
    <w:rsid w:val="00397B32"/>
    <w:rsid w:val="00397DBB"/>
    <w:rsid w:val="00397FCB"/>
    <w:rsid w:val="003A0454"/>
    <w:rsid w:val="003A0778"/>
    <w:rsid w:val="003A0997"/>
    <w:rsid w:val="003A11D9"/>
    <w:rsid w:val="003A1396"/>
    <w:rsid w:val="003A1565"/>
    <w:rsid w:val="003A1CC9"/>
    <w:rsid w:val="003A1F0B"/>
    <w:rsid w:val="003A231E"/>
    <w:rsid w:val="003A2382"/>
    <w:rsid w:val="003A2ECC"/>
    <w:rsid w:val="003A323F"/>
    <w:rsid w:val="003A3556"/>
    <w:rsid w:val="003A3FAB"/>
    <w:rsid w:val="003A41D3"/>
    <w:rsid w:val="003A4297"/>
    <w:rsid w:val="003A46BB"/>
    <w:rsid w:val="003A4941"/>
    <w:rsid w:val="003A5451"/>
    <w:rsid w:val="003A547B"/>
    <w:rsid w:val="003A54F7"/>
    <w:rsid w:val="003A55FF"/>
    <w:rsid w:val="003A56C9"/>
    <w:rsid w:val="003A5C7F"/>
    <w:rsid w:val="003A603F"/>
    <w:rsid w:val="003A6275"/>
    <w:rsid w:val="003A67DB"/>
    <w:rsid w:val="003A74F7"/>
    <w:rsid w:val="003A756E"/>
    <w:rsid w:val="003A7920"/>
    <w:rsid w:val="003B03B4"/>
    <w:rsid w:val="003B08BF"/>
    <w:rsid w:val="003B08DB"/>
    <w:rsid w:val="003B0DA2"/>
    <w:rsid w:val="003B1759"/>
    <w:rsid w:val="003B17AA"/>
    <w:rsid w:val="003B1A6C"/>
    <w:rsid w:val="003B2144"/>
    <w:rsid w:val="003B2F78"/>
    <w:rsid w:val="003B367D"/>
    <w:rsid w:val="003B489D"/>
    <w:rsid w:val="003B5542"/>
    <w:rsid w:val="003B598F"/>
    <w:rsid w:val="003B5A85"/>
    <w:rsid w:val="003B71A9"/>
    <w:rsid w:val="003C00D6"/>
    <w:rsid w:val="003C1275"/>
    <w:rsid w:val="003C128B"/>
    <w:rsid w:val="003C13B9"/>
    <w:rsid w:val="003C1E5C"/>
    <w:rsid w:val="003C24FD"/>
    <w:rsid w:val="003C292F"/>
    <w:rsid w:val="003C2B63"/>
    <w:rsid w:val="003C3197"/>
    <w:rsid w:val="003C3348"/>
    <w:rsid w:val="003C363D"/>
    <w:rsid w:val="003C3D7F"/>
    <w:rsid w:val="003C3D81"/>
    <w:rsid w:val="003C3DD7"/>
    <w:rsid w:val="003C4EEB"/>
    <w:rsid w:val="003C4F57"/>
    <w:rsid w:val="003C505E"/>
    <w:rsid w:val="003C515E"/>
    <w:rsid w:val="003C52DF"/>
    <w:rsid w:val="003C62FD"/>
    <w:rsid w:val="003C67E1"/>
    <w:rsid w:val="003C6A93"/>
    <w:rsid w:val="003C6AFA"/>
    <w:rsid w:val="003C7181"/>
    <w:rsid w:val="003C7218"/>
    <w:rsid w:val="003C75B6"/>
    <w:rsid w:val="003D0253"/>
    <w:rsid w:val="003D04AB"/>
    <w:rsid w:val="003D0556"/>
    <w:rsid w:val="003D0B8E"/>
    <w:rsid w:val="003D0ED0"/>
    <w:rsid w:val="003D0EFF"/>
    <w:rsid w:val="003D1D67"/>
    <w:rsid w:val="003D2027"/>
    <w:rsid w:val="003D26FC"/>
    <w:rsid w:val="003D2A2C"/>
    <w:rsid w:val="003D2AFD"/>
    <w:rsid w:val="003D346E"/>
    <w:rsid w:val="003D3916"/>
    <w:rsid w:val="003D3B29"/>
    <w:rsid w:val="003D4466"/>
    <w:rsid w:val="003D58B8"/>
    <w:rsid w:val="003D59D1"/>
    <w:rsid w:val="003D5DFA"/>
    <w:rsid w:val="003D6A59"/>
    <w:rsid w:val="003D6B54"/>
    <w:rsid w:val="003D6BCE"/>
    <w:rsid w:val="003D7310"/>
    <w:rsid w:val="003E005E"/>
    <w:rsid w:val="003E015D"/>
    <w:rsid w:val="003E0388"/>
    <w:rsid w:val="003E0461"/>
    <w:rsid w:val="003E0880"/>
    <w:rsid w:val="003E0D7E"/>
    <w:rsid w:val="003E0F24"/>
    <w:rsid w:val="003E1264"/>
    <w:rsid w:val="003E152E"/>
    <w:rsid w:val="003E155B"/>
    <w:rsid w:val="003E22D0"/>
    <w:rsid w:val="003E3317"/>
    <w:rsid w:val="003E36A8"/>
    <w:rsid w:val="003E4175"/>
    <w:rsid w:val="003E4867"/>
    <w:rsid w:val="003E4CF7"/>
    <w:rsid w:val="003E5048"/>
    <w:rsid w:val="003E52FA"/>
    <w:rsid w:val="003E57C3"/>
    <w:rsid w:val="003E5983"/>
    <w:rsid w:val="003E5D12"/>
    <w:rsid w:val="003E656E"/>
    <w:rsid w:val="003E66CB"/>
    <w:rsid w:val="003E6A18"/>
    <w:rsid w:val="003E6A53"/>
    <w:rsid w:val="003E6E21"/>
    <w:rsid w:val="003E6F45"/>
    <w:rsid w:val="003E73D6"/>
    <w:rsid w:val="003E786A"/>
    <w:rsid w:val="003E7B68"/>
    <w:rsid w:val="003F02C7"/>
    <w:rsid w:val="003F2593"/>
    <w:rsid w:val="003F2EA9"/>
    <w:rsid w:val="003F2F09"/>
    <w:rsid w:val="003F30B3"/>
    <w:rsid w:val="003F30CB"/>
    <w:rsid w:val="003F3415"/>
    <w:rsid w:val="003F3583"/>
    <w:rsid w:val="003F3748"/>
    <w:rsid w:val="003F375C"/>
    <w:rsid w:val="003F4041"/>
    <w:rsid w:val="003F4355"/>
    <w:rsid w:val="003F45E0"/>
    <w:rsid w:val="003F48BA"/>
    <w:rsid w:val="003F4BFC"/>
    <w:rsid w:val="003F4EEB"/>
    <w:rsid w:val="003F575F"/>
    <w:rsid w:val="003F586D"/>
    <w:rsid w:val="003F7435"/>
    <w:rsid w:val="003F7781"/>
    <w:rsid w:val="003F78EB"/>
    <w:rsid w:val="003F7EDF"/>
    <w:rsid w:val="003F7F95"/>
    <w:rsid w:val="00400605"/>
    <w:rsid w:val="00400EC8"/>
    <w:rsid w:val="00402B27"/>
    <w:rsid w:val="00402DC4"/>
    <w:rsid w:val="0040334B"/>
    <w:rsid w:val="00403944"/>
    <w:rsid w:val="00403989"/>
    <w:rsid w:val="00403D08"/>
    <w:rsid w:val="004041F3"/>
    <w:rsid w:val="004047B4"/>
    <w:rsid w:val="00404FAA"/>
    <w:rsid w:val="00405430"/>
    <w:rsid w:val="00405443"/>
    <w:rsid w:val="00405B84"/>
    <w:rsid w:val="004060C8"/>
    <w:rsid w:val="00406348"/>
    <w:rsid w:val="0040690C"/>
    <w:rsid w:val="00406EC9"/>
    <w:rsid w:val="00406ECD"/>
    <w:rsid w:val="00406F05"/>
    <w:rsid w:val="00407080"/>
    <w:rsid w:val="004070F4"/>
    <w:rsid w:val="0040773B"/>
    <w:rsid w:val="004078A9"/>
    <w:rsid w:val="0041009F"/>
    <w:rsid w:val="00410896"/>
    <w:rsid w:val="00410D34"/>
    <w:rsid w:val="00410EAA"/>
    <w:rsid w:val="00411190"/>
    <w:rsid w:val="004113EB"/>
    <w:rsid w:val="00412133"/>
    <w:rsid w:val="004127FC"/>
    <w:rsid w:val="004128BB"/>
    <w:rsid w:val="00412C8B"/>
    <w:rsid w:val="00412CA9"/>
    <w:rsid w:val="00412D65"/>
    <w:rsid w:val="00412F41"/>
    <w:rsid w:val="00413100"/>
    <w:rsid w:val="00413113"/>
    <w:rsid w:val="004139E4"/>
    <w:rsid w:val="00414133"/>
    <w:rsid w:val="00414690"/>
    <w:rsid w:val="00414851"/>
    <w:rsid w:val="00414B4B"/>
    <w:rsid w:val="004152B8"/>
    <w:rsid w:val="00415618"/>
    <w:rsid w:val="0041628D"/>
    <w:rsid w:val="0041666A"/>
    <w:rsid w:val="004168FD"/>
    <w:rsid w:val="00416C8C"/>
    <w:rsid w:val="00416CAB"/>
    <w:rsid w:val="004173A1"/>
    <w:rsid w:val="00417854"/>
    <w:rsid w:val="00417896"/>
    <w:rsid w:val="004178BB"/>
    <w:rsid w:val="004201D8"/>
    <w:rsid w:val="004206C1"/>
    <w:rsid w:val="00420D75"/>
    <w:rsid w:val="00420E65"/>
    <w:rsid w:val="0042102D"/>
    <w:rsid w:val="004214B0"/>
    <w:rsid w:val="00421D12"/>
    <w:rsid w:val="0042253A"/>
    <w:rsid w:val="00422DCE"/>
    <w:rsid w:val="00422EBC"/>
    <w:rsid w:val="0042309A"/>
    <w:rsid w:val="0042324E"/>
    <w:rsid w:val="00423360"/>
    <w:rsid w:val="004235F0"/>
    <w:rsid w:val="00423B47"/>
    <w:rsid w:val="00423D31"/>
    <w:rsid w:val="004249C5"/>
    <w:rsid w:val="004257B9"/>
    <w:rsid w:val="004258FE"/>
    <w:rsid w:val="00425E2E"/>
    <w:rsid w:val="00426597"/>
    <w:rsid w:val="00426CE7"/>
    <w:rsid w:val="00427CFC"/>
    <w:rsid w:val="0043010B"/>
    <w:rsid w:val="00430915"/>
    <w:rsid w:val="0043118F"/>
    <w:rsid w:val="0043160F"/>
    <w:rsid w:val="0043195A"/>
    <w:rsid w:val="0043224D"/>
    <w:rsid w:val="00432534"/>
    <w:rsid w:val="00432DFE"/>
    <w:rsid w:val="004331C9"/>
    <w:rsid w:val="004335E4"/>
    <w:rsid w:val="00433723"/>
    <w:rsid w:val="004337C5"/>
    <w:rsid w:val="0043387B"/>
    <w:rsid w:val="00433E63"/>
    <w:rsid w:val="0043402F"/>
    <w:rsid w:val="004340A8"/>
    <w:rsid w:val="0043416C"/>
    <w:rsid w:val="0043464E"/>
    <w:rsid w:val="0043465C"/>
    <w:rsid w:val="00434BB7"/>
    <w:rsid w:val="00434FDF"/>
    <w:rsid w:val="004351F2"/>
    <w:rsid w:val="0043529A"/>
    <w:rsid w:val="00435AAE"/>
    <w:rsid w:val="00435B4F"/>
    <w:rsid w:val="00435D04"/>
    <w:rsid w:val="00436C03"/>
    <w:rsid w:val="00436D4C"/>
    <w:rsid w:val="00436EF9"/>
    <w:rsid w:val="00436FF5"/>
    <w:rsid w:val="00437156"/>
    <w:rsid w:val="004377DF"/>
    <w:rsid w:val="00437814"/>
    <w:rsid w:val="00437F0A"/>
    <w:rsid w:val="00440919"/>
    <w:rsid w:val="00440A64"/>
    <w:rsid w:val="00440E79"/>
    <w:rsid w:val="00441689"/>
    <w:rsid w:val="00442787"/>
    <w:rsid w:val="004429EB"/>
    <w:rsid w:val="00442DA7"/>
    <w:rsid w:val="004439D0"/>
    <w:rsid w:val="00443B85"/>
    <w:rsid w:val="004441FB"/>
    <w:rsid w:val="0044449D"/>
    <w:rsid w:val="00444E97"/>
    <w:rsid w:val="00445686"/>
    <w:rsid w:val="004456C5"/>
    <w:rsid w:val="00445BC1"/>
    <w:rsid w:val="00446AAF"/>
    <w:rsid w:val="00446EA1"/>
    <w:rsid w:val="004470AF"/>
    <w:rsid w:val="004476B6"/>
    <w:rsid w:val="00447881"/>
    <w:rsid w:val="004479F5"/>
    <w:rsid w:val="00447B6F"/>
    <w:rsid w:val="004504F2"/>
    <w:rsid w:val="0045066A"/>
    <w:rsid w:val="00450A4A"/>
    <w:rsid w:val="0045125D"/>
    <w:rsid w:val="00451769"/>
    <w:rsid w:val="004519EA"/>
    <w:rsid w:val="00452E21"/>
    <w:rsid w:val="0045342B"/>
    <w:rsid w:val="004539B7"/>
    <w:rsid w:val="004539FE"/>
    <w:rsid w:val="00453B5F"/>
    <w:rsid w:val="0045407B"/>
    <w:rsid w:val="004541A2"/>
    <w:rsid w:val="004543AF"/>
    <w:rsid w:val="004543FD"/>
    <w:rsid w:val="00454897"/>
    <w:rsid w:val="004548FA"/>
    <w:rsid w:val="00454A18"/>
    <w:rsid w:val="00454D65"/>
    <w:rsid w:val="00454E39"/>
    <w:rsid w:val="00455418"/>
    <w:rsid w:val="00455524"/>
    <w:rsid w:val="00455DE4"/>
    <w:rsid w:val="00456D93"/>
    <w:rsid w:val="004575BE"/>
    <w:rsid w:val="00457764"/>
    <w:rsid w:val="00457F2F"/>
    <w:rsid w:val="00460331"/>
    <w:rsid w:val="00460820"/>
    <w:rsid w:val="00460B6C"/>
    <w:rsid w:val="00460B6E"/>
    <w:rsid w:val="00461AB9"/>
    <w:rsid w:val="00461B21"/>
    <w:rsid w:val="004623C7"/>
    <w:rsid w:val="004625BF"/>
    <w:rsid w:val="004628E1"/>
    <w:rsid w:val="00463976"/>
    <w:rsid w:val="00463BBB"/>
    <w:rsid w:val="004645FC"/>
    <w:rsid w:val="004652EB"/>
    <w:rsid w:val="00465AF2"/>
    <w:rsid w:val="00466083"/>
    <w:rsid w:val="0046639E"/>
    <w:rsid w:val="0046664A"/>
    <w:rsid w:val="00467625"/>
    <w:rsid w:val="00467A28"/>
    <w:rsid w:val="0047038E"/>
    <w:rsid w:val="0047042E"/>
    <w:rsid w:val="004709DE"/>
    <w:rsid w:val="00470D28"/>
    <w:rsid w:val="00471159"/>
    <w:rsid w:val="00471320"/>
    <w:rsid w:val="00472746"/>
    <w:rsid w:val="00472CAC"/>
    <w:rsid w:val="004730C3"/>
    <w:rsid w:val="004730EF"/>
    <w:rsid w:val="004732FD"/>
    <w:rsid w:val="00473840"/>
    <w:rsid w:val="00473A05"/>
    <w:rsid w:val="00473DFC"/>
    <w:rsid w:val="004744B8"/>
    <w:rsid w:val="00474952"/>
    <w:rsid w:val="00474BBF"/>
    <w:rsid w:val="00474E7E"/>
    <w:rsid w:val="0047539B"/>
    <w:rsid w:val="00475451"/>
    <w:rsid w:val="004754F5"/>
    <w:rsid w:val="0047555E"/>
    <w:rsid w:val="00475859"/>
    <w:rsid w:val="0047633F"/>
    <w:rsid w:val="00476C9A"/>
    <w:rsid w:val="00477982"/>
    <w:rsid w:val="00477BD2"/>
    <w:rsid w:val="00477DFA"/>
    <w:rsid w:val="00477F09"/>
    <w:rsid w:val="004805B1"/>
    <w:rsid w:val="0048102F"/>
    <w:rsid w:val="00481946"/>
    <w:rsid w:val="00481BFA"/>
    <w:rsid w:val="00481D94"/>
    <w:rsid w:val="004825F0"/>
    <w:rsid w:val="004826E2"/>
    <w:rsid w:val="00482953"/>
    <w:rsid w:val="00483001"/>
    <w:rsid w:val="0048308E"/>
    <w:rsid w:val="00483275"/>
    <w:rsid w:val="0048350B"/>
    <w:rsid w:val="00483DB8"/>
    <w:rsid w:val="00483FB7"/>
    <w:rsid w:val="004848A0"/>
    <w:rsid w:val="00484A12"/>
    <w:rsid w:val="0048545B"/>
    <w:rsid w:val="0048582E"/>
    <w:rsid w:val="00485AD2"/>
    <w:rsid w:val="00485E21"/>
    <w:rsid w:val="004862B0"/>
    <w:rsid w:val="00486429"/>
    <w:rsid w:val="00486B9D"/>
    <w:rsid w:val="00486E7E"/>
    <w:rsid w:val="00486F83"/>
    <w:rsid w:val="0048727C"/>
    <w:rsid w:val="0048774C"/>
    <w:rsid w:val="00487771"/>
    <w:rsid w:val="00490E44"/>
    <w:rsid w:val="00491371"/>
    <w:rsid w:val="00491631"/>
    <w:rsid w:val="00492186"/>
    <w:rsid w:val="00492210"/>
    <w:rsid w:val="00492EE1"/>
    <w:rsid w:val="0049331D"/>
    <w:rsid w:val="004936B2"/>
    <w:rsid w:val="00493CE2"/>
    <w:rsid w:val="004948A6"/>
    <w:rsid w:val="00494F11"/>
    <w:rsid w:val="004950C7"/>
    <w:rsid w:val="00495247"/>
    <w:rsid w:val="0049602C"/>
    <w:rsid w:val="00496180"/>
    <w:rsid w:val="0049658F"/>
    <w:rsid w:val="00496C15"/>
    <w:rsid w:val="00496E7F"/>
    <w:rsid w:val="004973F2"/>
    <w:rsid w:val="004979BE"/>
    <w:rsid w:val="004A004C"/>
    <w:rsid w:val="004A0324"/>
    <w:rsid w:val="004A1B8A"/>
    <w:rsid w:val="004A1D22"/>
    <w:rsid w:val="004A1F86"/>
    <w:rsid w:val="004A2436"/>
    <w:rsid w:val="004A2568"/>
    <w:rsid w:val="004A338B"/>
    <w:rsid w:val="004A33F4"/>
    <w:rsid w:val="004A351A"/>
    <w:rsid w:val="004A366A"/>
    <w:rsid w:val="004A39DD"/>
    <w:rsid w:val="004A3A90"/>
    <w:rsid w:val="004A3F35"/>
    <w:rsid w:val="004A43BD"/>
    <w:rsid w:val="004A457F"/>
    <w:rsid w:val="004A4945"/>
    <w:rsid w:val="004A4A4A"/>
    <w:rsid w:val="004A4C2C"/>
    <w:rsid w:val="004A4D6E"/>
    <w:rsid w:val="004A596A"/>
    <w:rsid w:val="004A60EE"/>
    <w:rsid w:val="004A623D"/>
    <w:rsid w:val="004A674E"/>
    <w:rsid w:val="004A682B"/>
    <w:rsid w:val="004A6F29"/>
    <w:rsid w:val="004A72F9"/>
    <w:rsid w:val="004B0127"/>
    <w:rsid w:val="004B07D1"/>
    <w:rsid w:val="004B08C3"/>
    <w:rsid w:val="004B0E7B"/>
    <w:rsid w:val="004B10CA"/>
    <w:rsid w:val="004B2266"/>
    <w:rsid w:val="004B250D"/>
    <w:rsid w:val="004B2570"/>
    <w:rsid w:val="004B26C0"/>
    <w:rsid w:val="004B2F63"/>
    <w:rsid w:val="004B3986"/>
    <w:rsid w:val="004B422A"/>
    <w:rsid w:val="004B4FA6"/>
    <w:rsid w:val="004B5BE6"/>
    <w:rsid w:val="004B5D25"/>
    <w:rsid w:val="004B626D"/>
    <w:rsid w:val="004B62A8"/>
    <w:rsid w:val="004B6870"/>
    <w:rsid w:val="004B76C1"/>
    <w:rsid w:val="004B7BC3"/>
    <w:rsid w:val="004C0AE9"/>
    <w:rsid w:val="004C0D9A"/>
    <w:rsid w:val="004C16FC"/>
    <w:rsid w:val="004C1EED"/>
    <w:rsid w:val="004C1FCC"/>
    <w:rsid w:val="004C24B2"/>
    <w:rsid w:val="004C2733"/>
    <w:rsid w:val="004C2765"/>
    <w:rsid w:val="004C29B1"/>
    <w:rsid w:val="004C2C5E"/>
    <w:rsid w:val="004C2D19"/>
    <w:rsid w:val="004C377B"/>
    <w:rsid w:val="004C3979"/>
    <w:rsid w:val="004C3F55"/>
    <w:rsid w:val="004C402C"/>
    <w:rsid w:val="004C410F"/>
    <w:rsid w:val="004C43D8"/>
    <w:rsid w:val="004C53D5"/>
    <w:rsid w:val="004C5A75"/>
    <w:rsid w:val="004C611D"/>
    <w:rsid w:val="004C63EB"/>
    <w:rsid w:val="004C68FB"/>
    <w:rsid w:val="004C6949"/>
    <w:rsid w:val="004C790B"/>
    <w:rsid w:val="004C79C7"/>
    <w:rsid w:val="004C7E14"/>
    <w:rsid w:val="004D0A8B"/>
    <w:rsid w:val="004D122F"/>
    <w:rsid w:val="004D1948"/>
    <w:rsid w:val="004D3446"/>
    <w:rsid w:val="004D3E1A"/>
    <w:rsid w:val="004D3FB2"/>
    <w:rsid w:val="004D4037"/>
    <w:rsid w:val="004D406B"/>
    <w:rsid w:val="004D4960"/>
    <w:rsid w:val="004D49D1"/>
    <w:rsid w:val="004D4F0C"/>
    <w:rsid w:val="004D4FA4"/>
    <w:rsid w:val="004D5B85"/>
    <w:rsid w:val="004D6504"/>
    <w:rsid w:val="004D6572"/>
    <w:rsid w:val="004D6DD2"/>
    <w:rsid w:val="004D6DE5"/>
    <w:rsid w:val="004D6E65"/>
    <w:rsid w:val="004D79AF"/>
    <w:rsid w:val="004E04EC"/>
    <w:rsid w:val="004E1A8D"/>
    <w:rsid w:val="004E247E"/>
    <w:rsid w:val="004E3189"/>
    <w:rsid w:val="004E36E7"/>
    <w:rsid w:val="004E3842"/>
    <w:rsid w:val="004E3E05"/>
    <w:rsid w:val="004E409E"/>
    <w:rsid w:val="004E42FA"/>
    <w:rsid w:val="004E4E77"/>
    <w:rsid w:val="004E5586"/>
    <w:rsid w:val="004E585A"/>
    <w:rsid w:val="004E5A3E"/>
    <w:rsid w:val="004E5C29"/>
    <w:rsid w:val="004E5D94"/>
    <w:rsid w:val="004E629A"/>
    <w:rsid w:val="004E6AFC"/>
    <w:rsid w:val="004E6EB7"/>
    <w:rsid w:val="004E6EBB"/>
    <w:rsid w:val="004E6ECC"/>
    <w:rsid w:val="004E73DC"/>
    <w:rsid w:val="004E7451"/>
    <w:rsid w:val="004E79AE"/>
    <w:rsid w:val="004E7A85"/>
    <w:rsid w:val="004E7D9D"/>
    <w:rsid w:val="004E7FE0"/>
    <w:rsid w:val="004F00DF"/>
    <w:rsid w:val="004F0516"/>
    <w:rsid w:val="004F07E9"/>
    <w:rsid w:val="004F0D3E"/>
    <w:rsid w:val="004F0F63"/>
    <w:rsid w:val="004F1672"/>
    <w:rsid w:val="004F19FF"/>
    <w:rsid w:val="004F1C39"/>
    <w:rsid w:val="004F39DA"/>
    <w:rsid w:val="004F3EA2"/>
    <w:rsid w:val="004F4003"/>
    <w:rsid w:val="004F43D5"/>
    <w:rsid w:val="004F4561"/>
    <w:rsid w:val="004F53F7"/>
    <w:rsid w:val="004F5C69"/>
    <w:rsid w:val="004F5C7C"/>
    <w:rsid w:val="004F5CB8"/>
    <w:rsid w:val="004F5E48"/>
    <w:rsid w:val="004F6023"/>
    <w:rsid w:val="004F650D"/>
    <w:rsid w:val="004F6711"/>
    <w:rsid w:val="004F6F51"/>
    <w:rsid w:val="004F7A5D"/>
    <w:rsid w:val="004F7A5E"/>
    <w:rsid w:val="004F7BDD"/>
    <w:rsid w:val="005001DB"/>
    <w:rsid w:val="005005AA"/>
    <w:rsid w:val="00500E5D"/>
    <w:rsid w:val="005010EA"/>
    <w:rsid w:val="0050171D"/>
    <w:rsid w:val="005017C0"/>
    <w:rsid w:val="005025E0"/>
    <w:rsid w:val="00502983"/>
    <w:rsid w:val="00502994"/>
    <w:rsid w:val="005029E7"/>
    <w:rsid w:val="0050347C"/>
    <w:rsid w:val="00503773"/>
    <w:rsid w:val="00503DBA"/>
    <w:rsid w:val="0050452D"/>
    <w:rsid w:val="0050478F"/>
    <w:rsid w:val="00505D98"/>
    <w:rsid w:val="00506222"/>
    <w:rsid w:val="00506EF7"/>
    <w:rsid w:val="00507082"/>
    <w:rsid w:val="005072DE"/>
    <w:rsid w:val="00507B6A"/>
    <w:rsid w:val="005109E7"/>
    <w:rsid w:val="00510B77"/>
    <w:rsid w:val="0051126A"/>
    <w:rsid w:val="00511874"/>
    <w:rsid w:val="00511BDE"/>
    <w:rsid w:val="00512F87"/>
    <w:rsid w:val="005133A7"/>
    <w:rsid w:val="00513960"/>
    <w:rsid w:val="00513DFA"/>
    <w:rsid w:val="005140B8"/>
    <w:rsid w:val="0051481C"/>
    <w:rsid w:val="00514AC5"/>
    <w:rsid w:val="00515324"/>
    <w:rsid w:val="0051566A"/>
    <w:rsid w:val="0051577E"/>
    <w:rsid w:val="00515853"/>
    <w:rsid w:val="00515901"/>
    <w:rsid w:val="005160AF"/>
    <w:rsid w:val="0051698D"/>
    <w:rsid w:val="00516CA8"/>
    <w:rsid w:val="00516E46"/>
    <w:rsid w:val="0051756C"/>
    <w:rsid w:val="0051771B"/>
    <w:rsid w:val="0051773B"/>
    <w:rsid w:val="0052024C"/>
    <w:rsid w:val="00520A51"/>
    <w:rsid w:val="00520E7F"/>
    <w:rsid w:val="0052150C"/>
    <w:rsid w:val="00521A31"/>
    <w:rsid w:val="00521A83"/>
    <w:rsid w:val="00521E02"/>
    <w:rsid w:val="005220FE"/>
    <w:rsid w:val="00522488"/>
    <w:rsid w:val="005224BE"/>
    <w:rsid w:val="00522D7D"/>
    <w:rsid w:val="00524019"/>
    <w:rsid w:val="0052459D"/>
    <w:rsid w:val="00524F6A"/>
    <w:rsid w:val="0052582D"/>
    <w:rsid w:val="005259ED"/>
    <w:rsid w:val="00525F74"/>
    <w:rsid w:val="0052644D"/>
    <w:rsid w:val="005275E9"/>
    <w:rsid w:val="005314D5"/>
    <w:rsid w:val="005316CE"/>
    <w:rsid w:val="005318DE"/>
    <w:rsid w:val="00532C28"/>
    <w:rsid w:val="00532D4B"/>
    <w:rsid w:val="0053365E"/>
    <w:rsid w:val="005341E5"/>
    <w:rsid w:val="005342AA"/>
    <w:rsid w:val="00534A5E"/>
    <w:rsid w:val="0053503C"/>
    <w:rsid w:val="005352F8"/>
    <w:rsid w:val="00535CBD"/>
    <w:rsid w:val="00535EAB"/>
    <w:rsid w:val="0053613A"/>
    <w:rsid w:val="00536943"/>
    <w:rsid w:val="00536B99"/>
    <w:rsid w:val="00536CB8"/>
    <w:rsid w:val="00536D11"/>
    <w:rsid w:val="005375EE"/>
    <w:rsid w:val="00537AB9"/>
    <w:rsid w:val="00537E5B"/>
    <w:rsid w:val="0054053D"/>
    <w:rsid w:val="00540965"/>
    <w:rsid w:val="00540AA5"/>
    <w:rsid w:val="00540F73"/>
    <w:rsid w:val="00541093"/>
    <w:rsid w:val="005412DC"/>
    <w:rsid w:val="00541568"/>
    <w:rsid w:val="0054165D"/>
    <w:rsid w:val="00541819"/>
    <w:rsid w:val="00541CB8"/>
    <w:rsid w:val="00542213"/>
    <w:rsid w:val="0054244A"/>
    <w:rsid w:val="005425FC"/>
    <w:rsid w:val="005429D5"/>
    <w:rsid w:val="00542FB9"/>
    <w:rsid w:val="005430A8"/>
    <w:rsid w:val="005431A7"/>
    <w:rsid w:val="00543782"/>
    <w:rsid w:val="005438C8"/>
    <w:rsid w:val="00543DBC"/>
    <w:rsid w:val="00543F29"/>
    <w:rsid w:val="00544141"/>
    <w:rsid w:val="005442DE"/>
    <w:rsid w:val="005443A9"/>
    <w:rsid w:val="00544606"/>
    <w:rsid w:val="00544775"/>
    <w:rsid w:val="005449BC"/>
    <w:rsid w:val="00544BBB"/>
    <w:rsid w:val="00544EDD"/>
    <w:rsid w:val="00545019"/>
    <w:rsid w:val="00545104"/>
    <w:rsid w:val="00545176"/>
    <w:rsid w:val="00545257"/>
    <w:rsid w:val="00545626"/>
    <w:rsid w:val="0054568A"/>
    <w:rsid w:val="00545829"/>
    <w:rsid w:val="005459E7"/>
    <w:rsid w:val="00545CAB"/>
    <w:rsid w:val="00545E12"/>
    <w:rsid w:val="0054608F"/>
    <w:rsid w:val="005464C0"/>
    <w:rsid w:val="00547C5F"/>
    <w:rsid w:val="00547DA8"/>
    <w:rsid w:val="0055047C"/>
    <w:rsid w:val="00550CC4"/>
    <w:rsid w:val="00551459"/>
    <w:rsid w:val="00552316"/>
    <w:rsid w:val="00552502"/>
    <w:rsid w:val="0055253D"/>
    <w:rsid w:val="005526BF"/>
    <w:rsid w:val="00552D22"/>
    <w:rsid w:val="005531D0"/>
    <w:rsid w:val="005532E0"/>
    <w:rsid w:val="00553442"/>
    <w:rsid w:val="00553BD4"/>
    <w:rsid w:val="00554081"/>
    <w:rsid w:val="005543E2"/>
    <w:rsid w:val="00554415"/>
    <w:rsid w:val="00554C88"/>
    <w:rsid w:val="00554D92"/>
    <w:rsid w:val="00555237"/>
    <w:rsid w:val="0055594D"/>
    <w:rsid w:val="005562C1"/>
    <w:rsid w:val="0055774C"/>
    <w:rsid w:val="00557AA1"/>
    <w:rsid w:val="00560C5C"/>
    <w:rsid w:val="005616D1"/>
    <w:rsid w:val="0056211F"/>
    <w:rsid w:val="005621C9"/>
    <w:rsid w:val="00562ED7"/>
    <w:rsid w:val="005632E0"/>
    <w:rsid w:val="00563331"/>
    <w:rsid w:val="0056333D"/>
    <w:rsid w:val="00563BA5"/>
    <w:rsid w:val="00563E69"/>
    <w:rsid w:val="00564126"/>
    <w:rsid w:val="0056465B"/>
    <w:rsid w:val="005647D7"/>
    <w:rsid w:val="00564A4D"/>
    <w:rsid w:val="00564B7A"/>
    <w:rsid w:val="00564FFC"/>
    <w:rsid w:val="0056539C"/>
    <w:rsid w:val="005661F2"/>
    <w:rsid w:val="005669C4"/>
    <w:rsid w:val="00567382"/>
    <w:rsid w:val="005675B0"/>
    <w:rsid w:val="005676F9"/>
    <w:rsid w:val="00570548"/>
    <w:rsid w:val="00570B99"/>
    <w:rsid w:val="00570CF7"/>
    <w:rsid w:val="00570D4C"/>
    <w:rsid w:val="00571142"/>
    <w:rsid w:val="00571595"/>
    <w:rsid w:val="005717C8"/>
    <w:rsid w:val="00571AF4"/>
    <w:rsid w:val="00571B0F"/>
    <w:rsid w:val="005732BC"/>
    <w:rsid w:val="005733C9"/>
    <w:rsid w:val="00573850"/>
    <w:rsid w:val="00573A49"/>
    <w:rsid w:val="00573CEE"/>
    <w:rsid w:val="00574A8A"/>
    <w:rsid w:val="0057684A"/>
    <w:rsid w:val="005769B5"/>
    <w:rsid w:val="00576FE5"/>
    <w:rsid w:val="005773F3"/>
    <w:rsid w:val="0057742E"/>
    <w:rsid w:val="00577A0C"/>
    <w:rsid w:val="00577E11"/>
    <w:rsid w:val="00577F6B"/>
    <w:rsid w:val="0058004E"/>
    <w:rsid w:val="00580F9C"/>
    <w:rsid w:val="005812E6"/>
    <w:rsid w:val="00581592"/>
    <w:rsid w:val="00582371"/>
    <w:rsid w:val="00582499"/>
    <w:rsid w:val="0058287B"/>
    <w:rsid w:val="005828FE"/>
    <w:rsid w:val="00582E43"/>
    <w:rsid w:val="005832A7"/>
    <w:rsid w:val="00583568"/>
    <w:rsid w:val="00583825"/>
    <w:rsid w:val="0058386A"/>
    <w:rsid w:val="00583AD0"/>
    <w:rsid w:val="00583E5E"/>
    <w:rsid w:val="0058456F"/>
    <w:rsid w:val="00584644"/>
    <w:rsid w:val="00584B8B"/>
    <w:rsid w:val="00585EAE"/>
    <w:rsid w:val="005865A1"/>
    <w:rsid w:val="0058670F"/>
    <w:rsid w:val="00586DD2"/>
    <w:rsid w:val="00586F43"/>
    <w:rsid w:val="00587A37"/>
    <w:rsid w:val="00590266"/>
    <w:rsid w:val="00591199"/>
    <w:rsid w:val="005919E5"/>
    <w:rsid w:val="00591B76"/>
    <w:rsid w:val="00591B98"/>
    <w:rsid w:val="005922A4"/>
    <w:rsid w:val="005923EA"/>
    <w:rsid w:val="005924A0"/>
    <w:rsid w:val="00592736"/>
    <w:rsid w:val="00592A75"/>
    <w:rsid w:val="00592F30"/>
    <w:rsid w:val="00593BF6"/>
    <w:rsid w:val="005940E3"/>
    <w:rsid w:val="005942CF"/>
    <w:rsid w:val="005953DF"/>
    <w:rsid w:val="0059554E"/>
    <w:rsid w:val="00595E06"/>
    <w:rsid w:val="005963D8"/>
    <w:rsid w:val="00596778"/>
    <w:rsid w:val="00596909"/>
    <w:rsid w:val="00596CC7"/>
    <w:rsid w:val="00596D52"/>
    <w:rsid w:val="00596F8E"/>
    <w:rsid w:val="00597B70"/>
    <w:rsid w:val="00597C41"/>
    <w:rsid w:val="00597CE2"/>
    <w:rsid w:val="005A0462"/>
    <w:rsid w:val="005A2124"/>
    <w:rsid w:val="005A219F"/>
    <w:rsid w:val="005A2498"/>
    <w:rsid w:val="005A3F2C"/>
    <w:rsid w:val="005A4163"/>
    <w:rsid w:val="005A47A3"/>
    <w:rsid w:val="005A4A22"/>
    <w:rsid w:val="005A4CEF"/>
    <w:rsid w:val="005A53DD"/>
    <w:rsid w:val="005A55CA"/>
    <w:rsid w:val="005A5DC8"/>
    <w:rsid w:val="005A6387"/>
    <w:rsid w:val="005A67ED"/>
    <w:rsid w:val="005A68F5"/>
    <w:rsid w:val="005A6A6D"/>
    <w:rsid w:val="005A6C54"/>
    <w:rsid w:val="005A6CD9"/>
    <w:rsid w:val="005A72B9"/>
    <w:rsid w:val="005A787E"/>
    <w:rsid w:val="005A7DD7"/>
    <w:rsid w:val="005B0AB3"/>
    <w:rsid w:val="005B36A3"/>
    <w:rsid w:val="005B37AE"/>
    <w:rsid w:val="005B37B8"/>
    <w:rsid w:val="005B3A91"/>
    <w:rsid w:val="005B411A"/>
    <w:rsid w:val="005B4447"/>
    <w:rsid w:val="005B4771"/>
    <w:rsid w:val="005B4C43"/>
    <w:rsid w:val="005B4F02"/>
    <w:rsid w:val="005B5383"/>
    <w:rsid w:val="005B58ED"/>
    <w:rsid w:val="005B592E"/>
    <w:rsid w:val="005B5ACF"/>
    <w:rsid w:val="005B6101"/>
    <w:rsid w:val="005B6145"/>
    <w:rsid w:val="005B678E"/>
    <w:rsid w:val="005B755F"/>
    <w:rsid w:val="005B75D7"/>
    <w:rsid w:val="005B76BF"/>
    <w:rsid w:val="005B77F6"/>
    <w:rsid w:val="005B7CBA"/>
    <w:rsid w:val="005C05E8"/>
    <w:rsid w:val="005C07D3"/>
    <w:rsid w:val="005C093D"/>
    <w:rsid w:val="005C0F81"/>
    <w:rsid w:val="005C1255"/>
    <w:rsid w:val="005C13E2"/>
    <w:rsid w:val="005C193D"/>
    <w:rsid w:val="005C1E6F"/>
    <w:rsid w:val="005C2526"/>
    <w:rsid w:val="005C277D"/>
    <w:rsid w:val="005C2C30"/>
    <w:rsid w:val="005C5472"/>
    <w:rsid w:val="005C5545"/>
    <w:rsid w:val="005C585D"/>
    <w:rsid w:val="005C5AFE"/>
    <w:rsid w:val="005C5B9E"/>
    <w:rsid w:val="005C6613"/>
    <w:rsid w:val="005C673B"/>
    <w:rsid w:val="005C685E"/>
    <w:rsid w:val="005C71C6"/>
    <w:rsid w:val="005C7419"/>
    <w:rsid w:val="005C79DD"/>
    <w:rsid w:val="005C7C4D"/>
    <w:rsid w:val="005C7DBA"/>
    <w:rsid w:val="005D008C"/>
    <w:rsid w:val="005D0788"/>
    <w:rsid w:val="005D0CF3"/>
    <w:rsid w:val="005D14D8"/>
    <w:rsid w:val="005D1A77"/>
    <w:rsid w:val="005D1AAE"/>
    <w:rsid w:val="005D2079"/>
    <w:rsid w:val="005D271F"/>
    <w:rsid w:val="005D30F8"/>
    <w:rsid w:val="005D32F1"/>
    <w:rsid w:val="005D35C9"/>
    <w:rsid w:val="005D3BD2"/>
    <w:rsid w:val="005D4B11"/>
    <w:rsid w:val="005D4BEA"/>
    <w:rsid w:val="005D5AD9"/>
    <w:rsid w:val="005D5AEC"/>
    <w:rsid w:val="005D60E0"/>
    <w:rsid w:val="005D61A2"/>
    <w:rsid w:val="005D6388"/>
    <w:rsid w:val="005D6D14"/>
    <w:rsid w:val="005D6D2C"/>
    <w:rsid w:val="005D6DEF"/>
    <w:rsid w:val="005D6FB7"/>
    <w:rsid w:val="005D7383"/>
    <w:rsid w:val="005D776A"/>
    <w:rsid w:val="005E0491"/>
    <w:rsid w:val="005E266D"/>
    <w:rsid w:val="005E273E"/>
    <w:rsid w:val="005E2B10"/>
    <w:rsid w:val="005E3260"/>
    <w:rsid w:val="005E33C9"/>
    <w:rsid w:val="005E3C9F"/>
    <w:rsid w:val="005E4566"/>
    <w:rsid w:val="005E47BB"/>
    <w:rsid w:val="005E4BBB"/>
    <w:rsid w:val="005E4BE2"/>
    <w:rsid w:val="005E4FF6"/>
    <w:rsid w:val="005E551A"/>
    <w:rsid w:val="005E583E"/>
    <w:rsid w:val="005E587E"/>
    <w:rsid w:val="005E593B"/>
    <w:rsid w:val="005E5B82"/>
    <w:rsid w:val="005E5BFE"/>
    <w:rsid w:val="005E5C01"/>
    <w:rsid w:val="005E5F72"/>
    <w:rsid w:val="005E687E"/>
    <w:rsid w:val="005E6D5F"/>
    <w:rsid w:val="005E6E49"/>
    <w:rsid w:val="005E6F0C"/>
    <w:rsid w:val="005E7661"/>
    <w:rsid w:val="005E7BB0"/>
    <w:rsid w:val="005F095C"/>
    <w:rsid w:val="005F09BE"/>
    <w:rsid w:val="005F0DA9"/>
    <w:rsid w:val="005F0E4A"/>
    <w:rsid w:val="005F1D2C"/>
    <w:rsid w:val="005F2182"/>
    <w:rsid w:val="005F2372"/>
    <w:rsid w:val="005F323B"/>
    <w:rsid w:val="005F406A"/>
    <w:rsid w:val="005F4AE1"/>
    <w:rsid w:val="005F585E"/>
    <w:rsid w:val="005F6503"/>
    <w:rsid w:val="005F6CD9"/>
    <w:rsid w:val="005F7029"/>
    <w:rsid w:val="005F7695"/>
    <w:rsid w:val="005F7AAC"/>
    <w:rsid w:val="006000BD"/>
    <w:rsid w:val="0060058F"/>
    <w:rsid w:val="00600C3A"/>
    <w:rsid w:val="00602057"/>
    <w:rsid w:val="006028B0"/>
    <w:rsid w:val="00602E79"/>
    <w:rsid w:val="006031D9"/>
    <w:rsid w:val="00603415"/>
    <w:rsid w:val="00604634"/>
    <w:rsid w:val="00604E4C"/>
    <w:rsid w:val="006051C9"/>
    <w:rsid w:val="006061ED"/>
    <w:rsid w:val="00606738"/>
    <w:rsid w:val="00606E6F"/>
    <w:rsid w:val="006076D8"/>
    <w:rsid w:val="00607CA4"/>
    <w:rsid w:val="0061007A"/>
    <w:rsid w:val="00610157"/>
    <w:rsid w:val="006102DA"/>
    <w:rsid w:val="00610385"/>
    <w:rsid w:val="00610B7A"/>
    <w:rsid w:val="00610C10"/>
    <w:rsid w:val="006110C2"/>
    <w:rsid w:val="00611966"/>
    <w:rsid w:val="00611E36"/>
    <w:rsid w:val="0061297C"/>
    <w:rsid w:val="00612A45"/>
    <w:rsid w:val="00612B30"/>
    <w:rsid w:val="00612D6C"/>
    <w:rsid w:val="00613401"/>
    <w:rsid w:val="00613BB4"/>
    <w:rsid w:val="00614690"/>
    <w:rsid w:val="00614930"/>
    <w:rsid w:val="00614B61"/>
    <w:rsid w:val="00614BE1"/>
    <w:rsid w:val="00615219"/>
    <w:rsid w:val="00615570"/>
    <w:rsid w:val="00615671"/>
    <w:rsid w:val="00615A40"/>
    <w:rsid w:val="00615A80"/>
    <w:rsid w:val="00615C18"/>
    <w:rsid w:val="00616233"/>
    <w:rsid w:val="006167C6"/>
    <w:rsid w:val="00616E32"/>
    <w:rsid w:val="00617090"/>
    <w:rsid w:val="006171C1"/>
    <w:rsid w:val="00617405"/>
    <w:rsid w:val="0061777C"/>
    <w:rsid w:val="00617BE8"/>
    <w:rsid w:val="00617E16"/>
    <w:rsid w:val="00620216"/>
    <w:rsid w:val="0062059A"/>
    <w:rsid w:val="0062064E"/>
    <w:rsid w:val="00621581"/>
    <w:rsid w:val="006216C8"/>
    <w:rsid w:val="0062196A"/>
    <w:rsid w:val="00621AC5"/>
    <w:rsid w:val="0062210C"/>
    <w:rsid w:val="0062230E"/>
    <w:rsid w:val="00622B84"/>
    <w:rsid w:val="006234D3"/>
    <w:rsid w:val="00623B40"/>
    <w:rsid w:val="00624B18"/>
    <w:rsid w:val="00624CAC"/>
    <w:rsid w:val="00624D67"/>
    <w:rsid w:val="006258CE"/>
    <w:rsid w:val="006267A4"/>
    <w:rsid w:val="006279B9"/>
    <w:rsid w:val="00627D80"/>
    <w:rsid w:val="0063010A"/>
    <w:rsid w:val="00632BA1"/>
    <w:rsid w:val="00632EDF"/>
    <w:rsid w:val="006331D0"/>
    <w:rsid w:val="0063337E"/>
    <w:rsid w:val="00633733"/>
    <w:rsid w:val="00633AF6"/>
    <w:rsid w:val="00633C27"/>
    <w:rsid w:val="00634A1A"/>
    <w:rsid w:val="00634B69"/>
    <w:rsid w:val="0063599A"/>
    <w:rsid w:val="00636800"/>
    <w:rsid w:val="00637306"/>
    <w:rsid w:val="006374DF"/>
    <w:rsid w:val="00640007"/>
    <w:rsid w:val="006409DB"/>
    <w:rsid w:val="00640B28"/>
    <w:rsid w:val="00640B53"/>
    <w:rsid w:val="00640F97"/>
    <w:rsid w:val="00641255"/>
    <w:rsid w:val="0064142A"/>
    <w:rsid w:val="00641717"/>
    <w:rsid w:val="00641B71"/>
    <w:rsid w:val="00641D01"/>
    <w:rsid w:val="00641D7F"/>
    <w:rsid w:val="006420C6"/>
    <w:rsid w:val="0064217C"/>
    <w:rsid w:val="0064264D"/>
    <w:rsid w:val="00642942"/>
    <w:rsid w:val="00642C7B"/>
    <w:rsid w:val="0064307E"/>
    <w:rsid w:val="0064316E"/>
    <w:rsid w:val="006432B8"/>
    <w:rsid w:val="006433DC"/>
    <w:rsid w:val="00643FD1"/>
    <w:rsid w:val="00644AC1"/>
    <w:rsid w:val="00644DD9"/>
    <w:rsid w:val="006450FF"/>
    <w:rsid w:val="0064567B"/>
    <w:rsid w:val="006456D2"/>
    <w:rsid w:val="00645FEF"/>
    <w:rsid w:val="00646055"/>
    <w:rsid w:val="0064623E"/>
    <w:rsid w:val="00646840"/>
    <w:rsid w:val="0064723D"/>
    <w:rsid w:val="006475BC"/>
    <w:rsid w:val="00647BB5"/>
    <w:rsid w:val="00647CC7"/>
    <w:rsid w:val="00647E99"/>
    <w:rsid w:val="00650487"/>
    <w:rsid w:val="00650827"/>
    <w:rsid w:val="00650E4C"/>
    <w:rsid w:val="00651586"/>
    <w:rsid w:val="0065277D"/>
    <w:rsid w:val="00652936"/>
    <w:rsid w:val="00652C41"/>
    <w:rsid w:val="006531F0"/>
    <w:rsid w:val="00653870"/>
    <w:rsid w:val="00653DE5"/>
    <w:rsid w:val="006540D0"/>
    <w:rsid w:val="00654FB0"/>
    <w:rsid w:val="0065576F"/>
    <w:rsid w:val="006559FE"/>
    <w:rsid w:val="00655C3C"/>
    <w:rsid w:val="00656D2F"/>
    <w:rsid w:val="00657158"/>
    <w:rsid w:val="0065749E"/>
    <w:rsid w:val="00657BFB"/>
    <w:rsid w:val="00657FD7"/>
    <w:rsid w:val="00657FE3"/>
    <w:rsid w:val="00660386"/>
    <w:rsid w:val="00661174"/>
    <w:rsid w:val="00661638"/>
    <w:rsid w:val="00661F7F"/>
    <w:rsid w:val="00661FDE"/>
    <w:rsid w:val="00662DDA"/>
    <w:rsid w:val="00663449"/>
    <w:rsid w:val="006635B9"/>
    <w:rsid w:val="00663907"/>
    <w:rsid w:val="00663B1A"/>
    <w:rsid w:val="00663C08"/>
    <w:rsid w:val="00663C62"/>
    <w:rsid w:val="00663F70"/>
    <w:rsid w:val="00664059"/>
    <w:rsid w:val="00664395"/>
    <w:rsid w:val="0066464B"/>
    <w:rsid w:val="00664A4F"/>
    <w:rsid w:val="00664D61"/>
    <w:rsid w:val="0066518D"/>
    <w:rsid w:val="0066539A"/>
    <w:rsid w:val="00665E26"/>
    <w:rsid w:val="00665E69"/>
    <w:rsid w:val="006660BF"/>
    <w:rsid w:val="00666313"/>
    <w:rsid w:val="006663DE"/>
    <w:rsid w:val="00667261"/>
    <w:rsid w:val="0066751C"/>
    <w:rsid w:val="00667B15"/>
    <w:rsid w:val="00670307"/>
    <w:rsid w:val="00670766"/>
    <w:rsid w:val="006708E2"/>
    <w:rsid w:val="006708FB"/>
    <w:rsid w:val="00670959"/>
    <w:rsid w:val="0067107C"/>
    <w:rsid w:val="006716AC"/>
    <w:rsid w:val="00671BD0"/>
    <w:rsid w:val="00671CC8"/>
    <w:rsid w:val="00671DEF"/>
    <w:rsid w:val="00671ECB"/>
    <w:rsid w:val="00672913"/>
    <w:rsid w:val="00672FB2"/>
    <w:rsid w:val="006734D2"/>
    <w:rsid w:val="00673834"/>
    <w:rsid w:val="0067387C"/>
    <w:rsid w:val="00673E35"/>
    <w:rsid w:val="006743DD"/>
    <w:rsid w:val="0067472F"/>
    <w:rsid w:val="00674A4F"/>
    <w:rsid w:val="0067505D"/>
    <w:rsid w:val="0067510F"/>
    <w:rsid w:val="006758BE"/>
    <w:rsid w:val="00675D53"/>
    <w:rsid w:val="0067663D"/>
    <w:rsid w:val="006767AF"/>
    <w:rsid w:val="00676BDC"/>
    <w:rsid w:val="00676F8E"/>
    <w:rsid w:val="00677D3B"/>
    <w:rsid w:val="00677EB8"/>
    <w:rsid w:val="00677F30"/>
    <w:rsid w:val="006803ED"/>
    <w:rsid w:val="006806C4"/>
    <w:rsid w:val="00680964"/>
    <w:rsid w:val="00680B43"/>
    <w:rsid w:val="00681299"/>
    <w:rsid w:val="006816D6"/>
    <w:rsid w:val="0068179F"/>
    <w:rsid w:val="00681A26"/>
    <w:rsid w:val="00681B8D"/>
    <w:rsid w:val="00682DEE"/>
    <w:rsid w:val="00683024"/>
    <w:rsid w:val="00683071"/>
    <w:rsid w:val="0068337A"/>
    <w:rsid w:val="006833EE"/>
    <w:rsid w:val="006841ED"/>
    <w:rsid w:val="006842CF"/>
    <w:rsid w:val="00684650"/>
    <w:rsid w:val="006849B7"/>
    <w:rsid w:val="00684BD4"/>
    <w:rsid w:val="00684F56"/>
    <w:rsid w:val="006854A2"/>
    <w:rsid w:val="006855C1"/>
    <w:rsid w:val="006856B9"/>
    <w:rsid w:val="006857B2"/>
    <w:rsid w:val="00685DEF"/>
    <w:rsid w:val="0068610F"/>
    <w:rsid w:val="00686137"/>
    <w:rsid w:val="006864C5"/>
    <w:rsid w:val="00686A1A"/>
    <w:rsid w:val="00686C64"/>
    <w:rsid w:val="00686C89"/>
    <w:rsid w:val="006870CA"/>
    <w:rsid w:val="006871D8"/>
    <w:rsid w:val="00687826"/>
    <w:rsid w:val="00687D01"/>
    <w:rsid w:val="00687E47"/>
    <w:rsid w:val="0069007A"/>
    <w:rsid w:val="006903E1"/>
    <w:rsid w:val="00690742"/>
    <w:rsid w:val="006912F4"/>
    <w:rsid w:val="0069181C"/>
    <w:rsid w:val="00691B06"/>
    <w:rsid w:val="00691EF7"/>
    <w:rsid w:val="0069228C"/>
    <w:rsid w:val="006928DE"/>
    <w:rsid w:val="00692C82"/>
    <w:rsid w:val="00692CF6"/>
    <w:rsid w:val="00692DA8"/>
    <w:rsid w:val="0069324F"/>
    <w:rsid w:val="006938E6"/>
    <w:rsid w:val="00693A5E"/>
    <w:rsid w:val="006940DF"/>
    <w:rsid w:val="00694536"/>
    <w:rsid w:val="006955F3"/>
    <w:rsid w:val="006956D2"/>
    <w:rsid w:val="00695780"/>
    <w:rsid w:val="006960A1"/>
    <w:rsid w:val="00696378"/>
    <w:rsid w:val="006965B9"/>
    <w:rsid w:val="00696648"/>
    <w:rsid w:val="006967F0"/>
    <w:rsid w:val="00696FB3"/>
    <w:rsid w:val="00696FE3"/>
    <w:rsid w:val="006972CE"/>
    <w:rsid w:val="00697311"/>
    <w:rsid w:val="006973FD"/>
    <w:rsid w:val="00697C4F"/>
    <w:rsid w:val="00697EE1"/>
    <w:rsid w:val="006A0168"/>
    <w:rsid w:val="006A0B20"/>
    <w:rsid w:val="006A0E0E"/>
    <w:rsid w:val="006A134E"/>
    <w:rsid w:val="006A1541"/>
    <w:rsid w:val="006A197E"/>
    <w:rsid w:val="006A1C01"/>
    <w:rsid w:val="006A1E27"/>
    <w:rsid w:val="006A23A3"/>
    <w:rsid w:val="006A2477"/>
    <w:rsid w:val="006A27DC"/>
    <w:rsid w:val="006A3321"/>
    <w:rsid w:val="006A3A82"/>
    <w:rsid w:val="006A3F1B"/>
    <w:rsid w:val="006A447D"/>
    <w:rsid w:val="006A4683"/>
    <w:rsid w:val="006A4A69"/>
    <w:rsid w:val="006A4A94"/>
    <w:rsid w:val="006A51C0"/>
    <w:rsid w:val="006A5300"/>
    <w:rsid w:val="006A5444"/>
    <w:rsid w:val="006A6405"/>
    <w:rsid w:val="006A68DD"/>
    <w:rsid w:val="006A726A"/>
    <w:rsid w:val="006A738B"/>
    <w:rsid w:val="006A784C"/>
    <w:rsid w:val="006A7F72"/>
    <w:rsid w:val="006A7FBE"/>
    <w:rsid w:val="006B02F8"/>
    <w:rsid w:val="006B05E4"/>
    <w:rsid w:val="006B0701"/>
    <w:rsid w:val="006B0935"/>
    <w:rsid w:val="006B096D"/>
    <w:rsid w:val="006B0C8C"/>
    <w:rsid w:val="006B0D21"/>
    <w:rsid w:val="006B1543"/>
    <w:rsid w:val="006B1F35"/>
    <w:rsid w:val="006B1F4D"/>
    <w:rsid w:val="006B2E43"/>
    <w:rsid w:val="006B2EA2"/>
    <w:rsid w:val="006B2F39"/>
    <w:rsid w:val="006B36A4"/>
    <w:rsid w:val="006B3AE8"/>
    <w:rsid w:val="006B490C"/>
    <w:rsid w:val="006B52AB"/>
    <w:rsid w:val="006B53CD"/>
    <w:rsid w:val="006B5623"/>
    <w:rsid w:val="006B5884"/>
    <w:rsid w:val="006B5955"/>
    <w:rsid w:val="006B5B0D"/>
    <w:rsid w:val="006B61C4"/>
    <w:rsid w:val="006B6247"/>
    <w:rsid w:val="006B62AB"/>
    <w:rsid w:val="006B66AA"/>
    <w:rsid w:val="006B6EC7"/>
    <w:rsid w:val="006B706E"/>
    <w:rsid w:val="006B73D7"/>
    <w:rsid w:val="006B7CC7"/>
    <w:rsid w:val="006B7EE3"/>
    <w:rsid w:val="006B7EF2"/>
    <w:rsid w:val="006B7F23"/>
    <w:rsid w:val="006C015B"/>
    <w:rsid w:val="006C031B"/>
    <w:rsid w:val="006C0A44"/>
    <w:rsid w:val="006C0C46"/>
    <w:rsid w:val="006C0CC2"/>
    <w:rsid w:val="006C0F93"/>
    <w:rsid w:val="006C0FCA"/>
    <w:rsid w:val="006C1C59"/>
    <w:rsid w:val="006C1CDD"/>
    <w:rsid w:val="006C1FB7"/>
    <w:rsid w:val="006C229E"/>
    <w:rsid w:val="006C299E"/>
    <w:rsid w:val="006C2C72"/>
    <w:rsid w:val="006C3156"/>
    <w:rsid w:val="006C3919"/>
    <w:rsid w:val="006C4038"/>
    <w:rsid w:val="006C4524"/>
    <w:rsid w:val="006C45F5"/>
    <w:rsid w:val="006C519C"/>
    <w:rsid w:val="006C52BF"/>
    <w:rsid w:val="006C54A9"/>
    <w:rsid w:val="006C59C3"/>
    <w:rsid w:val="006C5EC6"/>
    <w:rsid w:val="006C6C56"/>
    <w:rsid w:val="006C6D43"/>
    <w:rsid w:val="006C6E36"/>
    <w:rsid w:val="006C7150"/>
    <w:rsid w:val="006C71F6"/>
    <w:rsid w:val="006C730D"/>
    <w:rsid w:val="006C7922"/>
    <w:rsid w:val="006D0109"/>
    <w:rsid w:val="006D0A96"/>
    <w:rsid w:val="006D0AD1"/>
    <w:rsid w:val="006D1E1E"/>
    <w:rsid w:val="006D2353"/>
    <w:rsid w:val="006D273D"/>
    <w:rsid w:val="006D28A9"/>
    <w:rsid w:val="006D28F2"/>
    <w:rsid w:val="006D2A29"/>
    <w:rsid w:val="006D2FC2"/>
    <w:rsid w:val="006D365F"/>
    <w:rsid w:val="006D45C2"/>
    <w:rsid w:val="006D45DB"/>
    <w:rsid w:val="006D46BB"/>
    <w:rsid w:val="006D523B"/>
    <w:rsid w:val="006D5329"/>
    <w:rsid w:val="006D54F6"/>
    <w:rsid w:val="006D5753"/>
    <w:rsid w:val="006D591C"/>
    <w:rsid w:val="006D5A62"/>
    <w:rsid w:val="006D5E56"/>
    <w:rsid w:val="006D64DD"/>
    <w:rsid w:val="006D65A9"/>
    <w:rsid w:val="006D65CD"/>
    <w:rsid w:val="006D65DB"/>
    <w:rsid w:val="006D6824"/>
    <w:rsid w:val="006D6BB8"/>
    <w:rsid w:val="006D6CB9"/>
    <w:rsid w:val="006D6EF0"/>
    <w:rsid w:val="006D70A9"/>
    <w:rsid w:val="006E00D4"/>
    <w:rsid w:val="006E03AA"/>
    <w:rsid w:val="006E0B23"/>
    <w:rsid w:val="006E137A"/>
    <w:rsid w:val="006E164B"/>
    <w:rsid w:val="006E172D"/>
    <w:rsid w:val="006E1788"/>
    <w:rsid w:val="006E1D1C"/>
    <w:rsid w:val="006E219D"/>
    <w:rsid w:val="006E2513"/>
    <w:rsid w:val="006E2BA1"/>
    <w:rsid w:val="006E2CC9"/>
    <w:rsid w:val="006E3112"/>
    <w:rsid w:val="006E37F3"/>
    <w:rsid w:val="006E383A"/>
    <w:rsid w:val="006E38E8"/>
    <w:rsid w:val="006E404C"/>
    <w:rsid w:val="006E4BBB"/>
    <w:rsid w:val="006E4E5E"/>
    <w:rsid w:val="006E4F12"/>
    <w:rsid w:val="006E611A"/>
    <w:rsid w:val="006E67B4"/>
    <w:rsid w:val="006E6D2A"/>
    <w:rsid w:val="006E6D6A"/>
    <w:rsid w:val="006E7CCC"/>
    <w:rsid w:val="006E7CF9"/>
    <w:rsid w:val="006F071B"/>
    <w:rsid w:val="006F0E7B"/>
    <w:rsid w:val="006F0FCC"/>
    <w:rsid w:val="006F141D"/>
    <w:rsid w:val="006F1420"/>
    <w:rsid w:val="006F15EA"/>
    <w:rsid w:val="006F23A5"/>
    <w:rsid w:val="006F2824"/>
    <w:rsid w:val="006F3087"/>
    <w:rsid w:val="006F34EE"/>
    <w:rsid w:val="006F3A84"/>
    <w:rsid w:val="006F3FEB"/>
    <w:rsid w:val="006F428D"/>
    <w:rsid w:val="006F5008"/>
    <w:rsid w:val="006F508C"/>
    <w:rsid w:val="006F5679"/>
    <w:rsid w:val="006F5855"/>
    <w:rsid w:val="006F5A18"/>
    <w:rsid w:val="006F65AB"/>
    <w:rsid w:val="006F690D"/>
    <w:rsid w:val="006F6B30"/>
    <w:rsid w:val="006F714D"/>
    <w:rsid w:val="00700374"/>
    <w:rsid w:val="00700618"/>
    <w:rsid w:val="00700E6B"/>
    <w:rsid w:val="007014A1"/>
    <w:rsid w:val="007017AF"/>
    <w:rsid w:val="007018E8"/>
    <w:rsid w:val="00701A70"/>
    <w:rsid w:val="00702338"/>
    <w:rsid w:val="0070259A"/>
    <w:rsid w:val="007033D9"/>
    <w:rsid w:val="00703A94"/>
    <w:rsid w:val="00703BA6"/>
    <w:rsid w:val="00704293"/>
    <w:rsid w:val="007042AA"/>
    <w:rsid w:val="00704D41"/>
    <w:rsid w:val="0070501E"/>
    <w:rsid w:val="00705211"/>
    <w:rsid w:val="0070555C"/>
    <w:rsid w:val="0070573F"/>
    <w:rsid w:val="00706C2C"/>
    <w:rsid w:val="00706D45"/>
    <w:rsid w:val="007071B8"/>
    <w:rsid w:val="007071BF"/>
    <w:rsid w:val="007077ED"/>
    <w:rsid w:val="007079CB"/>
    <w:rsid w:val="00707A88"/>
    <w:rsid w:val="00707DA1"/>
    <w:rsid w:val="00710085"/>
    <w:rsid w:val="00710723"/>
    <w:rsid w:val="00710804"/>
    <w:rsid w:val="007109B7"/>
    <w:rsid w:val="00710E70"/>
    <w:rsid w:val="00711124"/>
    <w:rsid w:val="00711290"/>
    <w:rsid w:val="00711B27"/>
    <w:rsid w:val="00712315"/>
    <w:rsid w:val="00712670"/>
    <w:rsid w:val="00712B3D"/>
    <w:rsid w:val="007132C5"/>
    <w:rsid w:val="00713315"/>
    <w:rsid w:val="007134EC"/>
    <w:rsid w:val="007136C2"/>
    <w:rsid w:val="00713A1D"/>
    <w:rsid w:val="00713F46"/>
    <w:rsid w:val="00714320"/>
    <w:rsid w:val="00714399"/>
    <w:rsid w:val="00714489"/>
    <w:rsid w:val="00714ADA"/>
    <w:rsid w:val="00714FEF"/>
    <w:rsid w:val="00715156"/>
    <w:rsid w:val="00715697"/>
    <w:rsid w:val="0071592C"/>
    <w:rsid w:val="00716075"/>
    <w:rsid w:val="0071637E"/>
    <w:rsid w:val="007167A1"/>
    <w:rsid w:val="0071687F"/>
    <w:rsid w:val="00717624"/>
    <w:rsid w:val="00720174"/>
    <w:rsid w:val="0072024C"/>
    <w:rsid w:val="0072060A"/>
    <w:rsid w:val="007209F1"/>
    <w:rsid w:val="00720CA4"/>
    <w:rsid w:val="007216D9"/>
    <w:rsid w:val="00721803"/>
    <w:rsid w:val="00722221"/>
    <w:rsid w:val="0072262B"/>
    <w:rsid w:val="00722703"/>
    <w:rsid w:val="00722C26"/>
    <w:rsid w:val="00722E36"/>
    <w:rsid w:val="007230F0"/>
    <w:rsid w:val="007238A4"/>
    <w:rsid w:val="00723C28"/>
    <w:rsid w:val="00723F98"/>
    <w:rsid w:val="007246D8"/>
    <w:rsid w:val="00724D56"/>
    <w:rsid w:val="00724E16"/>
    <w:rsid w:val="00725AD0"/>
    <w:rsid w:val="00725AD5"/>
    <w:rsid w:val="00725AE4"/>
    <w:rsid w:val="00725E13"/>
    <w:rsid w:val="007267AB"/>
    <w:rsid w:val="00727081"/>
    <w:rsid w:val="00727174"/>
    <w:rsid w:val="00727753"/>
    <w:rsid w:val="00727DE2"/>
    <w:rsid w:val="0073029F"/>
    <w:rsid w:val="00731312"/>
    <w:rsid w:val="00731C41"/>
    <w:rsid w:val="00731ED5"/>
    <w:rsid w:val="0073287D"/>
    <w:rsid w:val="00732F08"/>
    <w:rsid w:val="007336CC"/>
    <w:rsid w:val="00733A4E"/>
    <w:rsid w:val="00733BBD"/>
    <w:rsid w:val="00733D5C"/>
    <w:rsid w:val="00733F06"/>
    <w:rsid w:val="00734D15"/>
    <w:rsid w:val="007353F8"/>
    <w:rsid w:val="00735D24"/>
    <w:rsid w:val="0073607B"/>
    <w:rsid w:val="007361BC"/>
    <w:rsid w:val="007362D6"/>
    <w:rsid w:val="00736A12"/>
    <w:rsid w:val="00736ACF"/>
    <w:rsid w:val="00736B7B"/>
    <w:rsid w:val="007370F8"/>
    <w:rsid w:val="007376DF"/>
    <w:rsid w:val="007408CB"/>
    <w:rsid w:val="0074108B"/>
    <w:rsid w:val="007417DA"/>
    <w:rsid w:val="00742309"/>
    <w:rsid w:val="00742649"/>
    <w:rsid w:val="007427B4"/>
    <w:rsid w:val="0074345D"/>
    <w:rsid w:val="00744089"/>
    <w:rsid w:val="00744790"/>
    <w:rsid w:val="007447F0"/>
    <w:rsid w:val="00744828"/>
    <w:rsid w:val="00744D2F"/>
    <w:rsid w:val="00744DA0"/>
    <w:rsid w:val="00745456"/>
    <w:rsid w:val="00745759"/>
    <w:rsid w:val="00746475"/>
    <w:rsid w:val="007466F1"/>
    <w:rsid w:val="00746732"/>
    <w:rsid w:val="007468F3"/>
    <w:rsid w:val="00746CDD"/>
    <w:rsid w:val="0074749A"/>
    <w:rsid w:val="00747F24"/>
    <w:rsid w:val="00750109"/>
    <w:rsid w:val="00750CBB"/>
    <w:rsid w:val="00750E93"/>
    <w:rsid w:val="00751384"/>
    <w:rsid w:val="00751EEA"/>
    <w:rsid w:val="007521AE"/>
    <w:rsid w:val="00752600"/>
    <w:rsid w:val="00752CAE"/>
    <w:rsid w:val="00752D76"/>
    <w:rsid w:val="00753393"/>
    <w:rsid w:val="007535CD"/>
    <w:rsid w:val="0075367D"/>
    <w:rsid w:val="007538EF"/>
    <w:rsid w:val="00753C09"/>
    <w:rsid w:val="00753C12"/>
    <w:rsid w:val="0075433B"/>
    <w:rsid w:val="00754379"/>
    <w:rsid w:val="00754AA0"/>
    <w:rsid w:val="00754C09"/>
    <w:rsid w:val="00755B78"/>
    <w:rsid w:val="00756621"/>
    <w:rsid w:val="00756FD2"/>
    <w:rsid w:val="0075728B"/>
    <w:rsid w:val="00757B08"/>
    <w:rsid w:val="00757DC0"/>
    <w:rsid w:val="007600F0"/>
    <w:rsid w:val="00760694"/>
    <w:rsid w:val="00760823"/>
    <w:rsid w:val="00760D0C"/>
    <w:rsid w:val="00761191"/>
    <w:rsid w:val="0076144E"/>
    <w:rsid w:val="00761557"/>
    <w:rsid w:val="00762475"/>
    <w:rsid w:val="00762807"/>
    <w:rsid w:val="00762DEB"/>
    <w:rsid w:val="0076427B"/>
    <w:rsid w:val="00764AD5"/>
    <w:rsid w:val="0076554E"/>
    <w:rsid w:val="007658F7"/>
    <w:rsid w:val="00765A4D"/>
    <w:rsid w:val="00765BE7"/>
    <w:rsid w:val="00765E32"/>
    <w:rsid w:val="00766001"/>
    <w:rsid w:val="00766084"/>
    <w:rsid w:val="0076614C"/>
    <w:rsid w:val="00766242"/>
    <w:rsid w:val="00767020"/>
    <w:rsid w:val="00767AE2"/>
    <w:rsid w:val="00767D43"/>
    <w:rsid w:val="00767D66"/>
    <w:rsid w:val="0077036F"/>
    <w:rsid w:val="00770DE0"/>
    <w:rsid w:val="0077105E"/>
    <w:rsid w:val="007710A6"/>
    <w:rsid w:val="007715F4"/>
    <w:rsid w:val="00771EC0"/>
    <w:rsid w:val="00771FEA"/>
    <w:rsid w:val="00772957"/>
    <w:rsid w:val="00772C9E"/>
    <w:rsid w:val="00772F8F"/>
    <w:rsid w:val="00772F9C"/>
    <w:rsid w:val="007730A1"/>
    <w:rsid w:val="00773163"/>
    <w:rsid w:val="00774304"/>
    <w:rsid w:val="00774728"/>
    <w:rsid w:val="0077474E"/>
    <w:rsid w:val="00774B38"/>
    <w:rsid w:val="00774CC7"/>
    <w:rsid w:val="00774F56"/>
    <w:rsid w:val="00775116"/>
    <w:rsid w:val="00775117"/>
    <w:rsid w:val="0077511B"/>
    <w:rsid w:val="00775FA8"/>
    <w:rsid w:val="00776478"/>
    <w:rsid w:val="00776693"/>
    <w:rsid w:val="00776831"/>
    <w:rsid w:val="007769D6"/>
    <w:rsid w:val="00776B46"/>
    <w:rsid w:val="00777270"/>
    <w:rsid w:val="00777969"/>
    <w:rsid w:val="007808CE"/>
    <w:rsid w:val="00781B1A"/>
    <w:rsid w:val="0078230C"/>
    <w:rsid w:val="007824DA"/>
    <w:rsid w:val="0078294D"/>
    <w:rsid w:val="0078296F"/>
    <w:rsid w:val="00782B0E"/>
    <w:rsid w:val="00782F55"/>
    <w:rsid w:val="00783024"/>
    <w:rsid w:val="007840C3"/>
    <w:rsid w:val="00784144"/>
    <w:rsid w:val="00784A3F"/>
    <w:rsid w:val="00784B23"/>
    <w:rsid w:val="0078501C"/>
    <w:rsid w:val="00785211"/>
    <w:rsid w:val="007853F5"/>
    <w:rsid w:val="0078556E"/>
    <w:rsid w:val="007855F5"/>
    <w:rsid w:val="00785F51"/>
    <w:rsid w:val="007867F8"/>
    <w:rsid w:val="00787087"/>
    <w:rsid w:val="00787243"/>
    <w:rsid w:val="0078760E"/>
    <w:rsid w:val="0078795D"/>
    <w:rsid w:val="00787A0A"/>
    <w:rsid w:val="0079023A"/>
    <w:rsid w:val="0079033A"/>
    <w:rsid w:val="0079061D"/>
    <w:rsid w:val="00790682"/>
    <w:rsid w:val="007907D0"/>
    <w:rsid w:val="0079184B"/>
    <w:rsid w:val="0079199F"/>
    <w:rsid w:val="00791BD1"/>
    <w:rsid w:val="00791D59"/>
    <w:rsid w:val="00791FDD"/>
    <w:rsid w:val="00792093"/>
    <w:rsid w:val="007920D0"/>
    <w:rsid w:val="0079246E"/>
    <w:rsid w:val="00792883"/>
    <w:rsid w:val="007928CF"/>
    <w:rsid w:val="00792BB1"/>
    <w:rsid w:val="00792C84"/>
    <w:rsid w:val="00792CD7"/>
    <w:rsid w:val="00793DD4"/>
    <w:rsid w:val="00793F8A"/>
    <w:rsid w:val="007947C5"/>
    <w:rsid w:val="007949CB"/>
    <w:rsid w:val="007953BE"/>
    <w:rsid w:val="00795AFE"/>
    <w:rsid w:val="00795D8C"/>
    <w:rsid w:val="00796625"/>
    <w:rsid w:val="007978D3"/>
    <w:rsid w:val="00797DD6"/>
    <w:rsid w:val="007A087B"/>
    <w:rsid w:val="007A0C07"/>
    <w:rsid w:val="007A0EA4"/>
    <w:rsid w:val="007A1159"/>
    <w:rsid w:val="007A12D1"/>
    <w:rsid w:val="007A16B2"/>
    <w:rsid w:val="007A17EE"/>
    <w:rsid w:val="007A1E75"/>
    <w:rsid w:val="007A260E"/>
    <w:rsid w:val="007A267E"/>
    <w:rsid w:val="007A3544"/>
    <w:rsid w:val="007A383B"/>
    <w:rsid w:val="007A3A8C"/>
    <w:rsid w:val="007A3B20"/>
    <w:rsid w:val="007A3B3D"/>
    <w:rsid w:val="007A3F8F"/>
    <w:rsid w:val="007A4D83"/>
    <w:rsid w:val="007A584A"/>
    <w:rsid w:val="007A5965"/>
    <w:rsid w:val="007A5EDB"/>
    <w:rsid w:val="007A610C"/>
    <w:rsid w:val="007A62B7"/>
    <w:rsid w:val="007A64C1"/>
    <w:rsid w:val="007A733F"/>
    <w:rsid w:val="007A7997"/>
    <w:rsid w:val="007A7A5E"/>
    <w:rsid w:val="007A7ADD"/>
    <w:rsid w:val="007A7FDC"/>
    <w:rsid w:val="007B0051"/>
    <w:rsid w:val="007B02B2"/>
    <w:rsid w:val="007B030D"/>
    <w:rsid w:val="007B042A"/>
    <w:rsid w:val="007B087A"/>
    <w:rsid w:val="007B0922"/>
    <w:rsid w:val="007B1F23"/>
    <w:rsid w:val="007B1F40"/>
    <w:rsid w:val="007B1FB3"/>
    <w:rsid w:val="007B208C"/>
    <w:rsid w:val="007B20D5"/>
    <w:rsid w:val="007B24C2"/>
    <w:rsid w:val="007B2D80"/>
    <w:rsid w:val="007B4092"/>
    <w:rsid w:val="007B4517"/>
    <w:rsid w:val="007B4904"/>
    <w:rsid w:val="007B5002"/>
    <w:rsid w:val="007B5652"/>
    <w:rsid w:val="007B5DFF"/>
    <w:rsid w:val="007B5EEE"/>
    <w:rsid w:val="007B6882"/>
    <w:rsid w:val="007B6C40"/>
    <w:rsid w:val="007B7475"/>
    <w:rsid w:val="007B772E"/>
    <w:rsid w:val="007B78A4"/>
    <w:rsid w:val="007C11F4"/>
    <w:rsid w:val="007C1647"/>
    <w:rsid w:val="007C1733"/>
    <w:rsid w:val="007C1AD4"/>
    <w:rsid w:val="007C1C92"/>
    <w:rsid w:val="007C1F4A"/>
    <w:rsid w:val="007C20AC"/>
    <w:rsid w:val="007C27A7"/>
    <w:rsid w:val="007C2D6B"/>
    <w:rsid w:val="007C306F"/>
    <w:rsid w:val="007C3184"/>
    <w:rsid w:val="007C3402"/>
    <w:rsid w:val="007C36D5"/>
    <w:rsid w:val="007C3B91"/>
    <w:rsid w:val="007C3C84"/>
    <w:rsid w:val="007C3E20"/>
    <w:rsid w:val="007C46E0"/>
    <w:rsid w:val="007C51E3"/>
    <w:rsid w:val="007C5F3D"/>
    <w:rsid w:val="007C5F6C"/>
    <w:rsid w:val="007C620C"/>
    <w:rsid w:val="007C6392"/>
    <w:rsid w:val="007C63CC"/>
    <w:rsid w:val="007C6EA8"/>
    <w:rsid w:val="007C7292"/>
    <w:rsid w:val="007C7296"/>
    <w:rsid w:val="007C75E9"/>
    <w:rsid w:val="007C7A15"/>
    <w:rsid w:val="007C7C43"/>
    <w:rsid w:val="007C7E22"/>
    <w:rsid w:val="007D0675"/>
    <w:rsid w:val="007D092C"/>
    <w:rsid w:val="007D0B06"/>
    <w:rsid w:val="007D2974"/>
    <w:rsid w:val="007D29AA"/>
    <w:rsid w:val="007D2CDD"/>
    <w:rsid w:val="007D3AEC"/>
    <w:rsid w:val="007D3CB3"/>
    <w:rsid w:val="007D53C0"/>
    <w:rsid w:val="007D547D"/>
    <w:rsid w:val="007D64EA"/>
    <w:rsid w:val="007D65B4"/>
    <w:rsid w:val="007D6B81"/>
    <w:rsid w:val="007D6DE8"/>
    <w:rsid w:val="007D6F21"/>
    <w:rsid w:val="007D757F"/>
    <w:rsid w:val="007D7D24"/>
    <w:rsid w:val="007E064D"/>
    <w:rsid w:val="007E0C4A"/>
    <w:rsid w:val="007E0D19"/>
    <w:rsid w:val="007E122B"/>
    <w:rsid w:val="007E150C"/>
    <w:rsid w:val="007E1515"/>
    <w:rsid w:val="007E1562"/>
    <w:rsid w:val="007E1846"/>
    <w:rsid w:val="007E1D72"/>
    <w:rsid w:val="007E1F3E"/>
    <w:rsid w:val="007E25AE"/>
    <w:rsid w:val="007E2BBF"/>
    <w:rsid w:val="007E2FB9"/>
    <w:rsid w:val="007E3005"/>
    <w:rsid w:val="007E3924"/>
    <w:rsid w:val="007E39FE"/>
    <w:rsid w:val="007E3C15"/>
    <w:rsid w:val="007E412D"/>
    <w:rsid w:val="007E42C8"/>
    <w:rsid w:val="007E466E"/>
    <w:rsid w:val="007E47AF"/>
    <w:rsid w:val="007E4B10"/>
    <w:rsid w:val="007E4EA7"/>
    <w:rsid w:val="007E57EB"/>
    <w:rsid w:val="007E5861"/>
    <w:rsid w:val="007E5AFB"/>
    <w:rsid w:val="007E5D82"/>
    <w:rsid w:val="007E5EB0"/>
    <w:rsid w:val="007E6357"/>
    <w:rsid w:val="007E642F"/>
    <w:rsid w:val="007E6647"/>
    <w:rsid w:val="007E678F"/>
    <w:rsid w:val="007E6836"/>
    <w:rsid w:val="007E69BC"/>
    <w:rsid w:val="007E71F3"/>
    <w:rsid w:val="007E78D0"/>
    <w:rsid w:val="007E7AAE"/>
    <w:rsid w:val="007F0FCA"/>
    <w:rsid w:val="007F2227"/>
    <w:rsid w:val="007F296F"/>
    <w:rsid w:val="007F2A96"/>
    <w:rsid w:val="007F2FAF"/>
    <w:rsid w:val="007F33C3"/>
    <w:rsid w:val="007F343F"/>
    <w:rsid w:val="007F39F8"/>
    <w:rsid w:val="007F3B3E"/>
    <w:rsid w:val="007F3CBE"/>
    <w:rsid w:val="007F475A"/>
    <w:rsid w:val="007F4EC3"/>
    <w:rsid w:val="007F50B6"/>
    <w:rsid w:val="007F5B08"/>
    <w:rsid w:val="007F664D"/>
    <w:rsid w:val="007F7022"/>
    <w:rsid w:val="007F7126"/>
    <w:rsid w:val="007F7793"/>
    <w:rsid w:val="007F7933"/>
    <w:rsid w:val="007F7A08"/>
    <w:rsid w:val="007F7C71"/>
    <w:rsid w:val="007F7CBF"/>
    <w:rsid w:val="007F7D42"/>
    <w:rsid w:val="007F7E1E"/>
    <w:rsid w:val="0080029C"/>
    <w:rsid w:val="0080081C"/>
    <w:rsid w:val="00800904"/>
    <w:rsid w:val="008009CF"/>
    <w:rsid w:val="00800DCB"/>
    <w:rsid w:val="008012BF"/>
    <w:rsid w:val="00801D68"/>
    <w:rsid w:val="008024C6"/>
    <w:rsid w:val="00802F1F"/>
    <w:rsid w:val="00803EAC"/>
    <w:rsid w:val="008045C2"/>
    <w:rsid w:val="0080477A"/>
    <w:rsid w:val="00805572"/>
    <w:rsid w:val="00805D2C"/>
    <w:rsid w:val="00805E72"/>
    <w:rsid w:val="00806025"/>
    <w:rsid w:val="008066AB"/>
    <w:rsid w:val="0080694C"/>
    <w:rsid w:val="00806992"/>
    <w:rsid w:val="00806BF4"/>
    <w:rsid w:val="00806E17"/>
    <w:rsid w:val="00807ACE"/>
    <w:rsid w:val="00807E15"/>
    <w:rsid w:val="008103F3"/>
    <w:rsid w:val="00810D6D"/>
    <w:rsid w:val="00811A01"/>
    <w:rsid w:val="00811CC1"/>
    <w:rsid w:val="008125B4"/>
    <w:rsid w:val="00812D4D"/>
    <w:rsid w:val="00812E1A"/>
    <w:rsid w:val="0081324E"/>
    <w:rsid w:val="0081350A"/>
    <w:rsid w:val="008136A7"/>
    <w:rsid w:val="00813852"/>
    <w:rsid w:val="00814075"/>
    <w:rsid w:val="00814604"/>
    <w:rsid w:val="008146EC"/>
    <w:rsid w:val="00815291"/>
    <w:rsid w:val="00815C11"/>
    <w:rsid w:val="0081650D"/>
    <w:rsid w:val="008169E2"/>
    <w:rsid w:val="00816AF5"/>
    <w:rsid w:val="00816DDE"/>
    <w:rsid w:val="008173C3"/>
    <w:rsid w:val="008173E3"/>
    <w:rsid w:val="008176D2"/>
    <w:rsid w:val="0082040B"/>
    <w:rsid w:val="00820E77"/>
    <w:rsid w:val="00821231"/>
    <w:rsid w:val="0082198B"/>
    <w:rsid w:val="008222B9"/>
    <w:rsid w:val="00822AB3"/>
    <w:rsid w:val="008237BD"/>
    <w:rsid w:val="00823C93"/>
    <w:rsid w:val="00824002"/>
    <w:rsid w:val="00824940"/>
    <w:rsid w:val="00824D3F"/>
    <w:rsid w:val="00824DA3"/>
    <w:rsid w:val="00824F4C"/>
    <w:rsid w:val="00825072"/>
    <w:rsid w:val="00825214"/>
    <w:rsid w:val="00825FF4"/>
    <w:rsid w:val="00826C0F"/>
    <w:rsid w:val="00826ECC"/>
    <w:rsid w:val="00826F74"/>
    <w:rsid w:val="008279E2"/>
    <w:rsid w:val="00830082"/>
    <w:rsid w:val="0083027C"/>
    <w:rsid w:val="008306B6"/>
    <w:rsid w:val="0083096E"/>
    <w:rsid w:val="00830A90"/>
    <w:rsid w:val="00830B34"/>
    <w:rsid w:val="00830C4D"/>
    <w:rsid w:val="00830FD4"/>
    <w:rsid w:val="0083130D"/>
    <w:rsid w:val="008317C5"/>
    <w:rsid w:val="008319EA"/>
    <w:rsid w:val="00831ADA"/>
    <w:rsid w:val="00831CB9"/>
    <w:rsid w:val="0083232A"/>
    <w:rsid w:val="008324DB"/>
    <w:rsid w:val="00832C37"/>
    <w:rsid w:val="0083389B"/>
    <w:rsid w:val="00833B13"/>
    <w:rsid w:val="00833D6F"/>
    <w:rsid w:val="00833E46"/>
    <w:rsid w:val="00835348"/>
    <w:rsid w:val="008353F1"/>
    <w:rsid w:val="0083581A"/>
    <w:rsid w:val="00836081"/>
    <w:rsid w:val="008361A8"/>
    <w:rsid w:val="0083667B"/>
    <w:rsid w:val="00836B0A"/>
    <w:rsid w:val="00836FC5"/>
    <w:rsid w:val="00837576"/>
    <w:rsid w:val="00837598"/>
    <w:rsid w:val="0084031B"/>
    <w:rsid w:val="008406DE"/>
    <w:rsid w:val="00840AE8"/>
    <w:rsid w:val="00840C28"/>
    <w:rsid w:val="008410A5"/>
    <w:rsid w:val="008429FC"/>
    <w:rsid w:val="008434BB"/>
    <w:rsid w:val="008448F7"/>
    <w:rsid w:val="00844EF0"/>
    <w:rsid w:val="008454BE"/>
    <w:rsid w:val="0084574F"/>
    <w:rsid w:val="008464E4"/>
    <w:rsid w:val="008469AF"/>
    <w:rsid w:val="00846CE1"/>
    <w:rsid w:val="00847009"/>
    <w:rsid w:val="008478B8"/>
    <w:rsid w:val="00847BEA"/>
    <w:rsid w:val="00850087"/>
    <w:rsid w:val="00850319"/>
    <w:rsid w:val="0085046A"/>
    <w:rsid w:val="00850924"/>
    <w:rsid w:val="00850AC4"/>
    <w:rsid w:val="008516FA"/>
    <w:rsid w:val="008525FE"/>
    <w:rsid w:val="00852699"/>
    <w:rsid w:val="008527F0"/>
    <w:rsid w:val="0085338B"/>
    <w:rsid w:val="008547F5"/>
    <w:rsid w:val="00855254"/>
    <w:rsid w:val="00855B89"/>
    <w:rsid w:val="00856100"/>
    <w:rsid w:val="00856378"/>
    <w:rsid w:val="0085645B"/>
    <w:rsid w:val="0085657A"/>
    <w:rsid w:val="00856D3D"/>
    <w:rsid w:val="00856F4E"/>
    <w:rsid w:val="00856F6F"/>
    <w:rsid w:val="0085772C"/>
    <w:rsid w:val="00857B78"/>
    <w:rsid w:val="00860660"/>
    <w:rsid w:val="0086084E"/>
    <w:rsid w:val="00860882"/>
    <w:rsid w:val="00860C15"/>
    <w:rsid w:val="0086135E"/>
    <w:rsid w:val="008619C2"/>
    <w:rsid w:val="0086227B"/>
    <w:rsid w:val="00862835"/>
    <w:rsid w:val="00862FF1"/>
    <w:rsid w:val="00863042"/>
    <w:rsid w:val="00863BDD"/>
    <w:rsid w:val="008641B7"/>
    <w:rsid w:val="008649FB"/>
    <w:rsid w:val="00864E92"/>
    <w:rsid w:val="00864F27"/>
    <w:rsid w:val="008651CF"/>
    <w:rsid w:val="0086533E"/>
    <w:rsid w:val="00866DCE"/>
    <w:rsid w:val="00866FF9"/>
    <w:rsid w:val="008673A6"/>
    <w:rsid w:val="00867587"/>
    <w:rsid w:val="008706C6"/>
    <w:rsid w:val="00870CE5"/>
    <w:rsid w:val="00870F33"/>
    <w:rsid w:val="00871245"/>
    <w:rsid w:val="00871E62"/>
    <w:rsid w:val="008726AE"/>
    <w:rsid w:val="00873655"/>
    <w:rsid w:val="00873723"/>
    <w:rsid w:val="00873BD2"/>
    <w:rsid w:val="00873EA9"/>
    <w:rsid w:val="00874946"/>
    <w:rsid w:val="00874B9B"/>
    <w:rsid w:val="00874D0C"/>
    <w:rsid w:val="0087520B"/>
    <w:rsid w:val="008759A2"/>
    <w:rsid w:val="008759E5"/>
    <w:rsid w:val="00875A53"/>
    <w:rsid w:val="00875D1C"/>
    <w:rsid w:val="00875F83"/>
    <w:rsid w:val="00876298"/>
    <w:rsid w:val="008765F1"/>
    <w:rsid w:val="008773F2"/>
    <w:rsid w:val="00877D8E"/>
    <w:rsid w:val="00877D93"/>
    <w:rsid w:val="00880C1C"/>
    <w:rsid w:val="00881298"/>
    <w:rsid w:val="0088233A"/>
    <w:rsid w:val="008826A0"/>
    <w:rsid w:val="008826C1"/>
    <w:rsid w:val="00882A87"/>
    <w:rsid w:val="00882C47"/>
    <w:rsid w:val="00882D97"/>
    <w:rsid w:val="0088351A"/>
    <w:rsid w:val="0088476B"/>
    <w:rsid w:val="008854C4"/>
    <w:rsid w:val="008859B0"/>
    <w:rsid w:val="00885C11"/>
    <w:rsid w:val="00885DBC"/>
    <w:rsid w:val="008861C3"/>
    <w:rsid w:val="00886248"/>
    <w:rsid w:val="00886281"/>
    <w:rsid w:val="008864C6"/>
    <w:rsid w:val="00886CEE"/>
    <w:rsid w:val="00886DDD"/>
    <w:rsid w:val="00886FE0"/>
    <w:rsid w:val="008873B0"/>
    <w:rsid w:val="008873C9"/>
    <w:rsid w:val="00887450"/>
    <w:rsid w:val="008878E8"/>
    <w:rsid w:val="00887900"/>
    <w:rsid w:val="00890397"/>
    <w:rsid w:val="008912F9"/>
    <w:rsid w:val="00891701"/>
    <w:rsid w:val="00891C74"/>
    <w:rsid w:val="008926A2"/>
    <w:rsid w:val="00892AE2"/>
    <w:rsid w:val="0089359E"/>
    <w:rsid w:val="008937B2"/>
    <w:rsid w:val="00893BD4"/>
    <w:rsid w:val="0089458C"/>
    <w:rsid w:val="0089481F"/>
    <w:rsid w:val="00894AEA"/>
    <w:rsid w:val="00894B18"/>
    <w:rsid w:val="00894D8D"/>
    <w:rsid w:val="0089535C"/>
    <w:rsid w:val="008953E3"/>
    <w:rsid w:val="008954A2"/>
    <w:rsid w:val="008954EB"/>
    <w:rsid w:val="008954F1"/>
    <w:rsid w:val="00895BAE"/>
    <w:rsid w:val="00896337"/>
    <w:rsid w:val="00896537"/>
    <w:rsid w:val="0089666B"/>
    <w:rsid w:val="00896695"/>
    <w:rsid w:val="00896C9F"/>
    <w:rsid w:val="00896EE8"/>
    <w:rsid w:val="008972F8"/>
    <w:rsid w:val="008976D6"/>
    <w:rsid w:val="008A0052"/>
    <w:rsid w:val="008A0B6C"/>
    <w:rsid w:val="008A16A7"/>
    <w:rsid w:val="008A1D99"/>
    <w:rsid w:val="008A1DA5"/>
    <w:rsid w:val="008A2041"/>
    <w:rsid w:val="008A3117"/>
    <w:rsid w:val="008A32B4"/>
    <w:rsid w:val="008A33C2"/>
    <w:rsid w:val="008A350E"/>
    <w:rsid w:val="008A3D91"/>
    <w:rsid w:val="008A4B7F"/>
    <w:rsid w:val="008A4F9E"/>
    <w:rsid w:val="008A5A00"/>
    <w:rsid w:val="008A6168"/>
    <w:rsid w:val="008A6272"/>
    <w:rsid w:val="008A7067"/>
    <w:rsid w:val="008A786F"/>
    <w:rsid w:val="008A796A"/>
    <w:rsid w:val="008A7AC0"/>
    <w:rsid w:val="008A7DA2"/>
    <w:rsid w:val="008A7E08"/>
    <w:rsid w:val="008B00F0"/>
    <w:rsid w:val="008B0A4C"/>
    <w:rsid w:val="008B1149"/>
    <w:rsid w:val="008B1431"/>
    <w:rsid w:val="008B152B"/>
    <w:rsid w:val="008B18CD"/>
    <w:rsid w:val="008B1C42"/>
    <w:rsid w:val="008B1D85"/>
    <w:rsid w:val="008B1FF0"/>
    <w:rsid w:val="008B2304"/>
    <w:rsid w:val="008B2454"/>
    <w:rsid w:val="008B2712"/>
    <w:rsid w:val="008B41A1"/>
    <w:rsid w:val="008B4777"/>
    <w:rsid w:val="008B4C03"/>
    <w:rsid w:val="008B4D00"/>
    <w:rsid w:val="008B4F7A"/>
    <w:rsid w:val="008B5180"/>
    <w:rsid w:val="008B51EC"/>
    <w:rsid w:val="008B56F0"/>
    <w:rsid w:val="008B5911"/>
    <w:rsid w:val="008B5A24"/>
    <w:rsid w:val="008B64E3"/>
    <w:rsid w:val="008B704B"/>
    <w:rsid w:val="008B740F"/>
    <w:rsid w:val="008B7E4A"/>
    <w:rsid w:val="008C0120"/>
    <w:rsid w:val="008C0300"/>
    <w:rsid w:val="008C07DC"/>
    <w:rsid w:val="008C0B18"/>
    <w:rsid w:val="008C0D63"/>
    <w:rsid w:val="008C0F76"/>
    <w:rsid w:val="008C153A"/>
    <w:rsid w:val="008C18EE"/>
    <w:rsid w:val="008C1BFF"/>
    <w:rsid w:val="008C2203"/>
    <w:rsid w:val="008C23B3"/>
    <w:rsid w:val="008C23CF"/>
    <w:rsid w:val="008C335E"/>
    <w:rsid w:val="008C4534"/>
    <w:rsid w:val="008C503A"/>
    <w:rsid w:val="008C5104"/>
    <w:rsid w:val="008C5340"/>
    <w:rsid w:val="008C5640"/>
    <w:rsid w:val="008C682C"/>
    <w:rsid w:val="008C687C"/>
    <w:rsid w:val="008C6942"/>
    <w:rsid w:val="008C6D5C"/>
    <w:rsid w:val="008C6EB7"/>
    <w:rsid w:val="008C7B57"/>
    <w:rsid w:val="008C7D67"/>
    <w:rsid w:val="008C7DFA"/>
    <w:rsid w:val="008C7E89"/>
    <w:rsid w:val="008D0739"/>
    <w:rsid w:val="008D12BA"/>
    <w:rsid w:val="008D15A5"/>
    <w:rsid w:val="008D17EB"/>
    <w:rsid w:val="008D19E6"/>
    <w:rsid w:val="008D1C7B"/>
    <w:rsid w:val="008D22B4"/>
    <w:rsid w:val="008D24EA"/>
    <w:rsid w:val="008D25A6"/>
    <w:rsid w:val="008D2B39"/>
    <w:rsid w:val="008D3B2B"/>
    <w:rsid w:val="008D4AAB"/>
    <w:rsid w:val="008D4CDB"/>
    <w:rsid w:val="008D5169"/>
    <w:rsid w:val="008D5480"/>
    <w:rsid w:val="008D58CA"/>
    <w:rsid w:val="008D6330"/>
    <w:rsid w:val="008D65AF"/>
    <w:rsid w:val="008D6D25"/>
    <w:rsid w:val="008D6D75"/>
    <w:rsid w:val="008D73C7"/>
    <w:rsid w:val="008D7453"/>
    <w:rsid w:val="008E025F"/>
    <w:rsid w:val="008E0409"/>
    <w:rsid w:val="008E07BE"/>
    <w:rsid w:val="008E0954"/>
    <w:rsid w:val="008E0AB3"/>
    <w:rsid w:val="008E0B28"/>
    <w:rsid w:val="008E0D72"/>
    <w:rsid w:val="008E139A"/>
    <w:rsid w:val="008E15C3"/>
    <w:rsid w:val="008E163F"/>
    <w:rsid w:val="008E1A39"/>
    <w:rsid w:val="008E1CD8"/>
    <w:rsid w:val="008E21F6"/>
    <w:rsid w:val="008E295F"/>
    <w:rsid w:val="008E2E4D"/>
    <w:rsid w:val="008E3C2C"/>
    <w:rsid w:val="008E3E4F"/>
    <w:rsid w:val="008E422C"/>
    <w:rsid w:val="008E44BB"/>
    <w:rsid w:val="008E5057"/>
    <w:rsid w:val="008E549D"/>
    <w:rsid w:val="008E56EE"/>
    <w:rsid w:val="008E59BC"/>
    <w:rsid w:val="008E7792"/>
    <w:rsid w:val="008E781F"/>
    <w:rsid w:val="008E7BB8"/>
    <w:rsid w:val="008F02BE"/>
    <w:rsid w:val="008F11DD"/>
    <w:rsid w:val="008F1310"/>
    <w:rsid w:val="008F1928"/>
    <w:rsid w:val="008F19C0"/>
    <w:rsid w:val="008F1AAE"/>
    <w:rsid w:val="008F1B18"/>
    <w:rsid w:val="008F1BEC"/>
    <w:rsid w:val="008F2801"/>
    <w:rsid w:val="008F422E"/>
    <w:rsid w:val="008F4C6F"/>
    <w:rsid w:val="008F4E1F"/>
    <w:rsid w:val="008F4F21"/>
    <w:rsid w:val="008F5B4F"/>
    <w:rsid w:val="008F5E53"/>
    <w:rsid w:val="008F5E66"/>
    <w:rsid w:val="008F5F3C"/>
    <w:rsid w:val="008F761C"/>
    <w:rsid w:val="008F793B"/>
    <w:rsid w:val="008F7B6B"/>
    <w:rsid w:val="008F7FD4"/>
    <w:rsid w:val="009009D3"/>
    <w:rsid w:val="009014C0"/>
    <w:rsid w:val="00901E10"/>
    <w:rsid w:val="00902174"/>
    <w:rsid w:val="0090231F"/>
    <w:rsid w:val="00903057"/>
    <w:rsid w:val="00903354"/>
    <w:rsid w:val="00903CFC"/>
    <w:rsid w:val="0090494F"/>
    <w:rsid w:val="009049E5"/>
    <w:rsid w:val="00904F2C"/>
    <w:rsid w:val="0090548D"/>
    <w:rsid w:val="00905AC2"/>
    <w:rsid w:val="00905EE3"/>
    <w:rsid w:val="009060D8"/>
    <w:rsid w:val="00906F74"/>
    <w:rsid w:val="009070F6"/>
    <w:rsid w:val="009077C0"/>
    <w:rsid w:val="009101E5"/>
    <w:rsid w:val="00910592"/>
    <w:rsid w:val="0091094B"/>
    <w:rsid w:val="009114A2"/>
    <w:rsid w:val="00911875"/>
    <w:rsid w:val="00911D09"/>
    <w:rsid w:val="00912711"/>
    <w:rsid w:val="00912D51"/>
    <w:rsid w:val="00912D7A"/>
    <w:rsid w:val="00912DD9"/>
    <w:rsid w:val="009130D3"/>
    <w:rsid w:val="009131F3"/>
    <w:rsid w:val="00913629"/>
    <w:rsid w:val="00913C6E"/>
    <w:rsid w:val="00913CA7"/>
    <w:rsid w:val="00915064"/>
    <w:rsid w:val="00915116"/>
    <w:rsid w:val="009152A0"/>
    <w:rsid w:val="00915435"/>
    <w:rsid w:val="009157BE"/>
    <w:rsid w:val="00915BC1"/>
    <w:rsid w:val="00915C2F"/>
    <w:rsid w:val="0091628F"/>
    <w:rsid w:val="009164F3"/>
    <w:rsid w:val="00916858"/>
    <w:rsid w:val="00916CA7"/>
    <w:rsid w:val="00917069"/>
    <w:rsid w:val="009176F2"/>
    <w:rsid w:val="00917BB9"/>
    <w:rsid w:val="00917D5D"/>
    <w:rsid w:val="00917E66"/>
    <w:rsid w:val="00917F8B"/>
    <w:rsid w:val="00920CA9"/>
    <w:rsid w:val="00920D96"/>
    <w:rsid w:val="0092112E"/>
    <w:rsid w:val="00921998"/>
    <w:rsid w:val="00921E32"/>
    <w:rsid w:val="00922439"/>
    <w:rsid w:val="00922ABC"/>
    <w:rsid w:val="00922C6C"/>
    <w:rsid w:val="00922E92"/>
    <w:rsid w:val="00923396"/>
    <w:rsid w:val="0092354F"/>
    <w:rsid w:val="0092396E"/>
    <w:rsid w:val="00924140"/>
    <w:rsid w:val="00924761"/>
    <w:rsid w:val="00924B85"/>
    <w:rsid w:val="00925388"/>
    <w:rsid w:val="00925535"/>
    <w:rsid w:val="00925928"/>
    <w:rsid w:val="00925BCF"/>
    <w:rsid w:val="00925C8F"/>
    <w:rsid w:val="00925E1F"/>
    <w:rsid w:val="00926246"/>
    <w:rsid w:val="00926427"/>
    <w:rsid w:val="00926890"/>
    <w:rsid w:val="009268BD"/>
    <w:rsid w:val="00926B91"/>
    <w:rsid w:val="00926D71"/>
    <w:rsid w:val="00926EA9"/>
    <w:rsid w:val="00926F7C"/>
    <w:rsid w:val="00927420"/>
    <w:rsid w:val="00927490"/>
    <w:rsid w:val="009274E0"/>
    <w:rsid w:val="00927BDD"/>
    <w:rsid w:val="00927F11"/>
    <w:rsid w:val="009300A1"/>
    <w:rsid w:val="00930DF5"/>
    <w:rsid w:val="00931701"/>
    <w:rsid w:val="009317CF"/>
    <w:rsid w:val="00931E0D"/>
    <w:rsid w:val="0093224D"/>
    <w:rsid w:val="0093282E"/>
    <w:rsid w:val="00932E2D"/>
    <w:rsid w:val="0093301B"/>
    <w:rsid w:val="009330B3"/>
    <w:rsid w:val="009348D9"/>
    <w:rsid w:val="00935811"/>
    <w:rsid w:val="00935A0F"/>
    <w:rsid w:val="00935F9E"/>
    <w:rsid w:val="009378E5"/>
    <w:rsid w:val="009406FE"/>
    <w:rsid w:val="009409B3"/>
    <w:rsid w:val="00940AA7"/>
    <w:rsid w:val="009415FF"/>
    <w:rsid w:val="00941647"/>
    <w:rsid w:val="00941F47"/>
    <w:rsid w:val="00942D20"/>
    <w:rsid w:val="00942D86"/>
    <w:rsid w:val="009431A7"/>
    <w:rsid w:val="00943D3A"/>
    <w:rsid w:val="00944222"/>
    <w:rsid w:val="009446F0"/>
    <w:rsid w:val="0094474B"/>
    <w:rsid w:val="00944E54"/>
    <w:rsid w:val="00944EB3"/>
    <w:rsid w:val="00945012"/>
    <w:rsid w:val="00945DD6"/>
    <w:rsid w:val="00946C07"/>
    <w:rsid w:val="00946FFD"/>
    <w:rsid w:val="00947B83"/>
    <w:rsid w:val="00947C10"/>
    <w:rsid w:val="00947EBA"/>
    <w:rsid w:val="009503A3"/>
    <w:rsid w:val="0095055E"/>
    <w:rsid w:val="00950F31"/>
    <w:rsid w:val="00951415"/>
    <w:rsid w:val="00951580"/>
    <w:rsid w:val="00951799"/>
    <w:rsid w:val="00951822"/>
    <w:rsid w:val="00951A88"/>
    <w:rsid w:val="00952172"/>
    <w:rsid w:val="00952EB4"/>
    <w:rsid w:val="00953572"/>
    <w:rsid w:val="0095357C"/>
    <w:rsid w:val="00954254"/>
    <w:rsid w:val="00954B95"/>
    <w:rsid w:val="00954BD7"/>
    <w:rsid w:val="00954E9E"/>
    <w:rsid w:val="00955B17"/>
    <w:rsid w:val="009564DF"/>
    <w:rsid w:val="0095696B"/>
    <w:rsid w:val="00956CEC"/>
    <w:rsid w:val="00956EE0"/>
    <w:rsid w:val="00956F35"/>
    <w:rsid w:val="00957124"/>
    <w:rsid w:val="0095762F"/>
    <w:rsid w:val="00957FD2"/>
    <w:rsid w:val="00960221"/>
    <w:rsid w:val="00960A4A"/>
    <w:rsid w:val="009612C7"/>
    <w:rsid w:val="0096150F"/>
    <w:rsid w:val="00961F90"/>
    <w:rsid w:val="009623A4"/>
    <w:rsid w:val="009627AB"/>
    <w:rsid w:val="009628C2"/>
    <w:rsid w:val="00962BB7"/>
    <w:rsid w:val="009637E5"/>
    <w:rsid w:val="00963888"/>
    <w:rsid w:val="0096399B"/>
    <w:rsid w:val="00963CB5"/>
    <w:rsid w:val="00963FCD"/>
    <w:rsid w:val="00964397"/>
    <w:rsid w:val="0096539B"/>
    <w:rsid w:val="00965C4F"/>
    <w:rsid w:val="00965DBF"/>
    <w:rsid w:val="00965DF2"/>
    <w:rsid w:val="00965FB0"/>
    <w:rsid w:val="00965FC3"/>
    <w:rsid w:val="00966D6D"/>
    <w:rsid w:val="00966DB3"/>
    <w:rsid w:val="009678E4"/>
    <w:rsid w:val="00970252"/>
    <w:rsid w:val="00970949"/>
    <w:rsid w:val="00970ACB"/>
    <w:rsid w:val="009712B8"/>
    <w:rsid w:val="009719BF"/>
    <w:rsid w:val="00971DB6"/>
    <w:rsid w:val="00972265"/>
    <w:rsid w:val="0097250A"/>
    <w:rsid w:val="009726F4"/>
    <w:rsid w:val="00972D14"/>
    <w:rsid w:val="00972D7D"/>
    <w:rsid w:val="00972DAE"/>
    <w:rsid w:val="0097397E"/>
    <w:rsid w:val="009739A5"/>
    <w:rsid w:val="009742D5"/>
    <w:rsid w:val="00974B86"/>
    <w:rsid w:val="00974F1D"/>
    <w:rsid w:val="00974FB2"/>
    <w:rsid w:val="009753ED"/>
    <w:rsid w:val="00975994"/>
    <w:rsid w:val="00976A56"/>
    <w:rsid w:val="00976ADD"/>
    <w:rsid w:val="00976CEF"/>
    <w:rsid w:val="00976DD1"/>
    <w:rsid w:val="00976FD6"/>
    <w:rsid w:val="00977426"/>
    <w:rsid w:val="00977869"/>
    <w:rsid w:val="0097786D"/>
    <w:rsid w:val="0097795F"/>
    <w:rsid w:val="009803EC"/>
    <w:rsid w:val="00980529"/>
    <w:rsid w:val="00980542"/>
    <w:rsid w:val="00980AC4"/>
    <w:rsid w:val="00981348"/>
    <w:rsid w:val="0098154E"/>
    <w:rsid w:val="0098179F"/>
    <w:rsid w:val="00981C4F"/>
    <w:rsid w:val="00982328"/>
    <w:rsid w:val="00982BEA"/>
    <w:rsid w:val="00982C0F"/>
    <w:rsid w:val="0098309D"/>
    <w:rsid w:val="009831A1"/>
    <w:rsid w:val="0098328B"/>
    <w:rsid w:val="00983E56"/>
    <w:rsid w:val="00983E82"/>
    <w:rsid w:val="00984242"/>
    <w:rsid w:val="00984630"/>
    <w:rsid w:val="00984636"/>
    <w:rsid w:val="00984754"/>
    <w:rsid w:val="00984909"/>
    <w:rsid w:val="00984E38"/>
    <w:rsid w:val="009851D1"/>
    <w:rsid w:val="009851DB"/>
    <w:rsid w:val="00985639"/>
    <w:rsid w:val="009856A1"/>
    <w:rsid w:val="009859B0"/>
    <w:rsid w:val="0098613E"/>
    <w:rsid w:val="00986FD7"/>
    <w:rsid w:val="00987283"/>
    <w:rsid w:val="00987291"/>
    <w:rsid w:val="009872E5"/>
    <w:rsid w:val="009873D9"/>
    <w:rsid w:val="00987ADB"/>
    <w:rsid w:val="00990649"/>
    <w:rsid w:val="00990877"/>
    <w:rsid w:val="009909C2"/>
    <w:rsid w:val="00990BA2"/>
    <w:rsid w:val="009913A4"/>
    <w:rsid w:val="00991F92"/>
    <w:rsid w:val="009927BF"/>
    <w:rsid w:val="009928C3"/>
    <w:rsid w:val="00993310"/>
    <w:rsid w:val="0099358F"/>
    <w:rsid w:val="00993784"/>
    <w:rsid w:val="00993CC5"/>
    <w:rsid w:val="00993DF5"/>
    <w:rsid w:val="009948BB"/>
    <w:rsid w:val="00994EFF"/>
    <w:rsid w:val="00994FBA"/>
    <w:rsid w:val="00995DB2"/>
    <w:rsid w:val="009972A7"/>
    <w:rsid w:val="00997F48"/>
    <w:rsid w:val="009A0079"/>
    <w:rsid w:val="009A0329"/>
    <w:rsid w:val="009A0CE9"/>
    <w:rsid w:val="009A13A0"/>
    <w:rsid w:val="009A159D"/>
    <w:rsid w:val="009A174A"/>
    <w:rsid w:val="009A176D"/>
    <w:rsid w:val="009A1957"/>
    <w:rsid w:val="009A259B"/>
    <w:rsid w:val="009A271F"/>
    <w:rsid w:val="009A29EA"/>
    <w:rsid w:val="009A3379"/>
    <w:rsid w:val="009A3E86"/>
    <w:rsid w:val="009A4796"/>
    <w:rsid w:val="009A5202"/>
    <w:rsid w:val="009A5ABC"/>
    <w:rsid w:val="009A5BCB"/>
    <w:rsid w:val="009A5D72"/>
    <w:rsid w:val="009A67D1"/>
    <w:rsid w:val="009A67D6"/>
    <w:rsid w:val="009A6BCA"/>
    <w:rsid w:val="009A6D6C"/>
    <w:rsid w:val="009A6F64"/>
    <w:rsid w:val="009A6F8C"/>
    <w:rsid w:val="009A7597"/>
    <w:rsid w:val="009A7708"/>
    <w:rsid w:val="009B057A"/>
    <w:rsid w:val="009B06A3"/>
    <w:rsid w:val="009B161D"/>
    <w:rsid w:val="009B1AE2"/>
    <w:rsid w:val="009B23DC"/>
    <w:rsid w:val="009B2531"/>
    <w:rsid w:val="009B27E5"/>
    <w:rsid w:val="009B2F6B"/>
    <w:rsid w:val="009B3DE6"/>
    <w:rsid w:val="009B43F6"/>
    <w:rsid w:val="009B46E5"/>
    <w:rsid w:val="009B4EE0"/>
    <w:rsid w:val="009B55DF"/>
    <w:rsid w:val="009B567B"/>
    <w:rsid w:val="009B5CD2"/>
    <w:rsid w:val="009B6925"/>
    <w:rsid w:val="009B6A86"/>
    <w:rsid w:val="009B7098"/>
    <w:rsid w:val="009B74F0"/>
    <w:rsid w:val="009B76CC"/>
    <w:rsid w:val="009B7778"/>
    <w:rsid w:val="009B7A15"/>
    <w:rsid w:val="009C0655"/>
    <w:rsid w:val="009C0B5C"/>
    <w:rsid w:val="009C0BDC"/>
    <w:rsid w:val="009C103E"/>
    <w:rsid w:val="009C1CE1"/>
    <w:rsid w:val="009C1E89"/>
    <w:rsid w:val="009C2C10"/>
    <w:rsid w:val="009C2FE7"/>
    <w:rsid w:val="009C366B"/>
    <w:rsid w:val="009C436B"/>
    <w:rsid w:val="009C436D"/>
    <w:rsid w:val="009C4860"/>
    <w:rsid w:val="009C4FF1"/>
    <w:rsid w:val="009C531C"/>
    <w:rsid w:val="009C6F42"/>
    <w:rsid w:val="009C70FA"/>
    <w:rsid w:val="009D008C"/>
    <w:rsid w:val="009D0119"/>
    <w:rsid w:val="009D03FE"/>
    <w:rsid w:val="009D0596"/>
    <w:rsid w:val="009D083A"/>
    <w:rsid w:val="009D0AB3"/>
    <w:rsid w:val="009D0B3C"/>
    <w:rsid w:val="009D0B74"/>
    <w:rsid w:val="009D0C17"/>
    <w:rsid w:val="009D0F48"/>
    <w:rsid w:val="009D2249"/>
    <w:rsid w:val="009D2322"/>
    <w:rsid w:val="009D2FC6"/>
    <w:rsid w:val="009D3A1C"/>
    <w:rsid w:val="009D3EE8"/>
    <w:rsid w:val="009D4247"/>
    <w:rsid w:val="009D48BE"/>
    <w:rsid w:val="009D4B85"/>
    <w:rsid w:val="009D5A17"/>
    <w:rsid w:val="009D5BB0"/>
    <w:rsid w:val="009D6C01"/>
    <w:rsid w:val="009D79C4"/>
    <w:rsid w:val="009D7D02"/>
    <w:rsid w:val="009E0120"/>
    <w:rsid w:val="009E01FB"/>
    <w:rsid w:val="009E029E"/>
    <w:rsid w:val="009E0975"/>
    <w:rsid w:val="009E0A8D"/>
    <w:rsid w:val="009E1069"/>
    <w:rsid w:val="009E10EF"/>
    <w:rsid w:val="009E13FC"/>
    <w:rsid w:val="009E195C"/>
    <w:rsid w:val="009E25E1"/>
    <w:rsid w:val="009E26E0"/>
    <w:rsid w:val="009E289F"/>
    <w:rsid w:val="009E2D75"/>
    <w:rsid w:val="009E30CC"/>
    <w:rsid w:val="009E3907"/>
    <w:rsid w:val="009E3F20"/>
    <w:rsid w:val="009E46CE"/>
    <w:rsid w:val="009E577C"/>
    <w:rsid w:val="009E59A0"/>
    <w:rsid w:val="009E5A1D"/>
    <w:rsid w:val="009E5FF3"/>
    <w:rsid w:val="009E62C8"/>
    <w:rsid w:val="009E6425"/>
    <w:rsid w:val="009E656D"/>
    <w:rsid w:val="009E6693"/>
    <w:rsid w:val="009E66EE"/>
    <w:rsid w:val="009E6ACF"/>
    <w:rsid w:val="009E708D"/>
    <w:rsid w:val="009E723D"/>
    <w:rsid w:val="009E73A8"/>
    <w:rsid w:val="009E778E"/>
    <w:rsid w:val="009E7B62"/>
    <w:rsid w:val="009E7EFC"/>
    <w:rsid w:val="009F00F2"/>
    <w:rsid w:val="009F0817"/>
    <w:rsid w:val="009F20E6"/>
    <w:rsid w:val="009F2580"/>
    <w:rsid w:val="009F3053"/>
    <w:rsid w:val="009F3080"/>
    <w:rsid w:val="009F349F"/>
    <w:rsid w:val="009F3535"/>
    <w:rsid w:val="009F3658"/>
    <w:rsid w:val="009F396C"/>
    <w:rsid w:val="009F3DE2"/>
    <w:rsid w:val="009F4408"/>
    <w:rsid w:val="009F4BD5"/>
    <w:rsid w:val="009F4F84"/>
    <w:rsid w:val="009F4F8A"/>
    <w:rsid w:val="009F566E"/>
    <w:rsid w:val="009F6A08"/>
    <w:rsid w:val="009F6AE2"/>
    <w:rsid w:val="009F708D"/>
    <w:rsid w:val="009F79B3"/>
    <w:rsid w:val="009F7A25"/>
    <w:rsid w:val="009F7C14"/>
    <w:rsid w:val="009F7D73"/>
    <w:rsid w:val="00A00569"/>
    <w:rsid w:val="00A006A4"/>
    <w:rsid w:val="00A00F40"/>
    <w:rsid w:val="00A0109F"/>
    <w:rsid w:val="00A0143C"/>
    <w:rsid w:val="00A015CF"/>
    <w:rsid w:val="00A015FF"/>
    <w:rsid w:val="00A020EC"/>
    <w:rsid w:val="00A0230D"/>
    <w:rsid w:val="00A02582"/>
    <w:rsid w:val="00A026DC"/>
    <w:rsid w:val="00A036E8"/>
    <w:rsid w:val="00A045D3"/>
    <w:rsid w:val="00A04AB2"/>
    <w:rsid w:val="00A04AC4"/>
    <w:rsid w:val="00A04B38"/>
    <w:rsid w:val="00A04FB6"/>
    <w:rsid w:val="00A0503A"/>
    <w:rsid w:val="00A05910"/>
    <w:rsid w:val="00A06311"/>
    <w:rsid w:val="00A0685E"/>
    <w:rsid w:val="00A0721A"/>
    <w:rsid w:val="00A07C13"/>
    <w:rsid w:val="00A07C66"/>
    <w:rsid w:val="00A10256"/>
    <w:rsid w:val="00A10474"/>
    <w:rsid w:val="00A105A5"/>
    <w:rsid w:val="00A106BE"/>
    <w:rsid w:val="00A10A42"/>
    <w:rsid w:val="00A10DA4"/>
    <w:rsid w:val="00A1103A"/>
    <w:rsid w:val="00A111FD"/>
    <w:rsid w:val="00A12084"/>
    <w:rsid w:val="00A12257"/>
    <w:rsid w:val="00A124ED"/>
    <w:rsid w:val="00A12C90"/>
    <w:rsid w:val="00A12D9A"/>
    <w:rsid w:val="00A13341"/>
    <w:rsid w:val="00A1354F"/>
    <w:rsid w:val="00A13DB1"/>
    <w:rsid w:val="00A13DD2"/>
    <w:rsid w:val="00A141DB"/>
    <w:rsid w:val="00A1424E"/>
    <w:rsid w:val="00A14F8F"/>
    <w:rsid w:val="00A1528F"/>
    <w:rsid w:val="00A155FF"/>
    <w:rsid w:val="00A169BF"/>
    <w:rsid w:val="00A169DA"/>
    <w:rsid w:val="00A17777"/>
    <w:rsid w:val="00A17E9D"/>
    <w:rsid w:val="00A21341"/>
    <w:rsid w:val="00A21FA1"/>
    <w:rsid w:val="00A224B5"/>
    <w:rsid w:val="00A22572"/>
    <w:rsid w:val="00A225A7"/>
    <w:rsid w:val="00A22BF5"/>
    <w:rsid w:val="00A233B9"/>
    <w:rsid w:val="00A23787"/>
    <w:rsid w:val="00A23A70"/>
    <w:rsid w:val="00A23A74"/>
    <w:rsid w:val="00A23D45"/>
    <w:rsid w:val="00A24051"/>
    <w:rsid w:val="00A24295"/>
    <w:rsid w:val="00A24859"/>
    <w:rsid w:val="00A249AE"/>
    <w:rsid w:val="00A24A30"/>
    <w:rsid w:val="00A24F84"/>
    <w:rsid w:val="00A25420"/>
    <w:rsid w:val="00A2542B"/>
    <w:rsid w:val="00A255F1"/>
    <w:rsid w:val="00A25965"/>
    <w:rsid w:val="00A25B40"/>
    <w:rsid w:val="00A2617D"/>
    <w:rsid w:val="00A26772"/>
    <w:rsid w:val="00A26939"/>
    <w:rsid w:val="00A26B51"/>
    <w:rsid w:val="00A27677"/>
    <w:rsid w:val="00A27DD1"/>
    <w:rsid w:val="00A27E87"/>
    <w:rsid w:val="00A31003"/>
    <w:rsid w:val="00A311AD"/>
    <w:rsid w:val="00A31982"/>
    <w:rsid w:val="00A32894"/>
    <w:rsid w:val="00A32D65"/>
    <w:rsid w:val="00A32FC4"/>
    <w:rsid w:val="00A331FA"/>
    <w:rsid w:val="00A332B1"/>
    <w:rsid w:val="00A33634"/>
    <w:rsid w:val="00A33BBC"/>
    <w:rsid w:val="00A343C0"/>
    <w:rsid w:val="00A34610"/>
    <w:rsid w:val="00A3503E"/>
    <w:rsid w:val="00A3565E"/>
    <w:rsid w:val="00A3624F"/>
    <w:rsid w:val="00A36D26"/>
    <w:rsid w:val="00A36E72"/>
    <w:rsid w:val="00A36F61"/>
    <w:rsid w:val="00A3749B"/>
    <w:rsid w:val="00A37DF2"/>
    <w:rsid w:val="00A37FF2"/>
    <w:rsid w:val="00A40307"/>
    <w:rsid w:val="00A40B18"/>
    <w:rsid w:val="00A4149F"/>
    <w:rsid w:val="00A414E9"/>
    <w:rsid w:val="00A41570"/>
    <w:rsid w:val="00A4206B"/>
    <w:rsid w:val="00A427B8"/>
    <w:rsid w:val="00A42BA4"/>
    <w:rsid w:val="00A4354F"/>
    <w:rsid w:val="00A438BA"/>
    <w:rsid w:val="00A4395C"/>
    <w:rsid w:val="00A43A9E"/>
    <w:rsid w:val="00A43E31"/>
    <w:rsid w:val="00A44242"/>
    <w:rsid w:val="00A44408"/>
    <w:rsid w:val="00A44910"/>
    <w:rsid w:val="00A4519F"/>
    <w:rsid w:val="00A452E6"/>
    <w:rsid w:val="00A45476"/>
    <w:rsid w:val="00A454DB"/>
    <w:rsid w:val="00A4574B"/>
    <w:rsid w:val="00A45C54"/>
    <w:rsid w:val="00A45E3C"/>
    <w:rsid w:val="00A46594"/>
    <w:rsid w:val="00A46D2F"/>
    <w:rsid w:val="00A4730F"/>
    <w:rsid w:val="00A476B5"/>
    <w:rsid w:val="00A47AC5"/>
    <w:rsid w:val="00A47AF7"/>
    <w:rsid w:val="00A47C40"/>
    <w:rsid w:val="00A506A6"/>
    <w:rsid w:val="00A508E6"/>
    <w:rsid w:val="00A50A55"/>
    <w:rsid w:val="00A50F96"/>
    <w:rsid w:val="00A51055"/>
    <w:rsid w:val="00A51483"/>
    <w:rsid w:val="00A51566"/>
    <w:rsid w:val="00A51615"/>
    <w:rsid w:val="00A519BB"/>
    <w:rsid w:val="00A537EA"/>
    <w:rsid w:val="00A53E2B"/>
    <w:rsid w:val="00A53FC3"/>
    <w:rsid w:val="00A54188"/>
    <w:rsid w:val="00A547A0"/>
    <w:rsid w:val="00A549BD"/>
    <w:rsid w:val="00A55318"/>
    <w:rsid w:val="00A554E0"/>
    <w:rsid w:val="00A55529"/>
    <w:rsid w:val="00A5558C"/>
    <w:rsid w:val="00A55AE6"/>
    <w:rsid w:val="00A55C24"/>
    <w:rsid w:val="00A55D14"/>
    <w:rsid w:val="00A5612E"/>
    <w:rsid w:val="00A5627E"/>
    <w:rsid w:val="00A56673"/>
    <w:rsid w:val="00A56725"/>
    <w:rsid w:val="00A56896"/>
    <w:rsid w:val="00A57010"/>
    <w:rsid w:val="00A57087"/>
    <w:rsid w:val="00A57422"/>
    <w:rsid w:val="00A57929"/>
    <w:rsid w:val="00A57B22"/>
    <w:rsid w:val="00A57F1E"/>
    <w:rsid w:val="00A600C9"/>
    <w:rsid w:val="00A6027C"/>
    <w:rsid w:val="00A60C13"/>
    <w:rsid w:val="00A626E2"/>
    <w:rsid w:val="00A62E89"/>
    <w:rsid w:val="00A63123"/>
    <w:rsid w:val="00A6312F"/>
    <w:rsid w:val="00A63824"/>
    <w:rsid w:val="00A63BF9"/>
    <w:rsid w:val="00A63C58"/>
    <w:rsid w:val="00A63E8D"/>
    <w:rsid w:val="00A63F58"/>
    <w:rsid w:val="00A64336"/>
    <w:rsid w:val="00A643F8"/>
    <w:rsid w:val="00A645E3"/>
    <w:rsid w:val="00A646E9"/>
    <w:rsid w:val="00A6484D"/>
    <w:rsid w:val="00A64FBD"/>
    <w:rsid w:val="00A65223"/>
    <w:rsid w:val="00A66608"/>
    <w:rsid w:val="00A6716D"/>
    <w:rsid w:val="00A6734D"/>
    <w:rsid w:val="00A674C6"/>
    <w:rsid w:val="00A67526"/>
    <w:rsid w:val="00A67948"/>
    <w:rsid w:val="00A701F6"/>
    <w:rsid w:val="00A702AB"/>
    <w:rsid w:val="00A70C5A"/>
    <w:rsid w:val="00A712F1"/>
    <w:rsid w:val="00A7135D"/>
    <w:rsid w:val="00A7229D"/>
    <w:rsid w:val="00A725AA"/>
    <w:rsid w:val="00A726F7"/>
    <w:rsid w:val="00A7282E"/>
    <w:rsid w:val="00A74C0E"/>
    <w:rsid w:val="00A74C54"/>
    <w:rsid w:val="00A75459"/>
    <w:rsid w:val="00A7587A"/>
    <w:rsid w:val="00A7587B"/>
    <w:rsid w:val="00A75F00"/>
    <w:rsid w:val="00A763DE"/>
    <w:rsid w:val="00A76BBC"/>
    <w:rsid w:val="00A77008"/>
    <w:rsid w:val="00A77EFF"/>
    <w:rsid w:val="00A77F8F"/>
    <w:rsid w:val="00A808BD"/>
    <w:rsid w:val="00A80E06"/>
    <w:rsid w:val="00A819B4"/>
    <w:rsid w:val="00A82064"/>
    <w:rsid w:val="00A825F4"/>
    <w:rsid w:val="00A8282E"/>
    <w:rsid w:val="00A8293B"/>
    <w:rsid w:val="00A82A0A"/>
    <w:rsid w:val="00A83621"/>
    <w:rsid w:val="00A8367E"/>
    <w:rsid w:val="00A83D6E"/>
    <w:rsid w:val="00A842AE"/>
    <w:rsid w:val="00A84531"/>
    <w:rsid w:val="00A848AC"/>
    <w:rsid w:val="00A857DB"/>
    <w:rsid w:val="00A85D7F"/>
    <w:rsid w:val="00A8608D"/>
    <w:rsid w:val="00A861EF"/>
    <w:rsid w:val="00A86232"/>
    <w:rsid w:val="00A86A01"/>
    <w:rsid w:val="00A86A6C"/>
    <w:rsid w:val="00A870B0"/>
    <w:rsid w:val="00A87B8D"/>
    <w:rsid w:val="00A87BA0"/>
    <w:rsid w:val="00A90084"/>
    <w:rsid w:val="00A90380"/>
    <w:rsid w:val="00A90425"/>
    <w:rsid w:val="00A907B6"/>
    <w:rsid w:val="00A90889"/>
    <w:rsid w:val="00A90A86"/>
    <w:rsid w:val="00A90D46"/>
    <w:rsid w:val="00A91193"/>
    <w:rsid w:val="00A91689"/>
    <w:rsid w:val="00A91BC5"/>
    <w:rsid w:val="00A91E4B"/>
    <w:rsid w:val="00A920FC"/>
    <w:rsid w:val="00A92601"/>
    <w:rsid w:val="00A931B3"/>
    <w:rsid w:val="00A93527"/>
    <w:rsid w:val="00A935D6"/>
    <w:rsid w:val="00A9371E"/>
    <w:rsid w:val="00A93AD1"/>
    <w:rsid w:val="00A93C37"/>
    <w:rsid w:val="00A93C38"/>
    <w:rsid w:val="00A93D15"/>
    <w:rsid w:val="00A9474B"/>
    <w:rsid w:val="00A94884"/>
    <w:rsid w:val="00A94D64"/>
    <w:rsid w:val="00A9523B"/>
    <w:rsid w:val="00A95599"/>
    <w:rsid w:val="00A95857"/>
    <w:rsid w:val="00A95A58"/>
    <w:rsid w:val="00A95C92"/>
    <w:rsid w:val="00A95D01"/>
    <w:rsid w:val="00A95F1B"/>
    <w:rsid w:val="00A960C5"/>
    <w:rsid w:val="00A961A3"/>
    <w:rsid w:val="00A96667"/>
    <w:rsid w:val="00A96B29"/>
    <w:rsid w:val="00A96D65"/>
    <w:rsid w:val="00AA0130"/>
    <w:rsid w:val="00AA034C"/>
    <w:rsid w:val="00AA06AE"/>
    <w:rsid w:val="00AA0A9B"/>
    <w:rsid w:val="00AA1424"/>
    <w:rsid w:val="00AA1C42"/>
    <w:rsid w:val="00AA22BA"/>
    <w:rsid w:val="00AA24F4"/>
    <w:rsid w:val="00AA2595"/>
    <w:rsid w:val="00AA2A46"/>
    <w:rsid w:val="00AA2CA0"/>
    <w:rsid w:val="00AA2CB0"/>
    <w:rsid w:val="00AA2E90"/>
    <w:rsid w:val="00AA2FC0"/>
    <w:rsid w:val="00AA301B"/>
    <w:rsid w:val="00AA3092"/>
    <w:rsid w:val="00AA309D"/>
    <w:rsid w:val="00AA30F0"/>
    <w:rsid w:val="00AA3276"/>
    <w:rsid w:val="00AA3810"/>
    <w:rsid w:val="00AA3924"/>
    <w:rsid w:val="00AA3A73"/>
    <w:rsid w:val="00AA3DFA"/>
    <w:rsid w:val="00AA3FA4"/>
    <w:rsid w:val="00AA40C8"/>
    <w:rsid w:val="00AA464A"/>
    <w:rsid w:val="00AA474E"/>
    <w:rsid w:val="00AA4BEA"/>
    <w:rsid w:val="00AA4C5A"/>
    <w:rsid w:val="00AA4D2C"/>
    <w:rsid w:val="00AA4D92"/>
    <w:rsid w:val="00AA50AB"/>
    <w:rsid w:val="00AA5149"/>
    <w:rsid w:val="00AA58D9"/>
    <w:rsid w:val="00AA6AA5"/>
    <w:rsid w:val="00AA7127"/>
    <w:rsid w:val="00AA7614"/>
    <w:rsid w:val="00AB0138"/>
    <w:rsid w:val="00AB07EF"/>
    <w:rsid w:val="00AB08DC"/>
    <w:rsid w:val="00AB0D26"/>
    <w:rsid w:val="00AB1C1F"/>
    <w:rsid w:val="00AB1D6B"/>
    <w:rsid w:val="00AB1D7A"/>
    <w:rsid w:val="00AB1E58"/>
    <w:rsid w:val="00AB28DF"/>
    <w:rsid w:val="00AB2952"/>
    <w:rsid w:val="00AB2E7D"/>
    <w:rsid w:val="00AB3318"/>
    <w:rsid w:val="00AB3A12"/>
    <w:rsid w:val="00AB3D4F"/>
    <w:rsid w:val="00AB49E4"/>
    <w:rsid w:val="00AB501E"/>
    <w:rsid w:val="00AB50DE"/>
    <w:rsid w:val="00AB6252"/>
    <w:rsid w:val="00AB64D6"/>
    <w:rsid w:val="00AB6608"/>
    <w:rsid w:val="00AB6B52"/>
    <w:rsid w:val="00AB6F17"/>
    <w:rsid w:val="00AC010F"/>
    <w:rsid w:val="00AC0B8F"/>
    <w:rsid w:val="00AC1289"/>
    <w:rsid w:val="00AC1750"/>
    <w:rsid w:val="00AC1AEC"/>
    <w:rsid w:val="00AC22EB"/>
    <w:rsid w:val="00AC2807"/>
    <w:rsid w:val="00AC303C"/>
    <w:rsid w:val="00AC3115"/>
    <w:rsid w:val="00AC3703"/>
    <w:rsid w:val="00AC37B4"/>
    <w:rsid w:val="00AC3A61"/>
    <w:rsid w:val="00AC47AF"/>
    <w:rsid w:val="00AC4D15"/>
    <w:rsid w:val="00AC5695"/>
    <w:rsid w:val="00AC5986"/>
    <w:rsid w:val="00AC61AD"/>
    <w:rsid w:val="00AC621B"/>
    <w:rsid w:val="00AC70F3"/>
    <w:rsid w:val="00AC746F"/>
    <w:rsid w:val="00AC76F5"/>
    <w:rsid w:val="00AC7C53"/>
    <w:rsid w:val="00AD02C0"/>
    <w:rsid w:val="00AD0E92"/>
    <w:rsid w:val="00AD147B"/>
    <w:rsid w:val="00AD167C"/>
    <w:rsid w:val="00AD2ADD"/>
    <w:rsid w:val="00AD3267"/>
    <w:rsid w:val="00AD39D7"/>
    <w:rsid w:val="00AD4DA9"/>
    <w:rsid w:val="00AD4EFA"/>
    <w:rsid w:val="00AD4FDB"/>
    <w:rsid w:val="00AD50EF"/>
    <w:rsid w:val="00AD5958"/>
    <w:rsid w:val="00AD5C4C"/>
    <w:rsid w:val="00AD6370"/>
    <w:rsid w:val="00AD67BA"/>
    <w:rsid w:val="00AD6C52"/>
    <w:rsid w:val="00AD7261"/>
    <w:rsid w:val="00AD73A8"/>
    <w:rsid w:val="00AD73B5"/>
    <w:rsid w:val="00AD7BB4"/>
    <w:rsid w:val="00AE0795"/>
    <w:rsid w:val="00AE0859"/>
    <w:rsid w:val="00AE11CA"/>
    <w:rsid w:val="00AE14F8"/>
    <w:rsid w:val="00AE183F"/>
    <w:rsid w:val="00AE1BF1"/>
    <w:rsid w:val="00AE2773"/>
    <w:rsid w:val="00AE2BBF"/>
    <w:rsid w:val="00AE32D3"/>
    <w:rsid w:val="00AE332C"/>
    <w:rsid w:val="00AE37D7"/>
    <w:rsid w:val="00AE38BF"/>
    <w:rsid w:val="00AE3B8E"/>
    <w:rsid w:val="00AE4843"/>
    <w:rsid w:val="00AE5139"/>
    <w:rsid w:val="00AE525E"/>
    <w:rsid w:val="00AE562F"/>
    <w:rsid w:val="00AE588E"/>
    <w:rsid w:val="00AE636D"/>
    <w:rsid w:val="00AE6AD0"/>
    <w:rsid w:val="00AE73AC"/>
    <w:rsid w:val="00AE7524"/>
    <w:rsid w:val="00AE7AA5"/>
    <w:rsid w:val="00AE7DFB"/>
    <w:rsid w:val="00AF0D69"/>
    <w:rsid w:val="00AF0E0D"/>
    <w:rsid w:val="00AF1241"/>
    <w:rsid w:val="00AF1924"/>
    <w:rsid w:val="00AF1A16"/>
    <w:rsid w:val="00AF2515"/>
    <w:rsid w:val="00AF273D"/>
    <w:rsid w:val="00AF2E5F"/>
    <w:rsid w:val="00AF301F"/>
    <w:rsid w:val="00AF34D3"/>
    <w:rsid w:val="00AF3556"/>
    <w:rsid w:val="00AF36C7"/>
    <w:rsid w:val="00AF3853"/>
    <w:rsid w:val="00AF3B60"/>
    <w:rsid w:val="00AF3D24"/>
    <w:rsid w:val="00AF3DCF"/>
    <w:rsid w:val="00AF40E3"/>
    <w:rsid w:val="00AF41BB"/>
    <w:rsid w:val="00AF41EE"/>
    <w:rsid w:val="00AF4217"/>
    <w:rsid w:val="00AF4572"/>
    <w:rsid w:val="00AF477E"/>
    <w:rsid w:val="00AF4D2F"/>
    <w:rsid w:val="00AF54EA"/>
    <w:rsid w:val="00AF560D"/>
    <w:rsid w:val="00AF6692"/>
    <w:rsid w:val="00B00642"/>
    <w:rsid w:val="00B010BA"/>
    <w:rsid w:val="00B02492"/>
    <w:rsid w:val="00B02B0D"/>
    <w:rsid w:val="00B03070"/>
    <w:rsid w:val="00B039AA"/>
    <w:rsid w:val="00B03DA7"/>
    <w:rsid w:val="00B0458A"/>
    <w:rsid w:val="00B059BA"/>
    <w:rsid w:val="00B05A8F"/>
    <w:rsid w:val="00B05CE8"/>
    <w:rsid w:val="00B05FC4"/>
    <w:rsid w:val="00B06BD9"/>
    <w:rsid w:val="00B0714F"/>
    <w:rsid w:val="00B1016B"/>
    <w:rsid w:val="00B101B0"/>
    <w:rsid w:val="00B10656"/>
    <w:rsid w:val="00B109FC"/>
    <w:rsid w:val="00B10EDF"/>
    <w:rsid w:val="00B11370"/>
    <w:rsid w:val="00B1177E"/>
    <w:rsid w:val="00B11D69"/>
    <w:rsid w:val="00B126D0"/>
    <w:rsid w:val="00B12824"/>
    <w:rsid w:val="00B12C2C"/>
    <w:rsid w:val="00B13276"/>
    <w:rsid w:val="00B13C70"/>
    <w:rsid w:val="00B142B4"/>
    <w:rsid w:val="00B1449D"/>
    <w:rsid w:val="00B14E11"/>
    <w:rsid w:val="00B152B9"/>
    <w:rsid w:val="00B15F35"/>
    <w:rsid w:val="00B16266"/>
    <w:rsid w:val="00B16648"/>
    <w:rsid w:val="00B166BD"/>
    <w:rsid w:val="00B16BAF"/>
    <w:rsid w:val="00B17565"/>
    <w:rsid w:val="00B17A73"/>
    <w:rsid w:val="00B17AC6"/>
    <w:rsid w:val="00B17BAB"/>
    <w:rsid w:val="00B20023"/>
    <w:rsid w:val="00B20C7B"/>
    <w:rsid w:val="00B20D60"/>
    <w:rsid w:val="00B20E01"/>
    <w:rsid w:val="00B21126"/>
    <w:rsid w:val="00B211D0"/>
    <w:rsid w:val="00B215EA"/>
    <w:rsid w:val="00B21DCB"/>
    <w:rsid w:val="00B22098"/>
    <w:rsid w:val="00B22EA0"/>
    <w:rsid w:val="00B23B20"/>
    <w:rsid w:val="00B24149"/>
    <w:rsid w:val="00B24192"/>
    <w:rsid w:val="00B24509"/>
    <w:rsid w:val="00B24EAB"/>
    <w:rsid w:val="00B2526F"/>
    <w:rsid w:val="00B254F8"/>
    <w:rsid w:val="00B26065"/>
    <w:rsid w:val="00B26A8F"/>
    <w:rsid w:val="00B26E05"/>
    <w:rsid w:val="00B272DB"/>
    <w:rsid w:val="00B27621"/>
    <w:rsid w:val="00B279E8"/>
    <w:rsid w:val="00B300E3"/>
    <w:rsid w:val="00B30420"/>
    <w:rsid w:val="00B30946"/>
    <w:rsid w:val="00B30E4E"/>
    <w:rsid w:val="00B31164"/>
    <w:rsid w:val="00B314C2"/>
    <w:rsid w:val="00B31908"/>
    <w:rsid w:val="00B32065"/>
    <w:rsid w:val="00B329EF"/>
    <w:rsid w:val="00B33366"/>
    <w:rsid w:val="00B3401A"/>
    <w:rsid w:val="00B3483D"/>
    <w:rsid w:val="00B34F0D"/>
    <w:rsid w:val="00B35175"/>
    <w:rsid w:val="00B37B97"/>
    <w:rsid w:val="00B37E29"/>
    <w:rsid w:val="00B40CEF"/>
    <w:rsid w:val="00B41454"/>
    <w:rsid w:val="00B414E5"/>
    <w:rsid w:val="00B41B5C"/>
    <w:rsid w:val="00B41E39"/>
    <w:rsid w:val="00B42050"/>
    <w:rsid w:val="00B42410"/>
    <w:rsid w:val="00B42A57"/>
    <w:rsid w:val="00B42A88"/>
    <w:rsid w:val="00B436B6"/>
    <w:rsid w:val="00B43B6D"/>
    <w:rsid w:val="00B44075"/>
    <w:rsid w:val="00B4446B"/>
    <w:rsid w:val="00B44A33"/>
    <w:rsid w:val="00B45C58"/>
    <w:rsid w:val="00B4602F"/>
    <w:rsid w:val="00B4679D"/>
    <w:rsid w:val="00B47136"/>
    <w:rsid w:val="00B474A5"/>
    <w:rsid w:val="00B47E9F"/>
    <w:rsid w:val="00B50413"/>
    <w:rsid w:val="00B50CA8"/>
    <w:rsid w:val="00B50F08"/>
    <w:rsid w:val="00B517EA"/>
    <w:rsid w:val="00B51B97"/>
    <w:rsid w:val="00B51C18"/>
    <w:rsid w:val="00B51F90"/>
    <w:rsid w:val="00B5290C"/>
    <w:rsid w:val="00B52AF5"/>
    <w:rsid w:val="00B52C57"/>
    <w:rsid w:val="00B53896"/>
    <w:rsid w:val="00B53A76"/>
    <w:rsid w:val="00B54026"/>
    <w:rsid w:val="00B54670"/>
    <w:rsid w:val="00B54C65"/>
    <w:rsid w:val="00B555A2"/>
    <w:rsid w:val="00B556D2"/>
    <w:rsid w:val="00B55735"/>
    <w:rsid w:val="00B5587F"/>
    <w:rsid w:val="00B55D9F"/>
    <w:rsid w:val="00B56B44"/>
    <w:rsid w:val="00B56E65"/>
    <w:rsid w:val="00B570EF"/>
    <w:rsid w:val="00B574A3"/>
    <w:rsid w:val="00B60D88"/>
    <w:rsid w:val="00B613F9"/>
    <w:rsid w:val="00B614DE"/>
    <w:rsid w:val="00B625D9"/>
    <w:rsid w:val="00B62F59"/>
    <w:rsid w:val="00B6313C"/>
    <w:rsid w:val="00B63D57"/>
    <w:rsid w:val="00B64247"/>
    <w:rsid w:val="00B64F7E"/>
    <w:rsid w:val="00B6504D"/>
    <w:rsid w:val="00B6591E"/>
    <w:rsid w:val="00B65F5E"/>
    <w:rsid w:val="00B66D45"/>
    <w:rsid w:val="00B66DEA"/>
    <w:rsid w:val="00B66E8B"/>
    <w:rsid w:val="00B670F9"/>
    <w:rsid w:val="00B67E63"/>
    <w:rsid w:val="00B70545"/>
    <w:rsid w:val="00B7058A"/>
    <w:rsid w:val="00B70BF6"/>
    <w:rsid w:val="00B70C12"/>
    <w:rsid w:val="00B71035"/>
    <w:rsid w:val="00B7159D"/>
    <w:rsid w:val="00B7182F"/>
    <w:rsid w:val="00B72030"/>
    <w:rsid w:val="00B72EC3"/>
    <w:rsid w:val="00B731AE"/>
    <w:rsid w:val="00B7468B"/>
    <w:rsid w:val="00B74B36"/>
    <w:rsid w:val="00B7538A"/>
    <w:rsid w:val="00B75D52"/>
    <w:rsid w:val="00B75EDC"/>
    <w:rsid w:val="00B75FCF"/>
    <w:rsid w:val="00B76290"/>
    <w:rsid w:val="00B763FD"/>
    <w:rsid w:val="00B76EA9"/>
    <w:rsid w:val="00B7722F"/>
    <w:rsid w:val="00B77301"/>
    <w:rsid w:val="00B77E8C"/>
    <w:rsid w:val="00B800F8"/>
    <w:rsid w:val="00B802DF"/>
    <w:rsid w:val="00B80724"/>
    <w:rsid w:val="00B80C85"/>
    <w:rsid w:val="00B80CBE"/>
    <w:rsid w:val="00B80E72"/>
    <w:rsid w:val="00B80F31"/>
    <w:rsid w:val="00B816EC"/>
    <w:rsid w:val="00B819CA"/>
    <w:rsid w:val="00B826A1"/>
    <w:rsid w:val="00B82DA7"/>
    <w:rsid w:val="00B82DF7"/>
    <w:rsid w:val="00B830FD"/>
    <w:rsid w:val="00B8330A"/>
    <w:rsid w:val="00B836C0"/>
    <w:rsid w:val="00B840E9"/>
    <w:rsid w:val="00B84CA3"/>
    <w:rsid w:val="00B84E40"/>
    <w:rsid w:val="00B84EB2"/>
    <w:rsid w:val="00B85376"/>
    <w:rsid w:val="00B857EF"/>
    <w:rsid w:val="00B85D48"/>
    <w:rsid w:val="00B86562"/>
    <w:rsid w:val="00B86970"/>
    <w:rsid w:val="00B86AFE"/>
    <w:rsid w:val="00B87235"/>
    <w:rsid w:val="00B876CD"/>
    <w:rsid w:val="00B876EE"/>
    <w:rsid w:val="00B87744"/>
    <w:rsid w:val="00B87C68"/>
    <w:rsid w:val="00B87F2B"/>
    <w:rsid w:val="00B91293"/>
    <w:rsid w:val="00B91C4E"/>
    <w:rsid w:val="00B9207F"/>
    <w:rsid w:val="00B92679"/>
    <w:rsid w:val="00B92C39"/>
    <w:rsid w:val="00B92C69"/>
    <w:rsid w:val="00B92DF9"/>
    <w:rsid w:val="00B93175"/>
    <w:rsid w:val="00B951D7"/>
    <w:rsid w:val="00B956B1"/>
    <w:rsid w:val="00B956BD"/>
    <w:rsid w:val="00B95ADF"/>
    <w:rsid w:val="00B95B11"/>
    <w:rsid w:val="00B95F95"/>
    <w:rsid w:val="00B96B28"/>
    <w:rsid w:val="00B96F5C"/>
    <w:rsid w:val="00B972DD"/>
    <w:rsid w:val="00B97865"/>
    <w:rsid w:val="00B97914"/>
    <w:rsid w:val="00B97F34"/>
    <w:rsid w:val="00B97FDC"/>
    <w:rsid w:val="00BA0396"/>
    <w:rsid w:val="00BA0652"/>
    <w:rsid w:val="00BA0775"/>
    <w:rsid w:val="00BA08FD"/>
    <w:rsid w:val="00BA14E8"/>
    <w:rsid w:val="00BA262D"/>
    <w:rsid w:val="00BA2FFB"/>
    <w:rsid w:val="00BA30FA"/>
    <w:rsid w:val="00BA3B24"/>
    <w:rsid w:val="00BA3EC8"/>
    <w:rsid w:val="00BA4435"/>
    <w:rsid w:val="00BA4484"/>
    <w:rsid w:val="00BA45C0"/>
    <w:rsid w:val="00BA529A"/>
    <w:rsid w:val="00BA5898"/>
    <w:rsid w:val="00BA5ACA"/>
    <w:rsid w:val="00BA5B06"/>
    <w:rsid w:val="00BA5C27"/>
    <w:rsid w:val="00BA5DFC"/>
    <w:rsid w:val="00BA6FC0"/>
    <w:rsid w:val="00BA7376"/>
    <w:rsid w:val="00BA778F"/>
    <w:rsid w:val="00BA7897"/>
    <w:rsid w:val="00BA7DFE"/>
    <w:rsid w:val="00BB0D28"/>
    <w:rsid w:val="00BB1670"/>
    <w:rsid w:val="00BB184A"/>
    <w:rsid w:val="00BB1BD6"/>
    <w:rsid w:val="00BB1C04"/>
    <w:rsid w:val="00BB1D2E"/>
    <w:rsid w:val="00BB1F24"/>
    <w:rsid w:val="00BB221A"/>
    <w:rsid w:val="00BB2B44"/>
    <w:rsid w:val="00BB31F7"/>
    <w:rsid w:val="00BB3CFC"/>
    <w:rsid w:val="00BB3E92"/>
    <w:rsid w:val="00BB4343"/>
    <w:rsid w:val="00BB4F28"/>
    <w:rsid w:val="00BB54CE"/>
    <w:rsid w:val="00BB54DE"/>
    <w:rsid w:val="00BB57D0"/>
    <w:rsid w:val="00BB5BEF"/>
    <w:rsid w:val="00BB68A4"/>
    <w:rsid w:val="00BB713D"/>
    <w:rsid w:val="00BC0F57"/>
    <w:rsid w:val="00BC10F7"/>
    <w:rsid w:val="00BC11FC"/>
    <w:rsid w:val="00BC1A36"/>
    <w:rsid w:val="00BC2CEF"/>
    <w:rsid w:val="00BC2EAF"/>
    <w:rsid w:val="00BC3043"/>
    <w:rsid w:val="00BC3611"/>
    <w:rsid w:val="00BC39AE"/>
    <w:rsid w:val="00BC4116"/>
    <w:rsid w:val="00BC46AD"/>
    <w:rsid w:val="00BC54A9"/>
    <w:rsid w:val="00BC577C"/>
    <w:rsid w:val="00BC693A"/>
    <w:rsid w:val="00BC7B8D"/>
    <w:rsid w:val="00BD0BD7"/>
    <w:rsid w:val="00BD11E0"/>
    <w:rsid w:val="00BD13E7"/>
    <w:rsid w:val="00BD17DD"/>
    <w:rsid w:val="00BD200B"/>
    <w:rsid w:val="00BD21FB"/>
    <w:rsid w:val="00BD2355"/>
    <w:rsid w:val="00BD2FEC"/>
    <w:rsid w:val="00BD30DE"/>
    <w:rsid w:val="00BD32A4"/>
    <w:rsid w:val="00BD3628"/>
    <w:rsid w:val="00BD4CFA"/>
    <w:rsid w:val="00BD4D84"/>
    <w:rsid w:val="00BD5300"/>
    <w:rsid w:val="00BD56C1"/>
    <w:rsid w:val="00BD5A21"/>
    <w:rsid w:val="00BD5F32"/>
    <w:rsid w:val="00BD6A5F"/>
    <w:rsid w:val="00BD6D2F"/>
    <w:rsid w:val="00BD6FC1"/>
    <w:rsid w:val="00BD7395"/>
    <w:rsid w:val="00BD7F24"/>
    <w:rsid w:val="00BE003D"/>
    <w:rsid w:val="00BE075C"/>
    <w:rsid w:val="00BE0944"/>
    <w:rsid w:val="00BE0BD8"/>
    <w:rsid w:val="00BE1D1E"/>
    <w:rsid w:val="00BE1E22"/>
    <w:rsid w:val="00BE299E"/>
    <w:rsid w:val="00BE2D17"/>
    <w:rsid w:val="00BE2E6A"/>
    <w:rsid w:val="00BE3CFD"/>
    <w:rsid w:val="00BE3F0E"/>
    <w:rsid w:val="00BE4431"/>
    <w:rsid w:val="00BE5B7F"/>
    <w:rsid w:val="00BE5B8A"/>
    <w:rsid w:val="00BE5D85"/>
    <w:rsid w:val="00BE5E32"/>
    <w:rsid w:val="00BE5E44"/>
    <w:rsid w:val="00BE65AC"/>
    <w:rsid w:val="00BE6711"/>
    <w:rsid w:val="00BE6786"/>
    <w:rsid w:val="00BE6837"/>
    <w:rsid w:val="00BE68EA"/>
    <w:rsid w:val="00BE6E3C"/>
    <w:rsid w:val="00BE770C"/>
    <w:rsid w:val="00BE77A5"/>
    <w:rsid w:val="00BE7B67"/>
    <w:rsid w:val="00BE7C40"/>
    <w:rsid w:val="00BE7C9B"/>
    <w:rsid w:val="00BF0361"/>
    <w:rsid w:val="00BF0623"/>
    <w:rsid w:val="00BF08FF"/>
    <w:rsid w:val="00BF1637"/>
    <w:rsid w:val="00BF17AB"/>
    <w:rsid w:val="00BF1905"/>
    <w:rsid w:val="00BF1911"/>
    <w:rsid w:val="00BF1A7C"/>
    <w:rsid w:val="00BF1EE3"/>
    <w:rsid w:val="00BF1EED"/>
    <w:rsid w:val="00BF2322"/>
    <w:rsid w:val="00BF35FE"/>
    <w:rsid w:val="00BF39B7"/>
    <w:rsid w:val="00BF3F64"/>
    <w:rsid w:val="00BF3FAA"/>
    <w:rsid w:val="00BF4814"/>
    <w:rsid w:val="00BF5070"/>
    <w:rsid w:val="00BF6584"/>
    <w:rsid w:val="00BF66AB"/>
    <w:rsid w:val="00BF6E01"/>
    <w:rsid w:val="00BF7585"/>
    <w:rsid w:val="00BF7AA7"/>
    <w:rsid w:val="00C00244"/>
    <w:rsid w:val="00C002C8"/>
    <w:rsid w:val="00C004D8"/>
    <w:rsid w:val="00C00E8B"/>
    <w:rsid w:val="00C011AD"/>
    <w:rsid w:val="00C01620"/>
    <w:rsid w:val="00C01769"/>
    <w:rsid w:val="00C01A0D"/>
    <w:rsid w:val="00C02490"/>
    <w:rsid w:val="00C024CA"/>
    <w:rsid w:val="00C02569"/>
    <w:rsid w:val="00C0469B"/>
    <w:rsid w:val="00C047D3"/>
    <w:rsid w:val="00C04B49"/>
    <w:rsid w:val="00C04CA9"/>
    <w:rsid w:val="00C060B9"/>
    <w:rsid w:val="00C0686E"/>
    <w:rsid w:val="00C068EB"/>
    <w:rsid w:val="00C068EC"/>
    <w:rsid w:val="00C06900"/>
    <w:rsid w:val="00C06DCA"/>
    <w:rsid w:val="00C076CB"/>
    <w:rsid w:val="00C07B3E"/>
    <w:rsid w:val="00C1010C"/>
    <w:rsid w:val="00C11DF5"/>
    <w:rsid w:val="00C1384D"/>
    <w:rsid w:val="00C139D6"/>
    <w:rsid w:val="00C1424E"/>
    <w:rsid w:val="00C14308"/>
    <w:rsid w:val="00C14406"/>
    <w:rsid w:val="00C147CA"/>
    <w:rsid w:val="00C1536E"/>
    <w:rsid w:val="00C1562C"/>
    <w:rsid w:val="00C15823"/>
    <w:rsid w:val="00C15DFF"/>
    <w:rsid w:val="00C165D2"/>
    <w:rsid w:val="00C16C30"/>
    <w:rsid w:val="00C1797D"/>
    <w:rsid w:val="00C17EFC"/>
    <w:rsid w:val="00C207D4"/>
    <w:rsid w:val="00C20D11"/>
    <w:rsid w:val="00C21138"/>
    <w:rsid w:val="00C21674"/>
    <w:rsid w:val="00C216BD"/>
    <w:rsid w:val="00C2182A"/>
    <w:rsid w:val="00C21CDA"/>
    <w:rsid w:val="00C22686"/>
    <w:rsid w:val="00C234CB"/>
    <w:rsid w:val="00C2378C"/>
    <w:rsid w:val="00C23AD4"/>
    <w:rsid w:val="00C23DD7"/>
    <w:rsid w:val="00C241A3"/>
    <w:rsid w:val="00C245E2"/>
    <w:rsid w:val="00C258B0"/>
    <w:rsid w:val="00C25D14"/>
    <w:rsid w:val="00C261CC"/>
    <w:rsid w:val="00C264D9"/>
    <w:rsid w:val="00C26689"/>
    <w:rsid w:val="00C269C2"/>
    <w:rsid w:val="00C27030"/>
    <w:rsid w:val="00C27F19"/>
    <w:rsid w:val="00C3001E"/>
    <w:rsid w:val="00C30042"/>
    <w:rsid w:val="00C301A2"/>
    <w:rsid w:val="00C30308"/>
    <w:rsid w:val="00C30546"/>
    <w:rsid w:val="00C31441"/>
    <w:rsid w:val="00C32371"/>
    <w:rsid w:val="00C326AB"/>
    <w:rsid w:val="00C32705"/>
    <w:rsid w:val="00C329D5"/>
    <w:rsid w:val="00C33878"/>
    <w:rsid w:val="00C3389C"/>
    <w:rsid w:val="00C33A9B"/>
    <w:rsid w:val="00C33AF6"/>
    <w:rsid w:val="00C33CCD"/>
    <w:rsid w:val="00C33E29"/>
    <w:rsid w:val="00C33EBC"/>
    <w:rsid w:val="00C348F8"/>
    <w:rsid w:val="00C34F71"/>
    <w:rsid w:val="00C35B85"/>
    <w:rsid w:val="00C3651F"/>
    <w:rsid w:val="00C365E1"/>
    <w:rsid w:val="00C36625"/>
    <w:rsid w:val="00C36BA9"/>
    <w:rsid w:val="00C37015"/>
    <w:rsid w:val="00C374FC"/>
    <w:rsid w:val="00C37A4F"/>
    <w:rsid w:val="00C37B82"/>
    <w:rsid w:val="00C40BB7"/>
    <w:rsid w:val="00C40DC6"/>
    <w:rsid w:val="00C4101E"/>
    <w:rsid w:val="00C41915"/>
    <w:rsid w:val="00C41967"/>
    <w:rsid w:val="00C41C9B"/>
    <w:rsid w:val="00C41E15"/>
    <w:rsid w:val="00C41EFB"/>
    <w:rsid w:val="00C423ED"/>
    <w:rsid w:val="00C42DEA"/>
    <w:rsid w:val="00C43050"/>
    <w:rsid w:val="00C432DB"/>
    <w:rsid w:val="00C433D8"/>
    <w:rsid w:val="00C436E2"/>
    <w:rsid w:val="00C43AED"/>
    <w:rsid w:val="00C43E58"/>
    <w:rsid w:val="00C43F85"/>
    <w:rsid w:val="00C443BA"/>
    <w:rsid w:val="00C44C1D"/>
    <w:rsid w:val="00C44E8B"/>
    <w:rsid w:val="00C458BE"/>
    <w:rsid w:val="00C45E33"/>
    <w:rsid w:val="00C4637F"/>
    <w:rsid w:val="00C467E3"/>
    <w:rsid w:val="00C46B37"/>
    <w:rsid w:val="00C46FFC"/>
    <w:rsid w:val="00C47484"/>
    <w:rsid w:val="00C4769E"/>
    <w:rsid w:val="00C47862"/>
    <w:rsid w:val="00C47912"/>
    <w:rsid w:val="00C47E44"/>
    <w:rsid w:val="00C504B6"/>
    <w:rsid w:val="00C5075F"/>
    <w:rsid w:val="00C51AA9"/>
    <w:rsid w:val="00C51CAA"/>
    <w:rsid w:val="00C52E38"/>
    <w:rsid w:val="00C53026"/>
    <w:rsid w:val="00C535EB"/>
    <w:rsid w:val="00C536E8"/>
    <w:rsid w:val="00C54262"/>
    <w:rsid w:val="00C54555"/>
    <w:rsid w:val="00C550B0"/>
    <w:rsid w:val="00C558E6"/>
    <w:rsid w:val="00C5593A"/>
    <w:rsid w:val="00C564A3"/>
    <w:rsid w:val="00C566DA"/>
    <w:rsid w:val="00C56F27"/>
    <w:rsid w:val="00C57680"/>
    <w:rsid w:val="00C578DA"/>
    <w:rsid w:val="00C57959"/>
    <w:rsid w:val="00C602B5"/>
    <w:rsid w:val="00C604B6"/>
    <w:rsid w:val="00C6077E"/>
    <w:rsid w:val="00C607EB"/>
    <w:rsid w:val="00C61C77"/>
    <w:rsid w:val="00C6216B"/>
    <w:rsid w:val="00C6228E"/>
    <w:rsid w:val="00C62945"/>
    <w:rsid w:val="00C629E3"/>
    <w:rsid w:val="00C62F78"/>
    <w:rsid w:val="00C632D3"/>
    <w:rsid w:val="00C638DF"/>
    <w:rsid w:val="00C63DEA"/>
    <w:rsid w:val="00C63F0C"/>
    <w:rsid w:val="00C64896"/>
    <w:rsid w:val="00C648A2"/>
    <w:rsid w:val="00C64912"/>
    <w:rsid w:val="00C6495B"/>
    <w:rsid w:val="00C6531F"/>
    <w:rsid w:val="00C6594E"/>
    <w:rsid w:val="00C66185"/>
    <w:rsid w:val="00C66397"/>
    <w:rsid w:val="00C6741D"/>
    <w:rsid w:val="00C6782E"/>
    <w:rsid w:val="00C70054"/>
    <w:rsid w:val="00C70477"/>
    <w:rsid w:val="00C70706"/>
    <w:rsid w:val="00C708AF"/>
    <w:rsid w:val="00C70D1B"/>
    <w:rsid w:val="00C71BA6"/>
    <w:rsid w:val="00C72998"/>
    <w:rsid w:val="00C72A0B"/>
    <w:rsid w:val="00C72ABE"/>
    <w:rsid w:val="00C72AD0"/>
    <w:rsid w:val="00C72FC5"/>
    <w:rsid w:val="00C7318D"/>
    <w:rsid w:val="00C732DE"/>
    <w:rsid w:val="00C73AD3"/>
    <w:rsid w:val="00C73D61"/>
    <w:rsid w:val="00C73FC1"/>
    <w:rsid w:val="00C74237"/>
    <w:rsid w:val="00C74354"/>
    <w:rsid w:val="00C747F8"/>
    <w:rsid w:val="00C74D7E"/>
    <w:rsid w:val="00C74DA4"/>
    <w:rsid w:val="00C75EC6"/>
    <w:rsid w:val="00C76A8F"/>
    <w:rsid w:val="00C76EE8"/>
    <w:rsid w:val="00C770DB"/>
    <w:rsid w:val="00C77A68"/>
    <w:rsid w:val="00C77BC6"/>
    <w:rsid w:val="00C77D20"/>
    <w:rsid w:val="00C80745"/>
    <w:rsid w:val="00C80B68"/>
    <w:rsid w:val="00C80E0A"/>
    <w:rsid w:val="00C80EAB"/>
    <w:rsid w:val="00C810EF"/>
    <w:rsid w:val="00C8134E"/>
    <w:rsid w:val="00C81BBC"/>
    <w:rsid w:val="00C821D6"/>
    <w:rsid w:val="00C82482"/>
    <w:rsid w:val="00C82601"/>
    <w:rsid w:val="00C82D98"/>
    <w:rsid w:val="00C82EA7"/>
    <w:rsid w:val="00C82FD9"/>
    <w:rsid w:val="00C830CD"/>
    <w:rsid w:val="00C8329A"/>
    <w:rsid w:val="00C83773"/>
    <w:rsid w:val="00C84066"/>
    <w:rsid w:val="00C85296"/>
    <w:rsid w:val="00C8543E"/>
    <w:rsid w:val="00C85651"/>
    <w:rsid w:val="00C85B80"/>
    <w:rsid w:val="00C85E85"/>
    <w:rsid w:val="00C86666"/>
    <w:rsid w:val="00C86911"/>
    <w:rsid w:val="00C8759B"/>
    <w:rsid w:val="00C876DD"/>
    <w:rsid w:val="00C87AB1"/>
    <w:rsid w:val="00C87DE3"/>
    <w:rsid w:val="00C90F17"/>
    <w:rsid w:val="00C91AA8"/>
    <w:rsid w:val="00C91BA5"/>
    <w:rsid w:val="00C91CF1"/>
    <w:rsid w:val="00C927D8"/>
    <w:rsid w:val="00C92901"/>
    <w:rsid w:val="00C929E8"/>
    <w:rsid w:val="00C92ACE"/>
    <w:rsid w:val="00C92B2C"/>
    <w:rsid w:val="00C92CC3"/>
    <w:rsid w:val="00C92D52"/>
    <w:rsid w:val="00C92E3F"/>
    <w:rsid w:val="00C93129"/>
    <w:rsid w:val="00C934D5"/>
    <w:rsid w:val="00C939EF"/>
    <w:rsid w:val="00C940B1"/>
    <w:rsid w:val="00C947C7"/>
    <w:rsid w:val="00C949D2"/>
    <w:rsid w:val="00C954B5"/>
    <w:rsid w:val="00C958DD"/>
    <w:rsid w:val="00C95BEF"/>
    <w:rsid w:val="00C96005"/>
    <w:rsid w:val="00C96437"/>
    <w:rsid w:val="00C96DB3"/>
    <w:rsid w:val="00C970C4"/>
    <w:rsid w:val="00C97343"/>
    <w:rsid w:val="00C97A4B"/>
    <w:rsid w:val="00CA093E"/>
    <w:rsid w:val="00CA0FE1"/>
    <w:rsid w:val="00CA12B5"/>
    <w:rsid w:val="00CA1B9B"/>
    <w:rsid w:val="00CA271D"/>
    <w:rsid w:val="00CA2A0C"/>
    <w:rsid w:val="00CA2C9F"/>
    <w:rsid w:val="00CA331D"/>
    <w:rsid w:val="00CA37B0"/>
    <w:rsid w:val="00CA3A3D"/>
    <w:rsid w:val="00CA3AFA"/>
    <w:rsid w:val="00CA3F29"/>
    <w:rsid w:val="00CA4821"/>
    <w:rsid w:val="00CA4C51"/>
    <w:rsid w:val="00CA4C8E"/>
    <w:rsid w:val="00CA5334"/>
    <w:rsid w:val="00CA5380"/>
    <w:rsid w:val="00CA5B9D"/>
    <w:rsid w:val="00CA6065"/>
    <w:rsid w:val="00CA61EB"/>
    <w:rsid w:val="00CA67A5"/>
    <w:rsid w:val="00CA7023"/>
    <w:rsid w:val="00CA7863"/>
    <w:rsid w:val="00CA7C61"/>
    <w:rsid w:val="00CB0908"/>
    <w:rsid w:val="00CB0CDB"/>
    <w:rsid w:val="00CB16C2"/>
    <w:rsid w:val="00CB1DDC"/>
    <w:rsid w:val="00CB2085"/>
    <w:rsid w:val="00CB2092"/>
    <w:rsid w:val="00CB268B"/>
    <w:rsid w:val="00CB3589"/>
    <w:rsid w:val="00CB4526"/>
    <w:rsid w:val="00CB46CF"/>
    <w:rsid w:val="00CB47EB"/>
    <w:rsid w:val="00CB4E0E"/>
    <w:rsid w:val="00CB51B9"/>
    <w:rsid w:val="00CB5876"/>
    <w:rsid w:val="00CB587D"/>
    <w:rsid w:val="00CB5BBE"/>
    <w:rsid w:val="00CB5E9D"/>
    <w:rsid w:val="00CB647E"/>
    <w:rsid w:val="00CB6491"/>
    <w:rsid w:val="00CB64EE"/>
    <w:rsid w:val="00CB6A53"/>
    <w:rsid w:val="00CB6AD1"/>
    <w:rsid w:val="00CB6B62"/>
    <w:rsid w:val="00CB6D38"/>
    <w:rsid w:val="00CB7D7B"/>
    <w:rsid w:val="00CB7F71"/>
    <w:rsid w:val="00CC0188"/>
    <w:rsid w:val="00CC083A"/>
    <w:rsid w:val="00CC0B90"/>
    <w:rsid w:val="00CC0DD8"/>
    <w:rsid w:val="00CC1232"/>
    <w:rsid w:val="00CC15C2"/>
    <w:rsid w:val="00CC1833"/>
    <w:rsid w:val="00CC21B6"/>
    <w:rsid w:val="00CC2DD4"/>
    <w:rsid w:val="00CC35BB"/>
    <w:rsid w:val="00CC36F8"/>
    <w:rsid w:val="00CC38CA"/>
    <w:rsid w:val="00CC3FC0"/>
    <w:rsid w:val="00CC429F"/>
    <w:rsid w:val="00CC4570"/>
    <w:rsid w:val="00CC5B65"/>
    <w:rsid w:val="00CC5FB0"/>
    <w:rsid w:val="00CC623F"/>
    <w:rsid w:val="00CC6DCD"/>
    <w:rsid w:val="00CC774C"/>
    <w:rsid w:val="00CC7CF7"/>
    <w:rsid w:val="00CD0804"/>
    <w:rsid w:val="00CD1322"/>
    <w:rsid w:val="00CD154B"/>
    <w:rsid w:val="00CD1575"/>
    <w:rsid w:val="00CD172E"/>
    <w:rsid w:val="00CD1C6F"/>
    <w:rsid w:val="00CD1E55"/>
    <w:rsid w:val="00CD1EAC"/>
    <w:rsid w:val="00CD2078"/>
    <w:rsid w:val="00CD22FA"/>
    <w:rsid w:val="00CD23A4"/>
    <w:rsid w:val="00CD2609"/>
    <w:rsid w:val="00CD2835"/>
    <w:rsid w:val="00CD2D16"/>
    <w:rsid w:val="00CD2D78"/>
    <w:rsid w:val="00CD30BE"/>
    <w:rsid w:val="00CD3631"/>
    <w:rsid w:val="00CD3AEB"/>
    <w:rsid w:val="00CD42A9"/>
    <w:rsid w:val="00CD4A58"/>
    <w:rsid w:val="00CD4EC6"/>
    <w:rsid w:val="00CD503C"/>
    <w:rsid w:val="00CD57DA"/>
    <w:rsid w:val="00CD5B6C"/>
    <w:rsid w:val="00CD5EF8"/>
    <w:rsid w:val="00CD60DD"/>
    <w:rsid w:val="00CD674D"/>
    <w:rsid w:val="00CD6B48"/>
    <w:rsid w:val="00CD6CB8"/>
    <w:rsid w:val="00CD6E35"/>
    <w:rsid w:val="00CE0200"/>
    <w:rsid w:val="00CE04E9"/>
    <w:rsid w:val="00CE0F31"/>
    <w:rsid w:val="00CE11C2"/>
    <w:rsid w:val="00CE12AD"/>
    <w:rsid w:val="00CE14C1"/>
    <w:rsid w:val="00CE1898"/>
    <w:rsid w:val="00CE1A7C"/>
    <w:rsid w:val="00CE1F9F"/>
    <w:rsid w:val="00CE2075"/>
    <w:rsid w:val="00CE21B5"/>
    <w:rsid w:val="00CE26D2"/>
    <w:rsid w:val="00CE337C"/>
    <w:rsid w:val="00CE34C7"/>
    <w:rsid w:val="00CE3587"/>
    <w:rsid w:val="00CE385C"/>
    <w:rsid w:val="00CE38E2"/>
    <w:rsid w:val="00CE4225"/>
    <w:rsid w:val="00CE43A1"/>
    <w:rsid w:val="00CE451C"/>
    <w:rsid w:val="00CE46FE"/>
    <w:rsid w:val="00CE4822"/>
    <w:rsid w:val="00CE53CB"/>
    <w:rsid w:val="00CE6543"/>
    <w:rsid w:val="00CE65BE"/>
    <w:rsid w:val="00CE728A"/>
    <w:rsid w:val="00CE739D"/>
    <w:rsid w:val="00CE756F"/>
    <w:rsid w:val="00CE7D52"/>
    <w:rsid w:val="00CE7D6B"/>
    <w:rsid w:val="00CF1075"/>
    <w:rsid w:val="00CF11CD"/>
    <w:rsid w:val="00CF1877"/>
    <w:rsid w:val="00CF1EE5"/>
    <w:rsid w:val="00CF22CE"/>
    <w:rsid w:val="00CF26EB"/>
    <w:rsid w:val="00CF2840"/>
    <w:rsid w:val="00CF318F"/>
    <w:rsid w:val="00CF331E"/>
    <w:rsid w:val="00CF35E7"/>
    <w:rsid w:val="00CF40D9"/>
    <w:rsid w:val="00CF519A"/>
    <w:rsid w:val="00CF5687"/>
    <w:rsid w:val="00CF58C2"/>
    <w:rsid w:val="00CF680C"/>
    <w:rsid w:val="00CF7407"/>
    <w:rsid w:val="00CF7806"/>
    <w:rsid w:val="00CF78CC"/>
    <w:rsid w:val="00D00493"/>
    <w:rsid w:val="00D00EA5"/>
    <w:rsid w:val="00D00F15"/>
    <w:rsid w:val="00D0139E"/>
    <w:rsid w:val="00D01A68"/>
    <w:rsid w:val="00D02378"/>
    <w:rsid w:val="00D035EE"/>
    <w:rsid w:val="00D03BAC"/>
    <w:rsid w:val="00D04633"/>
    <w:rsid w:val="00D05192"/>
    <w:rsid w:val="00D05224"/>
    <w:rsid w:val="00D06001"/>
    <w:rsid w:val="00D062B6"/>
    <w:rsid w:val="00D070F3"/>
    <w:rsid w:val="00D07665"/>
    <w:rsid w:val="00D07D02"/>
    <w:rsid w:val="00D10075"/>
    <w:rsid w:val="00D10208"/>
    <w:rsid w:val="00D1027D"/>
    <w:rsid w:val="00D113A6"/>
    <w:rsid w:val="00D11CD0"/>
    <w:rsid w:val="00D1265D"/>
    <w:rsid w:val="00D1317B"/>
    <w:rsid w:val="00D13C7A"/>
    <w:rsid w:val="00D14570"/>
    <w:rsid w:val="00D146F3"/>
    <w:rsid w:val="00D1470E"/>
    <w:rsid w:val="00D14756"/>
    <w:rsid w:val="00D14BD2"/>
    <w:rsid w:val="00D1514C"/>
    <w:rsid w:val="00D15773"/>
    <w:rsid w:val="00D159AD"/>
    <w:rsid w:val="00D15E63"/>
    <w:rsid w:val="00D16187"/>
    <w:rsid w:val="00D16222"/>
    <w:rsid w:val="00D16317"/>
    <w:rsid w:val="00D16436"/>
    <w:rsid w:val="00D1657C"/>
    <w:rsid w:val="00D165CB"/>
    <w:rsid w:val="00D167A6"/>
    <w:rsid w:val="00D16A5C"/>
    <w:rsid w:val="00D16E3C"/>
    <w:rsid w:val="00D16E50"/>
    <w:rsid w:val="00D173E4"/>
    <w:rsid w:val="00D179B3"/>
    <w:rsid w:val="00D17A92"/>
    <w:rsid w:val="00D2030C"/>
    <w:rsid w:val="00D2047E"/>
    <w:rsid w:val="00D20D9C"/>
    <w:rsid w:val="00D21A4F"/>
    <w:rsid w:val="00D21FA3"/>
    <w:rsid w:val="00D221A7"/>
    <w:rsid w:val="00D22543"/>
    <w:rsid w:val="00D2254C"/>
    <w:rsid w:val="00D225BD"/>
    <w:rsid w:val="00D22BBF"/>
    <w:rsid w:val="00D22C2C"/>
    <w:rsid w:val="00D22C66"/>
    <w:rsid w:val="00D230B8"/>
    <w:rsid w:val="00D23302"/>
    <w:rsid w:val="00D233E4"/>
    <w:rsid w:val="00D23471"/>
    <w:rsid w:val="00D2375E"/>
    <w:rsid w:val="00D23849"/>
    <w:rsid w:val="00D23CC7"/>
    <w:rsid w:val="00D23CE1"/>
    <w:rsid w:val="00D241BA"/>
    <w:rsid w:val="00D24504"/>
    <w:rsid w:val="00D2475F"/>
    <w:rsid w:val="00D24881"/>
    <w:rsid w:val="00D251F1"/>
    <w:rsid w:val="00D25836"/>
    <w:rsid w:val="00D25BD2"/>
    <w:rsid w:val="00D25CC0"/>
    <w:rsid w:val="00D25F89"/>
    <w:rsid w:val="00D260B2"/>
    <w:rsid w:val="00D26788"/>
    <w:rsid w:val="00D269AE"/>
    <w:rsid w:val="00D26BA3"/>
    <w:rsid w:val="00D26D92"/>
    <w:rsid w:val="00D27438"/>
    <w:rsid w:val="00D276CE"/>
    <w:rsid w:val="00D27FE4"/>
    <w:rsid w:val="00D3071B"/>
    <w:rsid w:val="00D30825"/>
    <w:rsid w:val="00D30977"/>
    <w:rsid w:val="00D3098F"/>
    <w:rsid w:val="00D30E27"/>
    <w:rsid w:val="00D312ED"/>
    <w:rsid w:val="00D31E39"/>
    <w:rsid w:val="00D31EAC"/>
    <w:rsid w:val="00D31F45"/>
    <w:rsid w:val="00D323EC"/>
    <w:rsid w:val="00D32CAE"/>
    <w:rsid w:val="00D32F94"/>
    <w:rsid w:val="00D33259"/>
    <w:rsid w:val="00D332E9"/>
    <w:rsid w:val="00D33777"/>
    <w:rsid w:val="00D3398B"/>
    <w:rsid w:val="00D33E4D"/>
    <w:rsid w:val="00D34114"/>
    <w:rsid w:val="00D347E3"/>
    <w:rsid w:val="00D351D3"/>
    <w:rsid w:val="00D358FE"/>
    <w:rsid w:val="00D35A6A"/>
    <w:rsid w:val="00D35AC6"/>
    <w:rsid w:val="00D35D6F"/>
    <w:rsid w:val="00D368EA"/>
    <w:rsid w:val="00D37291"/>
    <w:rsid w:val="00D40698"/>
    <w:rsid w:val="00D40CEF"/>
    <w:rsid w:val="00D40DCE"/>
    <w:rsid w:val="00D40EB3"/>
    <w:rsid w:val="00D41150"/>
    <w:rsid w:val="00D41520"/>
    <w:rsid w:val="00D42C5F"/>
    <w:rsid w:val="00D4352A"/>
    <w:rsid w:val="00D436C8"/>
    <w:rsid w:val="00D43B87"/>
    <w:rsid w:val="00D44123"/>
    <w:rsid w:val="00D4455A"/>
    <w:rsid w:val="00D448ED"/>
    <w:rsid w:val="00D44AB7"/>
    <w:rsid w:val="00D44B16"/>
    <w:rsid w:val="00D45289"/>
    <w:rsid w:val="00D45531"/>
    <w:rsid w:val="00D45690"/>
    <w:rsid w:val="00D4581B"/>
    <w:rsid w:val="00D4590D"/>
    <w:rsid w:val="00D45CFE"/>
    <w:rsid w:val="00D45D37"/>
    <w:rsid w:val="00D460D4"/>
    <w:rsid w:val="00D46A56"/>
    <w:rsid w:val="00D47ABC"/>
    <w:rsid w:val="00D50A2B"/>
    <w:rsid w:val="00D50D3C"/>
    <w:rsid w:val="00D51042"/>
    <w:rsid w:val="00D51428"/>
    <w:rsid w:val="00D5160D"/>
    <w:rsid w:val="00D51804"/>
    <w:rsid w:val="00D5185C"/>
    <w:rsid w:val="00D51E12"/>
    <w:rsid w:val="00D51EF3"/>
    <w:rsid w:val="00D51FA4"/>
    <w:rsid w:val="00D524C9"/>
    <w:rsid w:val="00D52E2B"/>
    <w:rsid w:val="00D531A7"/>
    <w:rsid w:val="00D53324"/>
    <w:rsid w:val="00D539A9"/>
    <w:rsid w:val="00D53B63"/>
    <w:rsid w:val="00D53FAA"/>
    <w:rsid w:val="00D54F60"/>
    <w:rsid w:val="00D550A0"/>
    <w:rsid w:val="00D55232"/>
    <w:rsid w:val="00D55EC4"/>
    <w:rsid w:val="00D566B2"/>
    <w:rsid w:val="00D56AFF"/>
    <w:rsid w:val="00D5741D"/>
    <w:rsid w:val="00D57E11"/>
    <w:rsid w:val="00D57FE0"/>
    <w:rsid w:val="00D615E9"/>
    <w:rsid w:val="00D6192A"/>
    <w:rsid w:val="00D61D33"/>
    <w:rsid w:val="00D61D4A"/>
    <w:rsid w:val="00D62B17"/>
    <w:rsid w:val="00D62C31"/>
    <w:rsid w:val="00D62FA1"/>
    <w:rsid w:val="00D6336F"/>
    <w:rsid w:val="00D63A63"/>
    <w:rsid w:val="00D63CF0"/>
    <w:rsid w:val="00D63F6A"/>
    <w:rsid w:val="00D64417"/>
    <w:rsid w:val="00D64975"/>
    <w:rsid w:val="00D6499B"/>
    <w:rsid w:val="00D65080"/>
    <w:rsid w:val="00D6523F"/>
    <w:rsid w:val="00D654BD"/>
    <w:rsid w:val="00D658D7"/>
    <w:rsid w:val="00D659FA"/>
    <w:rsid w:val="00D65F87"/>
    <w:rsid w:val="00D66429"/>
    <w:rsid w:val="00D66B91"/>
    <w:rsid w:val="00D66BB4"/>
    <w:rsid w:val="00D67935"/>
    <w:rsid w:val="00D67958"/>
    <w:rsid w:val="00D6795E"/>
    <w:rsid w:val="00D67CA1"/>
    <w:rsid w:val="00D70303"/>
    <w:rsid w:val="00D705C4"/>
    <w:rsid w:val="00D70824"/>
    <w:rsid w:val="00D70978"/>
    <w:rsid w:val="00D709E1"/>
    <w:rsid w:val="00D70CA0"/>
    <w:rsid w:val="00D7111C"/>
    <w:rsid w:val="00D7156D"/>
    <w:rsid w:val="00D7174B"/>
    <w:rsid w:val="00D71F85"/>
    <w:rsid w:val="00D7244E"/>
    <w:rsid w:val="00D72541"/>
    <w:rsid w:val="00D7254B"/>
    <w:rsid w:val="00D73262"/>
    <w:rsid w:val="00D7372D"/>
    <w:rsid w:val="00D748F9"/>
    <w:rsid w:val="00D74A98"/>
    <w:rsid w:val="00D74C08"/>
    <w:rsid w:val="00D75669"/>
    <w:rsid w:val="00D75F4F"/>
    <w:rsid w:val="00D77B22"/>
    <w:rsid w:val="00D77DA5"/>
    <w:rsid w:val="00D80076"/>
    <w:rsid w:val="00D808BF"/>
    <w:rsid w:val="00D80F37"/>
    <w:rsid w:val="00D80FB0"/>
    <w:rsid w:val="00D810C2"/>
    <w:rsid w:val="00D8292D"/>
    <w:rsid w:val="00D82CAB"/>
    <w:rsid w:val="00D8383F"/>
    <w:rsid w:val="00D83B34"/>
    <w:rsid w:val="00D83B57"/>
    <w:rsid w:val="00D8420D"/>
    <w:rsid w:val="00D84496"/>
    <w:rsid w:val="00D84CDD"/>
    <w:rsid w:val="00D84FF3"/>
    <w:rsid w:val="00D853B0"/>
    <w:rsid w:val="00D85DF1"/>
    <w:rsid w:val="00D86564"/>
    <w:rsid w:val="00D86BA1"/>
    <w:rsid w:val="00D875D4"/>
    <w:rsid w:val="00D876A6"/>
    <w:rsid w:val="00D90324"/>
    <w:rsid w:val="00D91DFE"/>
    <w:rsid w:val="00D91F9A"/>
    <w:rsid w:val="00D9218C"/>
    <w:rsid w:val="00D92AD8"/>
    <w:rsid w:val="00D92D0F"/>
    <w:rsid w:val="00D93AB9"/>
    <w:rsid w:val="00D93B90"/>
    <w:rsid w:val="00D93BA9"/>
    <w:rsid w:val="00D93EB5"/>
    <w:rsid w:val="00D944DB"/>
    <w:rsid w:val="00D9484A"/>
    <w:rsid w:val="00D94906"/>
    <w:rsid w:val="00D94E6E"/>
    <w:rsid w:val="00D950F3"/>
    <w:rsid w:val="00D960DC"/>
    <w:rsid w:val="00D96750"/>
    <w:rsid w:val="00D96AE3"/>
    <w:rsid w:val="00D97068"/>
    <w:rsid w:val="00D97C7A"/>
    <w:rsid w:val="00D97CA9"/>
    <w:rsid w:val="00DA0342"/>
    <w:rsid w:val="00DA03CF"/>
    <w:rsid w:val="00DA09B6"/>
    <w:rsid w:val="00DA0D3F"/>
    <w:rsid w:val="00DA137D"/>
    <w:rsid w:val="00DA1C56"/>
    <w:rsid w:val="00DA1D7E"/>
    <w:rsid w:val="00DA24D7"/>
    <w:rsid w:val="00DA309C"/>
    <w:rsid w:val="00DA32B9"/>
    <w:rsid w:val="00DA357C"/>
    <w:rsid w:val="00DA35ED"/>
    <w:rsid w:val="00DA3CFF"/>
    <w:rsid w:val="00DA3DE5"/>
    <w:rsid w:val="00DA493B"/>
    <w:rsid w:val="00DA4D19"/>
    <w:rsid w:val="00DA4D95"/>
    <w:rsid w:val="00DA52AA"/>
    <w:rsid w:val="00DA5481"/>
    <w:rsid w:val="00DA54AB"/>
    <w:rsid w:val="00DA55F5"/>
    <w:rsid w:val="00DA56E7"/>
    <w:rsid w:val="00DA5DFE"/>
    <w:rsid w:val="00DA61BE"/>
    <w:rsid w:val="00DA66AF"/>
    <w:rsid w:val="00DA6CC6"/>
    <w:rsid w:val="00DA6DC1"/>
    <w:rsid w:val="00DA743D"/>
    <w:rsid w:val="00DA7C88"/>
    <w:rsid w:val="00DB0256"/>
    <w:rsid w:val="00DB0726"/>
    <w:rsid w:val="00DB0E29"/>
    <w:rsid w:val="00DB1488"/>
    <w:rsid w:val="00DB14A9"/>
    <w:rsid w:val="00DB17A9"/>
    <w:rsid w:val="00DB1EA1"/>
    <w:rsid w:val="00DB2062"/>
    <w:rsid w:val="00DB25A0"/>
    <w:rsid w:val="00DB264D"/>
    <w:rsid w:val="00DB2B7A"/>
    <w:rsid w:val="00DB3BD9"/>
    <w:rsid w:val="00DB4151"/>
    <w:rsid w:val="00DB4891"/>
    <w:rsid w:val="00DB510B"/>
    <w:rsid w:val="00DB531B"/>
    <w:rsid w:val="00DB591C"/>
    <w:rsid w:val="00DB5FF4"/>
    <w:rsid w:val="00DB6865"/>
    <w:rsid w:val="00DB6C8B"/>
    <w:rsid w:val="00DB6DA2"/>
    <w:rsid w:val="00DB735A"/>
    <w:rsid w:val="00DB73B6"/>
    <w:rsid w:val="00DC0189"/>
    <w:rsid w:val="00DC025D"/>
    <w:rsid w:val="00DC03DD"/>
    <w:rsid w:val="00DC0526"/>
    <w:rsid w:val="00DC1EB7"/>
    <w:rsid w:val="00DC207E"/>
    <w:rsid w:val="00DC20F1"/>
    <w:rsid w:val="00DC2225"/>
    <w:rsid w:val="00DC2414"/>
    <w:rsid w:val="00DC2AD7"/>
    <w:rsid w:val="00DC460D"/>
    <w:rsid w:val="00DC6056"/>
    <w:rsid w:val="00DC68D0"/>
    <w:rsid w:val="00DC6A05"/>
    <w:rsid w:val="00DC6B9C"/>
    <w:rsid w:val="00DC6C61"/>
    <w:rsid w:val="00DC6CBC"/>
    <w:rsid w:val="00DC781B"/>
    <w:rsid w:val="00DC7EF3"/>
    <w:rsid w:val="00DD000A"/>
    <w:rsid w:val="00DD022A"/>
    <w:rsid w:val="00DD02E6"/>
    <w:rsid w:val="00DD0F37"/>
    <w:rsid w:val="00DD10D7"/>
    <w:rsid w:val="00DD1325"/>
    <w:rsid w:val="00DD1CD2"/>
    <w:rsid w:val="00DD217D"/>
    <w:rsid w:val="00DD2AA3"/>
    <w:rsid w:val="00DD2C47"/>
    <w:rsid w:val="00DD2EBC"/>
    <w:rsid w:val="00DD2FD2"/>
    <w:rsid w:val="00DD360E"/>
    <w:rsid w:val="00DD3D09"/>
    <w:rsid w:val="00DD4B0E"/>
    <w:rsid w:val="00DD4C5E"/>
    <w:rsid w:val="00DD55E1"/>
    <w:rsid w:val="00DD5748"/>
    <w:rsid w:val="00DD5914"/>
    <w:rsid w:val="00DD61FD"/>
    <w:rsid w:val="00DD68CE"/>
    <w:rsid w:val="00DD6F1D"/>
    <w:rsid w:val="00DD71B2"/>
    <w:rsid w:val="00DD7C59"/>
    <w:rsid w:val="00DE1001"/>
    <w:rsid w:val="00DE10E7"/>
    <w:rsid w:val="00DE1D59"/>
    <w:rsid w:val="00DE26D6"/>
    <w:rsid w:val="00DE296D"/>
    <w:rsid w:val="00DE2C86"/>
    <w:rsid w:val="00DE30DE"/>
    <w:rsid w:val="00DE3213"/>
    <w:rsid w:val="00DE3740"/>
    <w:rsid w:val="00DE3B4A"/>
    <w:rsid w:val="00DE3D02"/>
    <w:rsid w:val="00DE3ED8"/>
    <w:rsid w:val="00DE40BD"/>
    <w:rsid w:val="00DE4145"/>
    <w:rsid w:val="00DE4526"/>
    <w:rsid w:val="00DE4F9E"/>
    <w:rsid w:val="00DE608D"/>
    <w:rsid w:val="00DE63D3"/>
    <w:rsid w:val="00DE657E"/>
    <w:rsid w:val="00DE7C91"/>
    <w:rsid w:val="00DE7D1F"/>
    <w:rsid w:val="00DE7EE7"/>
    <w:rsid w:val="00DF0261"/>
    <w:rsid w:val="00DF09FD"/>
    <w:rsid w:val="00DF0A50"/>
    <w:rsid w:val="00DF0BA5"/>
    <w:rsid w:val="00DF0BE7"/>
    <w:rsid w:val="00DF0E91"/>
    <w:rsid w:val="00DF12B5"/>
    <w:rsid w:val="00DF1421"/>
    <w:rsid w:val="00DF1E2B"/>
    <w:rsid w:val="00DF2025"/>
    <w:rsid w:val="00DF2174"/>
    <w:rsid w:val="00DF21CE"/>
    <w:rsid w:val="00DF24FB"/>
    <w:rsid w:val="00DF2698"/>
    <w:rsid w:val="00DF29C5"/>
    <w:rsid w:val="00DF344B"/>
    <w:rsid w:val="00DF3ABC"/>
    <w:rsid w:val="00DF424C"/>
    <w:rsid w:val="00DF6E08"/>
    <w:rsid w:val="00DF7021"/>
    <w:rsid w:val="00DF7095"/>
    <w:rsid w:val="00DF712F"/>
    <w:rsid w:val="00DF7513"/>
    <w:rsid w:val="00E004DE"/>
    <w:rsid w:val="00E0080B"/>
    <w:rsid w:val="00E0112F"/>
    <w:rsid w:val="00E0143F"/>
    <w:rsid w:val="00E01A01"/>
    <w:rsid w:val="00E01EAC"/>
    <w:rsid w:val="00E01F26"/>
    <w:rsid w:val="00E01F3D"/>
    <w:rsid w:val="00E020F9"/>
    <w:rsid w:val="00E024CE"/>
    <w:rsid w:val="00E02B1E"/>
    <w:rsid w:val="00E02BBB"/>
    <w:rsid w:val="00E0309B"/>
    <w:rsid w:val="00E04388"/>
    <w:rsid w:val="00E04752"/>
    <w:rsid w:val="00E049D7"/>
    <w:rsid w:val="00E04AA5"/>
    <w:rsid w:val="00E04D60"/>
    <w:rsid w:val="00E055F8"/>
    <w:rsid w:val="00E05945"/>
    <w:rsid w:val="00E06040"/>
    <w:rsid w:val="00E07285"/>
    <w:rsid w:val="00E0734F"/>
    <w:rsid w:val="00E078A2"/>
    <w:rsid w:val="00E07944"/>
    <w:rsid w:val="00E07AD7"/>
    <w:rsid w:val="00E07BE8"/>
    <w:rsid w:val="00E07D03"/>
    <w:rsid w:val="00E100FD"/>
    <w:rsid w:val="00E102F6"/>
    <w:rsid w:val="00E10FF1"/>
    <w:rsid w:val="00E11256"/>
    <w:rsid w:val="00E113B1"/>
    <w:rsid w:val="00E117A0"/>
    <w:rsid w:val="00E121C2"/>
    <w:rsid w:val="00E12CE8"/>
    <w:rsid w:val="00E13914"/>
    <w:rsid w:val="00E13CE7"/>
    <w:rsid w:val="00E14046"/>
    <w:rsid w:val="00E14234"/>
    <w:rsid w:val="00E144C8"/>
    <w:rsid w:val="00E14CEB"/>
    <w:rsid w:val="00E15232"/>
    <w:rsid w:val="00E156C1"/>
    <w:rsid w:val="00E15E21"/>
    <w:rsid w:val="00E16008"/>
    <w:rsid w:val="00E160EE"/>
    <w:rsid w:val="00E163D8"/>
    <w:rsid w:val="00E16578"/>
    <w:rsid w:val="00E171A8"/>
    <w:rsid w:val="00E17870"/>
    <w:rsid w:val="00E17E78"/>
    <w:rsid w:val="00E20B71"/>
    <w:rsid w:val="00E20DF7"/>
    <w:rsid w:val="00E213C0"/>
    <w:rsid w:val="00E21B41"/>
    <w:rsid w:val="00E223D1"/>
    <w:rsid w:val="00E225F3"/>
    <w:rsid w:val="00E227BE"/>
    <w:rsid w:val="00E236E2"/>
    <w:rsid w:val="00E23780"/>
    <w:rsid w:val="00E23B18"/>
    <w:rsid w:val="00E23B89"/>
    <w:rsid w:val="00E23D99"/>
    <w:rsid w:val="00E24BD7"/>
    <w:rsid w:val="00E24EC6"/>
    <w:rsid w:val="00E254DF"/>
    <w:rsid w:val="00E25834"/>
    <w:rsid w:val="00E25C4D"/>
    <w:rsid w:val="00E25C5D"/>
    <w:rsid w:val="00E25C61"/>
    <w:rsid w:val="00E25E1E"/>
    <w:rsid w:val="00E25F32"/>
    <w:rsid w:val="00E25F4E"/>
    <w:rsid w:val="00E25FBB"/>
    <w:rsid w:val="00E267E4"/>
    <w:rsid w:val="00E27786"/>
    <w:rsid w:val="00E2787F"/>
    <w:rsid w:val="00E27C61"/>
    <w:rsid w:val="00E3185F"/>
    <w:rsid w:val="00E32228"/>
    <w:rsid w:val="00E3292F"/>
    <w:rsid w:val="00E33057"/>
    <w:rsid w:val="00E332C8"/>
    <w:rsid w:val="00E33A1A"/>
    <w:rsid w:val="00E33B59"/>
    <w:rsid w:val="00E33CC5"/>
    <w:rsid w:val="00E33FD8"/>
    <w:rsid w:val="00E34476"/>
    <w:rsid w:val="00E35861"/>
    <w:rsid w:val="00E35F21"/>
    <w:rsid w:val="00E362B1"/>
    <w:rsid w:val="00E365F5"/>
    <w:rsid w:val="00E36AB6"/>
    <w:rsid w:val="00E402B5"/>
    <w:rsid w:val="00E40D27"/>
    <w:rsid w:val="00E40F00"/>
    <w:rsid w:val="00E423CF"/>
    <w:rsid w:val="00E428BB"/>
    <w:rsid w:val="00E42AD1"/>
    <w:rsid w:val="00E434BC"/>
    <w:rsid w:val="00E43B14"/>
    <w:rsid w:val="00E43D42"/>
    <w:rsid w:val="00E440A7"/>
    <w:rsid w:val="00E445EA"/>
    <w:rsid w:val="00E44650"/>
    <w:rsid w:val="00E44666"/>
    <w:rsid w:val="00E446B7"/>
    <w:rsid w:val="00E44754"/>
    <w:rsid w:val="00E44C9D"/>
    <w:rsid w:val="00E44EA9"/>
    <w:rsid w:val="00E45913"/>
    <w:rsid w:val="00E45B71"/>
    <w:rsid w:val="00E45F9A"/>
    <w:rsid w:val="00E468B2"/>
    <w:rsid w:val="00E47176"/>
    <w:rsid w:val="00E47672"/>
    <w:rsid w:val="00E47E55"/>
    <w:rsid w:val="00E50413"/>
    <w:rsid w:val="00E50AF5"/>
    <w:rsid w:val="00E50B52"/>
    <w:rsid w:val="00E5148E"/>
    <w:rsid w:val="00E51AE0"/>
    <w:rsid w:val="00E5239F"/>
    <w:rsid w:val="00E52482"/>
    <w:rsid w:val="00E52514"/>
    <w:rsid w:val="00E52A5D"/>
    <w:rsid w:val="00E52C8E"/>
    <w:rsid w:val="00E54218"/>
    <w:rsid w:val="00E546CA"/>
    <w:rsid w:val="00E54927"/>
    <w:rsid w:val="00E550B0"/>
    <w:rsid w:val="00E561D0"/>
    <w:rsid w:val="00E571C3"/>
    <w:rsid w:val="00E5775D"/>
    <w:rsid w:val="00E57FB7"/>
    <w:rsid w:val="00E6071A"/>
    <w:rsid w:val="00E60BE8"/>
    <w:rsid w:val="00E6158E"/>
    <w:rsid w:val="00E61606"/>
    <w:rsid w:val="00E61BCA"/>
    <w:rsid w:val="00E622FC"/>
    <w:rsid w:val="00E626C5"/>
    <w:rsid w:val="00E629E4"/>
    <w:rsid w:val="00E632C5"/>
    <w:rsid w:val="00E63536"/>
    <w:rsid w:val="00E639EF"/>
    <w:rsid w:val="00E63D96"/>
    <w:rsid w:val="00E646DD"/>
    <w:rsid w:val="00E652AD"/>
    <w:rsid w:val="00E6590A"/>
    <w:rsid w:val="00E65A4B"/>
    <w:rsid w:val="00E65AD5"/>
    <w:rsid w:val="00E6632D"/>
    <w:rsid w:val="00E6671B"/>
    <w:rsid w:val="00E669D2"/>
    <w:rsid w:val="00E6734C"/>
    <w:rsid w:val="00E6767F"/>
    <w:rsid w:val="00E67D7E"/>
    <w:rsid w:val="00E7005D"/>
    <w:rsid w:val="00E705F8"/>
    <w:rsid w:val="00E70A7B"/>
    <w:rsid w:val="00E70C6E"/>
    <w:rsid w:val="00E70CC5"/>
    <w:rsid w:val="00E70D4B"/>
    <w:rsid w:val="00E70ECF"/>
    <w:rsid w:val="00E70F3B"/>
    <w:rsid w:val="00E710DB"/>
    <w:rsid w:val="00E71698"/>
    <w:rsid w:val="00E72155"/>
    <w:rsid w:val="00E7220D"/>
    <w:rsid w:val="00E724A5"/>
    <w:rsid w:val="00E73052"/>
    <w:rsid w:val="00E73533"/>
    <w:rsid w:val="00E73993"/>
    <w:rsid w:val="00E739DE"/>
    <w:rsid w:val="00E73CA4"/>
    <w:rsid w:val="00E74A40"/>
    <w:rsid w:val="00E74D15"/>
    <w:rsid w:val="00E75233"/>
    <w:rsid w:val="00E75F36"/>
    <w:rsid w:val="00E75F9C"/>
    <w:rsid w:val="00E7692D"/>
    <w:rsid w:val="00E769EB"/>
    <w:rsid w:val="00E772D8"/>
    <w:rsid w:val="00E7781E"/>
    <w:rsid w:val="00E80738"/>
    <w:rsid w:val="00E8097C"/>
    <w:rsid w:val="00E80C29"/>
    <w:rsid w:val="00E80E2E"/>
    <w:rsid w:val="00E812D8"/>
    <w:rsid w:val="00E81716"/>
    <w:rsid w:val="00E817F1"/>
    <w:rsid w:val="00E81B07"/>
    <w:rsid w:val="00E81C5B"/>
    <w:rsid w:val="00E81DC7"/>
    <w:rsid w:val="00E8255E"/>
    <w:rsid w:val="00E825E2"/>
    <w:rsid w:val="00E83078"/>
    <w:rsid w:val="00E83B72"/>
    <w:rsid w:val="00E83DDC"/>
    <w:rsid w:val="00E83DFC"/>
    <w:rsid w:val="00E8401D"/>
    <w:rsid w:val="00E84031"/>
    <w:rsid w:val="00E8417A"/>
    <w:rsid w:val="00E8456C"/>
    <w:rsid w:val="00E851F1"/>
    <w:rsid w:val="00E85470"/>
    <w:rsid w:val="00E85ECC"/>
    <w:rsid w:val="00E8621D"/>
    <w:rsid w:val="00E8660C"/>
    <w:rsid w:val="00E86B58"/>
    <w:rsid w:val="00E870F4"/>
    <w:rsid w:val="00E87A39"/>
    <w:rsid w:val="00E900ED"/>
    <w:rsid w:val="00E9018A"/>
    <w:rsid w:val="00E901D9"/>
    <w:rsid w:val="00E9047A"/>
    <w:rsid w:val="00E904AA"/>
    <w:rsid w:val="00E90506"/>
    <w:rsid w:val="00E9063E"/>
    <w:rsid w:val="00E9068B"/>
    <w:rsid w:val="00E9152E"/>
    <w:rsid w:val="00E91A7C"/>
    <w:rsid w:val="00E92329"/>
    <w:rsid w:val="00E92345"/>
    <w:rsid w:val="00E928A2"/>
    <w:rsid w:val="00E9298C"/>
    <w:rsid w:val="00E929AC"/>
    <w:rsid w:val="00E92A1B"/>
    <w:rsid w:val="00E93E62"/>
    <w:rsid w:val="00E94379"/>
    <w:rsid w:val="00E945F5"/>
    <w:rsid w:val="00E94BDB"/>
    <w:rsid w:val="00E94BE6"/>
    <w:rsid w:val="00E95CBF"/>
    <w:rsid w:val="00E95DD3"/>
    <w:rsid w:val="00E961F1"/>
    <w:rsid w:val="00E96275"/>
    <w:rsid w:val="00E964CA"/>
    <w:rsid w:val="00E96AA0"/>
    <w:rsid w:val="00E96B1B"/>
    <w:rsid w:val="00E96B8F"/>
    <w:rsid w:val="00E97472"/>
    <w:rsid w:val="00E97AF3"/>
    <w:rsid w:val="00E97E0A"/>
    <w:rsid w:val="00E97E92"/>
    <w:rsid w:val="00EA00D3"/>
    <w:rsid w:val="00EA0677"/>
    <w:rsid w:val="00EA0CD5"/>
    <w:rsid w:val="00EA0F0A"/>
    <w:rsid w:val="00EA12CA"/>
    <w:rsid w:val="00EA12D6"/>
    <w:rsid w:val="00EA1D85"/>
    <w:rsid w:val="00EA1FBC"/>
    <w:rsid w:val="00EA2522"/>
    <w:rsid w:val="00EA3147"/>
    <w:rsid w:val="00EA367D"/>
    <w:rsid w:val="00EA394C"/>
    <w:rsid w:val="00EA3DAA"/>
    <w:rsid w:val="00EA475F"/>
    <w:rsid w:val="00EA4A90"/>
    <w:rsid w:val="00EA5473"/>
    <w:rsid w:val="00EA564B"/>
    <w:rsid w:val="00EA5A10"/>
    <w:rsid w:val="00EA5AFF"/>
    <w:rsid w:val="00EA6766"/>
    <w:rsid w:val="00EA6B91"/>
    <w:rsid w:val="00EA6DB0"/>
    <w:rsid w:val="00EA7428"/>
    <w:rsid w:val="00EA74D8"/>
    <w:rsid w:val="00EA7ADC"/>
    <w:rsid w:val="00EA7C0E"/>
    <w:rsid w:val="00EA7CE0"/>
    <w:rsid w:val="00EA7E75"/>
    <w:rsid w:val="00EB14DA"/>
    <w:rsid w:val="00EB1552"/>
    <w:rsid w:val="00EB16EB"/>
    <w:rsid w:val="00EB1D44"/>
    <w:rsid w:val="00EB2350"/>
    <w:rsid w:val="00EB2B05"/>
    <w:rsid w:val="00EB3191"/>
    <w:rsid w:val="00EB32B6"/>
    <w:rsid w:val="00EB3777"/>
    <w:rsid w:val="00EB3BCF"/>
    <w:rsid w:val="00EB3D15"/>
    <w:rsid w:val="00EB3D8E"/>
    <w:rsid w:val="00EB3FC9"/>
    <w:rsid w:val="00EB461E"/>
    <w:rsid w:val="00EB4726"/>
    <w:rsid w:val="00EB532D"/>
    <w:rsid w:val="00EB5715"/>
    <w:rsid w:val="00EB5A6D"/>
    <w:rsid w:val="00EB5C32"/>
    <w:rsid w:val="00EB6DA6"/>
    <w:rsid w:val="00EB6DF9"/>
    <w:rsid w:val="00EB7030"/>
    <w:rsid w:val="00EB7940"/>
    <w:rsid w:val="00EB7CD6"/>
    <w:rsid w:val="00EB7EC7"/>
    <w:rsid w:val="00EC0152"/>
    <w:rsid w:val="00EC01DE"/>
    <w:rsid w:val="00EC07E1"/>
    <w:rsid w:val="00EC0BC7"/>
    <w:rsid w:val="00EC0D57"/>
    <w:rsid w:val="00EC109F"/>
    <w:rsid w:val="00EC1944"/>
    <w:rsid w:val="00EC2EDC"/>
    <w:rsid w:val="00EC2FB8"/>
    <w:rsid w:val="00EC32CA"/>
    <w:rsid w:val="00EC3703"/>
    <w:rsid w:val="00EC3841"/>
    <w:rsid w:val="00EC4552"/>
    <w:rsid w:val="00EC4678"/>
    <w:rsid w:val="00EC46F3"/>
    <w:rsid w:val="00EC4818"/>
    <w:rsid w:val="00EC4AEE"/>
    <w:rsid w:val="00EC4CBB"/>
    <w:rsid w:val="00EC5145"/>
    <w:rsid w:val="00EC51DE"/>
    <w:rsid w:val="00EC5419"/>
    <w:rsid w:val="00EC595A"/>
    <w:rsid w:val="00EC61F5"/>
    <w:rsid w:val="00EC72A6"/>
    <w:rsid w:val="00EC7442"/>
    <w:rsid w:val="00EC76AD"/>
    <w:rsid w:val="00ED00BB"/>
    <w:rsid w:val="00ED0526"/>
    <w:rsid w:val="00ED0CBE"/>
    <w:rsid w:val="00ED1279"/>
    <w:rsid w:val="00ED133B"/>
    <w:rsid w:val="00ED1531"/>
    <w:rsid w:val="00ED1650"/>
    <w:rsid w:val="00ED1BDA"/>
    <w:rsid w:val="00ED220E"/>
    <w:rsid w:val="00ED2380"/>
    <w:rsid w:val="00ED2A02"/>
    <w:rsid w:val="00ED3596"/>
    <w:rsid w:val="00ED40DD"/>
    <w:rsid w:val="00ED42C6"/>
    <w:rsid w:val="00ED4C2D"/>
    <w:rsid w:val="00ED4CD3"/>
    <w:rsid w:val="00ED5095"/>
    <w:rsid w:val="00ED5B13"/>
    <w:rsid w:val="00ED6867"/>
    <w:rsid w:val="00ED68D8"/>
    <w:rsid w:val="00ED6A83"/>
    <w:rsid w:val="00EE006C"/>
    <w:rsid w:val="00EE1249"/>
    <w:rsid w:val="00EE149F"/>
    <w:rsid w:val="00EE15BB"/>
    <w:rsid w:val="00EE19BF"/>
    <w:rsid w:val="00EE2079"/>
    <w:rsid w:val="00EE2620"/>
    <w:rsid w:val="00EE2B7C"/>
    <w:rsid w:val="00EE3848"/>
    <w:rsid w:val="00EE3C32"/>
    <w:rsid w:val="00EE3E62"/>
    <w:rsid w:val="00EE45FD"/>
    <w:rsid w:val="00EE46AC"/>
    <w:rsid w:val="00EE46E3"/>
    <w:rsid w:val="00EE499A"/>
    <w:rsid w:val="00EE4D87"/>
    <w:rsid w:val="00EE5672"/>
    <w:rsid w:val="00EE67DB"/>
    <w:rsid w:val="00EE6AEE"/>
    <w:rsid w:val="00EE6E01"/>
    <w:rsid w:val="00EE73CB"/>
    <w:rsid w:val="00EE7897"/>
    <w:rsid w:val="00EE79E5"/>
    <w:rsid w:val="00EE7C76"/>
    <w:rsid w:val="00EE7E46"/>
    <w:rsid w:val="00EE7E48"/>
    <w:rsid w:val="00EF0050"/>
    <w:rsid w:val="00EF06AB"/>
    <w:rsid w:val="00EF07D9"/>
    <w:rsid w:val="00EF09FE"/>
    <w:rsid w:val="00EF0A50"/>
    <w:rsid w:val="00EF1204"/>
    <w:rsid w:val="00EF1391"/>
    <w:rsid w:val="00EF170F"/>
    <w:rsid w:val="00EF22B8"/>
    <w:rsid w:val="00EF242F"/>
    <w:rsid w:val="00EF26DB"/>
    <w:rsid w:val="00EF29E9"/>
    <w:rsid w:val="00EF2AD0"/>
    <w:rsid w:val="00EF2E73"/>
    <w:rsid w:val="00EF3305"/>
    <w:rsid w:val="00EF34CD"/>
    <w:rsid w:val="00EF367F"/>
    <w:rsid w:val="00EF37E5"/>
    <w:rsid w:val="00EF42DC"/>
    <w:rsid w:val="00EF4AC1"/>
    <w:rsid w:val="00EF4BBD"/>
    <w:rsid w:val="00EF5A09"/>
    <w:rsid w:val="00EF5AFB"/>
    <w:rsid w:val="00EF61E5"/>
    <w:rsid w:val="00EF650F"/>
    <w:rsid w:val="00EF652D"/>
    <w:rsid w:val="00EF656F"/>
    <w:rsid w:val="00EF7331"/>
    <w:rsid w:val="00EF75E0"/>
    <w:rsid w:val="00EF7C75"/>
    <w:rsid w:val="00F001D6"/>
    <w:rsid w:val="00F008DE"/>
    <w:rsid w:val="00F00AE2"/>
    <w:rsid w:val="00F023BA"/>
    <w:rsid w:val="00F02982"/>
    <w:rsid w:val="00F02DD5"/>
    <w:rsid w:val="00F02F4E"/>
    <w:rsid w:val="00F03737"/>
    <w:rsid w:val="00F039D7"/>
    <w:rsid w:val="00F03A91"/>
    <w:rsid w:val="00F03ADC"/>
    <w:rsid w:val="00F03D29"/>
    <w:rsid w:val="00F04B32"/>
    <w:rsid w:val="00F05274"/>
    <w:rsid w:val="00F052E3"/>
    <w:rsid w:val="00F05699"/>
    <w:rsid w:val="00F0575E"/>
    <w:rsid w:val="00F059F3"/>
    <w:rsid w:val="00F061BC"/>
    <w:rsid w:val="00F06CA0"/>
    <w:rsid w:val="00F076DD"/>
    <w:rsid w:val="00F07817"/>
    <w:rsid w:val="00F07B8A"/>
    <w:rsid w:val="00F07D31"/>
    <w:rsid w:val="00F10135"/>
    <w:rsid w:val="00F10826"/>
    <w:rsid w:val="00F10F57"/>
    <w:rsid w:val="00F1114B"/>
    <w:rsid w:val="00F114BF"/>
    <w:rsid w:val="00F11D06"/>
    <w:rsid w:val="00F121F6"/>
    <w:rsid w:val="00F12E3E"/>
    <w:rsid w:val="00F12FF0"/>
    <w:rsid w:val="00F137D4"/>
    <w:rsid w:val="00F13B94"/>
    <w:rsid w:val="00F13FE3"/>
    <w:rsid w:val="00F1413B"/>
    <w:rsid w:val="00F14366"/>
    <w:rsid w:val="00F1448D"/>
    <w:rsid w:val="00F15033"/>
    <w:rsid w:val="00F157F2"/>
    <w:rsid w:val="00F1601E"/>
    <w:rsid w:val="00F16188"/>
    <w:rsid w:val="00F16ED9"/>
    <w:rsid w:val="00F1728E"/>
    <w:rsid w:val="00F17909"/>
    <w:rsid w:val="00F17B1F"/>
    <w:rsid w:val="00F20C5B"/>
    <w:rsid w:val="00F213A9"/>
    <w:rsid w:val="00F22A30"/>
    <w:rsid w:val="00F23554"/>
    <w:rsid w:val="00F23A9F"/>
    <w:rsid w:val="00F23B3B"/>
    <w:rsid w:val="00F23E36"/>
    <w:rsid w:val="00F24958"/>
    <w:rsid w:val="00F24EC5"/>
    <w:rsid w:val="00F251C3"/>
    <w:rsid w:val="00F26019"/>
    <w:rsid w:val="00F266F2"/>
    <w:rsid w:val="00F26C3D"/>
    <w:rsid w:val="00F26C7D"/>
    <w:rsid w:val="00F27425"/>
    <w:rsid w:val="00F27430"/>
    <w:rsid w:val="00F275D2"/>
    <w:rsid w:val="00F301B7"/>
    <w:rsid w:val="00F30360"/>
    <w:rsid w:val="00F3084B"/>
    <w:rsid w:val="00F30CD0"/>
    <w:rsid w:val="00F30E85"/>
    <w:rsid w:val="00F31926"/>
    <w:rsid w:val="00F321D1"/>
    <w:rsid w:val="00F32540"/>
    <w:rsid w:val="00F327F0"/>
    <w:rsid w:val="00F32C6B"/>
    <w:rsid w:val="00F32D13"/>
    <w:rsid w:val="00F32DB0"/>
    <w:rsid w:val="00F3347F"/>
    <w:rsid w:val="00F33D38"/>
    <w:rsid w:val="00F3451B"/>
    <w:rsid w:val="00F34EF6"/>
    <w:rsid w:val="00F356C2"/>
    <w:rsid w:val="00F35A0D"/>
    <w:rsid w:val="00F35CC0"/>
    <w:rsid w:val="00F35F15"/>
    <w:rsid w:val="00F3700A"/>
    <w:rsid w:val="00F3730A"/>
    <w:rsid w:val="00F37ACB"/>
    <w:rsid w:val="00F37E73"/>
    <w:rsid w:val="00F401D0"/>
    <w:rsid w:val="00F402B8"/>
    <w:rsid w:val="00F40879"/>
    <w:rsid w:val="00F40A5F"/>
    <w:rsid w:val="00F412B5"/>
    <w:rsid w:val="00F41337"/>
    <w:rsid w:val="00F41B53"/>
    <w:rsid w:val="00F41E70"/>
    <w:rsid w:val="00F42995"/>
    <w:rsid w:val="00F42B7A"/>
    <w:rsid w:val="00F42F0C"/>
    <w:rsid w:val="00F44190"/>
    <w:rsid w:val="00F44A41"/>
    <w:rsid w:val="00F44DE7"/>
    <w:rsid w:val="00F45214"/>
    <w:rsid w:val="00F459CE"/>
    <w:rsid w:val="00F45D47"/>
    <w:rsid w:val="00F4674C"/>
    <w:rsid w:val="00F469E7"/>
    <w:rsid w:val="00F46EC7"/>
    <w:rsid w:val="00F477BB"/>
    <w:rsid w:val="00F47DED"/>
    <w:rsid w:val="00F50243"/>
    <w:rsid w:val="00F50789"/>
    <w:rsid w:val="00F50BB7"/>
    <w:rsid w:val="00F50D30"/>
    <w:rsid w:val="00F50E9D"/>
    <w:rsid w:val="00F52BC6"/>
    <w:rsid w:val="00F530DC"/>
    <w:rsid w:val="00F53490"/>
    <w:rsid w:val="00F535D3"/>
    <w:rsid w:val="00F53860"/>
    <w:rsid w:val="00F54F8B"/>
    <w:rsid w:val="00F5525D"/>
    <w:rsid w:val="00F552A9"/>
    <w:rsid w:val="00F55351"/>
    <w:rsid w:val="00F5557E"/>
    <w:rsid w:val="00F55B15"/>
    <w:rsid w:val="00F5606F"/>
    <w:rsid w:val="00F5607E"/>
    <w:rsid w:val="00F560E5"/>
    <w:rsid w:val="00F567E9"/>
    <w:rsid w:val="00F56846"/>
    <w:rsid w:val="00F5689D"/>
    <w:rsid w:val="00F5730F"/>
    <w:rsid w:val="00F57481"/>
    <w:rsid w:val="00F574BA"/>
    <w:rsid w:val="00F57505"/>
    <w:rsid w:val="00F6020C"/>
    <w:rsid w:val="00F6037C"/>
    <w:rsid w:val="00F6060A"/>
    <w:rsid w:val="00F60787"/>
    <w:rsid w:val="00F60963"/>
    <w:rsid w:val="00F609FB"/>
    <w:rsid w:val="00F60E79"/>
    <w:rsid w:val="00F62304"/>
    <w:rsid w:val="00F62486"/>
    <w:rsid w:val="00F62BC5"/>
    <w:rsid w:val="00F62C3C"/>
    <w:rsid w:val="00F62D7D"/>
    <w:rsid w:val="00F62EAE"/>
    <w:rsid w:val="00F63CAD"/>
    <w:rsid w:val="00F64276"/>
    <w:rsid w:val="00F64470"/>
    <w:rsid w:val="00F64CF9"/>
    <w:rsid w:val="00F64EF2"/>
    <w:rsid w:val="00F66736"/>
    <w:rsid w:val="00F667EE"/>
    <w:rsid w:val="00F66FD0"/>
    <w:rsid w:val="00F673FA"/>
    <w:rsid w:val="00F675FA"/>
    <w:rsid w:val="00F70AE2"/>
    <w:rsid w:val="00F710A7"/>
    <w:rsid w:val="00F71283"/>
    <w:rsid w:val="00F71478"/>
    <w:rsid w:val="00F71480"/>
    <w:rsid w:val="00F71C4F"/>
    <w:rsid w:val="00F720E6"/>
    <w:rsid w:val="00F72276"/>
    <w:rsid w:val="00F724BF"/>
    <w:rsid w:val="00F72FAC"/>
    <w:rsid w:val="00F72FE4"/>
    <w:rsid w:val="00F731C6"/>
    <w:rsid w:val="00F7329A"/>
    <w:rsid w:val="00F73594"/>
    <w:rsid w:val="00F73EB5"/>
    <w:rsid w:val="00F742DF"/>
    <w:rsid w:val="00F74552"/>
    <w:rsid w:val="00F74718"/>
    <w:rsid w:val="00F7478C"/>
    <w:rsid w:val="00F74C86"/>
    <w:rsid w:val="00F74ED0"/>
    <w:rsid w:val="00F74FF0"/>
    <w:rsid w:val="00F74FF5"/>
    <w:rsid w:val="00F750F3"/>
    <w:rsid w:val="00F7511A"/>
    <w:rsid w:val="00F75829"/>
    <w:rsid w:val="00F76166"/>
    <w:rsid w:val="00F762FE"/>
    <w:rsid w:val="00F7650A"/>
    <w:rsid w:val="00F76564"/>
    <w:rsid w:val="00F76A37"/>
    <w:rsid w:val="00F76C41"/>
    <w:rsid w:val="00F7732B"/>
    <w:rsid w:val="00F80DDB"/>
    <w:rsid w:val="00F81651"/>
    <w:rsid w:val="00F820D3"/>
    <w:rsid w:val="00F82171"/>
    <w:rsid w:val="00F82833"/>
    <w:rsid w:val="00F82ED8"/>
    <w:rsid w:val="00F833E4"/>
    <w:rsid w:val="00F833F8"/>
    <w:rsid w:val="00F83473"/>
    <w:rsid w:val="00F83D38"/>
    <w:rsid w:val="00F84286"/>
    <w:rsid w:val="00F8460F"/>
    <w:rsid w:val="00F84805"/>
    <w:rsid w:val="00F84902"/>
    <w:rsid w:val="00F84AE4"/>
    <w:rsid w:val="00F84E15"/>
    <w:rsid w:val="00F85189"/>
    <w:rsid w:val="00F851D2"/>
    <w:rsid w:val="00F85226"/>
    <w:rsid w:val="00F8566B"/>
    <w:rsid w:val="00F858B6"/>
    <w:rsid w:val="00F86325"/>
    <w:rsid w:val="00F871C0"/>
    <w:rsid w:val="00F873CF"/>
    <w:rsid w:val="00F902A3"/>
    <w:rsid w:val="00F903AD"/>
    <w:rsid w:val="00F90B97"/>
    <w:rsid w:val="00F90CC9"/>
    <w:rsid w:val="00F9122B"/>
    <w:rsid w:val="00F921F6"/>
    <w:rsid w:val="00F9255A"/>
    <w:rsid w:val="00F93337"/>
    <w:rsid w:val="00F938D2"/>
    <w:rsid w:val="00F9434C"/>
    <w:rsid w:val="00F945D1"/>
    <w:rsid w:val="00F9467D"/>
    <w:rsid w:val="00F94762"/>
    <w:rsid w:val="00F9492A"/>
    <w:rsid w:val="00F953B5"/>
    <w:rsid w:val="00F957E0"/>
    <w:rsid w:val="00F9649E"/>
    <w:rsid w:val="00F96A40"/>
    <w:rsid w:val="00F972DD"/>
    <w:rsid w:val="00F974BD"/>
    <w:rsid w:val="00F97705"/>
    <w:rsid w:val="00F977F0"/>
    <w:rsid w:val="00F97A67"/>
    <w:rsid w:val="00FA04EE"/>
    <w:rsid w:val="00FA061B"/>
    <w:rsid w:val="00FA0C11"/>
    <w:rsid w:val="00FA0C8A"/>
    <w:rsid w:val="00FA0FB8"/>
    <w:rsid w:val="00FA1CCE"/>
    <w:rsid w:val="00FA255D"/>
    <w:rsid w:val="00FA2819"/>
    <w:rsid w:val="00FA2ED7"/>
    <w:rsid w:val="00FA3109"/>
    <w:rsid w:val="00FA3869"/>
    <w:rsid w:val="00FA3A8E"/>
    <w:rsid w:val="00FA47D6"/>
    <w:rsid w:val="00FA4DFA"/>
    <w:rsid w:val="00FA55C8"/>
    <w:rsid w:val="00FA577F"/>
    <w:rsid w:val="00FA584C"/>
    <w:rsid w:val="00FA5D10"/>
    <w:rsid w:val="00FA6773"/>
    <w:rsid w:val="00FA6EE3"/>
    <w:rsid w:val="00FA71AF"/>
    <w:rsid w:val="00FA74F4"/>
    <w:rsid w:val="00FB0901"/>
    <w:rsid w:val="00FB0948"/>
    <w:rsid w:val="00FB118D"/>
    <w:rsid w:val="00FB11B2"/>
    <w:rsid w:val="00FB2156"/>
    <w:rsid w:val="00FB23F6"/>
    <w:rsid w:val="00FB29F9"/>
    <w:rsid w:val="00FB2B34"/>
    <w:rsid w:val="00FB325F"/>
    <w:rsid w:val="00FB3477"/>
    <w:rsid w:val="00FB358E"/>
    <w:rsid w:val="00FB3818"/>
    <w:rsid w:val="00FB3AD2"/>
    <w:rsid w:val="00FB44D3"/>
    <w:rsid w:val="00FB5D8E"/>
    <w:rsid w:val="00FB5EBD"/>
    <w:rsid w:val="00FB608A"/>
    <w:rsid w:val="00FB643F"/>
    <w:rsid w:val="00FB6A16"/>
    <w:rsid w:val="00FB6F3A"/>
    <w:rsid w:val="00FC007B"/>
    <w:rsid w:val="00FC00B8"/>
    <w:rsid w:val="00FC037B"/>
    <w:rsid w:val="00FC0555"/>
    <w:rsid w:val="00FC05A1"/>
    <w:rsid w:val="00FC0613"/>
    <w:rsid w:val="00FC0830"/>
    <w:rsid w:val="00FC13A2"/>
    <w:rsid w:val="00FC1638"/>
    <w:rsid w:val="00FC2772"/>
    <w:rsid w:val="00FC29B2"/>
    <w:rsid w:val="00FC33C5"/>
    <w:rsid w:val="00FC3452"/>
    <w:rsid w:val="00FC3567"/>
    <w:rsid w:val="00FC3F08"/>
    <w:rsid w:val="00FC44B4"/>
    <w:rsid w:val="00FC46A6"/>
    <w:rsid w:val="00FC4801"/>
    <w:rsid w:val="00FC4946"/>
    <w:rsid w:val="00FC4C32"/>
    <w:rsid w:val="00FC4DE9"/>
    <w:rsid w:val="00FC5043"/>
    <w:rsid w:val="00FC5080"/>
    <w:rsid w:val="00FC592F"/>
    <w:rsid w:val="00FC5D52"/>
    <w:rsid w:val="00FC6319"/>
    <w:rsid w:val="00FC66F5"/>
    <w:rsid w:val="00FC6A95"/>
    <w:rsid w:val="00FC74A6"/>
    <w:rsid w:val="00FC7D57"/>
    <w:rsid w:val="00FC7F07"/>
    <w:rsid w:val="00FD0293"/>
    <w:rsid w:val="00FD0377"/>
    <w:rsid w:val="00FD0678"/>
    <w:rsid w:val="00FD09C9"/>
    <w:rsid w:val="00FD1A73"/>
    <w:rsid w:val="00FD1D21"/>
    <w:rsid w:val="00FD1E66"/>
    <w:rsid w:val="00FD214D"/>
    <w:rsid w:val="00FD215A"/>
    <w:rsid w:val="00FD279F"/>
    <w:rsid w:val="00FD27EF"/>
    <w:rsid w:val="00FD2DE4"/>
    <w:rsid w:val="00FD2E35"/>
    <w:rsid w:val="00FD3183"/>
    <w:rsid w:val="00FD3754"/>
    <w:rsid w:val="00FD3954"/>
    <w:rsid w:val="00FD3D23"/>
    <w:rsid w:val="00FD4702"/>
    <w:rsid w:val="00FD4BF5"/>
    <w:rsid w:val="00FD4CD4"/>
    <w:rsid w:val="00FD54B7"/>
    <w:rsid w:val="00FD5C69"/>
    <w:rsid w:val="00FD5E13"/>
    <w:rsid w:val="00FD5E26"/>
    <w:rsid w:val="00FD60C0"/>
    <w:rsid w:val="00FD73DC"/>
    <w:rsid w:val="00FD754F"/>
    <w:rsid w:val="00FD766F"/>
    <w:rsid w:val="00FD7CA8"/>
    <w:rsid w:val="00FE02CB"/>
    <w:rsid w:val="00FE0326"/>
    <w:rsid w:val="00FE046B"/>
    <w:rsid w:val="00FE0FA1"/>
    <w:rsid w:val="00FE1054"/>
    <w:rsid w:val="00FE13E8"/>
    <w:rsid w:val="00FE15A3"/>
    <w:rsid w:val="00FE18DA"/>
    <w:rsid w:val="00FE2080"/>
    <w:rsid w:val="00FE2F05"/>
    <w:rsid w:val="00FE42E4"/>
    <w:rsid w:val="00FE46AC"/>
    <w:rsid w:val="00FE4769"/>
    <w:rsid w:val="00FE4A06"/>
    <w:rsid w:val="00FE5307"/>
    <w:rsid w:val="00FE572E"/>
    <w:rsid w:val="00FE59A0"/>
    <w:rsid w:val="00FE6160"/>
    <w:rsid w:val="00FE6CA0"/>
    <w:rsid w:val="00FE71E5"/>
    <w:rsid w:val="00FF0501"/>
    <w:rsid w:val="00FF0B67"/>
    <w:rsid w:val="00FF1358"/>
    <w:rsid w:val="00FF1A28"/>
    <w:rsid w:val="00FF2308"/>
    <w:rsid w:val="00FF23A8"/>
    <w:rsid w:val="00FF2795"/>
    <w:rsid w:val="00FF336E"/>
    <w:rsid w:val="00FF38DD"/>
    <w:rsid w:val="00FF38E3"/>
    <w:rsid w:val="00FF3B47"/>
    <w:rsid w:val="00FF3D36"/>
    <w:rsid w:val="00FF3EA1"/>
    <w:rsid w:val="00FF3EE1"/>
    <w:rsid w:val="00FF4708"/>
    <w:rsid w:val="00FF4FA4"/>
    <w:rsid w:val="00FF569B"/>
    <w:rsid w:val="00FF5B60"/>
    <w:rsid w:val="00FF5BE0"/>
    <w:rsid w:val="00FF65F6"/>
    <w:rsid w:val="00FF660C"/>
    <w:rsid w:val="00FF6BB3"/>
    <w:rsid w:val="00FF6F71"/>
    <w:rsid w:val="00FF7131"/>
    <w:rsid w:val="00FF7EC3"/>
    <w:rsid w:val="1AC371D7"/>
    <w:rsid w:val="493331CA"/>
    <w:rsid w:val="4D3D3536"/>
    <w:rsid w:val="78801E9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724AA4B"/>
  <w15:chartTrackingRefBased/>
  <w15:docId w15:val="{4CC7506A-839C-4716-900C-863405678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279"/>
    <w:pPr>
      <w:spacing w:after="0" w:line="240" w:lineRule="auto"/>
    </w:pPr>
    <w:rPr>
      <w:lang w:val="en-GB"/>
    </w:rPr>
  </w:style>
  <w:style w:type="paragraph" w:styleId="Heading1">
    <w:name w:val="heading 1"/>
    <w:aliases w:val="TVTR Header 1"/>
    <w:basedOn w:val="Normal"/>
    <w:next w:val="Normal"/>
    <w:link w:val="Heading1Char"/>
    <w:autoRedefine/>
    <w:uiPriority w:val="9"/>
    <w:qFormat/>
    <w:rsid w:val="00EA6DB0"/>
    <w:pPr>
      <w:keepNext/>
      <w:tabs>
        <w:tab w:val="left" w:pos="180"/>
      </w:tabs>
      <w:spacing w:after="120" w:line="288" w:lineRule="auto"/>
      <w:ind w:left="0" w:right="95" w:firstLine="0"/>
      <w:outlineLvl w:val="0"/>
    </w:pPr>
    <w:rPr>
      <w:rFonts w:eastAsia="Arial Unicode MS"/>
      <w:b/>
      <w:noProof/>
      <w:color w:val="2F5496" w:themeColor="accent1" w:themeShade="BF"/>
      <w:kern w:val="32"/>
      <w:sz w:val="32"/>
      <w:szCs w:val="32"/>
      <w:lang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Cs w:val="26"/>
      <w:lang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rPr>
  </w:style>
  <w:style w:type="paragraph" w:styleId="Heading4">
    <w:name w:val="heading 4"/>
    <w:basedOn w:val="Normal"/>
    <w:next w:val="Normal"/>
    <w:link w:val="Heading4Char"/>
    <w:uiPriority w:val="9"/>
    <w:semiHidden/>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59"/>
    <w:rsid w:val="00C002C8"/>
    <w:rPr>
      <w:color w:val="0D0D0D" w:themeColor="text1" w:themeTint="F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1C1F0D"/>
    <w:pPr>
      <w:spacing w:after="120" w:line="276" w:lineRule="auto"/>
      <w:ind w:left="360"/>
    </w:pPr>
    <w:rPr>
      <w:b/>
      <w:color w:val="262626" w:themeColor="text1" w:themeTint="D9"/>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1C1F0D"/>
    <w:pPr>
      <w:spacing w:after="120" w:line="276" w:lineRule="auto"/>
      <w:ind w:left="504"/>
    </w:pPr>
    <w:rPr>
      <w:color w:val="262626" w:themeColor="text1" w:themeTint="D9"/>
    </w:rPr>
  </w:style>
  <w:style w:type="paragraph" w:styleId="TOC3">
    <w:name w:val="toc 3"/>
    <w:basedOn w:val="Normal"/>
    <w:next w:val="Normal"/>
    <w:autoRedefine/>
    <w:uiPriority w:val="39"/>
    <w:unhideWhenUsed/>
    <w:qFormat/>
    <w:rsid w:val="001C1F0D"/>
    <w:pPr>
      <w:spacing w:after="120" w:line="276" w:lineRule="auto"/>
      <w:ind w:left="720"/>
    </w:pPr>
    <w:rPr>
      <w:color w:val="262626" w:themeColor="text1" w:themeTint="D9"/>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lang w:val="en-AU"/>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i/>
      <w:sz w:val="20"/>
      <w:lang w:val="en-AU"/>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EA6DB0"/>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lang w:val="en-AU"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lang w:val="en-AU"/>
    </w:rPr>
  </w:style>
  <w:style w:type="character" w:customStyle="1" w:styleId="Heading4Char">
    <w:name w:val="Heading 4 Char"/>
    <w:basedOn w:val="DefaultParagraphFont"/>
    <w:link w:val="Heading4"/>
    <w:uiPriority w:val="9"/>
    <w:semiHidden/>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3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lang w:val="en-AU"/>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paragraph" w:styleId="Bibliography">
    <w:name w:val="Bibliography"/>
    <w:basedOn w:val="Normal"/>
    <w:next w:val="Normal"/>
    <w:uiPriority w:val="37"/>
    <w:unhideWhenUsed/>
    <w:rsid w:val="009612C7"/>
    <w:pPr>
      <w:spacing w:before="0"/>
      <w:ind w:left="0" w:right="0" w:firstLine="0"/>
    </w:pPr>
    <w:rPr>
      <w:rFonts w:ascii="Times New Roman" w:eastAsia="Times New Roman" w:hAnsi="Times New Roman" w:cs="Times New Roman"/>
      <w:sz w:val="20"/>
      <w:szCs w:val="20"/>
      <w:lang w:val="en-AU"/>
    </w:rPr>
  </w:style>
  <w:style w:type="table" w:customStyle="1" w:styleId="CompliantTableGrid3">
    <w:name w:val="Compliant Table Grid3"/>
    <w:basedOn w:val="TableNormal"/>
    <w:next w:val="TableGrid"/>
    <w:uiPriority w:val="59"/>
    <w:rsid w:val="004456C5"/>
    <w:rPr>
      <w:rFonts w:eastAsia="Calibri" w:cs="Times New Roman"/>
      <w:color w:val="0D0D0D" w:themeColor="text1" w:themeTint="F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F6463"/>
    <w:rPr>
      <w:color w:val="954F72" w:themeColor="followedHyperlink"/>
      <w:u w:val="single"/>
    </w:rPr>
  </w:style>
  <w:style w:type="table" w:customStyle="1" w:styleId="CompliantTableGrid4">
    <w:name w:val="Compliant Table Grid4"/>
    <w:basedOn w:val="TableNormal"/>
    <w:next w:val="TableGrid"/>
    <w:uiPriority w:val="59"/>
    <w:rsid w:val="00C25D14"/>
    <w:rPr>
      <w:rFonts w:eastAsia="Calibri" w:cs="Times New Roman"/>
      <w:color w:val="0D0D0D" w:themeColor="text1" w:themeTint="F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60D88"/>
  </w:style>
  <w:style w:type="character" w:customStyle="1" w:styleId="eop">
    <w:name w:val="eop"/>
    <w:basedOn w:val="DefaultParagraphFont"/>
    <w:rsid w:val="00B60D88"/>
  </w:style>
  <w:style w:type="character" w:styleId="CommentReference">
    <w:name w:val="annotation reference"/>
    <w:basedOn w:val="DefaultParagraphFont"/>
    <w:uiPriority w:val="99"/>
    <w:semiHidden/>
    <w:unhideWhenUsed/>
    <w:rsid w:val="00F84805"/>
    <w:rPr>
      <w:sz w:val="16"/>
      <w:szCs w:val="16"/>
    </w:rPr>
  </w:style>
  <w:style w:type="paragraph" w:styleId="CommentText">
    <w:name w:val="annotation text"/>
    <w:basedOn w:val="Normal"/>
    <w:link w:val="CommentTextChar"/>
    <w:uiPriority w:val="99"/>
    <w:unhideWhenUsed/>
    <w:rsid w:val="00F84805"/>
    <w:rPr>
      <w:sz w:val="20"/>
      <w:szCs w:val="20"/>
    </w:rPr>
  </w:style>
  <w:style w:type="character" w:customStyle="1" w:styleId="CommentTextChar">
    <w:name w:val="Comment Text Char"/>
    <w:basedOn w:val="DefaultParagraphFont"/>
    <w:link w:val="CommentText"/>
    <w:uiPriority w:val="99"/>
    <w:rsid w:val="00F84805"/>
    <w:rPr>
      <w:sz w:val="20"/>
      <w:szCs w:val="20"/>
      <w:lang w:val="en-GB"/>
    </w:rPr>
  </w:style>
  <w:style w:type="paragraph" w:styleId="CommentSubject">
    <w:name w:val="annotation subject"/>
    <w:basedOn w:val="CommentText"/>
    <w:next w:val="CommentText"/>
    <w:link w:val="CommentSubjectChar"/>
    <w:uiPriority w:val="99"/>
    <w:semiHidden/>
    <w:unhideWhenUsed/>
    <w:rsid w:val="00F84805"/>
    <w:rPr>
      <w:b/>
      <w:bCs/>
    </w:rPr>
  </w:style>
  <w:style w:type="character" w:customStyle="1" w:styleId="CommentSubjectChar">
    <w:name w:val="Comment Subject Char"/>
    <w:basedOn w:val="CommentTextChar"/>
    <w:link w:val="CommentSubject"/>
    <w:uiPriority w:val="99"/>
    <w:semiHidden/>
    <w:rsid w:val="00F84805"/>
    <w:rPr>
      <w:b/>
      <w:bCs/>
      <w:sz w:val="20"/>
      <w:szCs w:val="20"/>
      <w:lang w:val="en-GB"/>
    </w:rPr>
  </w:style>
  <w:style w:type="paragraph" w:styleId="EndnoteText">
    <w:name w:val="endnote text"/>
    <w:basedOn w:val="Normal"/>
    <w:link w:val="EndnoteTextChar"/>
    <w:uiPriority w:val="99"/>
    <w:semiHidden/>
    <w:unhideWhenUsed/>
    <w:rsid w:val="00CF22CE"/>
    <w:pPr>
      <w:spacing w:before="0"/>
    </w:pPr>
    <w:rPr>
      <w:sz w:val="20"/>
      <w:szCs w:val="20"/>
    </w:rPr>
  </w:style>
  <w:style w:type="character" w:customStyle="1" w:styleId="EndnoteTextChar">
    <w:name w:val="Endnote Text Char"/>
    <w:basedOn w:val="DefaultParagraphFont"/>
    <w:link w:val="EndnoteText"/>
    <w:uiPriority w:val="99"/>
    <w:semiHidden/>
    <w:rsid w:val="00CF22CE"/>
    <w:rPr>
      <w:sz w:val="20"/>
      <w:szCs w:val="20"/>
      <w:lang w:val="en-GB"/>
    </w:rPr>
  </w:style>
  <w:style w:type="character" w:styleId="EndnoteReference">
    <w:name w:val="endnote reference"/>
    <w:basedOn w:val="DefaultParagraphFont"/>
    <w:uiPriority w:val="99"/>
    <w:semiHidden/>
    <w:unhideWhenUsed/>
    <w:rsid w:val="00CF22CE"/>
    <w:rPr>
      <w:vertAlign w:val="superscript"/>
    </w:rPr>
  </w:style>
  <w:style w:type="paragraph" w:customStyle="1" w:styleId="ESBulletsinTable">
    <w:name w:val="ES_Bullets in Table"/>
    <w:basedOn w:val="ListParagraph"/>
    <w:qFormat/>
    <w:rsid w:val="00731ED5"/>
    <w:pPr>
      <w:numPr>
        <w:numId w:val="102"/>
      </w:numPr>
      <w:tabs>
        <w:tab w:val="num" w:pos="360"/>
      </w:tabs>
      <w:spacing w:before="0" w:after="80"/>
      <w:ind w:left="720" w:right="0" w:firstLine="0"/>
      <w:contextualSpacing w:val="0"/>
    </w:pPr>
    <w:rPr>
      <w:rFonts w:ascii="Arial" w:eastAsia="Arial" w:hAnsi="Arial" w:cs="Times New Roman"/>
      <w:color w:val="000000"/>
      <w:sz w:val="18"/>
      <w:szCs w:val="22"/>
      <w:lang w:val="en-AU"/>
    </w:rPr>
  </w:style>
  <w:style w:type="paragraph" w:customStyle="1" w:styleId="paragraph">
    <w:name w:val="paragraph"/>
    <w:basedOn w:val="Normal"/>
    <w:rsid w:val="00832C37"/>
    <w:pPr>
      <w:spacing w:before="100" w:beforeAutospacing="1" w:after="100" w:afterAutospacing="1"/>
      <w:ind w:left="0" w:right="0" w:firstLine="0"/>
    </w:pPr>
    <w:rPr>
      <w:rFonts w:ascii="Times New Roman" w:eastAsia="Times New Roman" w:hAnsi="Times New Roman" w:cs="Times New Roman"/>
      <w:lang w:val="en-PH" w:eastAsia="en-PH"/>
    </w:rPr>
  </w:style>
  <w:style w:type="character" w:customStyle="1" w:styleId="findhit">
    <w:name w:val="findhit"/>
    <w:basedOn w:val="DefaultParagraphFont"/>
    <w:rsid w:val="00832C37"/>
  </w:style>
  <w:style w:type="paragraph" w:styleId="NormalWeb">
    <w:name w:val="Normal (Web)"/>
    <w:basedOn w:val="Normal"/>
    <w:uiPriority w:val="99"/>
    <w:semiHidden/>
    <w:unhideWhenUsed/>
    <w:rsid w:val="00980529"/>
    <w:pPr>
      <w:spacing w:before="100" w:beforeAutospacing="1" w:after="100" w:afterAutospacing="1"/>
      <w:ind w:left="0" w:right="0" w:firstLine="0"/>
    </w:pPr>
    <w:rPr>
      <w:rFonts w:ascii="Times New Roman" w:eastAsia="Times New Roman" w:hAnsi="Times New Roman" w:cs="Times New Roman"/>
      <w:lang w:val="en-PH" w:eastAsia="en-PH"/>
    </w:rPr>
  </w:style>
  <w:style w:type="character" w:styleId="Emphasis">
    <w:name w:val="Emphasis"/>
    <w:basedOn w:val="DefaultParagraphFont"/>
    <w:uiPriority w:val="20"/>
    <w:qFormat/>
    <w:rsid w:val="005867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11975">
      <w:bodyDiv w:val="1"/>
      <w:marLeft w:val="0"/>
      <w:marRight w:val="0"/>
      <w:marTop w:val="0"/>
      <w:marBottom w:val="0"/>
      <w:divBdr>
        <w:top w:val="none" w:sz="0" w:space="0" w:color="auto"/>
        <w:left w:val="none" w:sz="0" w:space="0" w:color="auto"/>
        <w:bottom w:val="none" w:sz="0" w:space="0" w:color="auto"/>
        <w:right w:val="none" w:sz="0" w:space="0" w:color="auto"/>
      </w:divBdr>
      <w:divsChild>
        <w:div w:id="1539127447">
          <w:marLeft w:val="0"/>
          <w:marRight w:val="0"/>
          <w:marTop w:val="0"/>
          <w:marBottom w:val="0"/>
          <w:divBdr>
            <w:top w:val="none" w:sz="0" w:space="0" w:color="auto"/>
            <w:left w:val="none" w:sz="0" w:space="0" w:color="auto"/>
            <w:bottom w:val="none" w:sz="0" w:space="0" w:color="auto"/>
            <w:right w:val="none" w:sz="0" w:space="0" w:color="auto"/>
          </w:divBdr>
          <w:divsChild>
            <w:div w:id="331421758">
              <w:marLeft w:val="0"/>
              <w:marRight w:val="0"/>
              <w:marTop w:val="0"/>
              <w:marBottom w:val="0"/>
              <w:divBdr>
                <w:top w:val="none" w:sz="0" w:space="0" w:color="auto"/>
                <w:left w:val="none" w:sz="0" w:space="0" w:color="auto"/>
                <w:bottom w:val="none" w:sz="0" w:space="0" w:color="auto"/>
                <w:right w:val="none" w:sz="0" w:space="0" w:color="auto"/>
              </w:divBdr>
            </w:div>
            <w:div w:id="484783087">
              <w:marLeft w:val="0"/>
              <w:marRight w:val="0"/>
              <w:marTop w:val="0"/>
              <w:marBottom w:val="0"/>
              <w:divBdr>
                <w:top w:val="none" w:sz="0" w:space="0" w:color="auto"/>
                <w:left w:val="none" w:sz="0" w:space="0" w:color="auto"/>
                <w:bottom w:val="none" w:sz="0" w:space="0" w:color="auto"/>
                <w:right w:val="none" w:sz="0" w:space="0" w:color="auto"/>
              </w:divBdr>
            </w:div>
            <w:div w:id="180828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342250584">
      <w:bodyDiv w:val="1"/>
      <w:marLeft w:val="0"/>
      <w:marRight w:val="0"/>
      <w:marTop w:val="0"/>
      <w:marBottom w:val="0"/>
      <w:divBdr>
        <w:top w:val="none" w:sz="0" w:space="0" w:color="auto"/>
        <w:left w:val="none" w:sz="0" w:space="0" w:color="auto"/>
        <w:bottom w:val="none" w:sz="0" w:space="0" w:color="auto"/>
        <w:right w:val="none" w:sz="0" w:space="0" w:color="auto"/>
      </w:divBdr>
      <w:divsChild>
        <w:div w:id="1689020173">
          <w:marLeft w:val="0"/>
          <w:marRight w:val="0"/>
          <w:marTop w:val="0"/>
          <w:marBottom w:val="0"/>
          <w:divBdr>
            <w:top w:val="none" w:sz="0" w:space="0" w:color="auto"/>
            <w:left w:val="none" w:sz="0" w:space="0" w:color="auto"/>
            <w:bottom w:val="none" w:sz="0" w:space="0" w:color="auto"/>
            <w:right w:val="none" w:sz="0" w:space="0" w:color="auto"/>
          </w:divBdr>
        </w:div>
      </w:divsChild>
    </w:div>
    <w:div w:id="344132838">
      <w:bodyDiv w:val="1"/>
      <w:marLeft w:val="0"/>
      <w:marRight w:val="0"/>
      <w:marTop w:val="0"/>
      <w:marBottom w:val="0"/>
      <w:divBdr>
        <w:top w:val="none" w:sz="0" w:space="0" w:color="auto"/>
        <w:left w:val="none" w:sz="0" w:space="0" w:color="auto"/>
        <w:bottom w:val="none" w:sz="0" w:space="0" w:color="auto"/>
        <w:right w:val="none" w:sz="0" w:space="0" w:color="auto"/>
      </w:divBdr>
    </w:div>
    <w:div w:id="350111125">
      <w:bodyDiv w:val="1"/>
      <w:marLeft w:val="0"/>
      <w:marRight w:val="0"/>
      <w:marTop w:val="0"/>
      <w:marBottom w:val="0"/>
      <w:divBdr>
        <w:top w:val="none" w:sz="0" w:space="0" w:color="auto"/>
        <w:left w:val="none" w:sz="0" w:space="0" w:color="auto"/>
        <w:bottom w:val="none" w:sz="0" w:space="0" w:color="auto"/>
        <w:right w:val="none" w:sz="0" w:space="0" w:color="auto"/>
      </w:divBdr>
      <w:divsChild>
        <w:div w:id="1301884635">
          <w:marLeft w:val="0"/>
          <w:marRight w:val="0"/>
          <w:marTop w:val="0"/>
          <w:marBottom w:val="0"/>
          <w:divBdr>
            <w:top w:val="none" w:sz="0" w:space="0" w:color="auto"/>
            <w:left w:val="none" w:sz="0" w:space="0" w:color="auto"/>
            <w:bottom w:val="none" w:sz="0" w:space="0" w:color="auto"/>
            <w:right w:val="none" w:sz="0" w:space="0" w:color="auto"/>
          </w:divBdr>
        </w:div>
      </w:divsChild>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480925653">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0523905">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13116107">
      <w:bodyDiv w:val="1"/>
      <w:marLeft w:val="0"/>
      <w:marRight w:val="0"/>
      <w:marTop w:val="0"/>
      <w:marBottom w:val="0"/>
      <w:divBdr>
        <w:top w:val="none" w:sz="0" w:space="0" w:color="auto"/>
        <w:left w:val="none" w:sz="0" w:space="0" w:color="auto"/>
        <w:bottom w:val="none" w:sz="0" w:space="0" w:color="auto"/>
        <w:right w:val="none" w:sz="0" w:space="0" w:color="auto"/>
      </w:divBdr>
      <w:divsChild>
        <w:div w:id="906959278">
          <w:marLeft w:val="0"/>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3180680">
      <w:bodyDiv w:val="1"/>
      <w:marLeft w:val="0"/>
      <w:marRight w:val="0"/>
      <w:marTop w:val="0"/>
      <w:marBottom w:val="0"/>
      <w:divBdr>
        <w:top w:val="none" w:sz="0" w:space="0" w:color="auto"/>
        <w:left w:val="none" w:sz="0" w:space="0" w:color="auto"/>
        <w:bottom w:val="none" w:sz="0" w:space="0" w:color="auto"/>
        <w:right w:val="none" w:sz="0" w:space="0" w:color="auto"/>
      </w:divBdr>
      <w:divsChild>
        <w:div w:id="153030111">
          <w:marLeft w:val="0"/>
          <w:marRight w:val="0"/>
          <w:marTop w:val="0"/>
          <w:marBottom w:val="0"/>
          <w:divBdr>
            <w:top w:val="none" w:sz="0" w:space="0" w:color="auto"/>
            <w:left w:val="none" w:sz="0" w:space="0" w:color="auto"/>
            <w:bottom w:val="none" w:sz="0" w:space="0" w:color="auto"/>
            <w:right w:val="none" w:sz="0" w:space="0" w:color="auto"/>
          </w:divBdr>
        </w:div>
      </w:divsChild>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4023668">
      <w:bodyDiv w:val="1"/>
      <w:marLeft w:val="0"/>
      <w:marRight w:val="0"/>
      <w:marTop w:val="0"/>
      <w:marBottom w:val="0"/>
      <w:divBdr>
        <w:top w:val="none" w:sz="0" w:space="0" w:color="auto"/>
        <w:left w:val="none" w:sz="0" w:space="0" w:color="auto"/>
        <w:bottom w:val="none" w:sz="0" w:space="0" w:color="auto"/>
        <w:right w:val="none" w:sz="0" w:space="0" w:color="auto"/>
      </w:divBdr>
      <w:divsChild>
        <w:div w:id="187328807">
          <w:marLeft w:val="0"/>
          <w:marRight w:val="0"/>
          <w:marTop w:val="0"/>
          <w:marBottom w:val="0"/>
          <w:divBdr>
            <w:top w:val="none" w:sz="0" w:space="0" w:color="auto"/>
            <w:left w:val="none" w:sz="0" w:space="0" w:color="auto"/>
            <w:bottom w:val="none" w:sz="0" w:space="0" w:color="auto"/>
            <w:right w:val="none" w:sz="0" w:space="0" w:color="auto"/>
          </w:divBdr>
          <w:divsChild>
            <w:div w:id="85267424">
              <w:marLeft w:val="0"/>
              <w:marRight w:val="0"/>
              <w:marTop w:val="0"/>
              <w:marBottom w:val="0"/>
              <w:divBdr>
                <w:top w:val="none" w:sz="0" w:space="0" w:color="auto"/>
                <w:left w:val="none" w:sz="0" w:space="0" w:color="auto"/>
                <w:bottom w:val="none" w:sz="0" w:space="0" w:color="auto"/>
                <w:right w:val="none" w:sz="0" w:space="0" w:color="auto"/>
              </w:divBdr>
            </w:div>
          </w:divsChild>
        </w:div>
        <w:div w:id="2102799143">
          <w:marLeft w:val="0"/>
          <w:marRight w:val="0"/>
          <w:marTop w:val="0"/>
          <w:marBottom w:val="0"/>
          <w:divBdr>
            <w:top w:val="none" w:sz="0" w:space="0" w:color="auto"/>
            <w:left w:val="none" w:sz="0" w:space="0" w:color="auto"/>
            <w:bottom w:val="none" w:sz="0" w:space="0" w:color="auto"/>
            <w:right w:val="none" w:sz="0" w:space="0" w:color="auto"/>
          </w:divBdr>
          <w:divsChild>
            <w:div w:id="515732218">
              <w:marLeft w:val="0"/>
              <w:marRight w:val="0"/>
              <w:marTop w:val="0"/>
              <w:marBottom w:val="0"/>
              <w:divBdr>
                <w:top w:val="none" w:sz="0" w:space="0" w:color="auto"/>
                <w:left w:val="none" w:sz="0" w:space="0" w:color="auto"/>
                <w:bottom w:val="none" w:sz="0" w:space="0" w:color="auto"/>
                <w:right w:val="none" w:sz="0" w:space="0" w:color="auto"/>
              </w:divBdr>
            </w:div>
            <w:div w:id="265384488">
              <w:marLeft w:val="0"/>
              <w:marRight w:val="0"/>
              <w:marTop w:val="0"/>
              <w:marBottom w:val="0"/>
              <w:divBdr>
                <w:top w:val="none" w:sz="0" w:space="0" w:color="auto"/>
                <w:left w:val="none" w:sz="0" w:space="0" w:color="auto"/>
                <w:bottom w:val="none" w:sz="0" w:space="0" w:color="auto"/>
                <w:right w:val="none" w:sz="0" w:space="0" w:color="auto"/>
              </w:divBdr>
            </w:div>
            <w:div w:id="454643804">
              <w:marLeft w:val="0"/>
              <w:marRight w:val="0"/>
              <w:marTop w:val="0"/>
              <w:marBottom w:val="0"/>
              <w:divBdr>
                <w:top w:val="none" w:sz="0" w:space="0" w:color="auto"/>
                <w:left w:val="none" w:sz="0" w:space="0" w:color="auto"/>
                <w:bottom w:val="none" w:sz="0" w:space="0" w:color="auto"/>
                <w:right w:val="none" w:sz="0" w:space="0" w:color="auto"/>
              </w:divBdr>
            </w:div>
          </w:divsChild>
        </w:div>
        <w:div w:id="1824272681">
          <w:marLeft w:val="0"/>
          <w:marRight w:val="0"/>
          <w:marTop w:val="0"/>
          <w:marBottom w:val="0"/>
          <w:divBdr>
            <w:top w:val="none" w:sz="0" w:space="0" w:color="auto"/>
            <w:left w:val="none" w:sz="0" w:space="0" w:color="auto"/>
            <w:bottom w:val="none" w:sz="0" w:space="0" w:color="auto"/>
            <w:right w:val="none" w:sz="0" w:space="0" w:color="auto"/>
          </w:divBdr>
          <w:divsChild>
            <w:div w:id="242224782">
              <w:marLeft w:val="0"/>
              <w:marRight w:val="0"/>
              <w:marTop w:val="0"/>
              <w:marBottom w:val="0"/>
              <w:divBdr>
                <w:top w:val="none" w:sz="0" w:space="0" w:color="auto"/>
                <w:left w:val="none" w:sz="0" w:space="0" w:color="auto"/>
                <w:bottom w:val="none" w:sz="0" w:space="0" w:color="auto"/>
                <w:right w:val="none" w:sz="0" w:space="0" w:color="auto"/>
              </w:divBdr>
            </w:div>
          </w:divsChild>
        </w:div>
        <w:div w:id="899369142">
          <w:marLeft w:val="0"/>
          <w:marRight w:val="0"/>
          <w:marTop w:val="0"/>
          <w:marBottom w:val="0"/>
          <w:divBdr>
            <w:top w:val="none" w:sz="0" w:space="0" w:color="auto"/>
            <w:left w:val="none" w:sz="0" w:space="0" w:color="auto"/>
            <w:bottom w:val="none" w:sz="0" w:space="0" w:color="auto"/>
            <w:right w:val="none" w:sz="0" w:space="0" w:color="auto"/>
          </w:divBdr>
          <w:divsChild>
            <w:div w:id="214546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945195">
      <w:bodyDiv w:val="1"/>
      <w:marLeft w:val="0"/>
      <w:marRight w:val="0"/>
      <w:marTop w:val="0"/>
      <w:marBottom w:val="0"/>
      <w:divBdr>
        <w:top w:val="none" w:sz="0" w:space="0" w:color="auto"/>
        <w:left w:val="none" w:sz="0" w:space="0" w:color="auto"/>
        <w:bottom w:val="none" w:sz="0" w:space="0" w:color="auto"/>
        <w:right w:val="none" w:sz="0" w:space="0" w:color="auto"/>
      </w:divBdr>
      <w:divsChild>
        <w:div w:id="876552426">
          <w:marLeft w:val="547"/>
          <w:marRight w:val="0"/>
          <w:marTop w:val="0"/>
          <w:marBottom w:val="0"/>
          <w:divBdr>
            <w:top w:val="none" w:sz="0" w:space="0" w:color="auto"/>
            <w:left w:val="none" w:sz="0" w:space="0" w:color="auto"/>
            <w:bottom w:val="none" w:sz="0" w:space="0" w:color="auto"/>
            <w:right w:val="none" w:sz="0" w:space="0" w:color="auto"/>
          </w:divBdr>
        </w:div>
      </w:divsChild>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74033057">
      <w:bodyDiv w:val="1"/>
      <w:marLeft w:val="0"/>
      <w:marRight w:val="0"/>
      <w:marTop w:val="0"/>
      <w:marBottom w:val="0"/>
      <w:divBdr>
        <w:top w:val="none" w:sz="0" w:space="0" w:color="auto"/>
        <w:left w:val="none" w:sz="0" w:space="0" w:color="auto"/>
        <w:bottom w:val="none" w:sz="0" w:space="0" w:color="auto"/>
        <w:right w:val="none" w:sz="0" w:space="0" w:color="auto"/>
      </w:divBdr>
      <w:divsChild>
        <w:div w:id="969745195">
          <w:marLeft w:val="0"/>
          <w:marRight w:val="0"/>
          <w:marTop w:val="0"/>
          <w:marBottom w:val="0"/>
          <w:divBdr>
            <w:top w:val="none" w:sz="0" w:space="0" w:color="auto"/>
            <w:left w:val="none" w:sz="0" w:space="0" w:color="auto"/>
            <w:bottom w:val="none" w:sz="0" w:space="0" w:color="auto"/>
            <w:right w:val="none" w:sz="0" w:space="0" w:color="auto"/>
          </w:divBdr>
        </w:div>
      </w:divsChild>
    </w:div>
    <w:div w:id="1179349313">
      <w:bodyDiv w:val="1"/>
      <w:marLeft w:val="0"/>
      <w:marRight w:val="0"/>
      <w:marTop w:val="0"/>
      <w:marBottom w:val="0"/>
      <w:divBdr>
        <w:top w:val="none" w:sz="0" w:space="0" w:color="auto"/>
        <w:left w:val="none" w:sz="0" w:space="0" w:color="auto"/>
        <w:bottom w:val="none" w:sz="0" w:space="0" w:color="auto"/>
        <w:right w:val="none" w:sz="0" w:space="0" w:color="auto"/>
      </w:divBdr>
      <w:divsChild>
        <w:div w:id="674306545">
          <w:marLeft w:val="547"/>
          <w:marRight w:val="0"/>
          <w:marTop w:val="0"/>
          <w:marBottom w:val="0"/>
          <w:divBdr>
            <w:top w:val="none" w:sz="0" w:space="0" w:color="auto"/>
            <w:left w:val="none" w:sz="0" w:space="0" w:color="auto"/>
            <w:bottom w:val="none" w:sz="0" w:space="0" w:color="auto"/>
            <w:right w:val="none" w:sz="0" w:space="0" w:color="auto"/>
          </w:divBdr>
        </w:div>
      </w:divsChild>
    </w:div>
    <w:div w:id="1263340794">
      <w:bodyDiv w:val="1"/>
      <w:marLeft w:val="0"/>
      <w:marRight w:val="0"/>
      <w:marTop w:val="0"/>
      <w:marBottom w:val="0"/>
      <w:divBdr>
        <w:top w:val="none" w:sz="0" w:space="0" w:color="auto"/>
        <w:left w:val="none" w:sz="0" w:space="0" w:color="auto"/>
        <w:bottom w:val="none" w:sz="0" w:space="0" w:color="auto"/>
        <w:right w:val="none" w:sz="0" w:space="0" w:color="auto"/>
      </w:divBdr>
      <w:divsChild>
        <w:div w:id="130438415">
          <w:marLeft w:val="0"/>
          <w:marRight w:val="0"/>
          <w:marTop w:val="0"/>
          <w:marBottom w:val="0"/>
          <w:divBdr>
            <w:top w:val="none" w:sz="0" w:space="0" w:color="auto"/>
            <w:left w:val="none" w:sz="0" w:space="0" w:color="auto"/>
            <w:bottom w:val="none" w:sz="0" w:space="0" w:color="auto"/>
            <w:right w:val="none" w:sz="0" w:space="0" w:color="auto"/>
          </w:divBdr>
        </w:div>
      </w:divsChild>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355498419">
      <w:bodyDiv w:val="1"/>
      <w:marLeft w:val="0"/>
      <w:marRight w:val="0"/>
      <w:marTop w:val="0"/>
      <w:marBottom w:val="0"/>
      <w:divBdr>
        <w:top w:val="none" w:sz="0" w:space="0" w:color="auto"/>
        <w:left w:val="none" w:sz="0" w:space="0" w:color="auto"/>
        <w:bottom w:val="none" w:sz="0" w:space="0" w:color="auto"/>
        <w:right w:val="none" w:sz="0" w:space="0" w:color="auto"/>
      </w:divBdr>
    </w:div>
    <w:div w:id="1392539498">
      <w:bodyDiv w:val="1"/>
      <w:marLeft w:val="0"/>
      <w:marRight w:val="0"/>
      <w:marTop w:val="0"/>
      <w:marBottom w:val="0"/>
      <w:divBdr>
        <w:top w:val="none" w:sz="0" w:space="0" w:color="auto"/>
        <w:left w:val="none" w:sz="0" w:space="0" w:color="auto"/>
        <w:bottom w:val="none" w:sz="0" w:space="0" w:color="auto"/>
        <w:right w:val="none" w:sz="0" w:space="0" w:color="auto"/>
      </w:divBdr>
      <w:divsChild>
        <w:div w:id="1461412013">
          <w:marLeft w:val="0"/>
          <w:marRight w:val="0"/>
          <w:marTop w:val="0"/>
          <w:marBottom w:val="0"/>
          <w:divBdr>
            <w:top w:val="none" w:sz="0" w:space="0" w:color="auto"/>
            <w:left w:val="none" w:sz="0" w:space="0" w:color="auto"/>
            <w:bottom w:val="none" w:sz="0" w:space="0" w:color="auto"/>
            <w:right w:val="none" w:sz="0" w:space="0" w:color="auto"/>
          </w:divBdr>
        </w:div>
        <w:div w:id="2064938083">
          <w:marLeft w:val="0"/>
          <w:marRight w:val="0"/>
          <w:marTop w:val="0"/>
          <w:marBottom w:val="0"/>
          <w:divBdr>
            <w:top w:val="none" w:sz="0" w:space="0" w:color="auto"/>
            <w:left w:val="none" w:sz="0" w:space="0" w:color="auto"/>
            <w:bottom w:val="none" w:sz="0" w:space="0" w:color="auto"/>
            <w:right w:val="none" w:sz="0" w:space="0" w:color="auto"/>
          </w:divBdr>
        </w:div>
        <w:div w:id="422384725">
          <w:marLeft w:val="0"/>
          <w:marRight w:val="0"/>
          <w:marTop w:val="0"/>
          <w:marBottom w:val="0"/>
          <w:divBdr>
            <w:top w:val="none" w:sz="0" w:space="0" w:color="auto"/>
            <w:left w:val="none" w:sz="0" w:space="0" w:color="auto"/>
            <w:bottom w:val="none" w:sz="0" w:space="0" w:color="auto"/>
            <w:right w:val="none" w:sz="0" w:space="0" w:color="auto"/>
          </w:divBdr>
        </w:div>
        <w:div w:id="2127044129">
          <w:marLeft w:val="0"/>
          <w:marRight w:val="0"/>
          <w:marTop w:val="0"/>
          <w:marBottom w:val="0"/>
          <w:divBdr>
            <w:top w:val="none" w:sz="0" w:space="0" w:color="auto"/>
            <w:left w:val="none" w:sz="0" w:space="0" w:color="auto"/>
            <w:bottom w:val="none" w:sz="0" w:space="0" w:color="auto"/>
            <w:right w:val="none" w:sz="0" w:space="0" w:color="auto"/>
          </w:divBdr>
        </w:div>
        <w:div w:id="1631746692">
          <w:marLeft w:val="0"/>
          <w:marRight w:val="0"/>
          <w:marTop w:val="0"/>
          <w:marBottom w:val="0"/>
          <w:divBdr>
            <w:top w:val="none" w:sz="0" w:space="0" w:color="auto"/>
            <w:left w:val="none" w:sz="0" w:space="0" w:color="auto"/>
            <w:bottom w:val="none" w:sz="0" w:space="0" w:color="auto"/>
            <w:right w:val="none" w:sz="0" w:space="0" w:color="auto"/>
          </w:divBdr>
        </w:div>
      </w:divsChild>
    </w:div>
    <w:div w:id="1425036794">
      <w:bodyDiv w:val="1"/>
      <w:marLeft w:val="0"/>
      <w:marRight w:val="0"/>
      <w:marTop w:val="0"/>
      <w:marBottom w:val="0"/>
      <w:divBdr>
        <w:top w:val="none" w:sz="0" w:space="0" w:color="auto"/>
        <w:left w:val="none" w:sz="0" w:space="0" w:color="auto"/>
        <w:bottom w:val="none" w:sz="0" w:space="0" w:color="auto"/>
        <w:right w:val="none" w:sz="0" w:space="0" w:color="auto"/>
      </w:divBdr>
    </w:div>
    <w:div w:id="1523281643">
      <w:bodyDiv w:val="1"/>
      <w:marLeft w:val="0"/>
      <w:marRight w:val="0"/>
      <w:marTop w:val="0"/>
      <w:marBottom w:val="0"/>
      <w:divBdr>
        <w:top w:val="none" w:sz="0" w:space="0" w:color="auto"/>
        <w:left w:val="none" w:sz="0" w:space="0" w:color="auto"/>
        <w:bottom w:val="none" w:sz="0" w:space="0" w:color="auto"/>
        <w:right w:val="none" w:sz="0" w:space="0" w:color="auto"/>
      </w:divBdr>
      <w:divsChild>
        <w:div w:id="182981769">
          <w:marLeft w:val="0"/>
          <w:marRight w:val="0"/>
          <w:marTop w:val="0"/>
          <w:marBottom w:val="0"/>
          <w:divBdr>
            <w:top w:val="none" w:sz="0" w:space="0" w:color="auto"/>
            <w:left w:val="none" w:sz="0" w:space="0" w:color="auto"/>
            <w:bottom w:val="none" w:sz="0" w:space="0" w:color="auto"/>
            <w:right w:val="none" w:sz="0" w:space="0" w:color="auto"/>
          </w:divBdr>
        </w:div>
      </w:divsChild>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31237963">
      <w:bodyDiv w:val="1"/>
      <w:marLeft w:val="0"/>
      <w:marRight w:val="0"/>
      <w:marTop w:val="0"/>
      <w:marBottom w:val="0"/>
      <w:divBdr>
        <w:top w:val="none" w:sz="0" w:space="0" w:color="auto"/>
        <w:left w:val="none" w:sz="0" w:space="0" w:color="auto"/>
        <w:bottom w:val="none" w:sz="0" w:space="0" w:color="auto"/>
        <w:right w:val="none" w:sz="0" w:space="0" w:color="auto"/>
      </w:divBdr>
    </w:div>
    <w:div w:id="1959985938">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01496019">
      <w:bodyDiv w:val="1"/>
      <w:marLeft w:val="0"/>
      <w:marRight w:val="0"/>
      <w:marTop w:val="0"/>
      <w:marBottom w:val="0"/>
      <w:divBdr>
        <w:top w:val="none" w:sz="0" w:space="0" w:color="auto"/>
        <w:left w:val="none" w:sz="0" w:space="0" w:color="auto"/>
        <w:bottom w:val="none" w:sz="0" w:space="0" w:color="auto"/>
        <w:right w:val="none" w:sz="0" w:space="0" w:color="auto"/>
      </w:divBdr>
    </w:div>
    <w:div w:id="2074620646">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au/Details/C2021C00010/Html/Volume_3" TargetMode="External"/><Relationship Id="rId117" Type="http://schemas.openxmlformats.org/officeDocument/2006/relationships/hyperlink" Target="https://www.revenue.nsw.gov.au/help-centre/resources-library/step-by-step-guide-to-payroll-tax/what-is-payroll-tax" TargetMode="External"/><Relationship Id="rId21" Type="http://schemas.openxmlformats.org/officeDocument/2006/relationships/image" Target="media/image7.png"/><Relationship Id="rId42" Type="http://schemas.openxmlformats.org/officeDocument/2006/relationships/hyperlink" Target="https://www.abs.gov.au/statistics" TargetMode="External"/><Relationship Id="rId47" Type="http://schemas.openxmlformats.org/officeDocument/2006/relationships/image" Target="media/image17.jpeg"/><Relationship Id="rId63" Type="http://schemas.openxmlformats.org/officeDocument/2006/relationships/image" Target="media/image24.jpeg"/><Relationship Id="rId68" Type="http://schemas.microsoft.com/office/2007/relationships/diagramDrawing" Target="diagrams/drawing2.xml"/><Relationship Id="rId84" Type="http://schemas.openxmlformats.org/officeDocument/2006/relationships/image" Target="media/image33.jpeg"/><Relationship Id="rId89" Type="http://schemas.openxmlformats.org/officeDocument/2006/relationships/hyperlink" Target="https://www.subcontractors.arbuildinglaw.com.au/post/2017/08/07/what-is-the-difference-between-an-invoice-and-a-payment-claim" TargetMode="External"/><Relationship Id="rId112" Type="http://schemas.openxmlformats.org/officeDocument/2006/relationships/hyperlink" Target="https://www.ato.gov.au/Forms/Guide-to-capital-gains-tax-2020/?page=7" TargetMode="External"/><Relationship Id="rId133" Type="http://schemas.openxmlformats.org/officeDocument/2006/relationships/diagramColors" Target="diagrams/colors4.xml"/><Relationship Id="rId138" Type="http://schemas.openxmlformats.org/officeDocument/2006/relationships/hyperlink" Target="https://www.ato.gov.au/general/online-services/in-detail/two-week-lodgment-concession---terms-and-conditions/" TargetMode="External"/><Relationship Id="rId16" Type="http://schemas.openxmlformats.org/officeDocument/2006/relationships/image" Target="media/image4.jpeg"/><Relationship Id="rId107" Type="http://schemas.openxmlformats.org/officeDocument/2006/relationships/hyperlink" Target="https://www.ato.gov.au/" TargetMode="External"/><Relationship Id="rId11" Type="http://schemas.openxmlformats.org/officeDocument/2006/relationships/image" Target="media/image1.png"/><Relationship Id="rId32" Type="http://schemas.openxmlformats.org/officeDocument/2006/relationships/hyperlink" Target="https://www.youtube.com/watch?v=HPI3Vr3bLDY" TargetMode="External"/><Relationship Id="rId37" Type="http://schemas.openxmlformats.org/officeDocument/2006/relationships/hyperlink" Target="https://www.abs.gov.au/" TargetMode="External"/><Relationship Id="rId53" Type="http://schemas.openxmlformats.org/officeDocument/2006/relationships/footer" Target="footer1.xml"/><Relationship Id="rId58" Type="http://schemas.openxmlformats.org/officeDocument/2006/relationships/image" Target="media/image19.jpeg"/><Relationship Id="rId74" Type="http://schemas.openxmlformats.org/officeDocument/2006/relationships/footer" Target="footer7.xml"/><Relationship Id="rId79" Type="http://schemas.openxmlformats.org/officeDocument/2006/relationships/hyperlink" Target="https://www.adjudicate.com.au/pdf/vic_adj_payment_claim.pdf" TargetMode="External"/><Relationship Id="rId102" Type="http://schemas.openxmlformats.org/officeDocument/2006/relationships/hyperlink" Target="https://www.youtube.com/watch?v=84YfHc19-Jw" TargetMode="External"/><Relationship Id="rId123" Type="http://schemas.openxmlformats.org/officeDocument/2006/relationships/hyperlink" Target="https://www.wa.gov.au/organisation/department-of-finance/about-payroll-tax" TargetMode="External"/><Relationship Id="rId128" Type="http://schemas.microsoft.com/office/2007/relationships/diagramDrawing" Target="diagrams/drawing3.xml"/><Relationship Id="rId144" Type="http://schemas.openxmlformats.org/officeDocument/2006/relationships/image" Target="media/image42.jpg"/><Relationship Id="rId149" Type="http://schemas.openxmlformats.org/officeDocument/2006/relationships/footer" Target="footer13.xml"/><Relationship Id="rId5" Type="http://schemas.openxmlformats.org/officeDocument/2006/relationships/numbering" Target="numbering.xml"/><Relationship Id="rId90" Type="http://schemas.openxmlformats.org/officeDocument/2006/relationships/hyperlink" Target="https://www.subcontractors.arbuildinglaw.com.au/post/2017/08/07/what-is-the-difference-between-an-invoice-and-a-payment-claim" TargetMode="External"/><Relationship Id="rId95" Type="http://schemas.openxmlformats.org/officeDocument/2006/relationships/footer" Target="footer11.xml"/><Relationship Id="rId22" Type="http://schemas.openxmlformats.org/officeDocument/2006/relationships/hyperlink" Target="https://www.legislation.gov.au/Details/C2021C00010" TargetMode="External"/><Relationship Id="rId27" Type="http://schemas.openxmlformats.org/officeDocument/2006/relationships/hyperlink" Target="https://www.legislation.gov.au." TargetMode="External"/><Relationship Id="rId43" Type="http://schemas.openxmlformats.org/officeDocument/2006/relationships/image" Target="media/image13.jpeg"/><Relationship Id="rId48" Type="http://schemas.openxmlformats.org/officeDocument/2006/relationships/diagramData" Target="diagrams/data1.xml"/><Relationship Id="rId64" Type="http://schemas.openxmlformats.org/officeDocument/2006/relationships/diagramData" Target="diagrams/data2.xml"/><Relationship Id="rId69" Type="http://schemas.openxmlformats.org/officeDocument/2006/relationships/image" Target="media/image25.jpeg"/><Relationship Id="rId113" Type="http://schemas.openxmlformats.org/officeDocument/2006/relationships/image" Target="media/image40.png"/><Relationship Id="rId118" Type="http://schemas.openxmlformats.org/officeDocument/2006/relationships/hyperlink" Target="https://treasury.nt.gov.au/dtf/territory-revenue-office/payroll-tax" TargetMode="External"/><Relationship Id="rId134" Type="http://schemas.microsoft.com/office/2007/relationships/diagramDrawing" Target="diagrams/drawing4.xml"/><Relationship Id="rId139" Type="http://schemas.openxmlformats.org/officeDocument/2006/relationships/hyperlink" Target="https://www.ato.gov.au/law/view/document?DocID=EXN/EN2012037/NAT/ATO/00001&amp;PiT=99991231235958" TargetMode="External"/><Relationship Id="rId80" Type="http://schemas.openxmlformats.org/officeDocument/2006/relationships/hyperlink" Target="https://assets.ey.com/content/dam/ey-sites/ey-com/en_au/topics/ifrs/ey-good-group-australia-limited-dec-2019-june-2020.pdf" TargetMode="External"/><Relationship Id="rId85" Type="http://schemas.openxmlformats.org/officeDocument/2006/relationships/hyperlink" Target="https://www.business.gov.au/Finance/Payments-and-invoicing/How-to-invoice" TargetMode="External"/><Relationship Id="rId150" Type="http://schemas.openxmlformats.org/officeDocument/2006/relationships/footer" Target="footer14.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hyperlink" Target="https://www.legislation.gov.au" TargetMode="External"/><Relationship Id="rId33" Type="http://schemas.openxmlformats.org/officeDocument/2006/relationships/hyperlink" Target="https://www.youtube.com/watch?v=2CxkNPYUMgA" TargetMode="External"/><Relationship Id="rId38" Type="http://schemas.openxmlformats.org/officeDocument/2006/relationships/image" Target="media/image11.jpeg"/><Relationship Id="rId46" Type="http://schemas.openxmlformats.org/officeDocument/2006/relationships/image" Target="media/image16.jpeg"/><Relationship Id="rId59" Type="http://schemas.openxmlformats.org/officeDocument/2006/relationships/image" Target="media/image20.jpeg"/><Relationship Id="rId67" Type="http://schemas.openxmlformats.org/officeDocument/2006/relationships/diagramColors" Target="diagrams/colors2.xml"/><Relationship Id="rId103" Type="http://schemas.openxmlformats.org/officeDocument/2006/relationships/image" Target="media/image37.jpeg"/><Relationship Id="rId108" Type="http://schemas.openxmlformats.org/officeDocument/2006/relationships/hyperlink" Target="https://www.ato.gov.au/Individuals/Lodging-your-tax-return/In-detail/Record-keeping/Keeping-your-tax-records/" TargetMode="External"/><Relationship Id="rId116" Type="http://schemas.openxmlformats.org/officeDocument/2006/relationships/hyperlink" Target="https://www.revenue.act.gov.au/payroll-tax" TargetMode="External"/><Relationship Id="rId124" Type="http://schemas.openxmlformats.org/officeDocument/2006/relationships/diagramData" Target="diagrams/data3.xml"/><Relationship Id="rId129" Type="http://schemas.openxmlformats.org/officeDocument/2006/relationships/hyperlink" Target="https://central.xero.com/s/article/Lodge-a-return-with-the-ATO" TargetMode="External"/><Relationship Id="rId137" Type="http://schemas.openxmlformats.org/officeDocument/2006/relationships/hyperlink" Target="https://www.tpb.gov.au/registrations_search" TargetMode="External"/><Relationship Id="rId20" Type="http://schemas.openxmlformats.org/officeDocument/2006/relationships/hyperlink" Target="https://www.legislation.wa.gov.au/" TargetMode="External"/><Relationship Id="rId41" Type="http://schemas.openxmlformats.org/officeDocument/2006/relationships/hyperlink" Target="https://www.industry.gov.au/" TargetMode="External"/><Relationship Id="rId54" Type="http://schemas.openxmlformats.org/officeDocument/2006/relationships/footer" Target="footer2.xml"/><Relationship Id="rId62" Type="http://schemas.openxmlformats.org/officeDocument/2006/relationships/image" Target="media/image23.jpeg"/><Relationship Id="rId70" Type="http://schemas.openxmlformats.org/officeDocument/2006/relationships/image" Target="media/image26.jpeg"/><Relationship Id="rId75" Type="http://schemas.openxmlformats.org/officeDocument/2006/relationships/footer" Target="footer8.xml"/><Relationship Id="rId83" Type="http://schemas.openxmlformats.org/officeDocument/2006/relationships/hyperlink" Target="https://business.gov.au/finance/payments-and-invoicing/receipts-and-proof-of-purchase" TargetMode="External"/><Relationship Id="rId88" Type="http://schemas.openxmlformats.org/officeDocument/2006/relationships/hyperlink" Target="https://www.subcontractors.arbuildinglaw.com.au/post/2017/08/07/what-is-the-difference-between-an-invoice-and-a-payment-claim" TargetMode="External"/><Relationship Id="rId91" Type="http://schemas.openxmlformats.org/officeDocument/2006/relationships/footer" Target="footer9.xml"/><Relationship Id="rId96" Type="http://schemas.openxmlformats.org/officeDocument/2006/relationships/footer" Target="footer12.xml"/><Relationship Id="rId111" Type="http://schemas.openxmlformats.org/officeDocument/2006/relationships/hyperlink" Target="https://www.ato.gov.au/General/Capital-gains-tax/Selling-an-asset-and-other-CGT-events/Types-of-CGT-events/" TargetMode="External"/><Relationship Id="rId132" Type="http://schemas.openxmlformats.org/officeDocument/2006/relationships/diagramQuickStyle" Target="diagrams/quickStyle4.xml"/><Relationship Id="rId140" Type="http://schemas.openxmlformats.org/officeDocument/2006/relationships/image" Target="media/image41.jpeg"/><Relationship Id="rId145" Type="http://schemas.openxmlformats.org/officeDocument/2006/relationships/hyperlink" Target="https://softwaredevelopers.ato.gov.au/SuperStream-certifiedproductregister" TargetMode="External"/><Relationship Id="rId15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hyperlink" Target="https://www.legislation.gov.au/" TargetMode="External"/><Relationship Id="rId28" Type="http://schemas.openxmlformats.org/officeDocument/2006/relationships/hyperlink" Target="https://ablis.business.gov.au/" TargetMode="External"/><Relationship Id="rId36" Type="http://schemas.openxmlformats.org/officeDocument/2006/relationships/hyperlink" Target="https://www.abs.gov.au/statistics/economy/price-indexes-and-inflation/wage-price-index-australia/sep-2020" TargetMode="External"/><Relationship Id="rId49" Type="http://schemas.openxmlformats.org/officeDocument/2006/relationships/diagramLayout" Target="diagrams/layout1.xml"/><Relationship Id="rId57" Type="http://schemas.openxmlformats.org/officeDocument/2006/relationships/image" Target="media/image18.jpeg"/><Relationship Id="rId106" Type="http://schemas.openxmlformats.org/officeDocument/2006/relationships/hyperlink" Target="https://www.ato.gov.au/Individuals/Income-and-deductions/In-detail/Keeping-your-tax-records/" TargetMode="External"/><Relationship Id="rId114" Type="http://schemas.openxmlformats.org/officeDocument/2006/relationships/hyperlink" Target="https://www.ato.gov.au/business/gst/" TargetMode="External"/><Relationship Id="rId119" Type="http://schemas.openxmlformats.org/officeDocument/2006/relationships/hyperlink" Target="https://www.treasury.qld.gov.au/budget-and-financial-management/revenue-and-taxation/" TargetMode="External"/><Relationship Id="rId127" Type="http://schemas.openxmlformats.org/officeDocument/2006/relationships/diagramColors" Target="diagrams/colors3.xml"/><Relationship Id="rId10" Type="http://schemas.openxmlformats.org/officeDocument/2006/relationships/endnotes" Target="endnotes.xml"/><Relationship Id="rId31" Type="http://schemas.openxmlformats.org/officeDocument/2006/relationships/image" Target="media/image10.jpeg"/><Relationship Id="rId44" Type="http://schemas.openxmlformats.org/officeDocument/2006/relationships/image" Target="media/image14.jpeg"/><Relationship Id="rId52" Type="http://schemas.microsoft.com/office/2007/relationships/diagramDrawing" Target="diagrams/drawing1.xml"/><Relationship Id="rId60" Type="http://schemas.openxmlformats.org/officeDocument/2006/relationships/image" Target="media/image21.jpeg"/><Relationship Id="rId65" Type="http://schemas.openxmlformats.org/officeDocument/2006/relationships/diagramLayout" Target="diagrams/layout2.xml"/><Relationship Id="rId73" Type="http://schemas.openxmlformats.org/officeDocument/2006/relationships/image" Target="media/image27.png"/><Relationship Id="rId78" Type="http://schemas.openxmlformats.org/officeDocument/2006/relationships/image" Target="media/image30.jpeg"/><Relationship Id="rId81" Type="http://schemas.openxmlformats.org/officeDocument/2006/relationships/image" Target="media/image31.jpeg"/><Relationship Id="rId86" Type="http://schemas.openxmlformats.org/officeDocument/2006/relationships/hyperlink" Target="https://www.business.gov.au/" TargetMode="External"/><Relationship Id="rId94" Type="http://schemas.microsoft.com/office/2007/relationships/hdphoto" Target="media/hdphoto1.wdp"/><Relationship Id="rId99" Type="http://schemas.openxmlformats.org/officeDocument/2006/relationships/image" Target="media/image35.jpg"/><Relationship Id="rId101" Type="http://schemas.openxmlformats.org/officeDocument/2006/relationships/hyperlink" Target="https://www.youtube.com/watch?v=AsHjjRKeHkg" TargetMode="External"/><Relationship Id="rId122" Type="http://schemas.openxmlformats.org/officeDocument/2006/relationships/hyperlink" Target="https://www.sro.vic.gov.au/payroll-tax" TargetMode="External"/><Relationship Id="rId130" Type="http://schemas.openxmlformats.org/officeDocument/2006/relationships/diagramData" Target="diagrams/data4.xml"/><Relationship Id="rId135" Type="http://schemas.openxmlformats.org/officeDocument/2006/relationships/hyperlink" Target="https://www.ato.gov.au/Business/Business-activity-statements-(BAS)/How-to-lodge-your-BAS/" TargetMode="External"/><Relationship Id="rId143" Type="http://schemas.openxmlformats.org/officeDocument/2006/relationships/hyperlink" Target="https://central.xero.com/s/article/Pay-employees-using-Pay-Run" TargetMode="External"/><Relationship Id="rId148" Type="http://schemas.openxmlformats.org/officeDocument/2006/relationships/image" Target="media/image43.jpeg"/><Relationship Id="rId15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media/image6.jpg"/><Relationship Id="rId39" Type="http://schemas.openxmlformats.org/officeDocument/2006/relationships/image" Target="media/image12.jpeg"/><Relationship Id="rId109" Type="http://schemas.openxmlformats.org/officeDocument/2006/relationships/image" Target="media/image38.jpeg"/><Relationship Id="rId34" Type="http://schemas.openxmlformats.org/officeDocument/2006/relationships/hyperlink" Target="https://www.abs.gov.au/statistics/economy/national-accounts/australian-national-accounts-national-income-expenditure-and-product/latest-release" TargetMode="External"/><Relationship Id="rId50" Type="http://schemas.openxmlformats.org/officeDocument/2006/relationships/diagramQuickStyle" Target="diagrams/quickStyle1.xml"/><Relationship Id="rId55" Type="http://schemas.openxmlformats.org/officeDocument/2006/relationships/footer" Target="footer3.xml"/><Relationship Id="rId76" Type="http://schemas.openxmlformats.org/officeDocument/2006/relationships/image" Target="media/image28.jpeg"/><Relationship Id="rId97" Type="http://schemas.openxmlformats.org/officeDocument/2006/relationships/hyperlink" Target="https://www.business.gov.au/finance/managing-debt/what-to-do-when-you-havent-been-paid" TargetMode="External"/><Relationship Id="rId104" Type="http://schemas.openxmlformats.org/officeDocument/2006/relationships/hyperlink" Target="https://www.ato.gov.au/Business/Record-keeping-for-business/Detailed-business-record-keeping-requirements/Running-your-business---records/Contractor-and-supplier-records/" TargetMode="External"/><Relationship Id="rId120" Type="http://schemas.openxmlformats.org/officeDocument/2006/relationships/hyperlink" Target="https://www.revenuesa.sa.gov.au/payrolltax" TargetMode="External"/><Relationship Id="rId125" Type="http://schemas.openxmlformats.org/officeDocument/2006/relationships/diagramLayout" Target="diagrams/layout3.xml"/><Relationship Id="rId141" Type="http://schemas.openxmlformats.org/officeDocument/2006/relationships/hyperlink" Target="https://www.ato.gov.au/business/business-activity-statements-(bas)/pay-as-you-go-(payg)-withholding/" TargetMode="External"/><Relationship Id="rId146" Type="http://schemas.openxmlformats.org/officeDocument/2006/relationships/hyperlink" Target="https://www.ato.gov.au/uploadedFiles/Content/SPR/downloads/Superstream_Decision_tree.pdf" TargetMode="External"/><Relationship Id="rId7" Type="http://schemas.openxmlformats.org/officeDocument/2006/relationships/settings" Target="settings.xml"/><Relationship Id="rId71" Type="http://schemas.openxmlformats.org/officeDocument/2006/relationships/footer" Target="footer5.xml"/><Relationship Id="rId92" Type="http://schemas.openxmlformats.org/officeDocument/2006/relationships/footer" Target="footer10.xml"/><Relationship Id="rId2" Type="http://schemas.openxmlformats.org/officeDocument/2006/relationships/customXml" Target="../customXml/item2.xml"/><Relationship Id="rId29" Type="http://schemas.openxmlformats.org/officeDocument/2006/relationships/image" Target="media/image8.png"/><Relationship Id="rId24" Type="http://schemas.openxmlformats.org/officeDocument/2006/relationships/hyperlink" Target="https://www.legislation.gov.au/Details/C2021C00010" TargetMode="External"/><Relationship Id="rId40" Type="http://schemas.openxmlformats.org/officeDocument/2006/relationships/hyperlink" Target="https://www.abcc.gov.au/resources" TargetMode="External"/><Relationship Id="rId45" Type="http://schemas.openxmlformats.org/officeDocument/2006/relationships/image" Target="media/image15.jpeg"/><Relationship Id="rId66" Type="http://schemas.openxmlformats.org/officeDocument/2006/relationships/diagramQuickStyle" Target="diagrams/quickStyle2.xml"/><Relationship Id="rId87" Type="http://schemas.openxmlformats.org/officeDocument/2006/relationships/hyperlink" Target="https://www.ato.gov.au/business/gst/tax-invoices/" TargetMode="External"/><Relationship Id="rId110" Type="http://schemas.openxmlformats.org/officeDocument/2006/relationships/image" Target="media/image39.jpeg"/><Relationship Id="rId115" Type="http://schemas.openxmlformats.org/officeDocument/2006/relationships/hyperlink" Target="https://www.ato.gov.au/law/view/pdf/sos/fbtgemp20200129.pdf" TargetMode="External"/><Relationship Id="rId131" Type="http://schemas.openxmlformats.org/officeDocument/2006/relationships/diagramLayout" Target="diagrams/layout4.xml"/><Relationship Id="rId136" Type="http://schemas.openxmlformats.org/officeDocument/2006/relationships/hyperlink" Target="https://www.ato.gov.au/Business/Business-activity-statements-(BAS)/How-to-lodge-your-BAS/" TargetMode="External"/><Relationship Id="rId61" Type="http://schemas.openxmlformats.org/officeDocument/2006/relationships/image" Target="media/image22.jpeg"/><Relationship Id="rId82" Type="http://schemas.openxmlformats.org/officeDocument/2006/relationships/image" Target="media/image32.png"/><Relationship Id="rId152" Type="http://schemas.openxmlformats.org/officeDocument/2006/relationships/glossaryDocument" Target="glossary/document.xml"/><Relationship Id="rId19" Type="http://schemas.openxmlformats.org/officeDocument/2006/relationships/hyperlink" Target="https://www.slp.wa.gov.au/faq.nsf/Web/Topics/C39627DF9C3527E348256CA8000DCBE5" TargetMode="External"/><Relationship Id="rId14" Type="http://schemas.openxmlformats.org/officeDocument/2006/relationships/hyperlink" Target="https://training.gov.au/Training/Details/CPCCBC5019" TargetMode="External"/><Relationship Id="rId30" Type="http://schemas.openxmlformats.org/officeDocument/2006/relationships/image" Target="media/image9.jpg"/><Relationship Id="rId35" Type="http://schemas.openxmlformats.org/officeDocument/2006/relationships/hyperlink" Target="https://www.abs.gov.au/" TargetMode="External"/><Relationship Id="rId56" Type="http://schemas.openxmlformats.org/officeDocument/2006/relationships/footer" Target="footer4.xml"/><Relationship Id="rId77" Type="http://schemas.openxmlformats.org/officeDocument/2006/relationships/image" Target="media/image29.jpeg"/><Relationship Id="rId100" Type="http://schemas.openxmlformats.org/officeDocument/2006/relationships/image" Target="media/image36.jpeg"/><Relationship Id="rId105" Type="http://schemas.openxmlformats.org/officeDocument/2006/relationships/hyperlink" Target="https://www.ato.gov.au/" TargetMode="External"/><Relationship Id="rId126" Type="http://schemas.openxmlformats.org/officeDocument/2006/relationships/diagramQuickStyle" Target="diagrams/quickStyle3.xml"/><Relationship Id="rId147" Type="http://schemas.openxmlformats.org/officeDocument/2006/relationships/hyperlink" Target="https://help.myob.com/wiki/display/ar/Send+Single+Touch+Payroll+reports+after+processing+payroll" TargetMode="External"/><Relationship Id="rId8" Type="http://schemas.openxmlformats.org/officeDocument/2006/relationships/webSettings" Target="webSettings.xml"/><Relationship Id="rId51" Type="http://schemas.openxmlformats.org/officeDocument/2006/relationships/diagramColors" Target="diagrams/colors1.xml"/><Relationship Id="rId72" Type="http://schemas.openxmlformats.org/officeDocument/2006/relationships/footer" Target="footer6.xml"/><Relationship Id="rId93" Type="http://schemas.openxmlformats.org/officeDocument/2006/relationships/image" Target="media/image34.png"/><Relationship Id="rId98" Type="http://schemas.openxmlformats.org/officeDocument/2006/relationships/hyperlink" Target="https://www.business.gov.au/" TargetMode="External"/><Relationship Id="rId121" Type="http://schemas.openxmlformats.org/officeDocument/2006/relationships/hyperlink" Target="https://www.sro.tas.gov.au/payroll-tax" TargetMode="External"/><Relationship Id="rId142" Type="http://schemas.openxmlformats.org/officeDocument/2006/relationships/hyperlink" Target="https://www.westpac.com.au/personal-banking/online-banking/making-the-most/payments-transfers/" TargetMode="Externa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13AD1B-AD44-4441-A595-AF7C10D9E325}" type="doc">
      <dgm:prSet loTypeId="urn:microsoft.com/office/officeart/2005/8/layout/hChevron3" loCatId="process" qsTypeId="urn:microsoft.com/office/officeart/2005/8/quickstyle/simple1" qsCatId="simple" csTypeId="urn:microsoft.com/office/officeart/2005/8/colors/accent0_3" csCatId="mainScheme" phldr="1"/>
      <dgm:spPr/>
    </dgm:pt>
    <dgm:pt modelId="{97F3B406-9CC5-4261-9BA4-03B204490FF0}">
      <dgm:prSet phldrT="[Text]"/>
      <dgm:spPr/>
      <dgm:t>
        <a:bodyPr/>
        <a:lstStyle/>
        <a:p>
          <a:r>
            <a:rPr lang="en-PH"/>
            <a:t>Identify Risks</a:t>
          </a:r>
        </a:p>
      </dgm:t>
    </dgm:pt>
    <dgm:pt modelId="{D1B05FB7-691E-40B7-8FC7-33BCC52C86A5}" type="parTrans" cxnId="{21A0BD8F-BBBC-4999-860A-40657BC599E8}">
      <dgm:prSet/>
      <dgm:spPr/>
      <dgm:t>
        <a:bodyPr/>
        <a:lstStyle/>
        <a:p>
          <a:endParaRPr lang="en-PH"/>
        </a:p>
      </dgm:t>
    </dgm:pt>
    <dgm:pt modelId="{1AE08888-9598-47D9-ACE8-59C231E464B6}" type="sibTrans" cxnId="{21A0BD8F-BBBC-4999-860A-40657BC599E8}">
      <dgm:prSet/>
      <dgm:spPr/>
      <dgm:t>
        <a:bodyPr/>
        <a:lstStyle/>
        <a:p>
          <a:endParaRPr lang="en-PH"/>
        </a:p>
      </dgm:t>
    </dgm:pt>
    <dgm:pt modelId="{0FDD1EBB-6CEC-469D-B7B1-F99DC7A4E8AE}">
      <dgm:prSet phldrT="[Text]"/>
      <dgm:spPr/>
      <dgm:t>
        <a:bodyPr/>
        <a:lstStyle/>
        <a:p>
          <a:pPr algn="ctr"/>
          <a:r>
            <a:rPr lang="en-PH"/>
            <a:t>Assess Risks</a:t>
          </a:r>
        </a:p>
      </dgm:t>
    </dgm:pt>
    <dgm:pt modelId="{0D587A52-8AA0-442E-AEA3-61A088CA4D0B}" type="parTrans" cxnId="{EC49078B-C1A9-4709-ABAD-B4C504477809}">
      <dgm:prSet/>
      <dgm:spPr/>
      <dgm:t>
        <a:bodyPr/>
        <a:lstStyle/>
        <a:p>
          <a:endParaRPr lang="en-PH"/>
        </a:p>
      </dgm:t>
    </dgm:pt>
    <dgm:pt modelId="{4C7AC027-CFE5-4D0A-A73D-0A182CBCBCC8}" type="sibTrans" cxnId="{EC49078B-C1A9-4709-ABAD-B4C504477809}">
      <dgm:prSet/>
      <dgm:spPr/>
      <dgm:t>
        <a:bodyPr/>
        <a:lstStyle/>
        <a:p>
          <a:endParaRPr lang="en-PH"/>
        </a:p>
      </dgm:t>
    </dgm:pt>
    <dgm:pt modelId="{38567E36-89BD-46E4-85A2-FD82A8C62A29}">
      <dgm:prSet phldrT="[Text]"/>
      <dgm:spPr/>
      <dgm:t>
        <a:bodyPr/>
        <a:lstStyle/>
        <a:p>
          <a:r>
            <a:rPr lang="en-PH"/>
            <a:t>Execute Risk Strategies</a:t>
          </a:r>
        </a:p>
      </dgm:t>
    </dgm:pt>
    <dgm:pt modelId="{E3DC2E21-6FBC-49A6-902F-E90D40EDE2DC}" type="parTrans" cxnId="{739F0A42-4EB1-46EA-A7B9-662718439035}">
      <dgm:prSet/>
      <dgm:spPr/>
      <dgm:t>
        <a:bodyPr/>
        <a:lstStyle/>
        <a:p>
          <a:endParaRPr lang="en-PH"/>
        </a:p>
      </dgm:t>
    </dgm:pt>
    <dgm:pt modelId="{A9B965CF-B334-44B9-8D8B-F2BC4E900506}" type="sibTrans" cxnId="{739F0A42-4EB1-46EA-A7B9-662718439035}">
      <dgm:prSet/>
      <dgm:spPr/>
      <dgm:t>
        <a:bodyPr/>
        <a:lstStyle/>
        <a:p>
          <a:endParaRPr lang="en-PH"/>
        </a:p>
      </dgm:t>
    </dgm:pt>
    <dgm:pt modelId="{021F05F6-5462-42C5-B609-166DF856AB38}">
      <dgm:prSet phldrT="[Text]"/>
      <dgm:spPr/>
      <dgm:t>
        <a:bodyPr/>
        <a:lstStyle/>
        <a:p>
          <a:r>
            <a:rPr lang="en-PH"/>
            <a:t>Monitor the Results of the Risk Strategies</a:t>
          </a:r>
        </a:p>
      </dgm:t>
    </dgm:pt>
    <dgm:pt modelId="{6B370FA9-D673-4833-9784-9EB35BCEFE95}" type="parTrans" cxnId="{4EDB1031-29D6-4672-AA93-C9DC038A6C27}">
      <dgm:prSet/>
      <dgm:spPr/>
      <dgm:t>
        <a:bodyPr/>
        <a:lstStyle/>
        <a:p>
          <a:endParaRPr lang="en-PH"/>
        </a:p>
      </dgm:t>
    </dgm:pt>
    <dgm:pt modelId="{5D746B55-D156-4585-BF59-26DA6D77EA82}" type="sibTrans" cxnId="{4EDB1031-29D6-4672-AA93-C9DC038A6C27}">
      <dgm:prSet/>
      <dgm:spPr/>
      <dgm:t>
        <a:bodyPr/>
        <a:lstStyle/>
        <a:p>
          <a:endParaRPr lang="en-PH"/>
        </a:p>
      </dgm:t>
    </dgm:pt>
    <dgm:pt modelId="{029CD0AB-DA10-491C-B749-53DF0BE15E7B}" type="pres">
      <dgm:prSet presAssocID="{CE13AD1B-AD44-4441-A595-AF7C10D9E325}" presName="Name0" presStyleCnt="0">
        <dgm:presLayoutVars>
          <dgm:dir/>
          <dgm:resizeHandles val="exact"/>
        </dgm:presLayoutVars>
      </dgm:prSet>
      <dgm:spPr/>
    </dgm:pt>
    <dgm:pt modelId="{B8891C0D-8D46-4EB2-95DA-461DAB6500DB}" type="pres">
      <dgm:prSet presAssocID="{97F3B406-9CC5-4261-9BA4-03B204490FF0}" presName="parTxOnly" presStyleLbl="node1" presStyleIdx="0" presStyleCnt="4">
        <dgm:presLayoutVars>
          <dgm:bulletEnabled val="1"/>
        </dgm:presLayoutVars>
      </dgm:prSet>
      <dgm:spPr/>
    </dgm:pt>
    <dgm:pt modelId="{53496172-AA75-48BB-8BE7-41A4A186E74C}" type="pres">
      <dgm:prSet presAssocID="{1AE08888-9598-47D9-ACE8-59C231E464B6}" presName="parSpace" presStyleCnt="0"/>
      <dgm:spPr/>
    </dgm:pt>
    <dgm:pt modelId="{621857A8-7146-46C7-87D5-BDFF5FA3624A}" type="pres">
      <dgm:prSet presAssocID="{0FDD1EBB-6CEC-469D-B7B1-F99DC7A4E8AE}" presName="parTxOnly" presStyleLbl="node1" presStyleIdx="1" presStyleCnt="4">
        <dgm:presLayoutVars>
          <dgm:bulletEnabled val="1"/>
        </dgm:presLayoutVars>
      </dgm:prSet>
      <dgm:spPr/>
    </dgm:pt>
    <dgm:pt modelId="{2704502B-35BB-47BA-95B0-22848757ABA7}" type="pres">
      <dgm:prSet presAssocID="{4C7AC027-CFE5-4D0A-A73D-0A182CBCBCC8}" presName="parSpace" presStyleCnt="0"/>
      <dgm:spPr/>
    </dgm:pt>
    <dgm:pt modelId="{B75DF19C-2313-4C88-9D37-E151AFB6F86D}" type="pres">
      <dgm:prSet presAssocID="{38567E36-89BD-46E4-85A2-FD82A8C62A29}" presName="parTxOnly" presStyleLbl="node1" presStyleIdx="2" presStyleCnt="4">
        <dgm:presLayoutVars>
          <dgm:bulletEnabled val="1"/>
        </dgm:presLayoutVars>
      </dgm:prSet>
      <dgm:spPr/>
    </dgm:pt>
    <dgm:pt modelId="{67FD0C35-27FD-4523-A534-73C2D718351B}" type="pres">
      <dgm:prSet presAssocID="{A9B965CF-B334-44B9-8D8B-F2BC4E900506}" presName="parSpace" presStyleCnt="0"/>
      <dgm:spPr/>
    </dgm:pt>
    <dgm:pt modelId="{0BB8C8D1-853D-4089-98D2-F36EC72D4D2C}" type="pres">
      <dgm:prSet presAssocID="{021F05F6-5462-42C5-B609-166DF856AB38}" presName="parTxOnly" presStyleLbl="node1" presStyleIdx="3" presStyleCnt="4">
        <dgm:presLayoutVars>
          <dgm:bulletEnabled val="1"/>
        </dgm:presLayoutVars>
      </dgm:prSet>
      <dgm:spPr/>
    </dgm:pt>
  </dgm:ptLst>
  <dgm:cxnLst>
    <dgm:cxn modelId="{1A7BA12B-A155-4835-8F13-DEC7503F593E}" type="presOf" srcId="{CE13AD1B-AD44-4441-A595-AF7C10D9E325}" destId="{029CD0AB-DA10-491C-B749-53DF0BE15E7B}" srcOrd="0" destOrd="0" presId="urn:microsoft.com/office/officeart/2005/8/layout/hChevron3"/>
    <dgm:cxn modelId="{4EDB1031-29D6-4672-AA93-C9DC038A6C27}" srcId="{CE13AD1B-AD44-4441-A595-AF7C10D9E325}" destId="{021F05F6-5462-42C5-B609-166DF856AB38}" srcOrd="3" destOrd="0" parTransId="{6B370FA9-D673-4833-9784-9EB35BCEFE95}" sibTransId="{5D746B55-D156-4585-BF59-26DA6D77EA82}"/>
    <dgm:cxn modelId="{739F0A42-4EB1-46EA-A7B9-662718439035}" srcId="{CE13AD1B-AD44-4441-A595-AF7C10D9E325}" destId="{38567E36-89BD-46E4-85A2-FD82A8C62A29}" srcOrd="2" destOrd="0" parTransId="{E3DC2E21-6FBC-49A6-902F-E90D40EDE2DC}" sibTransId="{A9B965CF-B334-44B9-8D8B-F2BC4E900506}"/>
    <dgm:cxn modelId="{4EA3B745-CB6D-4467-AB14-AF60233054E5}" type="presOf" srcId="{021F05F6-5462-42C5-B609-166DF856AB38}" destId="{0BB8C8D1-853D-4089-98D2-F36EC72D4D2C}" srcOrd="0" destOrd="0" presId="urn:microsoft.com/office/officeart/2005/8/layout/hChevron3"/>
    <dgm:cxn modelId="{EC49078B-C1A9-4709-ABAD-B4C504477809}" srcId="{CE13AD1B-AD44-4441-A595-AF7C10D9E325}" destId="{0FDD1EBB-6CEC-469D-B7B1-F99DC7A4E8AE}" srcOrd="1" destOrd="0" parTransId="{0D587A52-8AA0-442E-AEA3-61A088CA4D0B}" sibTransId="{4C7AC027-CFE5-4D0A-A73D-0A182CBCBCC8}"/>
    <dgm:cxn modelId="{21A0BD8F-BBBC-4999-860A-40657BC599E8}" srcId="{CE13AD1B-AD44-4441-A595-AF7C10D9E325}" destId="{97F3B406-9CC5-4261-9BA4-03B204490FF0}" srcOrd="0" destOrd="0" parTransId="{D1B05FB7-691E-40B7-8FC7-33BCC52C86A5}" sibTransId="{1AE08888-9598-47D9-ACE8-59C231E464B6}"/>
    <dgm:cxn modelId="{ECDAACB5-6038-4628-8766-21021D0291E0}" type="presOf" srcId="{0FDD1EBB-6CEC-469D-B7B1-F99DC7A4E8AE}" destId="{621857A8-7146-46C7-87D5-BDFF5FA3624A}" srcOrd="0" destOrd="0" presId="urn:microsoft.com/office/officeart/2005/8/layout/hChevron3"/>
    <dgm:cxn modelId="{920C53C7-9898-4642-9292-DF7F9ED5700B}" type="presOf" srcId="{38567E36-89BD-46E4-85A2-FD82A8C62A29}" destId="{B75DF19C-2313-4C88-9D37-E151AFB6F86D}" srcOrd="0" destOrd="0" presId="urn:microsoft.com/office/officeart/2005/8/layout/hChevron3"/>
    <dgm:cxn modelId="{DA7761F3-A207-476F-BDA2-2B502E3499D1}" type="presOf" srcId="{97F3B406-9CC5-4261-9BA4-03B204490FF0}" destId="{B8891C0D-8D46-4EB2-95DA-461DAB6500DB}" srcOrd="0" destOrd="0" presId="urn:microsoft.com/office/officeart/2005/8/layout/hChevron3"/>
    <dgm:cxn modelId="{21F67340-8BA0-4C21-9B6F-48E7E9B140CC}" type="presParOf" srcId="{029CD0AB-DA10-491C-B749-53DF0BE15E7B}" destId="{B8891C0D-8D46-4EB2-95DA-461DAB6500DB}" srcOrd="0" destOrd="0" presId="urn:microsoft.com/office/officeart/2005/8/layout/hChevron3"/>
    <dgm:cxn modelId="{B6BFC26C-3FC8-4235-A37D-8F744AAFB78C}" type="presParOf" srcId="{029CD0AB-DA10-491C-B749-53DF0BE15E7B}" destId="{53496172-AA75-48BB-8BE7-41A4A186E74C}" srcOrd="1" destOrd="0" presId="urn:microsoft.com/office/officeart/2005/8/layout/hChevron3"/>
    <dgm:cxn modelId="{FE10BB24-563E-42DC-8CB7-B35C630E3A5D}" type="presParOf" srcId="{029CD0AB-DA10-491C-B749-53DF0BE15E7B}" destId="{621857A8-7146-46C7-87D5-BDFF5FA3624A}" srcOrd="2" destOrd="0" presId="urn:microsoft.com/office/officeart/2005/8/layout/hChevron3"/>
    <dgm:cxn modelId="{7127B2EE-1E7F-42DD-981C-0EE2AD80126B}" type="presParOf" srcId="{029CD0AB-DA10-491C-B749-53DF0BE15E7B}" destId="{2704502B-35BB-47BA-95B0-22848757ABA7}" srcOrd="3" destOrd="0" presId="urn:microsoft.com/office/officeart/2005/8/layout/hChevron3"/>
    <dgm:cxn modelId="{7D8DE411-FD93-43EC-8725-81FCC9BAECFD}" type="presParOf" srcId="{029CD0AB-DA10-491C-B749-53DF0BE15E7B}" destId="{B75DF19C-2313-4C88-9D37-E151AFB6F86D}" srcOrd="4" destOrd="0" presId="urn:microsoft.com/office/officeart/2005/8/layout/hChevron3"/>
    <dgm:cxn modelId="{E4CD9716-6DDF-4588-BC7A-10E82A716014}" type="presParOf" srcId="{029CD0AB-DA10-491C-B749-53DF0BE15E7B}" destId="{67FD0C35-27FD-4523-A534-73C2D718351B}" srcOrd="5" destOrd="0" presId="urn:microsoft.com/office/officeart/2005/8/layout/hChevron3"/>
    <dgm:cxn modelId="{D24FF382-7B63-49E8-967F-448BE58BF0EA}" type="presParOf" srcId="{029CD0AB-DA10-491C-B749-53DF0BE15E7B}" destId="{0BB8C8D1-853D-4089-98D2-F36EC72D4D2C}" srcOrd="6" destOrd="0" presId="urn:microsoft.com/office/officeart/2005/8/layout/hChevron3"/>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6131B4-669A-4759-8391-30465416EBE0}" type="doc">
      <dgm:prSet loTypeId="urn:microsoft.com/office/officeart/2005/8/layout/chart3" loCatId="cycle" qsTypeId="urn:microsoft.com/office/officeart/2005/8/quickstyle/simple1" qsCatId="simple" csTypeId="urn:microsoft.com/office/officeart/2005/8/colors/accent0_3" csCatId="mainScheme" phldr="1"/>
      <dgm:spPr/>
    </dgm:pt>
    <dgm:pt modelId="{6E1C2283-121C-4C09-9B76-07E4E334D3A4}">
      <dgm:prSet phldrT="[Text]" custT="1"/>
      <dgm:spPr/>
      <dgm:t>
        <a:bodyPr/>
        <a:lstStyle/>
        <a:p>
          <a:r>
            <a:rPr lang="en-PH" sz="1200" b="1"/>
            <a:t>Down Payment</a:t>
          </a:r>
        </a:p>
      </dgm:t>
    </dgm:pt>
    <dgm:pt modelId="{48724A66-014D-4A95-9747-36752E556B7A}" type="parTrans" cxnId="{D52A4DCA-10F4-4D9D-B519-F8C41C522BB6}">
      <dgm:prSet/>
      <dgm:spPr/>
      <dgm:t>
        <a:bodyPr/>
        <a:lstStyle/>
        <a:p>
          <a:endParaRPr lang="en-PH"/>
        </a:p>
      </dgm:t>
    </dgm:pt>
    <dgm:pt modelId="{1E4CFA46-F4AF-421F-81DB-64B797381BA5}" type="sibTrans" cxnId="{D52A4DCA-10F4-4D9D-B519-F8C41C522BB6}">
      <dgm:prSet/>
      <dgm:spPr/>
      <dgm:t>
        <a:bodyPr/>
        <a:lstStyle/>
        <a:p>
          <a:endParaRPr lang="en-PH"/>
        </a:p>
      </dgm:t>
    </dgm:pt>
    <dgm:pt modelId="{F37F8FA6-4516-4F99-B44E-79C9DA72D109}">
      <dgm:prSet phldrT="[Text]" custT="1"/>
      <dgm:spPr>
        <a:solidFill>
          <a:schemeClr val="tx2">
            <a:lumMod val="60000"/>
            <a:lumOff val="40000"/>
          </a:schemeClr>
        </a:solidFill>
      </dgm:spPr>
      <dgm:t>
        <a:bodyPr/>
        <a:lstStyle/>
        <a:p>
          <a:r>
            <a:rPr lang="en-PH" sz="1200" b="1"/>
            <a:t>Progress Payment  </a:t>
          </a:r>
        </a:p>
      </dgm:t>
    </dgm:pt>
    <dgm:pt modelId="{D4C690C1-7FFD-4C62-8A1F-7D5EC90D1B6A}" type="parTrans" cxnId="{A8AB4ABA-391B-45CB-A956-83B52EBC75B4}">
      <dgm:prSet/>
      <dgm:spPr/>
      <dgm:t>
        <a:bodyPr/>
        <a:lstStyle/>
        <a:p>
          <a:endParaRPr lang="en-PH"/>
        </a:p>
      </dgm:t>
    </dgm:pt>
    <dgm:pt modelId="{68F93097-2680-4E4D-B15B-B1B5100A9508}" type="sibTrans" cxnId="{A8AB4ABA-391B-45CB-A956-83B52EBC75B4}">
      <dgm:prSet/>
      <dgm:spPr/>
      <dgm:t>
        <a:bodyPr/>
        <a:lstStyle/>
        <a:p>
          <a:endParaRPr lang="en-PH"/>
        </a:p>
      </dgm:t>
    </dgm:pt>
    <dgm:pt modelId="{9E822D3A-88B6-43D6-A398-1200321CD8E2}">
      <dgm:prSet phldrT="[Text]" custT="1"/>
      <dgm:spPr>
        <a:solidFill>
          <a:schemeClr val="tx2">
            <a:lumMod val="60000"/>
            <a:lumOff val="40000"/>
          </a:schemeClr>
        </a:solidFill>
      </dgm:spPr>
      <dgm:t>
        <a:bodyPr/>
        <a:lstStyle/>
        <a:p>
          <a:r>
            <a:rPr lang="en-PH" sz="1200" b="1"/>
            <a:t>Progress Payment</a:t>
          </a:r>
        </a:p>
      </dgm:t>
    </dgm:pt>
    <dgm:pt modelId="{DA395549-9CE8-4494-8C76-E302C322EFCB}" type="parTrans" cxnId="{F22F9952-7790-41E8-B7D0-BA993FABD89A}">
      <dgm:prSet/>
      <dgm:spPr/>
      <dgm:t>
        <a:bodyPr/>
        <a:lstStyle/>
        <a:p>
          <a:endParaRPr lang="en-PH"/>
        </a:p>
      </dgm:t>
    </dgm:pt>
    <dgm:pt modelId="{DDA9E696-5118-4088-BB4F-1E4678EC3DA4}" type="sibTrans" cxnId="{F22F9952-7790-41E8-B7D0-BA993FABD89A}">
      <dgm:prSet/>
      <dgm:spPr/>
      <dgm:t>
        <a:bodyPr/>
        <a:lstStyle/>
        <a:p>
          <a:endParaRPr lang="en-PH"/>
        </a:p>
      </dgm:t>
    </dgm:pt>
    <dgm:pt modelId="{D91C6BBA-5AC0-4BF7-A163-C63CE3356719}" type="pres">
      <dgm:prSet presAssocID="{6D6131B4-669A-4759-8391-30465416EBE0}" presName="compositeShape" presStyleCnt="0">
        <dgm:presLayoutVars>
          <dgm:chMax val="7"/>
          <dgm:dir/>
          <dgm:resizeHandles val="exact"/>
        </dgm:presLayoutVars>
      </dgm:prSet>
      <dgm:spPr/>
    </dgm:pt>
    <dgm:pt modelId="{462462AE-3AA4-4A42-8801-9BF5125A53DA}" type="pres">
      <dgm:prSet presAssocID="{6D6131B4-669A-4759-8391-30465416EBE0}" presName="wedge1" presStyleLbl="node1" presStyleIdx="0" presStyleCnt="3" custLinFactNeighborX="-4755" custLinFactNeighborY="3490"/>
      <dgm:spPr/>
    </dgm:pt>
    <dgm:pt modelId="{A631262C-B6EE-411F-AB36-982948D80AB4}" type="pres">
      <dgm:prSet presAssocID="{6D6131B4-669A-4759-8391-30465416EBE0}" presName="wedge1Tx" presStyleLbl="node1" presStyleIdx="0" presStyleCnt="3">
        <dgm:presLayoutVars>
          <dgm:chMax val="0"/>
          <dgm:chPref val="0"/>
          <dgm:bulletEnabled val="1"/>
        </dgm:presLayoutVars>
      </dgm:prSet>
      <dgm:spPr/>
    </dgm:pt>
    <dgm:pt modelId="{4513A0CA-77BF-4863-89F9-C60C2E140454}" type="pres">
      <dgm:prSet presAssocID="{6D6131B4-669A-4759-8391-30465416EBE0}" presName="wedge2" presStyleLbl="node1" presStyleIdx="1" presStyleCnt="3" custLinFactNeighborX="0" custLinFactNeighborY="1211"/>
      <dgm:spPr/>
    </dgm:pt>
    <dgm:pt modelId="{0AAAE527-8A09-498A-A206-D83E4F6557BB}" type="pres">
      <dgm:prSet presAssocID="{6D6131B4-669A-4759-8391-30465416EBE0}" presName="wedge2Tx" presStyleLbl="node1" presStyleIdx="1" presStyleCnt="3">
        <dgm:presLayoutVars>
          <dgm:chMax val="0"/>
          <dgm:chPref val="0"/>
          <dgm:bulletEnabled val="1"/>
        </dgm:presLayoutVars>
      </dgm:prSet>
      <dgm:spPr/>
    </dgm:pt>
    <dgm:pt modelId="{CB1F623C-298F-4877-8FDB-7D684D01DDF0}" type="pres">
      <dgm:prSet presAssocID="{6D6131B4-669A-4759-8391-30465416EBE0}" presName="wedge3" presStyleLbl="node1" presStyleIdx="2" presStyleCnt="3"/>
      <dgm:spPr/>
    </dgm:pt>
    <dgm:pt modelId="{9CDF9923-4D6D-4A8F-B746-AD4E5AA6D629}" type="pres">
      <dgm:prSet presAssocID="{6D6131B4-669A-4759-8391-30465416EBE0}" presName="wedge3Tx" presStyleLbl="node1" presStyleIdx="2" presStyleCnt="3">
        <dgm:presLayoutVars>
          <dgm:chMax val="0"/>
          <dgm:chPref val="0"/>
          <dgm:bulletEnabled val="1"/>
        </dgm:presLayoutVars>
      </dgm:prSet>
      <dgm:spPr/>
    </dgm:pt>
  </dgm:ptLst>
  <dgm:cxnLst>
    <dgm:cxn modelId="{72024B17-BA1C-4B95-85B8-D435053EF97F}" type="presOf" srcId="{6E1C2283-121C-4C09-9B76-07E4E334D3A4}" destId="{0AAAE527-8A09-498A-A206-D83E4F6557BB}" srcOrd="1" destOrd="0" presId="urn:microsoft.com/office/officeart/2005/8/layout/chart3"/>
    <dgm:cxn modelId="{FA76A643-0473-4799-AAAE-CE547A02A6E2}" type="presOf" srcId="{F37F8FA6-4516-4F99-B44E-79C9DA72D109}" destId="{A631262C-B6EE-411F-AB36-982948D80AB4}" srcOrd="1" destOrd="0" presId="urn:microsoft.com/office/officeart/2005/8/layout/chart3"/>
    <dgm:cxn modelId="{F22F9952-7790-41E8-B7D0-BA993FABD89A}" srcId="{6D6131B4-669A-4759-8391-30465416EBE0}" destId="{9E822D3A-88B6-43D6-A398-1200321CD8E2}" srcOrd="2" destOrd="0" parTransId="{DA395549-9CE8-4494-8C76-E302C322EFCB}" sibTransId="{DDA9E696-5118-4088-BB4F-1E4678EC3DA4}"/>
    <dgm:cxn modelId="{B17C7658-30BE-4408-B17E-1958C01F9DB5}" type="presOf" srcId="{9E822D3A-88B6-43D6-A398-1200321CD8E2}" destId="{CB1F623C-298F-4877-8FDB-7D684D01DDF0}" srcOrd="0" destOrd="0" presId="urn:microsoft.com/office/officeart/2005/8/layout/chart3"/>
    <dgm:cxn modelId="{0B1545A5-E2DE-4A34-AEE9-5B097F6007B0}" type="presOf" srcId="{F37F8FA6-4516-4F99-B44E-79C9DA72D109}" destId="{462462AE-3AA4-4A42-8801-9BF5125A53DA}" srcOrd="0" destOrd="0" presId="urn:microsoft.com/office/officeart/2005/8/layout/chart3"/>
    <dgm:cxn modelId="{A8AB4ABA-391B-45CB-A956-83B52EBC75B4}" srcId="{6D6131B4-669A-4759-8391-30465416EBE0}" destId="{F37F8FA6-4516-4F99-B44E-79C9DA72D109}" srcOrd="0" destOrd="0" parTransId="{D4C690C1-7FFD-4C62-8A1F-7D5EC90D1B6A}" sibTransId="{68F93097-2680-4E4D-B15B-B1B5100A9508}"/>
    <dgm:cxn modelId="{D52A4DCA-10F4-4D9D-B519-F8C41C522BB6}" srcId="{6D6131B4-669A-4759-8391-30465416EBE0}" destId="{6E1C2283-121C-4C09-9B76-07E4E334D3A4}" srcOrd="1" destOrd="0" parTransId="{48724A66-014D-4A95-9747-36752E556B7A}" sibTransId="{1E4CFA46-F4AF-421F-81DB-64B797381BA5}"/>
    <dgm:cxn modelId="{0911BBCC-71C7-45CE-9334-87716245966B}" type="presOf" srcId="{6D6131B4-669A-4759-8391-30465416EBE0}" destId="{D91C6BBA-5AC0-4BF7-A163-C63CE3356719}" srcOrd="0" destOrd="0" presId="urn:microsoft.com/office/officeart/2005/8/layout/chart3"/>
    <dgm:cxn modelId="{9982E3D4-70E8-43BF-A5B6-4A3835800768}" type="presOf" srcId="{9E822D3A-88B6-43D6-A398-1200321CD8E2}" destId="{9CDF9923-4D6D-4A8F-B746-AD4E5AA6D629}" srcOrd="1" destOrd="0" presId="urn:microsoft.com/office/officeart/2005/8/layout/chart3"/>
    <dgm:cxn modelId="{E93453EA-15BD-431F-A526-BB463060BB3A}" type="presOf" srcId="{6E1C2283-121C-4C09-9B76-07E4E334D3A4}" destId="{4513A0CA-77BF-4863-89F9-C60C2E140454}" srcOrd="0" destOrd="0" presId="urn:microsoft.com/office/officeart/2005/8/layout/chart3"/>
    <dgm:cxn modelId="{033A051B-E72A-49DE-9A35-3BA2559266BD}" type="presParOf" srcId="{D91C6BBA-5AC0-4BF7-A163-C63CE3356719}" destId="{462462AE-3AA4-4A42-8801-9BF5125A53DA}" srcOrd="0" destOrd="0" presId="urn:microsoft.com/office/officeart/2005/8/layout/chart3"/>
    <dgm:cxn modelId="{C5236B44-3BDA-4D1A-9B5C-C5A736874AF7}" type="presParOf" srcId="{D91C6BBA-5AC0-4BF7-A163-C63CE3356719}" destId="{A631262C-B6EE-411F-AB36-982948D80AB4}" srcOrd="1" destOrd="0" presId="urn:microsoft.com/office/officeart/2005/8/layout/chart3"/>
    <dgm:cxn modelId="{C1E73312-9C87-4BC1-B51E-D0A0C9B4FC31}" type="presParOf" srcId="{D91C6BBA-5AC0-4BF7-A163-C63CE3356719}" destId="{4513A0CA-77BF-4863-89F9-C60C2E140454}" srcOrd="2" destOrd="0" presId="urn:microsoft.com/office/officeart/2005/8/layout/chart3"/>
    <dgm:cxn modelId="{B0634172-44A4-46CF-9FC5-B916504ABFB5}" type="presParOf" srcId="{D91C6BBA-5AC0-4BF7-A163-C63CE3356719}" destId="{0AAAE527-8A09-498A-A206-D83E4F6557BB}" srcOrd="3" destOrd="0" presId="urn:microsoft.com/office/officeart/2005/8/layout/chart3"/>
    <dgm:cxn modelId="{37CD2F31-B609-42A0-9DBC-C60597AA002B}" type="presParOf" srcId="{D91C6BBA-5AC0-4BF7-A163-C63CE3356719}" destId="{CB1F623C-298F-4877-8FDB-7D684D01DDF0}" srcOrd="4" destOrd="0" presId="urn:microsoft.com/office/officeart/2005/8/layout/chart3"/>
    <dgm:cxn modelId="{C539351E-5490-4BA2-AA7F-530E06D9C503}" type="presParOf" srcId="{D91C6BBA-5AC0-4BF7-A163-C63CE3356719}" destId="{9CDF9923-4D6D-4A8F-B746-AD4E5AA6D629}" srcOrd="5" destOrd="0" presId="urn:microsoft.com/office/officeart/2005/8/layout/chart3"/>
  </dgm:cxnLst>
  <dgm:bg/>
  <dgm:whole/>
  <dgm:extLst>
    <a:ext uri="http://schemas.microsoft.com/office/drawing/2008/diagram">
      <dsp:dataModelExt xmlns:dsp="http://schemas.microsoft.com/office/drawing/2008/diagram" relId="rId6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2F2DA20-995A-498C-B282-0B12FFBBD6FC}" type="doc">
      <dgm:prSet loTypeId="urn:microsoft.com/office/officeart/2005/8/layout/bProcess3" loCatId="process" qsTypeId="urn:microsoft.com/office/officeart/2005/8/quickstyle/simple1" qsCatId="simple" csTypeId="urn:microsoft.com/office/officeart/2005/8/colors/accent0_3" csCatId="mainScheme" phldr="1"/>
      <dgm:spPr/>
      <dgm:t>
        <a:bodyPr/>
        <a:lstStyle/>
        <a:p>
          <a:endParaRPr lang="en-PH"/>
        </a:p>
      </dgm:t>
    </dgm:pt>
    <dgm:pt modelId="{9C636C32-0743-463E-8A07-565D50CB36EA}">
      <dgm:prSet phldrT="[Text]"/>
      <dgm:spPr/>
      <dgm:t>
        <a:bodyPr/>
        <a:lstStyle/>
        <a:p>
          <a:pPr algn="ctr"/>
          <a:r>
            <a:rPr lang="en-PH"/>
            <a:t>Tax return is prepared by a tax professional</a:t>
          </a:r>
        </a:p>
      </dgm:t>
    </dgm:pt>
    <dgm:pt modelId="{B758E509-83FC-4C0B-9F16-AAE4D929AAB1}" type="parTrans" cxnId="{09F482D6-EDE0-4F0A-95CF-C8CA37A76BF0}">
      <dgm:prSet/>
      <dgm:spPr/>
      <dgm:t>
        <a:bodyPr/>
        <a:lstStyle/>
        <a:p>
          <a:pPr algn="ctr"/>
          <a:endParaRPr lang="en-PH"/>
        </a:p>
      </dgm:t>
    </dgm:pt>
    <dgm:pt modelId="{7B236DC3-6E10-4F65-830B-F6F6AE92D880}" type="sibTrans" cxnId="{09F482D6-EDE0-4F0A-95CF-C8CA37A76BF0}">
      <dgm:prSet/>
      <dgm:spPr/>
      <dgm:t>
        <a:bodyPr/>
        <a:lstStyle/>
        <a:p>
          <a:pPr algn="ctr"/>
          <a:endParaRPr lang="en-PH"/>
        </a:p>
      </dgm:t>
    </dgm:pt>
    <dgm:pt modelId="{A397ABD9-1323-4063-9B73-9E2AE879ACCA}">
      <dgm:prSet phldrT="[Text]"/>
      <dgm:spPr/>
      <dgm:t>
        <a:bodyPr/>
        <a:lstStyle/>
        <a:p>
          <a:pPr algn="ctr"/>
          <a:r>
            <a:rPr lang="en-PH"/>
            <a:t>Tax return is reviewed to verify completeness and accuracy</a:t>
          </a:r>
        </a:p>
      </dgm:t>
    </dgm:pt>
    <dgm:pt modelId="{1A6F2940-B4F5-43B6-832D-57731B21248C}" type="parTrans" cxnId="{03512510-DEA2-47AD-8CDF-D2AA42C0625C}">
      <dgm:prSet/>
      <dgm:spPr/>
      <dgm:t>
        <a:bodyPr/>
        <a:lstStyle/>
        <a:p>
          <a:pPr algn="ctr"/>
          <a:endParaRPr lang="en-PH"/>
        </a:p>
      </dgm:t>
    </dgm:pt>
    <dgm:pt modelId="{65D730F5-0377-4BEF-B572-2B59ABC33157}" type="sibTrans" cxnId="{03512510-DEA2-47AD-8CDF-D2AA42C0625C}">
      <dgm:prSet/>
      <dgm:spPr/>
      <dgm:t>
        <a:bodyPr/>
        <a:lstStyle/>
        <a:p>
          <a:pPr algn="ctr"/>
          <a:endParaRPr lang="en-PH"/>
        </a:p>
      </dgm:t>
    </dgm:pt>
    <dgm:pt modelId="{6119D8DA-E42A-406C-90D3-88EF059246AB}">
      <dgm:prSet phldrT="[Text]"/>
      <dgm:spPr/>
      <dgm:t>
        <a:bodyPr/>
        <a:lstStyle/>
        <a:p>
          <a:pPr algn="ctr"/>
          <a:r>
            <a:rPr lang="en-PH"/>
            <a:t>Client declaration is obtained </a:t>
          </a:r>
        </a:p>
      </dgm:t>
    </dgm:pt>
    <dgm:pt modelId="{AA660664-B997-4476-B8B0-462D658C5805}" type="parTrans" cxnId="{4C82D59D-ABB6-4A85-B442-CABCEDB20F18}">
      <dgm:prSet/>
      <dgm:spPr/>
      <dgm:t>
        <a:bodyPr/>
        <a:lstStyle/>
        <a:p>
          <a:pPr algn="ctr"/>
          <a:endParaRPr lang="en-PH"/>
        </a:p>
      </dgm:t>
    </dgm:pt>
    <dgm:pt modelId="{5992B923-4CA5-4192-8A95-38A5A85B43F3}" type="sibTrans" cxnId="{4C82D59D-ABB6-4A85-B442-CABCEDB20F18}">
      <dgm:prSet/>
      <dgm:spPr/>
      <dgm:t>
        <a:bodyPr/>
        <a:lstStyle/>
        <a:p>
          <a:pPr algn="ctr"/>
          <a:endParaRPr lang="en-PH"/>
        </a:p>
      </dgm:t>
    </dgm:pt>
    <dgm:pt modelId="{78F18882-5354-45C9-AEE2-F0EC2828BA04}">
      <dgm:prSet phldrT="[Text]"/>
      <dgm:spPr/>
      <dgm:t>
        <a:bodyPr/>
        <a:lstStyle/>
        <a:p>
          <a:pPr algn="ctr"/>
          <a:r>
            <a:rPr lang="en-PH"/>
            <a:t>Tax agent (if any) declaration is obtained</a:t>
          </a:r>
        </a:p>
      </dgm:t>
    </dgm:pt>
    <dgm:pt modelId="{D292EC05-57CD-41BF-8555-53CE91DB1011}" type="parTrans" cxnId="{78F96BFB-BB04-4E57-B1F4-317805C8FFFF}">
      <dgm:prSet/>
      <dgm:spPr/>
      <dgm:t>
        <a:bodyPr/>
        <a:lstStyle/>
        <a:p>
          <a:pPr algn="ctr"/>
          <a:endParaRPr lang="en-PH"/>
        </a:p>
      </dgm:t>
    </dgm:pt>
    <dgm:pt modelId="{3623C766-358D-4C6C-A8B4-82DAC41C49C1}" type="sibTrans" cxnId="{78F96BFB-BB04-4E57-B1F4-317805C8FFFF}">
      <dgm:prSet/>
      <dgm:spPr/>
      <dgm:t>
        <a:bodyPr/>
        <a:lstStyle/>
        <a:p>
          <a:pPr algn="ctr"/>
          <a:endParaRPr lang="en-PH"/>
        </a:p>
      </dgm:t>
    </dgm:pt>
    <dgm:pt modelId="{234184F8-FE19-43EB-AE9F-36646FA127EE}">
      <dgm:prSet phldrT="[Text]"/>
      <dgm:spPr/>
      <dgm:t>
        <a:bodyPr/>
        <a:lstStyle/>
        <a:p>
          <a:pPr algn="ctr"/>
          <a:r>
            <a:rPr lang="en-US"/>
            <a:t>Tax Return is lodged </a:t>
          </a:r>
          <a:endParaRPr lang="en-PH"/>
        </a:p>
      </dgm:t>
    </dgm:pt>
    <dgm:pt modelId="{F5889C0C-CCE0-49FB-81DC-E4431489B6FE}" type="parTrans" cxnId="{33FC4E0A-92CC-42F5-8B65-8123A605872E}">
      <dgm:prSet/>
      <dgm:spPr/>
      <dgm:t>
        <a:bodyPr/>
        <a:lstStyle/>
        <a:p>
          <a:pPr algn="ctr"/>
          <a:endParaRPr lang="en-PH"/>
        </a:p>
      </dgm:t>
    </dgm:pt>
    <dgm:pt modelId="{E2968757-FFFB-4982-A5CE-A44D07587D6C}" type="sibTrans" cxnId="{33FC4E0A-92CC-42F5-8B65-8123A605872E}">
      <dgm:prSet/>
      <dgm:spPr/>
      <dgm:t>
        <a:bodyPr/>
        <a:lstStyle/>
        <a:p>
          <a:pPr algn="ctr"/>
          <a:endParaRPr lang="en-PH"/>
        </a:p>
      </dgm:t>
    </dgm:pt>
    <dgm:pt modelId="{4FE1DAEB-0701-4D77-94F8-EF3AFCBFCF19}">
      <dgm:prSet phldrT="[Text]"/>
      <dgm:spPr/>
      <dgm:t>
        <a:bodyPr/>
        <a:lstStyle/>
        <a:p>
          <a:pPr algn="ctr"/>
          <a:r>
            <a:rPr lang="en-US"/>
            <a:t>ATO sends confirmation whether the lodgment was sucessful</a:t>
          </a:r>
          <a:endParaRPr lang="en-PH"/>
        </a:p>
      </dgm:t>
    </dgm:pt>
    <dgm:pt modelId="{1BC356C0-FB23-4C42-B068-2BC1FA0FFBAD}" type="parTrans" cxnId="{5F028EAA-60FB-4DFA-88B6-ECE174BB88EF}">
      <dgm:prSet/>
      <dgm:spPr/>
      <dgm:t>
        <a:bodyPr/>
        <a:lstStyle/>
        <a:p>
          <a:pPr algn="ctr"/>
          <a:endParaRPr lang="en-PH"/>
        </a:p>
      </dgm:t>
    </dgm:pt>
    <dgm:pt modelId="{1363C670-3138-4D06-9CBC-6299223EF76A}" type="sibTrans" cxnId="{5F028EAA-60FB-4DFA-88B6-ECE174BB88EF}">
      <dgm:prSet/>
      <dgm:spPr/>
      <dgm:t>
        <a:bodyPr/>
        <a:lstStyle/>
        <a:p>
          <a:pPr algn="ctr"/>
          <a:endParaRPr lang="en-PH"/>
        </a:p>
      </dgm:t>
    </dgm:pt>
    <dgm:pt modelId="{F47D86CB-08BF-4430-9D3B-BE6EB7347CC8}" type="pres">
      <dgm:prSet presAssocID="{22F2DA20-995A-498C-B282-0B12FFBBD6FC}" presName="Name0" presStyleCnt="0">
        <dgm:presLayoutVars>
          <dgm:dir/>
          <dgm:resizeHandles val="exact"/>
        </dgm:presLayoutVars>
      </dgm:prSet>
      <dgm:spPr/>
    </dgm:pt>
    <dgm:pt modelId="{DAAD9BE0-D84F-4C14-8277-6646D4388A23}" type="pres">
      <dgm:prSet presAssocID="{9C636C32-0743-463E-8A07-565D50CB36EA}" presName="node" presStyleLbl="node1" presStyleIdx="0" presStyleCnt="6">
        <dgm:presLayoutVars>
          <dgm:bulletEnabled val="1"/>
        </dgm:presLayoutVars>
      </dgm:prSet>
      <dgm:spPr/>
    </dgm:pt>
    <dgm:pt modelId="{E0752AA4-C00B-4860-B841-B59509A5832F}" type="pres">
      <dgm:prSet presAssocID="{7B236DC3-6E10-4F65-830B-F6F6AE92D880}" presName="sibTrans" presStyleLbl="sibTrans1D1" presStyleIdx="0" presStyleCnt="5"/>
      <dgm:spPr/>
    </dgm:pt>
    <dgm:pt modelId="{9DA423A5-1306-4A02-858C-B32131B348E9}" type="pres">
      <dgm:prSet presAssocID="{7B236DC3-6E10-4F65-830B-F6F6AE92D880}" presName="connectorText" presStyleLbl="sibTrans1D1" presStyleIdx="0" presStyleCnt="5"/>
      <dgm:spPr/>
    </dgm:pt>
    <dgm:pt modelId="{3D59DFC4-63C4-435A-ADAB-E44A3274504F}" type="pres">
      <dgm:prSet presAssocID="{A397ABD9-1323-4063-9B73-9E2AE879ACCA}" presName="node" presStyleLbl="node1" presStyleIdx="1" presStyleCnt="6">
        <dgm:presLayoutVars>
          <dgm:bulletEnabled val="1"/>
        </dgm:presLayoutVars>
      </dgm:prSet>
      <dgm:spPr/>
    </dgm:pt>
    <dgm:pt modelId="{A2D81FB9-CB41-4C61-B290-853EEF8B7A27}" type="pres">
      <dgm:prSet presAssocID="{65D730F5-0377-4BEF-B572-2B59ABC33157}" presName="sibTrans" presStyleLbl="sibTrans1D1" presStyleIdx="1" presStyleCnt="5"/>
      <dgm:spPr/>
    </dgm:pt>
    <dgm:pt modelId="{22856385-CBEC-4CF9-86FE-FBCEB71E968B}" type="pres">
      <dgm:prSet presAssocID="{65D730F5-0377-4BEF-B572-2B59ABC33157}" presName="connectorText" presStyleLbl="sibTrans1D1" presStyleIdx="1" presStyleCnt="5"/>
      <dgm:spPr/>
    </dgm:pt>
    <dgm:pt modelId="{0746751B-4793-44DD-94C2-7815C17FC7A9}" type="pres">
      <dgm:prSet presAssocID="{6119D8DA-E42A-406C-90D3-88EF059246AB}" presName="node" presStyleLbl="node1" presStyleIdx="2" presStyleCnt="6">
        <dgm:presLayoutVars>
          <dgm:bulletEnabled val="1"/>
        </dgm:presLayoutVars>
      </dgm:prSet>
      <dgm:spPr/>
    </dgm:pt>
    <dgm:pt modelId="{42860B32-4E84-4AA4-8EF5-F8E0C54843C5}" type="pres">
      <dgm:prSet presAssocID="{5992B923-4CA5-4192-8A95-38A5A85B43F3}" presName="sibTrans" presStyleLbl="sibTrans1D1" presStyleIdx="2" presStyleCnt="5"/>
      <dgm:spPr/>
    </dgm:pt>
    <dgm:pt modelId="{579C77CE-459B-4DA5-A63F-1AD54D2E78FC}" type="pres">
      <dgm:prSet presAssocID="{5992B923-4CA5-4192-8A95-38A5A85B43F3}" presName="connectorText" presStyleLbl="sibTrans1D1" presStyleIdx="2" presStyleCnt="5"/>
      <dgm:spPr/>
    </dgm:pt>
    <dgm:pt modelId="{DDC80F0D-B0B9-4EB9-9F1D-DBC8410C3527}" type="pres">
      <dgm:prSet presAssocID="{78F18882-5354-45C9-AEE2-F0EC2828BA04}" presName="node" presStyleLbl="node1" presStyleIdx="3" presStyleCnt="6">
        <dgm:presLayoutVars>
          <dgm:bulletEnabled val="1"/>
        </dgm:presLayoutVars>
      </dgm:prSet>
      <dgm:spPr/>
    </dgm:pt>
    <dgm:pt modelId="{83F041D3-3F70-4CF5-BF95-C4A8B3FB6ADA}" type="pres">
      <dgm:prSet presAssocID="{3623C766-358D-4C6C-A8B4-82DAC41C49C1}" presName="sibTrans" presStyleLbl="sibTrans1D1" presStyleIdx="3" presStyleCnt="5"/>
      <dgm:spPr/>
    </dgm:pt>
    <dgm:pt modelId="{9B71F038-7F76-4A06-B92F-BB1DD2972492}" type="pres">
      <dgm:prSet presAssocID="{3623C766-358D-4C6C-A8B4-82DAC41C49C1}" presName="connectorText" presStyleLbl="sibTrans1D1" presStyleIdx="3" presStyleCnt="5"/>
      <dgm:spPr/>
    </dgm:pt>
    <dgm:pt modelId="{272A147B-7D2D-47E7-97FF-3EBF26210251}" type="pres">
      <dgm:prSet presAssocID="{234184F8-FE19-43EB-AE9F-36646FA127EE}" presName="node" presStyleLbl="node1" presStyleIdx="4" presStyleCnt="6">
        <dgm:presLayoutVars>
          <dgm:bulletEnabled val="1"/>
        </dgm:presLayoutVars>
      </dgm:prSet>
      <dgm:spPr/>
    </dgm:pt>
    <dgm:pt modelId="{96B17868-3B90-44D6-A362-2555E9285C9A}" type="pres">
      <dgm:prSet presAssocID="{E2968757-FFFB-4982-A5CE-A44D07587D6C}" presName="sibTrans" presStyleLbl="sibTrans1D1" presStyleIdx="4" presStyleCnt="5"/>
      <dgm:spPr/>
    </dgm:pt>
    <dgm:pt modelId="{52C9C824-3D89-415A-8740-5FD36F15C533}" type="pres">
      <dgm:prSet presAssocID="{E2968757-FFFB-4982-A5CE-A44D07587D6C}" presName="connectorText" presStyleLbl="sibTrans1D1" presStyleIdx="4" presStyleCnt="5"/>
      <dgm:spPr/>
    </dgm:pt>
    <dgm:pt modelId="{9227353B-8B91-42AC-9AA7-FD36B631AF89}" type="pres">
      <dgm:prSet presAssocID="{4FE1DAEB-0701-4D77-94F8-EF3AFCBFCF19}" presName="node" presStyleLbl="node1" presStyleIdx="5" presStyleCnt="6">
        <dgm:presLayoutVars>
          <dgm:bulletEnabled val="1"/>
        </dgm:presLayoutVars>
      </dgm:prSet>
      <dgm:spPr/>
    </dgm:pt>
  </dgm:ptLst>
  <dgm:cxnLst>
    <dgm:cxn modelId="{A8666500-BDB6-4D45-B871-FE8725DF7147}" type="presOf" srcId="{3623C766-358D-4C6C-A8B4-82DAC41C49C1}" destId="{9B71F038-7F76-4A06-B92F-BB1DD2972492}" srcOrd="1" destOrd="0" presId="urn:microsoft.com/office/officeart/2005/8/layout/bProcess3"/>
    <dgm:cxn modelId="{97089F05-22A7-497F-BB3F-36BB79297A6F}" type="presOf" srcId="{7B236DC3-6E10-4F65-830B-F6F6AE92D880}" destId="{9DA423A5-1306-4A02-858C-B32131B348E9}" srcOrd="1" destOrd="0" presId="urn:microsoft.com/office/officeart/2005/8/layout/bProcess3"/>
    <dgm:cxn modelId="{33FC4E0A-92CC-42F5-8B65-8123A605872E}" srcId="{22F2DA20-995A-498C-B282-0B12FFBBD6FC}" destId="{234184F8-FE19-43EB-AE9F-36646FA127EE}" srcOrd="4" destOrd="0" parTransId="{F5889C0C-CCE0-49FB-81DC-E4431489B6FE}" sibTransId="{E2968757-FFFB-4982-A5CE-A44D07587D6C}"/>
    <dgm:cxn modelId="{03512510-DEA2-47AD-8CDF-D2AA42C0625C}" srcId="{22F2DA20-995A-498C-B282-0B12FFBBD6FC}" destId="{A397ABD9-1323-4063-9B73-9E2AE879ACCA}" srcOrd="1" destOrd="0" parTransId="{1A6F2940-B4F5-43B6-832D-57731B21248C}" sibTransId="{65D730F5-0377-4BEF-B572-2B59ABC33157}"/>
    <dgm:cxn modelId="{F8E7D824-4E74-424F-B5E2-C781F4502850}" type="presOf" srcId="{65D730F5-0377-4BEF-B572-2B59ABC33157}" destId="{22856385-CBEC-4CF9-86FE-FBCEB71E968B}" srcOrd="1" destOrd="0" presId="urn:microsoft.com/office/officeart/2005/8/layout/bProcess3"/>
    <dgm:cxn modelId="{0D81102B-C92B-4609-AF82-D136102A4F1A}" type="presOf" srcId="{9C636C32-0743-463E-8A07-565D50CB36EA}" destId="{DAAD9BE0-D84F-4C14-8277-6646D4388A23}" srcOrd="0" destOrd="0" presId="urn:microsoft.com/office/officeart/2005/8/layout/bProcess3"/>
    <dgm:cxn modelId="{272DCD69-D1E1-4791-A553-CD56CA2196BE}" type="presOf" srcId="{4FE1DAEB-0701-4D77-94F8-EF3AFCBFCF19}" destId="{9227353B-8B91-42AC-9AA7-FD36B631AF89}" srcOrd="0" destOrd="0" presId="urn:microsoft.com/office/officeart/2005/8/layout/bProcess3"/>
    <dgm:cxn modelId="{F375264A-AA4B-4988-9160-8DF9BC1B2821}" type="presOf" srcId="{5992B923-4CA5-4192-8A95-38A5A85B43F3}" destId="{42860B32-4E84-4AA4-8EF5-F8E0C54843C5}" srcOrd="0" destOrd="0" presId="urn:microsoft.com/office/officeart/2005/8/layout/bProcess3"/>
    <dgm:cxn modelId="{D6B3776A-9698-4DF2-9B65-B2F707A70B8C}" type="presOf" srcId="{22F2DA20-995A-498C-B282-0B12FFBBD6FC}" destId="{F47D86CB-08BF-4430-9D3B-BE6EB7347CC8}" srcOrd="0" destOrd="0" presId="urn:microsoft.com/office/officeart/2005/8/layout/bProcess3"/>
    <dgm:cxn modelId="{66E34C6D-3760-40DB-88AB-2128A6D4A7D5}" type="presOf" srcId="{5992B923-4CA5-4192-8A95-38A5A85B43F3}" destId="{579C77CE-459B-4DA5-A63F-1AD54D2E78FC}" srcOrd="1" destOrd="0" presId="urn:microsoft.com/office/officeart/2005/8/layout/bProcess3"/>
    <dgm:cxn modelId="{B272974D-05AC-437A-8105-613DB25848AE}" type="presOf" srcId="{7B236DC3-6E10-4F65-830B-F6F6AE92D880}" destId="{E0752AA4-C00B-4860-B841-B59509A5832F}" srcOrd="0" destOrd="0" presId="urn:microsoft.com/office/officeart/2005/8/layout/bProcess3"/>
    <dgm:cxn modelId="{1D4D2C72-F020-40FB-BDF3-5F72F9AC2F20}" type="presOf" srcId="{6119D8DA-E42A-406C-90D3-88EF059246AB}" destId="{0746751B-4793-44DD-94C2-7815C17FC7A9}" srcOrd="0" destOrd="0" presId="urn:microsoft.com/office/officeart/2005/8/layout/bProcess3"/>
    <dgm:cxn modelId="{45C9D653-8DB6-4F21-8561-008B2C0AE73E}" type="presOf" srcId="{E2968757-FFFB-4982-A5CE-A44D07587D6C}" destId="{52C9C824-3D89-415A-8740-5FD36F15C533}" srcOrd="1" destOrd="0" presId="urn:microsoft.com/office/officeart/2005/8/layout/bProcess3"/>
    <dgm:cxn modelId="{8EBC1682-E8E3-43C7-AA25-74108853BD75}" type="presOf" srcId="{234184F8-FE19-43EB-AE9F-36646FA127EE}" destId="{272A147B-7D2D-47E7-97FF-3EBF26210251}" srcOrd="0" destOrd="0" presId="urn:microsoft.com/office/officeart/2005/8/layout/bProcess3"/>
    <dgm:cxn modelId="{2453D49D-703A-4E99-BA65-E370C27E9830}" type="presOf" srcId="{E2968757-FFFB-4982-A5CE-A44D07587D6C}" destId="{96B17868-3B90-44D6-A362-2555E9285C9A}" srcOrd="0" destOrd="0" presId="urn:microsoft.com/office/officeart/2005/8/layout/bProcess3"/>
    <dgm:cxn modelId="{4C82D59D-ABB6-4A85-B442-CABCEDB20F18}" srcId="{22F2DA20-995A-498C-B282-0B12FFBBD6FC}" destId="{6119D8DA-E42A-406C-90D3-88EF059246AB}" srcOrd="2" destOrd="0" parTransId="{AA660664-B997-4476-B8B0-462D658C5805}" sibTransId="{5992B923-4CA5-4192-8A95-38A5A85B43F3}"/>
    <dgm:cxn modelId="{5F028EAA-60FB-4DFA-88B6-ECE174BB88EF}" srcId="{22F2DA20-995A-498C-B282-0B12FFBBD6FC}" destId="{4FE1DAEB-0701-4D77-94F8-EF3AFCBFCF19}" srcOrd="5" destOrd="0" parTransId="{1BC356C0-FB23-4C42-B068-2BC1FA0FFBAD}" sibTransId="{1363C670-3138-4D06-9CBC-6299223EF76A}"/>
    <dgm:cxn modelId="{9D5C9CB3-61D7-417C-917C-E00C42151B1B}" type="presOf" srcId="{65D730F5-0377-4BEF-B572-2B59ABC33157}" destId="{A2D81FB9-CB41-4C61-B290-853EEF8B7A27}" srcOrd="0" destOrd="0" presId="urn:microsoft.com/office/officeart/2005/8/layout/bProcess3"/>
    <dgm:cxn modelId="{416603B6-11C1-481B-B660-3A22E59BB02B}" type="presOf" srcId="{A397ABD9-1323-4063-9B73-9E2AE879ACCA}" destId="{3D59DFC4-63C4-435A-ADAB-E44A3274504F}" srcOrd="0" destOrd="0" presId="urn:microsoft.com/office/officeart/2005/8/layout/bProcess3"/>
    <dgm:cxn modelId="{272541D6-6EFF-4EE8-99F3-DDA8414D9631}" type="presOf" srcId="{3623C766-358D-4C6C-A8B4-82DAC41C49C1}" destId="{83F041D3-3F70-4CF5-BF95-C4A8B3FB6ADA}" srcOrd="0" destOrd="0" presId="urn:microsoft.com/office/officeart/2005/8/layout/bProcess3"/>
    <dgm:cxn modelId="{09F482D6-EDE0-4F0A-95CF-C8CA37A76BF0}" srcId="{22F2DA20-995A-498C-B282-0B12FFBBD6FC}" destId="{9C636C32-0743-463E-8A07-565D50CB36EA}" srcOrd="0" destOrd="0" parTransId="{B758E509-83FC-4C0B-9F16-AAE4D929AAB1}" sibTransId="{7B236DC3-6E10-4F65-830B-F6F6AE92D880}"/>
    <dgm:cxn modelId="{CB09F4E1-D1A9-4A65-A065-2E90AB82DC7C}" type="presOf" srcId="{78F18882-5354-45C9-AEE2-F0EC2828BA04}" destId="{DDC80F0D-B0B9-4EB9-9F1D-DBC8410C3527}" srcOrd="0" destOrd="0" presId="urn:microsoft.com/office/officeart/2005/8/layout/bProcess3"/>
    <dgm:cxn modelId="{78F96BFB-BB04-4E57-B1F4-317805C8FFFF}" srcId="{22F2DA20-995A-498C-B282-0B12FFBBD6FC}" destId="{78F18882-5354-45C9-AEE2-F0EC2828BA04}" srcOrd="3" destOrd="0" parTransId="{D292EC05-57CD-41BF-8555-53CE91DB1011}" sibTransId="{3623C766-358D-4C6C-A8B4-82DAC41C49C1}"/>
    <dgm:cxn modelId="{9F2A2BFE-8B8F-4D8B-8B4B-24F6E732B04E}" type="presParOf" srcId="{F47D86CB-08BF-4430-9D3B-BE6EB7347CC8}" destId="{DAAD9BE0-D84F-4C14-8277-6646D4388A23}" srcOrd="0" destOrd="0" presId="urn:microsoft.com/office/officeart/2005/8/layout/bProcess3"/>
    <dgm:cxn modelId="{0D6064F9-1B98-42D5-90E0-FEECA9808A3A}" type="presParOf" srcId="{F47D86CB-08BF-4430-9D3B-BE6EB7347CC8}" destId="{E0752AA4-C00B-4860-B841-B59509A5832F}" srcOrd="1" destOrd="0" presId="urn:microsoft.com/office/officeart/2005/8/layout/bProcess3"/>
    <dgm:cxn modelId="{73B76C98-658D-4F42-BCEC-781D83D3634D}" type="presParOf" srcId="{E0752AA4-C00B-4860-B841-B59509A5832F}" destId="{9DA423A5-1306-4A02-858C-B32131B348E9}" srcOrd="0" destOrd="0" presId="urn:microsoft.com/office/officeart/2005/8/layout/bProcess3"/>
    <dgm:cxn modelId="{F2F9EAF7-9901-432C-9AE8-2F8C3E0EFA58}" type="presParOf" srcId="{F47D86CB-08BF-4430-9D3B-BE6EB7347CC8}" destId="{3D59DFC4-63C4-435A-ADAB-E44A3274504F}" srcOrd="2" destOrd="0" presId="urn:microsoft.com/office/officeart/2005/8/layout/bProcess3"/>
    <dgm:cxn modelId="{9B30BE6B-27C2-4B47-AB88-5910AB4AE1C6}" type="presParOf" srcId="{F47D86CB-08BF-4430-9D3B-BE6EB7347CC8}" destId="{A2D81FB9-CB41-4C61-B290-853EEF8B7A27}" srcOrd="3" destOrd="0" presId="urn:microsoft.com/office/officeart/2005/8/layout/bProcess3"/>
    <dgm:cxn modelId="{05EBAD69-4E19-4AB5-BDFC-AF05EFC8C09E}" type="presParOf" srcId="{A2D81FB9-CB41-4C61-B290-853EEF8B7A27}" destId="{22856385-CBEC-4CF9-86FE-FBCEB71E968B}" srcOrd="0" destOrd="0" presId="urn:microsoft.com/office/officeart/2005/8/layout/bProcess3"/>
    <dgm:cxn modelId="{0946A7D5-A6DC-4D9A-B584-21222D8FA057}" type="presParOf" srcId="{F47D86CB-08BF-4430-9D3B-BE6EB7347CC8}" destId="{0746751B-4793-44DD-94C2-7815C17FC7A9}" srcOrd="4" destOrd="0" presId="urn:microsoft.com/office/officeart/2005/8/layout/bProcess3"/>
    <dgm:cxn modelId="{25998865-3AAD-4617-ABE5-D4E8C3E1B0AB}" type="presParOf" srcId="{F47D86CB-08BF-4430-9D3B-BE6EB7347CC8}" destId="{42860B32-4E84-4AA4-8EF5-F8E0C54843C5}" srcOrd="5" destOrd="0" presId="urn:microsoft.com/office/officeart/2005/8/layout/bProcess3"/>
    <dgm:cxn modelId="{07C7D0D7-4DEF-4265-8079-3DB0E6BD776E}" type="presParOf" srcId="{42860B32-4E84-4AA4-8EF5-F8E0C54843C5}" destId="{579C77CE-459B-4DA5-A63F-1AD54D2E78FC}" srcOrd="0" destOrd="0" presId="urn:microsoft.com/office/officeart/2005/8/layout/bProcess3"/>
    <dgm:cxn modelId="{B1454EEC-A9E1-43E3-B7A4-EAD317819E13}" type="presParOf" srcId="{F47D86CB-08BF-4430-9D3B-BE6EB7347CC8}" destId="{DDC80F0D-B0B9-4EB9-9F1D-DBC8410C3527}" srcOrd="6" destOrd="0" presId="urn:microsoft.com/office/officeart/2005/8/layout/bProcess3"/>
    <dgm:cxn modelId="{BE37DD95-5E5D-40AC-97AD-CBCDE80487F3}" type="presParOf" srcId="{F47D86CB-08BF-4430-9D3B-BE6EB7347CC8}" destId="{83F041D3-3F70-4CF5-BF95-C4A8B3FB6ADA}" srcOrd="7" destOrd="0" presId="urn:microsoft.com/office/officeart/2005/8/layout/bProcess3"/>
    <dgm:cxn modelId="{462A27E5-FB8D-478A-81B8-FE9AACF7044F}" type="presParOf" srcId="{83F041D3-3F70-4CF5-BF95-C4A8B3FB6ADA}" destId="{9B71F038-7F76-4A06-B92F-BB1DD2972492}" srcOrd="0" destOrd="0" presId="urn:microsoft.com/office/officeart/2005/8/layout/bProcess3"/>
    <dgm:cxn modelId="{AA22A44E-0E06-4449-84FD-34FEE957E670}" type="presParOf" srcId="{F47D86CB-08BF-4430-9D3B-BE6EB7347CC8}" destId="{272A147B-7D2D-47E7-97FF-3EBF26210251}" srcOrd="8" destOrd="0" presId="urn:microsoft.com/office/officeart/2005/8/layout/bProcess3"/>
    <dgm:cxn modelId="{9622A0A1-016B-4078-9130-54067598A2E0}" type="presParOf" srcId="{F47D86CB-08BF-4430-9D3B-BE6EB7347CC8}" destId="{96B17868-3B90-44D6-A362-2555E9285C9A}" srcOrd="9" destOrd="0" presId="urn:microsoft.com/office/officeart/2005/8/layout/bProcess3"/>
    <dgm:cxn modelId="{0737A487-8DD9-40D6-9831-3F5A0E631E35}" type="presParOf" srcId="{96B17868-3B90-44D6-A362-2555E9285C9A}" destId="{52C9C824-3D89-415A-8740-5FD36F15C533}" srcOrd="0" destOrd="0" presId="urn:microsoft.com/office/officeart/2005/8/layout/bProcess3"/>
    <dgm:cxn modelId="{7ABC5B42-6A20-4701-AAAD-828BE54E279F}" type="presParOf" srcId="{F47D86CB-08BF-4430-9D3B-BE6EB7347CC8}" destId="{9227353B-8B91-42AC-9AA7-FD36B631AF89}" srcOrd="10" destOrd="0" presId="urn:microsoft.com/office/officeart/2005/8/layout/bProcess3"/>
  </dgm:cxnLst>
  <dgm:bg/>
  <dgm:whole/>
  <dgm:extLst>
    <a:ext uri="http://schemas.microsoft.com/office/drawing/2008/diagram">
      <dsp:dataModelExt xmlns:dsp="http://schemas.microsoft.com/office/drawing/2008/diagram" relId="rId1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07393D7-500A-4669-BCBE-06D81662361C}" type="doc">
      <dgm:prSet loTypeId="urn:microsoft.com/office/officeart/2005/8/layout/process1" loCatId="process" qsTypeId="urn:microsoft.com/office/officeart/2005/8/quickstyle/simple2" qsCatId="simple" csTypeId="urn:microsoft.com/office/officeart/2005/8/colors/accent0_3" csCatId="mainScheme" phldr="1"/>
      <dgm:spPr/>
    </dgm:pt>
    <dgm:pt modelId="{3983C50A-D631-4A91-B8D6-935908C99625}">
      <dgm:prSet phldrT="[Text]" custT="1"/>
      <dgm:spPr/>
      <dgm:t>
        <a:bodyPr/>
        <a:lstStyle/>
        <a:p>
          <a:r>
            <a:rPr lang="en-PH" sz="1200" b="1"/>
            <a:t>Receive the activity statement from ATO</a:t>
          </a:r>
        </a:p>
      </dgm:t>
    </dgm:pt>
    <dgm:pt modelId="{8E9381DB-5104-4DE7-B074-B94DB3E72AC4}" type="parTrans" cxnId="{047D245D-C40D-495A-80F4-651E35D76BA0}">
      <dgm:prSet/>
      <dgm:spPr/>
      <dgm:t>
        <a:bodyPr/>
        <a:lstStyle/>
        <a:p>
          <a:endParaRPr lang="en-PH"/>
        </a:p>
      </dgm:t>
    </dgm:pt>
    <dgm:pt modelId="{718D9D9C-CF1D-472D-B7F5-973C3884B183}" type="sibTrans" cxnId="{047D245D-C40D-495A-80F4-651E35D76BA0}">
      <dgm:prSet/>
      <dgm:spPr/>
      <dgm:t>
        <a:bodyPr/>
        <a:lstStyle/>
        <a:p>
          <a:endParaRPr lang="en-PH"/>
        </a:p>
      </dgm:t>
    </dgm:pt>
    <dgm:pt modelId="{ED2EAC8F-1A29-403F-A62B-4C5C7F8A30E0}">
      <dgm:prSet phldrT="[Text]" custT="1"/>
      <dgm:spPr/>
      <dgm:t>
        <a:bodyPr/>
        <a:lstStyle/>
        <a:p>
          <a:r>
            <a:rPr lang="en-PH" sz="1200" b="1"/>
            <a:t>Lodge and pay</a:t>
          </a:r>
        </a:p>
      </dgm:t>
    </dgm:pt>
    <dgm:pt modelId="{D37AF299-FF7A-4A93-B94C-08B0A3C24989}" type="parTrans" cxnId="{940FA160-866D-40F1-9525-B0D201DE7FBF}">
      <dgm:prSet/>
      <dgm:spPr/>
      <dgm:t>
        <a:bodyPr/>
        <a:lstStyle/>
        <a:p>
          <a:endParaRPr lang="en-PH"/>
        </a:p>
      </dgm:t>
    </dgm:pt>
    <dgm:pt modelId="{EE713889-89AC-4B53-83C3-33FE5156FE81}" type="sibTrans" cxnId="{940FA160-866D-40F1-9525-B0D201DE7FBF}">
      <dgm:prSet/>
      <dgm:spPr/>
      <dgm:t>
        <a:bodyPr/>
        <a:lstStyle/>
        <a:p>
          <a:endParaRPr lang="en-PH"/>
        </a:p>
      </dgm:t>
    </dgm:pt>
    <dgm:pt modelId="{90538CC9-D0CF-4EB1-9181-D0F643689DCA}">
      <dgm:prSet phldrT="[Text]" custT="1"/>
      <dgm:spPr/>
      <dgm:t>
        <a:bodyPr/>
        <a:lstStyle/>
        <a:p>
          <a:r>
            <a:rPr lang="en-PH" sz="1200" b="1"/>
            <a:t>Complete and review the activity statement</a:t>
          </a:r>
        </a:p>
      </dgm:t>
    </dgm:pt>
    <dgm:pt modelId="{CC4D51B7-A60A-4D1D-85CA-D704E8906964}" type="sibTrans" cxnId="{AD351C06-A30F-417F-9A6A-213425C1AD1C}">
      <dgm:prSet/>
      <dgm:spPr/>
      <dgm:t>
        <a:bodyPr/>
        <a:lstStyle/>
        <a:p>
          <a:endParaRPr lang="en-PH"/>
        </a:p>
      </dgm:t>
    </dgm:pt>
    <dgm:pt modelId="{7281E6CB-9AAA-42B8-B791-DB67795FC6D1}" type="parTrans" cxnId="{AD351C06-A30F-417F-9A6A-213425C1AD1C}">
      <dgm:prSet/>
      <dgm:spPr/>
      <dgm:t>
        <a:bodyPr/>
        <a:lstStyle/>
        <a:p>
          <a:endParaRPr lang="en-PH"/>
        </a:p>
      </dgm:t>
    </dgm:pt>
    <dgm:pt modelId="{2D4A2BD1-A98E-4383-96E9-260A7DF38A33}" type="pres">
      <dgm:prSet presAssocID="{D07393D7-500A-4669-BCBE-06D81662361C}" presName="Name0" presStyleCnt="0">
        <dgm:presLayoutVars>
          <dgm:dir/>
          <dgm:resizeHandles val="exact"/>
        </dgm:presLayoutVars>
      </dgm:prSet>
      <dgm:spPr/>
    </dgm:pt>
    <dgm:pt modelId="{CBE669B8-41EB-4920-A0E4-9241468F07DA}" type="pres">
      <dgm:prSet presAssocID="{3983C50A-D631-4A91-B8D6-935908C99625}" presName="node" presStyleLbl="node1" presStyleIdx="0" presStyleCnt="3">
        <dgm:presLayoutVars>
          <dgm:bulletEnabled val="1"/>
        </dgm:presLayoutVars>
      </dgm:prSet>
      <dgm:spPr/>
    </dgm:pt>
    <dgm:pt modelId="{B3DB0FC3-B446-4976-94E8-AA2E914042D4}" type="pres">
      <dgm:prSet presAssocID="{718D9D9C-CF1D-472D-B7F5-973C3884B183}" presName="sibTrans" presStyleLbl="sibTrans2D1" presStyleIdx="0" presStyleCnt="2"/>
      <dgm:spPr/>
    </dgm:pt>
    <dgm:pt modelId="{DD558DBD-4C9F-4D63-BB56-7E0B6D64FAFE}" type="pres">
      <dgm:prSet presAssocID="{718D9D9C-CF1D-472D-B7F5-973C3884B183}" presName="connectorText" presStyleLbl="sibTrans2D1" presStyleIdx="0" presStyleCnt="2"/>
      <dgm:spPr/>
    </dgm:pt>
    <dgm:pt modelId="{31B4CA38-ABF7-49FA-98F8-36B44CE26803}" type="pres">
      <dgm:prSet presAssocID="{90538CC9-D0CF-4EB1-9181-D0F643689DCA}" presName="node" presStyleLbl="node1" presStyleIdx="1" presStyleCnt="3">
        <dgm:presLayoutVars>
          <dgm:bulletEnabled val="1"/>
        </dgm:presLayoutVars>
      </dgm:prSet>
      <dgm:spPr/>
    </dgm:pt>
    <dgm:pt modelId="{B47BC6CC-1105-4090-BAEB-9F2C900DA987}" type="pres">
      <dgm:prSet presAssocID="{CC4D51B7-A60A-4D1D-85CA-D704E8906964}" presName="sibTrans" presStyleLbl="sibTrans2D1" presStyleIdx="1" presStyleCnt="2"/>
      <dgm:spPr/>
    </dgm:pt>
    <dgm:pt modelId="{22DDD995-EF80-4F1E-BF05-D35FCDEBD561}" type="pres">
      <dgm:prSet presAssocID="{CC4D51B7-A60A-4D1D-85CA-D704E8906964}" presName="connectorText" presStyleLbl="sibTrans2D1" presStyleIdx="1" presStyleCnt="2"/>
      <dgm:spPr/>
    </dgm:pt>
    <dgm:pt modelId="{17F96E26-E7D5-4BD1-9819-6926677F379A}" type="pres">
      <dgm:prSet presAssocID="{ED2EAC8F-1A29-403F-A62B-4C5C7F8A30E0}" presName="node" presStyleLbl="node1" presStyleIdx="2" presStyleCnt="3">
        <dgm:presLayoutVars>
          <dgm:bulletEnabled val="1"/>
        </dgm:presLayoutVars>
      </dgm:prSet>
      <dgm:spPr/>
    </dgm:pt>
  </dgm:ptLst>
  <dgm:cxnLst>
    <dgm:cxn modelId="{AD351C06-A30F-417F-9A6A-213425C1AD1C}" srcId="{D07393D7-500A-4669-BCBE-06D81662361C}" destId="{90538CC9-D0CF-4EB1-9181-D0F643689DCA}" srcOrd="1" destOrd="0" parTransId="{7281E6CB-9AAA-42B8-B791-DB67795FC6D1}" sibTransId="{CC4D51B7-A60A-4D1D-85CA-D704E8906964}"/>
    <dgm:cxn modelId="{ADA1C01C-D7EE-4F04-9A54-545695189C42}" type="presOf" srcId="{3983C50A-D631-4A91-B8D6-935908C99625}" destId="{CBE669B8-41EB-4920-A0E4-9241468F07DA}" srcOrd="0" destOrd="0" presId="urn:microsoft.com/office/officeart/2005/8/layout/process1"/>
    <dgm:cxn modelId="{047D245D-C40D-495A-80F4-651E35D76BA0}" srcId="{D07393D7-500A-4669-BCBE-06D81662361C}" destId="{3983C50A-D631-4A91-B8D6-935908C99625}" srcOrd="0" destOrd="0" parTransId="{8E9381DB-5104-4DE7-B074-B94DB3E72AC4}" sibTransId="{718D9D9C-CF1D-472D-B7F5-973C3884B183}"/>
    <dgm:cxn modelId="{940FA160-866D-40F1-9525-B0D201DE7FBF}" srcId="{D07393D7-500A-4669-BCBE-06D81662361C}" destId="{ED2EAC8F-1A29-403F-A62B-4C5C7F8A30E0}" srcOrd="2" destOrd="0" parTransId="{D37AF299-FF7A-4A93-B94C-08B0A3C24989}" sibTransId="{EE713889-89AC-4B53-83C3-33FE5156FE81}"/>
    <dgm:cxn modelId="{42CCA358-459F-4FEE-A4F5-2DA2D09C51F5}" type="presOf" srcId="{CC4D51B7-A60A-4D1D-85CA-D704E8906964}" destId="{22DDD995-EF80-4F1E-BF05-D35FCDEBD561}" srcOrd="1" destOrd="0" presId="urn:microsoft.com/office/officeart/2005/8/layout/process1"/>
    <dgm:cxn modelId="{CD176F96-69C9-403C-9E72-54256315A191}" type="presOf" srcId="{718D9D9C-CF1D-472D-B7F5-973C3884B183}" destId="{DD558DBD-4C9F-4D63-BB56-7E0B6D64FAFE}" srcOrd="1" destOrd="0" presId="urn:microsoft.com/office/officeart/2005/8/layout/process1"/>
    <dgm:cxn modelId="{03D7A8B2-1E3E-4598-9DA4-9C17CD9A9E54}" type="presOf" srcId="{CC4D51B7-A60A-4D1D-85CA-D704E8906964}" destId="{B47BC6CC-1105-4090-BAEB-9F2C900DA987}" srcOrd="0" destOrd="0" presId="urn:microsoft.com/office/officeart/2005/8/layout/process1"/>
    <dgm:cxn modelId="{1EEFC5BC-8711-41EB-A4BA-B044E7198084}" type="presOf" srcId="{90538CC9-D0CF-4EB1-9181-D0F643689DCA}" destId="{31B4CA38-ABF7-49FA-98F8-36B44CE26803}" srcOrd="0" destOrd="0" presId="urn:microsoft.com/office/officeart/2005/8/layout/process1"/>
    <dgm:cxn modelId="{8F2D59C9-91AC-4716-8DA0-5C17F5ACD344}" type="presOf" srcId="{D07393D7-500A-4669-BCBE-06D81662361C}" destId="{2D4A2BD1-A98E-4383-96E9-260A7DF38A33}" srcOrd="0" destOrd="0" presId="urn:microsoft.com/office/officeart/2005/8/layout/process1"/>
    <dgm:cxn modelId="{003FF0D3-9AF1-470E-AA42-F59DF41D2CDC}" type="presOf" srcId="{718D9D9C-CF1D-472D-B7F5-973C3884B183}" destId="{B3DB0FC3-B446-4976-94E8-AA2E914042D4}" srcOrd="0" destOrd="0" presId="urn:microsoft.com/office/officeart/2005/8/layout/process1"/>
    <dgm:cxn modelId="{704FABD6-4344-4660-9C30-8ED22494358F}" type="presOf" srcId="{ED2EAC8F-1A29-403F-A62B-4C5C7F8A30E0}" destId="{17F96E26-E7D5-4BD1-9819-6926677F379A}" srcOrd="0" destOrd="0" presId="urn:microsoft.com/office/officeart/2005/8/layout/process1"/>
    <dgm:cxn modelId="{D9EB3122-A0E6-4380-BB2F-EB9B0B67FAA8}" type="presParOf" srcId="{2D4A2BD1-A98E-4383-96E9-260A7DF38A33}" destId="{CBE669B8-41EB-4920-A0E4-9241468F07DA}" srcOrd="0" destOrd="0" presId="urn:microsoft.com/office/officeart/2005/8/layout/process1"/>
    <dgm:cxn modelId="{5C8FD320-32E6-46B6-9600-4003A8BF0B5E}" type="presParOf" srcId="{2D4A2BD1-A98E-4383-96E9-260A7DF38A33}" destId="{B3DB0FC3-B446-4976-94E8-AA2E914042D4}" srcOrd="1" destOrd="0" presId="urn:microsoft.com/office/officeart/2005/8/layout/process1"/>
    <dgm:cxn modelId="{94D594A0-CF8D-43BB-8985-B74F25D3EC80}" type="presParOf" srcId="{B3DB0FC3-B446-4976-94E8-AA2E914042D4}" destId="{DD558DBD-4C9F-4D63-BB56-7E0B6D64FAFE}" srcOrd="0" destOrd="0" presId="urn:microsoft.com/office/officeart/2005/8/layout/process1"/>
    <dgm:cxn modelId="{6EDC550A-003D-4091-9B04-EA3469AF5B54}" type="presParOf" srcId="{2D4A2BD1-A98E-4383-96E9-260A7DF38A33}" destId="{31B4CA38-ABF7-49FA-98F8-36B44CE26803}" srcOrd="2" destOrd="0" presId="urn:microsoft.com/office/officeart/2005/8/layout/process1"/>
    <dgm:cxn modelId="{0D7391F0-DC1E-49F6-9E74-E5B7B7E064F4}" type="presParOf" srcId="{2D4A2BD1-A98E-4383-96E9-260A7DF38A33}" destId="{B47BC6CC-1105-4090-BAEB-9F2C900DA987}" srcOrd="3" destOrd="0" presId="urn:microsoft.com/office/officeart/2005/8/layout/process1"/>
    <dgm:cxn modelId="{8017883E-251D-4513-BFDA-824D495A6561}" type="presParOf" srcId="{B47BC6CC-1105-4090-BAEB-9F2C900DA987}" destId="{22DDD995-EF80-4F1E-BF05-D35FCDEBD561}" srcOrd="0" destOrd="0" presId="urn:microsoft.com/office/officeart/2005/8/layout/process1"/>
    <dgm:cxn modelId="{542E65AB-8DE4-420F-B797-D3189FFB8511}" type="presParOf" srcId="{2D4A2BD1-A98E-4383-96E9-260A7DF38A33}" destId="{17F96E26-E7D5-4BD1-9819-6926677F379A}" srcOrd="4" destOrd="0" presId="urn:microsoft.com/office/officeart/2005/8/layout/process1"/>
  </dgm:cxnLst>
  <dgm:bg/>
  <dgm:whole/>
  <dgm:extLst>
    <a:ext uri="http://schemas.microsoft.com/office/drawing/2008/diagram">
      <dsp:dataModelExt xmlns:dsp="http://schemas.microsoft.com/office/drawing/2008/diagram" relId="rId1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891C0D-8D46-4EB2-95DA-461DAB6500DB}">
      <dsp:nvSpPr>
        <dsp:cNvPr id="0" name=""/>
        <dsp:cNvSpPr/>
      </dsp:nvSpPr>
      <dsp:spPr>
        <a:xfrm>
          <a:off x="1677" y="56865"/>
          <a:ext cx="1682697" cy="673078"/>
        </a:xfrm>
        <a:prstGeom prst="homePlat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2004" rIns="16002" bIns="32004" numCol="1" spcCol="1270" anchor="ctr" anchorCtr="0">
          <a:noAutofit/>
        </a:bodyPr>
        <a:lstStyle/>
        <a:p>
          <a:pPr marL="0" lvl="0" indent="0" algn="ctr" defTabSz="533400">
            <a:lnSpc>
              <a:spcPct val="90000"/>
            </a:lnSpc>
            <a:spcBef>
              <a:spcPct val="0"/>
            </a:spcBef>
            <a:spcAft>
              <a:spcPct val="35000"/>
            </a:spcAft>
            <a:buNone/>
          </a:pPr>
          <a:r>
            <a:rPr lang="en-PH" sz="1200" kern="1200"/>
            <a:t>Identify Risks</a:t>
          </a:r>
        </a:p>
      </dsp:txBody>
      <dsp:txXfrm>
        <a:off x="1677" y="56865"/>
        <a:ext cx="1514428" cy="673078"/>
      </dsp:txXfrm>
    </dsp:sp>
    <dsp:sp modelId="{621857A8-7146-46C7-87D5-BDFF5FA3624A}">
      <dsp:nvSpPr>
        <dsp:cNvPr id="0" name=""/>
        <dsp:cNvSpPr/>
      </dsp:nvSpPr>
      <dsp:spPr>
        <a:xfrm>
          <a:off x="1347834" y="56865"/>
          <a:ext cx="1682697" cy="673078"/>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32004" rIns="16002" bIns="32004" numCol="1" spcCol="1270" anchor="ctr" anchorCtr="0">
          <a:noAutofit/>
        </a:bodyPr>
        <a:lstStyle/>
        <a:p>
          <a:pPr marL="0" lvl="0" indent="0" algn="ctr" defTabSz="533400">
            <a:lnSpc>
              <a:spcPct val="90000"/>
            </a:lnSpc>
            <a:spcBef>
              <a:spcPct val="0"/>
            </a:spcBef>
            <a:spcAft>
              <a:spcPct val="35000"/>
            </a:spcAft>
            <a:buNone/>
          </a:pPr>
          <a:r>
            <a:rPr lang="en-PH" sz="1200" kern="1200"/>
            <a:t>Assess Risks</a:t>
          </a:r>
        </a:p>
      </dsp:txBody>
      <dsp:txXfrm>
        <a:off x="1684373" y="56865"/>
        <a:ext cx="1009619" cy="673078"/>
      </dsp:txXfrm>
    </dsp:sp>
    <dsp:sp modelId="{B75DF19C-2313-4C88-9D37-E151AFB6F86D}">
      <dsp:nvSpPr>
        <dsp:cNvPr id="0" name=""/>
        <dsp:cNvSpPr/>
      </dsp:nvSpPr>
      <dsp:spPr>
        <a:xfrm>
          <a:off x="2693992" y="56865"/>
          <a:ext cx="1682697" cy="673078"/>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32004" rIns="16002" bIns="32004" numCol="1" spcCol="1270" anchor="ctr" anchorCtr="0">
          <a:noAutofit/>
        </a:bodyPr>
        <a:lstStyle/>
        <a:p>
          <a:pPr marL="0" lvl="0" indent="0" algn="ctr" defTabSz="533400">
            <a:lnSpc>
              <a:spcPct val="90000"/>
            </a:lnSpc>
            <a:spcBef>
              <a:spcPct val="0"/>
            </a:spcBef>
            <a:spcAft>
              <a:spcPct val="35000"/>
            </a:spcAft>
            <a:buNone/>
          </a:pPr>
          <a:r>
            <a:rPr lang="en-PH" sz="1200" kern="1200"/>
            <a:t>Execute Risk Strategies</a:t>
          </a:r>
        </a:p>
      </dsp:txBody>
      <dsp:txXfrm>
        <a:off x="3030531" y="56865"/>
        <a:ext cx="1009619" cy="673078"/>
      </dsp:txXfrm>
    </dsp:sp>
    <dsp:sp modelId="{0BB8C8D1-853D-4089-98D2-F36EC72D4D2C}">
      <dsp:nvSpPr>
        <dsp:cNvPr id="0" name=""/>
        <dsp:cNvSpPr/>
      </dsp:nvSpPr>
      <dsp:spPr>
        <a:xfrm>
          <a:off x="4040150" y="56865"/>
          <a:ext cx="1682697" cy="673078"/>
        </a:xfrm>
        <a:prstGeom prst="chevron">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32004" rIns="16002" bIns="32004" numCol="1" spcCol="1270" anchor="ctr" anchorCtr="0">
          <a:noAutofit/>
        </a:bodyPr>
        <a:lstStyle/>
        <a:p>
          <a:pPr marL="0" lvl="0" indent="0" algn="ctr" defTabSz="533400">
            <a:lnSpc>
              <a:spcPct val="90000"/>
            </a:lnSpc>
            <a:spcBef>
              <a:spcPct val="0"/>
            </a:spcBef>
            <a:spcAft>
              <a:spcPct val="35000"/>
            </a:spcAft>
            <a:buNone/>
          </a:pPr>
          <a:r>
            <a:rPr lang="en-PH" sz="1200" kern="1200"/>
            <a:t>Monitor the Results of the Risk Strategies</a:t>
          </a:r>
        </a:p>
      </dsp:txBody>
      <dsp:txXfrm>
        <a:off x="4376689" y="56865"/>
        <a:ext cx="1009619" cy="6730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2462AE-3AA4-4A42-8801-9BF5125A53DA}">
      <dsp:nvSpPr>
        <dsp:cNvPr id="0" name=""/>
        <dsp:cNvSpPr/>
      </dsp:nvSpPr>
      <dsp:spPr>
        <a:xfrm>
          <a:off x="1694184" y="247879"/>
          <a:ext cx="2150668" cy="2150668"/>
        </a:xfrm>
        <a:prstGeom prst="pie">
          <a:avLst>
            <a:gd name="adj1" fmla="val 16200000"/>
            <a:gd name="adj2" fmla="val 1800000"/>
          </a:avLst>
        </a:prstGeom>
        <a:solidFill>
          <a:schemeClr val="tx2">
            <a:lumMod val="60000"/>
            <a:lumOff val="40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PH" sz="1200" b="1" kern="1200"/>
            <a:t>Progress Payment  </a:t>
          </a:r>
        </a:p>
      </dsp:txBody>
      <dsp:txXfrm>
        <a:off x="2863482" y="644729"/>
        <a:ext cx="729691" cy="716889"/>
      </dsp:txXfrm>
    </dsp:sp>
    <dsp:sp modelId="{4513A0CA-77BF-4863-89F9-C60C2E140454}">
      <dsp:nvSpPr>
        <dsp:cNvPr id="0" name=""/>
        <dsp:cNvSpPr/>
      </dsp:nvSpPr>
      <dsp:spPr>
        <a:xfrm>
          <a:off x="1685586" y="262874"/>
          <a:ext cx="2150668" cy="2150668"/>
        </a:xfrm>
        <a:prstGeom prst="pie">
          <a:avLst>
            <a:gd name="adj1" fmla="val 1800000"/>
            <a:gd name="adj2" fmla="val 900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PH" sz="1200" b="1" kern="1200"/>
            <a:t>Down Payment</a:t>
          </a:r>
        </a:p>
      </dsp:txBody>
      <dsp:txXfrm>
        <a:off x="2274460" y="1619843"/>
        <a:ext cx="972921" cy="665683"/>
      </dsp:txXfrm>
    </dsp:sp>
    <dsp:sp modelId="{CB1F623C-298F-4877-8FDB-7D684D01DDF0}">
      <dsp:nvSpPr>
        <dsp:cNvPr id="0" name=""/>
        <dsp:cNvSpPr/>
      </dsp:nvSpPr>
      <dsp:spPr>
        <a:xfrm>
          <a:off x="1685586" y="236829"/>
          <a:ext cx="2150668" cy="2150668"/>
        </a:xfrm>
        <a:prstGeom prst="pie">
          <a:avLst>
            <a:gd name="adj1" fmla="val 9000000"/>
            <a:gd name="adj2" fmla="val 16200000"/>
          </a:avLst>
        </a:prstGeom>
        <a:solidFill>
          <a:schemeClr val="tx2">
            <a:lumMod val="60000"/>
            <a:lumOff val="40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PH" sz="1200" b="1" kern="1200"/>
            <a:t>Progress Payment</a:t>
          </a:r>
        </a:p>
      </dsp:txBody>
      <dsp:txXfrm>
        <a:off x="1916015" y="659282"/>
        <a:ext cx="729691" cy="71688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752AA4-C00B-4860-B841-B59509A5832F}">
      <dsp:nvSpPr>
        <dsp:cNvPr id="0" name=""/>
        <dsp:cNvSpPr/>
      </dsp:nvSpPr>
      <dsp:spPr>
        <a:xfrm>
          <a:off x="1603239" y="423256"/>
          <a:ext cx="327998" cy="91440"/>
        </a:xfrm>
        <a:custGeom>
          <a:avLst/>
          <a:gdLst/>
          <a:ahLst/>
          <a:cxnLst/>
          <a:rect l="0" t="0" r="0" b="0"/>
          <a:pathLst>
            <a:path>
              <a:moveTo>
                <a:pt x="0" y="45720"/>
              </a:moveTo>
              <a:lnTo>
                <a:pt x="327998" y="45720"/>
              </a:lnTo>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PH" sz="500" kern="1200"/>
        </a:p>
      </dsp:txBody>
      <dsp:txXfrm>
        <a:off x="1758274" y="467183"/>
        <a:ext cx="17929" cy="3585"/>
      </dsp:txXfrm>
    </dsp:sp>
    <dsp:sp modelId="{DAAD9BE0-D84F-4C14-8277-6646D4388A23}">
      <dsp:nvSpPr>
        <dsp:cNvPr id="0" name=""/>
        <dsp:cNvSpPr/>
      </dsp:nvSpPr>
      <dsp:spPr>
        <a:xfrm>
          <a:off x="45916" y="1239"/>
          <a:ext cx="1559123" cy="935474"/>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PH" sz="1200" kern="1200"/>
            <a:t>Tax return is prepared by a tax professional</a:t>
          </a:r>
        </a:p>
      </dsp:txBody>
      <dsp:txXfrm>
        <a:off x="45916" y="1239"/>
        <a:ext cx="1559123" cy="935474"/>
      </dsp:txXfrm>
    </dsp:sp>
    <dsp:sp modelId="{A2D81FB9-CB41-4C61-B290-853EEF8B7A27}">
      <dsp:nvSpPr>
        <dsp:cNvPr id="0" name=""/>
        <dsp:cNvSpPr/>
      </dsp:nvSpPr>
      <dsp:spPr>
        <a:xfrm>
          <a:off x="3520961" y="423256"/>
          <a:ext cx="327998" cy="91440"/>
        </a:xfrm>
        <a:custGeom>
          <a:avLst/>
          <a:gdLst/>
          <a:ahLst/>
          <a:cxnLst/>
          <a:rect l="0" t="0" r="0" b="0"/>
          <a:pathLst>
            <a:path>
              <a:moveTo>
                <a:pt x="0" y="45720"/>
              </a:moveTo>
              <a:lnTo>
                <a:pt x="327998" y="45720"/>
              </a:lnTo>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PH" sz="500" kern="1200"/>
        </a:p>
      </dsp:txBody>
      <dsp:txXfrm>
        <a:off x="3675995" y="467183"/>
        <a:ext cx="17929" cy="3585"/>
      </dsp:txXfrm>
    </dsp:sp>
    <dsp:sp modelId="{3D59DFC4-63C4-435A-ADAB-E44A3274504F}">
      <dsp:nvSpPr>
        <dsp:cNvPr id="0" name=""/>
        <dsp:cNvSpPr/>
      </dsp:nvSpPr>
      <dsp:spPr>
        <a:xfrm>
          <a:off x="1963638" y="1239"/>
          <a:ext cx="1559123" cy="935474"/>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PH" sz="1200" kern="1200"/>
            <a:t>Tax return is reviewed to verify completeness and accuracy</a:t>
          </a:r>
        </a:p>
      </dsp:txBody>
      <dsp:txXfrm>
        <a:off x="1963638" y="1239"/>
        <a:ext cx="1559123" cy="935474"/>
      </dsp:txXfrm>
    </dsp:sp>
    <dsp:sp modelId="{42860B32-4E84-4AA4-8EF5-F8E0C54843C5}">
      <dsp:nvSpPr>
        <dsp:cNvPr id="0" name=""/>
        <dsp:cNvSpPr/>
      </dsp:nvSpPr>
      <dsp:spPr>
        <a:xfrm>
          <a:off x="825478" y="934913"/>
          <a:ext cx="3835443" cy="327998"/>
        </a:xfrm>
        <a:custGeom>
          <a:avLst/>
          <a:gdLst/>
          <a:ahLst/>
          <a:cxnLst/>
          <a:rect l="0" t="0" r="0" b="0"/>
          <a:pathLst>
            <a:path>
              <a:moveTo>
                <a:pt x="3835443" y="0"/>
              </a:moveTo>
              <a:lnTo>
                <a:pt x="3835443" y="181099"/>
              </a:lnTo>
              <a:lnTo>
                <a:pt x="0" y="181099"/>
              </a:lnTo>
              <a:lnTo>
                <a:pt x="0" y="327998"/>
              </a:lnTo>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PH" sz="500" kern="1200"/>
        </a:p>
      </dsp:txBody>
      <dsp:txXfrm>
        <a:off x="2646895" y="1097119"/>
        <a:ext cx="192608" cy="3585"/>
      </dsp:txXfrm>
    </dsp:sp>
    <dsp:sp modelId="{0746751B-4793-44DD-94C2-7815C17FC7A9}">
      <dsp:nvSpPr>
        <dsp:cNvPr id="0" name=""/>
        <dsp:cNvSpPr/>
      </dsp:nvSpPr>
      <dsp:spPr>
        <a:xfrm>
          <a:off x="3881360" y="1239"/>
          <a:ext cx="1559123" cy="935474"/>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PH" sz="1200" kern="1200"/>
            <a:t>Client declaration is obtained </a:t>
          </a:r>
        </a:p>
      </dsp:txBody>
      <dsp:txXfrm>
        <a:off x="3881360" y="1239"/>
        <a:ext cx="1559123" cy="935474"/>
      </dsp:txXfrm>
    </dsp:sp>
    <dsp:sp modelId="{83F041D3-3F70-4CF5-BF95-C4A8B3FB6ADA}">
      <dsp:nvSpPr>
        <dsp:cNvPr id="0" name=""/>
        <dsp:cNvSpPr/>
      </dsp:nvSpPr>
      <dsp:spPr>
        <a:xfrm>
          <a:off x="1603239" y="1717328"/>
          <a:ext cx="327998" cy="91440"/>
        </a:xfrm>
        <a:custGeom>
          <a:avLst/>
          <a:gdLst/>
          <a:ahLst/>
          <a:cxnLst/>
          <a:rect l="0" t="0" r="0" b="0"/>
          <a:pathLst>
            <a:path>
              <a:moveTo>
                <a:pt x="0" y="45720"/>
              </a:moveTo>
              <a:lnTo>
                <a:pt x="327998" y="45720"/>
              </a:lnTo>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PH" sz="500" kern="1200"/>
        </a:p>
      </dsp:txBody>
      <dsp:txXfrm>
        <a:off x="1758274" y="1761255"/>
        <a:ext cx="17929" cy="3585"/>
      </dsp:txXfrm>
    </dsp:sp>
    <dsp:sp modelId="{DDC80F0D-B0B9-4EB9-9F1D-DBC8410C3527}">
      <dsp:nvSpPr>
        <dsp:cNvPr id="0" name=""/>
        <dsp:cNvSpPr/>
      </dsp:nvSpPr>
      <dsp:spPr>
        <a:xfrm>
          <a:off x="45916" y="1295311"/>
          <a:ext cx="1559123" cy="935474"/>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PH" sz="1200" kern="1200"/>
            <a:t>Tax agent (if any) declaration is obtained</a:t>
          </a:r>
        </a:p>
      </dsp:txBody>
      <dsp:txXfrm>
        <a:off x="45916" y="1295311"/>
        <a:ext cx="1559123" cy="935474"/>
      </dsp:txXfrm>
    </dsp:sp>
    <dsp:sp modelId="{96B17868-3B90-44D6-A362-2555E9285C9A}">
      <dsp:nvSpPr>
        <dsp:cNvPr id="0" name=""/>
        <dsp:cNvSpPr/>
      </dsp:nvSpPr>
      <dsp:spPr>
        <a:xfrm>
          <a:off x="3520961" y="1717328"/>
          <a:ext cx="327998" cy="91440"/>
        </a:xfrm>
        <a:custGeom>
          <a:avLst/>
          <a:gdLst/>
          <a:ahLst/>
          <a:cxnLst/>
          <a:rect l="0" t="0" r="0" b="0"/>
          <a:pathLst>
            <a:path>
              <a:moveTo>
                <a:pt x="0" y="45720"/>
              </a:moveTo>
              <a:lnTo>
                <a:pt x="327998" y="45720"/>
              </a:lnTo>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PH" sz="500" kern="1200"/>
        </a:p>
      </dsp:txBody>
      <dsp:txXfrm>
        <a:off x="3675995" y="1761255"/>
        <a:ext cx="17929" cy="3585"/>
      </dsp:txXfrm>
    </dsp:sp>
    <dsp:sp modelId="{272A147B-7D2D-47E7-97FF-3EBF26210251}">
      <dsp:nvSpPr>
        <dsp:cNvPr id="0" name=""/>
        <dsp:cNvSpPr/>
      </dsp:nvSpPr>
      <dsp:spPr>
        <a:xfrm>
          <a:off x="1963638" y="1295311"/>
          <a:ext cx="1559123" cy="935474"/>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Tax Return is lodged </a:t>
          </a:r>
          <a:endParaRPr lang="en-PH" sz="1200" kern="1200"/>
        </a:p>
      </dsp:txBody>
      <dsp:txXfrm>
        <a:off x="1963638" y="1295311"/>
        <a:ext cx="1559123" cy="935474"/>
      </dsp:txXfrm>
    </dsp:sp>
    <dsp:sp modelId="{9227353B-8B91-42AC-9AA7-FD36B631AF89}">
      <dsp:nvSpPr>
        <dsp:cNvPr id="0" name=""/>
        <dsp:cNvSpPr/>
      </dsp:nvSpPr>
      <dsp:spPr>
        <a:xfrm>
          <a:off x="3881360" y="1295311"/>
          <a:ext cx="1559123" cy="935474"/>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ATO sends confirmation whether the lodgment was sucessful</a:t>
          </a:r>
          <a:endParaRPr lang="en-PH" sz="1200" kern="1200"/>
        </a:p>
      </dsp:txBody>
      <dsp:txXfrm>
        <a:off x="3881360" y="1295311"/>
        <a:ext cx="1559123" cy="93547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E669B8-41EB-4920-A0E4-9241468F07DA}">
      <dsp:nvSpPr>
        <dsp:cNvPr id="0" name=""/>
        <dsp:cNvSpPr/>
      </dsp:nvSpPr>
      <dsp:spPr>
        <a:xfrm>
          <a:off x="5020" y="7059"/>
          <a:ext cx="1500469" cy="900281"/>
        </a:xfrm>
        <a:prstGeom prst="roundRect">
          <a:avLst>
            <a:gd name="adj" fmla="val 10000"/>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PH" sz="1200" b="1" kern="1200"/>
            <a:t>Receive the activity statement from ATO</a:t>
          </a:r>
        </a:p>
      </dsp:txBody>
      <dsp:txXfrm>
        <a:off x="31388" y="33427"/>
        <a:ext cx="1447733" cy="847545"/>
      </dsp:txXfrm>
    </dsp:sp>
    <dsp:sp modelId="{B3DB0FC3-B446-4976-94E8-AA2E914042D4}">
      <dsp:nvSpPr>
        <dsp:cNvPr id="0" name=""/>
        <dsp:cNvSpPr/>
      </dsp:nvSpPr>
      <dsp:spPr>
        <a:xfrm>
          <a:off x="1655536" y="271141"/>
          <a:ext cx="318099" cy="372116"/>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PH" sz="1600" kern="1200"/>
        </a:p>
      </dsp:txBody>
      <dsp:txXfrm>
        <a:off x="1655536" y="345564"/>
        <a:ext cx="222669" cy="223270"/>
      </dsp:txXfrm>
    </dsp:sp>
    <dsp:sp modelId="{31B4CA38-ABF7-49FA-98F8-36B44CE26803}">
      <dsp:nvSpPr>
        <dsp:cNvPr id="0" name=""/>
        <dsp:cNvSpPr/>
      </dsp:nvSpPr>
      <dsp:spPr>
        <a:xfrm>
          <a:off x="2105677" y="7059"/>
          <a:ext cx="1500469" cy="900281"/>
        </a:xfrm>
        <a:prstGeom prst="roundRect">
          <a:avLst>
            <a:gd name="adj" fmla="val 10000"/>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PH" sz="1200" b="1" kern="1200"/>
            <a:t>Complete and review the activity statement</a:t>
          </a:r>
        </a:p>
      </dsp:txBody>
      <dsp:txXfrm>
        <a:off x="2132045" y="33427"/>
        <a:ext cx="1447733" cy="847545"/>
      </dsp:txXfrm>
    </dsp:sp>
    <dsp:sp modelId="{B47BC6CC-1105-4090-BAEB-9F2C900DA987}">
      <dsp:nvSpPr>
        <dsp:cNvPr id="0" name=""/>
        <dsp:cNvSpPr/>
      </dsp:nvSpPr>
      <dsp:spPr>
        <a:xfrm>
          <a:off x="3756194" y="271141"/>
          <a:ext cx="318099" cy="372116"/>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PH" sz="1600" kern="1200"/>
        </a:p>
      </dsp:txBody>
      <dsp:txXfrm>
        <a:off x="3756194" y="345564"/>
        <a:ext cx="222669" cy="223270"/>
      </dsp:txXfrm>
    </dsp:sp>
    <dsp:sp modelId="{17F96E26-E7D5-4BD1-9819-6926677F379A}">
      <dsp:nvSpPr>
        <dsp:cNvPr id="0" name=""/>
        <dsp:cNvSpPr/>
      </dsp:nvSpPr>
      <dsp:spPr>
        <a:xfrm>
          <a:off x="4206335" y="7059"/>
          <a:ext cx="1500469" cy="900281"/>
        </a:xfrm>
        <a:prstGeom prst="roundRect">
          <a:avLst>
            <a:gd name="adj" fmla="val 10000"/>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PH" sz="1200" b="1" kern="1200"/>
            <a:t>Lodge and pay</a:t>
          </a:r>
        </a:p>
      </dsp:txBody>
      <dsp:txXfrm>
        <a:off x="4232703" y="33427"/>
        <a:ext cx="1447733" cy="847545"/>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3.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5D641E34D48476CA4FA870D04F5FFF6"/>
        <w:category>
          <w:name w:val="General"/>
          <w:gallery w:val="placeholder"/>
        </w:category>
        <w:types>
          <w:type w:val="bbPlcHdr"/>
        </w:types>
        <w:behaviors>
          <w:behavior w:val="content"/>
        </w:behaviors>
        <w:guid w:val="{CC818A8C-4D6F-414A-A71B-F795742EBD3F}"/>
      </w:docPartPr>
      <w:docPartBody>
        <w:p w:rsidR="00E641FB" w:rsidRDefault="00AB11B8" w:rsidP="00AB11B8">
          <w:pPr>
            <w:pStyle w:val="C5D641E34D48476CA4FA870D04F5FFF6"/>
          </w:pPr>
          <w:r w:rsidRPr="00B07A41">
            <w:rPr>
              <w:rStyle w:val="PlaceholderText"/>
            </w:rPr>
            <w:t>[Status]</w:t>
          </w:r>
        </w:p>
      </w:docPartBody>
    </w:docPart>
    <w:docPart>
      <w:docPartPr>
        <w:name w:val="6CD7799D3C4D4E3D932F3FA04EB703A1"/>
        <w:category>
          <w:name w:val="General"/>
          <w:gallery w:val="placeholder"/>
        </w:category>
        <w:types>
          <w:type w:val="bbPlcHdr"/>
        </w:types>
        <w:behaviors>
          <w:behavior w:val="content"/>
        </w:behaviors>
        <w:guid w:val="{E8F13404-FCBA-40F2-87BF-F5A6B28D0F7E}"/>
      </w:docPartPr>
      <w:docPartBody>
        <w:p w:rsidR="00474DF2" w:rsidRDefault="00E641FB" w:rsidP="00E641FB">
          <w:pPr>
            <w:pStyle w:val="6CD7799D3C4D4E3D932F3FA04EB703A1"/>
          </w:pPr>
          <w:r>
            <w:rPr>
              <w:rStyle w:val="PlaceholderText"/>
            </w:rPr>
            <w:t>[Status]</w:t>
          </w:r>
        </w:p>
      </w:docPartBody>
    </w:docPart>
    <w:docPart>
      <w:docPartPr>
        <w:name w:val="AE38C0E5DDDC4ABDB78EBAA741D5CC39"/>
        <w:category>
          <w:name w:val="General"/>
          <w:gallery w:val="placeholder"/>
        </w:category>
        <w:types>
          <w:type w:val="bbPlcHdr"/>
        </w:types>
        <w:behaviors>
          <w:behavior w:val="content"/>
        </w:behaviors>
        <w:guid w:val="{774DB904-A640-4A80-AB6A-C53A65AC4858}"/>
      </w:docPartPr>
      <w:docPartBody>
        <w:p w:rsidR="00474DF2" w:rsidRDefault="00E641FB" w:rsidP="00E641FB">
          <w:pPr>
            <w:pStyle w:val="AE38C0E5DDDC4ABDB78EBAA741D5CC3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1B8"/>
    <w:rsid w:val="00474DF2"/>
    <w:rsid w:val="00AB11B8"/>
    <w:rsid w:val="00E641F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641FB"/>
  </w:style>
  <w:style w:type="paragraph" w:customStyle="1" w:styleId="C5D641E34D48476CA4FA870D04F5FFF6">
    <w:name w:val="C5D641E34D48476CA4FA870D04F5FFF6"/>
    <w:rsid w:val="00AB11B8"/>
  </w:style>
  <w:style w:type="paragraph" w:customStyle="1" w:styleId="6CD7799D3C4D4E3D932F3FA04EB703A1">
    <w:name w:val="6CD7799D3C4D4E3D932F3FA04EB703A1"/>
    <w:rsid w:val="00E641FB"/>
  </w:style>
  <w:style w:type="paragraph" w:customStyle="1" w:styleId="AE38C0E5DDDC4ABDB78EBAA741D5CC39">
    <w:name w:val="AE38C0E5DDDC4ABDB78EBAA741D5CC39"/>
    <w:rsid w:val="00E641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Bel</b:Tag>
    <b:SourceType>JournalArticle</b:SourceType>
    <b:Guid>{C58CC250-6373-4E29-A38D-32781CF0FB41}</b:Guid>
    <b:Title>Belonging, Being, Becoming</b:Title>
    <b:JournalName>The Early Years Learning Framework</b:JournalName>
    <b:Pages>16</b:Pages>
    <b:RefOrder>1</b:RefOrder>
  </b:Source>
  <b:Source>
    <b:Tag>Wor19</b:Tag>
    <b:SourceType>InternetSite</b:SourceType>
    <b:Guid>{D8EB18EA-4652-497A-BE89-0EA7AB331301}</b:Guid>
    <b:Title>Work Health and Safety (OHS) acts, regulations and codes of practice</b:Title>
    <b:Year>2019</b:Year>
    <b:InternetSiteTitle>Business</b:InternetSiteTitle>
    <b:Month>June</b:Month>
    <b:Day>19</b:Day>
    <b:URL>https://www.business.gov.au/risk-management/health-and-safety/whs-oh-and-s-acts-regulations-and-codes-of-practice</b:URL>
    <b:RefOrder>1</b:RefOrder>
  </b:Source>
  <b:Source>
    <b:Tag>Sum</b:Tag>
    <b:SourceType>DocumentFromInternetSite</b:SourceType>
    <b:Guid>{5AA47A42-B60D-4B64-BDE8-029DE02D6139}</b:Guid>
    <b:Title>Summary of the model work health and safety bill</b:Title>
    <b:InternetSiteTitle>Safe Work Australia</b:InternetSiteTitle>
    <b:URL>https://www.safeworkaustralia.gov.au/system/files/documents/1702/summary_model_work_health_safety_bill_may10.pdf</b:URL>
    <b:RefOrder>2</b:RefOrder>
  </b:Source>
  <b:Source>
    <b:Tag>Mod</b:Tag>
    <b:SourceType>DocumentFromInternetSite</b:SourceType>
    <b:Guid>{2D02C21E-B8C0-4C62-81B5-BAFC5E63161B}</b:Guid>
    <b:Title>Model WHS Laws</b:Title>
    <b:InternetSiteTitle>Safe Work Australia</b:InternetSiteTitle>
    <b:URL>https://www.safeworkaustralia.gov.au/law-and-regulation/model-whs-laws</b:URL>
    <b:RefOrder>3</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_ip_UnifiedCompliancePolicyUIAction xmlns="http://schemas.microsoft.com/sharepoint/v3" xsi:nil="true"/>
    <_ip_UnifiedCompliancePolicyProperties xmlns="http://schemas.microsoft.com/sharepoint/v3" xsi:nil="true"/>
    <lcf76f155ced4ddcb4097134ff3c332f xmlns="d76099e6-3a79-4c20-bfb8-d6d46c0c67f0">
      <Terms xmlns="http://schemas.microsoft.com/office/infopath/2007/PartnerControls"/>
    </lcf76f155ced4ddcb4097134ff3c332f>
    <TaxCatchAll xmlns="6cecd733-34d5-425b-8041-9161b6f347c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8" ma:contentTypeDescription="Create a new document." ma:contentTypeScope="" ma:versionID="988ee70c8ef0de177e0795bb6c880155">
  <xsd:schema xmlns:xsd="http://www.w3.org/2001/XMLSchema" xmlns:xs="http://www.w3.org/2001/XMLSchema" xmlns:p="http://schemas.microsoft.com/office/2006/metadata/properties" xmlns:ns1="http://schemas.microsoft.com/sharepoint/v3" xmlns:ns2="d76099e6-3a79-4c20-bfb8-d6d46c0c67f0" xmlns:ns3="6cecd733-34d5-425b-8041-9161b6f347cb" targetNamespace="http://schemas.microsoft.com/office/2006/metadata/properties" ma:root="true" ma:fieldsID="b50f85a3f9c755f71ce676c3a0e673d7" ns1:_="" ns2:_="" ns3:_="">
    <xsd:import namespace="http://schemas.microsoft.com/sharepoint/v3"/>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element ref="ns1:_ip_UnifiedCompliancePolicyProperties" minOccurs="0"/>
                <xsd:element ref="ns1:_ip_UnifiedCompliancePolicyUIAc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fbe4929-d8e5-4834-beec-be58b76c56a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3142db4-2704-4e72-b924-48986b8a8db7}" ma:internalName="TaxCatchAll" ma:showField="CatchAllData" ma:web="6cecd733-34d5-425b-8041-9161b6f347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1EA72F-E885-E243-8561-4E09B6BF185D}">
  <ds:schemaRefs>
    <ds:schemaRef ds:uri="http://schemas.openxmlformats.org/officeDocument/2006/bibliography"/>
  </ds:schemaRefs>
</ds:datastoreItem>
</file>

<file path=customXml/itemProps2.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3.xml><?xml version="1.0" encoding="utf-8"?>
<ds:datastoreItem xmlns:ds="http://schemas.openxmlformats.org/officeDocument/2006/customXml" ds:itemID="{4EEFFA8A-2FA3-4AC1-A095-AE1A1FA87FE8}">
  <ds:schemaRefs>
    <ds:schemaRef ds:uri="http://purl.org/dc/elements/1.1/"/>
    <ds:schemaRef ds:uri="http://schemas.microsoft.com/office/2006/metadata/properties"/>
    <ds:schemaRef ds:uri="6cecd733-34d5-425b-8041-9161b6f347cb"/>
    <ds:schemaRef ds:uri="d76099e6-3a79-4c20-bfb8-d6d46c0c67f0"/>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3619BD7-342B-4027-B2B4-A26CFB129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30049</TotalTime>
  <Pages>135</Pages>
  <Words>28365</Words>
  <Characters>161685</Characters>
  <Application>Microsoft Office Word</Application>
  <DocSecurity>0</DocSecurity>
  <Lines>1347</Lines>
  <Paragraphs>379</Paragraphs>
  <ScaleCrop>false</ScaleCrop>
  <HeadingPairs>
    <vt:vector size="2" baseType="variant">
      <vt:variant>
        <vt:lpstr>Title</vt:lpstr>
      </vt:variant>
      <vt:variant>
        <vt:i4>1</vt:i4>
      </vt:variant>
    </vt:vector>
  </HeadingPairs>
  <TitlesOfParts>
    <vt:vector size="1" baseType="lpstr">
      <vt:lpstr>CPCCBC5019</vt:lpstr>
    </vt:vector>
  </TitlesOfParts>
  <Company>CSTC Pty Ltd (RTO#0699)</Company>
  <LinksUpToDate>false</LinksUpToDate>
  <CharactersWithSpaces>189671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CPCCBC5019</dc:title>
  <dc:subject>Manage building and construction business finances</dc:subject>
  <dc:creator>TotalVET Training Resources</dc:creator>
  <cp:keywords/>
  <dc:description/>
  <cp:lastModifiedBy>Jonathan Curro</cp:lastModifiedBy>
  <cp:revision>1439</cp:revision>
  <dcterms:created xsi:type="dcterms:W3CDTF">2020-10-16T01:07:00Z</dcterms:created>
  <dcterms:modified xsi:type="dcterms:W3CDTF">2022-09-27T01:10:00Z</dcterms:modified>
  <cp:category>CPC</cp:category>
  <cp:contentStatus>v1-1_12/09/2022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