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F0F" w:rsidRPr="00422F0F" w:rsidRDefault="00422F0F" w:rsidP="00422F0F">
      <w:r w:rsidRPr="00422F0F">
        <w:rPr>
          <w:noProof/>
          <w:lang w:eastAsia="en-AU"/>
        </w:rPr>
        <w:drawing>
          <wp:anchor distT="0" distB="0" distL="114300" distR="114300" simplePos="0" relativeHeight="251659264" behindDoc="1" locked="0" layoutInCell="1" allowOverlap="1" wp14:anchorId="5C696B39" wp14:editId="5343506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eastAsia="en-AU"/>
        </w:rPr>
        <mc:AlternateContent>
          <mc:Choice Requires="wps">
            <w:drawing>
              <wp:anchor distT="0" distB="0" distL="114300" distR="114300" simplePos="0" relativeHeight="251660288" behindDoc="0" locked="1" layoutInCell="1" allowOverlap="1" wp14:anchorId="58718D49" wp14:editId="174616F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422F0F" w:rsidRPr="00361DB7" w:rsidRDefault="00101200"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EndPr/>
                              <w:sdtContent>
                                <w:r w:rsidR="00422F0F">
                                  <w:rPr>
                                    <w:rFonts w:ascii="Arial Narrow" w:hAnsi="Arial Narrow" w:cs="Arial"/>
                                    <w:b/>
                                    <w:w w:val="90"/>
                                    <w:sz w:val="48"/>
                                    <w:szCs w:val="46"/>
                                  </w:rPr>
                                  <w:t>BSBWHS408</w:t>
                                </w:r>
                              </w:sdtContent>
                            </w:sdt>
                          </w:p>
                          <w:p w:rsidR="00422F0F" w:rsidRPr="00E623C6" w:rsidRDefault="00101200"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22F0F">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8718D4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422F0F" w:rsidRPr="00361DB7" w:rsidRDefault="00101200"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EndPr/>
                        <w:sdtContent>
                          <w:r w:rsidR="00422F0F">
                            <w:rPr>
                              <w:rFonts w:ascii="Arial Narrow" w:hAnsi="Arial Narrow" w:cs="Arial"/>
                              <w:b/>
                              <w:w w:val="90"/>
                              <w:sz w:val="48"/>
                              <w:szCs w:val="46"/>
                            </w:rPr>
                            <w:t>BSBWHS408</w:t>
                          </w:r>
                        </w:sdtContent>
                      </w:sdt>
                    </w:p>
                    <w:p w:rsidR="00422F0F" w:rsidRPr="00E623C6" w:rsidRDefault="00101200"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22F0F">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rsidR="00422F0F" w:rsidRPr="00422F0F" w:rsidRDefault="00422F0F" w:rsidP="00422F0F">
      <w:pPr>
        <w:spacing w:after="0" w:line="240" w:lineRule="auto"/>
        <w:jc w:val="center"/>
        <w:rPr>
          <w:rFonts w:ascii="Arial" w:eastAsia="Times New Roman" w:hAnsi="Arial" w:cs="Times New Roman"/>
          <w:szCs w:val="20"/>
        </w:rPr>
      </w:pPr>
    </w:p>
    <w:p w:rsidR="00422F0F" w:rsidRPr="00422F0F" w:rsidRDefault="00422F0F" w:rsidP="00422F0F">
      <w:pPr>
        <w:rPr>
          <w:i/>
          <w:sz w:val="20"/>
        </w:rPr>
        <w:sectPr w:rsidR="00422F0F" w:rsidRPr="00422F0F"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ECD035" wp14:editId="75FC7B7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422F0F" w:rsidRPr="00C376ED" w:rsidRDefault="00422F0F"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707A0">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422F0F" w:rsidRPr="00C376ED" w:rsidRDefault="00422F0F" w:rsidP="00422F0F">
                            <w:pPr>
                              <w:jc w:val="center"/>
                              <w:rPr>
                                <w:rFonts w:ascii="Arial" w:hAnsi="Arial" w:cs="Arial"/>
                                <w:sz w:val="20"/>
                              </w:rPr>
                            </w:pPr>
                          </w:p>
                          <w:p w:rsidR="00422F0F" w:rsidRPr="00C376ED" w:rsidRDefault="00422F0F"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ECD035"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422F0F" w:rsidRPr="00C376ED" w:rsidRDefault="00422F0F"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707A0">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422F0F" w:rsidRPr="00C376ED" w:rsidRDefault="00422F0F" w:rsidP="00422F0F">
                      <w:pPr>
                        <w:jc w:val="center"/>
                        <w:rPr>
                          <w:rFonts w:ascii="Arial" w:hAnsi="Arial" w:cs="Arial"/>
                          <w:sz w:val="20"/>
                        </w:rPr>
                      </w:pPr>
                    </w:p>
                    <w:p w:rsidR="00422F0F" w:rsidRPr="00C376ED" w:rsidRDefault="00422F0F"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EndPr/>
        <w:sdtContent>
          <w:r w:rsidR="002C6AEF">
            <w:rPr>
              <w:rFonts w:ascii="Arial" w:hAnsi="Arial" w:cs="Arial"/>
              <w:b/>
            </w:rPr>
            <w:t>BSBWHS408</w:t>
          </w:r>
        </w:sdtContent>
      </w:sdt>
    </w:p>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A91CA4">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Student name</w:t>
            </w:r>
          </w:p>
        </w:tc>
        <w:tc>
          <w:tcPr>
            <w:tcW w:w="5583" w:type="dxa"/>
          </w:tcPr>
          <w:p w:rsidR="002C6AEF" w:rsidRPr="002C6AEF" w:rsidRDefault="00A707A0" w:rsidP="002C6AEF">
            <w:pPr>
              <w:rPr>
                <w:rFonts w:ascii="Arial" w:hAnsi="Arial" w:cs="Arial"/>
              </w:rPr>
            </w:pPr>
            <w:permStart w:id="515509462" w:edGrp="everyone"/>
            <w:r>
              <w:rPr>
                <w:rFonts w:ascii="Arial" w:hAnsi="Arial" w:cs="Arial"/>
              </w:rPr>
              <w:t>Jamie Mulvihill</w:t>
            </w:r>
            <w:permEnd w:id="515509462"/>
          </w:p>
        </w:tc>
      </w:tr>
      <w:tr w:rsidR="002C6AEF" w:rsidRPr="002C6AEF" w:rsidTr="00A91CA4">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19-02-11T00:00:00Z">
              <w:dateFormat w:val="d/MM/yyyy"/>
              <w:lid w:val="en-AU"/>
              <w:storeMappedDataAs w:val="dateTime"/>
              <w:calendar w:val="gregorian"/>
            </w:date>
          </w:sdtPr>
          <w:sdtEndPr/>
          <w:sdtContent>
            <w:permStart w:id="1552055496" w:edGrp="everyone" w:displacedByCustomXml="prev"/>
            <w:tc>
              <w:tcPr>
                <w:tcW w:w="5583" w:type="dxa"/>
              </w:tcPr>
              <w:p w:rsidR="002C6AEF" w:rsidRPr="002C6AEF" w:rsidRDefault="00A707A0" w:rsidP="002C6AEF">
                <w:pPr>
                  <w:rPr>
                    <w:rFonts w:ascii="Arial" w:hAnsi="Arial" w:cs="Arial"/>
                  </w:rPr>
                </w:pPr>
                <w:r>
                  <w:rPr>
                    <w:rFonts w:ascii="Arial" w:hAnsi="Arial" w:cs="Arial"/>
                  </w:rPr>
                  <w:t>11/02/2019</w:t>
                </w:r>
              </w:p>
            </w:tc>
            <w:permEnd w:id="1552055496" w:displacedByCustomXml="next"/>
          </w:sdtContent>
        </w:sdt>
      </w:tr>
    </w:tbl>
    <w:p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rsidTr="00A91CA4">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rsidR="002C6AEF" w:rsidRPr="002C6AEF" w:rsidRDefault="002C6AEF" w:rsidP="002C6AEF">
            <w:pPr>
              <w:rPr>
                <w:rFonts w:ascii="Arial" w:hAnsi="Arial" w:cs="Arial"/>
              </w:rPr>
            </w:pPr>
            <w:permStart w:id="478702586" w:edGrp="everyone"/>
            <w:permEnd w:id="478702586"/>
          </w:p>
        </w:tc>
      </w:tr>
      <w:tr w:rsidR="002C6AEF" w:rsidRPr="002C6AEF" w:rsidTr="00A91CA4">
        <w:tc>
          <w:tcPr>
            <w:tcW w:w="3652" w:type="dxa"/>
            <w:shd w:val="clear" w:color="auto" w:fill="D9D9D9" w:themeFill="background1" w:themeFillShade="D9"/>
          </w:tcPr>
          <w:p w:rsidR="002C6AEF" w:rsidRPr="002C6AEF" w:rsidRDefault="002C6AEF" w:rsidP="002C6AEF">
            <w:pPr>
              <w:rPr>
                <w:rFonts w:ascii="Arial" w:hAnsi="Arial" w:cs="Arial"/>
                <w:b/>
              </w:rPr>
            </w:pPr>
            <w:permStart w:id="1173828649"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EndPr/>
          <w:sdtContent>
            <w:tc>
              <w:tcPr>
                <w:tcW w:w="5583" w:type="dxa"/>
              </w:tcPr>
              <w:p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1173828649"/>
      <w:tr w:rsidR="002C6AEF" w:rsidRPr="002C6AEF" w:rsidTr="00A91CA4">
        <w:tc>
          <w:tcPr>
            <w:tcW w:w="3652" w:type="dxa"/>
            <w:shd w:val="clear" w:color="auto" w:fill="D9D9D9" w:themeFill="background1" w:themeFillShade="D9"/>
          </w:tcPr>
          <w:p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rsidR="002C6AEF" w:rsidRPr="002C6AEF" w:rsidRDefault="00101200"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588483059" w:edGrp="everyone"/>
                <w:r w:rsidR="002C6AEF" w:rsidRPr="002C6AEF">
                  <w:rPr>
                    <w:rFonts w:ascii="Segoe UI Symbol" w:hAnsi="Segoe UI Symbol" w:cs="Segoe UI Symbol"/>
                  </w:rPr>
                  <w:t>☐</w:t>
                </w:r>
                <w:permEnd w:id="1588483059"/>
              </w:sdtContent>
            </w:sdt>
            <w:r w:rsidR="002C6AEF" w:rsidRPr="002C6AEF">
              <w:rPr>
                <w:rFonts w:ascii="Arial" w:hAnsi="Arial" w:cs="Arial"/>
              </w:rPr>
              <w:t xml:space="preserve"> Competent</w:t>
            </w:r>
          </w:p>
          <w:p w:rsidR="002C6AEF" w:rsidRPr="002C6AEF" w:rsidRDefault="00101200"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194156283" w:edGrp="everyone"/>
                <w:r w:rsidR="002C6AEF" w:rsidRPr="002C6AEF">
                  <w:rPr>
                    <w:rFonts w:ascii="Segoe UI Symbol" w:hAnsi="Segoe UI Symbol" w:cs="Segoe UI Symbol"/>
                  </w:rPr>
                  <w:t>☐</w:t>
                </w:r>
                <w:permEnd w:id="1194156283"/>
              </w:sdtContent>
            </w:sdt>
            <w:r w:rsidR="002C6AEF" w:rsidRPr="002C6AEF">
              <w:rPr>
                <w:rFonts w:ascii="Arial" w:hAnsi="Arial" w:cs="Arial"/>
              </w:rPr>
              <w:t xml:space="preserve"> Not Yet Competent</w:t>
            </w:r>
          </w:p>
        </w:tc>
      </w:tr>
    </w:tbl>
    <w:p w:rsidR="002C6AEF" w:rsidRPr="002C6AEF" w:rsidRDefault="002C6AEF" w:rsidP="002C6AEF">
      <w:pPr>
        <w:spacing w:after="0" w:line="240" w:lineRule="auto"/>
        <w:rPr>
          <w:rFonts w:ascii="Arial" w:hAnsi="Arial" w:cs="Arial"/>
        </w:rPr>
      </w:pPr>
    </w:p>
    <w:p w:rsidR="001772F4" w:rsidRPr="001A16FA" w:rsidRDefault="001772F4" w:rsidP="001A16FA">
      <w:pPr>
        <w:spacing w:after="0" w:line="240" w:lineRule="auto"/>
        <w:rPr>
          <w:rFonts w:ascii="Arial" w:hAnsi="Arial" w:cs="Arial"/>
        </w:rPr>
      </w:pPr>
    </w:p>
    <w:p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rsidR="006F58F3" w:rsidRPr="001A16FA" w:rsidRDefault="006F58F3" w:rsidP="001A16FA">
      <w:pPr>
        <w:spacing w:after="0" w:line="240" w:lineRule="auto"/>
        <w:rPr>
          <w:rFonts w:ascii="Arial" w:hAnsi="Arial" w:cs="Arial"/>
        </w:rPr>
      </w:pPr>
    </w:p>
    <w:p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rsidTr="002052E6">
        <w:tc>
          <w:tcPr>
            <w:tcW w:w="4624" w:type="dxa"/>
            <w:shd w:val="clear" w:color="auto" w:fill="232F84"/>
          </w:tcPr>
          <w:p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rsidTr="002C6AEF">
        <w:trPr>
          <w:trHeight w:val="102"/>
        </w:trPr>
        <w:tc>
          <w:tcPr>
            <w:tcW w:w="4624" w:type="dxa"/>
            <w:shd w:val="clear" w:color="auto" w:fill="A1D7E1"/>
          </w:tcPr>
          <w:p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70"/>
        </w:trPr>
        <w:tc>
          <w:tcPr>
            <w:tcW w:w="4624" w:type="dxa"/>
            <w:shd w:val="clear" w:color="auto" w:fill="A1D7E1"/>
          </w:tcPr>
          <w:p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rsidTr="002C6AEF">
        <w:trPr>
          <w:trHeight w:val="273"/>
        </w:trPr>
        <w:tc>
          <w:tcPr>
            <w:tcW w:w="4624" w:type="dxa"/>
            <w:shd w:val="clear" w:color="auto" w:fill="A1D7E1"/>
          </w:tcPr>
          <w:p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rsidR="006F58F3" w:rsidRPr="001A16FA" w:rsidRDefault="006F58F3" w:rsidP="001A16FA">
      <w:pPr>
        <w:spacing w:after="0" w:line="240" w:lineRule="auto"/>
        <w:rPr>
          <w:rFonts w:ascii="Arial" w:hAnsi="Arial" w:cs="Arial"/>
        </w:rPr>
      </w:pPr>
    </w:p>
    <w:p w:rsidR="00824A76" w:rsidRPr="001A16FA" w:rsidRDefault="00824A76" w:rsidP="001A16FA">
      <w:pPr>
        <w:spacing w:after="0" w:line="240" w:lineRule="auto"/>
        <w:rPr>
          <w:rFonts w:ascii="Arial" w:hAnsi="Arial" w:cs="Arial"/>
        </w:rPr>
      </w:pPr>
      <w:r w:rsidRPr="001A16FA">
        <w:rPr>
          <w:rFonts w:ascii="Arial" w:hAnsi="Arial" w:cs="Arial"/>
        </w:rPr>
        <w:br w:type="page"/>
      </w:r>
    </w:p>
    <w:p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rsidR="0073355C" w:rsidRPr="001A16FA" w:rsidRDefault="0073355C"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rsidTr="00CD4E0F">
        <w:tc>
          <w:tcPr>
            <w:tcW w:w="2292" w:type="dxa"/>
            <w:shd w:val="clear" w:color="auto" w:fill="D9D9D9" w:themeFill="background1" w:themeFillShade="D9"/>
          </w:tcPr>
          <w:p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rsidR="00CD4E0F" w:rsidRPr="001A16FA" w:rsidRDefault="00CD4E0F" w:rsidP="001A16FA">
            <w:pPr>
              <w:rPr>
                <w:rFonts w:ascii="Arial" w:hAnsi="Arial" w:cs="Arial"/>
              </w:rPr>
            </w:pPr>
            <w:permStart w:id="1264209039" w:edGrp="everyone"/>
            <w:permEnd w:id="1264209039"/>
          </w:p>
        </w:tc>
      </w:tr>
    </w:tbl>
    <w:p w:rsidR="00CD4E0F" w:rsidRPr="001A16FA" w:rsidRDefault="00CD4E0F" w:rsidP="001A16FA">
      <w:pPr>
        <w:spacing w:after="0" w:line="240" w:lineRule="auto"/>
        <w:rPr>
          <w:rFonts w:ascii="Arial" w:hAnsi="Arial" w:cs="Arial"/>
        </w:rPr>
      </w:pPr>
    </w:p>
    <w:p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1A16FA" w:rsidTr="00CD4E0F">
        <w:tc>
          <w:tcPr>
            <w:tcW w:w="9235" w:type="dxa"/>
            <w:shd w:val="clear" w:color="auto" w:fill="232F84"/>
          </w:tcPr>
          <w:p w:rsidR="00CD4E0F" w:rsidRPr="001A16FA" w:rsidRDefault="00CD4E0F" w:rsidP="001A16FA">
            <w:pPr>
              <w:numPr>
                <w:ilvl w:val="0"/>
                <w:numId w:val="6"/>
              </w:numPr>
              <w:rPr>
                <w:rFonts w:ascii="Arial" w:hAnsi="Arial" w:cs="Arial"/>
                <w:b/>
              </w:rPr>
            </w:pPr>
          </w:p>
        </w:tc>
      </w:tr>
      <w:tr w:rsidR="00CD4E0F" w:rsidRPr="001A16FA" w:rsidTr="002C6AEF">
        <w:tc>
          <w:tcPr>
            <w:tcW w:w="9235" w:type="dxa"/>
            <w:shd w:val="clear" w:color="auto" w:fill="A1D7E1"/>
          </w:tcPr>
          <w:p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rsidR="005319F5" w:rsidRDefault="005319F5" w:rsidP="005319F5">
            <w:pPr>
              <w:pStyle w:val="ListParagraph"/>
              <w:numPr>
                <w:ilvl w:val="0"/>
                <w:numId w:val="14"/>
              </w:numPr>
              <w:ind w:left="851"/>
              <w:rPr>
                <w:rFonts w:ascii="Arial" w:hAnsi="Arial" w:cs="Arial"/>
              </w:rPr>
            </w:pPr>
            <w:r>
              <w:rPr>
                <w:rFonts w:ascii="Arial" w:hAnsi="Arial" w:cs="Arial"/>
              </w:rPr>
              <w:t>Cleaning</w:t>
            </w:r>
          </w:p>
          <w:p w:rsidR="005319F5" w:rsidRDefault="005319F5" w:rsidP="005319F5">
            <w:pPr>
              <w:pStyle w:val="ListParagraph"/>
              <w:numPr>
                <w:ilvl w:val="0"/>
                <w:numId w:val="14"/>
              </w:numPr>
              <w:ind w:left="851"/>
              <w:rPr>
                <w:rFonts w:ascii="Arial" w:hAnsi="Arial" w:cs="Arial"/>
              </w:rPr>
            </w:pPr>
            <w:r>
              <w:rPr>
                <w:rFonts w:ascii="Arial" w:hAnsi="Arial" w:cs="Arial"/>
              </w:rPr>
              <w:t>Catering</w:t>
            </w:r>
          </w:p>
          <w:p w:rsidR="005319F5" w:rsidRDefault="005319F5" w:rsidP="005319F5">
            <w:pPr>
              <w:pStyle w:val="ListParagraph"/>
              <w:numPr>
                <w:ilvl w:val="0"/>
                <w:numId w:val="14"/>
              </w:numPr>
              <w:ind w:left="851"/>
              <w:rPr>
                <w:rFonts w:ascii="Arial" w:hAnsi="Arial" w:cs="Arial"/>
              </w:rPr>
            </w:pPr>
            <w:r>
              <w:rPr>
                <w:rFonts w:ascii="Arial" w:hAnsi="Arial" w:cs="Arial"/>
              </w:rPr>
              <w:t>Security</w:t>
            </w:r>
          </w:p>
          <w:p w:rsidR="005319F5" w:rsidRDefault="005319F5" w:rsidP="005319F5">
            <w:pPr>
              <w:pStyle w:val="ListParagraph"/>
              <w:numPr>
                <w:ilvl w:val="0"/>
                <w:numId w:val="14"/>
              </w:numPr>
              <w:ind w:left="851"/>
              <w:rPr>
                <w:rFonts w:ascii="Arial" w:hAnsi="Arial" w:cs="Arial"/>
              </w:rPr>
            </w:pPr>
            <w:r>
              <w:rPr>
                <w:rFonts w:ascii="Arial" w:hAnsi="Arial" w:cs="Arial"/>
              </w:rPr>
              <w:t>Maintenance</w:t>
            </w:r>
          </w:p>
          <w:p w:rsidR="005319F5" w:rsidRDefault="005319F5" w:rsidP="005319F5">
            <w:pPr>
              <w:pStyle w:val="ListParagraph"/>
              <w:numPr>
                <w:ilvl w:val="0"/>
                <w:numId w:val="14"/>
              </w:numPr>
              <w:ind w:left="851"/>
              <w:rPr>
                <w:rFonts w:ascii="Arial" w:hAnsi="Arial" w:cs="Arial"/>
              </w:rPr>
            </w:pPr>
            <w:r>
              <w:rPr>
                <w:rFonts w:ascii="Arial" w:hAnsi="Arial" w:cs="Arial"/>
              </w:rPr>
              <w:t>Repairs</w:t>
            </w:r>
          </w:p>
          <w:p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rsidR="00CD4E0F" w:rsidRDefault="00CD4E0F"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Service 1</w:t>
            </w:r>
          </w:p>
        </w:tc>
      </w:tr>
      <w:tr w:rsidR="001A16FA" w:rsidTr="001A16FA">
        <w:trPr>
          <w:trHeight w:val="567"/>
        </w:trPr>
        <w:tc>
          <w:tcPr>
            <w:tcW w:w="9242" w:type="dxa"/>
          </w:tcPr>
          <w:p w:rsidR="001A16FA" w:rsidRDefault="00A707A0" w:rsidP="004D118C">
            <w:pPr>
              <w:keepNext/>
              <w:rPr>
                <w:rFonts w:ascii="Arial" w:hAnsi="Arial" w:cs="Arial"/>
              </w:rPr>
            </w:pPr>
            <w:permStart w:id="1821211732" w:edGrp="everyone"/>
            <w:r>
              <w:t>Cleaning</w:t>
            </w:r>
            <w:permEnd w:id="1821211732"/>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A707A0" w:rsidP="004D118C">
            <w:pPr>
              <w:keepNext/>
              <w:rPr>
                <w:rFonts w:ascii="Arial" w:hAnsi="Arial" w:cs="Arial"/>
              </w:rPr>
            </w:pPr>
            <w:permStart w:id="1250172067" w:edGrp="everyone"/>
            <w:r>
              <w:t>Cleaners are contracted to maintain the office areas after hours.</w:t>
            </w:r>
            <w:permEnd w:id="1250172067"/>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A707A0" w:rsidP="001A16FA">
            <w:pPr>
              <w:rPr>
                <w:rFonts w:ascii="Arial" w:hAnsi="Arial" w:cs="Arial"/>
              </w:rPr>
            </w:pPr>
            <w:permStart w:id="1051293618" w:edGrp="everyone"/>
            <w:r>
              <w:t>The contact person for cleaning arrangements is the Chief Administrative Services Officer. As such, she would possess the details of their contract.</w:t>
            </w:r>
            <w:permEnd w:id="1051293618"/>
          </w:p>
        </w:tc>
      </w:tr>
    </w:tbl>
    <w:p w:rsidR="001A16FA" w:rsidRDefault="001A16FA" w:rsidP="001A16FA">
      <w:pPr>
        <w:spacing w:after="0" w:line="240" w:lineRule="auto"/>
        <w:rPr>
          <w:rFonts w:ascii="Arial" w:hAnsi="Arial" w:cs="Arial"/>
        </w:rPr>
      </w:pPr>
    </w:p>
    <w:p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rsidTr="001A16FA">
        <w:tc>
          <w:tcPr>
            <w:tcW w:w="9242" w:type="dxa"/>
            <w:shd w:val="clear" w:color="auto" w:fill="D9D9D9" w:themeFill="background1" w:themeFillShade="D9"/>
          </w:tcPr>
          <w:p w:rsidR="001A16FA" w:rsidRPr="001A16FA" w:rsidRDefault="001A16FA" w:rsidP="001A16FA">
            <w:pPr>
              <w:keepNext/>
              <w:rPr>
                <w:rFonts w:ascii="Arial" w:hAnsi="Arial" w:cs="Arial"/>
                <w:b/>
              </w:rPr>
            </w:pPr>
            <w:r w:rsidRPr="001A16FA">
              <w:rPr>
                <w:rFonts w:ascii="Arial" w:hAnsi="Arial" w:cs="Arial"/>
                <w:b/>
              </w:rPr>
              <w:t>Name of S</w:t>
            </w:r>
            <w:r>
              <w:rPr>
                <w:rFonts w:ascii="Arial" w:hAnsi="Arial" w:cs="Arial"/>
                <w:b/>
              </w:rPr>
              <w:t>ervice 2</w:t>
            </w:r>
          </w:p>
        </w:tc>
      </w:tr>
      <w:tr w:rsidR="001A16FA" w:rsidTr="001A16FA">
        <w:trPr>
          <w:trHeight w:val="567"/>
        </w:trPr>
        <w:tc>
          <w:tcPr>
            <w:tcW w:w="9242" w:type="dxa"/>
          </w:tcPr>
          <w:p w:rsidR="001A16FA" w:rsidRDefault="00A707A0" w:rsidP="004D118C">
            <w:pPr>
              <w:keepNext/>
              <w:rPr>
                <w:rFonts w:ascii="Arial" w:hAnsi="Arial" w:cs="Arial"/>
              </w:rPr>
            </w:pPr>
            <w:permStart w:id="247010078" w:edGrp="everyone"/>
            <w:r>
              <w:t>Training</w:t>
            </w:r>
            <w:permEnd w:id="247010078"/>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rsidTr="001A16FA">
        <w:trPr>
          <w:trHeight w:val="850"/>
        </w:trPr>
        <w:tc>
          <w:tcPr>
            <w:tcW w:w="9242" w:type="dxa"/>
          </w:tcPr>
          <w:p w:rsidR="001A16FA" w:rsidRDefault="00A707A0" w:rsidP="004D118C">
            <w:pPr>
              <w:keepNext/>
              <w:rPr>
                <w:rFonts w:ascii="Arial" w:hAnsi="Arial" w:cs="Arial"/>
              </w:rPr>
            </w:pPr>
            <w:permStart w:id="2118021887" w:edGrp="everyone"/>
            <w:r>
              <w:t>There are some areas for which contractors are hired to deliver and assess. This may be onsite and offsite. These trainers must maintain their training and assessment qualification and also hold insurance.</w:t>
            </w:r>
            <w:permEnd w:id="2118021887"/>
          </w:p>
        </w:tc>
      </w:tr>
      <w:tr w:rsidR="001A16FA" w:rsidTr="001A16FA">
        <w:tc>
          <w:tcPr>
            <w:tcW w:w="9242" w:type="dxa"/>
            <w:shd w:val="clear" w:color="auto" w:fill="D9D9D9" w:themeFill="background1" w:themeFillShade="D9"/>
          </w:tcPr>
          <w:p w:rsidR="001A16FA" w:rsidRDefault="001A16FA" w:rsidP="001A16FA">
            <w:pPr>
              <w:keepNext/>
              <w:rPr>
                <w:rFonts w:ascii="Arial" w:hAnsi="Arial" w:cs="Arial"/>
              </w:rPr>
            </w:pPr>
            <w:r w:rsidRPr="001A16FA">
              <w:rPr>
                <w:rFonts w:ascii="Arial" w:hAnsi="Arial" w:cs="Arial"/>
                <w:b/>
              </w:rPr>
              <w:t>Supporting document and location</w:t>
            </w:r>
          </w:p>
        </w:tc>
      </w:tr>
      <w:tr w:rsidR="001A16FA" w:rsidTr="001A16FA">
        <w:trPr>
          <w:trHeight w:val="850"/>
        </w:trPr>
        <w:tc>
          <w:tcPr>
            <w:tcW w:w="9242" w:type="dxa"/>
          </w:tcPr>
          <w:p w:rsidR="001A16FA" w:rsidRDefault="00A707A0" w:rsidP="001A16FA">
            <w:pPr>
              <w:rPr>
                <w:rFonts w:ascii="Arial" w:hAnsi="Arial" w:cs="Arial"/>
              </w:rPr>
            </w:pPr>
            <w:permStart w:id="1551324287" w:edGrp="everyone"/>
            <w:r>
              <w:t>Trainers who are contractors have their working arrangements outlined in a contract, which is kept under a locked file in hard copy and electronically.</w:t>
            </w:r>
            <w:permEnd w:id="1551324287"/>
          </w:p>
        </w:tc>
      </w:tr>
    </w:tbl>
    <w:p w:rsidR="001A16FA" w:rsidRDefault="001A16FA"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C6AEF" w:rsidRPr="002C6AEF" w:rsidTr="00A91CA4">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lastRenderedPageBreak/>
              <w:t>Outcome for Activity 1</w:t>
            </w:r>
          </w:p>
        </w:tc>
        <w:permStart w:id="172563731" w:edGrp="everyone"/>
        <w:tc>
          <w:tcPr>
            <w:tcW w:w="6015" w:type="dxa"/>
          </w:tcPr>
          <w:p w:rsidR="002C6AEF" w:rsidRPr="002C6AEF" w:rsidRDefault="00101200"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72563731"/>
            <w:r w:rsidR="002C6AEF" w:rsidRPr="002C6AEF">
              <w:rPr>
                <w:rFonts w:ascii="Arial" w:hAnsi="Arial" w:cs="Arial"/>
              </w:rPr>
              <w:t xml:space="preserve"> Satisfactory </w:t>
            </w:r>
            <w:r w:rsidR="002C6AEF" w:rsidRPr="002C6AEF">
              <w:rPr>
                <w:rFonts w:ascii="Arial" w:hAnsi="Arial" w:cs="Arial"/>
              </w:rPr>
              <w:tab/>
            </w:r>
          </w:p>
          <w:p w:rsidR="002C6AEF" w:rsidRPr="002C6AEF" w:rsidRDefault="00101200"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EndPr/>
              <w:sdtContent>
                <w:permStart w:id="1647464455" w:edGrp="everyone"/>
                <w:r w:rsidR="002C6AEF" w:rsidRPr="002C6AEF">
                  <w:rPr>
                    <w:rFonts w:ascii="Segoe UI Symbol" w:hAnsi="Segoe UI Symbol" w:cs="Segoe UI Symbol"/>
                  </w:rPr>
                  <w:t>☐</w:t>
                </w:r>
                <w:permEnd w:id="1647464455"/>
              </w:sdtContent>
            </w:sdt>
            <w:r w:rsidR="002C6AEF" w:rsidRPr="002C6AEF">
              <w:rPr>
                <w:rFonts w:ascii="Arial" w:hAnsi="Arial" w:cs="Arial"/>
              </w:rPr>
              <w:t xml:space="preserve"> Not satisfactory</w:t>
            </w:r>
          </w:p>
        </w:tc>
      </w:tr>
      <w:tr w:rsidR="002C6AEF" w:rsidRPr="002C6AEF" w:rsidTr="00A91CA4">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853707772" w:edGrp="everyone"/>
            <w:permEnd w:id="1853707772"/>
          </w:p>
        </w:tc>
      </w:tr>
    </w:tbl>
    <w:p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1A16FA" w:rsidTr="00C56033">
        <w:tc>
          <w:tcPr>
            <w:tcW w:w="9235" w:type="dxa"/>
            <w:shd w:val="clear" w:color="auto" w:fill="232F84"/>
          </w:tcPr>
          <w:p w:rsidR="000B5FA2" w:rsidRPr="001A16FA" w:rsidRDefault="000B5FA2" w:rsidP="001A16FA">
            <w:pPr>
              <w:pStyle w:val="ListParagraph"/>
              <w:numPr>
                <w:ilvl w:val="0"/>
                <w:numId w:val="6"/>
              </w:numPr>
              <w:rPr>
                <w:rFonts w:ascii="Arial" w:hAnsi="Arial" w:cs="Arial"/>
                <w:b/>
              </w:rPr>
            </w:pPr>
          </w:p>
        </w:tc>
      </w:tr>
      <w:tr w:rsidR="000B5FA2" w:rsidRPr="001A16FA" w:rsidTr="002C6AEF">
        <w:tc>
          <w:tcPr>
            <w:tcW w:w="9235" w:type="dxa"/>
            <w:shd w:val="clear" w:color="auto" w:fill="A1D7E1"/>
          </w:tcPr>
          <w:p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rsidR="00C56033" w:rsidRDefault="00C56033" w:rsidP="001A16FA">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AB7E41">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rsidTr="00AB7E41">
        <w:trPr>
          <w:trHeight w:val="567"/>
        </w:trPr>
        <w:tc>
          <w:tcPr>
            <w:tcW w:w="9242" w:type="dxa"/>
          </w:tcPr>
          <w:p w:rsidR="007128E7" w:rsidRPr="005B33AD" w:rsidRDefault="00A707A0" w:rsidP="004D118C">
            <w:pPr>
              <w:keepNext/>
              <w:rPr>
                <w:rFonts w:ascii="Arial" w:hAnsi="Arial" w:cs="Arial"/>
              </w:rPr>
            </w:pPr>
            <w:permStart w:id="1550351273" w:edGrp="everyone"/>
            <w:r>
              <w:t>CSTC Occupational Health and Safety Management System Policy and Procedures</w:t>
            </w:r>
            <w:permEnd w:id="1550351273"/>
          </w:p>
        </w:tc>
      </w:tr>
      <w:tr w:rsidR="007128E7" w:rsidRPr="005B33AD" w:rsidTr="00AB7E41">
        <w:tc>
          <w:tcPr>
            <w:tcW w:w="9242" w:type="dxa"/>
            <w:shd w:val="clear" w:color="auto" w:fill="D9D9D9" w:themeFill="background1" w:themeFillShade="D9"/>
          </w:tcPr>
          <w:p w:rsidR="007128E7" w:rsidRPr="005B33AD" w:rsidRDefault="007128E7" w:rsidP="00AB7E41">
            <w:pPr>
              <w:keepNext/>
              <w:rPr>
                <w:rFonts w:ascii="Arial" w:hAnsi="Arial" w:cs="Arial"/>
                <w:b/>
              </w:rPr>
            </w:pPr>
            <w:r>
              <w:rPr>
                <w:rFonts w:ascii="Arial" w:hAnsi="Arial" w:cs="Arial"/>
                <w:b/>
              </w:rPr>
              <w:t>Requirements</w:t>
            </w:r>
          </w:p>
        </w:tc>
      </w:tr>
      <w:tr w:rsidR="007128E7" w:rsidRPr="005B33AD" w:rsidTr="00AB7E41">
        <w:trPr>
          <w:trHeight w:val="850"/>
        </w:trPr>
        <w:tc>
          <w:tcPr>
            <w:tcW w:w="9242" w:type="dxa"/>
          </w:tcPr>
          <w:p w:rsidR="007128E7" w:rsidRPr="005B33AD" w:rsidRDefault="00A707A0" w:rsidP="002C6AEF">
            <w:pPr>
              <w:rPr>
                <w:rFonts w:ascii="Arial" w:hAnsi="Arial" w:cs="Arial"/>
              </w:rPr>
            </w:pPr>
            <w:permStart w:id="2005814022" w:edGrp="everyone"/>
            <w:r>
              <w:t>Section 1.0 outlines that it is the policy of CSTC to conduct its activities in such a way that the health, safety and wellbeing of employees, sub-contractors and the public are not in any way impaired or prejudiced as a result of working within or for the organisation. In doing so, CSTC shall provide information, instruction and training for employees and subcontractors to increase personal understanding of workplace hazards and to ensure proper supervision and involve them on WHS matters</w:t>
            </w:r>
            <w:permEnd w:id="2005814022"/>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AB7E41">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rsidTr="00AB7E41">
        <w:trPr>
          <w:trHeight w:val="567"/>
        </w:trPr>
        <w:tc>
          <w:tcPr>
            <w:tcW w:w="9242" w:type="dxa"/>
          </w:tcPr>
          <w:p w:rsidR="007128E7" w:rsidRPr="005B33AD" w:rsidRDefault="00A707A0" w:rsidP="004D118C">
            <w:pPr>
              <w:keepNext/>
              <w:rPr>
                <w:rFonts w:ascii="Arial" w:hAnsi="Arial" w:cs="Arial"/>
              </w:rPr>
            </w:pPr>
            <w:permStart w:id="1344228552" w:edGrp="everyone"/>
            <w:r>
              <w:t>CSTC Occupational Health and Safety Management System Policy and Procedures</w:t>
            </w:r>
            <w:permEnd w:id="1344228552"/>
          </w:p>
        </w:tc>
      </w:tr>
      <w:tr w:rsidR="007128E7" w:rsidRPr="005B33AD" w:rsidTr="00AB7E41">
        <w:tc>
          <w:tcPr>
            <w:tcW w:w="9242" w:type="dxa"/>
            <w:shd w:val="clear" w:color="auto" w:fill="D9D9D9" w:themeFill="background1" w:themeFillShade="D9"/>
          </w:tcPr>
          <w:p w:rsidR="007128E7" w:rsidRPr="005B33AD" w:rsidRDefault="007128E7" w:rsidP="00AB7E41">
            <w:pPr>
              <w:keepNext/>
              <w:rPr>
                <w:rFonts w:ascii="Arial" w:hAnsi="Arial" w:cs="Arial"/>
                <w:b/>
              </w:rPr>
            </w:pPr>
            <w:r>
              <w:rPr>
                <w:rFonts w:ascii="Arial" w:hAnsi="Arial" w:cs="Arial"/>
                <w:b/>
              </w:rPr>
              <w:t>Requirements</w:t>
            </w:r>
          </w:p>
        </w:tc>
      </w:tr>
      <w:tr w:rsidR="007128E7" w:rsidRPr="005B33AD" w:rsidTr="00AB7E41">
        <w:trPr>
          <w:trHeight w:val="850"/>
        </w:trPr>
        <w:tc>
          <w:tcPr>
            <w:tcW w:w="9242" w:type="dxa"/>
          </w:tcPr>
          <w:p w:rsidR="007128E7" w:rsidRPr="005B33AD" w:rsidRDefault="00A707A0" w:rsidP="002C6AEF">
            <w:pPr>
              <w:rPr>
                <w:rFonts w:ascii="Arial" w:hAnsi="Arial" w:cs="Arial"/>
              </w:rPr>
            </w:pPr>
            <w:permStart w:id="2119987604" w:edGrp="everyone"/>
            <w:r>
              <w:t>Section 3.1 outlines that all staff and contractors are required to successfully complete the 'Work Safely in the Construction Industry' (White Card) program. Appendix B provides the structure for the SWMS that contractors will be required to use</w:t>
            </w:r>
            <w:permEnd w:id="2119987604"/>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AB7E41">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rsidTr="00AB7E41">
        <w:trPr>
          <w:trHeight w:val="567"/>
        </w:trPr>
        <w:tc>
          <w:tcPr>
            <w:tcW w:w="9242" w:type="dxa"/>
          </w:tcPr>
          <w:p w:rsidR="007128E7" w:rsidRPr="005B33AD" w:rsidRDefault="00A707A0" w:rsidP="004D118C">
            <w:pPr>
              <w:keepNext/>
              <w:rPr>
                <w:rFonts w:ascii="Arial" w:hAnsi="Arial" w:cs="Arial"/>
              </w:rPr>
            </w:pPr>
            <w:permStart w:id="252466224" w:edGrp="everyone"/>
            <w:r>
              <w:t>CSTC Occupational Health and Safety Management System Policy and Procedures</w:t>
            </w:r>
            <w:permEnd w:id="252466224"/>
          </w:p>
        </w:tc>
      </w:tr>
      <w:tr w:rsidR="007128E7" w:rsidRPr="005B33AD" w:rsidTr="00AB7E41">
        <w:tc>
          <w:tcPr>
            <w:tcW w:w="9242" w:type="dxa"/>
            <w:shd w:val="clear" w:color="auto" w:fill="D9D9D9" w:themeFill="background1" w:themeFillShade="D9"/>
          </w:tcPr>
          <w:p w:rsidR="007128E7" w:rsidRPr="005B33AD" w:rsidRDefault="007128E7" w:rsidP="00AB7E41">
            <w:pPr>
              <w:keepNext/>
              <w:rPr>
                <w:rFonts w:ascii="Arial" w:hAnsi="Arial" w:cs="Arial"/>
                <w:b/>
              </w:rPr>
            </w:pPr>
            <w:r>
              <w:rPr>
                <w:rFonts w:ascii="Arial" w:hAnsi="Arial" w:cs="Arial"/>
                <w:b/>
              </w:rPr>
              <w:t>Requirements</w:t>
            </w:r>
          </w:p>
        </w:tc>
      </w:tr>
      <w:tr w:rsidR="007128E7" w:rsidRPr="005B33AD" w:rsidTr="00AB7E41">
        <w:trPr>
          <w:trHeight w:val="850"/>
        </w:trPr>
        <w:tc>
          <w:tcPr>
            <w:tcW w:w="9242" w:type="dxa"/>
          </w:tcPr>
          <w:p w:rsidR="007128E7" w:rsidRPr="005B33AD" w:rsidRDefault="00A707A0" w:rsidP="002C6AEF">
            <w:pPr>
              <w:rPr>
                <w:rFonts w:ascii="Arial" w:hAnsi="Arial" w:cs="Arial"/>
              </w:rPr>
            </w:pPr>
            <w:permStart w:id="1063545227" w:edGrp="everyone"/>
            <w:r>
              <w:t xml:space="preserve">Section 2.7 outlines that sub-contractors are to: </w:t>
            </w:r>
            <w:r>
              <w:sym w:font="Symbol" w:char="F0B7"/>
            </w:r>
            <w:r>
              <w:t xml:space="preserve"> To carry out their works in a safe manner; </w:t>
            </w:r>
            <w:r>
              <w:sym w:font="Symbol" w:char="F0B7"/>
            </w:r>
            <w:r>
              <w:t xml:space="preserve"> To be aware of and conduct themselves in accordance with the legislation and/or Safe Work Method Statements; </w:t>
            </w:r>
            <w:r>
              <w:sym w:font="Symbol" w:char="F0B7"/>
            </w:r>
            <w:r>
              <w:t xml:space="preserve"> To assist in maintaining plant and tooling in a safe working condition; </w:t>
            </w:r>
            <w:r>
              <w:sym w:font="Symbol" w:char="F0B7"/>
            </w:r>
            <w:r>
              <w:t xml:space="preserve"> To report all hazards, incidents or near misses to the Occupational Health and Safety Advisor; and </w:t>
            </w:r>
            <w:r>
              <w:sym w:font="Symbol" w:char="F0B7"/>
            </w:r>
            <w:r>
              <w:t xml:space="preserve"> Be ever mindful of their WHS duties in relation to themselves and their work associates; </w:t>
            </w:r>
            <w:r>
              <w:sym w:font="Symbol" w:char="F0B7"/>
            </w:r>
            <w:r>
              <w:t xml:space="preserve"> Act only in accordance with legislation and/or Safe Work Method Statements </w:t>
            </w:r>
            <w:r>
              <w:sym w:font="Symbol" w:char="F0B7"/>
            </w:r>
            <w:r>
              <w:t xml:space="preserve"> Provide, and comply with Safe Work Method Statements for activities undertaken for and on behalf of the CSTC Pty Ltd; and </w:t>
            </w:r>
            <w:r>
              <w:sym w:font="Symbol" w:char="F0B7"/>
            </w:r>
            <w:r>
              <w:t xml:space="preserve"> Notify CSTC Pty Ltd of any incidents/hazards that occur whilst undertaking activities on projects for and on behalf of the CSTC Pty Ltd.</w:t>
            </w:r>
            <w:permEnd w:id="1063545227"/>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AB7E41">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lastRenderedPageBreak/>
              <w:t xml:space="preserve">Name </w:t>
            </w:r>
            <w:r>
              <w:rPr>
                <w:rFonts w:ascii="Arial" w:hAnsi="Arial" w:cs="Arial"/>
                <w:b/>
              </w:rPr>
              <w:t>of WHS system</w:t>
            </w:r>
          </w:p>
        </w:tc>
      </w:tr>
      <w:tr w:rsidR="007128E7" w:rsidRPr="005B33AD" w:rsidTr="00AB7E41">
        <w:trPr>
          <w:trHeight w:val="567"/>
        </w:trPr>
        <w:tc>
          <w:tcPr>
            <w:tcW w:w="9242" w:type="dxa"/>
          </w:tcPr>
          <w:p w:rsidR="007128E7" w:rsidRPr="005B33AD" w:rsidRDefault="00A707A0" w:rsidP="004D118C">
            <w:pPr>
              <w:keepNext/>
              <w:rPr>
                <w:rFonts w:ascii="Arial" w:hAnsi="Arial" w:cs="Arial"/>
              </w:rPr>
            </w:pPr>
            <w:permStart w:id="935205180" w:edGrp="everyone"/>
            <w:r>
              <w:t>CSTC Occupational Health and Safety Management System Policy and Procedures</w:t>
            </w:r>
            <w:permEnd w:id="935205180"/>
          </w:p>
        </w:tc>
      </w:tr>
      <w:tr w:rsidR="007128E7" w:rsidRPr="005B33AD" w:rsidTr="00AB7E41">
        <w:tc>
          <w:tcPr>
            <w:tcW w:w="9242" w:type="dxa"/>
            <w:shd w:val="clear" w:color="auto" w:fill="D9D9D9" w:themeFill="background1" w:themeFillShade="D9"/>
          </w:tcPr>
          <w:p w:rsidR="007128E7" w:rsidRPr="005B33AD" w:rsidRDefault="007128E7" w:rsidP="00AB7E41">
            <w:pPr>
              <w:keepNext/>
              <w:rPr>
                <w:rFonts w:ascii="Arial" w:hAnsi="Arial" w:cs="Arial"/>
                <w:b/>
              </w:rPr>
            </w:pPr>
            <w:r>
              <w:rPr>
                <w:rFonts w:ascii="Arial" w:hAnsi="Arial" w:cs="Arial"/>
                <w:b/>
              </w:rPr>
              <w:t>Requirements</w:t>
            </w:r>
          </w:p>
        </w:tc>
      </w:tr>
      <w:tr w:rsidR="007128E7" w:rsidRPr="005B33AD" w:rsidTr="00AB7E41">
        <w:trPr>
          <w:trHeight w:val="850"/>
        </w:trPr>
        <w:tc>
          <w:tcPr>
            <w:tcW w:w="9242" w:type="dxa"/>
          </w:tcPr>
          <w:p w:rsidR="007128E7" w:rsidRPr="005B33AD" w:rsidRDefault="00A707A0" w:rsidP="002C6AEF">
            <w:pPr>
              <w:rPr>
                <w:rFonts w:ascii="Arial" w:hAnsi="Arial" w:cs="Arial"/>
              </w:rPr>
            </w:pPr>
            <w:permStart w:id="717631952" w:edGrp="everyone"/>
            <w:r>
              <w:t>Section 2.7 outlines that sub-contractors are to report all WHS issues to the Occupation Health and Safety Advisor. Section 4.3.4.2 outlines that all employees/contractors will be made aware of their requirements with regard to OHSMS requirements upon engagement through the CSTC Induction process</w:t>
            </w:r>
            <w:permEnd w:id="717631952"/>
          </w:p>
        </w:tc>
      </w:tr>
    </w:tbl>
    <w:p w:rsidR="007128E7" w:rsidRPr="005B33AD" w:rsidRDefault="007128E7" w:rsidP="007128E7">
      <w:pPr>
        <w:spacing w:after="0" w:line="240" w:lineRule="auto"/>
        <w:rPr>
          <w:rFonts w:ascii="Arial" w:hAnsi="Arial" w:cs="Arial"/>
        </w:rPr>
      </w:pPr>
    </w:p>
    <w:p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rsidTr="00AB7E41">
        <w:tc>
          <w:tcPr>
            <w:tcW w:w="9242" w:type="dxa"/>
            <w:shd w:val="clear" w:color="auto" w:fill="D9D9D9" w:themeFill="background1" w:themeFillShade="D9"/>
          </w:tcPr>
          <w:p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practice and activity</w:t>
            </w:r>
          </w:p>
        </w:tc>
      </w:tr>
      <w:tr w:rsidR="007128E7" w:rsidRPr="005B33AD" w:rsidTr="00AB7E41">
        <w:trPr>
          <w:trHeight w:val="567"/>
        </w:trPr>
        <w:tc>
          <w:tcPr>
            <w:tcW w:w="9242" w:type="dxa"/>
          </w:tcPr>
          <w:p w:rsidR="007128E7" w:rsidRPr="005B33AD" w:rsidRDefault="00A707A0" w:rsidP="004D118C">
            <w:pPr>
              <w:keepNext/>
              <w:rPr>
                <w:rFonts w:ascii="Arial" w:hAnsi="Arial" w:cs="Arial"/>
              </w:rPr>
            </w:pPr>
            <w:permStart w:id="2112624914" w:edGrp="everyone"/>
            <w:r>
              <w:t>Sub-Contractor Site Induction Form</w:t>
            </w:r>
            <w:permEnd w:id="2112624914"/>
          </w:p>
        </w:tc>
      </w:tr>
      <w:tr w:rsidR="007128E7" w:rsidRPr="005B33AD" w:rsidTr="00AB7E41">
        <w:tc>
          <w:tcPr>
            <w:tcW w:w="9242" w:type="dxa"/>
            <w:shd w:val="clear" w:color="auto" w:fill="D9D9D9" w:themeFill="background1" w:themeFillShade="D9"/>
          </w:tcPr>
          <w:p w:rsidR="007128E7" w:rsidRPr="005B33AD" w:rsidRDefault="007128E7" w:rsidP="00AB7E41">
            <w:pPr>
              <w:keepNext/>
              <w:rPr>
                <w:rFonts w:ascii="Arial" w:hAnsi="Arial" w:cs="Arial"/>
                <w:b/>
              </w:rPr>
            </w:pPr>
            <w:r>
              <w:rPr>
                <w:rFonts w:ascii="Arial" w:hAnsi="Arial" w:cs="Arial"/>
                <w:b/>
              </w:rPr>
              <w:t>Requirements</w:t>
            </w:r>
          </w:p>
        </w:tc>
      </w:tr>
      <w:tr w:rsidR="007128E7" w:rsidRPr="005B33AD" w:rsidTr="00AB7E41">
        <w:trPr>
          <w:trHeight w:val="850"/>
        </w:trPr>
        <w:tc>
          <w:tcPr>
            <w:tcW w:w="9242" w:type="dxa"/>
          </w:tcPr>
          <w:p w:rsidR="007128E7" w:rsidRPr="005B33AD" w:rsidRDefault="00A707A0" w:rsidP="002C6AEF">
            <w:pPr>
              <w:rPr>
                <w:rFonts w:ascii="Arial" w:hAnsi="Arial" w:cs="Arial"/>
              </w:rPr>
            </w:pPr>
            <w:permStart w:id="2140482055" w:edGrp="everyone"/>
            <w:r>
              <w:t>In conjunction with the Sub-Contractor Site Induction form, sub-contractors would be required to have read and understood the 'conditions of entry to site' documentation prior to signing in. The person who has called the contractor to be on site is required to induct the contractor into CSTC's emergency evacuation procedures</w:t>
            </w:r>
            <w:permEnd w:id="2140482055"/>
          </w:p>
        </w:tc>
      </w:tr>
    </w:tbl>
    <w:p w:rsidR="007128E7" w:rsidRPr="005B33AD" w:rsidRDefault="007128E7" w:rsidP="007128E7">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C6AEF" w:rsidRPr="002C6AEF" w:rsidTr="00A91CA4">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172643089" w:edGrp="everyone"/>
        <w:tc>
          <w:tcPr>
            <w:tcW w:w="6015" w:type="dxa"/>
          </w:tcPr>
          <w:p w:rsidR="002C6AEF" w:rsidRPr="002C6AEF" w:rsidRDefault="00101200"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72643089"/>
            <w:r w:rsidR="002C6AEF" w:rsidRPr="002C6AEF">
              <w:rPr>
                <w:rFonts w:ascii="Arial" w:hAnsi="Arial" w:cs="Arial"/>
              </w:rPr>
              <w:t xml:space="preserve"> Satisfactory </w:t>
            </w:r>
            <w:r w:rsidR="002C6AEF" w:rsidRPr="002C6AEF">
              <w:rPr>
                <w:rFonts w:ascii="Arial" w:hAnsi="Arial" w:cs="Arial"/>
              </w:rPr>
              <w:tab/>
            </w:r>
          </w:p>
          <w:p w:rsidR="002C6AEF" w:rsidRPr="002C6AEF" w:rsidRDefault="00101200"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EndPr/>
              <w:sdtContent>
                <w:permStart w:id="164320685" w:edGrp="everyone"/>
                <w:r w:rsidR="002C6AEF" w:rsidRPr="002C6AEF">
                  <w:rPr>
                    <w:rFonts w:ascii="Segoe UI Symbol" w:hAnsi="Segoe UI Symbol" w:cs="Segoe UI Symbol"/>
                  </w:rPr>
                  <w:t>☐</w:t>
                </w:r>
                <w:permEnd w:id="164320685"/>
              </w:sdtContent>
            </w:sdt>
            <w:r w:rsidR="002C6AEF" w:rsidRPr="002C6AEF">
              <w:rPr>
                <w:rFonts w:ascii="Arial" w:hAnsi="Arial" w:cs="Arial"/>
              </w:rPr>
              <w:t xml:space="preserve"> Not satisfactory</w:t>
            </w:r>
          </w:p>
        </w:tc>
      </w:tr>
      <w:tr w:rsidR="002C6AEF" w:rsidRPr="002C6AEF" w:rsidTr="00A91CA4">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213542958" w:edGrp="everyone"/>
            <w:permEnd w:id="213542958"/>
          </w:p>
        </w:tc>
      </w:tr>
    </w:tbl>
    <w:p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1A16FA" w:rsidTr="00B210AE">
        <w:tc>
          <w:tcPr>
            <w:tcW w:w="9235" w:type="dxa"/>
            <w:shd w:val="clear" w:color="auto" w:fill="232F84"/>
          </w:tcPr>
          <w:p w:rsidR="00F43340" w:rsidRPr="001A16FA" w:rsidRDefault="00F43340" w:rsidP="001A16FA">
            <w:pPr>
              <w:numPr>
                <w:ilvl w:val="0"/>
                <w:numId w:val="6"/>
              </w:numPr>
              <w:rPr>
                <w:rFonts w:ascii="Arial" w:hAnsi="Arial" w:cs="Arial"/>
                <w:b/>
              </w:rPr>
            </w:pPr>
          </w:p>
        </w:tc>
      </w:tr>
      <w:tr w:rsidR="00F43340" w:rsidRPr="001A16FA" w:rsidTr="002C6AEF">
        <w:tc>
          <w:tcPr>
            <w:tcW w:w="9235" w:type="dxa"/>
            <w:shd w:val="clear" w:color="auto" w:fill="A1D7E1"/>
          </w:tcPr>
          <w:p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rsidR="00F43340" w:rsidRPr="001A16FA" w:rsidRDefault="00A80EC9" w:rsidP="001A16FA">
            <w:pPr>
              <w:numPr>
                <w:ilvl w:val="0"/>
                <w:numId w:val="3"/>
              </w:numPr>
              <w:ind w:left="709"/>
              <w:rPr>
                <w:rFonts w:ascii="Arial" w:hAnsi="Arial" w:cs="Arial"/>
              </w:rPr>
            </w:pPr>
            <w:r w:rsidRPr="001A16FA">
              <w:rPr>
                <w:rFonts w:ascii="Arial" w:hAnsi="Arial" w:cs="Arial"/>
              </w:rPr>
              <w:t>Act</w:t>
            </w:r>
          </w:p>
          <w:p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rsidR="00A80EC9" w:rsidRPr="001A16FA" w:rsidRDefault="00A80EC9" w:rsidP="001A16FA">
            <w:pPr>
              <w:numPr>
                <w:ilvl w:val="0"/>
                <w:numId w:val="3"/>
              </w:numPr>
              <w:ind w:left="709"/>
              <w:rPr>
                <w:rFonts w:ascii="Arial" w:hAnsi="Arial" w:cs="Arial"/>
              </w:rPr>
            </w:pPr>
            <w:r w:rsidRPr="001A16FA">
              <w:rPr>
                <w:rFonts w:ascii="Arial" w:hAnsi="Arial" w:cs="Arial"/>
              </w:rPr>
              <w:t>Standard</w:t>
            </w:r>
          </w:p>
          <w:p w:rsidR="00A80EC9" w:rsidRDefault="00A80EC9" w:rsidP="001A16FA">
            <w:pPr>
              <w:numPr>
                <w:ilvl w:val="0"/>
                <w:numId w:val="3"/>
              </w:numPr>
              <w:ind w:left="709"/>
              <w:rPr>
                <w:rFonts w:ascii="Arial" w:hAnsi="Arial" w:cs="Arial"/>
              </w:rPr>
            </w:pPr>
            <w:r w:rsidRPr="001A16FA">
              <w:rPr>
                <w:rFonts w:ascii="Arial" w:hAnsi="Arial" w:cs="Arial"/>
              </w:rPr>
              <w:t>Guidance publication</w:t>
            </w:r>
          </w:p>
          <w:p w:rsidR="005B33AD" w:rsidRDefault="005B33AD" w:rsidP="005B33AD">
            <w:pPr>
              <w:rPr>
                <w:rFonts w:ascii="Arial" w:hAnsi="Arial" w:cs="Arial"/>
              </w:rPr>
            </w:pPr>
          </w:p>
          <w:p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rsidR="001A16FA" w:rsidRDefault="001A16FA" w:rsidP="001A16FA">
      <w:pPr>
        <w:spacing w:after="0" w:line="240" w:lineRule="auto"/>
        <w:rPr>
          <w:rFonts w:ascii="Arial" w:hAnsi="Arial" w:cs="Arial"/>
        </w:rPr>
      </w:pPr>
    </w:p>
    <w:p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242"/>
      </w:tblGrid>
      <w:tr w:rsidR="001A16FA" w:rsidRPr="001A16FA" w:rsidTr="001A16FA">
        <w:tc>
          <w:tcPr>
            <w:tcW w:w="9242" w:type="dxa"/>
            <w:shd w:val="clear" w:color="auto" w:fill="D9D9D9" w:themeFill="background1" w:themeFillShade="D9"/>
          </w:tcPr>
          <w:p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rsidTr="001A16FA">
        <w:tc>
          <w:tcPr>
            <w:tcW w:w="9242" w:type="dxa"/>
            <w:shd w:val="clear" w:color="auto" w:fill="D9D9D9" w:themeFill="background1" w:themeFillShade="D9"/>
          </w:tcPr>
          <w:p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rsidTr="001A16FA">
        <w:tc>
          <w:tcPr>
            <w:tcW w:w="9242" w:type="dxa"/>
          </w:tcPr>
          <w:p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rsidR="001A16FA" w:rsidRPr="001A16FA" w:rsidRDefault="001A16FA" w:rsidP="001A16FA">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AB7E41">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rsidTr="00AB7E41">
        <w:trPr>
          <w:trHeight w:val="567"/>
        </w:trPr>
        <w:tc>
          <w:tcPr>
            <w:tcW w:w="9242" w:type="dxa"/>
          </w:tcPr>
          <w:p w:rsidR="005B33AD" w:rsidRPr="005B33AD" w:rsidRDefault="00A707A0" w:rsidP="004D118C">
            <w:pPr>
              <w:keepNext/>
              <w:rPr>
                <w:rFonts w:ascii="Arial" w:hAnsi="Arial" w:cs="Arial"/>
              </w:rPr>
            </w:pPr>
            <w:permStart w:id="686711341" w:edGrp="everyone"/>
            <w:r>
              <w:t>Work Health and Safety Act 2011 (Qld) found at www.legislation.qld.gov.au</w:t>
            </w:r>
            <w:permEnd w:id="686711341"/>
          </w:p>
        </w:tc>
      </w:tr>
      <w:tr w:rsidR="005B33AD" w:rsidRPr="005B33AD" w:rsidTr="00AB7E41">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AB7E41">
        <w:trPr>
          <w:trHeight w:val="850"/>
        </w:trPr>
        <w:tc>
          <w:tcPr>
            <w:tcW w:w="9242" w:type="dxa"/>
          </w:tcPr>
          <w:p w:rsidR="005B33AD" w:rsidRPr="005B33AD" w:rsidRDefault="00A707A0" w:rsidP="002C6AEF">
            <w:pPr>
              <w:rPr>
                <w:rFonts w:ascii="Arial" w:hAnsi="Arial" w:cs="Arial"/>
              </w:rPr>
            </w:pPr>
            <w:permStart w:id="1120761635" w:edGrp="everyone"/>
            <w:r>
              <w:t>Section 7 outlines that a person is a worker if the person carries out work in any capacity for a PCBU - and this includes work as a contractor or subcontractor. As such, under Section 19 of the Act, a PCBU must ensure, so far as is reasonably practicable, the health and safety of workers</w:t>
            </w:r>
            <w:permEnd w:id="1120761635"/>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AB7E41">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 xml:space="preserve">Name and location of Regulation </w:t>
            </w:r>
          </w:p>
        </w:tc>
      </w:tr>
      <w:tr w:rsidR="005B33AD" w:rsidRPr="005B33AD" w:rsidTr="00AB7E41">
        <w:trPr>
          <w:trHeight w:val="567"/>
        </w:trPr>
        <w:tc>
          <w:tcPr>
            <w:tcW w:w="9242" w:type="dxa"/>
          </w:tcPr>
          <w:p w:rsidR="005B33AD" w:rsidRPr="005B33AD" w:rsidRDefault="00A707A0" w:rsidP="004D118C">
            <w:pPr>
              <w:keepNext/>
              <w:rPr>
                <w:rFonts w:ascii="Arial" w:hAnsi="Arial" w:cs="Arial"/>
              </w:rPr>
            </w:pPr>
            <w:permStart w:id="2040399244" w:edGrp="everyone"/>
            <w:r>
              <w:t>Work Health and Safety Regulation 2011 (Qld) found at www.legislation.qld.gov.au</w:t>
            </w:r>
            <w:permEnd w:id="2040399244"/>
          </w:p>
        </w:tc>
      </w:tr>
      <w:tr w:rsidR="005B33AD" w:rsidRPr="005B33AD" w:rsidTr="00AB7E41">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AB7E41">
        <w:trPr>
          <w:trHeight w:val="850"/>
        </w:trPr>
        <w:tc>
          <w:tcPr>
            <w:tcW w:w="9242" w:type="dxa"/>
          </w:tcPr>
          <w:p w:rsidR="005B33AD" w:rsidRPr="005B33AD" w:rsidRDefault="00A707A0" w:rsidP="002C6AEF">
            <w:pPr>
              <w:rPr>
                <w:rFonts w:ascii="Arial" w:hAnsi="Arial" w:cs="Arial"/>
              </w:rPr>
            </w:pPr>
            <w:permStart w:id="718499628" w:edGrp="everyone"/>
            <w:r>
              <w:t>Section 39 outlines that a PCBU must ensure that information, training and instruction provided to a worker is suitable and adequate, having regard to the nature of the work carried out by the worker, the nature of the risks associated with the work and the control measures implemented.</w:t>
            </w:r>
            <w:permEnd w:id="718499628"/>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AB7E41">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location of Code of Practice</w:t>
            </w:r>
          </w:p>
        </w:tc>
      </w:tr>
      <w:tr w:rsidR="005B33AD" w:rsidRPr="005B33AD" w:rsidTr="00AB7E41">
        <w:trPr>
          <w:trHeight w:val="567"/>
        </w:trPr>
        <w:tc>
          <w:tcPr>
            <w:tcW w:w="9242" w:type="dxa"/>
          </w:tcPr>
          <w:p w:rsidR="005B33AD" w:rsidRPr="005B33AD" w:rsidRDefault="00A707A0" w:rsidP="004D118C">
            <w:pPr>
              <w:keepNext/>
              <w:rPr>
                <w:rFonts w:ascii="Arial" w:hAnsi="Arial" w:cs="Arial"/>
              </w:rPr>
            </w:pPr>
            <w:permStart w:id="794635307" w:edGrp="everyone"/>
            <w:r>
              <w:t>The Work Health and Safety Consultation, Co-operation and Co-ordination Code of Practice 2011 found at www.worksafe.qld.gov.au</w:t>
            </w:r>
            <w:permEnd w:id="794635307"/>
          </w:p>
        </w:tc>
      </w:tr>
      <w:tr w:rsidR="005B33AD" w:rsidRPr="005B33AD" w:rsidTr="00AB7E41">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AB7E41">
        <w:trPr>
          <w:trHeight w:val="850"/>
        </w:trPr>
        <w:tc>
          <w:tcPr>
            <w:tcW w:w="9242" w:type="dxa"/>
          </w:tcPr>
          <w:p w:rsidR="005B33AD" w:rsidRPr="005B33AD" w:rsidRDefault="00A707A0" w:rsidP="002C6AEF">
            <w:pPr>
              <w:rPr>
                <w:rFonts w:ascii="Arial" w:hAnsi="Arial" w:cs="Arial"/>
              </w:rPr>
            </w:pPr>
            <w:permStart w:id="181617204" w:edGrp="everyone"/>
            <w:r>
              <w:t>Section 1.1 outlines that a PCBU must consult, so far as is reasonably practicable, with contractors and sub-contractors and their employees, on-hire workers, volunteers and any other people who are working for you and who are directly affected by a health and safety matter.</w:t>
            </w:r>
            <w:permEnd w:id="181617204"/>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AB7E41">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lastRenderedPageBreak/>
              <w:t>Name and location of Standard</w:t>
            </w:r>
          </w:p>
        </w:tc>
      </w:tr>
      <w:tr w:rsidR="005B33AD" w:rsidRPr="005B33AD" w:rsidTr="00AB7E41">
        <w:trPr>
          <w:trHeight w:val="567"/>
        </w:trPr>
        <w:tc>
          <w:tcPr>
            <w:tcW w:w="9242" w:type="dxa"/>
          </w:tcPr>
          <w:p w:rsidR="005B33AD" w:rsidRPr="005B33AD" w:rsidRDefault="00A707A0" w:rsidP="004D118C">
            <w:pPr>
              <w:keepNext/>
              <w:rPr>
                <w:rFonts w:ascii="Arial" w:hAnsi="Arial" w:cs="Arial"/>
              </w:rPr>
            </w:pPr>
            <w:permStart w:id="1013481184" w:edGrp="everyone"/>
            <w:r>
              <w:t>AS 11000 General conditions of contract (Draft only, as AS 2124 and 4000 are under review as at 18 February 2015).</w:t>
            </w:r>
            <w:permEnd w:id="1013481184"/>
          </w:p>
        </w:tc>
      </w:tr>
      <w:tr w:rsidR="005B33AD" w:rsidRPr="005B33AD" w:rsidTr="00AB7E41">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rsidTr="00AB7E41">
        <w:trPr>
          <w:trHeight w:val="850"/>
        </w:trPr>
        <w:tc>
          <w:tcPr>
            <w:tcW w:w="9242" w:type="dxa"/>
          </w:tcPr>
          <w:p w:rsidR="005B33AD" w:rsidRPr="005B33AD" w:rsidRDefault="00A707A0" w:rsidP="002C6AEF">
            <w:pPr>
              <w:rPr>
                <w:rFonts w:ascii="Arial" w:hAnsi="Arial" w:cs="Arial"/>
              </w:rPr>
            </w:pPr>
            <w:permStart w:id="1898656613" w:edGrp="everyone"/>
            <w:r>
              <w:t>Section 12 outlines that the Contractor shall be liable to the Principal for the acts, defaults and omissions of subcontractors and employees and agents of subcontractors as if they were those of the Contractor</w:t>
            </w:r>
            <w:permEnd w:id="1898656613"/>
          </w:p>
        </w:tc>
      </w:tr>
    </w:tbl>
    <w:p w:rsidR="005B33AD" w:rsidRPr="005B33AD" w:rsidRDefault="005B33AD" w:rsidP="005B33AD">
      <w:pPr>
        <w:spacing w:after="0" w:line="240" w:lineRule="auto"/>
        <w:rPr>
          <w:rFonts w:ascii="Arial" w:hAnsi="Arial" w:cs="Arial"/>
        </w:rPr>
      </w:pPr>
    </w:p>
    <w:p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rsidTr="00AB7E41">
        <w:tc>
          <w:tcPr>
            <w:tcW w:w="9242" w:type="dxa"/>
            <w:shd w:val="clear" w:color="auto" w:fill="D9D9D9" w:themeFill="background1" w:themeFillShade="D9"/>
          </w:tcPr>
          <w:p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rsidTr="00AB7E41">
        <w:trPr>
          <w:trHeight w:val="567"/>
        </w:trPr>
        <w:tc>
          <w:tcPr>
            <w:tcW w:w="9242" w:type="dxa"/>
          </w:tcPr>
          <w:p w:rsidR="005B33AD" w:rsidRPr="005B33AD" w:rsidRDefault="00A707A0" w:rsidP="004D118C">
            <w:pPr>
              <w:keepNext/>
              <w:rPr>
                <w:rFonts w:ascii="Arial" w:hAnsi="Arial" w:cs="Arial"/>
              </w:rPr>
            </w:pPr>
            <w:permStart w:id="251482063" w:edGrp="everyone"/>
            <w:r>
              <w:t>Quality leadership practices in work health and safety from www.worksafe.qld.gov.au</w:t>
            </w:r>
            <w:permEnd w:id="251482063"/>
          </w:p>
        </w:tc>
      </w:tr>
      <w:tr w:rsidR="005B33AD" w:rsidRPr="005B33AD" w:rsidTr="00AB7E41">
        <w:tc>
          <w:tcPr>
            <w:tcW w:w="9242" w:type="dxa"/>
            <w:shd w:val="clear" w:color="auto" w:fill="D9D9D9" w:themeFill="background1" w:themeFillShade="D9"/>
          </w:tcPr>
          <w:p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rsidTr="00AB7E41">
        <w:trPr>
          <w:trHeight w:val="850"/>
        </w:trPr>
        <w:tc>
          <w:tcPr>
            <w:tcW w:w="9242" w:type="dxa"/>
          </w:tcPr>
          <w:p w:rsidR="005B33AD" w:rsidRPr="005B33AD" w:rsidRDefault="00A707A0" w:rsidP="002C6AEF">
            <w:pPr>
              <w:rPr>
                <w:rFonts w:ascii="Arial" w:hAnsi="Arial" w:cs="Arial"/>
              </w:rPr>
            </w:pPr>
            <w:permStart w:id="1125659192" w:edGrp="everyone"/>
            <w:r>
              <w:t>Risk assessments should be carried out regularly and in an effective way by people with the required knowledge and expertise, involving the workers concerned. Where necessary, training should be provided in the use of risk assessments. The results of risk assessments should be analysed thoroughly and appropriate action implemented.</w:t>
            </w:r>
            <w:permEnd w:id="1125659192"/>
          </w:p>
        </w:tc>
      </w:tr>
    </w:tbl>
    <w:p w:rsidR="005B33AD" w:rsidRPr="005B33AD" w:rsidRDefault="005B33AD" w:rsidP="005B33AD">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C6AEF" w:rsidRPr="002C6AEF" w:rsidTr="00A91CA4">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3</w:t>
            </w:r>
          </w:p>
        </w:tc>
        <w:permStart w:id="1225538285" w:edGrp="everyone"/>
        <w:tc>
          <w:tcPr>
            <w:tcW w:w="6015" w:type="dxa"/>
          </w:tcPr>
          <w:p w:rsidR="002C6AEF" w:rsidRPr="002C6AEF" w:rsidRDefault="00101200"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1225538285"/>
            <w:r w:rsidR="002C6AEF" w:rsidRPr="002C6AEF">
              <w:rPr>
                <w:rFonts w:ascii="Arial" w:hAnsi="Arial" w:cs="Arial"/>
              </w:rPr>
              <w:t xml:space="preserve"> Satisfactory </w:t>
            </w:r>
            <w:r w:rsidR="002C6AEF" w:rsidRPr="002C6AEF">
              <w:rPr>
                <w:rFonts w:ascii="Arial" w:hAnsi="Arial" w:cs="Arial"/>
              </w:rPr>
              <w:tab/>
            </w:r>
          </w:p>
          <w:p w:rsidR="002C6AEF" w:rsidRPr="002C6AEF" w:rsidRDefault="00101200"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9266325" w:edGrp="everyone"/>
                <w:r w:rsidR="002C6AEF" w:rsidRPr="002C6AEF">
                  <w:rPr>
                    <w:rFonts w:ascii="Segoe UI Symbol" w:hAnsi="Segoe UI Symbol" w:cs="Segoe UI Symbol"/>
                  </w:rPr>
                  <w:t>☐</w:t>
                </w:r>
                <w:permEnd w:id="9266325"/>
              </w:sdtContent>
            </w:sdt>
            <w:r w:rsidR="002C6AEF" w:rsidRPr="002C6AEF">
              <w:rPr>
                <w:rFonts w:ascii="Arial" w:hAnsi="Arial" w:cs="Arial"/>
              </w:rPr>
              <w:t xml:space="preserve"> Not satisfactory</w:t>
            </w:r>
          </w:p>
        </w:tc>
      </w:tr>
      <w:tr w:rsidR="002C6AEF" w:rsidRPr="002C6AEF" w:rsidTr="00A91CA4">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377698594" w:edGrp="everyone"/>
            <w:permEnd w:id="1377698594"/>
          </w:p>
        </w:tc>
      </w:tr>
    </w:tbl>
    <w:p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235"/>
      </w:tblGrid>
      <w:tr w:rsidR="0055062C" w:rsidRPr="001A16FA" w:rsidTr="00B210AE">
        <w:tc>
          <w:tcPr>
            <w:tcW w:w="9235" w:type="dxa"/>
            <w:shd w:val="clear" w:color="auto" w:fill="232F84"/>
          </w:tcPr>
          <w:p w:rsidR="0055062C" w:rsidRPr="001A16FA" w:rsidRDefault="0055062C" w:rsidP="001A16FA">
            <w:pPr>
              <w:numPr>
                <w:ilvl w:val="0"/>
                <w:numId w:val="6"/>
              </w:numPr>
              <w:contextualSpacing/>
              <w:rPr>
                <w:rFonts w:ascii="Arial" w:hAnsi="Arial" w:cs="Arial"/>
                <w:b/>
              </w:rPr>
            </w:pPr>
          </w:p>
        </w:tc>
      </w:tr>
      <w:tr w:rsidR="0055062C" w:rsidRPr="001A16FA" w:rsidTr="002C6AEF">
        <w:tc>
          <w:tcPr>
            <w:tcW w:w="9235" w:type="dxa"/>
            <w:shd w:val="clear" w:color="auto" w:fill="A1D7E1"/>
          </w:tcPr>
          <w:p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rsidR="0055062C" w:rsidRPr="001A16FA" w:rsidRDefault="0055062C" w:rsidP="001A16FA">
            <w:pPr>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rsidR="00550E68" w:rsidRPr="001A16FA" w:rsidRDefault="00550E68" w:rsidP="00550E68">
            <w:pPr>
              <w:ind w:left="709"/>
              <w:contextualSpacing/>
              <w:rPr>
                <w:rFonts w:ascii="Arial" w:hAnsi="Arial" w:cs="Arial"/>
              </w:rPr>
            </w:pPr>
          </w:p>
          <w:p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rsidR="00550E68" w:rsidRPr="007508F7" w:rsidRDefault="00550E68" w:rsidP="00550E68">
            <w:pPr>
              <w:pStyle w:val="ListParagraph"/>
              <w:ind w:left="709"/>
              <w:rPr>
                <w:rFonts w:ascii="Arial" w:hAnsi="Arial" w:cs="Arial"/>
              </w:rPr>
            </w:pPr>
          </w:p>
          <w:p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rsidR="00550E68" w:rsidRPr="001A16FA" w:rsidRDefault="00550E68" w:rsidP="00550E68">
            <w:pPr>
              <w:ind w:left="709"/>
              <w:contextualSpacing/>
              <w:rPr>
                <w:rFonts w:ascii="Arial" w:hAnsi="Arial" w:cs="Arial"/>
                <w:b/>
              </w:rPr>
            </w:pPr>
          </w:p>
          <w:p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rsidR="00550E68" w:rsidRPr="001A16FA" w:rsidRDefault="00550E68" w:rsidP="00550E68">
            <w:pPr>
              <w:ind w:left="709"/>
              <w:contextualSpacing/>
              <w:rPr>
                <w:rFonts w:ascii="Arial" w:hAnsi="Arial" w:cs="Arial"/>
              </w:rPr>
            </w:pPr>
          </w:p>
          <w:p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rsidR="00550E68" w:rsidRPr="001A16FA" w:rsidRDefault="00550E68" w:rsidP="00550E68">
            <w:pPr>
              <w:ind w:left="709"/>
              <w:contextualSpacing/>
              <w:rPr>
                <w:rFonts w:ascii="Arial" w:hAnsi="Arial" w:cs="Arial"/>
              </w:rPr>
            </w:pPr>
          </w:p>
          <w:p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rsidR="0055062C" w:rsidRDefault="0055062C" w:rsidP="001A16FA">
            <w:pPr>
              <w:rPr>
                <w:rFonts w:ascii="Arial" w:hAnsi="Arial" w:cs="Arial"/>
              </w:rPr>
            </w:pPr>
          </w:p>
          <w:p w:rsidR="001A16FA" w:rsidRPr="001A16FA" w:rsidRDefault="001A16FA" w:rsidP="001A16FA">
            <w:pPr>
              <w:rPr>
                <w:rFonts w:ascii="Arial" w:hAnsi="Arial" w:cs="Arial"/>
              </w:rPr>
            </w:pPr>
          </w:p>
          <w:p w:rsidR="0055062C" w:rsidRPr="001A16FA" w:rsidRDefault="0055062C" w:rsidP="001A16FA">
            <w:pPr>
              <w:rPr>
                <w:rFonts w:ascii="Arial" w:hAnsi="Arial" w:cs="Arial"/>
                <w:b/>
              </w:rPr>
            </w:pPr>
            <w:r w:rsidRPr="001A16FA">
              <w:rPr>
                <w:rFonts w:ascii="Arial" w:hAnsi="Arial" w:cs="Arial"/>
                <w:b/>
              </w:rPr>
              <w:t>TIPS:</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rsidR="00425F30" w:rsidRPr="001A16FA" w:rsidRDefault="00425F30" w:rsidP="001A16FA">
      <w:pPr>
        <w:spacing w:after="0" w:line="240" w:lineRule="auto"/>
        <w:rPr>
          <w:rFonts w:ascii="Arial" w:hAnsi="Arial" w:cs="Arial"/>
        </w:rPr>
      </w:pPr>
    </w:p>
    <w:p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242"/>
      </w:tblGrid>
      <w:tr w:rsidR="00ED5CEE" w:rsidRPr="001A16FA" w:rsidTr="001A16FA">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rsidTr="001A16FA">
        <w:trPr>
          <w:trHeight w:val="1417"/>
        </w:trPr>
        <w:tc>
          <w:tcPr>
            <w:tcW w:w="9242" w:type="dxa"/>
          </w:tcPr>
          <w:p w:rsidR="00ED5CEE" w:rsidRPr="001A16FA" w:rsidRDefault="00D60E80" w:rsidP="001A16FA">
            <w:pPr>
              <w:rPr>
                <w:rFonts w:ascii="Arial" w:hAnsi="Arial" w:cs="Arial"/>
              </w:rPr>
            </w:pPr>
            <w:permStart w:id="1248922445" w:edGrp="everyone"/>
            <w:r>
              <w:t>CSTC is registered training organisation which endeavours to provide training for workers in the building and construction industry. CSTC strives to be recognised as a learning centre of excellence for vocational education and training. As part of fulfilling its duties, CSTC undertakes the services of a variety of contractors - from those providing training and assessment, to those performing duties around the office (such as cleaners and electricians). The details of their contractor arrangements are found within their contracts, which are held by CSTC. As part of CSTC holding the highest possible standards of work health and safety, it is essential that contractor arrangements, with respect to work health and safety, are reviewed to ensure their effectiveness</w:t>
            </w:r>
            <w:permEnd w:id="1248922445"/>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rsidTr="001A16FA">
        <w:trPr>
          <w:trHeight w:val="1417"/>
        </w:trPr>
        <w:tc>
          <w:tcPr>
            <w:tcW w:w="9242" w:type="dxa"/>
          </w:tcPr>
          <w:p w:rsidR="00ED5CEE" w:rsidRPr="001A16FA" w:rsidRDefault="00D60E80" w:rsidP="001A16FA">
            <w:pPr>
              <w:rPr>
                <w:rFonts w:ascii="Arial" w:hAnsi="Arial" w:cs="Arial"/>
              </w:rPr>
            </w:pPr>
            <w:permStart w:id="738135932" w:edGrp="everyone"/>
            <w:r>
              <w:t xml:space="preserve">Two key areas that CSTC hires contractors for include training/assessing and cleaning. Contract Trainer/Assessors are hired to deliver/assess both onsite and offsite. They are required to maintain their training and assessment qualification, as well as hold insurance. Contract Trainer/Assessors have their working arrangements outlined in a contract, which is kept under a locked file in hard copy and electronically. Cleaners are contracted to maintain the office areas after hours. The contact person for cleaning arrangements is the Chief Administrative Services Officer. As such, she possesses the details of their contract. With regards to WHS for contractors, CSTC's Occupational Health and Safety Management System, Section 1.0 outlines that it is the policy of CSTC to conduct its activities in such a way that the health, safety and wellbeing of employees, sub-contractors and the public are not in any way impaired or prejudiced as a result of working within or for the organisation. In doing so, CSTC provides information, instruction and training for employees and subcontractors to increase personal understanding of workplace hazards and to ensure proper supervision and involve them on WHS matters. Section 2.7 of CSTC's WHSMS outlines that sub-contractors are to: </w:t>
            </w:r>
            <w:r>
              <w:sym w:font="Symbol" w:char="F0B7"/>
            </w:r>
            <w:r>
              <w:t xml:space="preserve"> To carry out their works in a safe manner </w:t>
            </w:r>
            <w:r>
              <w:sym w:font="Symbol" w:char="F0B7"/>
            </w:r>
            <w:r>
              <w:t xml:space="preserve"> To be aware of and conduct themselves in accordance with the legislation and/or Safe Work Method Statements </w:t>
            </w:r>
            <w:r>
              <w:sym w:font="Symbol" w:char="F0B7"/>
            </w:r>
            <w:r>
              <w:t xml:space="preserve"> To assist in maintaining plant and tooling in a safe working condition </w:t>
            </w:r>
            <w:r>
              <w:sym w:font="Symbol" w:char="F0B7"/>
            </w:r>
            <w:r>
              <w:t xml:space="preserve"> To report all hazards, incidents or near misses to the Occupational Health and Safety Advisor; </w:t>
            </w:r>
            <w:r>
              <w:sym w:font="Symbol" w:char="F0B7"/>
            </w:r>
            <w:r>
              <w:t xml:space="preserve"> Be ever mindful of their WHS duties in relation to themselves and their work associates; </w:t>
            </w:r>
            <w:r>
              <w:sym w:font="Symbol" w:char="F0B7"/>
            </w:r>
            <w:r>
              <w:t xml:space="preserve"> Act only in accordance with legislation and/or Safe Work Method Statements </w:t>
            </w:r>
            <w:r>
              <w:sym w:font="Symbol" w:char="F0B7"/>
            </w:r>
            <w:r>
              <w:t xml:space="preserve"> Provide, and comply with Safe Work Method Statements for activities undertaken for and on behalf of the CSTC Pty Ltd; and </w:t>
            </w:r>
            <w:r>
              <w:sym w:font="Symbol" w:char="F0B7"/>
            </w:r>
            <w:r>
              <w:t xml:space="preserve"> Notify CSTC Pty Ltd of any incidents/hazards that occur whilst undertaking activities on projects for and on behalf of the CSTC Pty Ltd. Section 3.1 of CSTC's WHSMS outlines that all staff and contractors are required to successfully complete the 'Work Safely in the Construction Industry' (White Card) program. Further, Section 4.3.4.2 outlines that all employees/contractors will be made aware of their requirements through the CSTC Induction process</w:t>
            </w:r>
            <w:permEnd w:id="738135932"/>
          </w:p>
        </w:tc>
      </w:tr>
      <w:tr w:rsidR="00ED5CEE" w:rsidRPr="001A16FA" w:rsidTr="001A16FA">
        <w:tc>
          <w:tcPr>
            <w:tcW w:w="9242" w:type="dxa"/>
            <w:shd w:val="clear" w:color="auto" w:fill="000000" w:themeFill="text1"/>
          </w:tcPr>
          <w:p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t>LEGISLATIVE REQUIREMENTS</w:t>
            </w:r>
          </w:p>
        </w:tc>
      </w:tr>
      <w:tr w:rsidR="00ED5CEE" w:rsidRPr="001A16FA" w:rsidTr="001A16FA">
        <w:trPr>
          <w:trHeight w:val="1417"/>
        </w:trPr>
        <w:tc>
          <w:tcPr>
            <w:tcW w:w="9242" w:type="dxa"/>
          </w:tcPr>
          <w:p w:rsidR="00ED5CEE" w:rsidRPr="004D118C" w:rsidRDefault="00D60E80" w:rsidP="001A16FA">
            <w:pPr>
              <w:rPr>
                <w:rFonts w:ascii="Arial" w:hAnsi="Arial" w:cs="Arial"/>
              </w:rPr>
            </w:pPr>
            <w:permStart w:id="761596288" w:edGrp="everyone"/>
            <w:r>
              <w:t xml:space="preserve">Contractors, under the Work Health and Safety Act 2011 (Qld), are deemed to be a 'worker'. Under section 28 of the Work Health and Safety Act 2011 (Qld), workers have duties and obligations to: </w:t>
            </w:r>
            <w:r>
              <w:sym w:font="Symbol" w:char="F0B7"/>
            </w:r>
            <w:r>
              <w:t xml:space="preserve"> Take reasonable care for their own health and safety </w:t>
            </w:r>
            <w:r>
              <w:sym w:font="Symbol" w:char="F0B7"/>
            </w:r>
            <w:r>
              <w:t xml:space="preserve"> Take reasonable care for the safety of others </w:t>
            </w:r>
            <w:r>
              <w:sym w:font="Symbol" w:char="F0B7"/>
            </w:r>
            <w:r>
              <w:t xml:space="preserve"> Comply with the reasonable instructions of a Person Conducting Business or Undertaking (PCBU) </w:t>
            </w:r>
            <w:r>
              <w:sym w:font="Symbol" w:char="F0B7"/>
            </w:r>
            <w:r>
              <w:t xml:space="preserve"> Cooperate with the PCBU’s reasonable policies or procedures for health and safety To meet their obligations, workers should: </w:t>
            </w:r>
            <w:r>
              <w:sym w:font="Symbol" w:char="F0B7"/>
            </w:r>
            <w:r>
              <w:t xml:space="preserve"> Cooperate with and follow instructions from the PCBU regarding WHS </w:t>
            </w:r>
            <w:r>
              <w:sym w:font="Symbol" w:char="F0B7"/>
            </w:r>
            <w:r>
              <w:t xml:space="preserve"> Use personal protective equipment and clothing (PPE) that has been provided by the PCBU </w:t>
            </w:r>
            <w:r>
              <w:sym w:font="Symbol" w:char="F0B7"/>
            </w:r>
            <w:r>
              <w:t xml:space="preserve"> Report to the PCBU on any hazards or injury to harm or health As part of fulfilling these rights under the legislation, workers are entitled to certain rights under the legislation. For example, the right to health and safety, as owed by others (including the PCBU). Section 19 of the Work Health and Safety Act 2011 (Qld) provides that in holding the primary duty of care the PCBU should ensure, so far as is reasonably practicable, the health and safety of workers affected by the business or undertaking. This duty includes providing: </w:t>
            </w:r>
            <w:r>
              <w:sym w:font="Symbol" w:char="F0B7"/>
            </w:r>
            <w:r>
              <w:t xml:space="preserve"> Safe work environment </w:t>
            </w:r>
            <w:r>
              <w:sym w:font="Symbol" w:char="F0B7"/>
            </w:r>
            <w:r>
              <w:t xml:space="preserve"> Safe plant and structures </w:t>
            </w:r>
            <w:r>
              <w:sym w:font="Symbol" w:char="F0B7"/>
            </w:r>
            <w:r>
              <w:t xml:space="preserve"> Safe systems of work </w:t>
            </w:r>
            <w:r>
              <w:sym w:font="Symbol" w:char="F0B7"/>
            </w:r>
            <w:r>
              <w:t xml:space="preserve"> Safe use, handing and storage of plant and substances </w:t>
            </w:r>
            <w:r>
              <w:sym w:font="Symbol" w:char="F0B7"/>
            </w:r>
            <w:r>
              <w:t xml:space="preserve"> Adequate facilities </w:t>
            </w:r>
            <w:r>
              <w:sym w:font="Symbol" w:char="F0B7"/>
            </w:r>
            <w:r>
              <w:t xml:space="preserve"> Information instruction and training; and </w:t>
            </w:r>
            <w:r>
              <w:sym w:font="Symbol" w:char="F0B7"/>
            </w:r>
            <w:r>
              <w:t xml:space="preserve"> Monitoring of the workplace The requirement of 'reasonable practicability' means what can be reasonably done to eliminate or reduce a risk, weighing up a number of factors. It does not mean that PCBUs are required to do everything possible, just what is reasonable. Refer to section 18 of the Work Health and Safety Act 2011 (Qld) for further detail</w:t>
            </w:r>
            <w:permEnd w:id="761596288"/>
          </w:p>
        </w:tc>
      </w:tr>
      <w:tr w:rsidR="00ED5CEE" w:rsidRPr="001A16FA" w:rsidTr="001A16FA">
        <w:tc>
          <w:tcPr>
            <w:tcW w:w="9242" w:type="dxa"/>
            <w:shd w:val="clear" w:color="auto" w:fill="000000" w:themeFill="text1"/>
          </w:tcPr>
          <w:p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lastRenderedPageBreak/>
              <w:t>REFLECTION ON BEST PRACTICE</w:t>
            </w:r>
          </w:p>
        </w:tc>
      </w:tr>
      <w:tr w:rsidR="00ED5CEE" w:rsidRPr="001A16FA" w:rsidTr="001A16FA">
        <w:trPr>
          <w:trHeight w:val="1417"/>
        </w:trPr>
        <w:tc>
          <w:tcPr>
            <w:tcW w:w="9242" w:type="dxa"/>
          </w:tcPr>
          <w:p w:rsidR="00ED5CEE" w:rsidRPr="001A16FA" w:rsidRDefault="00D60E80" w:rsidP="001A16FA">
            <w:pPr>
              <w:rPr>
                <w:rFonts w:ascii="Arial" w:hAnsi="Arial" w:cs="Arial"/>
              </w:rPr>
            </w:pPr>
            <w:permStart w:id="1443511114" w:edGrp="everyone"/>
            <w:r>
              <w:t>In a case study of Leighton Contractors undertaken by the Queensland WHS regulator, Work Health and Safety Queensland, best practices were identified for WHS contractors to participate in a holistic WHS strategy. Leighton Contractors used occupational physicians to assess each role to gather information on all aspects of a task. Once this process was complete, criteria were developed for rating risks into low, medium and high categories. This criterion was then linked with a pre-employment medical check to identify any tasks that may have proven difficult on a case by case base. Since the establishment of the risk rating, Leighton Contractors identified that there have been zero claims for workers in the first three to six months of employment. CSTC abides by this, to some extent by implementing Safe Work Method Statements that all workers must abide by. CSTC also ensures that sub-contractors have read and understood the 'conditions of entry to site' documentation prior to signing in. The person who has called the contractor to be on site is also required to induct the contractor into CSTC's emergency evacuation procedures. Consequently, CSTC's incident report rates are quite low</w:t>
            </w:r>
            <w:permEnd w:id="1443511114"/>
          </w:p>
        </w:tc>
      </w:tr>
      <w:tr w:rsidR="00ED5CEE" w:rsidRPr="001A16FA" w:rsidTr="00ED5CEE">
        <w:trPr>
          <w:trHeight w:val="85"/>
        </w:trPr>
        <w:tc>
          <w:tcPr>
            <w:tcW w:w="9242" w:type="dxa"/>
            <w:shd w:val="clear" w:color="auto" w:fill="000000" w:themeFill="text1"/>
          </w:tcPr>
          <w:p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rsidTr="001A16FA">
        <w:trPr>
          <w:trHeight w:val="1417"/>
        </w:trPr>
        <w:tc>
          <w:tcPr>
            <w:tcW w:w="9242" w:type="dxa"/>
          </w:tcPr>
          <w:p w:rsidR="00ED5CEE" w:rsidRPr="001A16FA" w:rsidRDefault="00D60E80" w:rsidP="001A16FA">
            <w:pPr>
              <w:rPr>
                <w:rFonts w:ascii="Arial" w:hAnsi="Arial" w:cs="Arial"/>
              </w:rPr>
            </w:pPr>
            <w:permStart w:id="1486649293" w:edGrp="everyone"/>
            <w:r>
              <w:t>To improve its practices, CSTC may wish to look into pre-employment medical checks and align these with worker-based risk assessments so as to extend their approach in line with best practice demonstrated by other workplaces. In doing so, CSTC will be upholding their legislative requirements. This would be an appropriate approach when dealing with contractors who regularly visit the workplace and could be a part of the induction process. To determine whether such improvements are effective, CSTC should compare the level of incidents prior to and after such procedures have been implemented. Contractors should also be consulted for their feedback.</w:t>
            </w:r>
            <w:permEnd w:id="1486649293"/>
          </w:p>
        </w:tc>
      </w:tr>
      <w:tr w:rsidR="00ED5CEE" w:rsidRPr="001A16FA" w:rsidTr="00ED5CEE">
        <w:trPr>
          <w:trHeight w:val="85"/>
        </w:trPr>
        <w:tc>
          <w:tcPr>
            <w:tcW w:w="9242" w:type="dxa"/>
            <w:shd w:val="clear" w:color="auto" w:fill="000000" w:themeFill="text1"/>
          </w:tcPr>
          <w:p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t>CONCLUSION</w:t>
            </w:r>
          </w:p>
        </w:tc>
      </w:tr>
      <w:tr w:rsidR="00ED5CEE" w:rsidRPr="001A16FA" w:rsidTr="001A16FA">
        <w:trPr>
          <w:trHeight w:val="1417"/>
        </w:trPr>
        <w:tc>
          <w:tcPr>
            <w:tcW w:w="9242" w:type="dxa"/>
          </w:tcPr>
          <w:p w:rsidR="00ED5CEE" w:rsidRPr="001A16FA" w:rsidRDefault="00D60E80" w:rsidP="001A16FA">
            <w:pPr>
              <w:rPr>
                <w:rFonts w:ascii="Arial" w:hAnsi="Arial" w:cs="Arial"/>
              </w:rPr>
            </w:pPr>
            <w:permStart w:id="938152071" w:edGrp="everyone"/>
            <w:r>
              <w:t>As part of CSTC's aim of being a centre of excellence, CSTC not only trains students about the importance of WHS, but also ensures that it practices what it preaches. As outlined in the legislation, CSTC (as a PCBU) and its workers have duties to ensure that workplace health and safety is recognised - and each party has a role in upholding it. As part of maintaining compliance, CSTC reviews its contractor arrangements. CSTC addresses staff needs and amends its practices, as required. In doing so, CSTC ensures the highest level of safety in the workplace for all workers</w:t>
            </w:r>
            <w:permEnd w:id="938152071"/>
          </w:p>
        </w:tc>
      </w:tr>
    </w:tbl>
    <w:p w:rsidR="00ED5CEE" w:rsidRDefault="00ED5CEE" w:rsidP="001A16FA">
      <w:pPr>
        <w:spacing w:after="0" w:line="240" w:lineRule="auto"/>
        <w:rPr>
          <w:rFonts w:ascii="Arial" w:hAnsi="Arial" w:cs="Arial"/>
        </w:rPr>
      </w:pPr>
    </w:p>
    <w:p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C6AEF" w:rsidRPr="002C6AEF" w:rsidTr="00A91CA4">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413822189" w:edGrp="everyone"/>
        <w:tc>
          <w:tcPr>
            <w:tcW w:w="6015" w:type="dxa"/>
          </w:tcPr>
          <w:p w:rsidR="002C6AEF" w:rsidRPr="002C6AEF" w:rsidRDefault="00101200"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EndPr/>
              <w:sdtContent>
                <w:r w:rsidR="002C6AEF" w:rsidRPr="002C6AEF">
                  <w:rPr>
                    <w:rFonts w:ascii="Segoe UI Symbol" w:hAnsi="Segoe UI Symbol" w:cs="Segoe UI Symbol"/>
                  </w:rPr>
                  <w:t>☐</w:t>
                </w:r>
              </w:sdtContent>
            </w:sdt>
            <w:permEnd w:id="413822189"/>
            <w:r w:rsidR="002C6AEF" w:rsidRPr="002C6AEF">
              <w:rPr>
                <w:rFonts w:ascii="Arial" w:hAnsi="Arial" w:cs="Arial"/>
              </w:rPr>
              <w:t xml:space="preserve"> Satisfactory </w:t>
            </w:r>
            <w:r w:rsidR="002C6AEF" w:rsidRPr="002C6AEF">
              <w:rPr>
                <w:rFonts w:ascii="Arial" w:hAnsi="Arial" w:cs="Arial"/>
              </w:rPr>
              <w:tab/>
            </w:r>
          </w:p>
          <w:p w:rsidR="002C6AEF" w:rsidRPr="002C6AEF" w:rsidRDefault="00101200"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EndPr/>
              <w:sdtContent>
                <w:permStart w:id="2027506295" w:edGrp="everyone"/>
                <w:r w:rsidR="002C6AEF" w:rsidRPr="002C6AEF">
                  <w:rPr>
                    <w:rFonts w:ascii="Segoe UI Symbol" w:hAnsi="Segoe UI Symbol" w:cs="Segoe UI Symbol"/>
                  </w:rPr>
                  <w:t>☐</w:t>
                </w:r>
                <w:permEnd w:id="2027506295"/>
              </w:sdtContent>
            </w:sdt>
            <w:r w:rsidR="002C6AEF" w:rsidRPr="002C6AEF">
              <w:rPr>
                <w:rFonts w:ascii="Arial" w:hAnsi="Arial" w:cs="Arial"/>
              </w:rPr>
              <w:t xml:space="preserve"> Not satisfactory</w:t>
            </w:r>
          </w:p>
        </w:tc>
      </w:tr>
      <w:tr w:rsidR="002C6AEF" w:rsidRPr="002C6AEF" w:rsidTr="00A91CA4">
        <w:trPr>
          <w:trHeight w:val="2835"/>
        </w:trPr>
        <w:tc>
          <w:tcPr>
            <w:tcW w:w="3227" w:type="dxa"/>
            <w:shd w:val="clear" w:color="auto" w:fill="232F84"/>
          </w:tcPr>
          <w:p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rsidR="002C6AEF" w:rsidRPr="002C6AEF" w:rsidRDefault="002C6AEF" w:rsidP="002C6AEF">
            <w:pPr>
              <w:keepNext/>
              <w:rPr>
                <w:rFonts w:ascii="Arial" w:hAnsi="Arial" w:cs="Arial"/>
              </w:rPr>
            </w:pPr>
            <w:permStart w:id="1675522298" w:edGrp="everyone"/>
            <w:permEnd w:id="1675522298"/>
          </w:p>
        </w:tc>
      </w:tr>
    </w:tbl>
    <w:p w:rsidR="0055062C" w:rsidRPr="001A16FA" w:rsidRDefault="002C6AEF" w:rsidP="001A16FA">
      <w:pPr>
        <w:spacing w:after="0" w:line="240" w:lineRule="auto"/>
        <w:rPr>
          <w:rFonts w:ascii="Arial" w:hAnsi="Arial" w:cs="Arial"/>
        </w:rPr>
      </w:pPr>
      <w:r w:rsidRPr="002C6AEF">
        <w:rPr>
          <w:rFonts w:ascii="Arial" w:hAnsi="Arial" w:cs="Arial"/>
        </w:rPr>
        <w:br w:type="page"/>
      </w:r>
    </w:p>
    <w:p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1A16FA" w:rsidTr="004D118C">
        <w:tc>
          <w:tcPr>
            <w:tcW w:w="7938" w:type="dxa"/>
            <w:shd w:val="clear" w:color="auto" w:fill="232F84"/>
          </w:tcPr>
          <w:p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rsidR="00335CCA" w:rsidRPr="001A16FA" w:rsidRDefault="00335CCA" w:rsidP="001A16FA">
            <w:pPr>
              <w:rPr>
                <w:rFonts w:ascii="Arial" w:hAnsi="Arial" w:cs="Arial"/>
                <w:b/>
              </w:rPr>
            </w:pPr>
            <w:r w:rsidRPr="001A16FA">
              <w:rPr>
                <w:rFonts w:ascii="Arial" w:hAnsi="Arial" w:cs="Arial"/>
                <w:b/>
              </w:rPr>
              <w:t>CORRECT</w:t>
            </w:r>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581763229" w:edGrp="everyone"/>
          <w:p w:rsidR="004D118C" w:rsidRDefault="00101200"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D60E80">
                  <w:rPr>
                    <w:rFonts w:ascii="MS Gothic" w:eastAsia="MS Gothic" w:hAnsi="MS Gothic" w:cs="Arial" w:hint="eastAsia"/>
                    <w:sz w:val="28"/>
                    <w:szCs w:val="28"/>
                  </w:rPr>
                  <w:t>☒</w:t>
                </w:r>
              </w:sdtContent>
            </w:sdt>
            <w:permEnd w:id="581763229"/>
            <w:r w:rsidR="004D118C" w:rsidRPr="00ED32CC">
              <w:rPr>
                <w:rFonts w:ascii="Arial" w:hAnsi="Arial" w:cs="Arial"/>
              </w:rPr>
              <w:tab/>
            </w:r>
            <w:r w:rsidR="004D118C" w:rsidRPr="004D118C">
              <w:rPr>
                <w:rFonts w:ascii="Arial" w:hAnsi="Arial" w:cs="Arial"/>
              </w:rPr>
              <w:t>Repair work</w:t>
            </w:r>
          </w:p>
          <w:p w:rsidR="004D118C" w:rsidRDefault="00101200"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2096771091" w:edGrp="everyone"/>
                <w:r w:rsidR="00D60E80">
                  <w:rPr>
                    <w:rFonts w:ascii="MS Gothic" w:eastAsia="MS Gothic" w:hAnsi="MS Gothic" w:cs="Arial" w:hint="eastAsia"/>
                    <w:sz w:val="28"/>
                    <w:szCs w:val="28"/>
                  </w:rPr>
                  <w:t>☒</w:t>
                </w:r>
                <w:permEnd w:id="2096771091"/>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rsidR="004D118C" w:rsidRDefault="00101200" w:rsidP="004D118C">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549920403" w:edGrp="everyone"/>
                <w:r w:rsidR="004D118C">
                  <w:rPr>
                    <w:rFonts w:ascii="MS Gothic" w:eastAsia="MS Gothic" w:hAnsi="MS Gothic" w:cs="Arial" w:hint="eastAsia"/>
                    <w:sz w:val="28"/>
                    <w:szCs w:val="28"/>
                  </w:rPr>
                  <w:t>☐</w:t>
                </w:r>
                <w:permEnd w:id="549920403"/>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rsidR="004D118C" w:rsidRDefault="00101200" w:rsidP="004D118C">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34238510" w:edGrp="everyone"/>
                <w:r w:rsidR="004D118C">
                  <w:rPr>
                    <w:rFonts w:ascii="MS Gothic" w:eastAsia="MS Gothic" w:hAnsi="MS Gothic" w:cs="Arial" w:hint="eastAsia"/>
                    <w:sz w:val="28"/>
                    <w:szCs w:val="28"/>
                  </w:rPr>
                  <w:t>☐</w:t>
                </w:r>
                <w:permEnd w:id="134238510"/>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rsidR="004D118C" w:rsidRPr="001A16FA" w:rsidRDefault="004D118C" w:rsidP="004D118C">
            <w:pPr>
              <w:pStyle w:val="ListParagraph"/>
              <w:ind w:left="360"/>
              <w:rPr>
                <w:rFonts w:ascii="Arial" w:hAnsi="Arial" w:cs="Arial"/>
              </w:rPr>
            </w:pPr>
          </w:p>
        </w:tc>
        <w:tc>
          <w:tcPr>
            <w:tcW w:w="1304" w:type="dxa"/>
          </w:tcPr>
          <w:p w:rsidR="004D118C" w:rsidRPr="00ED32CC" w:rsidRDefault="00101200"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1276406953" w:edGrp="everyone"/>
                <w:r w:rsidR="004D118C">
                  <w:rPr>
                    <w:rFonts w:ascii="MS Gothic" w:eastAsia="MS Gothic" w:hAnsi="MS Gothic" w:cs="Arial" w:hint="eastAsia"/>
                    <w:sz w:val="40"/>
                    <w:szCs w:val="40"/>
                  </w:rPr>
                  <w:t>☐</w:t>
                </w:r>
                <w:permEnd w:id="1276406953"/>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1071451715" w:edGrp="everyone"/>
          <w:p w:rsidR="004D118C" w:rsidRDefault="00101200"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EndPr/>
              <w:sdtContent>
                <w:r w:rsidR="00D60E80">
                  <w:rPr>
                    <w:rFonts w:ascii="MS Gothic" w:eastAsia="MS Gothic" w:hAnsi="MS Gothic" w:cs="Arial" w:hint="eastAsia"/>
                    <w:sz w:val="28"/>
                    <w:szCs w:val="28"/>
                  </w:rPr>
                  <w:t>☒</w:t>
                </w:r>
              </w:sdtContent>
            </w:sdt>
            <w:permEnd w:id="1071451715"/>
            <w:r w:rsidR="004D118C" w:rsidRPr="00ED32CC">
              <w:rPr>
                <w:rFonts w:ascii="Arial" w:hAnsi="Arial" w:cs="Arial"/>
              </w:rPr>
              <w:tab/>
            </w:r>
            <w:r w:rsidR="004D118C">
              <w:rPr>
                <w:rFonts w:ascii="Arial" w:hAnsi="Arial" w:cs="Arial"/>
              </w:rPr>
              <w:t>True</w:t>
            </w:r>
          </w:p>
          <w:p w:rsidR="004D118C" w:rsidRDefault="00101200"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EndPr/>
              <w:sdtContent>
                <w:permStart w:id="298410527" w:edGrp="everyone"/>
                <w:r w:rsidR="004D118C">
                  <w:rPr>
                    <w:rFonts w:ascii="MS Gothic" w:eastAsia="MS Gothic" w:hAnsi="MS Gothic" w:cs="Arial" w:hint="eastAsia"/>
                    <w:sz w:val="28"/>
                    <w:szCs w:val="28"/>
                  </w:rPr>
                  <w:t>☐</w:t>
                </w:r>
                <w:permEnd w:id="298410527"/>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rPr>
                <w:rFonts w:ascii="Arial" w:hAnsi="Arial" w:cs="Arial"/>
              </w:rPr>
            </w:pPr>
          </w:p>
        </w:tc>
        <w:tc>
          <w:tcPr>
            <w:tcW w:w="1304" w:type="dxa"/>
          </w:tcPr>
          <w:p w:rsidR="004D118C" w:rsidRPr="00ED32CC" w:rsidRDefault="00101200"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EndPr/>
              <w:sdtContent>
                <w:permStart w:id="445275836" w:edGrp="everyone"/>
                <w:r w:rsidR="004D118C">
                  <w:rPr>
                    <w:rFonts w:ascii="MS Gothic" w:eastAsia="MS Gothic" w:hAnsi="MS Gothic" w:cs="Arial" w:hint="eastAsia"/>
                    <w:sz w:val="40"/>
                    <w:szCs w:val="40"/>
                  </w:rPr>
                  <w:t>☐</w:t>
                </w:r>
                <w:permEnd w:id="445275836"/>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1641624191" w:edGrp="everyone"/>
          <w:p w:rsidR="004D118C" w:rsidRDefault="00101200"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EndPr/>
              <w:sdtContent>
                <w:r w:rsidR="004D118C">
                  <w:rPr>
                    <w:rFonts w:ascii="MS Gothic" w:eastAsia="MS Gothic" w:hAnsi="MS Gothic" w:cs="Arial" w:hint="eastAsia"/>
                    <w:sz w:val="28"/>
                    <w:szCs w:val="28"/>
                  </w:rPr>
                  <w:t>☐</w:t>
                </w:r>
              </w:sdtContent>
            </w:sdt>
            <w:permEnd w:id="1641624191"/>
            <w:r w:rsidR="004D118C" w:rsidRPr="00ED32CC">
              <w:rPr>
                <w:rFonts w:ascii="Arial" w:hAnsi="Arial" w:cs="Arial"/>
              </w:rPr>
              <w:tab/>
            </w:r>
            <w:r w:rsidR="004D118C">
              <w:rPr>
                <w:rFonts w:ascii="Arial" w:hAnsi="Arial" w:cs="Arial"/>
              </w:rPr>
              <w:t>True</w:t>
            </w:r>
          </w:p>
          <w:p w:rsidR="004D118C" w:rsidRDefault="00101200"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EndPr/>
              <w:sdtContent>
                <w:permStart w:id="654343600" w:edGrp="everyone"/>
                <w:r w:rsidR="00D60E80">
                  <w:rPr>
                    <w:rFonts w:ascii="MS Gothic" w:eastAsia="MS Gothic" w:hAnsi="MS Gothic" w:cs="Arial" w:hint="eastAsia"/>
                    <w:sz w:val="28"/>
                    <w:szCs w:val="28"/>
                  </w:rPr>
                  <w:t>☒</w:t>
                </w:r>
                <w:permEnd w:id="654343600"/>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101200"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EndPr/>
              <w:sdtContent>
                <w:permStart w:id="83694859" w:edGrp="everyone"/>
                <w:r w:rsidR="004D118C">
                  <w:rPr>
                    <w:rFonts w:ascii="MS Gothic" w:eastAsia="MS Gothic" w:hAnsi="MS Gothic" w:cs="Arial" w:hint="eastAsia"/>
                    <w:sz w:val="40"/>
                    <w:szCs w:val="40"/>
                  </w:rPr>
                  <w:t>☐</w:t>
                </w:r>
                <w:permEnd w:id="83694859"/>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1252198895" w:edGrp="everyone"/>
          <w:p w:rsidR="004D118C" w:rsidRDefault="00101200" w:rsidP="004D118C">
            <w:pPr>
              <w:ind w:left="1276" w:hanging="567"/>
              <w:rPr>
                <w:rFonts w:ascii="Arial" w:hAnsi="Arial" w:cs="Arial"/>
              </w:rPr>
            </w:pPr>
            <w:sdt>
              <w:sdtPr>
                <w:rPr>
                  <w:rFonts w:ascii="Arial" w:hAnsi="Arial" w:cs="Arial"/>
                  <w:sz w:val="28"/>
                  <w:szCs w:val="28"/>
                </w:rPr>
                <w:id w:val="1177005237"/>
                <w14:checkbox>
                  <w14:checked w14:val="1"/>
                  <w14:checkedState w14:val="2612" w14:font="MS Gothic"/>
                  <w14:uncheckedState w14:val="2610" w14:font="MS Gothic"/>
                </w14:checkbox>
              </w:sdtPr>
              <w:sdtEndPr/>
              <w:sdtContent>
                <w:r w:rsidR="00D60E80">
                  <w:rPr>
                    <w:rFonts w:ascii="MS Gothic" w:eastAsia="MS Gothic" w:hAnsi="MS Gothic" w:cs="Arial" w:hint="eastAsia"/>
                    <w:sz w:val="28"/>
                    <w:szCs w:val="28"/>
                  </w:rPr>
                  <w:t>☒</w:t>
                </w:r>
              </w:sdtContent>
            </w:sdt>
            <w:permEnd w:id="1252198895"/>
            <w:r w:rsidR="004D118C" w:rsidRPr="00ED32CC">
              <w:rPr>
                <w:rFonts w:ascii="Arial" w:hAnsi="Arial" w:cs="Arial"/>
              </w:rPr>
              <w:tab/>
            </w:r>
            <w:r w:rsidR="004D118C">
              <w:rPr>
                <w:rFonts w:ascii="Arial" w:hAnsi="Arial" w:cs="Arial"/>
              </w:rPr>
              <w:t>True</w:t>
            </w:r>
          </w:p>
          <w:p w:rsidR="004D118C" w:rsidRDefault="00101200" w:rsidP="004D118C">
            <w:pPr>
              <w:ind w:left="1276" w:hanging="567"/>
              <w:rPr>
                <w:rFonts w:ascii="Arial" w:hAnsi="Arial" w:cs="Arial"/>
              </w:rPr>
            </w:pPr>
            <w:sdt>
              <w:sdtPr>
                <w:rPr>
                  <w:rFonts w:ascii="Arial" w:hAnsi="Arial" w:cs="Arial"/>
                  <w:sz w:val="28"/>
                  <w:szCs w:val="28"/>
                </w:rPr>
                <w:id w:val="245157711"/>
                <w14:checkbox>
                  <w14:checked w14:val="0"/>
                  <w14:checkedState w14:val="2612" w14:font="MS Gothic"/>
                  <w14:uncheckedState w14:val="2610" w14:font="MS Gothic"/>
                </w14:checkbox>
              </w:sdtPr>
              <w:sdtEndPr/>
              <w:sdtContent>
                <w:permStart w:id="85018558" w:edGrp="everyone"/>
                <w:r w:rsidR="004D118C">
                  <w:rPr>
                    <w:rFonts w:ascii="MS Gothic" w:eastAsia="MS Gothic" w:hAnsi="MS Gothic" w:cs="Arial" w:hint="eastAsia"/>
                    <w:sz w:val="28"/>
                    <w:szCs w:val="28"/>
                  </w:rPr>
                  <w:t>☐</w:t>
                </w:r>
                <w:permEnd w:id="85018558"/>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101200"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EndPr/>
              <w:sdtContent>
                <w:permStart w:id="1744531636" w:edGrp="everyone"/>
                <w:r w:rsidR="004D118C">
                  <w:rPr>
                    <w:rFonts w:ascii="MS Gothic" w:eastAsia="MS Gothic" w:hAnsi="MS Gothic" w:cs="Arial" w:hint="eastAsia"/>
                    <w:sz w:val="40"/>
                    <w:szCs w:val="40"/>
                  </w:rPr>
                  <w:t>☐</w:t>
                </w:r>
                <w:permEnd w:id="1744531636"/>
              </w:sdtContent>
            </w:sdt>
          </w:p>
        </w:tc>
      </w:tr>
      <w:tr w:rsidR="004D118C" w:rsidRPr="001A16FA" w:rsidTr="004D118C">
        <w:tc>
          <w:tcPr>
            <w:tcW w:w="7938" w:type="dxa"/>
          </w:tcPr>
          <w:p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1780229558" w:edGrp="everyone"/>
          <w:p w:rsidR="004D118C" w:rsidRDefault="00101200" w:rsidP="004D118C">
            <w:pPr>
              <w:ind w:left="1276" w:hanging="567"/>
              <w:rPr>
                <w:rFonts w:ascii="Arial" w:hAnsi="Arial" w:cs="Arial"/>
              </w:rPr>
            </w:pPr>
            <w:sdt>
              <w:sdtPr>
                <w:rPr>
                  <w:rFonts w:ascii="Arial" w:hAnsi="Arial" w:cs="Arial"/>
                  <w:sz w:val="28"/>
                  <w:szCs w:val="28"/>
                </w:rPr>
                <w:id w:val="1717619494"/>
                <w14:checkbox>
                  <w14:checked w14:val="0"/>
                  <w14:checkedState w14:val="2612" w14:font="MS Gothic"/>
                  <w14:uncheckedState w14:val="2610" w14:font="MS Gothic"/>
                </w14:checkbox>
              </w:sdtPr>
              <w:sdtEndPr/>
              <w:sdtContent>
                <w:r w:rsidR="00D60E80">
                  <w:rPr>
                    <w:rFonts w:ascii="MS Gothic" w:eastAsia="MS Gothic" w:hAnsi="MS Gothic" w:cs="Arial" w:hint="eastAsia"/>
                    <w:sz w:val="28"/>
                    <w:szCs w:val="28"/>
                  </w:rPr>
                  <w:t>☐</w:t>
                </w:r>
              </w:sdtContent>
            </w:sdt>
            <w:permEnd w:id="1780229558"/>
            <w:r w:rsidR="004D118C" w:rsidRPr="00ED32CC">
              <w:rPr>
                <w:rFonts w:ascii="Arial" w:hAnsi="Arial" w:cs="Arial"/>
              </w:rPr>
              <w:tab/>
            </w:r>
            <w:r w:rsidR="004D118C">
              <w:rPr>
                <w:rFonts w:ascii="Arial" w:hAnsi="Arial" w:cs="Arial"/>
              </w:rPr>
              <w:t>True</w:t>
            </w:r>
          </w:p>
          <w:p w:rsidR="004D118C" w:rsidRDefault="00101200" w:rsidP="004D118C">
            <w:pPr>
              <w:ind w:left="1276" w:hanging="567"/>
              <w:rPr>
                <w:rFonts w:ascii="Arial" w:hAnsi="Arial" w:cs="Arial"/>
              </w:rPr>
            </w:pPr>
            <w:sdt>
              <w:sdtPr>
                <w:rPr>
                  <w:rFonts w:ascii="Arial" w:hAnsi="Arial" w:cs="Arial"/>
                  <w:sz w:val="28"/>
                  <w:szCs w:val="28"/>
                </w:rPr>
                <w:id w:val="-382179639"/>
                <w14:checkbox>
                  <w14:checked w14:val="1"/>
                  <w14:checkedState w14:val="2612" w14:font="MS Gothic"/>
                  <w14:uncheckedState w14:val="2610" w14:font="MS Gothic"/>
                </w14:checkbox>
              </w:sdtPr>
              <w:sdtEndPr/>
              <w:sdtContent>
                <w:permStart w:id="1112437979" w:edGrp="everyone"/>
                <w:r w:rsidR="00D60E80">
                  <w:rPr>
                    <w:rFonts w:ascii="MS Gothic" w:eastAsia="MS Gothic" w:hAnsi="MS Gothic" w:cs="Arial" w:hint="eastAsia"/>
                    <w:sz w:val="28"/>
                    <w:szCs w:val="28"/>
                  </w:rPr>
                  <w:t>☒</w:t>
                </w:r>
                <w:permEnd w:id="1112437979"/>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rsidR="004D118C" w:rsidRPr="001A16FA" w:rsidRDefault="004D118C" w:rsidP="004D118C">
            <w:pPr>
              <w:pStyle w:val="ListParagraph"/>
              <w:ind w:left="360"/>
              <w:rPr>
                <w:rFonts w:ascii="Arial" w:hAnsi="Arial" w:cs="Arial"/>
              </w:rPr>
            </w:pPr>
          </w:p>
        </w:tc>
        <w:tc>
          <w:tcPr>
            <w:tcW w:w="1304" w:type="dxa"/>
          </w:tcPr>
          <w:p w:rsidR="004D118C" w:rsidRPr="00ED32CC" w:rsidRDefault="00101200"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EndPr/>
              <w:sdtContent>
                <w:permStart w:id="1541678127" w:edGrp="everyone"/>
                <w:r w:rsidR="004D118C">
                  <w:rPr>
                    <w:rFonts w:ascii="MS Gothic" w:eastAsia="MS Gothic" w:hAnsi="MS Gothic" w:cs="Arial" w:hint="eastAsia"/>
                    <w:sz w:val="40"/>
                    <w:szCs w:val="40"/>
                  </w:rPr>
                  <w:t>☐</w:t>
                </w:r>
                <w:permEnd w:id="1541678127"/>
              </w:sdtContent>
            </w:sdt>
          </w:p>
        </w:tc>
      </w:tr>
    </w:tbl>
    <w:p w:rsidR="00676EC7" w:rsidRPr="001A16FA" w:rsidRDefault="00676EC7" w:rsidP="001A16FA">
      <w:pPr>
        <w:pStyle w:val="ListParagraph"/>
        <w:spacing w:after="0" w:line="240" w:lineRule="auto"/>
        <w:ind w:left="360"/>
        <w:rPr>
          <w:rFonts w:ascii="Arial" w:hAnsi="Arial" w:cs="Arial"/>
        </w:rPr>
      </w:pPr>
    </w:p>
    <w:p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4D118C" w:rsidRPr="004D118C" w:rsidTr="00A91CA4">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rsidR="004D118C" w:rsidRPr="004D118C" w:rsidRDefault="00101200"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690974548" w:edGrp="everyone"/>
                <w:r w:rsidR="004D118C" w:rsidRPr="004D118C">
                  <w:rPr>
                    <w:rFonts w:ascii="Segoe UI Symbol" w:hAnsi="Segoe UI Symbol" w:cs="Segoe UI Symbol"/>
                  </w:rPr>
                  <w:t>☐</w:t>
                </w:r>
                <w:permEnd w:id="690974548"/>
              </w:sdtContent>
            </w:sdt>
            <w:r w:rsidR="004D118C" w:rsidRPr="004D118C">
              <w:rPr>
                <w:rFonts w:ascii="Arial" w:hAnsi="Arial" w:cs="Arial"/>
              </w:rPr>
              <w:t xml:space="preserve"> Satisfactory </w:t>
            </w:r>
            <w:r w:rsidR="004D118C" w:rsidRPr="004D118C">
              <w:rPr>
                <w:rFonts w:ascii="Arial" w:hAnsi="Arial" w:cs="Arial"/>
              </w:rPr>
              <w:tab/>
            </w:r>
          </w:p>
          <w:p w:rsidR="004D118C" w:rsidRPr="004D118C" w:rsidRDefault="00101200"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132732956" w:edGrp="everyone"/>
                <w:r w:rsidR="004D118C" w:rsidRPr="004D118C">
                  <w:rPr>
                    <w:rFonts w:ascii="Segoe UI Symbol" w:hAnsi="Segoe UI Symbol" w:cs="Segoe UI Symbol"/>
                  </w:rPr>
                  <w:t>☐</w:t>
                </w:r>
                <w:permEnd w:id="1132732956"/>
              </w:sdtContent>
            </w:sdt>
            <w:r w:rsidR="004D118C" w:rsidRPr="004D118C">
              <w:rPr>
                <w:rFonts w:ascii="Arial" w:hAnsi="Arial" w:cs="Arial"/>
              </w:rPr>
              <w:t xml:space="preserve"> Not satisfactory</w:t>
            </w:r>
          </w:p>
        </w:tc>
      </w:tr>
      <w:tr w:rsidR="004D118C" w:rsidRPr="004D118C" w:rsidTr="00A91CA4">
        <w:trPr>
          <w:trHeight w:val="2835"/>
        </w:trPr>
        <w:tc>
          <w:tcPr>
            <w:tcW w:w="3227" w:type="dxa"/>
            <w:shd w:val="clear" w:color="auto" w:fill="232F84"/>
          </w:tcPr>
          <w:p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rPr>
                <w:rFonts w:ascii="Arial" w:hAnsi="Arial" w:cs="Arial"/>
              </w:rPr>
            </w:pPr>
            <w:permStart w:id="1440512253" w:edGrp="everyone"/>
            <w:permEnd w:id="1440512253"/>
          </w:p>
        </w:tc>
      </w:tr>
    </w:tbl>
    <w:p w:rsidR="004D118C" w:rsidRPr="004D118C" w:rsidRDefault="004D118C" w:rsidP="004D118C">
      <w:pPr>
        <w:shd w:val="clear" w:color="auto" w:fill="FFFFFF" w:themeFill="background1"/>
        <w:spacing w:after="0" w:line="240" w:lineRule="auto"/>
        <w:jc w:val="center"/>
        <w:rPr>
          <w:rFonts w:ascii="Arial" w:hAnsi="Arial" w:cs="Arial"/>
          <w:b/>
        </w:rPr>
      </w:pPr>
    </w:p>
    <w:p w:rsidR="00FA444B" w:rsidRPr="001A16FA" w:rsidRDefault="004D118C" w:rsidP="004D118C">
      <w:pPr>
        <w:spacing w:after="0" w:line="240" w:lineRule="auto"/>
        <w:rPr>
          <w:rFonts w:ascii="Arial" w:hAnsi="Arial" w:cs="Arial"/>
        </w:rPr>
      </w:pPr>
      <w:r w:rsidRPr="004D118C">
        <w:rPr>
          <w:rFonts w:ascii="Arial" w:hAnsi="Arial" w:cs="Arial"/>
          <w:b/>
        </w:rPr>
        <w:br w:type="page"/>
      </w:r>
    </w:p>
    <w:p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1A16FA" w:rsidRPr="00053B41" w:rsidRDefault="001A16FA" w:rsidP="001A16FA">
      <w:pPr>
        <w:spacing w:after="0" w:line="240" w:lineRule="auto"/>
        <w:rPr>
          <w:rFonts w:ascii="Arial" w:hAnsi="Arial" w:cs="Arial"/>
        </w:rPr>
      </w:pPr>
    </w:p>
    <w:p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rsidTr="001A16FA">
        <w:tc>
          <w:tcPr>
            <w:tcW w:w="7905" w:type="dxa"/>
            <w:gridSpan w:val="2"/>
            <w:shd w:val="clear" w:color="auto" w:fill="232F84"/>
          </w:tcPr>
          <w:p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rsidR="004D118C" w:rsidRPr="00ED32CC" w:rsidRDefault="00101200" w:rsidP="004D118C">
            <w:pPr>
              <w:jc w:val="center"/>
              <w:rPr>
                <w:rFonts w:ascii="Arial" w:hAnsi="Arial" w:cs="Arial"/>
                <w:sz w:val="40"/>
                <w:szCs w:val="40"/>
              </w:rPr>
            </w:pPr>
            <w:sdt>
              <w:sdtPr>
                <w:rPr>
                  <w:rFonts w:ascii="Arial" w:hAnsi="Arial" w:cs="Arial"/>
                  <w:sz w:val="40"/>
                  <w:szCs w:val="40"/>
                </w:rPr>
                <w:id w:val="900021751"/>
                <w14:checkbox>
                  <w14:checked w14:val="0"/>
                  <w14:checkedState w14:val="2612" w14:font="MS Gothic"/>
                  <w14:uncheckedState w14:val="2610" w14:font="MS Gothic"/>
                </w14:checkbox>
              </w:sdtPr>
              <w:sdtEndPr/>
              <w:sdtContent>
                <w:permStart w:id="1324828011" w:edGrp="everyone"/>
                <w:r w:rsidR="004D118C">
                  <w:rPr>
                    <w:rFonts w:ascii="MS Gothic" w:eastAsia="MS Gothic" w:hAnsi="MS Gothic" w:cs="Arial" w:hint="eastAsia"/>
                    <w:sz w:val="40"/>
                    <w:szCs w:val="40"/>
                  </w:rPr>
                  <w:t>☐</w:t>
                </w:r>
                <w:permEnd w:id="1324828011"/>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rsidR="004D118C" w:rsidRPr="00ED32CC" w:rsidRDefault="00101200" w:rsidP="004D118C">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100313085" w:edGrp="everyone"/>
                <w:r w:rsidR="004D118C">
                  <w:rPr>
                    <w:rFonts w:ascii="MS Gothic" w:eastAsia="MS Gothic" w:hAnsi="MS Gothic" w:cs="Arial" w:hint="eastAsia"/>
                    <w:sz w:val="40"/>
                    <w:szCs w:val="40"/>
                  </w:rPr>
                  <w:t>☐</w:t>
                </w:r>
                <w:permEnd w:id="1100313085"/>
              </w:sdtContent>
            </w:sdt>
          </w:p>
        </w:tc>
      </w:tr>
      <w:tr w:rsidR="004D118C" w:rsidRPr="00053B41" w:rsidTr="001A16FA">
        <w:tc>
          <w:tcPr>
            <w:tcW w:w="7905" w:type="dxa"/>
            <w:gridSpan w:val="2"/>
          </w:tcPr>
          <w:p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rsidR="004D118C" w:rsidRPr="00ED32CC" w:rsidRDefault="00101200" w:rsidP="004D118C">
            <w:pPr>
              <w:jc w:val="center"/>
              <w:rPr>
                <w:rFonts w:ascii="Arial" w:hAnsi="Arial" w:cs="Arial"/>
                <w:sz w:val="40"/>
                <w:szCs w:val="40"/>
              </w:rPr>
            </w:pPr>
            <w:sdt>
              <w:sdtPr>
                <w:rPr>
                  <w:rFonts w:ascii="Arial" w:hAnsi="Arial" w:cs="Arial"/>
                  <w:sz w:val="40"/>
                  <w:szCs w:val="40"/>
                </w:rPr>
                <w:id w:val="1502703639"/>
                <w14:checkbox>
                  <w14:checked w14:val="0"/>
                  <w14:checkedState w14:val="2612" w14:font="MS Gothic"/>
                  <w14:uncheckedState w14:val="2610" w14:font="MS Gothic"/>
                </w14:checkbox>
              </w:sdtPr>
              <w:sdtEndPr/>
              <w:sdtContent>
                <w:permStart w:id="168048756" w:edGrp="everyone"/>
                <w:r w:rsidR="004D118C">
                  <w:rPr>
                    <w:rFonts w:ascii="MS Gothic" w:eastAsia="MS Gothic" w:hAnsi="MS Gothic" w:cs="Arial" w:hint="eastAsia"/>
                    <w:sz w:val="40"/>
                    <w:szCs w:val="40"/>
                  </w:rPr>
                  <w:t>☐</w:t>
                </w:r>
                <w:permEnd w:id="168048756"/>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rsidR="004D118C" w:rsidRPr="00ED32CC" w:rsidRDefault="00101200" w:rsidP="004D118C">
            <w:pPr>
              <w:jc w:val="center"/>
              <w:rPr>
                <w:rFonts w:ascii="Arial" w:hAnsi="Arial" w:cs="Arial"/>
                <w:sz w:val="40"/>
                <w:szCs w:val="40"/>
              </w:rPr>
            </w:pPr>
            <w:sdt>
              <w:sdtPr>
                <w:rPr>
                  <w:rFonts w:ascii="Arial" w:hAnsi="Arial" w:cs="Arial"/>
                  <w:sz w:val="40"/>
                  <w:szCs w:val="40"/>
                </w:rPr>
                <w:id w:val="1160420635"/>
                <w14:checkbox>
                  <w14:checked w14:val="0"/>
                  <w14:checkedState w14:val="2612" w14:font="MS Gothic"/>
                  <w14:uncheckedState w14:val="2610" w14:font="MS Gothic"/>
                </w14:checkbox>
              </w:sdtPr>
              <w:sdtEndPr/>
              <w:sdtContent>
                <w:permStart w:id="679630460" w:edGrp="everyone"/>
                <w:r w:rsidR="004D118C">
                  <w:rPr>
                    <w:rFonts w:ascii="MS Gothic" w:eastAsia="MS Gothic" w:hAnsi="MS Gothic" w:cs="Arial" w:hint="eastAsia"/>
                    <w:sz w:val="40"/>
                    <w:szCs w:val="40"/>
                  </w:rPr>
                  <w:t>☐</w:t>
                </w:r>
                <w:permEnd w:id="679630460"/>
              </w:sdtContent>
            </w:sdt>
          </w:p>
        </w:tc>
      </w:tr>
      <w:tr w:rsidR="004D118C" w:rsidRPr="00053B41" w:rsidTr="001A16FA">
        <w:tc>
          <w:tcPr>
            <w:tcW w:w="7905" w:type="dxa"/>
            <w:gridSpan w:val="2"/>
          </w:tcPr>
          <w:p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rsidR="004D118C" w:rsidRPr="00ED32CC" w:rsidRDefault="00101200" w:rsidP="004D118C">
            <w:pPr>
              <w:jc w:val="center"/>
              <w:rPr>
                <w:rFonts w:ascii="Arial" w:hAnsi="Arial" w:cs="Arial"/>
                <w:sz w:val="40"/>
                <w:szCs w:val="40"/>
              </w:rPr>
            </w:pPr>
            <w:sdt>
              <w:sdtPr>
                <w:rPr>
                  <w:rFonts w:ascii="Arial" w:hAnsi="Arial" w:cs="Arial"/>
                  <w:sz w:val="40"/>
                  <w:szCs w:val="40"/>
                </w:rPr>
                <w:id w:val="2087416752"/>
                <w14:checkbox>
                  <w14:checked w14:val="0"/>
                  <w14:checkedState w14:val="2612" w14:font="MS Gothic"/>
                  <w14:uncheckedState w14:val="2610" w14:font="MS Gothic"/>
                </w14:checkbox>
              </w:sdtPr>
              <w:sdtEndPr/>
              <w:sdtContent>
                <w:permStart w:id="1965777742" w:edGrp="everyone"/>
                <w:r w:rsidR="004D118C">
                  <w:rPr>
                    <w:rFonts w:ascii="MS Gothic" w:eastAsia="MS Gothic" w:hAnsi="MS Gothic" w:cs="Arial" w:hint="eastAsia"/>
                    <w:sz w:val="40"/>
                    <w:szCs w:val="40"/>
                  </w:rPr>
                  <w:t>☐</w:t>
                </w:r>
                <w:permEnd w:id="1965777742"/>
              </w:sdtContent>
            </w:sdt>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rsidR="004D118C" w:rsidRPr="00C1373D" w:rsidRDefault="004D118C" w:rsidP="004D118C">
            <w:pPr>
              <w:rPr>
                <w:rFonts w:ascii="Arial" w:eastAsia="MS Gothic" w:hAnsi="Arial" w:cs="Arial"/>
              </w:rPr>
            </w:pPr>
            <w:permStart w:id="1124082284" w:edGrp="everyone"/>
            <w:permEnd w:id="1124082284"/>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41625738" w:edGrp="everyone"/>
        <w:tc>
          <w:tcPr>
            <w:tcW w:w="5455" w:type="dxa"/>
            <w:gridSpan w:val="2"/>
            <w:vAlign w:val="center"/>
          </w:tcPr>
          <w:p w:rsidR="004D118C" w:rsidRPr="00C1373D" w:rsidRDefault="00101200"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4D118C" w:rsidRPr="00C1373D">
                  <w:rPr>
                    <w:rFonts w:ascii="Segoe UI Symbol" w:hAnsi="Segoe UI Symbol" w:cs="Segoe UI Symbol"/>
                  </w:rPr>
                  <w:t>☐</w:t>
                </w:r>
              </w:sdtContent>
            </w:sdt>
            <w:permEnd w:id="41625738"/>
            <w:r w:rsidR="004D118C">
              <w:rPr>
                <w:rFonts w:ascii="Arial" w:hAnsi="Arial" w:cs="Arial"/>
              </w:rPr>
              <w:t xml:space="preserve"> Trainer/Assessor</w:t>
            </w:r>
            <w:r w:rsidR="004D118C" w:rsidRPr="00C1373D">
              <w:rPr>
                <w:rFonts w:ascii="Arial" w:hAnsi="Arial" w:cs="Arial"/>
              </w:rPr>
              <w:tab/>
            </w:r>
          </w:p>
          <w:p w:rsidR="004D118C" w:rsidRPr="00C1373D" w:rsidRDefault="00101200" w:rsidP="004D118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234977391" w:edGrp="everyone"/>
                <w:r w:rsidR="004D118C" w:rsidRPr="00C1373D">
                  <w:rPr>
                    <w:rFonts w:ascii="Segoe UI Symbol" w:hAnsi="Segoe UI Symbol" w:cs="Segoe UI Symbol"/>
                  </w:rPr>
                  <w:t>☐</w:t>
                </w:r>
                <w:permEnd w:id="234977391"/>
              </w:sdtContent>
            </w:sdt>
            <w:r w:rsidR="004D118C" w:rsidRPr="00C1373D">
              <w:rPr>
                <w:rFonts w:ascii="Arial" w:hAnsi="Arial" w:cs="Arial"/>
              </w:rPr>
              <w:t xml:space="preserve"> </w:t>
            </w:r>
            <w:r w:rsidR="004D118C">
              <w:rPr>
                <w:rFonts w:ascii="Arial" w:hAnsi="Arial" w:cs="Arial"/>
              </w:rPr>
              <w:t xml:space="preserve">Other (specify): </w:t>
            </w:r>
            <w:permStart w:id="1561545931" w:edGrp="everyone"/>
            <w:permEnd w:id="1561545931"/>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rsidR="004D118C" w:rsidRPr="00C1373D" w:rsidRDefault="004D118C" w:rsidP="004D118C">
            <w:pPr>
              <w:rPr>
                <w:rFonts w:ascii="Arial" w:eastAsia="MS Gothic" w:hAnsi="Arial" w:cs="Arial"/>
              </w:rPr>
            </w:pPr>
            <w:permStart w:id="1329356741" w:edGrp="everyone"/>
            <w:permEnd w:id="1329356741"/>
          </w:p>
        </w:tc>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rsidR="004D118C" w:rsidRPr="00C1373D" w:rsidRDefault="004D118C" w:rsidP="004D118C">
            <w:pPr>
              <w:rPr>
                <w:rFonts w:ascii="Arial" w:eastAsia="MS Gothic" w:hAnsi="Arial" w:cs="Arial"/>
              </w:rPr>
            </w:pPr>
            <w:permStart w:id="2049206225" w:edGrp="everyone"/>
            <w:permEnd w:id="2049206225"/>
          </w:p>
        </w:tc>
      </w:tr>
      <w:tr w:rsidR="004D118C" w:rsidRPr="00053B41" w:rsidTr="001A16FA">
        <w:trPr>
          <w:trHeight w:val="850"/>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1614219713" w:edGrp="everyone" w:displacedByCustomXml="prev"/>
            <w:tc>
              <w:tcPr>
                <w:tcW w:w="5455" w:type="dxa"/>
                <w:gridSpan w:val="2"/>
                <w:vAlign w:val="center"/>
              </w:tcPr>
              <w:p w:rsidR="004D118C" w:rsidRPr="00C1373D" w:rsidRDefault="004D118C" w:rsidP="004D118C">
                <w:pPr>
                  <w:rPr>
                    <w:rFonts w:ascii="Arial" w:hAnsi="Arial" w:cs="Arial"/>
                  </w:rPr>
                </w:pPr>
                <w:r w:rsidRPr="00C1373D">
                  <w:rPr>
                    <w:rFonts w:ascii="Arial" w:hAnsi="Arial" w:cs="Arial"/>
                    <w:noProof/>
                    <w:lang w:eastAsia="en-AU"/>
                  </w:rPr>
                  <w:drawing>
                    <wp:inline distT="0" distB="0" distL="0" distR="0" wp14:anchorId="46D8719C" wp14:editId="788B4FE6">
                      <wp:extent cx="3305175" cy="357505"/>
                      <wp:effectExtent l="0" t="0" r="9525" b="444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614219713" w:displacedByCustomXml="next"/>
          </w:sdtContent>
        </w:sdt>
      </w:tr>
      <w:tr w:rsidR="004D118C" w:rsidRPr="00053B41" w:rsidTr="001A16FA">
        <w:trPr>
          <w:trHeight w:val="56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Date</w:t>
            </w:r>
          </w:p>
        </w:tc>
        <w:permStart w:id="1814767711" w:edGrp="everyone" w:displacedByCustomXml="next"/>
        <w:sdt>
          <w:sdtPr>
            <w:rPr>
              <w:rFonts w:ascii="Arial" w:eastAsia="MS Gothic" w:hAnsi="Arial" w:cs="Arial"/>
            </w:rPr>
            <w:id w:val="-867285342"/>
            <w:placeholder>
              <w:docPart w:val="6C0C95A47F8D4A589BE5F50BC8D40D64"/>
            </w:placeholder>
            <w:showingPlcHdr/>
            <w:date>
              <w:dateFormat w:val="d/MM/yyyy"/>
              <w:lid w:val="en-AU"/>
              <w:storeMappedDataAs w:val="dateTime"/>
              <w:calendar w:val="gregorian"/>
            </w:date>
          </w:sdtPr>
          <w:sdtEndPr/>
          <w:sdtContent>
            <w:tc>
              <w:tcPr>
                <w:tcW w:w="5455" w:type="dxa"/>
                <w:gridSpan w:val="2"/>
                <w:vAlign w:val="center"/>
              </w:tcPr>
              <w:p w:rsidR="004D118C" w:rsidRPr="00C1373D" w:rsidRDefault="004D118C" w:rsidP="004D118C">
                <w:pPr>
                  <w:rPr>
                    <w:rFonts w:ascii="Arial" w:eastAsia="MS Gothic" w:hAnsi="Arial" w:cs="Arial"/>
                  </w:rPr>
                </w:pPr>
                <w:r w:rsidRPr="004D118C">
                  <w:rPr>
                    <w:rStyle w:val="PlaceholderText"/>
                    <w:rFonts w:ascii="Arial" w:hAnsi="Arial" w:cs="Arial"/>
                  </w:rPr>
                  <w:t>Click here to enter a date.</w:t>
                </w:r>
              </w:p>
            </w:tc>
            <w:permEnd w:id="1814767711" w:displacedByCustomXml="next"/>
          </w:sdtContent>
        </w:sdt>
      </w:tr>
      <w:tr w:rsidR="004D118C" w:rsidRPr="00053B41" w:rsidTr="00647546">
        <w:trPr>
          <w:trHeight w:val="1247"/>
        </w:trPr>
        <w:tc>
          <w:tcPr>
            <w:tcW w:w="3794" w:type="dxa"/>
            <w:shd w:val="clear" w:color="auto" w:fill="232F84"/>
            <w:vAlign w:val="center"/>
          </w:tcPr>
          <w:p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rsidR="004D118C" w:rsidRDefault="004D118C" w:rsidP="004D118C">
            <w:pPr>
              <w:rPr>
                <w:rFonts w:ascii="Arial" w:eastAsia="MS Gothic" w:hAnsi="Arial" w:cs="Arial"/>
              </w:rPr>
            </w:pPr>
            <w:permStart w:id="2088570499" w:edGrp="everyone"/>
            <w:permEnd w:id="2088570499"/>
          </w:p>
        </w:tc>
      </w:tr>
    </w:tbl>
    <w:p w:rsidR="001A16FA" w:rsidRDefault="001A16FA" w:rsidP="001A16FA">
      <w:pPr>
        <w:spacing w:after="0" w:line="240" w:lineRule="auto"/>
        <w:rPr>
          <w:rFonts w:ascii="Arial" w:hAnsi="Arial" w:cs="Arial"/>
        </w:rPr>
      </w:pPr>
    </w:p>
    <w:p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4D118C" w:rsidRPr="004D118C" w:rsidTr="00A91CA4">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rsidR="004D118C" w:rsidRPr="004D118C" w:rsidRDefault="00101200" w:rsidP="004D118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031615215" w:edGrp="everyone"/>
                <w:r w:rsidR="004D118C" w:rsidRPr="004D118C">
                  <w:rPr>
                    <w:rFonts w:ascii="Segoe UI Symbol" w:hAnsi="Segoe UI Symbol" w:cs="Segoe UI Symbol"/>
                  </w:rPr>
                  <w:t>☐</w:t>
                </w:r>
                <w:permEnd w:id="1031615215"/>
              </w:sdtContent>
            </w:sdt>
            <w:r w:rsidR="004D118C" w:rsidRPr="004D118C">
              <w:rPr>
                <w:rFonts w:ascii="Arial" w:hAnsi="Arial" w:cs="Arial"/>
              </w:rPr>
              <w:t xml:space="preserve"> Satisfactory </w:t>
            </w:r>
          </w:p>
          <w:p w:rsidR="004D118C" w:rsidRPr="004D118C" w:rsidRDefault="00101200"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633697708" w:edGrp="everyone"/>
                <w:r w:rsidR="004D118C" w:rsidRPr="004D118C">
                  <w:rPr>
                    <w:rFonts w:ascii="Segoe UI Symbol" w:hAnsi="Segoe UI Symbol" w:cs="Segoe UI Symbol"/>
                  </w:rPr>
                  <w:t>☐</w:t>
                </w:r>
                <w:permEnd w:id="633697708"/>
              </w:sdtContent>
            </w:sdt>
            <w:r w:rsidR="004D118C" w:rsidRPr="004D118C">
              <w:rPr>
                <w:rFonts w:ascii="Arial" w:hAnsi="Arial" w:cs="Arial"/>
              </w:rPr>
              <w:t xml:space="preserve"> Not satisfactory</w:t>
            </w:r>
          </w:p>
        </w:tc>
      </w:tr>
      <w:tr w:rsidR="004D118C" w:rsidRPr="004D118C" w:rsidTr="00A91CA4">
        <w:trPr>
          <w:trHeight w:val="2835"/>
        </w:trPr>
        <w:tc>
          <w:tcPr>
            <w:tcW w:w="3227" w:type="dxa"/>
            <w:shd w:val="clear" w:color="auto" w:fill="232F84"/>
          </w:tcPr>
          <w:p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rsidR="004D118C" w:rsidRPr="004D118C" w:rsidRDefault="004D118C" w:rsidP="004D118C">
            <w:pPr>
              <w:keepNext/>
              <w:rPr>
                <w:rFonts w:ascii="Arial" w:hAnsi="Arial" w:cs="Arial"/>
              </w:rPr>
            </w:pPr>
            <w:permStart w:id="367272575" w:edGrp="everyone"/>
            <w:permEnd w:id="367272575"/>
          </w:p>
        </w:tc>
      </w:tr>
    </w:tbl>
    <w:p w:rsidR="001A16FA" w:rsidRPr="00053B41" w:rsidRDefault="001A16FA" w:rsidP="004D118C">
      <w:pPr>
        <w:spacing w:after="0" w:line="240" w:lineRule="auto"/>
        <w:rPr>
          <w:rFonts w:ascii="Arial" w:hAnsi="Arial" w:cs="Arial"/>
        </w:rPr>
      </w:pPr>
    </w:p>
    <w:sectPr w:rsidR="001A16FA" w:rsidRPr="00053B41" w:rsidSect="002C6AEF">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1200" w:rsidRDefault="00101200" w:rsidP="00DE3764">
      <w:pPr>
        <w:spacing w:after="0" w:line="240" w:lineRule="auto"/>
      </w:pPr>
      <w:r>
        <w:separator/>
      </w:r>
    </w:p>
  </w:endnote>
  <w:endnote w:type="continuationSeparator" w:id="0">
    <w:p w:rsidR="00101200" w:rsidRDefault="00101200"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2F0F" w:rsidRPr="00F5398E" w:rsidRDefault="00422F0F" w:rsidP="00F5398E">
    <w:pPr>
      <w:pBdr>
        <w:top w:val="single" w:sz="4" w:space="1" w:color="auto"/>
      </w:pBdr>
      <w:rPr>
        <w:rFonts w:cs="Arial"/>
        <w:b/>
        <w:sz w:val="16"/>
        <w:szCs w:val="16"/>
      </w:rPr>
    </w:pPr>
  </w:p>
  <w:p w:rsidR="00422F0F" w:rsidRPr="00F5398E" w:rsidRDefault="00422F0F"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2F0F" w:rsidRPr="00382227" w:rsidRDefault="00422F0F"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AEF" w:rsidRPr="00EB5A41" w:rsidRDefault="002C6AEF" w:rsidP="002C6AEF">
    <w:pPr>
      <w:pBdr>
        <w:top w:val="single" w:sz="4" w:space="0" w:color="auto"/>
      </w:pBdr>
      <w:tabs>
        <w:tab w:val="right" w:pos="9639"/>
      </w:tabs>
      <w:rPr>
        <w:rFonts w:cs="Arial"/>
        <w:b/>
        <w:sz w:val="2"/>
        <w:szCs w:val="16"/>
      </w:rPr>
    </w:pPr>
  </w:p>
  <w:p w:rsidR="002C6AEF" w:rsidRPr="001A16FA" w:rsidRDefault="00101200"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EndPr/>
      <w:sdtContent>
        <w:r w:rsidR="002C6AEF" w:rsidRPr="002C6AEF">
          <w:rPr>
            <w:rFonts w:ascii="Arial" w:eastAsia="Times New Roman" w:hAnsi="Arial" w:cs="Arial"/>
            <w:b/>
            <w:sz w:val="16"/>
            <w:szCs w:val="16"/>
          </w:rPr>
          <w:t xml:space="preserve">Page </w:t>
        </w:r>
        <w:r w:rsidR="002C6AEF" w:rsidRPr="002C6AEF">
          <w:rPr>
            <w:rFonts w:ascii="Arial" w:eastAsia="Times New Roman" w:hAnsi="Arial" w:cs="Arial"/>
            <w:b/>
            <w:bCs/>
            <w:sz w:val="16"/>
            <w:szCs w:val="16"/>
          </w:rPr>
          <w:fldChar w:fldCharType="begin"/>
        </w:r>
        <w:r w:rsidR="002C6AEF" w:rsidRPr="002C6AEF">
          <w:rPr>
            <w:rFonts w:ascii="Arial" w:eastAsia="Times New Roman" w:hAnsi="Arial" w:cs="Arial"/>
            <w:b/>
            <w:bCs/>
            <w:sz w:val="16"/>
            <w:szCs w:val="16"/>
          </w:rPr>
          <w:instrText xml:space="preserve"> PAGE </w:instrText>
        </w:r>
        <w:r w:rsidR="002C6AEF" w:rsidRPr="002C6AEF">
          <w:rPr>
            <w:rFonts w:ascii="Arial" w:eastAsia="Times New Roman" w:hAnsi="Arial" w:cs="Arial"/>
            <w:b/>
            <w:bCs/>
            <w:sz w:val="16"/>
            <w:szCs w:val="16"/>
          </w:rPr>
          <w:fldChar w:fldCharType="separate"/>
        </w:r>
        <w:r w:rsidR="00D60E80">
          <w:rPr>
            <w:rFonts w:ascii="Arial" w:eastAsia="Times New Roman" w:hAnsi="Arial" w:cs="Arial"/>
            <w:b/>
            <w:bCs/>
            <w:noProof/>
            <w:sz w:val="16"/>
            <w:szCs w:val="16"/>
          </w:rPr>
          <w:t>10</w:t>
        </w:r>
        <w:r w:rsidR="002C6AEF" w:rsidRPr="002C6AEF">
          <w:rPr>
            <w:rFonts w:ascii="Arial" w:eastAsia="Times New Roman" w:hAnsi="Arial" w:cs="Arial"/>
            <w:b/>
            <w:sz w:val="16"/>
            <w:szCs w:val="16"/>
          </w:rPr>
          <w:fldChar w:fldCharType="end"/>
        </w:r>
        <w:r w:rsidR="002C6AEF" w:rsidRPr="002C6AEF">
          <w:rPr>
            <w:rFonts w:ascii="Arial" w:eastAsia="Times New Roman" w:hAnsi="Arial" w:cs="Arial"/>
            <w:b/>
            <w:sz w:val="16"/>
            <w:szCs w:val="16"/>
          </w:rPr>
          <w:t xml:space="preserve"> of </w:t>
        </w:r>
        <w:r w:rsidR="002C6AEF" w:rsidRPr="002C6AEF">
          <w:rPr>
            <w:rFonts w:ascii="Arial" w:eastAsia="Times New Roman" w:hAnsi="Arial" w:cs="Arial"/>
            <w:b/>
            <w:bCs/>
            <w:sz w:val="16"/>
            <w:szCs w:val="16"/>
          </w:rPr>
          <w:fldChar w:fldCharType="begin"/>
        </w:r>
        <w:r w:rsidR="002C6AEF" w:rsidRPr="002C6AEF">
          <w:rPr>
            <w:rFonts w:ascii="Arial" w:eastAsia="Times New Roman" w:hAnsi="Arial" w:cs="Arial"/>
            <w:b/>
            <w:bCs/>
            <w:sz w:val="16"/>
            <w:szCs w:val="16"/>
          </w:rPr>
          <w:instrText xml:space="preserve"> NUMPAGES  </w:instrText>
        </w:r>
        <w:r w:rsidR="002C6AEF" w:rsidRPr="002C6AEF">
          <w:rPr>
            <w:rFonts w:ascii="Arial" w:eastAsia="Times New Roman" w:hAnsi="Arial" w:cs="Arial"/>
            <w:b/>
            <w:bCs/>
            <w:sz w:val="16"/>
            <w:szCs w:val="16"/>
          </w:rPr>
          <w:fldChar w:fldCharType="separate"/>
        </w:r>
        <w:r w:rsidR="00D60E80">
          <w:rPr>
            <w:rFonts w:ascii="Arial" w:eastAsia="Times New Roman" w:hAnsi="Arial" w:cs="Arial"/>
            <w:b/>
            <w:bCs/>
            <w:noProof/>
            <w:sz w:val="16"/>
            <w:szCs w:val="16"/>
          </w:rPr>
          <w:t>15</w:t>
        </w:r>
        <w:r w:rsidR="002C6AEF" w:rsidRPr="002C6AEF">
          <w:rPr>
            <w:rFonts w:ascii="Arial" w:eastAsia="Times New Roman" w:hAnsi="Arial" w:cs="Arial"/>
            <w:b/>
            <w:sz w:val="16"/>
            <w:szCs w:val="16"/>
          </w:rPr>
          <w:fldChar w:fldCharType="end"/>
        </w:r>
      </w:sdtContent>
    </w:sdt>
    <w:r w:rsidR="002C6AEF" w:rsidRPr="00EB5A41">
      <w:rPr>
        <w:rFonts w:ascii="Arial" w:eastAsia="Times New Roman" w:hAnsi="Arial" w:cs="Arial"/>
        <w:b/>
        <w:sz w:val="16"/>
        <w:szCs w:val="16"/>
      </w:rPr>
      <w:ptab w:relativeTo="margin" w:alignment="right" w:leader="none"/>
    </w:r>
    <w:r w:rsidR="00422F0F" w:rsidRPr="00422F0F">
      <w:rPr>
        <w:rFonts w:cs="Arial"/>
        <w:b/>
        <w:sz w:val="16"/>
        <w:szCs w:val="16"/>
      </w:rPr>
      <w:t xml:space="preserve"> </w:t>
    </w:r>
    <w:r w:rsidR="00422F0F"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EndPr/>
      <w:sdtContent>
        <w:r w:rsidR="00422F0F"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16FA" w:rsidRPr="00EB5A41" w:rsidRDefault="001A16FA" w:rsidP="001A16FA">
    <w:pPr>
      <w:pBdr>
        <w:top w:val="single" w:sz="4" w:space="0" w:color="auto"/>
      </w:pBdr>
      <w:tabs>
        <w:tab w:val="right" w:pos="9639"/>
      </w:tabs>
      <w:rPr>
        <w:rFonts w:cs="Arial"/>
        <w:b/>
        <w:sz w:val="2"/>
        <w:szCs w:val="16"/>
      </w:rPr>
    </w:pPr>
  </w:p>
  <w:p w:rsidR="001A16FA" w:rsidRPr="001A16FA" w:rsidRDefault="00422F0F"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001A16FA"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001A16FA" w:rsidRPr="00EB5A41">
              <w:rPr>
                <w:rFonts w:ascii="Arial" w:eastAsia="Times New Roman" w:hAnsi="Arial" w:cs="Arial"/>
                <w:b/>
                <w:sz w:val="16"/>
                <w:szCs w:val="16"/>
              </w:rPr>
              <w:t xml:space="preserve">Page </w:t>
            </w:r>
            <w:r w:rsidR="001A16FA" w:rsidRPr="00EB5A41">
              <w:rPr>
                <w:rFonts w:ascii="Arial" w:eastAsia="Times New Roman" w:hAnsi="Arial" w:cs="Arial"/>
                <w:b/>
                <w:bCs/>
                <w:sz w:val="16"/>
                <w:szCs w:val="16"/>
              </w:rPr>
              <w:fldChar w:fldCharType="begin"/>
            </w:r>
            <w:r w:rsidR="001A16FA" w:rsidRPr="00EB5A41">
              <w:rPr>
                <w:rFonts w:ascii="Arial" w:eastAsia="Times New Roman" w:hAnsi="Arial" w:cs="Arial"/>
                <w:b/>
                <w:bCs/>
                <w:sz w:val="16"/>
                <w:szCs w:val="16"/>
              </w:rPr>
              <w:instrText xml:space="preserve"> PAGE </w:instrText>
            </w:r>
            <w:r w:rsidR="001A16FA" w:rsidRPr="00EB5A41">
              <w:rPr>
                <w:rFonts w:ascii="Arial" w:eastAsia="Times New Roman" w:hAnsi="Arial" w:cs="Arial"/>
                <w:b/>
                <w:bCs/>
                <w:sz w:val="16"/>
                <w:szCs w:val="16"/>
              </w:rPr>
              <w:fldChar w:fldCharType="separate"/>
            </w:r>
            <w:r w:rsidR="00D60E80">
              <w:rPr>
                <w:rFonts w:ascii="Arial" w:eastAsia="Times New Roman" w:hAnsi="Arial" w:cs="Arial"/>
                <w:b/>
                <w:bCs/>
                <w:noProof/>
                <w:sz w:val="16"/>
                <w:szCs w:val="16"/>
              </w:rPr>
              <w:t>9</w:t>
            </w:r>
            <w:r w:rsidR="001A16FA" w:rsidRPr="00EB5A41">
              <w:rPr>
                <w:rFonts w:ascii="Arial" w:eastAsia="Times New Roman" w:hAnsi="Arial" w:cs="Arial"/>
                <w:b/>
                <w:sz w:val="16"/>
                <w:szCs w:val="16"/>
              </w:rPr>
              <w:fldChar w:fldCharType="end"/>
            </w:r>
            <w:r w:rsidR="001A16FA" w:rsidRPr="00EB5A41">
              <w:rPr>
                <w:rFonts w:ascii="Arial" w:eastAsia="Times New Roman" w:hAnsi="Arial" w:cs="Arial"/>
                <w:b/>
                <w:sz w:val="16"/>
                <w:szCs w:val="16"/>
              </w:rPr>
              <w:t xml:space="preserve"> of </w:t>
            </w:r>
            <w:r w:rsidR="001A16FA" w:rsidRPr="00EB5A41">
              <w:rPr>
                <w:rFonts w:ascii="Arial" w:eastAsia="Times New Roman" w:hAnsi="Arial" w:cs="Arial"/>
                <w:b/>
                <w:bCs/>
                <w:sz w:val="16"/>
                <w:szCs w:val="16"/>
              </w:rPr>
              <w:fldChar w:fldCharType="begin"/>
            </w:r>
            <w:r w:rsidR="001A16FA" w:rsidRPr="00EB5A41">
              <w:rPr>
                <w:rFonts w:ascii="Arial" w:eastAsia="Times New Roman" w:hAnsi="Arial" w:cs="Arial"/>
                <w:b/>
                <w:bCs/>
                <w:sz w:val="16"/>
                <w:szCs w:val="16"/>
              </w:rPr>
              <w:instrText xml:space="preserve"> NUMPAGES  </w:instrText>
            </w:r>
            <w:r w:rsidR="001A16FA" w:rsidRPr="00EB5A41">
              <w:rPr>
                <w:rFonts w:ascii="Arial" w:eastAsia="Times New Roman" w:hAnsi="Arial" w:cs="Arial"/>
                <w:b/>
                <w:bCs/>
                <w:sz w:val="16"/>
                <w:szCs w:val="16"/>
              </w:rPr>
              <w:fldChar w:fldCharType="separate"/>
            </w:r>
            <w:r w:rsidR="00D60E80">
              <w:rPr>
                <w:rFonts w:ascii="Arial" w:eastAsia="Times New Roman" w:hAnsi="Arial" w:cs="Arial"/>
                <w:b/>
                <w:bCs/>
                <w:noProof/>
                <w:sz w:val="16"/>
                <w:szCs w:val="16"/>
              </w:rPr>
              <w:t>15</w:t>
            </w:r>
            <w:r w:rsidR="001A16FA"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1200" w:rsidRDefault="00101200" w:rsidP="00DE3764">
      <w:pPr>
        <w:spacing w:after="0" w:line="240" w:lineRule="auto"/>
      </w:pPr>
      <w:r>
        <w:separator/>
      </w:r>
    </w:p>
  </w:footnote>
  <w:footnote w:type="continuationSeparator" w:id="0">
    <w:p w:rsidR="00101200" w:rsidRDefault="00101200"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2F0F" w:rsidRPr="00F5398E" w:rsidRDefault="00101200"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422F0F">
          <w:rPr>
            <w:rFonts w:cs="Arial"/>
            <w:b/>
            <w:sz w:val="16"/>
            <w:szCs w:val="16"/>
          </w:rPr>
          <w:t>Workbook</w:t>
        </w:r>
      </w:sdtContent>
    </w:sdt>
    <w:r w:rsidR="00422F0F"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422F0F">
          <w:rPr>
            <w:rFonts w:cs="Arial"/>
            <w:b/>
            <w:sz w:val="16"/>
            <w:szCs w:val="16"/>
          </w:rPr>
          <w:t>BSBWHS408</w:t>
        </w:r>
      </w:sdtContent>
    </w:sdt>
    <w:r w:rsidR="00422F0F"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422F0F">
          <w:rPr>
            <w:rFonts w:cs="Arial"/>
            <w:b/>
            <w:sz w:val="16"/>
            <w:szCs w:val="16"/>
          </w:rPr>
          <w:t>Assist with effective WHS management of contractors</w:t>
        </w:r>
      </w:sdtContent>
    </w:sdt>
    <w:r w:rsidR="00422F0F" w:rsidRPr="00F5398E">
      <w:rPr>
        <w:rFonts w:cs="Arial"/>
        <w:b/>
        <w:sz w:val="16"/>
        <w:szCs w:val="16"/>
      </w:rPr>
      <w:ptab w:relativeTo="margin" w:alignment="right" w:leader="none"/>
    </w:r>
    <w:r w:rsidR="00422F0F" w:rsidRPr="00F5398E">
      <w:rPr>
        <w:rFonts w:cs="Arial"/>
        <w:noProof/>
        <w:sz w:val="16"/>
        <w:szCs w:val="16"/>
        <w:lang w:eastAsia="en-AU"/>
      </w:rPr>
      <w:drawing>
        <wp:inline distT="0" distB="0" distL="0" distR="0" wp14:anchorId="49F98EE5" wp14:editId="05EBB79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22F0F" w:rsidRPr="00F5398E" w:rsidRDefault="00422F0F" w:rsidP="00F5398E">
    <w:pPr>
      <w:pBdr>
        <w:bottom w:val="single" w:sz="4" w:space="1" w:color="auto"/>
      </w:pBdr>
      <w:tabs>
        <w:tab w:val="right" w:pos="9072"/>
      </w:tabs>
      <w:rPr>
        <w:rFonts w:cs="Arial"/>
        <w:b/>
        <w:sz w:val="16"/>
        <w:szCs w:val="16"/>
      </w:rPr>
    </w:pPr>
  </w:p>
  <w:p w:rsidR="00422F0F" w:rsidRDefault="00422F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AEF" w:rsidRDefault="00101200"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EndPr/>
      <w:sdtContent>
        <w:r w:rsidR="002C6AEF" w:rsidRPr="00EB5A41">
          <w:rPr>
            <w:rFonts w:ascii="Arial" w:hAnsi="Arial" w:cs="Arial"/>
            <w:b/>
            <w:sz w:val="16"/>
            <w:szCs w:val="16"/>
          </w:rPr>
          <w:t>Workbook</w:t>
        </w:r>
      </w:sdtContent>
    </w:sdt>
    <w:r w:rsidR="002C6AEF"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EndPr/>
      <w:sdtContent>
        <w:r w:rsidR="002C6AEF">
          <w:rPr>
            <w:rFonts w:ascii="Arial" w:hAnsi="Arial" w:cs="Arial"/>
            <w:b/>
            <w:sz w:val="16"/>
            <w:szCs w:val="16"/>
          </w:rPr>
          <w:t>BSBWHS408</w:t>
        </w:r>
      </w:sdtContent>
    </w:sdt>
    <w:r w:rsidR="002C6AEF"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EndPr/>
      <w:sdtContent>
        <w:r w:rsidR="002C6AEF">
          <w:rPr>
            <w:rFonts w:ascii="Arial" w:hAnsi="Arial" w:cs="Arial"/>
            <w:b/>
            <w:sz w:val="16"/>
            <w:szCs w:val="16"/>
          </w:rPr>
          <w:t>Assist with effective WHS management of contractors</w:t>
        </w:r>
      </w:sdtContent>
    </w:sdt>
  </w:p>
  <w:p w:rsidR="002C6AEF" w:rsidRPr="00053B41" w:rsidRDefault="002C6AEF"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AEF" w:rsidRPr="002C6AEF" w:rsidRDefault="001A16FA"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002C6AEF" w:rsidRPr="002C6AEF">
          <w:rPr>
            <w:rFonts w:ascii="Arial" w:hAnsi="Arial" w:cs="Arial"/>
            <w:b/>
            <w:sz w:val="16"/>
            <w:szCs w:val="16"/>
          </w:rPr>
          <w:t>Workbook</w:t>
        </w:r>
      </w:sdtContent>
    </w:sdt>
    <w:r w:rsidR="002C6AEF"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002C6AEF">
          <w:rPr>
            <w:rFonts w:ascii="Arial" w:hAnsi="Arial" w:cs="Arial"/>
            <w:b/>
            <w:sz w:val="16"/>
            <w:szCs w:val="16"/>
          </w:rPr>
          <w:t>BSBWHS408</w:t>
        </w:r>
      </w:sdtContent>
    </w:sdt>
    <w:r w:rsidR="002C6AEF"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002C6AEF" w:rsidRPr="002C6AEF">
          <w:rPr>
            <w:rFonts w:ascii="Arial" w:hAnsi="Arial" w:cs="Arial"/>
            <w:b/>
            <w:sz w:val="16"/>
            <w:szCs w:val="16"/>
          </w:rPr>
          <w:t>Assist with effective WHS management of contractors</w:t>
        </w:r>
      </w:sdtContent>
    </w:sdt>
  </w:p>
  <w:p w:rsidR="001A16FA" w:rsidRPr="00053B41" w:rsidRDefault="001A16FA"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20"/>
  </w:num>
  <w:num w:numId="4">
    <w:abstractNumId w:val="41"/>
  </w:num>
  <w:num w:numId="5">
    <w:abstractNumId w:val="8"/>
  </w:num>
  <w:num w:numId="6">
    <w:abstractNumId w:val="13"/>
  </w:num>
  <w:num w:numId="7">
    <w:abstractNumId w:val="6"/>
  </w:num>
  <w:num w:numId="8">
    <w:abstractNumId w:val="28"/>
  </w:num>
  <w:num w:numId="9">
    <w:abstractNumId w:val="38"/>
  </w:num>
  <w:num w:numId="10">
    <w:abstractNumId w:val="14"/>
  </w:num>
  <w:num w:numId="11">
    <w:abstractNumId w:val="32"/>
  </w:num>
  <w:num w:numId="12">
    <w:abstractNumId w:val="11"/>
  </w:num>
  <w:num w:numId="13">
    <w:abstractNumId w:val="3"/>
  </w:num>
  <w:num w:numId="14">
    <w:abstractNumId w:val="31"/>
  </w:num>
  <w:num w:numId="15">
    <w:abstractNumId w:val="39"/>
  </w:num>
  <w:num w:numId="16">
    <w:abstractNumId w:val="34"/>
  </w:num>
  <w:num w:numId="17">
    <w:abstractNumId w:val="40"/>
  </w:num>
  <w:num w:numId="18">
    <w:abstractNumId w:val="19"/>
  </w:num>
  <w:num w:numId="19">
    <w:abstractNumId w:val="0"/>
  </w:num>
  <w:num w:numId="20">
    <w:abstractNumId w:val="36"/>
  </w:num>
  <w:num w:numId="21">
    <w:abstractNumId w:val="37"/>
  </w:num>
  <w:num w:numId="22">
    <w:abstractNumId w:val="43"/>
  </w:num>
  <w:num w:numId="23">
    <w:abstractNumId w:val="29"/>
  </w:num>
  <w:num w:numId="24">
    <w:abstractNumId w:val="2"/>
  </w:num>
  <w:num w:numId="25">
    <w:abstractNumId w:val="15"/>
  </w:num>
  <w:num w:numId="26">
    <w:abstractNumId w:val="42"/>
  </w:num>
  <w:num w:numId="27">
    <w:abstractNumId w:val="1"/>
  </w:num>
  <w:num w:numId="28">
    <w:abstractNumId w:val="18"/>
  </w:num>
  <w:num w:numId="29">
    <w:abstractNumId w:val="21"/>
  </w:num>
  <w:num w:numId="30">
    <w:abstractNumId w:val="16"/>
  </w:num>
  <w:num w:numId="31">
    <w:abstractNumId w:val="7"/>
  </w:num>
  <w:num w:numId="32">
    <w:abstractNumId w:val="30"/>
  </w:num>
  <w:num w:numId="33">
    <w:abstractNumId w:val="22"/>
  </w:num>
  <w:num w:numId="34">
    <w:abstractNumId w:val="27"/>
  </w:num>
  <w:num w:numId="35">
    <w:abstractNumId w:val="17"/>
  </w:num>
  <w:num w:numId="36">
    <w:abstractNumId w:val="23"/>
  </w:num>
  <w:num w:numId="37">
    <w:abstractNumId w:val="5"/>
  </w:num>
  <w:num w:numId="38">
    <w:abstractNumId w:val="12"/>
  </w:num>
  <w:num w:numId="39">
    <w:abstractNumId w:val="9"/>
  </w:num>
  <w:num w:numId="40">
    <w:abstractNumId w:val="25"/>
  </w:num>
  <w:num w:numId="41">
    <w:abstractNumId w:val="24"/>
  </w:num>
  <w:num w:numId="42">
    <w:abstractNumId w:val="44"/>
  </w:num>
  <w:num w:numId="43">
    <w:abstractNumId w:val="26"/>
  </w:num>
  <w:num w:numId="44">
    <w:abstractNumId w:val="33"/>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2B2E"/>
    <w:rsid w:val="00014F85"/>
    <w:rsid w:val="000221E6"/>
    <w:rsid w:val="00063191"/>
    <w:rsid w:val="0006706E"/>
    <w:rsid w:val="000A2B9C"/>
    <w:rsid w:val="000A5DDD"/>
    <w:rsid w:val="000A6F1B"/>
    <w:rsid w:val="000B5FA2"/>
    <w:rsid w:val="00101200"/>
    <w:rsid w:val="001653D2"/>
    <w:rsid w:val="001666A5"/>
    <w:rsid w:val="001772F4"/>
    <w:rsid w:val="001856B8"/>
    <w:rsid w:val="0019120C"/>
    <w:rsid w:val="001A16FA"/>
    <w:rsid w:val="001C11B1"/>
    <w:rsid w:val="001D7488"/>
    <w:rsid w:val="001E1727"/>
    <w:rsid w:val="002052E6"/>
    <w:rsid w:val="00245478"/>
    <w:rsid w:val="00246A2E"/>
    <w:rsid w:val="00254788"/>
    <w:rsid w:val="00262BF5"/>
    <w:rsid w:val="00276BD4"/>
    <w:rsid w:val="00276D9C"/>
    <w:rsid w:val="002C6AEF"/>
    <w:rsid w:val="00300A0E"/>
    <w:rsid w:val="0033249B"/>
    <w:rsid w:val="00333758"/>
    <w:rsid w:val="00334723"/>
    <w:rsid w:val="00335CCA"/>
    <w:rsid w:val="003970F7"/>
    <w:rsid w:val="003A4549"/>
    <w:rsid w:val="003C4BC0"/>
    <w:rsid w:val="003D5C5D"/>
    <w:rsid w:val="0040021D"/>
    <w:rsid w:val="00413CC9"/>
    <w:rsid w:val="00422F0F"/>
    <w:rsid w:val="00425F30"/>
    <w:rsid w:val="00430DA9"/>
    <w:rsid w:val="004366AC"/>
    <w:rsid w:val="0046343F"/>
    <w:rsid w:val="00496EF0"/>
    <w:rsid w:val="004B34AC"/>
    <w:rsid w:val="004C0ADB"/>
    <w:rsid w:val="004D118C"/>
    <w:rsid w:val="004E3B34"/>
    <w:rsid w:val="004F4B6D"/>
    <w:rsid w:val="00524EED"/>
    <w:rsid w:val="005319F5"/>
    <w:rsid w:val="0055062C"/>
    <w:rsid w:val="00550E68"/>
    <w:rsid w:val="00550EE9"/>
    <w:rsid w:val="00580841"/>
    <w:rsid w:val="005A11C4"/>
    <w:rsid w:val="005B33AD"/>
    <w:rsid w:val="005C7B4A"/>
    <w:rsid w:val="005F4B39"/>
    <w:rsid w:val="0060569D"/>
    <w:rsid w:val="0061554D"/>
    <w:rsid w:val="006328C9"/>
    <w:rsid w:val="0064373D"/>
    <w:rsid w:val="00647546"/>
    <w:rsid w:val="00651F92"/>
    <w:rsid w:val="006538CC"/>
    <w:rsid w:val="0067194E"/>
    <w:rsid w:val="00676EC7"/>
    <w:rsid w:val="006840D6"/>
    <w:rsid w:val="00695FBB"/>
    <w:rsid w:val="006A3CA4"/>
    <w:rsid w:val="006B0380"/>
    <w:rsid w:val="006E4976"/>
    <w:rsid w:val="006F23B5"/>
    <w:rsid w:val="006F58F3"/>
    <w:rsid w:val="006F5F1B"/>
    <w:rsid w:val="0070487B"/>
    <w:rsid w:val="007128E7"/>
    <w:rsid w:val="00713626"/>
    <w:rsid w:val="0073355C"/>
    <w:rsid w:val="00745016"/>
    <w:rsid w:val="007508F7"/>
    <w:rsid w:val="00755242"/>
    <w:rsid w:val="00762943"/>
    <w:rsid w:val="00781FF2"/>
    <w:rsid w:val="00786F24"/>
    <w:rsid w:val="00792373"/>
    <w:rsid w:val="007B3EED"/>
    <w:rsid w:val="007D05EE"/>
    <w:rsid w:val="007E0A0E"/>
    <w:rsid w:val="007F4843"/>
    <w:rsid w:val="008173BF"/>
    <w:rsid w:val="00824A76"/>
    <w:rsid w:val="008350BF"/>
    <w:rsid w:val="0084135E"/>
    <w:rsid w:val="00844FF6"/>
    <w:rsid w:val="00876CC1"/>
    <w:rsid w:val="008A1811"/>
    <w:rsid w:val="008B6DBD"/>
    <w:rsid w:val="008C51F9"/>
    <w:rsid w:val="008D5A10"/>
    <w:rsid w:val="008E479F"/>
    <w:rsid w:val="008F1973"/>
    <w:rsid w:val="00916459"/>
    <w:rsid w:val="009610EB"/>
    <w:rsid w:val="00963640"/>
    <w:rsid w:val="0098208B"/>
    <w:rsid w:val="009A768E"/>
    <w:rsid w:val="009B4AB8"/>
    <w:rsid w:val="009F4F6E"/>
    <w:rsid w:val="009F749E"/>
    <w:rsid w:val="00A01119"/>
    <w:rsid w:val="00A178A6"/>
    <w:rsid w:val="00A21D8E"/>
    <w:rsid w:val="00A32E02"/>
    <w:rsid w:val="00A63B01"/>
    <w:rsid w:val="00A707A0"/>
    <w:rsid w:val="00A80EC9"/>
    <w:rsid w:val="00AC0193"/>
    <w:rsid w:val="00AC5CD9"/>
    <w:rsid w:val="00AD433D"/>
    <w:rsid w:val="00AF3EF3"/>
    <w:rsid w:val="00B05763"/>
    <w:rsid w:val="00B065A1"/>
    <w:rsid w:val="00B13456"/>
    <w:rsid w:val="00B210AE"/>
    <w:rsid w:val="00B2395C"/>
    <w:rsid w:val="00B27460"/>
    <w:rsid w:val="00B5431D"/>
    <w:rsid w:val="00B85608"/>
    <w:rsid w:val="00BC628F"/>
    <w:rsid w:val="00C03AEB"/>
    <w:rsid w:val="00C56033"/>
    <w:rsid w:val="00C606DD"/>
    <w:rsid w:val="00C71EB7"/>
    <w:rsid w:val="00C746AC"/>
    <w:rsid w:val="00C75996"/>
    <w:rsid w:val="00C8100D"/>
    <w:rsid w:val="00C87B4B"/>
    <w:rsid w:val="00CB511A"/>
    <w:rsid w:val="00CC0283"/>
    <w:rsid w:val="00CD4E0F"/>
    <w:rsid w:val="00CE53E9"/>
    <w:rsid w:val="00D04AE2"/>
    <w:rsid w:val="00D30870"/>
    <w:rsid w:val="00D371EC"/>
    <w:rsid w:val="00D60E80"/>
    <w:rsid w:val="00DC326C"/>
    <w:rsid w:val="00DD434B"/>
    <w:rsid w:val="00DE3019"/>
    <w:rsid w:val="00DE3764"/>
    <w:rsid w:val="00E15049"/>
    <w:rsid w:val="00E258C1"/>
    <w:rsid w:val="00E32EF6"/>
    <w:rsid w:val="00E5640D"/>
    <w:rsid w:val="00E74418"/>
    <w:rsid w:val="00E862D8"/>
    <w:rsid w:val="00ED5CEE"/>
    <w:rsid w:val="00EE59F9"/>
    <w:rsid w:val="00F03E6A"/>
    <w:rsid w:val="00F43340"/>
    <w:rsid w:val="00F6135C"/>
    <w:rsid w:val="00F65237"/>
    <w:rsid w:val="00FA444B"/>
    <w:rsid w:val="00FC7A2D"/>
    <w:rsid w:val="00FC7BE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8A4F40"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86382"/>
    <w:rsid w:val="00293633"/>
    <w:rsid w:val="002B6F69"/>
    <w:rsid w:val="00347B90"/>
    <w:rsid w:val="00590A44"/>
    <w:rsid w:val="0060258D"/>
    <w:rsid w:val="0066575F"/>
    <w:rsid w:val="006D29AF"/>
    <w:rsid w:val="007A1E22"/>
    <w:rsid w:val="007A6450"/>
    <w:rsid w:val="008A4F40"/>
    <w:rsid w:val="009416E9"/>
    <w:rsid w:val="00AF5401"/>
    <w:rsid w:val="00AF7617"/>
    <w:rsid w:val="00C9590C"/>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3648A56C7CD6488DA2F4E7987665EC8E">
    <w:name w:val="3648A56C7CD6488DA2F4E7987665EC8E"/>
    <w:rsid w:val="00C9590C"/>
    <w:pPr>
      <w:spacing w:after="160" w:line="259" w:lineRule="auto"/>
    </w:pPr>
  </w:style>
  <w:style w:type="paragraph" w:customStyle="1" w:styleId="33F35494E67D41F2BBF49C3EF3292926">
    <w:name w:val="33F35494E67D41F2BBF49C3EF3292926"/>
    <w:rsid w:val="00C9590C"/>
    <w:pPr>
      <w:spacing w:after="160" w:line="259" w:lineRule="auto"/>
    </w:pPr>
  </w:style>
  <w:style w:type="paragraph" w:customStyle="1" w:styleId="13C7A7D27E47466D94A78756C60E4514">
    <w:name w:val="13C7A7D27E47466D94A78756C60E4514"/>
    <w:rsid w:val="00C9590C"/>
    <w:pPr>
      <w:spacing w:after="160" w:line="259" w:lineRule="auto"/>
    </w:pPr>
  </w:style>
  <w:style w:type="paragraph" w:customStyle="1" w:styleId="6334DC7006754B2787B9BB2D61EFB6A1">
    <w:name w:val="6334DC7006754B2787B9BB2D61EFB6A1"/>
    <w:rsid w:val="00C9590C"/>
    <w:pPr>
      <w:spacing w:after="160" w:line="259" w:lineRule="auto"/>
    </w:pPr>
  </w:style>
  <w:style w:type="paragraph" w:customStyle="1" w:styleId="91BCBBEE181448FC992D8EC58BEFF0BF">
    <w:name w:val="91BCBBEE181448FC992D8EC58BEFF0BF"/>
    <w:rsid w:val="00AF5401"/>
    <w:pPr>
      <w:spacing w:after="160" w:line="259" w:lineRule="auto"/>
    </w:pPr>
  </w:style>
  <w:style w:type="paragraph" w:customStyle="1" w:styleId="F2F65C51C5E84131AE59FCF290394053">
    <w:name w:val="F2F65C51C5E84131AE59FCF290394053"/>
    <w:rsid w:val="00AF5401"/>
    <w:pPr>
      <w:spacing w:after="160" w:line="259" w:lineRule="auto"/>
    </w:pPr>
  </w:style>
  <w:style w:type="paragraph" w:customStyle="1" w:styleId="24D2E0EEE68B46198A3C17A67CA68FAA">
    <w:name w:val="24D2E0EEE68B46198A3C17A67CA68FAA"/>
    <w:rsid w:val="00AF5401"/>
    <w:pPr>
      <w:spacing w:after="160" w:line="259" w:lineRule="auto"/>
    </w:pPr>
  </w:style>
  <w:style w:type="paragraph" w:customStyle="1" w:styleId="E3F96CD643AA40B2A532F67136791E33">
    <w:name w:val="E3F96CD643AA40B2A532F67136791E33"/>
    <w:rsid w:val="00AF5401"/>
    <w:pPr>
      <w:spacing w:after="160" w:line="259" w:lineRule="auto"/>
    </w:pPr>
  </w:style>
  <w:style w:type="paragraph" w:customStyle="1" w:styleId="0BF79F8042D24985B186EBE7A26F7715">
    <w:name w:val="0BF79F8042D24985B186EBE7A26F7715"/>
    <w:rsid w:val="00AF5401"/>
    <w:pPr>
      <w:spacing w:after="160" w:line="259" w:lineRule="auto"/>
    </w:pPr>
  </w:style>
  <w:style w:type="paragraph" w:customStyle="1" w:styleId="89B3ED2A1D4C40E4BAD23F03D2267402">
    <w:name w:val="89B3ED2A1D4C40E4BAD23F03D2267402"/>
    <w:rsid w:val="00AF5401"/>
    <w:pPr>
      <w:spacing w:after="160" w:line="259" w:lineRule="auto"/>
    </w:pPr>
  </w:style>
  <w:style w:type="paragraph" w:customStyle="1" w:styleId="FD5062FF73D240CD83734D8BDDFDF374">
    <w:name w:val="FD5062FF73D240CD83734D8BDDFDF374"/>
    <w:rsid w:val="00AF5401"/>
    <w:pPr>
      <w:spacing w:after="160" w:line="259" w:lineRule="auto"/>
    </w:pPr>
  </w:style>
  <w:style w:type="paragraph" w:customStyle="1" w:styleId="C492A287470F4240ABD3BEC5DABD94DE">
    <w:name w:val="C492A287470F4240ABD3BEC5DABD94DE"/>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B3F973BCACD5420B861FDA822F653C87">
    <w:name w:val="B3F973BCACD5420B861FDA822F653C87"/>
    <w:rsid w:val="00AF5401"/>
    <w:pPr>
      <w:spacing w:after="160" w:line="259" w:lineRule="auto"/>
    </w:pPr>
  </w:style>
  <w:style w:type="paragraph" w:customStyle="1" w:styleId="A2487260AA944A7A84E66A8E4C901CBD">
    <w:name w:val="A2487260AA944A7A84E66A8E4C901CBD"/>
    <w:rsid w:val="00AF5401"/>
    <w:pPr>
      <w:spacing w:after="160" w:line="259" w:lineRule="auto"/>
    </w:pPr>
  </w:style>
  <w:style w:type="paragraph" w:customStyle="1" w:styleId="3F7B6B15D6104F56BBC472E656B076E5">
    <w:name w:val="3F7B6B15D6104F56BBC472E656B076E5"/>
    <w:rsid w:val="00AF5401"/>
    <w:pPr>
      <w:spacing w:after="160" w:line="259" w:lineRule="auto"/>
    </w:pPr>
  </w:style>
  <w:style w:type="paragraph" w:customStyle="1" w:styleId="6860C41547BB4EFFB4BAF69BC91C9424">
    <w:name w:val="6860C41547BB4EFFB4BAF69BC91C9424"/>
    <w:rsid w:val="00AF5401"/>
    <w:pPr>
      <w:spacing w:after="160" w:line="259" w:lineRule="auto"/>
    </w:pPr>
  </w:style>
  <w:style w:type="paragraph" w:customStyle="1" w:styleId="D815316C819949498C994951319CFABC">
    <w:name w:val="D815316C819949498C994951319CFABC"/>
    <w:rsid w:val="00AF5401"/>
    <w:pPr>
      <w:spacing w:after="160" w:line="259" w:lineRule="auto"/>
    </w:pPr>
  </w:style>
  <w:style w:type="paragraph" w:customStyle="1" w:styleId="52CEBF527FB944F381083FDB6DCEF738">
    <w:name w:val="52CEBF527FB944F381083FDB6DCEF738"/>
    <w:rsid w:val="00AF5401"/>
    <w:pPr>
      <w:spacing w:after="160" w:line="259" w:lineRule="auto"/>
    </w:pPr>
  </w:style>
  <w:style w:type="paragraph" w:customStyle="1" w:styleId="383A9F8D96E74CE78461DFBAC865388B">
    <w:name w:val="383A9F8D96E74CE78461DFBAC865388B"/>
    <w:rsid w:val="00AF5401"/>
    <w:pPr>
      <w:spacing w:after="160" w:line="259" w:lineRule="auto"/>
    </w:pPr>
  </w:style>
  <w:style w:type="paragraph" w:customStyle="1" w:styleId="7774E979FDE44B9A897B03B591AE4F27">
    <w:name w:val="7774E979FDE44B9A897B03B591AE4F27"/>
    <w:rsid w:val="00AF5401"/>
    <w:pPr>
      <w:spacing w:after="160" w:line="259" w:lineRule="auto"/>
    </w:pPr>
  </w:style>
  <w:style w:type="paragraph" w:customStyle="1" w:styleId="4EAC23B9482D41A280385B391137FA3F">
    <w:name w:val="4EAC23B9482D41A280385B391137FA3F"/>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3192</Words>
  <Characters>18196</Characters>
  <Application>Microsoft Office Word</Application>
  <DocSecurity>8</DocSecurity>
  <Lines>151</Lines>
  <Paragraphs>42</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21346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Jamie Mulvihill</cp:lastModifiedBy>
  <cp:revision>2</cp:revision>
  <cp:lastPrinted>2014-09-07T21:40:00Z</cp:lastPrinted>
  <dcterms:created xsi:type="dcterms:W3CDTF">2019-02-10T23:23:00Z</dcterms:created>
  <dcterms:modified xsi:type="dcterms:W3CDTF">2019-02-10T23:23:00Z</dcterms:modified>
  <cp:category>Workbook</cp:category>
  <cp:contentStatus>v1-2_29/01/2016</cp:contentStatus>
</cp:coreProperties>
</file>