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F4AD9" w14:textId="148E278A" w:rsidR="00ED69AA" w:rsidRDefault="002E1C5B">
      <w:pPr>
        <w:rPr>
          <w:b/>
          <w:bCs/>
          <w:sz w:val="28"/>
          <w:szCs w:val="28"/>
        </w:rPr>
      </w:pPr>
      <w:r w:rsidRPr="002E1C5B">
        <w:rPr>
          <w:b/>
          <w:bCs/>
          <w:sz w:val="28"/>
          <w:szCs w:val="28"/>
        </w:rPr>
        <w:t>BUILDING REPORT</w:t>
      </w:r>
      <w:r>
        <w:rPr>
          <w:b/>
          <w:bCs/>
          <w:sz w:val="28"/>
          <w:szCs w:val="28"/>
        </w:rPr>
        <w:t>.</w:t>
      </w:r>
    </w:p>
    <w:p w14:paraId="2C8F8EA2" w14:textId="14D3E8B7" w:rsidR="002E1C5B" w:rsidRDefault="002E1C5B">
      <w:pPr>
        <w:rPr>
          <w:b/>
          <w:bCs/>
          <w:sz w:val="24"/>
          <w:szCs w:val="24"/>
        </w:rPr>
      </w:pPr>
      <w:r>
        <w:rPr>
          <w:b/>
          <w:bCs/>
          <w:sz w:val="24"/>
          <w:szCs w:val="24"/>
        </w:rPr>
        <w:t xml:space="preserve">MORGAN CHAMBERS </w:t>
      </w:r>
    </w:p>
    <w:p w14:paraId="20937A3E" w14:textId="4C384AAC" w:rsidR="002E1C5B" w:rsidRDefault="002E1C5B">
      <w:pPr>
        <w:rPr>
          <w:b/>
          <w:bCs/>
          <w:sz w:val="24"/>
          <w:szCs w:val="24"/>
        </w:rPr>
      </w:pPr>
      <w:r>
        <w:rPr>
          <w:b/>
          <w:bCs/>
          <w:sz w:val="24"/>
          <w:szCs w:val="24"/>
        </w:rPr>
        <w:t>18/04/20</w:t>
      </w:r>
    </w:p>
    <w:p w14:paraId="49B1EED1" w14:textId="77777777" w:rsidR="002E1C5B" w:rsidRPr="002E1C5B" w:rsidRDefault="002E1C5B" w:rsidP="002E1C5B">
      <w:pPr>
        <w:rPr>
          <w:b/>
          <w:bCs/>
          <w:sz w:val="24"/>
          <w:szCs w:val="24"/>
        </w:rPr>
      </w:pPr>
      <w:r w:rsidRPr="002E1C5B">
        <w:rPr>
          <w:b/>
          <w:bCs/>
          <w:sz w:val="24"/>
          <w:szCs w:val="24"/>
        </w:rPr>
        <w:t>PALM BEACH STATE SCHOOL: 13 NINETEENTH</w:t>
      </w:r>
    </w:p>
    <w:p w14:paraId="269595BB" w14:textId="56DEACE5" w:rsidR="002E1C5B" w:rsidRDefault="002E1C5B" w:rsidP="002E1C5B">
      <w:pPr>
        <w:rPr>
          <w:b/>
          <w:bCs/>
          <w:sz w:val="24"/>
          <w:szCs w:val="24"/>
        </w:rPr>
      </w:pPr>
      <w:r w:rsidRPr="002E1C5B">
        <w:rPr>
          <w:b/>
          <w:bCs/>
          <w:sz w:val="24"/>
          <w:szCs w:val="24"/>
        </w:rPr>
        <w:t>AVENUE, PALM BEACH. 4221</w:t>
      </w:r>
    </w:p>
    <w:p w14:paraId="379BBDE2" w14:textId="6CD06822" w:rsidR="002E1C5B" w:rsidRDefault="002E1C5B" w:rsidP="002E1C5B">
      <w:pPr>
        <w:rPr>
          <w:b/>
          <w:bCs/>
          <w:sz w:val="24"/>
          <w:szCs w:val="24"/>
        </w:rPr>
      </w:pPr>
    </w:p>
    <w:p w14:paraId="1237C2CF" w14:textId="183C9516" w:rsidR="002E1C5B" w:rsidRDefault="002E1C5B" w:rsidP="002E1C5B">
      <w:pPr>
        <w:rPr>
          <w:sz w:val="24"/>
          <w:szCs w:val="24"/>
        </w:rPr>
      </w:pPr>
      <w:r>
        <w:rPr>
          <w:b/>
          <w:bCs/>
          <w:sz w:val="24"/>
          <w:szCs w:val="24"/>
        </w:rPr>
        <w:t xml:space="preserve">CLASS OF BUILDING: </w:t>
      </w:r>
      <w:r w:rsidRPr="002E1C5B">
        <w:rPr>
          <w:sz w:val="24"/>
          <w:szCs w:val="24"/>
        </w:rPr>
        <w:t>Class 9b buildings are assembly buildings in which people may gather for social, theatrical, political, religious or civil purposes. They include schools, universities, childcare centres, pre-schools, sporting facilities, night clubs, or public transport buildings.</w:t>
      </w:r>
    </w:p>
    <w:p w14:paraId="67302928" w14:textId="42D114AE" w:rsidR="002E1C5B" w:rsidRDefault="002E1C5B" w:rsidP="002E1C5B">
      <w:pPr>
        <w:rPr>
          <w:sz w:val="24"/>
          <w:szCs w:val="24"/>
        </w:rPr>
      </w:pPr>
      <w:r>
        <w:rPr>
          <w:b/>
          <w:bCs/>
          <w:sz w:val="24"/>
          <w:szCs w:val="24"/>
        </w:rPr>
        <w:t xml:space="preserve">DETERMINE CONSTRUCTION TYPE BASED ON CONSTRUCTION CLASS AND TYPE OF CONSTRUCTION: </w:t>
      </w:r>
      <w:r>
        <w:rPr>
          <w:sz w:val="24"/>
          <w:szCs w:val="24"/>
        </w:rPr>
        <w:t>Type C</w:t>
      </w:r>
    </w:p>
    <w:p w14:paraId="6A131F24" w14:textId="25C41C81" w:rsidR="002E1C5B" w:rsidRDefault="002E1C5B" w:rsidP="002E1C5B">
      <w:pPr>
        <w:rPr>
          <w:sz w:val="24"/>
          <w:szCs w:val="24"/>
        </w:rPr>
      </w:pPr>
      <w:r>
        <w:rPr>
          <w:b/>
          <w:bCs/>
          <w:sz w:val="24"/>
          <w:szCs w:val="24"/>
        </w:rPr>
        <w:t xml:space="preserve">REQUIRED </w:t>
      </w:r>
      <w:r w:rsidR="003258BA">
        <w:rPr>
          <w:b/>
          <w:bCs/>
          <w:sz w:val="24"/>
          <w:szCs w:val="24"/>
        </w:rPr>
        <w:t>FRL OF THE BUILDING SHOWN IN THE DRAWINGS BASED ON BUILDING CLASS AND TYPE OF CONSTRUCTION:</w:t>
      </w:r>
      <w:r w:rsidR="003258BA">
        <w:rPr>
          <w:sz w:val="24"/>
          <w:szCs w:val="24"/>
        </w:rPr>
        <w:t xml:space="preserve"> 60/60/60</w:t>
      </w:r>
    </w:p>
    <w:p w14:paraId="6F86451F" w14:textId="01034CE1" w:rsidR="003258BA" w:rsidRDefault="003258BA" w:rsidP="002E1C5B">
      <w:pPr>
        <w:rPr>
          <w:sz w:val="24"/>
          <w:szCs w:val="24"/>
        </w:rPr>
      </w:pPr>
      <w:r>
        <w:rPr>
          <w:b/>
          <w:bCs/>
          <w:sz w:val="24"/>
          <w:szCs w:val="24"/>
        </w:rPr>
        <w:t>TOTAL FLOOR AREA OF THE BUILDING SHOWN IN DRAWINGS:</w:t>
      </w:r>
      <w:r>
        <w:rPr>
          <w:sz w:val="24"/>
          <w:szCs w:val="24"/>
        </w:rPr>
        <w:t xml:space="preserve"> </w:t>
      </w:r>
      <w:r w:rsidR="00C82A36">
        <w:rPr>
          <w:sz w:val="24"/>
          <w:szCs w:val="24"/>
        </w:rPr>
        <w:t>208msq classroom, 65msq deck. Total floor area of 273msq</w:t>
      </w:r>
    </w:p>
    <w:p w14:paraId="76A90124" w14:textId="10092578" w:rsidR="00C82A36" w:rsidRDefault="00C82A36" w:rsidP="002E1C5B">
      <w:pPr>
        <w:rPr>
          <w:sz w:val="24"/>
          <w:szCs w:val="24"/>
        </w:rPr>
      </w:pPr>
      <w:r>
        <w:rPr>
          <w:b/>
          <w:bCs/>
          <w:sz w:val="24"/>
          <w:szCs w:val="24"/>
        </w:rPr>
        <w:t>DISTANCE FROM THE BUILDING TO EACH BOUNDRY AND POTENTIAL FIRE SOURCE FEATURE:</w:t>
      </w:r>
      <w:r>
        <w:rPr>
          <w:sz w:val="24"/>
          <w:szCs w:val="24"/>
        </w:rPr>
        <w:t xml:space="preserve"> 4m on SE side to boundary lined with trees and 3m on SW side to existing prep classroom wall</w:t>
      </w:r>
    </w:p>
    <w:p w14:paraId="49EF2AB6" w14:textId="59406696" w:rsidR="00C82A36" w:rsidRDefault="00C82A36" w:rsidP="002E1C5B">
      <w:pPr>
        <w:rPr>
          <w:sz w:val="24"/>
          <w:szCs w:val="24"/>
        </w:rPr>
      </w:pPr>
      <w:r>
        <w:rPr>
          <w:b/>
          <w:bCs/>
          <w:sz w:val="24"/>
          <w:szCs w:val="24"/>
        </w:rPr>
        <w:t xml:space="preserve">LOCATION OF PROJECTIN RELATION TO BUSHFIRE PRONE AREAS AS SPECIFIED IN AS3959: </w:t>
      </w:r>
      <w:r w:rsidR="008B66AC">
        <w:rPr>
          <w:sz w:val="24"/>
          <w:szCs w:val="24"/>
        </w:rPr>
        <w:t xml:space="preserve">in relation to bushfire prone areas maps and information this building will be in a </w:t>
      </w:r>
      <w:r w:rsidR="008B66AC">
        <w:rPr>
          <w:b/>
          <w:bCs/>
          <w:sz w:val="24"/>
          <w:szCs w:val="24"/>
        </w:rPr>
        <w:t>low</w:t>
      </w:r>
      <w:r w:rsidR="008B66AC">
        <w:rPr>
          <w:sz w:val="24"/>
          <w:szCs w:val="24"/>
        </w:rPr>
        <w:t xml:space="preserve"> bushfire zone.</w:t>
      </w:r>
    </w:p>
    <w:p w14:paraId="16AC6927" w14:textId="3365B980" w:rsidR="00A82179" w:rsidRDefault="00A82179" w:rsidP="002E1C5B">
      <w:pPr>
        <w:rPr>
          <w:sz w:val="24"/>
          <w:szCs w:val="24"/>
        </w:rPr>
      </w:pPr>
      <w:r>
        <w:rPr>
          <w:b/>
          <w:bCs/>
          <w:sz w:val="24"/>
          <w:szCs w:val="24"/>
        </w:rPr>
        <w:t>TYPES OF PASSIVE FIRE PROTECTION USED IN THE CONSTRUCTION OF THE BUILDING:</w:t>
      </w:r>
      <w:r>
        <w:rPr>
          <w:sz w:val="24"/>
          <w:szCs w:val="24"/>
        </w:rPr>
        <w:t xml:space="preserve">  built from </w:t>
      </w:r>
      <w:r w:rsidR="0024334C">
        <w:rPr>
          <w:sz w:val="24"/>
          <w:szCs w:val="24"/>
        </w:rPr>
        <w:t>non-combustible</w:t>
      </w:r>
      <w:r>
        <w:rPr>
          <w:sz w:val="24"/>
          <w:szCs w:val="24"/>
        </w:rPr>
        <w:t xml:space="preserve"> materials</w:t>
      </w:r>
      <w:r w:rsidR="0024334C">
        <w:rPr>
          <w:sz w:val="24"/>
          <w:szCs w:val="24"/>
        </w:rPr>
        <w:t xml:space="preserve"> such as compressed FC sheeting and </w:t>
      </w:r>
      <w:proofErr w:type="spellStart"/>
      <w:r w:rsidR="0024334C">
        <w:rPr>
          <w:sz w:val="24"/>
          <w:szCs w:val="24"/>
        </w:rPr>
        <w:t>colorbond</w:t>
      </w:r>
      <w:proofErr w:type="spellEnd"/>
      <w:r w:rsidR="0024334C">
        <w:rPr>
          <w:sz w:val="24"/>
          <w:szCs w:val="24"/>
        </w:rPr>
        <w:t xml:space="preserve"> wall cladding. </w:t>
      </w:r>
      <w:r w:rsidRPr="00A82179">
        <w:rPr>
          <w:sz w:val="24"/>
          <w:szCs w:val="24"/>
        </w:rPr>
        <w:t>All materials, finishes and assemblies used in the building must comply with Specification C1.10 and C1.10a (as applicable) of the BCA</w:t>
      </w:r>
      <w:r>
        <w:rPr>
          <w:sz w:val="24"/>
          <w:szCs w:val="24"/>
        </w:rPr>
        <w:t xml:space="preserve">. </w:t>
      </w:r>
    </w:p>
    <w:p w14:paraId="608A24B0" w14:textId="7D088122" w:rsidR="0024334C" w:rsidRDefault="0024334C" w:rsidP="002E1C5B">
      <w:pPr>
        <w:rPr>
          <w:sz w:val="24"/>
          <w:szCs w:val="24"/>
        </w:rPr>
      </w:pPr>
      <w:r>
        <w:rPr>
          <w:b/>
          <w:bCs/>
          <w:sz w:val="24"/>
          <w:szCs w:val="24"/>
        </w:rPr>
        <w:t xml:space="preserve">SELECT A PRODUCT AND A SUPPLIER FOR THE MATERIALS REQUIRED FOR THE CONSTRUCTIONOF THE EXTERNAL WALLS AND DETAIL THE FIRE RESISTANCE LEVEL OF THIS PRODUCT AND ITS COMPLIANCE WITH THE PERFORMANCE REQUIREMENTS OUTLINED IN BCA VOL1: </w:t>
      </w:r>
    </w:p>
    <w:p w14:paraId="3CDF0BAC" w14:textId="5CBBC05F" w:rsidR="00201FF9" w:rsidRDefault="00201FF9" w:rsidP="002E1C5B">
      <w:pPr>
        <w:rPr>
          <w:sz w:val="24"/>
          <w:szCs w:val="24"/>
        </w:rPr>
      </w:pPr>
      <w:proofErr w:type="spellStart"/>
      <w:r>
        <w:rPr>
          <w:sz w:val="24"/>
          <w:szCs w:val="24"/>
        </w:rPr>
        <w:t>Ive</w:t>
      </w:r>
      <w:proofErr w:type="spellEnd"/>
      <w:r>
        <w:rPr>
          <w:sz w:val="24"/>
          <w:szCs w:val="24"/>
        </w:rPr>
        <w:t xml:space="preserve"> chosen </w:t>
      </w:r>
      <w:proofErr w:type="spellStart"/>
      <w:r>
        <w:rPr>
          <w:sz w:val="24"/>
          <w:szCs w:val="24"/>
        </w:rPr>
        <w:t>Maxirib</w:t>
      </w:r>
      <w:proofErr w:type="spellEnd"/>
      <w:r>
        <w:rPr>
          <w:sz w:val="24"/>
          <w:szCs w:val="24"/>
        </w:rPr>
        <w:t xml:space="preserve"> </w:t>
      </w:r>
      <w:proofErr w:type="spellStart"/>
      <w:r>
        <w:rPr>
          <w:sz w:val="24"/>
          <w:szCs w:val="24"/>
        </w:rPr>
        <w:t>Colorbond</w:t>
      </w:r>
      <w:proofErr w:type="spellEnd"/>
      <w:r>
        <w:rPr>
          <w:sz w:val="24"/>
          <w:szCs w:val="24"/>
        </w:rPr>
        <w:t xml:space="preserve"> cladding from Stratco.</w:t>
      </w:r>
      <w:r w:rsidRPr="00201FF9">
        <w:t xml:space="preserve"> </w:t>
      </w:r>
      <w:r w:rsidRPr="00201FF9">
        <w:rPr>
          <w:sz w:val="24"/>
          <w:szCs w:val="24"/>
        </w:rPr>
        <w:t xml:space="preserve">COLORBOND® steel, ZINCALUME® steel or galvanised steel materials all have a Spread-of-Flame index of 0 (zero) and as such are considered non-combustible materials in accordance with the National Construction Code clauses C1.12 (e) and C7.12 (e). Additional information in relation to use of COLORBOND® steel products in bush fire prone areas may be sourced from The BlueScope Fact File Steel cladding details for bushfire-prone construction at: www.steelselect.com/download_centre/ </w:t>
      </w:r>
      <w:proofErr w:type="spellStart"/>
      <w:r w:rsidRPr="00201FF9">
        <w:rPr>
          <w:sz w:val="24"/>
          <w:szCs w:val="24"/>
        </w:rPr>
        <w:t>download.php?id</w:t>
      </w:r>
      <w:proofErr w:type="spellEnd"/>
      <w:r w:rsidRPr="00201FF9">
        <w:rPr>
          <w:sz w:val="24"/>
          <w:szCs w:val="24"/>
        </w:rPr>
        <w:t>=5108</w:t>
      </w:r>
    </w:p>
    <w:p w14:paraId="5A0920DA" w14:textId="640161C8" w:rsidR="009F6C0C" w:rsidRPr="009F6C0C" w:rsidRDefault="00201FF9" w:rsidP="009F6C0C">
      <w:r>
        <w:rPr>
          <w:sz w:val="24"/>
          <w:szCs w:val="24"/>
        </w:rPr>
        <w:lastRenderedPageBreak/>
        <w:t xml:space="preserve">Also using </w:t>
      </w:r>
      <w:r w:rsidR="009F6C0C">
        <w:rPr>
          <w:sz w:val="24"/>
          <w:szCs w:val="24"/>
        </w:rPr>
        <w:t xml:space="preserve">VITRPANEL from VITRGROUP </w:t>
      </w:r>
      <w:proofErr w:type="spellStart"/>
      <w:r w:rsidR="009F6C0C" w:rsidRPr="009F6C0C">
        <w:t>VitraPanel</w:t>
      </w:r>
      <w:proofErr w:type="spellEnd"/>
      <w:r w:rsidR="009F6C0C" w:rsidRPr="009F6C0C">
        <w:t xml:space="preserve"> is manufactured using Australian Compressed Fibre Cement and prefinished with </w:t>
      </w:r>
      <w:proofErr w:type="spellStart"/>
      <w:r w:rsidR="009F6C0C" w:rsidRPr="009F6C0C">
        <w:t>Lumiflon</w:t>
      </w:r>
      <w:proofErr w:type="spellEnd"/>
      <w:r w:rsidR="009F6C0C" w:rsidRPr="009F6C0C">
        <w:t xml:space="preserve"> V700 fluoropolymer in our factories in Sydney and Brisbane.</w:t>
      </w:r>
    </w:p>
    <w:p w14:paraId="2B3E1E98" w14:textId="77777777" w:rsidR="009F6C0C" w:rsidRPr="009F6C0C" w:rsidRDefault="009F6C0C" w:rsidP="009F6C0C">
      <w:pPr>
        <w:rPr>
          <w:sz w:val="24"/>
          <w:szCs w:val="24"/>
        </w:rPr>
      </w:pPr>
      <w:proofErr w:type="spellStart"/>
      <w:r w:rsidRPr="009F6C0C">
        <w:rPr>
          <w:sz w:val="24"/>
          <w:szCs w:val="24"/>
        </w:rPr>
        <w:t>VitraPanel</w:t>
      </w:r>
      <w:proofErr w:type="spellEnd"/>
      <w:r w:rsidRPr="009F6C0C">
        <w:rPr>
          <w:sz w:val="24"/>
          <w:szCs w:val="24"/>
        </w:rPr>
        <w:t xml:space="preserve"> has inherent anti </w:t>
      </w:r>
      <w:proofErr w:type="spellStart"/>
      <w:r w:rsidRPr="009F6C0C">
        <w:rPr>
          <w:sz w:val="24"/>
          <w:szCs w:val="24"/>
        </w:rPr>
        <w:t>graffitti</w:t>
      </w:r>
      <w:proofErr w:type="spellEnd"/>
      <w:r w:rsidRPr="009F6C0C">
        <w:rPr>
          <w:sz w:val="24"/>
          <w:szCs w:val="24"/>
        </w:rPr>
        <w:t xml:space="preserve"> properties and a low maintenance requirement and can be used for External or Internal wall panelling solutions</w:t>
      </w:r>
    </w:p>
    <w:p w14:paraId="09286711" w14:textId="77777777" w:rsidR="009F6C0C" w:rsidRPr="009F6C0C" w:rsidRDefault="009F6C0C" w:rsidP="009F6C0C">
      <w:pPr>
        <w:rPr>
          <w:sz w:val="24"/>
          <w:szCs w:val="24"/>
        </w:rPr>
      </w:pPr>
      <w:proofErr w:type="spellStart"/>
      <w:r w:rsidRPr="009F6C0C">
        <w:rPr>
          <w:sz w:val="24"/>
          <w:szCs w:val="24"/>
        </w:rPr>
        <w:t>VitraPanel</w:t>
      </w:r>
      <w:proofErr w:type="spellEnd"/>
      <w:r w:rsidRPr="009F6C0C">
        <w:rPr>
          <w:sz w:val="24"/>
          <w:szCs w:val="24"/>
        </w:rPr>
        <w:t xml:space="preserve"> comes in a range of sizes and thickness. The most common thickness for a facade is 9mm</w:t>
      </w:r>
    </w:p>
    <w:p w14:paraId="1ED367A4" w14:textId="77777777" w:rsidR="009F6C0C" w:rsidRPr="009F6C0C" w:rsidRDefault="009F6C0C" w:rsidP="009F6C0C">
      <w:pPr>
        <w:numPr>
          <w:ilvl w:val="0"/>
          <w:numId w:val="1"/>
        </w:numPr>
        <w:rPr>
          <w:sz w:val="24"/>
          <w:szCs w:val="24"/>
        </w:rPr>
      </w:pPr>
      <w:r w:rsidRPr="009F6C0C">
        <w:rPr>
          <w:sz w:val="24"/>
          <w:szCs w:val="24"/>
        </w:rPr>
        <w:t>Fibre cement is deemed non-combustible according to the National Construction Code (NCC) Volume 1 Section C1.12 and Volume 2 Section 3.7.1.2.</w:t>
      </w:r>
    </w:p>
    <w:p w14:paraId="2F3BD160" w14:textId="77777777" w:rsidR="009F6C0C" w:rsidRPr="009F6C0C" w:rsidRDefault="009F6C0C" w:rsidP="009F6C0C">
      <w:pPr>
        <w:numPr>
          <w:ilvl w:val="0"/>
          <w:numId w:val="1"/>
        </w:numPr>
        <w:rPr>
          <w:sz w:val="24"/>
          <w:szCs w:val="24"/>
        </w:rPr>
      </w:pPr>
      <w:r w:rsidRPr="009F6C0C">
        <w:rPr>
          <w:sz w:val="24"/>
          <w:szCs w:val="24"/>
        </w:rPr>
        <w:t>Fibre cement performs in the highest category and is a Group 1 fire resistant material according to NCC Volume 1 Section C1.10.</w:t>
      </w:r>
    </w:p>
    <w:p w14:paraId="29CFD155" w14:textId="6E06B357" w:rsidR="00201FF9" w:rsidRDefault="00201FF9" w:rsidP="002E1C5B">
      <w:pPr>
        <w:rPr>
          <w:sz w:val="24"/>
          <w:szCs w:val="24"/>
        </w:rPr>
      </w:pPr>
      <w:bookmarkStart w:id="0" w:name="_GoBack"/>
      <w:bookmarkEnd w:id="0"/>
    </w:p>
    <w:p w14:paraId="4F03F1A2" w14:textId="77777777" w:rsidR="00201FF9" w:rsidRDefault="00201FF9" w:rsidP="002E1C5B">
      <w:pPr>
        <w:rPr>
          <w:sz w:val="24"/>
          <w:szCs w:val="24"/>
        </w:rPr>
      </w:pPr>
    </w:p>
    <w:p w14:paraId="62559941" w14:textId="2ED7D2AC" w:rsidR="0024334C" w:rsidRPr="0024334C" w:rsidRDefault="0024334C" w:rsidP="002E1C5B">
      <w:pPr>
        <w:rPr>
          <w:sz w:val="24"/>
          <w:szCs w:val="24"/>
        </w:rPr>
      </w:pPr>
      <w:r>
        <w:rPr>
          <w:b/>
          <w:bCs/>
          <w:sz w:val="24"/>
          <w:szCs w:val="24"/>
        </w:rPr>
        <w:t xml:space="preserve">TYPES OF ACTIVE FIRE PROTECTION REQUIRED IN THE CONSTRUCTION OF THE BUILDING AS DETAILED IN BCA VOL1: </w:t>
      </w:r>
      <w:r w:rsidR="00737FE3">
        <w:rPr>
          <w:sz w:val="24"/>
          <w:szCs w:val="24"/>
        </w:rPr>
        <w:t>fire extinguishers, smoke alarms</w:t>
      </w:r>
    </w:p>
    <w:sectPr w:rsidR="0024334C" w:rsidRPr="002433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C238D"/>
    <w:multiLevelType w:val="multilevel"/>
    <w:tmpl w:val="0384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C5B"/>
    <w:rsid w:val="001D1D96"/>
    <w:rsid w:val="00201FF9"/>
    <w:rsid w:val="0024334C"/>
    <w:rsid w:val="002E1C5B"/>
    <w:rsid w:val="003258BA"/>
    <w:rsid w:val="006156E6"/>
    <w:rsid w:val="00737FE3"/>
    <w:rsid w:val="008B66AC"/>
    <w:rsid w:val="009F6C0C"/>
    <w:rsid w:val="00A82179"/>
    <w:rsid w:val="00C82A3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4B4CF"/>
  <w15:chartTrackingRefBased/>
  <w15:docId w15:val="{B4ACBB72-D45C-4C49-87A1-882CBFF83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6C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164483">
      <w:bodyDiv w:val="1"/>
      <w:marLeft w:val="0"/>
      <w:marRight w:val="0"/>
      <w:marTop w:val="0"/>
      <w:marBottom w:val="0"/>
      <w:divBdr>
        <w:top w:val="none" w:sz="0" w:space="0" w:color="auto"/>
        <w:left w:val="none" w:sz="0" w:space="0" w:color="auto"/>
        <w:bottom w:val="none" w:sz="0" w:space="0" w:color="auto"/>
        <w:right w:val="none" w:sz="0" w:space="0" w:color="auto"/>
      </w:divBdr>
    </w:div>
    <w:div w:id="1661737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447</Words>
  <Characters>2551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chambers</dc:creator>
  <cp:keywords/>
  <dc:description/>
  <cp:lastModifiedBy>morgan chambers</cp:lastModifiedBy>
  <cp:revision>1</cp:revision>
  <dcterms:created xsi:type="dcterms:W3CDTF">2020-04-21T10:40:00Z</dcterms:created>
  <dcterms:modified xsi:type="dcterms:W3CDTF">2020-04-21T12:12:00Z</dcterms:modified>
</cp:coreProperties>
</file>