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r>
        <mc:AlternateContent>
          <mc:Choice Requires="wps">
            <w:drawing>
              <wp:anchor behindDoc="1" distT="0" distB="0" distL="0" distR="0" simplePos="0" locked="0" layoutInCell="0" allowOverlap="1" relativeHeight="3">
                <wp:simplePos x="0" y="0"/>
                <wp:positionH relativeFrom="page">
                  <wp:posOffset>0</wp:posOffset>
                </wp:positionH>
                <wp:positionV relativeFrom="page">
                  <wp:posOffset>0</wp:posOffset>
                </wp:positionV>
                <wp:extent cx="3218815" cy="431165"/>
                <wp:effectExtent l="0" t="0" r="0" b="0"/>
                <wp:wrapSquare wrapText="bothSides"/>
                <wp:docPr id="1" name="Picture 1"/>
                <a:graphic xmlns:a="http://schemas.openxmlformats.org/drawingml/2006/main">
                  <a:graphicData uri="http://schemas.openxmlformats.org/drawingml/2006/picture">
                    <pic:pic xmlns:pic="http://schemas.openxmlformats.org/drawingml/2006/picture">
                      <pic:nvPicPr>
                        <pic:cNvPr id="2" name="Picture 1" descr=""/>
                        <pic:cNvPicPr/>
                      </pic:nvPicPr>
                      <pic:blipFill>
                        <a:blip r:embed="rId2"/>
                        <a:stretch/>
                      </pic:blipFill>
                      <pic:spPr>
                        <a:xfrm>
                          <a:off x="0" y="0"/>
                          <a:ext cx="3218760" cy="431280"/>
                        </a:xfrm>
                        <a:prstGeom prst="rect">
                          <a:avLst/>
                        </a:prstGeom>
                        <a:noFill/>
                        <a:ln w="0">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1" stroked="f" o:allowincell="f" style="position:absolute;margin-left:0pt;margin-top:0pt;width:253.4pt;height:33.9pt;mso-wrap-style:none;v-text-anchor:middle;mso-position-horizontal-relative:page;mso-position-vertical-relative:page" type="_x0000_t75">
                <v:imagedata r:id="rId3" o:detectmouseclick="t"/>
                <v:stroke color="gray" joinstyle="round" endcap="flat"/>
                <w10:wrap type="square"/>
              </v:shape>
            </w:pict>
          </mc:Fallback>
        </mc:AlternateContent>
        <mc:AlternateContent>
          <mc:Choice Requires="wps">
            <w:drawing>
              <wp:anchor behindDoc="1" distT="0" distB="0" distL="0" distR="0" simplePos="0" locked="0" layoutInCell="0" allowOverlap="1" relativeHeight="2">
                <wp:simplePos x="0" y="0"/>
                <wp:positionH relativeFrom="page">
                  <wp:posOffset>0</wp:posOffset>
                </wp:positionH>
                <wp:positionV relativeFrom="page">
                  <wp:posOffset>0</wp:posOffset>
                </wp:positionV>
                <wp:extent cx="3847465" cy="431165"/>
                <wp:effectExtent l="0" t="0" r="0" b="0"/>
                <wp:wrapSquare wrapText="bothSides"/>
                <wp:docPr id="3" name="Picture 1"/>
                <a:graphic xmlns:a="http://schemas.openxmlformats.org/drawingml/2006/main">
                  <a:graphicData uri="http://schemas.openxmlformats.org/drawingml/2006/picture">
                    <pic:pic xmlns:pic="http://schemas.openxmlformats.org/drawingml/2006/picture">
                      <pic:nvPicPr>
                        <pic:cNvPr id="4" name="Picture 1" descr=""/>
                        <pic:cNvPicPr/>
                      </pic:nvPicPr>
                      <pic:blipFill>
                        <a:blip r:embed="rId4"/>
                        <a:stretch/>
                      </pic:blipFill>
                      <pic:spPr>
                        <a:xfrm>
                          <a:off x="0" y="0"/>
                          <a:ext cx="3847320" cy="431280"/>
                        </a:xfrm>
                        <a:prstGeom prst="rect">
                          <a:avLst/>
                        </a:prstGeom>
                        <a:noFill/>
                        <a:ln w="0">
                          <a:noFill/>
                        </a:ln>
                      </pic:spPr>
                    </pic:pic>
                  </a:graphicData>
                </a:graphic>
              </wp:anchor>
            </w:drawing>
          </mc:Choice>
          <mc:Fallback>
            <w:pict>
              <v:shape id="shape_0" ID="Picture 1" stroked="f" o:allowincell="f" style="position:absolute;margin-left:0pt;margin-top:0pt;width:302.9pt;height:33.9pt;mso-wrap-style:none;v-text-anchor:middle;mso-position-horizontal-relative:page;mso-position-vertical-relative:page" type="_x0000_t75">
                <v:imagedata r:id="rId5" o:detectmouseclick="t"/>
                <v:stroke color="gray" joinstyle="round" endcap="flat"/>
                <w10:wrap type="square"/>
              </v:shape>
            </w:pict>
          </mc:Fallback>
        </mc:AlternateContent>
      </w:r>
      <w:r>
        <w:rPr>
          <w:szCs w:val="32"/>
        </w:rPr>
        <w:t xml:space="preserve">RIICWM402E </w:t>
      </w:r>
    </w:p>
    <w:p>
      <w:pPr>
        <w:pStyle w:val="01BoldTitleUnitCodeandName"/>
        <w:rPr>
          <w:szCs w:val="32"/>
        </w:rPr>
      </w:pPr>
      <w:r>
        <w:rPr>
          <w:szCs w:val="32"/>
        </w:rPr>
        <w:t xml:space="preserve">Supervise civil works contractors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start="709" w:end="-24"/>
        <w:rPr>
          <w:rFonts w:ascii="Arial" w:hAnsi="Arial" w:cs="Arial"/>
          <w:bCs/>
          <w:sz w:val="18"/>
          <w:szCs w:val="18"/>
        </w:rPr>
      </w:pPr>
      <w:r>
        <w:rPr>
          <w:rFonts w:cs="Arial" w:ascii="Arial" w:hAnsi="Arial"/>
          <w:bCs/>
          <w:sz w:val="18"/>
          <w:szCs w:val="18"/>
        </w:rPr>
      </w:r>
    </w:p>
    <w:p>
      <w:pPr>
        <w:pStyle w:val="Normal"/>
        <w:jc w:val="start"/>
        <w:rPr/>
      </w:pPr>
      <w:r>
        <w:rPr>
          <w:rFonts w:cs="Arial" w:ascii="Arial" w:hAnsi="Arial"/>
          <w:sz w:val="18"/>
          <w:szCs w:val="18"/>
        </w:rPr>
        <w:t xml:space="preserve">The assessment activities for </w:t>
      </w:r>
      <w:r>
        <w:rPr>
          <w:rFonts w:cs="Arial" w:ascii="Arial" w:hAnsi="Arial"/>
          <w:i/>
          <w:sz w:val="18"/>
          <w:szCs w:val="18"/>
        </w:rPr>
        <w:t>RIICWM402E Supervise civil works contractors</w:t>
      </w:r>
      <w:r>
        <w:rPr>
          <w:rFonts w:cs="Arial" w:ascii="Arial" w:hAnsi="Arial"/>
          <w:sz w:val="18"/>
          <w:szCs w:val="18"/>
        </w:rPr>
        <w:t xml:space="preserve"> cover all aspects of the unit of competency. For Apprentices/Trainees, this includes supervisor completion of the Apprentice/Trainee Record (ATR). </w:t>
      </w:r>
    </w:p>
    <w:p>
      <w:pPr>
        <w:pStyle w:val="Normal"/>
        <w:jc w:val="start"/>
        <w:rPr>
          <w:rFonts w:ascii="Arial" w:hAnsi="Arial" w:cs="Arial"/>
          <w:sz w:val="18"/>
          <w:szCs w:val="18"/>
        </w:rPr>
      </w:pPr>
      <w:r>
        <w:rPr>
          <w:rFonts w:cs="Arial" w:ascii="Arial" w:hAnsi="Arial"/>
          <w:sz w:val="18"/>
          <w:szCs w:val="18"/>
        </w:rPr>
      </w:r>
    </w:p>
    <w:p>
      <w:pPr>
        <w:pStyle w:val="Normal"/>
        <w:jc w:val="star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start"/>
        <w:rPr>
          <w:rFonts w:ascii="Arial" w:hAnsi="Arial" w:cs="Arial"/>
          <w:sz w:val="18"/>
          <w:szCs w:val="18"/>
        </w:rPr>
      </w:pPr>
      <w:r>
        <w:rPr>
          <w:rFonts w:cs="Arial" w:ascii="Arial" w:hAnsi="Arial"/>
          <w:sz w:val="18"/>
          <w:szCs w:val="18"/>
        </w:rPr>
      </w:r>
    </w:p>
    <w:p>
      <w:pPr>
        <w:pStyle w:val="Normal"/>
        <w:jc w:val="star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start"/>
        <w:rPr>
          <w:rFonts w:ascii="Arial" w:hAnsi="Arial" w:cs="Arial"/>
          <w:sz w:val="18"/>
          <w:szCs w:val="18"/>
        </w:rPr>
      </w:pPr>
      <w:r>
        <w:rPr>
          <w:rFonts w:cs="Arial" w:ascii="Arial" w:hAnsi="Arial"/>
          <w:sz w:val="18"/>
          <w:szCs w:val="18"/>
        </w:rPr>
      </w:r>
    </w:p>
    <w:p>
      <w:pPr>
        <w:pStyle w:val="Normal"/>
        <w:jc w:val="star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start"/>
        <w:rPr>
          <w:rFonts w:ascii="Arial" w:hAnsi="Arial" w:cs="Arial"/>
          <w:sz w:val="18"/>
          <w:szCs w:val="18"/>
        </w:rPr>
      </w:pPr>
      <w:r>
        <w:rPr>
          <w:rFonts w:cs="Arial" w:ascii="Arial" w:hAnsi="Arial"/>
          <w:sz w:val="18"/>
          <w:szCs w:val="18"/>
        </w:rPr>
      </w:r>
    </w:p>
    <w:p>
      <w:pPr>
        <w:pStyle w:val="Normal"/>
        <w:jc w:val="star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2"/>
        </w:numPr>
        <w:jc w:val="star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2"/>
        </w:numPr>
        <w:jc w:val="star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2"/>
        </w:numPr>
        <w:jc w:val="start"/>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Normal"/>
        <w:jc w:val="start"/>
        <w:rPr>
          <w:rFonts w:ascii="Arial" w:hAnsi="Arial" w:cs="Arial"/>
          <w:sz w:val="18"/>
          <w:szCs w:val="18"/>
        </w:rPr>
      </w:pPr>
      <w:r>
        <w:rPr>
          <w:rFonts w:cs="Arial" w:ascii="Arial" w:hAnsi="Arial"/>
          <w:sz w:val="18"/>
          <w:szCs w:val="18"/>
        </w:rPr>
      </w:r>
    </w:p>
    <w:p>
      <w:pPr>
        <w:pStyle w:val="Normal"/>
        <w:jc w:val="start"/>
        <w:rPr>
          <w:rFonts w:ascii="Arial" w:hAnsi="Arial" w:cs="Arial"/>
          <w:sz w:val="18"/>
          <w:szCs w:val="18"/>
        </w:rPr>
      </w:pPr>
      <w:r>
        <w:rPr>
          <w:rFonts w:cs="Arial" w:ascii="Arial" w:hAnsi="Arial"/>
          <w:sz w:val="18"/>
          <w:szCs w:val="18"/>
        </w:rPr>
      </w:r>
    </w:p>
    <w:tbl>
      <w:tblPr>
        <w:tblW w:w="8980" w:type="dxa"/>
        <w:jc w:val="start"/>
        <w:tblInd w:w="-118" w:type="dxa"/>
        <w:tblLayout w:type="fixed"/>
        <w:tblCellMar>
          <w:top w:w="0" w:type="dxa"/>
          <w:start w:w="108" w:type="dxa"/>
          <w:bottom w:w="0" w:type="dxa"/>
          <w:end w:w="108" w:type="dxa"/>
        </w:tblCellMar>
      </w:tblPr>
      <w:tblGrid>
        <w:gridCol w:w="2670"/>
        <w:gridCol w:w="6310"/>
      </w:tblGrid>
      <w:tr>
        <w:trPr>
          <w:trHeight w:val="397" w:hRule="atLeast"/>
        </w:trPr>
        <w:tc>
          <w:tcPr>
            <w:tcW w:w="2670" w:type="dxa"/>
            <w:tcBorders>
              <w:top w:val="single" w:sz="8" w:space="0" w:color="00000A"/>
              <w:start w:val="single" w:sz="8" w:space="0" w:color="00000A"/>
              <w:bottom w:val="single" w:sz="4" w:space="0" w:color="00000A"/>
              <w:end w:val="single" w:sz="4" w:space="0" w:color="00000A"/>
            </w:tcBorders>
            <w:shd w:fill="F2F2F2" w:val="clear"/>
            <w:vAlign w:val="center"/>
          </w:tcPr>
          <w:p>
            <w:pPr>
              <w:pStyle w:val="Normal"/>
              <w:ind w:hanging="0" w:start="0" w:end="390"/>
              <w:jc w:val="start"/>
              <w:rPr>
                <w:rFonts w:ascii="Arial" w:hAnsi="Arial" w:cs="Arial"/>
                <w:sz w:val="18"/>
                <w:szCs w:val="18"/>
              </w:rPr>
            </w:pPr>
            <w:r>
              <w:rPr>
                <w:rFonts w:cs="Arial" w:ascii="Arial" w:hAnsi="Arial"/>
                <w:sz w:val="18"/>
                <w:szCs w:val="18"/>
              </w:rPr>
              <w:t>Participant name</w:t>
            </w:r>
          </w:p>
        </w:tc>
        <w:tc>
          <w:tcPr>
            <w:tcW w:w="6310" w:type="dxa"/>
            <w:tcBorders>
              <w:top w:val="single" w:sz="8" w:space="0" w:color="00000A"/>
              <w:start w:val="single" w:sz="4" w:space="0" w:color="00000A"/>
              <w:bottom w:val="single" w:sz="4" w:space="0" w:color="00000A"/>
              <w:end w:val="single" w:sz="8" w:space="0" w:color="00000A"/>
            </w:tcBorders>
            <w:shd w:fill="FFFFFF" w:val="clear"/>
            <w:vAlign w:val="center"/>
          </w:tcPr>
          <w:p>
            <w:pPr>
              <w:pStyle w:val="Normal"/>
              <w:ind w:hanging="0" w:start="0" w:end="390"/>
              <w:jc w:val="start"/>
              <w:rPr>
                <w:rFonts w:ascii="Arial" w:hAnsi="Arial" w:cs="Arial"/>
                <w:sz w:val="20"/>
              </w:rPr>
            </w:pPr>
            <w:r>
              <w:rPr>
                <w:rFonts w:cs="Arial" w:ascii="Arial" w:hAnsi="Arial"/>
                <w:sz w:val="20"/>
              </w:rPr>
              <w:t>Benjamin Wixon</w:t>
            </w:r>
          </w:p>
        </w:tc>
      </w:tr>
      <w:tr>
        <w:trPr>
          <w:trHeight w:val="567" w:hRule="atLeast"/>
        </w:trPr>
        <w:tc>
          <w:tcPr>
            <w:tcW w:w="2670" w:type="dxa"/>
            <w:tcBorders>
              <w:top w:val="single" w:sz="4" w:space="0" w:color="00000A"/>
              <w:start w:val="single" w:sz="8" w:space="0" w:color="00000A"/>
              <w:bottom w:val="single" w:sz="8" w:space="0" w:color="00000A"/>
              <w:end w:val="single" w:sz="4" w:space="0" w:color="00000A"/>
            </w:tcBorders>
            <w:shd w:fill="F2F2F2" w:val="clear"/>
            <w:vAlign w:val="center"/>
          </w:tcPr>
          <w:p>
            <w:pPr>
              <w:pStyle w:val="Normal"/>
              <w:ind w:hanging="0" w:start="0" w:end="390"/>
              <w:jc w:val="start"/>
              <w:rPr>
                <w:rFonts w:ascii="Arial" w:hAnsi="Arial" w:cs="Arial"/>
                <w:sz w:val="18"/>
                <w:szCs w:val="18"/>
              </w:rPr>
            </w:pPr>
            <w:r>
              <w:rPr>
                <w:rFonts w:cs="Arial" w:ascii="Arial" w:hAnsi="Arial"/>
                <w:sz w:val="18"/>
                <w:szCs w:val="18"/>
              </w:rPr>
              <w:t>Participant signature</w:t>
            </w:r>
          </w:p>
        </w:tc>
        <w:tc>
          <w:tcPr>
            <w:tcW w:w="6310" w:type="dxa"/>
            <w:tcBorders>
              <w:top w:val="single" w:sz="4" w:space="0" w:color="00000A"/>
              <w:start w:val="single" w:sz="4" w:space="0" w:color="00000A"/>
              <w:bottom w:val="single" w:sz="8" w:space="0" w:color="00000A"/>
              <w:end w:val="single" w:sz="8" w:space="0" w:color="00000A"/>
            </w:tcBorders>
            <w:shd w:fill="FFFFFF" w:val="clear"/>
            <w:vAlign w:val="center"/>
          </w:tcPr>
          <w:p>
            <w:pPr>
              <w:pStyle w:val="Normal"/>
              <w:ind w:hanging="0" w:start="0" w:end="-21"/>
              <w:jc w:val="start"/>
              <w:rPr/>
            </w:pPr>
            <w:r>
              <w:rPr/>
              <w:drawing>
                <wp:inline distT="0" distB="0" distL="0" distR="0">
                  <wp:extent cx="2002790" cy="431800"/>
                  <wp:effectExtent l="0" t="0" r="0" b="0"/>
                  <wp:docPr id="5" name="graphics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s1" descr="" title=""/>
                          <pic:cNvPicPr>
                            <a:picLocks noChangeAspect="1" noChangeArrowheads="1"/>
                          </pic:cNvPicPr>
                        </pic:nvPicPr>
                        <pic:blipFill>
                          <a:blip r:embed="rId6"/>
                          <a:stretch>
                            <a:fillRect/>
                          </a:stretch>
                        </pic:blipFill>
                        <pic:spPr bwMode="auto">
                          <a:xfrm>
                            <a:off x="0" y="0"/>
                            <a:ext cx="2002790" cy="431800"/>
                          </a:xfrm>
                          <a:prstGeom prst="rect">
                            <a:avLst/>
                          </a:prstGeom>
                          <a:noFill/>
                        </pic:spPr>
                      </pic:pic>
                    </a:graphicData>
                  </a:graphic>
                </wp:inline>
              </w:drawing>
            </w:r>
          </w:p>
        </w:tc>
      </w:tr>
    </w:tbl>
    <w:p>
      <w:pPr>
        <w:pStyle w:val="Normal"/>
        <w:jc w:val="start"/>
        <w:rPr>
          <w:rFonts w:ascii="Arial" w:hAnsi="Arial" w:cs="Arial"/>
          <w:sz w:val="18"/>
          <w:szCs w:val="18"/>
        </w:rPr>
      </w:pPr>
      <w:r>
        <w:rPr>
          <w:rFonts w:cs="Arial" w:ascii="Arial" w:hAnsi="Arial"/>
          <w:sz w:val="18"/>
          <w:szCs w:val="18"/>
        </w:rPr>
      </w:r>
    </w:p>
    <w:tbl>
      <w:tblPr>
        <w:tblW w:w="8996" w:type="dxa"/>
        <w:jc w:val="start"/>
        <w:tblInd w:w="-118" w:type="dxa"/>
        <w:tblLayout w:type="fixed"/>
        <w:tblCellMar>
          <w:top w:w="0" w:type="dxa"/>
          <w:start w:w="108" w:type="dxa"/>
          <w:bottom w:w="0" w:type="dxa"/>
          <w:end w:w="108" w:type="dxa"/>
        </w:tblCellMar>
      </w:tblPr>
      <w:tblGrid>
        <w:gridCol w:w="8996"/>
      </w:tblGrid>
      <w:tr>
        <w:trPr>
          <w:trHeight w:val="283" w:hRule="atLeast"/>
        </w:trPr>
        <w:tc>
          <w:tcPr>
            <w:tcW w:w="8996" w:type="dxa"/>
            <w:tcBorders>
              <w:top w:val="single" w:sz="8" w:space="0" w:color="00000A"/>
              <w:start w:val="single" w:sz="8" w:space="0" w:color="00000A"/>
              <w:bottom w:val="single" w:sz="8" w:space="0" w:color="00000A"/>
              <w:end w:val="single" w:sz="8" w:space="0" w:color="00000A"/>
            </w:tcBorders>
            <w:shd w:fill="000000" w:val="clear"/>
            <w:vAlign w:val="center"/>
          </w:tcPr>
          <w:p>
            <w:pPr>
              <w:pStyle w:val="Normal"/>
              <w:jc w:val="start"/>
              <w:rPr>
                <w:rFonts w:ascii="Arial" w:hAnsi="Arial" w:cs="Arial"/>
                <w:b/>
                <w:sz w:val="18"/>
                <w:szCs w:val="18"/>
              </w:rPr>
            </w:pPr>
            <w:r>
              <w:rPr>
                <w:rFonts w:cs="Arial" w:ascii="Arial" w:hAnsi="Arial"/>
                <w:b/>
                <w:sz w:val="18"/>
                <w:szCs w:val="18"/>
              </w:rPr>
              <w:t>Pre-requisite unit(s) to be achieved and authenticated prior to undertaking assessment</w:t>
            </w:r>
          </w:p>
        </w:tc>
      </w:tr>
      <w:tr>
        <w:trPr>
          <w:trHeight w:val="57" w:hRule="atLeast"/>
        </w:trPr>
        <w:tc>
          <w:tcPr>
            <w:tcW w:w="8996" w:type="dxa"/>
            <w:tcBorders>
              <w:top w:val="single" w:sz="8" w:space="0" w:color="00000A"/>
              <w:start w:val="single" w:sz="8" w:space="0" w:color="00000A"/>
              <w:bottom w:val="single" w:sz="8" w:space="0" w:color="00000A"/>
              <w:end w:val="single" w:sz="8" w:space="0" w:color="00000A"/>
            </w:tcBorders>
            <w:shd w:fill="FFFFFF" w:val="clear"/>
            <w:vAlign w:val="center"/>
          </w:tcPr>
          <w:p>
            <w:pPr>
              <w:pStyle w:val="Normal"/>
              <w:jc w:val="start"/>
              <w:rPr/>
            </w:pPr>
            <w:r>
              <w:rPr>
                <w:rFonts w:cs="Arial" w:ascii="Arial" w:hAnsi="Arial"/>
                <w:sz w:val="20"/>
              </w:rPr>
              <w:t xml:space="preserve"> </w:t>
            </w:r>
            <w:r>
              <w:rPr>
                <w:rFonts w:cs="Arial" w:ascii="Arial" w:hAnsi="Arial"/>
                <w:sz w:val="18"/>
                <w:szCs w:val="18"/>
              </w:rPr>
              <w:t xml:space="preserve">Not applicable </w:t>
            </w:r>
          </w:p>
        </w:tc>
      </w:tr>
    </w:tbl>
    <w:p>
      <w:pPr>
        <w:pStyle w:val="Normal"/>
        <w:jc w:val="start"/>
        <w:rPr>
          <w:rFonts w:ascii="Arial" w:hAnsi="Arial" w:cs="Arial"/>
          <w:sz w:val="18"/>
          <w:szCs w:val="18"/>
        </w:rPr>
      </w:pPr>
      <w:r>
        <w:rPr>
          <w:rFonts w:cs="Arial" w:ascii="Arial" w:hAnsi="Arial"/>
          <w:sz w:val="18"/>
          <w:szCs w:val="18"/>
        </w:rPr>
      </w:r>
    </w:p>
    <w:tbl>
      <w:tblPr>
        <w:tblW w:w="8996" w:type="dxa"/>
        <w:jc w:val="start"/>
        <w:tblInd w:w="-118" w:type="dxa"/>
        <w:tblLayout w:type="fixed"/>
        <w:tblCellMar>
          <w:top w:w="0" w:type="dxa"/>
          <w:start w:w="108" w:type="dxa"/>
          <w:bottom w:w="0" w:type="dxa"/>
          <w:end w:w="108" w:type="dxa"/>
        </w:tblCellMar>
      </w:tblPr>
      <w:tblGrid>
        <w:gridCol w:w="4231"/>
        <w:gridCol w:w="2032"/>
        <w:gridCol w:w="2532"/>
        <w:gridCol w:w="201"/>
      </w:tblGrid>
      <w:tr>
        <w:trPr>
          <w:trHeight w:val="283" w:hRule="atLeast"/>
        </w:trPr>
        <w:tc>
          <w:tcPr>
            <w:tcW w:w="4231" w:type="dxa"/>
            <w:tcBorders>
              <w:top w:val="single" w:sz="8" w:space="0" w:color="00000A"/>
              <w:start w:val="single" w:sz="8" w:space="0" w:color="00000A"/>
              <w:bottom w:val="single" w:sz="8" w:space="0" w:color="00000A"/>
              <w:end w:val="single" w:sz="4" w:space="0" w:color="00000A"/>
            </w:tcBorders>
            <w:shd w:fill="000000" w:val="clear"/>
            <w:vAlign w:val="center"/>
          </w:tcPr>
          <w:p>
            <w:pPr>
              <w:pStyle w:val="Normal"/>
              <w:jc w:val="start"/>
              <w:rPr>
                <w:rFonts w:ascii="Arial" w:hAnsi="Arial" w:cs="Arial"/>
                <w:b/>
                <w:sz w:val="18"/>
                <w:szCs w:val="18"/>
              </w:rPr>
            </w:pPr>
            <w:r>
              <w:rPr>
                <w:rFonts w:cs="Arial" w:ascii="Arial" w:hAnsi="Arial"/>
                <w:b/>
                <w:sz w:val="18"/>
                <w:szCs w:val="18"/>
              </w:rPr>
              <w:t>Task</w:t>
            </w:r>
          </w:p>
        </w:tc>
        <w:tc>
          <w:tcPr>
            <w:tcW w:w="2032" w:type="dxa"/>
            <w:tcBorders>
              <w:top w:val="single" w:sz="8" w:space="0" w:color="00000A"/>
              <w:start w:val="single" w:sz="4" w:space="0" w:color="00000A"/>
              <w:bottom w:val="single" w:sz="8" w:space="0" w:color="00000A"/>
              <w:end w:val="single" w:sz="4" w:space="0" w:color="00000A"/>
            </w:tcBorders>
            <w:shd w:fill="000000" w:val="clear"/>
            <w:vAlign w:val="center"/>
          </w:tcPr>
          <w:p>
            <w:pPr>
              <w:pStyle w:val="Normal"/>
              <w:jc w:val="start"/>
              <w:rPr>
                <w:rFonts w:ascii="Arial" w:hAnsi="Arial" w:cs="Arial"/>
                <w:b/>
                <w:sz w:val="18"/>
                <w:szCs w:val="18"/>
              </w:rPr>
            </w:pPr>
            <w:r>
              <w:rPr>
                <w:rFonts w:cs="Arial" w:ascii="Arial" w:hAnsi="Arial"/>
                <w:b/>
                <w:sz w:val="18"/>
                <w:szCs w:val="18"/>
              </w:rPr>
              <w:t>Date completed</w:t>
            </w:r>
          </w:p>
        </w:tc>
        <w:tc>
          <w:tcPr>
            <w:tcW w:w="2532" w:type="dxa"/>
            <w:tcBorders>
              <w:top w:val="single" w:sz="8" w:space="0" w:color="00000A"/>
              <w:start w:val="single" w:sz="4" w:space="0" w:color="00000A"/>
              <w:bottom w:val="single" w:sz="8" w:space="0" w:color="00000A"/>
              <w:end w:val="single" w:sz="8" w:space="0" w:color="00000A"/>
            </w:tcBorders>
            <w:shd w:fill="000000" w:val="clear"/>
            <w:vAlign w:val="center"/>
          </w:tcPr>
          <w:p>
            <w:pPr>
              <w:pStyle w:val="Normal"/>
              <w:jc w:val="start"/>
              <w:rPr>
                <w:rFonts w:ascii="Arial" w:hAnsi="Arial" w:cs="Arial"/>
                <w:b/>
                <w:sz w:val="18"/>
                <w:szCs w:val="18"/>
              </w:rPr>
            </w:pPr>
            <w:r>
              <w:rPr>
                <w:rFonts w:cs="Arial" w:ascii="Arial" w:hAnsi="Arial"/>
                <w:b/>
                <w:sz w:val="18"/>
                <w:szCs w:val="18"/>
              </w:rPr>
              <w:t xml:space="preserve">Assessment Results </w:t>
            </w:r>
          </w:p>
        </w:tc>
        <w:tc>
          <w:tcPr>
            <w:tcW w:w="201" w:type="dxa"/>
            <w:tcBorders/>
            <w:tcMar>
              <w:start w:w="0" w:type="dxa"/>
              <w:end w:w="0" w:type="dxa"/>
            </w:tcMar>
          </w:tcPr>
          <w:p>
            <w:pPr>
              <w:pStyle w:val="Normal"/>
              <w:rPr/>
            </w:pPr>
            <w:r>
              <w:rPr/>
            </w:r>
          </w:p>
        </w:tc>
      </w:tr>
      <w:tr>
        <w:trPr>
          <w:trHeight w:val="283" w:hRule="atLeast"/>
        </w:trPr>
        <w:tc>
          <w:tcPr>
            <w:tcW w:w="4231" w:type="dxa"/>
            <w:tcBorders>
              <w:top w:val="single" w:sz="8" w:space="0" w:color="00000A"/>
              <w:start w:val="single" w:sz="8" w:space="0" w:color="00000A"/>
              <w:bottom w:val="single" w:sz="4" w:space="0" w:color="00000A"/>
              <w:end w:val="single" w:sz="4" w:space="0" w:color="00000A"/>
            </w:tcBorders>
            <w:shd w:fill="D9D9D9" w:val="clear"/>
            <w:vAlign w:val="center"/>
          </w:tcPr>
          <w:p>
            <w:pPr>
              <w:pStyle w:val="Normal"/>
              <w:jc w:val="start"/>
              <w:rPr>
                <w:rFonts w:ascii="Arial" w:hAnsi="Arial" w:cs="Arial"/>
                <w:sz w:val="18"/>
                <w:szCs w:val="18"/>
              </w:rPr>
            </w:pPr>
            <w:r>
              <w:rPr>
                <w:rFonts w:cs="Arial" w:ascii="Arial" w:hAnsi="Arial"/>
                <w:sz w:val="18"/>
                <w:szCs w:val="18"/>
              </w:rPr>
              <w:t>Theory Exam</w:t>
            </w:r>
          </w:p>
        </w:tc>
        <w:tc>
          <w:tcPr>
            <w:tcW w:w="2032" w:type="dxa"/>
            <w:tcBorders>
              <w:top w:val="single" w:sz="8" w:space="0" w:color="00000A"/>
              <w:start w:val="single" w:sz="4" w:space="0" w:color="00000A"/>
              <w:bottom w:val="single" w:sz="4" w:space="0" w:color="00000A"/>
              <w:end w:val="single" w:sz="4" w:space="0" w:color="00000A"/>
            </w:tcBorders>
            <w:shd w:fill="FFFFFF" w:val="clear"/>
            <w:vAlign w:val="center"/>
          </w:tcPr>
          <w:p>
            <w:pPr>
              <w:pStyle w:val="Normal"/>
              <w:jc w:val="start"/>
              <w:rPr/>
            </w:pPr>
            <w:r>
              <w:rPr>
                <w:rStyle w:val="PlaceholderText"/>
                <w:color w:val="808080"/>
              </w:rPr>
              <w:t>Select Date.</w:t>
            </w:r>
          </w:p>
        </w:tc>
        <w:tc>
          <w:tcPr>
            <w:tcW w:w="2733" w:type="dxa"/>
            <w:gridSpan w:val="2"/>
            <w:tcBorders>
              <w:top w:val="single" w:sz="8" w:space="0" w:color="00000A"/>
              <w:start w:val="single" w:sz="4" w:space="0" w:color="00000A"/>
              <w:bottom w:val="single" w:sz="4" w:space="0" w:color="00000A"/>
              <w:end w:val="single" w:sz="4" w:space="0" w:color="00000A"/>
            </w:tcBorders>
            <w:vAlign w:val="center"/>
          </w:tcPr>
          <w:p>
            <w:pPr>
              <w:pStyle w:val="Normal"/>
              <w:jc w:val="start"/>
              <w:rPr/>
            </w:pPr>
            <w:r>
              <w:rPr>
                <w:rFonts w:cs="Arial" w:ascii="Arial" w:hAnsi="Arial"/>
                <w:sz w:val="20"/>
              </w:rPr>
              <w:t xml:space="preserve"> </w:t>
            </w:r>
            <w:r>
              <w:rPr>
                <w:rFonts w:cs="Arial" w:ascii="Arial" w:hAnsi="Arial"/>
                <w:sz w:val="18"/>
                <w:szCs w:val="18"/>
              </w:rPr>
              <w:t xml:space="preserve">Satisfactory </w:t>
            </w:r>
          </w:p>
        </w:tc>
      </w:tr>
      <w:tr>
        <w:trPr>
          <w:trHeight w:val="283" w:hRule="atLeast"/>
        </w:trPr>
        <w:tc>
          <w:tcPr>
            <w:tcW w:w="4231" w:type="dxa"/>
            <w:tcBorders>
              <w:top w:val="single" w:sz="4" w:space="0" w:color="00000A"/>
              <w:start w:val="single" w:sz="8" w:space="0" w:color="00000A"/>
              <w:bottom w:val="single" w:sz="4" w:space="0" w:color="00000A"/>
              <w:end w:val="single" w:sz="4" w:space="0" w:color="00000A"/>
            </w:tcBorders>
            <w:shd w:fill="D9D9D9" w:val="clear"/>
            <w:vAlign w:val="center"/>
          </w:tcPr>
          <w:p>
            <w:pPr>
              <w:pStyle w:val="Normal"/>
              <w:jc w:val="start"/>
              <w:rPr>
                <w:rFonts w:ascii="Arial" w:hAnsi="Arial" w:cs="Arial"/>
                <w:sz w:val="18"/>
                <w:szCs w:val="18"/>
              </w:rPr>
            </w:pPr>
            <w:r>
              <w:rPr>
                <w:rFonts w:cs="Arial" w:ascii="Arial" w:hAnsi="Arial"/>
                <w:sz w:val="18"/>
                <w:szCs w:val="18"/>
              </w:rPr>
              <w:t>Practical Assessment</w:t>
            </w:r>
          </w:p>
        </w:tc>
        <w:tc>
          <w:tcPr>
            <w:tcW w:w="2032" w:type="dxa"/>
            <w:tcBorders>
              <w:top w:val="single" w:sz="4" w:space="0" w:color="00000A"/>
              <w:start w:val="single" w:sz="4" w:space="0" w:color="00000A"/>
              <w:bottom w:val="single" w:sz="4" w:space="0" w:color="00000A"/>
              <w:end w:val="single" w:sz="4" w:space="0" w:color="00000A"/>
            </w:tcBorders>
            <w:shd w:fill="FFFFFF" w:val="clear"/>
            <w:vAlign w:val="center"/>
          </w:tcPr>
          <w:p>
            <w:pPr>
              <w:pStyle w:val="Normal"/>
              <w:jc w:val="start"/>
              <w:rPr/>
            </w:pPr>
            <w:r>
              <w:rPr>
                <w:rStyle w:val="PlaceholderText"/>
                <w:color w:val="808080"/>
              </w:rPr>
              <w:t>Select Date.</w:t>
            </w:r>
          </w:p>
        </w:tc>
        <w:tc>
          <w:tcPr>
            <w:tcW w:w="2733" w:type="dxa"/>
            <w:gridSpan w:val="2"/>
            <w:tcBorders>
              <w:top w:val="single" w:sz="4" w:space="0" w:color="00000A"/>
              <w:start w:val="single" w:sz="4" w:space="0" w:color="00000A"/>
              <w:bottom w:val="single" w:sz="4" w:space="0" w:color="00000A"/>
              <w:end w:val="single" w:sz="4" w:space="0" w:color="00000A"/>
            </w:tcBorders>
            <w:vAlign w:val="center"/>
          </w:tcPr>
          <w:p>
            <w:pPr>
              <w:pStyle w:val="Normal"/>
              <w:jc w:val="start"/>
              <w:rPr/>
            </w:pPr>
            <w:r>
              <w:rPr>
                <w:rFonts w:cs="Arial" w:ascii="Arial" w:hAnsi="Arial"/>
                <w:sz w:val="20"/>
              </w:rPr>
              <w:t xml:space="preserve"> </w:t>
            </w:r>
            <w:r>
              <w:rPr>
                <w:rFonts w:cs="Arial" w:ascii="Arial" w:hAnsi="Arial"/>
                <w:sz w:val="18"/>
                <w:szCs w:val="18"/>
              </w:rPr>
              <w:t xml:space="preserve">Satisfactory </w:t>
            </w:r>
          </w:p>
        </w:tc>
      </w:tr>
      <w:tr>
        <w:trPr>
          <w:trHeight w:val="283" w:hRule="atLeast"/>
        </w:trPr>
        <w:tc>
          <w:tcPr>
            <w:tcW w:w="4231" w:type="dxa"/>
            <w:tcBorders>
              <w:top w:val="single" w:sz="4" w:space="0" w:color="00000A"/>
              <w:start w:val="single" w:sz="8" w:space="0" w:color="00000A"/>
              <w:bottom w:val="single" w:sz="8" w:space="0" w:color="00000A"/>
              <w:end w:val="single" w:sz="4" w:space="0" w:color="00000A"/>
            </w:tcBorders>
            <w:shd w:fill="000000" w:val="clear"/>
            <w:vAlign w:val="center"/>
          </w:tcPr>
          <w:p>
            <w:pPr>
              <w:pStyle w:val="Normal"/>
              <w:jc w:val="start"/>
              <w:rPr>
                <w:rFonts w:ascii="Arial" w:hAnsi="Arial" w:cs="Arial"/>
                <w:b/>
                <w:sz w:val="18"/>
                <w:szCs w:val="18"/>
              </w:rPr>
            </w:pPr>
            <w:r>
              <w:rPr>
                <w:rFonts w:cs="Arial" w:ascii="Arial" w:hAnsi="Arial"/>
                <w:b/>
                <w:sz w:val="18"/>
                <w:szCs w:val="18"/>
              </w:rPr>
              <w:t>Outcome for RIICWM402E</w:t>
            </w:r>
          </w:p>
        </w:tc>
        <w:tc>
          <w:tcPr>
            <w:tcW w:w="2032" w:type="dxa"/>
            <w:tcBorders>
              <w:top w:val="single" w:sz="4" w:space="0" w:color="00000A"/>
              <w:start w:val="single" w:sz="4" w:space="0" w:color="00000A"/>
              <w:bottom w:val="single" w:sz="8" w:space="0" w:color="00000A"/>
              <w:end w:val="single" w:sz="4" w:space="0" w:color="00000A"/>
            </w:tcBorders>
            <w:shd w:fill="FFFFFF" w:val="clear"/>
            <w:vAlign w:val="center"/>
          </w:tcPr>
          <w:p>
            <w:pPr>
              <w:pStyle w:val="Normal"/>
              <w:jc w:val="start"/>
              <w:rPr/>
            </w:pPr>
            <w:r>
              <w:rPr>
                <w:rStyle w:val="PlaceholderText"/>
                <w:color w:val="808080"/>
              </w:rPr>
              <w:t>Select Date.</w:t>
            </w:r>
          </w:p>
        </w:tc>
        <w:tc>
          <w:tcPr>
            <w:tcW w:w="2733" w:type="dxa"/>
            <w:gridSpan w:val="2"/>
            <w:tcBorders>
              <w:top w:val="single" w:sz="4" w:space="0" w:color="00000A"/>
              <w:start w:val="single" w:sz="4" w:space="0" w:color="00000A"/>
              <w:bottom w:val="single" w:sz="8" w:space="0" w:color="00000A"/>
              <w:end w:val="single" w:sz="4" w:space="0" w:color="00000A"/>
            </w:tcBorders>
            <w:vAlign w:val="center"/>
          </w:tcPr>
          <w:p>
            <w:pPr>
              <w:pStyle w:val="Normal"/>
              <w:jc w:val="start"/>
              <w:rPr/>
            </w:pPr>
            <w:r>
              <w:rPr>
                <w:rFonts w:cs="Arial" w:ascii="Arial" w:hAnsi="Arial"/>
                <w:b/>
                <w:sz w:val="20"/>
              </w:rPr>
              <w:t xml:space="preserve"> </w:t>
            </w:r>
            <w:r>
              <w:rPr>
                <w:rFonts w:cs="Arial" w:ascii="Arial" w:hAnsi="Arial"/>
                <w:b/>
                <w:sz w:val="18"/>
                <w:szCs w:val="18"/>
              </w:rPr>
              <w:t>Competent</w:t>
            </w:r>
          </w:p>
        </w:tc>
      </w:tr>
    </w:tbl>
    <w:p>
      <w:pPr>
        <w:pStyle w:val="Normal"/>
        <w:jc w:val="start"/>
        <w:rPr>
          <w:rFonts w:ascii="Arial" w:hAnsi="Arial" w:cs="Arial"/>
          <w:sz w:val="18"/>
          <w:szCs w:val="18"/>
        </w:rPr>
      </w:pPr>
      <w:r>
        <w:rPr>
          <w:rFonts w:cs="Arial" w:ascii="Arial" w:hAnsi="Arial"/>
          <w:sz w:val="18"/>
          <w:szCs w:val="18"/>
        </w:rPr>
      </w:r>
    </w:p>
    <w:tbl>
      <w:tblPr>
        <w:tblW w:w="8996" w:type="dxa"/>
        <w:jc w:val="start"/>
        <w:tblInd w:w="-118" w:type="dxa"/>
        <w:tblLayout w:type="fixed"/>
        <w:tblCellMar>
          <w:top w:w="0" w:type="dxa"/>
          <w:start w:w="108" w:type="dxa"/>
          <w:bottom w:w="0" w:type="dxa"/>
          <w:end w:w="108" w:type="dxa"/>
        </w:tblCellMar>
      </w:tblPr>
      <w:tblGrid>
        <w:gridCol w:w="8996"/>
      </w:tblGrid>
      <w:tr>
        <w:trPr>
          <w:trHeight w:val="283" w:hRule="atLeast"/>
        </w:trPr>
        <w:tc>
          <w:tcPr>
            <w:tcW w:w="8996" w:type="dxa"/>
            <w:tcBorders>
              <w:top w:val="single" w:sz="8" w:space="0" w:color="00000A"/>
              <w:start w:val="single" w:sz="8" w:space="0" w:color="00000A"/>
              <w:bottom w:val="single" w:sz="4" w:space="0" w:color="00000A"/>
              <w:end w:val="single" w:sz="8" w:space="0" w:color="00000A"/>
            </w:tcBorders>
            <w:shd w:fill="D9D9D9" w:val="clear"/>
            <w:vAlign w:val="center"/>
          </w:tcPr>
          <w:p>
            <w:pPr>
              <w:pStyle w:val="Normal"/>
              <w:jc w:val="start"/>
              <w:rPr>
                <w:rFonts w:ascii="Arial" w:hAnsi="Arial" w:cs="Arial"/>
                <w:b/>
                <w:sz w:val="18"/>
                <w:szCs w:val="18"/>
              </w:rPr>
            </w:pPr>
            <w:r>
              <w:rPr>
                <w:rFonts w:cs="Arial" w:ascii="Arial" w:hAnsi="Arial"/>
                <w:b/>
                <w:sz w:val="18"/>
                <w:szCs w:val="18"/>
              </w:rPr>
              <w:t>Evidence requirements checklist (ticked by assessor and evidence supplied to RTO)</w:t>
            </w:r>
          </w:p>
        </w:tc>
      </w:tr>
      <w:tr>
        <w:trPr>
          <w:trHeight w:val="454" w:hRule="atLeast"/>
        </w:trPr>
        <w:tc>
          <w:tcPr>
            <w:tcW w:w="8996" w:type="dxa"/>
            <w:tcBorders>
              <w:top w:val="single" w:sz="4" w:space="0" w:color="00000A"/>
              <w:start w:val="single" w:sz="8" w:space="0" w:color="00000A"/>
              <w:bottom w:val="single" w:sz="8" w:space="0" w:color="00000A"/>
            </w:tcBorders>
            <w:shd w:fill="FFFFFF" w:val="clear"/>
          </w:tcPr>
          <w:p>
            <w:pPr>
              <w:pStyle w:val="Normal"/>
              <w:jc w:val="start"/>
              <w:rPr/>
            </w:pPr>
            <w:r>
              <w:rPr>
                <w:rFonts w:cs="Arial" w:ascii="Arial" w:hAnsi="Arial"/>
                <w:sz w:val="20"/>
              </w:rPr>
              <w:t xml:space="preserve"> </w:t>
            </w:r>
            <w:r>
              <w:rPr>
                <w:rFonts w:cs="Arial" w:ascii="Arial" w:hAnsi="Arial"/>
                <w:sz w:val="18"/>
                <w:szCs w:val="18"/>
              </w:rPr>
              <w:t>Theory Exam</w:t>
            </w:r>
          </w:p>
          <w:p>
            <w:pPr>
              <w:pStyle w:val="Normal"/>
              <w:jc w:val="start"/>
              <w:rPr/>
            </w:pPr>
            <w:r>
              <w:rPr>
                <w:rFonts w:cs="Arial" w:ascii="Arial" w:hAnsi="Arial"/>
                <w:sz w:val="20"/>
              </w:rPr>
              <w:t xml:space="preserve"> </w:t>
            </w:r>
            <w:r>
              <w:rPr>
                <w:rFonts w:cs="Arial" w:ascii="Arial" w:hAnsi="Arial"/>
                <w:sz w:val="18"/>
                <w:szCs w:val="18"/>
              </w:rPr>
              <w:t>Practical Assessment</w:t>
            </w:r>
          </w:p>
        </w:tc>
      </w:tr>
    </w:tbl>
    <w:p>
      <w:pPr>
        <w:pStyle w:val="Normal"/>
        <w:jc w:val="start"/>
        <w:rPr>
          <w:rFonts w:ascii="Arial" w:hAnsi="Arial" w:cs="Arial"/>
          <w:sz w:val="18"/>
          <w:szCs w:val="18"/>
        </w:rPr>
      </w:pPr>
      <w:r>
        <w:rPr>
          <w:rFonts w:cs="Arial" w:ascii="Arial" w:hAnsi="Arial"/>
          <w:sz w:val="18"/>
          <w:szCs w:val="18"/>
        </w:rPr>
      </w:r>
    </w:p>
    <w:tbl>
      <w:tblPr>
        <w:tblW w:w="8996" w:type="dxa"/>
        <w:jc w:val="start"/>
        <w:tblInd w:w="-118" w:type="dxa"/>
        <w:tblLayout w:type="fixed"/>
        <w:tblCellMar>
          <w:top w:w="0" w:type="dxa"/>
          <w:start w:w="108" w:type="dxa"/>
          <w:bottom w:w="0" w:type="dxa"/>
          <w:end w:w="108" w:type="dxa"/>
        </w:tblCellMar>
      </w:tblPr>
      <w:tblGrid>
        <w:gridCol w:w="3656"/>
        <w:gridCol w:w="5340"/>
      </w:tblGrid>
      <w:tr>
        <w:trPr>
          <w:trHeight w:val="397" w:hRule="atLeast"/>
        </w:trPr>
        <w:tc>
          <w:tcPr>
            <w:tcW w:w="3656" w:type="dxa"/>
            <w:tcBorders>
              <w:top w:val="single" w:sz="8" w:space="0" w:color="00000A"/>
              <w:start w:val="single" w:sz="8" w:space="0" w:color="00000A"/>
              <w:bottom w:val="single" w:sz="4" w:space="0" w:color="00000A"/>
              <w:end w:val="single" w:sz="4" w:space="0" w:color="00000A"/>
            </w:tcBorders>
            <w:shd w:fill="D9D9D9" w:val="clear"/>
            <w:vAlign w:val="center"/>
          </w:tcPr>
          <w:p>
            <w:pPr>
              <w:pStyle w:val="Normal"/>
              <w:jc w:val="start"/>
              <w:rPr>
                <w:rFonts w:ascii="Arial" w:hAnsi="Arial" w:cs="Arial"/>
                <w:sz w:val="18"/>
                <w:szCs w:val="18"/>
              </w:rPr>
            </w:pPr>
            <w:r>
              <w:rPr>
                <w:rFonts w:cs="Arial" w:ascii="Arial" w:hAnsi="Arial"/>
                <w:sz w:val="18"/>
                <w:szCs w:val="18"/>
              </w:rPr>
              <w:t>Assessor Name</w:t>
            </w:r>
          </w:p>
        </w:tc>
        <w:tc>
          <w:tcPr>
            <w:tcW w:w="5340" w:type="dxa"/>
            <w:tcBorders>
              <w:top w:val="single" w:sz="8" w:space="0" w:color="00000A"/>
              <w:start w:val="single" w:sz="4" w:space="0" w:color="00000A"/>
              <w:bottom w:val="single" w:sz="4" w:space="0" w:color="00000A"/>
              <w:end w:val="single" w:sz="8" w:space="0" w:color="00000A"/>
            </w:tcBorders>
            <w:vAlign w:val="center"/>
          </w:tcPr>
          <w:p>
            <w:pPr>
              <w:pStyle w:val="Normal"/>
              <w:jc w:val="start"/>
              <w:rPr>
                <w:rFonts w:ascii="Arial" w:hAnsi="Arial" w:cs="Arial"/>
                <w:sz w:val="20"/>
              </w:rPr>
            </w:pPr>
            <w:r>
              <w:rPr>
                <w:rFonts w:cs="Arial" w:ascii="Arial" w:hAnsi="Arial"/>
                <w:sz w:val="20"/>
              </w:rPr>
            </w:r>
          </w:p>
        </w:tc>
      </w:tr>
      <w:tr>
        <w:trPr>
          <w:trHeight w:val="567" w:hRule="atLeast"/>
        </w:trPr>
        <w:tc>
          <w:tcPr>
            <w:tcW w:w="3656" w:type="dxa"/>
            <w:tcBorders>
              <w:top w:val="single" w:sz="4" w:space="0" w:color="00000A"/>
              <w:start w:val="single" w:sz="8" w:space="0" w:color="00000A"/>
              <w:bottom w:val="single" w:sz="8" w:space="0" w:color="00000A"/>
              <w:end w:val="single" w:sz="4" w:space="0" w:color="00000A"/>
            </w:tcBorders>
            <w:shd w:fill="D9D9D9" w:val="clear"/>
            <w:vAlign w:val="center"/>
          </w:tcPr>
          <w:p>
            <w:pPr>
              <w:pStyle w:val="Normal"/>
              <w:jc w:val="start"/>
              <w:rPr>
                <w:rFonts w:ascii="Arial" w:hAnsi="Arial" w:cs="Arial"/>
                <w:sz w:val="18"/>
                <w:szCs w:val="18"/>
              </w:rPr>
            </w:pPr>
            <w:r>
              <w:rPr>
                <w:rFonts w:cs="Arial" w:ascii="Arial" w:hAnsi="Arial"/>
                <w:sz w:val="18"/>
                <w:szCs w:val="18"/>
              </w:rPr>
              <w:t>Assessor Signature</w:t>
            </w:r>
          </w:p>
        </w:tc>
        <w:tc>
          <w:tcPr>
            <w:tcW w:w="5340" w:type="dxa"/>
            <w:tcBorders>
              <w:top w:val="single" w:sz="4" w:space="0" w:color="00000A"/>
              <w:start w:val="single" w:sz="4" w:space="0" w:color="00000A"/>
              <w:bottom w:val="single" w:sz="8" w:space="0" w:color="00000A"/>
              <w:end w:val="single" w:sz="8" w:space="0" w:color="00000A"/>
            </w:tcBorders>
            <w:vAlign w:val="center"/>
          </w:tcPr>
          <w:p>
            <w:pPr>
              <w:pStyle w:val="Normal"/>
              <w:jc w:val="start"/>
              <w:rPr/>
            </w:pPr>
            <w:r>
              <w:rPr/>
              <w:drawing>
                <wp:inline distT="0" distB="0" distL="0" distR="0">
                  <wp:extent cx="3218815" cy="431800"/>
                  <wp:effectExtent l="0" t="0" r="0" b="0"/>
                  <wp:docPr id="6" name="graphics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s2" descr="" title=""/>
                          <pic:cNvPicPr>
                            <a:picLocks noChangeAspect="1" noChangeArrowheads="1"/>
                          </pic:cNvPicPr>
                        </pic:nvPicPr>
                        <pic:blipFill>
                          <a:blip r:embed="rId7"/>
                          <a:stretch>
                            <a:fillRect/>
                          </a:stretch>
                        </pic:blipFill>
                        <pic:spPr bwMode="auto">
                          <a:xfrm>
                            <a:off x="0" y="0"/>
                            <a:ext cx="3218815" cy="431800"/>
                          </a:xfrm>
                          <a:prstGeom prst="rect">
                            <a:avLst/>
                          </a:prstGeom>
                          <a:noFill/>
                        </pic:spPr>
                      </pic:pic>
                    </a:graphicData>
                  </a:graphic>
                </wp:inline>
              </w:drawing>
            </w:r>
          </w:p>
        </w:tc>
      </w:tr>
    </w:tbl>
    <w:p>
      <w:pPr>
        <w:sectPr>
          <w:headerReference w:type="even" r:id="rId8"/>
          <w:headerReference w:type="default" r:id="rId9"/>
          <w:footerReference w:type="even" r:id="rId10"/>
          <w:footerReference w:type="default" r:id="rId11"/>
          <w:type w:val="nextPage"/>
          <w:pgSz w:w="11906" w:h="16838"/>
          <w:pgMar w:left="1440" w:right="1440" w:gutter="0" w:header="680" w:top="1440" w:footer="680" w:bottom="1440"/>
          <w:pgNumType w:fmt="decimal"/>
          <w:formProt w:val="false"/>
          <w:textDirection w:val="lrTb"/>
          <w:docGrid w:type="default" w:linePitch="360" w:charSpace="4294961151"/>
        </w:sectPr>
        <w:pStyle w:val="Normal"/>
        <w:pBdr>
          <w:top w:val="single" w:sz="4" w:space="1" w:color="00000A"/>
        </w:pBdr>
        <w:tabs>
          <w:tab w:val="clear" w:pos="720"/>
          <w:tab w:val="right" w:pos="9026" w:leader="none"/>
        </w:tabs>
        <w:rPr>
          <w:rFonts w:ascii="Arial" w:hAnsi="Arial" w:cs="Arial"/>
          <w:b/>
          <w:sz w:val="16"/>
          <w:szCs w:val="16"/>
        </w:rPr>
      </w:pPr>
      <w:r>
        <w:rPr>
          <w:rFonts w:cs="Arial" w:ascii="Arial" w:hAnsi="Arial"/>
          <w:b/>
          <w:sz w:val="16"/>
          <w:szCs w:val="16"/>
        </w:rPr>
      </w:r>
    </w:p>
    <w:p>
      <w:pPr>
        <w:pStyle w:val="01BoldTitleUnitCodeandName"/>
        <w:rPr>
          <w:szCs w:val="32"/>
        </w:rPr>
      </w:pPr>
      <w:r>
        <w:rPr>
          <w:szCs w:val="32"/>
        </w:rPr>
        <w:t xml:space="preserve">RIICWM402E </w:t>
      </w:r>
    </w:p>
    <w:p>
      <w:pPr>
        <w:pStyle w:val="01BoldTitleUnitCodeandName"/>
        <w:rPr>
          <w:szCs w:val="32"/>
        </w:rPr>
      </w:pPr>
      <w:r>
        <w:rPr>
          <w:szCs w:val="32"/>
        </w:rPr>
        <w:t>Supervise civil works contractors</w:t>
      </w:r>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start="709" w:end="-24"/>
        <w:rPr>
          <w:rFonts w:ascii="Arial" w:hAnsi="Arial" w:cs="Arial"/>
          <w:sz w:val="20"/>
        </w:rPr>
      </w:pPr>
      <w:r>
        <w:rPr>
          <w:rFonts w:cs="Arial" w:ascii="Arial" w:hAnsi="Arial"/>
          <w:sz w:val="20"/>
        </w:rPr>
      </w:r>
    </w:p>
    <w:p>
      <w:pPr>
        <w:pStyle w:val="Normal"/>
        <w:ind w:hanging="709" w:start="709" w:end="-24"/>
        <w:rPr>
          <w:rFonts w:ascii="Arial" w:hAnsi="Arial" w:cs="Arial"/>
          <w:sz w:val="20"/>
        </w:rPr>
      </w:pPr>
      <w:r>
        <w:rPr>
          <w:rFonts w:cs="Arial" w:ascii="Arial" w:hAnsi="Arial"/>
          <w:sz w:val="20"/>
        </w:rPr>
      </w:r>
    </w:p>
    <w:tbl>
      <w:tblPr>
        <w:tblW w:w="8980" w:type="dxa"/>
        <w:jc w:val="start"/>
        <w:tblInd w:w="-118" w:type="dxa"/>
        <w:tblLayout w:type="fixed"/>
        <w:tblCellMar>
          <w:top w:w="0" w:type="dxa"/>
          <w:start w:w="108" w:type="dxa"/>
          <w:bottom w:w="0" w:type="dxa"/>
          <w:end w:w="108" w:type="dxa"/>
        </w:tblCellMar>
      </w:tblPr>
      <w:tblGrid>
        <w:gridCol w:w="2670"/>
        <w:gridCol w:w="6310"/>
      </w:tblGrid>
      <w:tr>
        <w:trPr>
          <w:trHeight w:val="397" w:hRule="atLeast"/>
        </w:trPr>
        <w:tc>
          <w:tcPr>
            <w:tcW w:w="2670" w:type="dxa"/>
            <w:tcBorders>
              <w:top w:val="single" w:sz="8" w:space="0" w:color="00000A"/>
              <w:start w:val="single" w:sz="8" w:space="0" w:color="00000A"/>
              <w:bottom w:val="single" w:sz="8" w:space="0" w:color="00000A"/>
              <w:end w:val="single" w:sz="4" w:space="0" w:color="00000A"/>
            </w:tcBorders>
            <w:shd w:fill="F2F2F2" w:val="clear"/>
            <w:vAlign w:val="center"/>
          </w:tcPr>
          <w:p>
            <w:pPr>
              <w:pStyle w:val="Normal"/>
              <w:ind w:hanging="0" w:start="0" w:end="390"/>
              <w:jc w:val="start"/>
              <w:rPr>
                <w:rFonts w:ascii="Arial" w:hAnsi="Arial" w:cs="Arial"/>
                <w:sz w:val="20"/>
              </w:rPr>
            </w:pPr>
            <w:r>
              <w:rPr>
                <w:rFonts w:cs="Arial" w:ascii="Arial" w:hAnsi="Arial"/>
                <w:sz w:val="20"/>
              </w:rPr>
              <w:t>Participant name</w:t>
            </w:r>
          </w:p>
        </w:tc>
        <w:tc>
          <w:tcPr>
            <w:tcW w:w="6310" w:type="dxa"/>
            <w:tcBorders>
              <w:top w:val="single" w:sz="8" w:space="0" w:color="00000A"/>
              <w:start w:val="single" w:sz="4" w:space="0" w:color="00000A"/>
              <w:bottom w:val="single" w:sz="8" w:space="0" w:color="00000A"/>
              <w:end w:val="single" w:sz="8" w:space="0" w:color="00000A"/>
            </w:tcBorders>
            <w:shd w:fill="FFFFFF" w:val="clear"/>
            <w:vAlign w:val="center"/>
          </w:tcPr>
          <w:p>
            <w:pPr>
              <w:pStyle w:val="Normal"/>
              <w:ind w:hanging="0" w:start="0" w:end="390"/>
              <w:jc w:val="start"/>
              <w:rPr>
                <w:rFonts w:ascii="Arial" w:hAnsi="Arial" w:cs="Arial"/>
                <w:sz w:val="20"/>
              </w:rPr>
            </w:pPr>
            <w:r>
              <w:rPr>
                <w:rFonts w:cs="Arial" w:ascii="Arial" w:hAnsi="Arial"/>
                <w:sz w:val="20"/>
              </w:rPr>
              <w:t>Benjamin Wixon</w:t>
            </w:r>
          </w:p>
        </w:tc>
      </w:tr>
    </w:tbl>
    <w:p>
      <w:pPr>
        <w:pStyle w:val="Normal"/>
        <w:ind w:hanging="709" w:start="709" w:end="-24"/>
        <w:rPr>
          <w:rFonts w:ascii="Arial" w:hAnsi="Arial" w:cs="Arial"/>
          <w:sz w:val="20"/>
        </w:rPr>
      </w:pPr>
      <w:r>
        <w:rPr>
          <w:rFonts w:cs="Arial" w:ascii="Arial" w:hAnsi="Arial"/>
          <w:sz w:val="20"/>
        </w:rPr>
      </w:r>
    </w:p>
    <w:p>
      <w:pPr>
        <w:pStyle w:val="Normal"/>
        <w:ind w:hanging="709" w:start="709" w:end="-24"/>
        <w:rPr>
          <w:rFonts w:ascii="Arial" w:hAnsi="Arial" w:cs="Arial"/>
          <w:sz w:val="20"/>
        </w:rPr>
      </w:pPr>
      <w:r>
        <w:rPr>
          <w:rFonts w:cs="Arial" w:ascii="Arial" w:hAnsi="Arial"/>
          <w:sz w:val="20"/>
        </w:rPr>
      </w:r>
    </w:p>
    <w:tbl>
      <w:tblPr>
        <w:tblW w:w="8980" w:type="dxa"/>
        <w:jc w:val="start"/>
        <w:tblInd w:w="-118" w:type="dxa"/>
        <w:tblLayout w:type="fixed"/>
        <w:tblCellMar>
          <w:top w:w="0" w:type="dxa"/>
          <w:start w:w="108" w:type="dxa"/>
          <w:bottom w:w="0" w:type="dxa"/>
          <w:end w:w="108" w:type="dxa"/>
        </w:tblCellMar>
      </w:tblPr>
      <w:tblGrid>
        <w:gridCol w:w="8980"/>
      </w:tblGrid>
      <w:tr>
        <w:trPr/>
        <w:tc>
          <w:tcPr>
            <w:tcW w:w="8980" w:type="dxa"/>
            <w:tcBorders>
              <w:top w:val="single" w:sz="8" w:space="0" w:color="00000A"/>
              <w:start w:val="single" w:sz="8" w:space="0" w:color="00000A"/>
              <w:bottom w:val="single" w:sz="8" w:space="0" w:color="00000A"/>
              <w:end w:val="single" w:sz="8" w:space="0" w:color="00000A"/>
            </w:tcBorders>
            <w:shd w:fill="000000" w:val="clear"/>
          </w:tcPr>
          <w:p>
            <w:pPr>
              <w:pStyle w:val="Normal"/>
              <w:ind w:hanging="0" w:start="0" w:end="-24"/>
              <w:jc w:val="center"/>
              <w:rPr>
                <w:rFonts w:ascii="Arial" w:hAnsi="Arial" w:cs="Arial"/>
                <w:b/>
                <w:sz w:val="20"/>
              </w:rPr>
            </w:pPr>
            <w:r>
              <w:rPr>
                <w:rFonts w:cs="Arial" w:ascii="Arial" w:hAnsi="Arial"/>
                <w:b/>
                <w:sz w:val="20"/>
              </w:rPr>
              <w:t>FOR THE PARTICIPANT</w:t>
            </w:r>
          </w:p>
        </w:tc>
      </w:tr>
      <w:tr>
        <w:trPr/>
        <w:tc>
          <w:tcPr>
            <w:tcW w:w="8980" w:type="dxa"/>
            <w:tcBorders>
              <w:top w:val="single" w:sz="8" w:space="0" w:color="00000A"/>
              <w:start w:val="single" w:sz="8" w:space="0" w:color="00000A"/>
              <w:bottom w:val="single" w:sz="4" w:space="0" w:color="00000A"/>
              <w:end w:val="single" w:sz="8" w:space="0" w:color="00000A"/>
            </w:tcBorders>
            <w:shd w:fill="D9D9D9" w:val="clear"/>
          </w:tcPr>
          <w:p>
            <w:pPr>
              <w:pStyle w:val="Normal"/>
              <w:ind w:hanging="0" w:start="0" w:end="390"/>
              <w:rPr>
                <w:rFonts w:ascii="Arial" w:hAnsi="Arial" w:cs="Arial"/>
                <w:b/>
                <w:bCs/>
                <w:sz w:val="20"/>
              </w:rPr>
            </w:pPr>
            <w:r>
              <w:rPr>
                <w:rFonts w:cs="Arial" w:ascii="Arial" w:hAnsi="Arial"/>
                <w:b/>
                <w:bCs/>
                <w:sz w:val="20"/>
              </w:rPr>
              <w:t>Instructions</w:t>
            </w:r>
          </w:p>
        </w:tc>
      </w:tr>
      <w:tr>
        <w:trPr/>
        <w:tc>
          <w:tcPr>
            <w:tcW w:w="8980" w:type="dxa"/>
            <w:tcBorders>
              <w:top w:val="single" w:sz="4" w:space="0" w:color="00000A"/>
              <w:start w:val="single" w:sz="8" w:space="0" w:color="00000A"/>
              <w:bottom w:val="single" w:sz="4" w:space="0" w:color="00000A"/>
              <w:end w:val="single" w:sz="8" w:space="0" w:color="00000A"/>
            </w:tcBorders>
            <w:shd w:fill="FFFFFF" w:val="clear"/>
          </w:tcPr>
          <w:p>
            <w:pPr>
              <w:pStyle w:val="Normal"/>
              <w:numPr>
                <w:ilvl w:val="0"/>
                <w:numId w:val="2"/>
              </w:numPr>
              <w:ind w:hanging="0" w:start="0" w:end="390"/>
              <w:rPr>
                <w:rFonts w:ascii="Arial" w:hAnsi="Arial" w:cs="Arial"/>
                <w:sz w:val="20"/>
              </w:rPr>
            </w:pPr>
            <w:r>
              <w:rPr>
                <w:rFonts w:cs="Arial" w:ascii="Arial" w:hAnsi="Arial"/>
                <w:sz w:val="20"/>
              </w:rPr>
              <w:t>You will complete written questions as outlined on the following pages. You must attempt all questions and provide enough detail in your responses to demonstrate your knowledge.</w:t>
            </w:r>
          </w:p>
          <w:p>
            <w:pPr>
              <w:pStyle w:val="Normal"/>
              <w:numPr>
                <w:ilvl w:val="0"/>
                <w:numId w:val="2"/>
              </w:numPr>
              <w:ind w:hanging="0" w:start="0" w:end="390"/>
              <w:rPr>
                <w:rFonts w:ascii="Arial" w:hAnsi="Arial" w:cs="Arial"/>
                <w:sz w:val="20"/>
              </w:rPr>
            </w:pPr>
            <w:r>
              <w:rPr>
                <w:rFonts w:cs="Arial" w:ascii="Arial" w:hAnsi="Arial"/>
                <w:sz w:val="20"/>
              </w:rPr>
              <w:t>It is anticipated that you should complete this assessment within two (2) hours, but additional time may be allowed upon negotiation with the Assessor.</w:t>
            </w:r>
          </w:p>
          <w:p>
            <w:pPr>
              <w:pStyle w:val="Normal"/>
              <w:numPr>
                <w:ilvl w:val="0"/>
                <w:numId w:val="2"/>
              </w:numPr>
              <w:ind w:hanging="0" w:start="0" w:end="390"/>
              <w:rPr>
                <w:rFonts w:ascii="Arial" w:hAnsi="Arial" w:cs="Arial"/>
                <w:sz w:val="20"/>
              </w:rPr>
            </w:pPr>
            <w:r>
              <w:rPr>
                <w:rFonts w:cs="Arial" w:ascii="Arial" w:hAnsi="Arial"/>
                <w:sz w:val="20"/>
              </w:rPr>
              <w:t xml:space="preserve">You must complete all questions unassisted by the Assessor or other personnel but may refer to reference material as needed. All questions must be answered correctly for a ‘Satisfactory’ assessment outcome to be awarded. </w:t>
            </w:r>
          </w:p>
          <w:p>
            <w:pPr>
              <w:pStyle w:val="Normal"/>
              <w:numPr>
                <w:ilvl w:val="1"/>
                <w:numId w:val="2"/>
              </w:numPr>
              <w:ind w:hanging="0" w:start="858" w:end="390"/>
              <w:rPr>
                <w:rFonts w:ascii="Arial" w:hAnsi="Arial" w:cs="Arial"/>
                <w:sz w:val="20"/>
              </w:rPr>
            </w:pPr>
            <w:r>
              <w:rPr>
                <w:rFonts w:cs="Arial" w:ascii="Arial" w:hAnsi="Arial"/>
                <w:sz w:val="20"/>
              </w:rPr>
              <w:t xml:space="preserve">An oral examination may be allowed under certain circumstances, whereby your answers will be documented by another party. </w:t>
            </w:r>
          </w:p>
          <w:p>
            <w:pPr>
              <w:pStyle w:val="Normal"/>
              <w:numPr>
                <w:ilvl w:val="1"/>
                <w:numId w:val="2"/>
              </w:numPr>
              <w:ind w:hanging="0" w:start="858" w:end="390"/>
              <w:rPr>
                <w:rFonts w:ascii="Arial" w:hAnsi="Arial" w:cs="Arial"/>
                <w:sz w:val="20"/>
              </w:rPr>
            </w:pPr>
            <w:r>
              <w:rPr>
                <w:rFonts w:cs="Arial" w:ascii="Arial" w:hAnsi="Arial"/>
                <w:sz w:val="20"/>
              </w:rPr>
              <w:t>Any written questions that are incomplete, or not answered satisfactorily will need to be completed again after further training support.</w:t>
            </w:r>
          </w:p>
          <w:p>
            <w:pPr>
              <w:pStyle w:val="Normal"/>
              <w:numPr>
                <w:ilvl w:val="2"/>
                <w:numId w:val="2"/>
              </w:numPr>
              <w:ind w:hanging="0" w:start="1283" w:end="390"/>
              <w:rPr>
                <w:rFonts w:ascii="Arial" w:hAnsi="Arial" w:cs="Arial"/>
                <w:sz w:val="20"/>
              </w:rPr>
            </w:pPr>
            <w:r>
              <w:rPr>
                <w:rFonts w:cs="Arial" w:ascii="Arial" w:hAnsi="Arial"/>
                <w:sz w:val="20"/>
              </w:rPr>
              <w:t>If you answer a question incorrectly but modify your response, put your initials next to the written change (or the Assessor must initial a verbal change).</w:t>
            </w:r>
          </w:p>
        </w:tc>
      </w:tr>
      <w:tr>
        <w:trPr/>
        <w:tc>
          <w:tcPr>
            <w:tcW w:w="8980" w:type="dxa"/>
            <w:tcBorders>
              <w:top w:val="single" w:sz="4" w:space="0" w:color="00000A"/>
              <w:start w:val="single" w:sz="8" w:space="0" w:color="00000A"/>
              <w:bottom w:val="single" w:sz="4" w:space="0" w:color="00000A"/>
              <w:end w:val="single" w:sz="8" w:space="0" w:color="00000A"/>
            </w:tcBorders>
            <w:shd w:fill="D9D9D9" w:val="clear"/>
          </w:tcPr>
          <w:p>
            <w:pPr>
              <w:pStyle w:val="Normal"/>
              <w:ind w:hanging="0" w:start="0" w:end="-24"/>
              <w:jc w:val="start"/>
              <w:rPr>
                <w:rFonts w:ascii="Arial" w:hAnsi="Arial" w:cs="Arial"/>
                <w:b/>
                <w:sz w:val="20"/>
              </w:rPr>
            </w:pPr>
            <w:r>
              <w:rPr>
                <w:rFonts w:cs="Arial" w:ascii="Arial" w:hAnsi="Arial"/>
                <w:b/>
                <w:sz w:val="20"/>
              </w:rPr>
              <w:t>Resources required</w:t>
            </w:r>
          </w:p>
        </w:tc>
      </w:tr>
      <w:tr>
        <w:trPr/>
        <w:tc>
          <w:tcPr>
            <w:tcW w:w="8980" w:type="dxa"/>
            <w:tcBorders>
              <w:top w:val="single" w:sz="4" w:space="0" w:color="00000A"/>
              <w:start w:val="single" w:sz="8" w:space="0" w:color="00000A"/>
              <w:bottom w:val="single" w:sz="8" w:space="0" w:color="00000A"/>
              <w:end w:val="single" w:sz="8" w:space="0" w:color="00000A"/>
            </w:tcBorders>
            <w:shd w:fill="FFFFFF" w:val="clear"/>
          </w:tcPr>
          <w:p>
            <w:pPr>
              <w:pStyle w:val="Normal"/>
              <w:ind w:hanging="0" w:start="0" w:end="-24"/>
              <w:jc w:val="start"/>
              <w:rPr>
                <w:rFonts w:ascii="Arial" w:hAnsi="Arial" w:cs="Arial"/>
                <w:bCs/>
                <w:sz w:val="20"/>
              </w:rPr>
            </w:pPr>
            <w:r>
              <w:rPr>
                <w:rFonts w:cs="Arial" w:ascii="Arial" w:hAnsi="Arial"/>
                <w:bCs/>
                <w:sz w:val="20"/>
              </w:rPr>
              <w:t>Pen</w:t>
            </w:r>
          </w:p>
        </w:tc>
      </w:tr>
    </w:tbl>
    <w:p>
      <w:pPr>
        <w:pStyle w:val="Normal"/>
        <w:ind w:hanging="0" w:start="0" w:end="-24"/>
        <w:rPr>
          <w:rFonts w:ascii="Arial" w:hAnsi="Arial" w:cs="Arial"/>
          <w:sz w:val="20"/>
        </w:rPr>
      </w:pPr>
      <w:r>
        <w:rPr>
          <w:rFonts w:cs="Arial" w:ascii="Arial" w:hAnsi="Arial"/>
          <w:sz w:val="20"/>
        </w:rPr>
      </w:r>
    </w:p>
    <w:p>
      <w:pPr>
        <w:pStyle w:val="Normal"/>
        <w:ind w:hanging="0" w:start="0" w:end="-24"/>
        <w:rPr>
          <w:rFonts w:ascii="Arial" w:hAnsi="Arial" w:cs="Arial"/>
          <w:sz w:val="20"/>
        </w:rPr>
      </w:pPr>
      <w:r>
        <w:rPr>
          <w:rFonts w:cs="Arial" w:ascii="Arial" w:hAnsi="Arial"/>
          <w:sz w:val="20"/>
        </w:rPr>
      </w:r>
    </w:p>
    <w:tbl>
      <w:tblPr>
        <w:tblW w:w="8980" w:type="dxa"/>
        <w:jc w:val="start"/>
        <w:tblInd w:w="-118" w:type="dxa"/>
        <w:tblLayout w:type="fixed"/>
        <w:tblCellMar>
          <w:top w:w="0" w:type="dxa"/>
          <w:start w:w="108" w:type="dxa"/>
          <w:bottom w:w="0" w:type="dxa"/>
          <w:end w:w="108" w:type="dxa"/>
        </w:tblCellMar>
      </w:tblPr>
      <w:tblGrid>
        <w:gridCol w:w="8980"/>
      </w:tblGrid>
      <w:tr>
        <w:trPr/>
        <w:tc>
          <w:tcPr>
            <w:tcW w:w="8980" w:type="dxa"/>
            <w:tcBorders>
              <w:top w:val="single" w:sz="8" w:space="0" w:color="00000A"/>
              <w:start w:val="single" w:sz="8" w:space="0" w:color="00000A"/>
              <w:bottom w:val="single" w:sz="8" w:space="0" w:color="00000A"/>
              <w:end w:val="single" w:sz="8" w:space="0" w:color="00000A"/>
            </w:tcBorders>
            <w:shd w:fill="000000" w:val="clear"/>
          </w:tcPr>
          <w:p>
            <w:pPr>
              <w:pStyle w:val="Normal"/>
              <w:ind w:hanging="0" w:start="0" w:end="-24"/>
              <w:jc w:val="center"/>
              <w:rPr>
                <w:rFonts w:ascii="Arial" w:hAnsi="Arial" w:cs="Arial"/>
                <w:b/>
                <w:sz w:val="20"/>
              </w:rPr>
            </w:pPr>
            <w:r>
              <w:rPr>
                <w:rFonts w:cs="Arial" w:ascii="Arial" w:hAnsi="Arial"/>
                <w:b/>
                <w:sz w:val="20"/>
              </w:rPr>
              <w:t>FOR THE ASSESSOR</w:t>
            </w:r>
          </w:p>
        </w:tc>
      </w:tr>
      <w:tr>
        <w:trPr/>
        <w:tc>
          <w:tcPr>
            <w:tcW w:w="8980" w:type="dxa"/>
            <w:tcBorders>
              <w:top w:val="single" w:sz="8" w:space="0" w:color="00000A"/>
              <w:start w:val="single" w:sz="8" w:space="0" w:color="00000A"/>
              <w:bottom w:val="single" w:sz="4" w:space="0" w:color="00000A"/>
              <w:end w:val="single" w:sz="8" w:space="0" w:color="00000A"/>
            </w:tcBorders>
            <w:shd w:fill="D9D9D9" w:val="clear"/>
          </w:tcPr>
          <w:p>
            <w:pPr>
              <w:pStyle w:val="Normal"/>
              <w:ind w:hanging="0" w:start="0" w:end="390"/>
              <w:rPr>
                <w:rFonts w:ascii="Arial" w:hAnsi="Arial" w:cs="Arial"/>
                <w:b/>
                <w:bCs/>
                <w:sz w:val="20"/>
              </w:rPr>
            </w:pPr>
            <w:r>
              <w:rPr>
                <w:rFonts w:cs="Arial" w:ascii="Arial" w:hAnsi="Arial"/>
                <w:b/>
                <w:bCs/>
                <w:sz w:val="20"/>
              </w:rPr>
              <w:t>Instructions</w:t>
            </w:r>
          </w:p>
        </w:tc>
      </w:tr>
      <w:tr>
        <w:trPr/>
        <w:tc>
          <w:tcPr>
            <w:tcW w:w="8980" w:type="dxa"/>
            <w:tcBorders>
              <w:top w:val="single" w:sz="4" w:space="0" w:color="00000A"/>
              <w:start w:val="single" w:sz="8" w:space="0" w:color="00000A"/>
              <w:bottom w:val="single" w:sz="8" w:space="0" w:color="00000A"/>
              <w:end w:val="single" w:sz="8" w:space="0" w:color="00000A"/>
            </w:tcBorders>
            <w:shd w:fill="FFFFFF" w:val="clear"/>
          </w:tcPr>
          <w:p>
            <w:pPr>
              <w:pStyle w:val="Normal"/>
              <w:numPr>
                <w:ilvl w:val="0"/>
                <w:numId w:val="2"/>
              </w:numPr>
              <w:ind w:hanging="0" w:start="0" w:end="390"/>
              <w:rPr>
                <w:rFonts w:ascii="Arial" w:hAnsi="Arial" w:cs="Arial"/>
                <w:sz w:val="20"/>
              </w:rPr>
            </w:pPr>
            <w:r>
              <w:rPr>
                <w:rFonts w:cs="Arial" w:ascii="Arial" w:hAnsi="Arial"/>
                <w:sz w:val="20"/>
              </w:rPr>
              <w:t>Where oral examination has occurred, ensure that this is acknowledged in writing (e.g. FT001 and Assessor Comments)</w:t>
            </w:r>
          </w:p>
          <w:p>
            <w:pPr>
              <w:pStyle w:val="Normal"/>
              <w:numPr>
                <w:ilvl w:val="0"/>
                <w:numId w:val="2"/>
              </w:numPr>
              <w:ind w:hanging="0" w:start="0" w:end="390"/>
              <w:rPr>
                <w:rFonts w:ascii="Arial" w:hAnsi="Arial" w:cs="Arial"/>
                <w:sz w:val="20"/>
              </w:rPr>
            </w:pPr>
            <w:r>
              <w:rPr>
                <w:rFonts w:cs="Arial" w:ascii="Arial" w:hAnsi="Arial"/>
                <w:sz w:val="20"/>
              </w:rPr>
              <w:t>All questions must be satisfactorily demonstrated by the Participant for a Satisfactory determination (indicated by an Assessor tick to the right of the question).</w:t>
            </w:r>
          </w:p>
          <w:p>
            <w:pPr>
              <w:pStyle w:val="Normal"/>
              <w:numPr>
                <w:ilvl w:val="0"/>
                <w:numId w:val="2"/>
              </w:numPr>
              <w:ind w:hanging="0" w:start="0" w:end="390"/>
              <w:rPr>
                <w:rFonts w:ascii="Arial" w:hAnsi="Arial" w:cs="Arial"/>
                <w:sz w:val="20"/>
              </w:rPr>
            </w:pPr>
            <w:r>
              <w:rPr>
                <w:rFonts w:cs="Arial" w:ascii="Arial" w:hAnsi="Arial"/>
                <w:sz w:val="20"/>
              </w:rPr>
              <w:t>Assessors are to complete marking in pen of a different colour to the Participant.</w:t>
            </w:r>
          </w:p>
          <w:p>
            <w:pPr>
              <w:pStyle w:val="Normal"/>
              <w:numPr>
                <w:ilvl w:val="0"/>
                <w:numId w:val="2"/>
              </w:numPr>
              <w:ind w:hanging="0" w:start="0" w:end="390"/>
              <w:rPr>
                <w:rFonts w:ascii="Arial" w:hAnsi="Arial" w:cs="Arial"/>
                <w:sz w:val="20"/>
              </w:rPr>
            </w:pPr>
            <w:r>
              <w:rPr>
                <w:rFonts w:cs="Arial" w:ascii="Arial" w:hAnsi="Arial"/>
                <w:sz w:val="20"/>
              </w:rPr>
              <w:t xml:space="preserve">If the Participant verbally modifies their response, write in the modified response verbatim and put your initials next to the written change. </w:t>
            </w:r>
          </w:p>
        </w:tc>
      </w:tr>
    </w:tbl>
    <w:p>
      <w:pPr>
        <w:pStyle w:val="Normal"/>
        <w:jc w:val="start"/>
        <w:rPr>
          <w:rFonts w:ascii="Arial" w:hAnsi="Arial" w:cs="Arial"/>
          <w:sz w:val="19"/>
          <w:szCs w:val="19"/>
        </w:rPr>
      </w:pPr>
      <w:r>
        <w:rPr>
          <w:rFonts w:cs="Arial" w:ascii="Arial" w:hAnsi="Arial"/>
          <w:sz w:val="19"/>
          <w:szCs w:val="19"/>
        </w:rPr>
      </w:r>
      <w:r>
        <w:br w:type="page"/>
      </w:r>
    </w:p>
    <w:tbl>
      <w:tblPr>
        <w:tblW w:w="9072" w:type="dxa"/>
        <w:jc w:val="start"/>
        <w:tblInd w:w="-148" w:type="dxa"/>
        <w:tblLayout w:type="fixed"/>
        <w:tblCellMar>
          <w:top w:w="0" w:type="dxa"/>
          <w:start w:w="108" w:type="dxa"/>
          <w:bottom w:w="0" w:type="dxa"/>
          <w:end w:w="108" w:type="dxa"/>
        </w:tblCellMar>
      </w:tblPr>
      <w:tblGrid>
        <w:gridCol w:w="9072"/>
      </w:tblGrid>
      <w:tr>
        <w:trPr/>
        <w:tc>
          <w:tcPr>
            <w:tcW w:w="9072" w:type="dxa"/>
            <w:tcBorders>
              <w:top w:val="single" w:sz="8" w:space="0" w:color="00000A"/>
              <w:start w:val="single" w:sz="8" w:space="0" w:color="00000A"/>
              <w:bottom w:val="single" w:sz="8" w:space="0" w:color="00000A"/>
              <w:end w:val="single" w:sz="8" w:space="0" w:color="00000A"/>
            </w:tcBorders>
            <w:shd w:fill="000000" w:val="clear"/>
          </w:tcPr>
          <w:p>
            <w:pPr>
              <w:pStyle w:val="Normal"/>
              <w:pageBreakBefore/>
              <w:jc w:val="start"/>
              <w:rPr>
                <w:rFonts w:ascii="Arial" w:hAnsi="Arial" w:cs="Arial"/>
                <w:b/>
                <w:sz w:val="20"/>
              </w:rPr>
            </w:pPr>
            <w:r>
              <w:rPr>
                <w:rFonts w:cs="Arial" w:ascii="Arial" w:hAnsi="Arial"/>
                <w:b/>
                <w:sz w:val="20"/>
              </w:rPr>
              <w:t>ASSESSOR COMMENTS</w:t>
            </w:r>
          </w:p>
        </w:tc>
      </w:tr>
      <w:tr>
        <w:trPr/>
        <w:tc>
          <w:tcPr>
            <w:tcW w:w="9072" w:type="dxa"/>
            <w:tcBorders>
              <w:top w:val="single" w:sz="8" w:space="0" w:color="00000A"/>
              <w:start w:val="single" w:sz="8" w:space="0" w:color="00000A"/>
              <w:bottom w:val="single" w:sz="4" w:space="0" w:color="00000A"/>
              <w:end w:val="single" w:sz="8" w:space="0" w:color="00000A"/>
            </w:tcBorders>
          </w:tcPr>
          <w:p>
            <w:pPr>
              <w:pStyle w:val="Normal"/>
              <w:ind w:hanging="0" w:start="0" w:end="390"/>
              <w:rPr>
                <w:rFonts w:ascii="Arial" w:hAnsi="Arial" w:cs="Arial"/>
                <w:b/>
                <w:bCs/>
                <w:spacing w:val="-4"/>
                <w:sz w:val="20"/>
              </w:rPr>
            </w:pPr>
            <w:r>
              <w:rPr>
                <w:rFonts w:cs="Arial" w:ascii="Arial" w:hAnsi="Arial"/>
                <w:b/>
                <w:bCs/>
                <w:spacing w:val="-4"/>
                <w:sz w:val="20"/>
              </w:rPr>
              <w:t>As necessary, outline:</w:t>
            </w:r>
          </w:p>
          <w:p>
            <w:pPr>
              <w:pStyle w:val="Normal"/>
              <w:numPr>
                <w:ilvl w:val="0"/>
                <w:numId w:val="2"/>
              </w:numPr>
              <w:ind w:hanging="0" w:start="0" w:end="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2"/>
              </w:numPr>
              <w:ind w:hanging="0" w:start="0" w:end="390"/>
              <w:jc w:val="start"/>
              <w:rPr>
                <w:rFonts w:ascii="Arial" w:hAnsi="Arial" w:cs="Arial"/>
                <w:spacing w:val="-4"/>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start w:val="single" w:sz="8" w:space="0" w:color="00000A"/>
              <w:bottom w:val="single" w:sz="8" w:space="0" w:color="00000A"/>
              <w:end w:val="single" w:sz="8" w:space="0" w:color="00000A"/>
            </w:tcBorders>
          </w:tcPr>
          <w:p>
            <w:pPr>
              <w:pStyle w:val="Normal"/>
              <w:rPr>
                <w:rFonts w:ascii="Arial" w:hAnsi="Arial" w:cs="Arial"/>
                <w:bCs/>
                <w:szCs w:val="24"/>
              </w:rPr>
            </w:pPr>
            <w:r>
              <w:rPr>
                <w:rFonts w:cs="Arial" w:ascii="Arial" w:hAnsi="Arial"/>
                <w:bCs/>
                <w:szCs w:val="24"/>
              </w:rPr>
            </w:r>
          </w:p>
        </w:tc>
      </w:tr>
    </w:tbl>
    <w:p>
      <w:pPr>
        <w:pStyle w:val="Normal"/>
        <w:jc w:val="start"/>
        <w:rPr>
          <w:rFonts w:ascii="Arial" w:hAnsi="Arial"/>
          <w:bCs/>
          <w:sz w:val="22"/>
          <w:szCs w:val="22"/>
        </w:rPr>
      </w:pPr>
      <w:r>
        <w:rPr>
          <w:rFonts w:ascii="Arial" w:hAnsi="Arial"/>
          <w:bCs/>
          <w:sz w:val="22"/>
          <w:szCs w:val="22"/>
        </w:rPr>
      </w:r>
      <w:r>
        <w:br w:type="page"/>
      </w:r>
    </w:p>
    <w:p>
      <w:pPr>
        <w:pStyle w:val="20TAQuestionNumber"/>
        <w:ind w:hanging="709" w:start="709" w:end="0"/>
        <w:rPr/>
      </w:pPr>
      <w:bookmarkStart w:id="0" w:name="Bookmark"/>
      <w:r>
        <w:rPr/>
        <w:t>What preparation is required to determine a job plan for a contractor?</w:t>
      </w:r>
      <w:bookmarkEnd w:id="0"/>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12784"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BodyText"/>
              <w:keepNext w:val="true"/>
              <w:keepLines/>
              <w:numPr>
                <w:ilvl w:val="0"/>
                <w:numId w:val="0"/>
              </w:numPr>
              <w:spacing w:before="120" w:after="120"/>
              <w:jc w:val="start"/>
              <w:rPr/>
            </w:pPr>
            <w:r>
              <w:rPr>
                <w:rStyle w:val="Strong"/>
                <w:rFonts w:cs="Arial" w:ascii="Arial" w:hAnsi="Arial"/>
                <w:b w:val="false"/>
                <w:bCs w:val="false"/>
                <w:sz w:val="22"/>
                <w:szCs w:val="22"/>
              </w:rPr>
              <w:t>Figure out what the whole scope of the works actually is.</w:t>
            </w:r>
          </w:p>
          <w:p>
            <w:pPr>
              <w:pStyle w:val="BodyText"/>
              <w:rPr/>
            </w:pPr>
            <w:r>
              <w:rPr>
                <w:rStyle w:val="Strong"/>
                <w:rFonts w:ascii="Arial" w:hAnsi="Arial"/>
                <w:b w:val="false"/>
                <w:bCs w:val="false"/>
                <w:sz w:val="22"/>
                <w:szCs w:val="22"/>
              </w:rPr>
              <w:t>Get all the paperwork as soon as possible. Check contractor costings against our own costing forecasts. Same with schedules and labour needs.</w:t>
            </w:r>
          </w:p>
          <w:p>
            <w:pPr>
              <w:pStyle w:val="BodyText"/>
              <w:rPr/>
            </w:pPr>
            <w:r>
              <w:rPr>
                <w:rStyle w:val="Strong"/>
                <w:rFonts w:ascii="Arial" w:hAnsi="Arial"/>
                <w:b w:val="false"/>
                <w:bCs w:val="false"/>
                <w:sz w:val="22"/>
                <w:szCs w:val="22"/>
              </w:rPr>
              <w:t>Break up the job into manageable pieces</w:t>
            </w:r>
            <w:r>
              <w:rPr>
                <w:rFonts w:ascii="Arial" w:hAnsi="Arial"/>
                <w:b w:val="false"/>
                <w:bCs w:val="false"/>
                <w:sz w:val="22"/>
                <w:szCs w:val="22"/>
              </w:rPr>
              <w:t xml:space="preserve"> (earthworks, drainage, pavements) then break those down into smaller tasks if needed.</w:t>
            </w:r>
          </w:p>
          <w:p>
            <w:pPr>
              <w:pStyle w:val="BodyText"/>
              <w:rPr/>
            </w:pPr>
            <w:r>
              <w:rPr>
                <w:rStyle w:val="Strong"/>
                <w:rFonts w:ascii="Arial" w:hAnsi="Arial"/>
                <w:b w:val="false"/>
                <w:bCs w:val="false"/>
                <w:sz w:val="22"/>
                <w:szCs w:val="22"/>
              </w:rPr>
              <w:t>Know the timelines</w:t>
            </w:r>
            <w:r>
              <w:rPr>
                <w:rFonts w:ascii="Arial" w:hAnsi="Arial"/>
                <w:b w:val="false"/>
                <w:bCs w:val="false"/>
                <w:sz w:val="22"/>
                <w:szCs w:val="22"/>
              </w:rPr>
              <w:t xml:space="preserve"> — Start dates and finish dates, key milestones, interfaces with other works that will be affected.</w:t>
            </w:r>
          </w:p>
          <w:p>
            <w:pPr>
              <w:pStyle w:val="BodyText"/>
              <w:rPr/>
            </w:pPr>
            <w:r>
              <w:rPr>
                <w:rStyle w:val="Strong"/>
                <w:rFonts w:ascii="Arial" w:hAnsi="Arial"/>
                <w:b w:val="false"/>
                <w:bCs w:val="false"/>
                <w:sz w:val="22"/>
                <w:szCs w:val="22"/>
              </w:rPr>
              <w:t>Check the resources. I.e for drainage who is supplying the culverts? Are the subbies doing a supply and install or just install? Who needs to order and confirm concrete? Who orders the backfill?</w:t>
            </w:r>
          </w:p>
          <w:p>
            <w:pPr>
              <w:pStyle w:val="BodyText"/>
              <w:rPr/>
            </w:pPr>
            <w:r>
              <w:rPr>
                <w:rStyle w:val="Strong"/>
                <w:rFonts w:ascii="Arial" w:hAnsi="Arial"/>
                <w:b w:val="false"/>
                <w:bCs w:val="false"/>
                <w:sz w:val="22"/>
                <w:szCs w:val="22"/>
              </w:rPr>
              <w:t>Think about what can go wrong</w:t>
            </w:r>
            <w:r>
              <w:rPr>
                <w:rFonts w:ascii="Arial" w:hAnsi="Arial"/>
                <w:b w:val="false"/>
                <w:bCs w:val="false"/>
                <w:sz w:val="22"/>
                <w:szCs w:val="22"/>
              </w:rPr>
              <w:t xml:space="preserve"> — Weather, material delays, labour shortages — have a backup plan or other works the crew can continue on with in case of delays</w:t>
            </w:r>
          </w:p>
          <w:p>
            <w:pPr>
              <w:pStyle w:val="BodyText"/>
              <w:rPr/>
            </w:pPr>
            <w:r>
              <w:rPr>
                <w:rStyle w:val="Strong"/>
                <w:rFonts w:ascii="Arial" w:hAnsi="Arial"/>
                <w:b w:val="false"/>
                <w:bCs w:val="false"/>
                <w:sz w:val="22"/>
                <w:szCs w:val="22"/>
              </w:rPr>
              <w:t xml:space="preserve">Check against the contract. Make sure the subbies tasks line up with our safety and environmental requirements. </w:t>
            </w:r>
          </w:p>
          <w:p>
            <w:pPr>
              <w:pStyle w:val="Normal"/>
              <w:rPr>
                <w:rFonts w:ascii="Arial" w:hAnsi="Arial" w:cs="Arial"/>
                <w:sz w:val="24"/>
                <w:szCs w:val="24"/>
              </w:rPr>
            </w:pPr>
            <w:r>
              <w:rPr>
                <w:rFonts w:cs="Arial" w:ascii="Arial" w:hAnsi="Arial"/>
                <w:sz w:val="24"/>
                <w:szCs w:val="24"/>
              </w:rPr>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jc w:val="start"/>
        <w:rPr>
          <w:rFonts w:ascii="Arial" w:hAnsi="Arial"/>
          <w:bCs/>
          <w:sz w:val="22"/>
          <w:szCs w:val="22"/>
        </w:rPr>
      </w:pPr>
      <w:r>
        <w:rPr>
          <w:rFonts w:ascii="Arial" w:hAnsi="Arial"/>
          <w:bCs/>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1" w:name="Bookmark2"/>
      <w:r>
        <w:rPr/>
        <w:t>How will you share emergency response information relevant to the site and various tasks with sub-contractors?</w:t>
      </w:r>
      <w:bookmarkEnd w:id="1"/>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783"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Site relevant information will be shared with all parties through the initial site induction, workpacks with relevant SWMS attached, toolbox talks and pre-start meetings</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2" w:name="Bookmark3"/>
      <w:r>
        <w:rPr/>
        <w:t>Which on-going risk management procedures do you follow and access when supervising civil work contractors and how do these link to legislative requirements?</w:t>
      </w:r>
      <w:bookmarkEnd w:id="2"/>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272"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Style w:val="Strong"/>
                <w:rFonts w:cs="Arial" w:ascii="Arial" w:hAnsi="Arial"/>
                <w:b w:val="false"/>
                <w:bCs w:val="false"/>
                <w:sz w:val="22"/>
                <w:szCs w:val="22"/>
              </w:rPr>
              <w:t>(WHS) Act 2011 (Qld)</w:t>
            </w:r>
            <w:r>
              <w:rPr>
                <w:rFonts w:cs="Arial" w:ascii="Arial" w:hAnsi="Arial"/>
                <w:b w:val="false"/>
                <w:bCs w:val="false"/>
                <w:sz w:val="22"/>
                <w:szCs w:val="22"/>
              </w:rPr>
              <w:t xml:space="preserve"> and </w:t>
            </w:r>
            <w:r>
              <w:rPr>
                <w:rStyle w:val="Strong"/>
                <w:rFonts w:cs="Arial" w:ascii="Arial" w:hAnsi="Arial"/>
                <w:b w:val="false"/>
                <w:bCs w:val="false"/>
                <w:sz w:val="22"/>
                <w:szCs w:val="22"/>
              </w:rPr>
              <w:t>WHS Regulation 2011 (Qld)</w:t>
            </w:r>
            <w:r>
              <w:rPr>
                <w:rFonts w:cs="Arial" w:ascii="Arial" w:hAnsi="Arial"/>
                <w:b w:val="false"/>
                <w:bCs w:val="false"/>
                <w:sz w:val="22"/>
                <w:szCs w:val="22"/>
              </w:rPr>
              <w:t xml:space="preserve"> legally require you to identify risks, manage them, and protect the health and safety of workers and others on site. </w:t>
            </w:r>
          </w:p>
          <w:p>
            <w:pPr>
              <w:pStyle w:val="Normal"/>
              <w:rPr>
                <w:rFonts w:ascii="Arial" w:hAnsi="Arial" w:cs="Arial"/>
                <w:b w:val="false"/>
                <w:bCs w:val="false"/>
                <w:sz w:val="22"/>
                <w:szCs w:val="22"/>
              </w:rPr>
            </w:pPr>
            <w:r>
              <w:rPr>
                <w:rFonts w:cs="Arial" w:ascii="Arial" w:hAnsi="Arial"/>
                <w:b w:val="false"/>
                <w:bCs w:val="false"/>
                <w:sz w:val="22"/>
                <w:szCs w:val="22"/>
              </w:rPr>
              <w:t>To help identify any risks on site, contractors can do take 5's/JHA/JSEA to identify the day to day risks.</w:t>
            </w:r>
          </w:p>
          <w:p>
            <w:pPr>
              <w:pStyle w:val="Normal"/>
              <w:rPr>
                <w:rFonts w:ascii="Arial" w:hAnsi="Arial" w:cs="Arial"/>
                <w:b w:val="false"/>
                <w:bCs w:val="false"/>
                <w:sz w:val="22"/>
                <w:szCs w:val="22"/>
              </w:rPr>
            </w:pPr>
            <w:r>
              <w:rPr>
                <w:rFonts w:cs="Arial" w:ascii="Arial" w:hAnsi="Arial"/>
                <w:b w:val="false"/>
                <w:bCs w:val="false"/>
                <w:sz w:val="22"/>
                <w:szCs w:val="22"/>
              </w:rPr>
              <w:t>Workpacks can help forecast works and therefore forecast future risks as well.</w:t>
            </w:r>
          </w:p>
          <w:p>
            <w:pPr>
              <w:pStyle w:val="Normal"/>
              <w:rPr>
                <w:rFonts w:ascii="Arial" w:hAnsi="Arial" w:cs="Arial"/>
                <w:b w:val="false"/>
                <w:bCs w:val="false"/>
                <w:sz w:val="22"/>
                <w:szCs w:val="22"/>
              </w:rPr>
            </w:pPr>
            <w:r>
              <w:rPr>
                <w:rFonts w:cs="Arial" w:ascii="Arial" w:hAnsi="Arial"/>
                <w:b w:val="false"/>
                <w:bCs w:val="false"/>
                <w:sz w:val="22"/>
                <w:szCs w:val="22"/>
              </w:rPr>
              <w:t xml:space="preserve">Once a risk is identified, often the hierarchy of controls is the most suitable and easiest way to address the risk. </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20TAQuestionNumber"/>
        <w:ind w:hanging="709" w:start="709" w:end="0"/>
        <w:rPr/>
      </w:pPr>
      <w:bookmarkStart w:id="3" w:name="Bookmark4"/>
      <w:r>
        <w:rPr/>
        <w:t>What are (1) the objectives of the Environmental Management Plan (EMP) and (2) why should you read this EMP as part of planning the job?</w:t>
      </w:r>
      <w:bookmarkEnd w:id="3"/>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6293" w:hRule="atLeast"/>
        </w:trPr>
        <w:tc>
          <w:tcPr>
            <w:tcW w:w="1027" w:type="dxa"/>
            <w:tcBorders>
              <w:end w:val="single" w:sz="4" w:space="0" w:color="00000A"/>
            </w:tcBorders>
          </w:tcPr>
          <w:p>
            <w:pPr>
              <w:pStyle w:val="AnswerHeading"/>
              <w:rPr/>
            </w:pPr>
            <w:r>
              <w:rPr/>
              <w:t>Answer</w:t>
            </w:r>
          </w:p>
          <w:p>
            <w:pPr>
              <w:pStyle w:val="AnswerHeading"/>
              <w:jc w:val="end"/>
              <w:rPr/>
            </w:pPr>
            <w:r>
              <w:rPr/>
              <w:t>1.</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28"/>
                <w:szCs w:val="28"/>
              </w:rPr>
            </w:pPr>
            <w:r>
              <w:rPr>
                <w:sz w:val="28"/>
                <w:szCs w:val="28"/>
              </w:rPr>
            </w:r>
          </w:p>
          <w:p>
            <w:pPr>
              <w:pStyle w:val="AnswerHeading"/>
              <w:jc w:val="end"/>
              <w:rPr/>
            </w:pPr>
            <w:r>
              <w:rPr/>
              <w:t>2.</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 xml:space="preserve">The Environmental Management Plan (EMP) sets out how to meet environmental, cultural, and heritage responsibilities on site, in line with legal requirements. It covers erosion control, dust, noise, waste, waterways, and procedures for protecting cultural heritage.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the EMP ensures that all environmental, cultural, and heritage responsibilities are met, aiding in effective and compliant job planning.</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4" w:name="Bookmark5"/>
      <w:r>
        <w:rPr/>
        <w:t>In the general principles of surveying, what is the importance of ‘working from the whole to the part’ (1) when surveying and (2) how this is achieved?</w:t>
      </w:r>
      <w:bookmarkEnd w:id="4"/>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4819" w:hRule="atLeast"/>
        </w:trPr>
        <w:tc>
          <w:tcPr>
            <w:tcW w:w="1027" w:type="dxa"/>
            <w:tcBorders>
              <w:end w:val="single" w:sz="4" w:space="0" w:color="00000A"/>
            </w:tcBorders>
          </w:tcPr>
          <w:p>
            <w:pPr>
              <w:pStyle w:val="AnswerHeading"/>
              <w:rPr/>
            </w:pPr>
            <w:r>
              <w:rPr/>
              <w:t>Answer</w:t>
            </w:r>
          </w:p>
          <w:p>
            <w:pPr>
              <w:pStyle w:val="AnswerHeading"/>
              <w:jc w:val="end"/>
              <w:rPr/>
            </w:pPr>
            <w:r>
              <w:rPr/>
              <w:t>1.</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4"/>
                <w:szCs w:val="14"/>
              </w:rPr>
            </w:pPr>
            <w:r>
              <w:rPr>
                <w:sz w:val="14"/>
                <w:szCs w:val="14"/>
              </w:rPr>
            </w:r>
          </w:p>
          <w:p>
            <w:pPr>
              <w:pStyle w:val="AnswerHeading"/>
              <w:jc w:val="end"/>
              <w:rPr/>
            </w:pPr>
            <w:r>
              <w:rPr/>
              <w:t>2.</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it ensures accuracy. By creating a strong framework of control points first, you reduce errors and prevent them from spreading across the survey.</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Achieving this involves setting up these broad control points before zooming into smaller, detailed measurements within the framework</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20TAQuestionNumber"/>
        <w:ind w:hanging="709" w:start="709" w:end="0"/>
        <w:rPr/>
      </w:pPr>
      <w:bookmarkStart w:id="5" w:name="Bookmark6"/>
      <w:r>
        <w:rPr/>
        <w:t>Why is it important to coordinate tasks with other work supervisors and schedule contractor activities?</w:t>
      </w:r>
      <w:bookmarkEnd w:id="5"/>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329"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Coordinating tasks with other supervisors and scheduling contractor activities is crucial to ensure smooth workflow and avoid conflicts or delays. It helps align resources, manage overlapping projects, and confirm that teams have what they need at the right time.</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6" w:name="Bookmark7"/>
      <w:r>
        <w:rPr/>
        <w:t>What processes must you follow to acquire and confirm the acquisition of, required resources at your workplace?</w:t>
      </w:r>
      <w:bookmarkEnd w:id="6"/>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783"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 xml:space="preserve">To get the right resources at work, I start by figuring out exactly what’s needed, then check in with engineers or supervisors to make sure it all meets our workplace requirements. I’ll put together a clear list, including helpful links or pictures from websites or magazines to avoid any confusion. Before ordering, I’ll double-check that the items are good quality, available from the supplier, and that delivery times work for our schedule. Once everything’s confirmed, I’ll get approval from a manager so the purchase order can be issued. </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7" w:name="Bookmark8"/>
      <w:r>
        <w:rPr/>
        <w:t>How do you communicate site safety requirements to ensure contractors wear PPE suited to the site and task?</w:t>
      </w:r>
      <w:bookmarkEnd w:id="7"/>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3345"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All general PPE requirements should be included in the site inductions.</w:t>
            </w:r>
          </w:p>
          <w:p>
            <w:pPr>
              <w:pStyle w:val="Normal"/>
              <w:rPr>
                <w:rFonts w:ascii="Arial" w:hAnsi="Arial" w:cs="Arial"/>
                <w:sz w:val="22"/>
                <w:szCs w:val="22"/>
              </w:rPr>
            </w:pPr>
            <w:r>
              <w:rPr>
                <w:rFonts w:cs="Arial" w:ascii="Arial" w:hAnsi="Arial"/>
                <w:sz w:val="22"/>
                <w:szCs w:val="22"/>
              </w:rPr>
              <w:t>Further, site signage, toolbox talks and JSEAs are used.</w:t>
            </w:r>
          </w:p>
          <w:p>
            <w:pPr>
              <w:pStyle w:val="Normal"/>
              <w:rPr>
                <w:rFonts w:ascii="Arial" w:hAnsi="Arial" w:cs="Arial"/>
                <w:sz w:val="22"/>
                <w:szCs w:val="22"/>
              </w:rPr>
            </w:pPr>
            <w:r>
              <w:rPr>
                <w:rFonts w:cs="Arial" w:ascii="Arial" w:hAnsi="Arial"/>
                <w:sz w:val="22"/>
                <w:szCs w:val="22"/>
              </w:rPr>
              <w:t>For task relevant PPE, SDS's SWMS etc can be utilised.</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8" w:name="Bookmark9"/>
      <w:r>
        <w:rPr/>
        <w:t>What is the ‘rule of thumb’ basis for matching a machine to a job?</w:t>
      </w:r>
      <w:bookmarkEnd w:id="8"/>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2891"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It involves considering operational distances and the balance between power and speed.</w:t>
            </w:r>
          </w:p>
          <w:p>
            <w:pPr>
              <w:pStyle w:val="Normal"/>
              <w:rPr>
                <w:rFonts w:ascii="Arial" w:hAnsi="Arial" w:cs="Arial"/>
                <w:sz w:val="22"/>
                <w:szCs w:val="22"/>
              </w:rPr>
            </w:pPr>
            <w:r>
              <w:rPr>
                <w:rFonts w:cs="Arial" w:ascii="Arial" w:hAnsi="Arial"/>
                <w:sz w:val="22"/>
                <w:szCs w:val="22"/>
              </w:rPr>
              <w:t>Short distances is usually suited for higher power machines, Dozers etc</w:t>
            </w:r>
          </w:p>
          <w:p>
            <w:pPr>
              <w:pStyle w:val="Normal"/>
              <w:rPr>
                <w:rFonts w:ascii="Arial" w:hAnsi="Arial" w:cs="Arial"/>
                <w:sz w:val="22"/>
                <w:szCs w:val="22"/>
              </w:rPr>
            </w:pPr>
            <w:r>
              <w:rPr>
                <w:rFonts w:cs="Arial" w:ascii="Arial" w:hAnsi="Arial"/>
                <w:sz w:val="22"/>
                <w:szCs w:val="22"/>
              </w:rPr>
              <w:t>Long distances is usually suitable for higher speed machines, Moxies, scrapers</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9" w:name="Bookmark10"/>
      <w:r>
        <w:rPr/>
        <w:t>Supervisors must have knowledge of factors affecting plant performance. What are four (4) factors that can affect plant performance and output and why must supervisors monitor each of these?</w:t>
      </w:r>
      <w:bookmarkEnd w:id="9"/>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3855" w:hRule="atLeast"/>
        </w:trPr>
        <w:tc>
          <w:tcPr>
            <w:tcW w:w="1027" w:type="dxa"/>
            <w:tcBorders>
              <w:end w:val="single" w:sz="4" w:space="0" w:color="00000A"/>
            </w:tcBorders>
          </w:tcPr>
          <w:p>
            <w:pPr>
              <w:pStyle w:val="AnswerHeading"/>
              <w:rPr/>
            </w:pPr>
            <w:r>
              <w:rPr/>
              <w:t>Answer</w:t>
            </w:r>
          </w:p>
          <w:p>
            <w:pPr>
              <w:pStyle w:val="AnswerHeading"/>
              <w:jc w:val="end"/>
              <w:rPr/>
            </w:pPr>
            <w:r>
              <w:rPr/>
              <w:t>1.</w:t>
            </w:r>
          </w:p>
          <w:p>
            <w:pPr>
              <w:pStyle w:val="AnswerHeading"/>
              <w:jc w:val="end"/>
              <w:rPr/>
            </w:pPr>
            <w:r>
              <w:rPr/>
            </w:r>
          </w:p>
          <w:p>
            <w:pPr>
              <w:pStyle w:val="AnswerHeading"/>
              <w:jc w:val="end"/>
              <w:rPr/>
            </w:pPr>
            <w:r>
              <w:rPr/>
            </w:r>
          </w:p>
          <w:p>
            <w:pPr>
              <w:pStyle w:val="AnswerHeading"/>
              <w:jc w:val="end"/>
              <w:rPr>
                <w:sz w:val="18"/>
                <w:szCs w:val="18"/>
              </w:rPr>
            </w:pPr>
            <w:r>
              <w:rPr>
                <w:sz w:val="18"/>
                <w:szCs w:val="18"/>
              </w:rPr>
            </w:r>
          </w:p>
          <w:p>
            <w:pPr>
              <w:pStyle w:val="AnswerHeading"/>
              <w:jc w:val="end"/>
              <w:rPr/>
            </w:pPr>
            <w:r>
              <w:rPr/>
              <w:t>2.</w:t>
            </w:r>
          </w:p>
          <w:p>
            <w:pPr>
              <w:pStyle w:val="AnswerHeading"/>
              <w:jc w:val="end"/>
              <w:rPr/>
            </w:pPr>
            <w:r>
              <w:rPr/>
            </w:r>
          </w:p>
          <w:p>
            <w:pPr>
              <w:pStyle w:val="AnswerHeading"/>
              <w:jc w:val="end"/>
              <w:rPr/>
            </w:pPr>
            <w:r>
              <w:rPr/>
            </w:r>
          </w:p>
          <w:p>
            <w:pPr>
              <w:pStyle w:val="AnswerHeading"/>
              <w:jc w:val="end"/>
              <w:rPr>
                <w:sz w:val="16"/>
                <w:szCs w:val="16"/>
              </w:rPr>
            </w:pPr>
            <w:r>
              <w:rPr>
                <w:sz w:val="16"/>
                <w:szCs w:val="16"/>
              </w:rPr>
            </w:r>
          </w:p>
          <w:p>
            <w:pPr>
              <w:pStyle w:val="AnswerHeading"/>
              <w:jc w:val="end"/>
              <w:rPr/>
            </w:pPr>
            <w:r>
              <w:rPr/>
              <w:t>3.</w:t>
            </w:r>
          </w:p>
          <w:p>
            <w:pPr>
              <w:pStyle w:val="AnswerHeading"/>
              <w:jc w:val="end"/>
              <w:rPr/>
            </w:pPr>
            <w:r>
              <w:rPr/>
            </w:r>
          </w:p>
          <w:p>
            <w:pPr>
              <w:pStyle w:val="AnswerHeading"/>
              <w:jc w:val="end"/>
              <w:rPr/>
            </w:pPr>
            <w:r>
              <w:rPr/>
            </w:r>
          </w:p>
          <w:p>
            <w:pPr>
              <w:pStyle w:val="AnswerHeading"/>
              <w:jc w:val="end"/>
              <w:rPr>
                <w:sz w:val="18"/>
                <w:szCs w:val="18"/>
              </w:rPr>
            </w:pPr>
            <w:r>
              <w:rPr>
                <w:sz w:val="18"/>
                <w:szCs w:val="18"/>
              </w:rPr>
            </w:r>
          </w:p>
          <w:p>
            <w:pPr>
              <w:pStyle w:val="AnswerHeading"/>
              <w:jc w:val="end"/>
              <w:rPr/>
            </w:pPr>
            <w:r>
              <w:rPr/>
              <w:t>4.</w:t>
            </w:r>
          </w:p>
        </w:tc>
        <w:tc>
          <w:tcPr>
            <w:tcW w:w="7477" w:type="dxa"/>
            <w:tcBorders>
              <w:top w:val="single" w:sz="4" w:space="0" w:color="00000A"/>
              <w:start w:val="single" w:sz="4" w:space="0" w:color="00000A"/>
              <w:bottom w:val="single" w:sz="4" w:space="0" w:color="00000A"/>
              <w:end w:val="single" w:sz="4" w:space="0" w:color="00000A"/>
            </w:tcBorders>
          </w:tcPr>
          <w:p>
            <w:pPr>
              <w:pStyle w:val="BodyText"/>
              <w:spacing w:before="120" w:after="120"/>
              <w:rPr>
                <w:rFonts w:ascii="Arial" w:hAnsi="Arial" w:cs="Arial"/>
                <w:sz w:val="22"/>
                <w:szCs w:val="22"/>
              </w:rPr>
            </w:pPr>
            <w:r>
              <w:rPr>
                <w:rStyle w:val="Strong"/>
                <w:rFonts w:cs="Arial" w:ascii="Arial" w:hAnsi="Arial"/>
                <w:b w:val="false"/>
                <w:bCs w:val="false"/>
                <w:sz w:val="24"/>
                <w:szCs w:val="24"/>
              </w:rPr>
              <w:t>Operator Experience</w:t>
            </w:r>
            <w:r>
              <w:rPr>
                <w:rFonts w:cs="Arial" w:ascii="Arial" w:hAnsi="Arial"/>
                <w:b w:val="false"/>
                <w:bCs w:val="false"/>
                <w:sz w:val="24"/>
                <w:szCs w:val="24"/>
              </w:rPr>
              <w:t>: Competent operators ensure efficient and safe operation of machinery</w:t>
            </w:r>
          </w:p>
          <w:p>
            <w:pPr>
              <w:pStyle w:val="BodyText"/>
              <w:rPr>
                <w:rFonts w:ascii="Arial" w:hAnsi="Arial" w:cs="Arial"/>
                <w:b w:val="false"/>
                <w:bCs w:val="false"/>
                <w:sz w:val="24"/>
                <w:szCs w:val="24"/>
              </w:rPr>
            </w:pPr>
            <w:r>
              <w:rPr>
                <w:rFonts w:cs="Arial" w:ascii="Arial" w:hAnsi="Arial"/>
                <w:b w:val="false"/>
                <w:bCs w:val="false"/>
                <w:sz w:val="24"/>
                <w:szCs w:val="24"/>
              </w:rPr>
            </w:r>
          </w:p>
          <w:p>
            <w:pPr>
              <w:pStyle w:val="BodyText"/>
              <w:rPr>
                <w:rFonts w:ascii="Arial" w:hAnsi="Arial" w:cs="Arial"/>
                <w:sz w:val="22"/>
                <w:szCs w:val="22"/>
              </w:rPr>
            </w:pPr>
            <w:r>
              <w:rPr>
                <w:rStyle w:val="Strong"/>
                <w:rFonts w:cs="Arial" w:ascii="Arial" w:hAnsi="Arial"/>
                <w:b w:val="false"/>
                <w:bCs w:val="false"/>
                <w:sz w:val="24"/>
                <w:szCs w:val="24"/>
              </w:rPr>
              <w:t>Task Suitability</w:t>
            </w:r>
            <w:r>
              <w:rPr>
                <w:rFonts w:cs="Arial" w:ascii="Arial" w:hAnsi="Arial"/>
                <w:b w:val="false"/>
                <w:bCs w:val="false"/>
                <w:sz w:val="24"/>
                <w:szCs w:val="24"/>
              </w:rPr>
              <w:t>: Conditions like material type, site environment, and weather impact plant effectiveness.</w:t>
            </w:r>
          </w:p>
          <w:p>
            <w:pPr>
              <w:pStyle w:val="BodyText"/>
              <w:rPr>
                <w:rFonts w:ascii="Arial" w:hAnsi="Arial" w:cs="Arial"/>
                <w:sz w:val="22"/>
                <w:szCs w:val="22"/>
              </w:rPr>
            </w:pPr>
            <w:r>
              <w:rPr>
                <w:rStyle w:val="Strong"/>
                <w:rFonts w:cs="Arial" w:ascii="Arial" w:hAnsi="Arial"/>
                <w:b w:val="false"/>
                <w:bCs w:val="false"/>
                <w:sz w:val="24"/>
                <w:szCs w:val="24"/>
              </w:rPr>
              <w:t>Pre and Post Operational Checks</w:t>
            </w:r>
            <w:r>
              <w:rPr>
                <w:rFonts w:cs="Arial" w:ascii="Arial" w:hAnsi="Arial"/>
                <w:b w:val="false"/>
                <w:bCs w:val="false"/>
                <w:sz w:val="24"/>
                <w:szCs w:val="24"/>
              </w:rPr>
              <w:t>: Regular checks maintain machinery in optimal condition. Supervisors must ensure these are conducted to avoid breakdowns and delays</w:t>
            </w:r>
          </w:p>
          <w:p>
            <w:pPr>
              <w:pStyle w:val="BodyText"/>
              <w:rPr>
                <w:rFonts w:ascii="Arial" w:hAnsi="Arial" w:cs="Arial"/>
                <w:sz w:val="22"/>
                <w:szCs w:val="22"/>
              </w:rPr>
            </w:pPr>
            <w:r>
              <w:rPr>
                <w:rStyle w:val="Strong"/>
                <w:rFonts w:cs="Arial" w:ascii="Arial" w:hAnsi="Arial"/>
                <w:b w:val="false"/>
                <w:bCs w:val="false"/>
                <w:sz w:val="24"/>
                <w:szCs w:val="24"/>
              </w:rPr>
              <w:t>Safety Guidelines</w:t>
            </w:r>
            <w:r>
              <w:rPr>
                <w:rFonts w:cs="Arial" w:ascii="Arial" w:hAnsi="Arial"/>
                <w:b w:val="false"/>
                <w:bCs w:val="false"/>
                <w:sz w:val="24"/>
                <w:szCs w:val="24"/>
              </w:rPr>
              <w:t xml:space="preserve">: Adherence to manufacturer and site-specific safety protocols prevents accidents and ensures smooth operation. </w:t>
            </w:r>
          </w:p>
          <w:p>
            <w:pPr>
              <w:pStyle w:val="Normal"/>
              <w:rPr>
                <w:rFonts w:ascii="Arial" w:hAnsi="Arial" w:cs="Arial"/>
                <w:b w:val="false"/>
                <w:bCs w:val="false"/>
                <w:sz w:val="24"/>
                <w:szCs w:val="24"/>
              </w:rPr>
            </w:pPr>
            <w:r>
              <w:rPr>
                <w:rFonts w:cs="Arial" w:ascii="Arial" w:hAnsi="Arial"/>
                <w:b w:val="false"/>
                <w:bCs w:val="false"/>
                <w:sz w:val="24"/>
                <w:szCs w:val="24"/>
              </w:rPr>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20TAQuestionNumber"/>
        <w:ind w:hanging="709" w:start="709" w:end="0"/>
        <w:rPr/>
      </w:pPr>
      <w:bookmarkStart w:id="10" w:name="Bookmark11"/>
      <w:r>
        <w:rPr/>
        <w:t>How do you confirm that the contractor has a job plan available that meets task requirements?</w:t>
      </w:r>
      <w:bookmarkEnd w:id="10"/>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2948"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You need to review the plan against the project's scope and specifications. Ensure it aligns with the work breakdown structure, includes necessary resources, and adheres to safety and compliance standards.</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11" w:name="Bookmark12"/>
      <w:r>
        <w:rPr/>
        <w:t>What methods can you apply to confirm contractors have communicated instructions to team members and others involved?</w:t>
      </w:r>
      <w:bookmarkEnd w:id="11"/>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3345"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sz w:val="24"/>
                <w:szCs w:val="24"/>
              </w:rPr>
            </w:pPr>
            <w:r>
              <w:rPr>
                <w:rFonts w:ascii="Arial" w:hAnsi="Arial"/>
                <w:sz w:val="24"/>
                <w:szCs w:val="24"/>
              </w:rPr>
              <w:t>Supervisors can use methods like observing toolbox talks, reviewing written communication such as emails or meeting minutes, and conducting follow-up checks with team members. Regular performance monitoring and feedback sessions also help ensure instructions are understood and implemented correctly.</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12" w:name="Bookmark13"/>
      <w:r>
        <w:rPr/>
        <w:t>What is required when setting out for work tasks?</w:t>
      </w:r>
      <w:bookmarkEnd w:id="12"/>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3855"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20TAQuestionNumber"/>
              <w:ind w:hanging="0" w:start="0" w:end="0"/>
              <w:jc w:val="start"/>
              <w:rPr>
                <w:rFonts w:ascii="Arial" w:hAnsi="Arial" w:cs="Arial"/>
                <w:b w:val="false"/>
                <w:bCs w:val="false"/>
                <w:sz w:val="22"/>
                <w:szCs w:val="22"/>
              </w:rPr>
            </w:pPr>
            <w:r>
              <w:rPr>
                <w:rFonts w:cs="Arial"/>
                <w:b w:val="false"/>
                <w:bCs w:val="false"/>
                <w:sz w:val="22"/>
                <w:szCs w:val="22"/>
              </w:rPr>
              <w:t>It is essential to define the boundaries, lines, and levels of the job using control pegs to ensure the work aligns with plans and specifications. This process typically involves scopes like site clearing, earthworks, subgrade and drainage, and pavement sett out. Surveyors usually establish these control points, which are then used by supervisors or operators to guide the precise execution of the task.</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13" w:name="Bookmark14"/>
      <w:r>
        <w:rPr/>
        <w:t>What is the importance of the survey pegs during the road set out?</w:t>
      </w:r>
      <w:bookmarkEnd w:id="13"/>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329"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Survey pegs are crucial during road set out as they define the boundaries, lines, and levels of the road, ensuring the construction aligns with the plans and specifications and Australian Standards</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14" w:name="Bookmark15"/>
      <w:r>
        <w:rPr/>
        <w:t>What methods do you apply when monitoring civil works to ensure the required outcomes or met on a daily basis?</w:t>
      </w:r>
      <w:bookmarkEnd w:id="14"/>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783"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supervisors can use methods like routine toolbox and pre-start meetings to align teams on tasks and expectations for the shift. Regular performance checks against job plans, observing task execution, and maintaining site diaries help track progress, delays and improvements/</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15" w:name="Bookmark16"/>
      <w:r>
        <w:rPr/>
        <w:t>Name and explain the purpose for three (3) of the different test results the supervisor must be able to read and understand at different hold or witness points of a project.</w:t>
      </w:r>
      <w:bookmarkEnd w:id="15"/>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783" w:hRule="atLeast"/>
        </w:trPr>
        <w:tc>
          <w:tcPr>
            <w:tcW w:w="1027" w:type="dxa"/>
            <w:tcBorders>
              <w:end w:val="single" w:sz="4" w:space="0" w:color="00000A"/>
            </w:tcBorders>
          </w:tcPr>
          <w:p>
            <w:pPr>
              <w:pStyle w:val="AnswerHeading"/>
              <w:rPr/>
            </w:pPr>
            <w:r>
              <w:rPr/>
              <w:t>Answer</w:t>
            </w:r>
          </w:p>
          <w:p>
            <w:pPr>
              <w:pStyle w:val="AnswerHeading"/>
              <w:jc w:val="end"/>
              <w:rPr/>
            </w:pPr>
            <w:r>
              <w:rPr/>
              <w:t>1.</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6"/>
                <w:szCs w:val="16"/>
              </w:rPr>
            </w:pPr>
            <w:r>
              <w:rPr>
                <w:sz w:val="16"/>
                <w:szCs w:val="16"/>
              </w:rPr>
            </w:r>
          </w:p>
          <w:p>
            <w:pPr>
              <w:pStyle w:val="AnswerHeading"/>
              <w:jc w:val="end"/>
              <w:rPr/>
            </w:pPr>
            <w:r>
              <w:rPr/>
              <w:t>2.</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8"/>
                <w:szCs w:val="18"/>
              </w:rPr>
            </w:pPr>
            <w:r>
              <w:rPr>
                <w:sz w:val="18"/>
                <w:szCs w:val="18"/>
              </w:rPr>
            </w:r>
          </w:p>
          <w:p>
            <w:pPr>
              <w:pStyle w:val="AnswerHeading"/>
              <w:jc w:val="end"/>
              <w:rPr/>
            </w:pPr>
            <w:r>
              <w:rPr/>
              <w:t>3.</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t>soil tests moisture, plasticity, permeability etc</w:t>
            </w:r>
          </w:p>
          <w:p>
            <w:pPr>
              <w:pStyle w:val="Normal"/>
              <w:rPr>
                <w:rFonts w:ascii="Arial" w:hAnsi="Arial" w:cs="Arial"/>
                <w:sz w:val="22"/>
                <w:szCs w:val="22"/>
              </w:rPr>
            </w:pPr>
            <w:r>
              <w:rPr>
                <w:rFonts w:cs="Arial" w:ascii="Arial" w:hAnsi="Arial"/>
                <w:sz w:val="22"/>
                <w:szCs w:val="22"/>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t>sub-grade and sub-base tests: compaction, sand replacement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t>compaction tests: used to find out the low workability of concrete</w:t>
            </w:r>
          </w:p>
          <w:p>
            <w:pPr>
              <w:pStyle w:val="Normal"/>
              <w:rPr>
                <w:rFonts w:ascii="Arial" w:hAnsi="Arial" w:cs="Arial"/>
                <w:sz w:val="22"/>
                <w:szCs w:val="22"/>
              </w:rPr>
            </w:pPr>
            <w:r>
              <w:rPr>
                <w:rFonts w:cs="Arial" w:ascii="Arial" w:hAnsi="Arial"/>
                <w:sz w:val="22"/>
                <w:szCs w:val="22"/>
              </w:rPr>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16" w:name="Bookmark17"/>
      <w:r>
        <w:rPr/>
        <w:t>What is the purpose of road surface drainage and what are four (4) elements used to achieve this effectively?</w:t>
      </w:r>
      <w:bookmarkEnd w:id="16"/>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329" w:hRule="atLeast"/>
        </w:trPr>
        <w:tc>
          <w:tcPr>
            <w:tcW w:w="1027" w:type="dxa"/>
            <w:tcBorders>
              <w:end w:val="single" w:sz="4" w:space="0" w:color="00000A"/>
            </w:tcBorders>
          </w:tcPr>
          <w:p>
            <w:pPr>
              <w:pStyle w:val="AnswerHeading"/>
              <w:rPr/>
            </w:pPr>
            <w:r>
              <w:rPr/>
              <w:t>Answer</w:t>
            </w:r>
          </w:p>
          <w:p>
            <w:pPr>
              <w:pStyle w:val="AnswerHeading"/>
              <w:jc w:val="end"/>
              <w:rPr>
                <w:sz w:val="20"/>
                <w:szCs w:val="20"/>
              </w:rPr>
            </w:pPr>
            <w:r>
              <w:rPr>
                <w:sz w:val="20"/>
                <w:szCs w:val="20"/>
              </w:rPr>
              <w:t>Purpose</w:t>
            </w:r>
          </w:p>
          <w:p>
            <w:pPr>
              <w:pStyle w:val="AnswerHeading"/>
              <w:jc w:val="end"/>
              <w:rPr>
                <w:sz w:val="20"/>
                <w:szCs w:val="20"/>
              </w:rPr>
            </w:pPr>
            <w:r>
              <w:rPr>
                <w:sz w:val="20"/>
                <w:szCs w:val="20"/>
              </w:rPr>
            </w:r>
          </w:p>
          <w:p>
            <w:pPr>
              <w:pStyle w:val="AnswerHeading"/>
              <w:jc w:val="end"/>
              <w:rPr>
                <w:sz w:val="20"/>
                <w:szCs w:val="20"/>
              </w:rPr>
            </w:pPr>
            <w:r>
              <w:rPr>
                <w:sz w:val="20"/>
                <w:szCs w:val="20"/>
              </w:rPr>
            </w:r>
          </w:p>
          <w:p>
            <w:pPr>
              <w:pStyle w:val="AnswerHeading"/>
              <w:jc w:val="end"/>
              <w:rPr>
                <w:sz w:val="20"/>
                <w:szCs w:val="20"/>
              </w:rPr>
            </w:pPr>
            <w:r>
              <w:rPr>
                <w:sz w:val="20"/>
                <w:szCs w:val="20"/>
              </w:rPr>
            </w:r>
          </w:p>
          <w:p>
            <w:pPr>
              <w:pStyle w:val="AnswerHeading"/>
              <w:jc w:val="end"/>
              <w:rPr>
                <w:sz w:val="20"/>
                <w:szCs w:val="20"/>
              </w:rPr>
            </w:pPr>
            <w:r>
              <w:rPr>
                <w:sz w:val="20"/>
                <w:szCs w:val="20"/>
              </w:rPr>
            </w:r>
          </w:p>
          <w:p>
            <w:pPr>
              <w:pStyle w:val="AnswerHeading"/>
              <w:jc w:val="end"/>
              <w:rPr>
                <w:sz w:val="20"/>
                <w:szCs w:val="20"/>
              </w:rPr>
            </w:pPr>
            <w:r>
              <w:rPr>
                <w:sz w:val="20"/>
                <w:szCs w:val="20"/>
              </w:rPr>
            </w:r>
          </w:p>
          <w:p>
            <w:pPr>
              <w:pStyle w:val="AnswerHeading"/>
              <w:jc w:val="end"/>
              <w:rPr>
                <w:sz w:val="20"/>
                <w:szCs w:val="20"/>
              </w:rPr>
            </w:pPr>
            <w:r>
              <w:rPr>
                <w:sz w:val="20"/>
                <w:szCs w:val="20"/>
              </w:rPr>
            </w:r>
          </w:p>
          <w:p>
            <w:pPr>
              <w:pStyle w:val="AnswerHeading"/>
              <w:jc w:val="end"/>
              <w:rPr>
                <w:sz w:val="20"/>
                <w:szCs w:val="20"/>
              </w:rPr>
            </w:pPr>
            <w:r>
              <w:rPr>
                <w:sz w:val="20"/>
                <w:szCs w:val="20"/>
              </w:rPr>
            </w:r>
          </w:p>
          <w:p>
            <w:pPr>
              <w:pStyle w:val="AnswerHeading"/>
              <w:jc w:val="end"/>
              <w:rPr>
                <w:sz w:val="20"/>
                <w:szCs w:val="20"/>
              </w:rPr>
            </w:pPr>
            <w:r>
              <w:rPr>
                <w:sz w:val="20"/>
                <w:szCs w:val="20"/>
              </w:rPr>
              <w:t>Element</w:t>
            </w:r>
          </w:p>
          <w:p>
            <w:pPr>
              <w:pStyle w:val="AnswerHeading"/>
              <w:jc w:val="end"/>
              <w:rPr>
                <w:sz w:val="20"/>
                <w:szCs w:val="20"/>
              </w:rPr>
            </w:pPr>
            <w:r>
              <w:rPr>
                <w:sz w:val="20"/>
                <w:szCs w:val="20"/>
              </w:rPr>
            </w:r>
          </w:p>
          <w:p>
            <w:pPr>
              <w:pStyle w:val="AnswerHeading"/>
              <w:jc w:val="end"/>
              <w:rPr/>
            </w:pPr>
            <w:r>
              <w:rPr/>
              <w:t>1.</w:t>
            </w:r>
          </w:p>
          <w:p>
            <w:pPr>
              <w:pStyle w:val="AnswerHeading"/>
              <w:jc w:val="end"/>
              <w:rPr/>
            </w:pPr>
            <w:r>
              <w:rPr/>
            </w:r>
          </w:p>
          <w:p>
            <w:pPr>
              <w:pStyle w:val="AnswerHeading"/>
              <w:jc w:val="end"/>
              <w:rPr/>
            </w:pPr>
            <w:r>
              <w:rPr/>
              <w:t>2.</w:t>
            </w:r>
          </w:p>
          <w:p>
            <w:pPr>
              <w:pStyle w:val="AnswerHeading"/>
              <w:jc w:val="end"/>
              <w:rPr/>
            </w:pPr>
            <w:r>
              <w:rPr/>
            </w:r>
          </w:p>
          <w:p>
            <w:pPr>
              <w:pStyle w:val="AnswerHeading"/>
              <w:jc w:val="end"/>
              <w:rPr/>
            </w:pPr>
            <w:r>
              <w:rPr/>
              <w:t>3.</w:t>
            </w:r>
          </w:p>
          <w:p>
            <w:pPr>
              <w:pStyle w:val="AnswerHeading"/>
              <w:jc w:val="end"/>
              <w:rPr/>
            </w:pPr>
            <w:r>
              <w:rPr/>
            </w:r>
          </w:p>
          <w:p>
            <w:pPr>
              <w:pStyle w:val="AnswerHeading"/>
              <w:jc w:val="end"/>
              <w:rPr/>
            </w:pPr>
            <w:r>
              <w:rPr/>
              <w:t>4.</w:t>
            </w:r>
          </w:p>
        </w:tc>
        <w:tc>
          <w:tcPr>
            <w:tcW w:w="7477" w:type="dxa"/>
            <w:tcBorders>
              <w:top w:val="single" w:sz="4" w:space="0" w:color="00000A"/>
              <w:start w:val="single" w:sz="4" w:space="0" w:color="00000A"/>
              <w:bottom w:val="single" w:sz="4" w:space="0" w:color="00000A"/>
              <w:end w:val="single" w:sz="4" w:space="0" w:color="00000A"/>
            </w:tcBorders>
          </w:tcPr>
          <w:p>
            <w:pPr>
              <w:pStyle w:val="Default2LTGliederung1"/>
              <w:rPr>
                <w:rFonts w:ascii="Poppins" w:hAnsi="Poppins"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b w:val="false"/>
                <w:bCs w:val="false"/>
                <w:i w:val="false"/>
                <w:iCs w:val="false"/>
                <w:strike w:val="false"/>
                <w:dstrike w:val="false"/>
                <w:outline w:val="false"/>
                <w:shadow w:val="false"/>
                <w:color w:val="06080B"/>
                <w:spacing w:val="0"/>
                <w:kern w:val="2"/>
                <w:sz w:val="22"/>
                <w:szCs w:val="22"/>
                <w:u w:val="none"/>
                <w:em w:val="none"/>
              </w:rPr>
              <w:t>Road surface drainage deals with the drainage of stormwater runoff from the road surface and the surfaces adjacent to the road formation</w:t>
            </w:r>
          </w:p>
          <w:p>
            <w:pPr>
              <w:pStyle w:val="Default2LTGliederung1"/>
              <w:rPr>
                <w:rFonts w:ascii="Poppins" w:hAnsi="Poppins"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b w:val="false"/>
                <w:bCs w:val="false"/>
                <w:i w:val="false"/>
                <w:iCs w:val="false"/>
                <w:strike w:val="false"/>
                <w:dstrike w:val="false"/>
                <w:outline w:val="false"/>
                <w:shadow w:val="false"/>
                <w:color w:val="06080B"/>
                <w:spacing w:val="0"/>
                <w:kern w:val="2"/>
                <w:sz w:val="22"/>
                <w:szCs w:val="22"/>
                <w:u w:val="none"/>
                <w:em w:val="none"/>
              </w:rPr>
            </w:r>
          </w:p>
          <w:p>
            <w:pPr>
              <w:pStyle w:val="Default2LTGliederung1"/>
              <w:rPr>
                <w:rFonts w:ascii="Poppins" w:hAnsi="Poppins"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b w:val="false"/>
                <w:bCs w:val="false"/>
                <w:i w:val="false"/>
                <w:iCs w:val="false"/>
                <w:strike w:val="false"/>
                <w:dstrike w:val="false"/>
                <w:outline w:val="false"/>
                <w:shadow w:val="false"/>
                <w:color w:val="06080B"/>
                <w:spacing w:val="0"/>
                <w:kern w:val="2"/>
                <w:sz w:val="22"/>
                <w:szCs w:val="22"/>
                <w:u w:val="none"/>
                <w:em w:val="none"/>
              </w:rPr>
            </w:r>
          </w:p>
          <w:p>
            <w:pPr>
              <w:pStyle w:val="Default2LTGliederung1"/>
              <w:rPr>
                <w:rFonts w:ascii="Poppins" w:hAnsi="Poppins"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b w:val="false"/>
                <w:bCs w:val="false"/>
                <w:i w:val="false"/>
                <w:iCs w:val="false"/>
                <w:strike w:val="false"/>
                <w:dstrike w:val="false"/>
                <w:outline w:val="false"/>
                <w:shadow w:val="false"/>
                <w:color w:val="06080B"/>
                <w:spacing w:val="0"/>
                <w:kern w:val="2"/>
                <w:sz w:val="22"/>
                <w:szCs w:val="22"/>
                <w:u w:val="none"/>
                <w:em w:val="none"/>
              </w:rPr>
            </w:r>
          </w:p>
          <w:p>
            <w:pPr>
              <w:pStyle w:val="Default2LTGliederung1"/>
              <w:rPr>
                <w:rFonts w:ascii="Poppins" w:hAnsi="Poppins"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b w:val="false"/>
                <w:bCs w:val="false"/>
                <w:i w:val="false"/>
                <w:iCs w:val="false"/>
                <w:strike w:val="false"/>
                <w:dstrike w:val="false"/>
                <w:outline w:val="false"/>
                <w:shadow w:val="false"/>
                <w:color w:val="06080B"/>
                <w:spacing w:val="0"/>
                <w:kern w:val="2"/>
                <w:sz w:val="22"/>
                <w:szCs w:val="22"/>
                <w:u w:val="none"/>
                <w:em w:val="none"/>
              </w:rPr>
              <w:t>Crossfall</w:t>
            </w:r>
          </w:p>
          <w:p>
            <w:pPr>
              <w:pStyle w:val="Default2LTGliederung1"/>
              <w:rPr>
                <w:rFonts w:ascii="Poppins" w:hAnsi="Poppins"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b w:val="false"/>
                <w:bCs w:val="false"/>
                <w:i w:val="false"/>
                <w:iCs w:val="false"/>
                <w:strike w:val="false"/>
                <w:dstrike w:val="false"/>
                <w:outline w:val="false"/>
                <w:shadow w:val="false"/>
                <w:color w:val="06080B"/>
                <w:spacing w:val="0"/>
                <w:kern w:val="2"/>
                <w:sz w:val="22"/>
                <w:szCs w:val="22"/>
                <w:u w:val="none"/>
                <w:em w:val="none"/>
              </w:rPr>
              <w:t>Table Drains</w:t>
            </w:r>
          </w:p>
          <w:p>
            <w:pPr>
              <w:pStyle w:val="Default2LTGliederung1"/>
              <w:rPr>
                <w:rFonts w:ascii="Poppins" w:hAnsi="Poppins"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b w:val="false"/>
                <w:bCs w:val="false"/>
                <w:i w:val="false"/>
                <w:iCs w:val="false"/>
                <w:strike w:val="false"/>
                <w:dstrike w:val="false"/>
                <w:outline w:val="false"/>
                <w:shadow w:val="false"/>
                <w:color w:val="06080B"/>
                <w:spacing w:val="0"/>
                <w:kern w:val="2"/>
                <w:sz w:val="22"/>
                <w:szCs w:val="22"/>
                <w:u w:val="none"/>
                <w:em w:val="none"/>
              </w:rPr>
              <w:t>Culverts</w:t>
            </w:r>
          </w:p>
          <w:p>
            <w:pPr>
              <w:pStyle w:val="Default2LTGliederung1"/>
              <w:rPr>
                <w:rFonts w:ascii="Poppins" w:hAnsi="Poppins"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b w:val="false"/>
                <w:bCs w:val="false"/>
                <w:i w:val="false"/>
                <w:iCs w:val="false"/>
                <w:strike w:val="false"/>
                <w:dstrike w:val="false"/>
                <w:outline w:val="false"/>
                <w:shadow w:val="false"/>
                <w:color w:val="06080B"/>
                <w:spacing w:val="0"/>
                <w:kern w:val="2"/>
                <w:sz w:val="22"/>
                <w:szCs w:val="22"/>
                <w:u w:val="none"/>
                <w:em w:val="none"/>
              </w:rPr>
              <w:t>Catch drains</w:t>
            </w:r>
          </w:p>
          <w:p>
            <w:pPr>
              <w:pStyle w:val="Normal"/>
              <w:rPr>
                <w:rFonts w:ascii="Arial" w:hAnsi="Arial" w:cs="Arial"/>
                <w:sz w:val="22"/>
                <w:szCs w:val="22"/>
              </w:rPr>
            </w:pPr>
            <w:r>
              <w:rPr>
                <w:rFonts w:cs="Arial" w:ascii="Arial" w:hAnsi="Arial"/>
                <w:sz w:val="22"/>
                <w:szCs w:val="22"/>
              </w:rPr>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20TAQuestionNumber"/>
        <w:ind w:hanging="709" w:start="709" w:end="0"/>
        <w:rPr/>
      </w:pPr>
      <w:bookmarkStart w:id="17" w:name="Bookmark18"/>
      <w:r>
        <w:rPr/>
        <w:t>What are the effects of inappropriate road drainage infrastructure?</w:t>
      </w:r>
      <w:bookmarkEnd w:id="17"/>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329"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Inappropriate drainage can lead to an array of problems in the future, from erosion of land to vehicles hydroplaning and constant pavement damage</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18" w:name="Bookmark19"/>
      <w:r>
        <w:rPr/>
        <w:t>What are the three (3) main parts of roadway design and the importance of these features?</w:t>
      </w:r>
      <w:bookmarkEnd w:id="18"/>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6293" w:hRule="atLeast"/>
        </w:trPr>
        <w:tc>
          <w:tcPr>
            <w:tcW w:w="1027" w:type="dxa"/>
            <w:tcBorders>
              <w:end w:val="single" w:sz="4" w:space="0" w:color="00000A"/>
            </w:tcBorders>
          </w:tcPr>
          <w:p>
            <w:pPr>
              <w:pStyle w:val="AnswerHeading"/>
              <w:rPr/>
            </w:pPr>
            <w:r>
              <w:rPr/>
              <w:t>Answer</w:t>
            </w:r>
          </w:p>
          <w:p>
            <w:pPr>
              <w:pStyle w:val="AnswerHeading"/>
              <w:jc w:val="end"/>
              <w:rPr/>
            </w:pPr>
            <w:r>
              <w:rPr/>
              <w:t>1.</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6"/>
                <w:szCs w:val="16"/>
              </w:rPr>
            </w:pPr>
            <w:r>
              <w:rPr>
                <w:sz w:val="16"/>
                <w:szCs w:val="16"/>
              </w:rPr>
            </w:r>
          </w:p>
          <w:p>
            <w:pPr>
              <w:pStyle w:val="AnswerHeading"/>
              <w:jc w:val="end"/>
              <w:rPr/>
            </w:pPr>
            <w:r>
              <w:rPr/>
              <w:t>2.</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28"/>
                <w:szCs w:val="28"/>
              </w:rPr>
            </w:pPr>
            <w:r>
              <w:rPr>
                <w:sz w:val="28"/>
                <w:szCs w:val="28"/>
              </w:rPr>
            </w:r>
          </w:p>
          <w:p>
            <w:pPr>
              <w:pStyle w:val="AnswerHeading"/>
              <w:jc w:val="end"/>
              <w:rPr/>
            </w:pPr>
            <w:r>
              <w:rPr/>
              <w:t>3.</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Subgrade: Subgrade provides the foundation for everything above it. If it isnt placed correctly, the road can shift, crack and fail.</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Pavement: the pavement layers add strength and stabiiility by using layers of highly tested gravels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Wearing surface: the wearing surface provides a weather resistant, safe and smooth driving surface. It also protects the previous layers from moisture entering. </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20TAQuestionNumber"/>
        <w:ind w:hanging="709" w:start="709" w:end="0"/>
        <w:rPr/>
      </w:pPr>
      <w:bookmarkStart w:id="19" w:name="Bookmark20"/>
      <w:r>
        <w:rPr/>
        <w:t>What are four (4) events that might occur on a normal working day that may significantly affect progress of civil works tasks and force the use of contingency plans.</w:t>
      </w:r>
      <w:bookmarkEnd w:id="19"/>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839" w:hRule="atLeast"/>
        </w:trPr>
        <w:tc>
          <w:tcPr>
            <w:tcW w:w="1027" w:type="dxa"/>
            <w:tcBorders>
              <w:end w:val="single" w:sz="4" w:space="0" w:color="00000A"/>
            </w:tcBorders>
          </w:tcPr>
          <w:p>
            <w:pPr>
              <w:pStyle w:val="AnswerHeading"/>
              <w:rPr/>
            </w:pPr>
            <w:r>
              <w:rPr/>
              <w:t>Answer</w:t>
            </w:r>
          </w:p>
          <w:p>
            <w:pPr>
              <w:pStyle w:val="AnswerHeading"/>
              <w:jc w:val="end"/>
              <w:rPr/>
            </w:pPr>
            <w:r>
              <w:rPr/>
              <w:t>1.</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6"/>
                <w:szCs w:val="16"/>
              </w:rPr>
            </w:pPr>
            <w:r>
              <w:rPr>
                <w:sz w:val="16"/>
                <w:szCs w:val="16"/>
              </w:rPr>
            </w:r>
          </w:p>
          <w:p>
            <w:pPr>
              <w:pStyle w:val="AnswerHeading"/>
              <w:jc w:val="end"/>
              <w:rPr/>
            </w:pPr>
            <w:r>
              <w:rPr/>
              <w:t>2.</w:t>
            </w:r>
          </w:p>
          <w:p>
            <w:pPr>
              <w:pStyle w:val="AnswerHeading"/>
              <w:jc w:val="end"/>
              <w:rPr/>
            </w:pPr>
            <w:r>
              <w:rPr/>
            </w:r>
          </w:p>
          <w:p>
            <w:pPr>
              <w:pStyle w:val="AnswerHeading"/>
              <w:jc w:val="end"/>
              <w:rPr/>
            </w:pPr>
            <w:r>
              <w:rPr/>
            </w:r>
          </w:p>
          <w:p>
            <w:pPr>
              <w:pStyle w:val="AnswerHeading"/>
              <w:jc w:val="end"/>
              <w:rPr/>
            </w:pPr>
            <w:r>
              <w:rPr/>
            </w:r>
          </w:p>
          <w:p>
            <w:pPr>
              <w:pStyle w:val="AnswerHeading"/>
              <w:jc w:val="end"/>
              <w:rPr>
                <w:sz w:val="20"/>
                <w:szCs w:val="20"/>
              </w:rPr>
            </w:pPr>
            <w:r>
              <w:rPr>
                <w:sz w:val="20"/>
                <w:szCs w:val="20"/>
              </w:rPr>
            </w:r>
          </w:p>
          <w:p>
            <w:pPr>
              <w:pStyle w:val="AnswerHeading"/>
              <w:jc w:val="end"/>
              <w:rPr>
                <w:sz w:val="16"/>
                <w:szCs w:val="16"/>
              </w:rPr>
            </w:pPr>
            <w:r>
              <w:rPr>
                <w:sz w:val="16"/>
                <w:szCs w:val="16"/>
              </w:rPr>
            </w:r>
          </w:p>
          <w:p>
            <w:pPr>
              <w:pStyle w:val="AnswerHeading"/>
              <w:jc w:val="end"/>
              <w:rPr/>
            </w:pPr>
            <w:r>
              <w:rPr/>
              <w:t>3.</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8"/>
                <w:szCs w:val="18"/>
              </w:rPr>
            </w:pPr>
            <w:r>
              <w:rPr>
                <w:sz w:val="18"/>
                <w:szCs w:val="18"/>
              </w:rPr>
            </w:r>
          </w:p>
          <w:p>
            <w:pPr>
              <w:pStyle w:val="AnswerHeading"/>
              <w:jc w:val="end"/>
              <w:rPr/>
            </w:pPr>
            <w:r>
              <w:rPr/>
              <w:t>4.</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t>hold-ups with supplies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t>weather</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t>unavailability of materials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Default3LTGliederung1"/>
              <w:rPr>
                <w:rFonts w:ascii="Arial" w:hAnsi="Arial" w:eastAsia="Poppins" w:cs="Poppins"/>
                <w:b w:val="false"/>
                <w:bCs w:val="false"/>
                <w:i w:val="false"/>
                <w:i w:val="false"/>
                <w:iCs w:val="false"/>
                <w:strike w:val="false"/>
                <w:dstrike w:val="false"/>
                <w:outline w:val="false"/>
                <w:shadow w:val="false"/>
                <w:color w:val="06080B"/>
                <w:spacing w:val="0"/>
                <w:kern w:val="2"/>
                <w:sz w:val="22"/>
                <w:szCs w:val="22"/>
                <w:u w:val="none"/>
                <w:em w:val="none"/>
              </w:rPr>
            </w:pPr>
            <w:r>
              <w:rPr>
                <w:rFonts w:eastAsia="Poppins" w:cs="Poppins" w:ascii="Arial" w:hAnsi="Arial"/>
                <w:b w:val="false"/>
                <w:bCs w:val="false"/>
                <w:i w:val="false"/>
                <w:iCs w:val="false"/>
                <w:strike w:val="false"/>
                <w:dstrike w:val="false"/>
                <w:outline w:val="false"/>
                <w:shadow w:val="false"/>
                <w:color w:val="06080B"/>
                <w:spacing w:val="0"/>
                <w:kern w:val="2"/>
                <w:sz w:val="22"/>
                <w:szCs w:val="22"/>
                <w:u w:val="none"/>
                <w:em w:val="none"/>
              </w:rPr>
              <w:t>sickness</w:t>
            </w:r>
          </w:p>
          <w:p>
            <w:pPr>
              <w:pStyle w:val="Normal"/>
              <w:rPr>
                <w:rFonts w:ascii="Arial" w:hAnsi="Arial" w:cs="Arial"/>
                <w:sz w:val="22"/>
                <w:szCs w:val="22"/>
              </w:rPr>
            </w:pPr>
            <w:r>
              <w:rPr>
                <w:rFonts w:cs="Arial" w:ascii="Arial" w:hAnsi="Arial"/>
                <w:sz w:val="22"/>
                <w:szCs w:val="22"/>
              </w:rPr>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20" w:name="Bookmark21"/>
      <w:r>
        <w:rPr/>
        <w:t>What are four (4) contingency plans that may be in place to support a civil construction operational plan?</w:t>
      </w:r>
      <w:bookmarkEnd w:id="20"/>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329" w:hRule="atLeast"/>
        </w:trPr>
        <w:tc>
          <w:tcPr>
            <w:tcW w:w="1027" w:type="dxa"/>
            <w:tcBorders>
              <w:end w:val="single" w:sz="4" w:space="0" w:color="00000A"/>
            </w:tcBorders>
          </w:tcPr>
          <w:p>
            <w:pPr>
              <w:pStyle w:val="AnswerHeading"/>
              <w:rPr/>
            </w:pPr>
            <w:r>
              <w:rPr/>
              <w:t>Answer</w:t>
            </w:r>
          </w:p>
          <w:p>
            <w:pPr>
              <w:pStyle w:val="AnswerHeading"/>
              <w:jc w:val="end"/>
              <w:rPr/>
            </w:pPr>
            <w:r>
              <w:rPr/>
              <w:t>1.</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6"/>
                <w:szCs w:val="16"/>
              </w:rPr>
            </w:pPr>
            <w:r>
              <w:rPr>
                <w:sz w:val="16"/>
                <w:szCs w:val="16"/>
              </w:rPr>
            </w:r>
          </w:p>
          <w:p>
            <w:pPr>
              <w:pStyle w:val="AnswerHeading"/>
              <w:jc w:val="end"/>
              <w:rPr/>
            </w:pPr>
            <w:r>
              <w:rPr/>
              <w:t>2.</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6"/>
                <w:szCs w:val="16"/>
              </w:rPr>
            </w:pPr>
            <w:r>
              <w:rPr>
                <w:sz w:val="16"/>
                <w:szCs w:val="16"/>
              </w:rPr>
            </w:r>
          </w:p>
          <w:p>
            <w:pPr>
              <w:pStyle w:val="AnswerHeading"/>
              <w:jc w:val="end"/>
              <w:rPr/>
            </w:pPr>
            <w:r>
              <w:rPr/>
              <w:t>3.</w:t>
            </w:r>
          </w:p>
          <w:p>
            <w:pPr>
              <w:pStyle w:val="AnswerHeading"/>
              <w:jc w:val="end"/>
              <w:rPr/>
            </w:pPr>
            <w:r>
              <w:rPr/>
            </w:r>
          </w:p>
          <w:p>
            <w:pPr>
              <w:pStyle w:val="AnswerHeading"/>
              <w:jc w:val="end"/>
              <w:rPr/>
            </w:pPr>
            <w:r>
              <w:rPr/>
            </w:r>
          </w:p>
          <w:p>
            <w:pPr>
              <w:pStyle w:val="AnswerHeading"/>
              <w:jc w:val="end"/>
              <w:rPr/>
            </w:pPr>
            <w:r>
              <w:rPr/>
            </w:r>
          </w:p>
          <w:p>
            <w:pPr>
              <w:pStyle w:val="AnswerHeading"/>
              <w:jc w:val="end"/>
              <w:rPr/>
            </w:pPr>
            <w:r>
              <w:rPr/>
            </w:r>
          </w:p>
          <w:p>
            <w:pPr>
              <w:pStyle w:val="AnswerHeading"/>
              <w:jc w:val="end"/>
              <w:rPr>
                <w:sz w:val="16"/>
                <w:szCs w:val="16"/>
              </w:rPr>
            </w:pPr>
            <w:r>
              <w:rPr>
                <w:sz w:val="16"/>
                <w:szCs w:val="16"/>
              </w:rPr>
            </w:r>
          </w:p>
          <w:p>
            <w:pPr>
              <w:pStyle w:val="AnswerHeading"/>
              <w:jc w:val="end"/>
              <w:rPr/>
            </w:pPr>
            <w:r>
              <w:rPr/>
              <w:t>4.</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Weet weather plans: can we use this opportunity to potentially train and upskill some of the workforce?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Supply delay plan: alternate suppliers, rescheduling works and delivveries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Plant breakdown plans: which fitters are available, contacts for subcontract equipment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Labour shortage plans: subcontact labour hire, reassigning crews to deal with critical path works.</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20TAQuestionNumber"/>
        <w:ind w:hanging="709" w:start="709" w:end="0"/>
        <w:rPr/>
      </w:pPr>
      <w:bookmarkStart w:id="21" w:name="Bookmark22"/>
      <w:r>
        <w:rPr/>
        <w:t>What methods do you apply when monitoring worker and contractor performance for safety and compliance?</w:t>
      </w:r>
      <w:bookmarkEnd w:id="21"/>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839"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Supervisors often have KPIs which address safety and compliance.</w:t>
            </w:r>
          </w:p>
          <w:p>
            <w:pPr>
              <w:pStyle w:val="Normal"/>
              <w:rPr>
                <w:rFonts w:ascii="Arial" w:hAnsi="Arial" w:cs="Arial"/>
                <w:sz w:val="22"/>
                <w:szCs w:val="22"/>
              </w:rPr>
            </w:pPr>
            <w:r>
              <w:rPr>
                <w:rFonts w:cs="Arial" w:ascii="Arial" w:hAnsi="Arial"/>
                <w:sz w:val="22"/>
                <w:szCs w:val="22"/>
              </w:rPr>
              <w:t>Weekly task observations, Site inspections, SWMS revisions etc.</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22" w:name="Bookmark23"/>
      <w:r>
        <w:rPr/>
        <w:t>What is the relationship between waste management and environmental protection?</w:t>
      </w:r>
      <w:bookmarkEnd w:id="22"/>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5216" w:hRule="atLeast"/>
        </w:trPr>
        <w:tc>
          <w:tcPr>
            <w:tcW w:w="1027" w:type="dxa"/>
            <w:tcBorders>
              <w:end w:val="single" w:sz="4" w:space="0" w:color="00000A"/>
            </w:tcBorders>
          </w:tcPr>
          <w:p>
            <w:pPr>
              <w:pStyle w:val="AnswerHeading"/>
              <w:rPr/>
            </w:pPr>
            <w:r>
              <w:rPr/>
              <w:t>Answer</w:t>
            </w:r>
          </w:p>
        </w:tc>
        <w:tc>
          <w:tcPr>
            <w:tcW w:w="7477" w:type="dxa"/>
            <w:tcBorders>
              <w:top w:val="single" w:sz="4" w:space="0" w:color="00000A"/>
              <w:start w:val="single" w:sz="4" w:space="0" w:color="00000A"/>
              <w:bottom w:val="single" w:sz="4" w:space="0" w:color="00000A"/>
              <w:end w:val="single" w:sz="4" w:space="0" w:color="00000A"/>
            </w:tcBorders>
          </w:tcPr>
          <w:p>
            <w:pPr>
              <w:pStyle w:val="Normal"/>
              <w:rPr>
                <w:rFonts w:ascii="Arial" w:hAnsi="Arial" w:cs="Arial"/>
                <w:sz w:val="22"/>
                <w:szCs w:val="22"/>
              </w:rPr>
            </w:pPr>
            <w:r>
              <w:rPr>
                <w:rFonts w:cs="Arial" w:ascii="Arial" w:hAnsi="Arial"/>
                <w:sz w:val="22"/>
                <w:szCs w:val="22"/>
              </w:rPr>
              <w:t xml:space="preserve">In civil construction, managing waste is a key part of protecting the environment. This means making sure materials are disposed of </w:t>
            </w:r>
            <w:r>
              <w:rPr>
                <w:rFonts w:cs="Arial" w:ascii="Arial" w:hAnsi="Arial"/>
                <w:sz w:val="22"/>
                <w:szCs w:val="22"/>
              </w:rPr>
              <w:t>correctly</w:t>
            </w:r>
            <w:r>
              <w:rPr>
                <w:rFonts w:cs="Arial" w:ascii="Arial" w:hAnsi="Arial"/>
                <w:sz w:val="22"/>
                <w:szCs w:val="22"/>
              </w:rPr>
              <w:t xml:space="preserve">, following environmental rules, and preventing pollution or damage to the surrounding area. By sorting and handling waste the right way, construction teams help reduce their impact on nature and make sure they’re meeting legal and environmental standards. </w:t>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jc w:val="start"/>
        <w:rPr>
          <w:rFonts w:ascii="Arial" w:hAnsi="Arial"/>
          <w:bCs/>
          <w:sz w:val="22"/>
          <w:szCs w:val="22"/>
        </w:rPr>
      </w:pPr>
      <w:r>
        <w:rPr>
          <w:rFonts w:ascii="Arial" w:hAnsi="Arial"/>
          <w:bCs/>
          <w:sz w:val="22"/>
          <w:szCs w:val="22"/>
        </w:rPr>
      </w:r>
    </w:p>
    <w:p>
      <w:pPr>
        <w:pStyle w:val="20TAQuestionNumber"/>
        <w:ind w:hanging="709" w:start="709" w:end="0"/>
        <w:rPr/>
      </w:pPr>
      <w:bookmarkStart w:id="23" w:name="Bookmark24"/>
      <w:r>
        <w:rPr/>
        <w:t>Describe why supervisors access each of the following types of data.</w:t>
      </w:r>
      <w:bookmarkEnd w:id="23"/>
    </w:p>
    <w:p>
      <w:pPr>
        <w:pStyle w:val="Normal"/>
        <w:rPr>
          <w:rFonts w:ascii="Arial" w:hAnsi="Arial" w:cs="Arial"/>
          <w:sz w:val="22"/>
          <w:szCs w:val="22"/>
        </w:rPr>
      </w:pPr>
      <w:r>
        <w:rPr>
          <w:rFonts w:cs="Arial" w:ascii="Arial" w:hAnsi="Arial"/>
          <w:sz w:val="22"/>
          <w:szCs w:val="22"/>
        </w:rPr>
      </w:r>
    </w:p>
    <w:tbl>
      <w:tblPr>
        <w:tblW w:w="9129" w:type="dxa"/>
        <w:jc w:val="start"/>
        <w:tblInd w:w="-108" w:type="dxa"/>
        <w:tblLayout w:type="fixed"/>
        <w:tblCellMar>
          <w:top w:w="0" w:type="dxa"/>
          <w:start w:w="108" w:type="dxa"/>
          <w:bottom w:w="0" w:type="dxa"/>
          <w:end w:w="108" w:type="dxa"/>
        </w:tblCellMar>
      </w:tblPr>
      <w:tblGrid>
        <w:gridCol w:w="1027"/>
        <w:gridCol w:w="7477"/>
        <w:gridCol w:w="625"/>
      </w:tblGrid>
      <w:tr>
        <w:trPr>
          <w:trHeight w:val="11169" w:hRule="atLeast"/>
        </w:trPr>
        <w:tc>
          <w:tcPr>
            <w:tcW w:w="1027" w:type="dxa"/>
            <w:tcBorders>
              <w:end w:val="single" w:sz="4" w:space="0" w:color="00000A"/>
            </w:tcBorders>
          </w:tcPr>
          <w:p>
            <w:pPr>
              <w:pStyle w:val="AnswerHeading"/>
              <w:rPr/>
            </w:pPr>
            <w:r>
              <w:rPr/>
              <w:t>Answer</w:t>
            </w:r>
          </w:p>
          <w:p>
            <w:pPr>
              <w:pStyle w:val="AnswerHeading"/>
              <w:rPr>
                <w:sz w:val="18"/>
                <w:szCs w:val="18"/>
              </w:rPr>
            </w:pPr>
            <w:r>
              <w:rPr>
                <w:sz w:val="18"/>
                <w:szCs w:val="18"/>
              </w:rPr>
            </w:r>
          </w:p>
        </w:tc>
        <w:tc>
          <w:tcPr>
            <w:tcW w:w="7477" w:type="dxa"/>
            <w:tcBorders>
              <w:top w:val="single" w:sz="4" w:space="0" w:color="00000A"/>
              <w:start w:val="single" w:sz="4" w:space="0" w:color="00000A"/>
              <w:bottom w:val="single" w:sz="4" w:space="0" w:color="00000A"/>
              <w:end w:val="single" w:sz="4" w:space="0" w:color="00000A"/>
            </w:tcBorders>
          </w:tcPr>
          <w:p>
            <w:pPr>
              <w:pStyle w:val="22TAHiddenWrittenResponse"/>
              <w:spacing w:lineRule="auto" w:line="240"/>
              <w:rPr>
                <w:b/>
                <w:bCs/>
                <w:vanish w:val="false"/>
                <w:color w:val="00000A"/>
              </w:rPr>
            </w:pPr>
            <w:r>
              <w:rPr>
                <w:b/>
                <w:bCs/>
                <w:vanish w:val="false"/>
                <w:color w:val="00000A"/>
              </w:rPr>
              <w:t>Geological Data:</w:t>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t xml:space="preserve">Supervisors use geological data to understand what’s happening below the ground—like soil type, rock conditions, and groundwater. This helps them plan civil works properly and make informed decisions, especially when interpreting test results like soil compaction or concrete strength. </w:t>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b/>
                <w:bCs/>
                <w:vanish w:val="false"/>
                <w:color w:val="00000A"/>
              </w:rPr>
            </w:pPr>
            <w:r>
              <w:rPr>
                <w:b/>
                <w:bCs/>
                <w:vanish w:val="false"/>
                <w:color w:val="00000A"/>
              </w:rPr>
              <w:t>Hydrological Data:</w:t>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t xml:space="preserve">Hydrological data gives supervisors information about water on and around the site, such as surface water, groundwater, and water quality. They use this data to manage water flow, protect the environment, and make sure the site stays safe and compliant with regulations. </w:t>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b/>
                <w:bCs/>
                <w:vanish w:val="false"/>
                <w:color w:val="00000A"/>
              </w:rPr>
            </w:pPr>
            <w:r>
              <w:rPr>
                <w:b/>
                <w:bCs/>
                <w:vanish w:val="false"/>
                <w:color w:val="00000A"/>
              </w:rPr>
              <w:t>Meteorological Data:</w:t>
            </w:r>
          </w:p>
          <w:p>
            <w:pPr>
              <w:pStyle w:val="22TAHiddenWrittenResponse"/>
              <w:spacing w:lineRule="auto" w:line="240"/>
              <w:rPr>
                <w:vanish w:val="false"/>
                <w:color w:val="00000A"/>
              </w:rPr>
            </w:pPr>
            <w:r>
              <w:rPr>
                <w:vanish w:val="false"/>
                <w:color w:val="00000A"/>
              </w:rPr>
              <w:t xml:space="preserve">Supervisors check meteorological data to plan work around weather conditions. It helps them decide whether tasks can go ahead safely and avoid risks caused by things like rain, wind, or extreme heat, especially when those conditions might impact safety or the environment. </w:t>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22TAHiddenWrittenResponse"/>
              <w:spacing w:lineRule="auto" w:line="240"/>
              <w:rPr>
                <w:vanish w:val="false"/>
                <w:color w:val="00000A"/>
              </w:rPr>
            </w:pPr>
            <w:r>
              <w:rPr>
                <w:vanish w:val="false"/>
                <w:color w:val="00000A"/>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625" w:type="dxa"/>
            <w:tcBorders>
              <w:start w:val="single" w:sz="4" w:space="0" w:color="00000A"/>
            </w:tcBorders>
          </w:tcPr>
          <w:p>
            <w:pPr>
              <w:pStyle w:val="Normal"/>
              <w:rPr>
                <w:rFonts w:ascii="Arial" w:hAnsi="Arial" w:cs="Arial"/>
                <w:sz w:val="44"/>
                <w:szCs w:val="44"/>
              </w:rPr>
            </w:pPr>
            <w:r>
              <w:rPr>
                <w:rFonts w:cs="Arial" w:ascii="Arial" w:hAnsi="Arial"/>
                <w:sz w:val="44"/>
                <w:szCs w:val="44"/>
              </w:rPr>
              <w:t></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4294961151"/>
        </w:sectPr>
        <w:pStyle w:val="Normal"/>
        <w:pBdr>
          <w:top w:val="single" w:sz="4" w:space="1" w:color="00000A"/>
        </w:pBdr>
        <w:tabs>
          <w:tab w:val="clear" w:pos="720"/>
          <w:tab w:val="right" w:pos="9026" w:leader="none"/>
        </w:tabs>
        <w:rPr>
          <w:rFonts w:ascii="Arial" w:hAnsi="Arial" w:cs="Arial"/>
          <w:b/>
          <w:sz w:val="16"/>
          <w:szCs w:val="16"/>
        </w:rPr>
      </w:pPr>
      <w:r>
        <w:rPr>
          <w:rFonts w:cs="Arial" w:ascii="Arial" w:hAnsi="Arial"/>
          <w:b/>
          <w:sz w:val="16"/>
          <w:szCs w:val="16"/>
        </w:rPr>
      </w:r>
    </w:p>
    <w:p>
      <w:pPr>
        <w:pStyle w:val="01BoldTitleUnitCodeandName"/>
        <w:rPr>
          <w:szCs w:val="32"/>
        </w:rPr>
      </w:pPr>
      <w:r>
        <w:rPr>
          <w:szCs w:val="32"/>
        </w:rPr>
        <w:t xml:space="preserve">RIICWM402E </w:t>
      </w:r>
    </w:p>
    <w:p>
      <w:pPr>
        <w:pStyle w:val="01BoldTitleUnitCodeandName"/>
        <w:rPr>
          <w:szCs w:val="32"/>
        </w:rPr>
      </w:pPr>
      <w:r>
        <w:rPr>
          <w:szCs w:val="32"/>
        </w:rPr>
        <w:t>Supervise civil works contractors</w:t>
      </w:r>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start="709" w:end="-24"/>
        <w:rPr>
          <w:rFonts w:ascii="Arial" w:hAnsi="Arial" w:cs="Arial"/>
          <w:sz w:val="20"/>
        </w:rPr>
      </w:pPr>
      <w:r>
        <w:rPr>
          <w:rFonts w:cs="Arial" w:ascii="Arial" w:hAnsi="Arial"/>
          <w:sz w:val="20"/>
        </w:rPr>
      </w:r>
    </w:p>
    <w:p>
      <w:pPr>
        <w:pStyle w:val="Normal"/>
        <w:ind w:hanging="709" w:start="709" w:end="-24"/>
        <w:rPr>
          <w:rFonts w:ascii="Arial" w:hAnsi="Arial" w:cs="Arial"/>
          <w:sz w:val="20"/>
        </w:rPr>
      </w:pPr>
      <w:r>
        <w:rPr>
          <w:rFonts w:cs="Arial" w:ascii="Arial" w:hAnsi="Arial"/>
          <w:sz w:val="20"/>
        </w:rPr>
      </w:r>
    </w:p>
    <w:tbl>
      <w:tblPr>
        <w:tblW w:w="8980" w:type="dxa"/>
        <w:jc w:val="start"/>
        <w:tblInd w:w="-118" w:type="dxa"/>
        <w:tblLayout w:type="fixed"/>
        <w:tblCellMar>
          <w:top w:w="0" w:type="dxa"/>
          <w:start w:w="108" w:type="dxa"/>
          <w:bottom w:w="0" w:type="dxa"/>
          <w:end w:w="108" w:type="dxa"/>
        </w:tblCellMar>
      </w:tblPr>
      <w:tblGrid>
        <w:gridCol w:w="2670"/>
        <w:gridCol w:w="6310"/>
      </w:tblGrid>
      <w:tr>
        <w:trPr>
          <w:trHeight w:val="397" w:hRule="atLeast"/>
        </w:trPr>
        <w:tc>
          <w:tcPr>
            <w:tcW w:w="2670" w:type="dxa"/>
            <w:tcBorders>
              <w:top w:val="single" w:sz="8" w:space="0" w:color="00000A"/>
              <w:start w:val="single" w:sz="8" w:space="0" w:color="00000A"/>
              <w:bottom w:val="single" w:sz="8" w:space="0" w:color="00000A"/>
              <w:end w:val="single" w:sz="4" w:space="0" w:color="00000A"/>
            </w:tcBorders>
            <w:shd w:fill="F2F2F2" w:val="clear"/>
            <w:vAlign w:val="center"/>
          </w:tcPr>
          <w:p>
            <w:pPr>
              <w:pStyle w:val="Normal"/>
              <w:ind w:hanging="0" w:start="0" w:end="390"/>
              <w:jc w:val="start"/>
              <w:rPr>
                <w:rFonts w:ascii="Arial" w:hAnsi="Arial" w:cs="Arial"/>
                <w:sz w:val="20"/>
              </w:rPr>
            </w:pPr>
            <w:r>
              <w:rPr>
                <w:rFonts w:cs="Arial" w:ascii="Arial" w:hAnsi="Arial"/>
                <w:sz w:val="20"/>
              </w:rPr>
              <w:t>Participant name</w:t>
            </w:r>
          </w:p>
        </w:tc>
        <w:tc>
          <w:tcPr>
            <w:tcW w:w="6310" w:type="dxa"/>
            <w:tcBorders>
              <w:top w:val="single" w:sz="8" w:space="0" w:color="00000A"/>
              <w:start w:val="single" w:sz="4" w:space="0" w:color="00000A"/>
              <w:bottom w:val="single" w:sz="8" w:space="0" w:color="00000A"/>
              <w:end w:val="single" w:sz="8" w:space="0" w:color="00000A"/>
            </w:tcBorders>
            <w:shd w:fill="FFFFFF" w:val="clear"/>
            <w:vAlign w:val="center"/>
          </w:tcPr>
          <w:p>
            <w:pPr>
              <w:pStyle w:val="Normal"/>
              <w:ind w:hanging="0" w:start="0" w:end="390"/>
              <w:jc w:val="start"/>
              <w:rPr>
                <w:rFonts w:ascii="Arial" w:hAnsi="Arial" w:cs="Arial"/>
                <w:sz w:val="20"/>
              </w:rPr>
            </w:pPr>
            <w:r>
              <w:rPr>
                <w:rFonts w:cs="Arial" w:ascii="Arial" w:hAnsi="Arial"/>
                <w:sz w:val="20"/>
              </w:rPr>
              <w:t>Benjamin Wixon</w:t>
            </w:r>
          </w:p>
        </w:tc>
      </w:tr>
    </w:tbl>
    <w:p>
      <w:pPr>
        <w:pStyle w:val="Normal"/>
        <w:ind w:hanging="709" w:start="709" w:end="-24"/>
        <w:rPr>
          <w:rFonts w:ascii="Arial" w:hAnsi="Arial" w:cs="Arial"/>
          <w:sz w:val="20"/>
        </w:rPr>
      </w:pPr>
      <w:r>
        <w:rPr>
          <w:rFonts w:cs="Arial" w:ascii="Arial" w:hAnsi="Arial"/>
          <w:sz w:val="20"/>
        </w:rPr>
      </w:r>
    </w:p>
    <w:p>
      <w:pPr>
        <w:pStyle w:val="Normal"/>
        <w:ind w:hanging="709" w:start="709" w:end="-24"/>
        <w:rPr>
          <w:rFonts w:ascii="Arial" w:hAnsi="Arial" w:cs="Arial"/>
          <w:sz w:val="20"/>
        </w:rPr>
      </w:pPr>
      <w:r>
        <w:rPr>
          <w:rFonts w:cs="Arial" w:ascii="Arial" w:hAnsi="Arial"/>
          <w:sz w:val="20"/>
        </w:rPr>
      </w:r>
    </w:p>
    <w:tbl>
      <w:tblPr>
        <w:tblW w:w="8980" w:type="dxa"/>
        <w:jc w:val="start"/>
        <w:tblInd w:w="-118" w:type="dxa"/>
        <w:tblLayout w:type="fixed"/>
        <w:tblCellMar>
          <w:top w:w="0" w:type="dxa"/>
          <w:start w:w="108" w:type="dxa"/>
          <w:bottom w:w="0" w:type="dxa"/>
          <w:end w:w="108" w:type="dxa"/>
        </w:tblCellMar>
      </w:tblPr>
      <w:tblGrid>
        <w:gridCol w:w="8980"/>
      </w:tblGrid>
      <w:tr>
        <w:trPr/>
        <w:tc>
          <w:tcPr>
            <w:tcW w:w="8980" w:type="dxa"/>
            <w:tcBorders>
              <w:top w:val="single" w:sz="8" w:space="0" w:color="00000A"/>
              <w:start w:val="single" w:sz="8" w:space="0" w:color="00000A"/>
              <w:bottom w:val="single" w:sz="8" w:space="0" w:color="00000A"/>
              <w:end w:val="single" w:sz="8" w:space="0" w:color="00000A"/>
            </w:tcBorders>
            <w:shd w:fill="000000" w:val="clear"/>
          </w:tcPr>
          <w:p>
            <w:pPr>
              <w:pStyle w:val="Normal"/>
              <w:ind w:hanging="0" w:start="0" w:end="-24"/>
              <w:jc w:val="center"/>
              <w:rPr>
                <w:rFonts w:ascii="Arial" w:hAnsi="Arial" w:cs="Arial"/>
                <w:b/>
                <w:sz w:val="20"/>
              </w:rPr>
            </w:pPr>
            <w:r>
              <w:rPr>
                <w:rFonts w:cs="Arial" w:ascii="Arial" w:hAnsi="Arial"/>
                <w:b/>
                <w:sz w:val="20"/>
              </w:rPr>
              <w:t>FOR THE PARTICIPANT</w:t>
            </w:r>
          </w:p>
        </w:tc>
      </w:tr>
      <w:tr>
        <w:trPr/>
        <w:tc>
          <w:tcPr>
            <w:tcW w:w="8980" w:type="dxa"/>
            <w:tcBorders>
              <w:top w:val="single" w:sz="8" w:space="0" w:color="00000A"/>
              <w:start w:val="single" w:sz="8" w:space="0" w:color="00000A"/>
              <w:bottom w:val="single" w:sz="4" w:space="0" w:color="00000A"/>
              <w:end w:val="single" w:sz="8" w:space="0" w:color="00000A"/>
            </w:tcBorders>
            <w:shd w:fill="D9D9D9" w:val="clear"/>
          </w:tcPr>
          <w:p>
            <w:pPr>
              <w:pStyle w:val="Normal"/>
              <w:ind w:hanging="0" w:start="0" w:end="390"/>
              <w:rPr>
                <w:rFonts w:ascii="Arial" w:hAnsi="Arial" w:cs="Arial"/>
                <w:b/>
                <w:bCs/>
                <w:sz w:val="20"/>
              </w:rPr>
            </w:pPr>
            <w:r>
              <w:rPr>
                <w:rFonts w:cs="Arial" w:ascii="Arial" w:hAnsi="Arial"/>
                <w:b/>
                <w:bCs/>
                <w:sz w:val="20"/>
              </w:rPr>
              <w:t>Instructions</w:t>
            </w:r>
          </w:p>
        </w:tc>
      </w:tr>
      <w:tr>
        <w:trPr/>
        <w:tc>
          <w:tcPr>
            <w:tcW w:w="8980" w:type="dxa"/>
            <w:tcBorders>
              <w:top w:val="single" w:sz="4" w:space="0" w:color="00000A"/>
              <w:start w:val="single" w:sz="8" w:space="0" w:color="00000A"/>
              <w:bottom w:val="single" w:sz="8" w:space="0" w:color="00000A"/>
              <w:end w:val="single" w:sz="8" w:space="0" w:color="00000A"/>
            </w:tcBorders>
            <w:shd w:fill="FFFFFF" w:val="clear"/>
          </w:tcPr>
          <w:p>
            <w:pPr>
              <w:pStyle w:val="Normal"/>
              <w:numPr>
                <w:ilvl w:val="0"/>
                <w:numId w:val="2"/>
              </w:numPr>
              <w:ind w:hanging="0" w:start="0" w:end="390"/>
              <w:rPr>
                <w:rFonts w:ascii="Arial" w:hAnsi="Arial" w:cs="Arial"/>
                <w:sz w:val="20"/>
              </w:rPr>
            </w:pPr>
            <w:r>
              <w:rPr>
                <w:rFonts w:cs="Arial" w:ascii="Arial" w:hAnsi="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pStyle w:val="Normal"/>
              <w:numPr>
                <w:ilvl w:val="0"/>
                <w:numId w:val="2"/>
              </w:numPr>
              <w:ind w:hanging="0" w:start="0" w:end="390"/>
              <w:rPr>
                <w:rFonts w:ascii="Arial" w:hAnsi="Arial" w:cs="Arial"/>
                <w:sz w:val="20"/>
              </w:rPr>
            </w:pPr>
            <w:r>
              <w:rPr>
                <w:rFonts w:cs="Arial" w:ascii="Arial" w:hAnsi="Arial"/>
                <w:sz w:val="20"/>
              </w:rPr>
              <w:t>The timeframe for these tasks will be established by your Assessor/Observer, in consideration of location conditions and industry requirements.</w:t>
            </w:r>
          </w:p>
          <w:p>
            <w:pPr>
              <w:pStyle w:val="Normal"/>
              <w:numPr>
                <w:ilvl w:val="0"/>
                <w:numId w:val="2"/>
              </w:numPr>
              <w:ind w:hanging="0" w:start="0" w:end="390"/>
              <w:rPr>
                <w:rFonts w:ascii="Arial" w:hAnsi="Arial" w:cs="Arial"/>
                <w:sz w:val="20"/>
              </w:rPr>
            </w:pPr>
            <w:r>
              <w:rPr>
                <w:rFonts w:cs="Arial" w:ascii="Arial" w:hAnsi="Arial"/>
                <w:sz w:val="20"/>
              </w:rPr>
              <w:t xml:space="preserve">You must complete all tasks unassisted by the Assessor or other personnel unless the steps note this assistance. </w:t>
            </w:r>
          </w:p>
          <w:p>
            <w:pPr>
              <w:pStyle w:val="Normal"/>
              <w:numPr>
                <w:ilvl w:val="0"/>
                <w:numId w:val="2"/>
              </w:numPr>
              <w:ind w:hanging="0" w:start="0" w:end="390"/>
              <w:rPr>
                <w:rFonts w:ascii="Arial" w:hAnsi="Arial" w:cs="Arial"/>
                <w:sz w:val="20"/>
              </w:rPr>
            </w:pPr>
            <w:r>
              <w:rPr>
                <w:rFonts w:cs="Arial" w:ascii="Arial" w:hAnsi="Arial"/>
                <w:sz w:val="20"/>
              </w:rPr>
              <w:t>You must attempt all tasks (and itemised steps) for a ‘Satisfactory’ assessment outcome to be awarded.</w:t>
            </w:r>
          </w:p>
          <w:p>
            <w:pPr>
              <w:pStyle w:val="Normal"/>
              <w:numPr>
                <w:ilvl w:val="1"/>
                <w:numId w:val="2"/>
              </w:numPr>
              <w:ind w:hanging="0" w:start="858" w:end="390"/>
              <w:rPr>
                <w:rFonts w:ascii="Arial" w:hAnsi="Arial" w:cs="Arial"/>
                <w:sz w:val="20"/>
              </w:rPr>
            </w:pPr>
            <w:r>
              <w:rPr>
                <w:rFonts w:cs="Arial" w:ascii="Arial" w:hAnsi="Arial"/>
                <w:sz w:val="20"/>
              </w:rPr>
              <w:t>For any observation conducted that is incomplete, or without satisfactory performance, the observation will need to be completed again after further training support.</w:t>
            </w:r>
          </w:p>
        </w:tc>
      </w:tr>
    </w:tbl>
    <w:p>
      <w:pPr>
        <w:pStyle w:val="Normal"/>
        <w:ind w:hanging="0" w:start="0" w:end="-24"/>
        <w:rPr>
          <w:rFonts w:ascii="Arial" w:hAnsi="Arial" w:cs="Arial"/>
          <w:sz w:val="20"/>
        </w:rPr>
      </w:pPr>
      <w:r>
        <w:rPr>
          <w:rFonts w:cs="Arial" w:ascii="Arial" w:hAnsi="Arial"/>
          <w:sz w:val="20"/>
        </w:rPr>
      </w:r>
    </w:p>
    <w:p>
      <w:pPr>
        <w:pStyle w:val="Normal"/>
        <w:ind w:hanging="0" w:start="0" w:end="-24"/>
        <w:rPr>
          <w:rFonts w:ascii="Arial" w:hAnsi="Arial" w:cs="Arial"/>
          <w:sz w:val="20"/>
        </w:rPr>
      </w:pPr>
      <w:r>
        <w:rPr>
          <w:rFonts w:cs="Arial" w:ascii="Arial" w:hAnsi="Arial"/>
          <w:sz w:val="20"/>
        </w:rPr>
      </w:r>
    </w:p>
    <w:tbl>
      <w:tblPr>
        <w:tblW w:w="8980" w:type="dxa"/>
        <w:jc w:val="start"/>
        <w:tblInd w:w="-118" w:type="dxa"/>
        <w:tblLayout w:type="fixed"/>
        <w:tblCellMar>
          <w:top w:w="0" w:type="dxa"/>
          <w:start w:w="108" w:type="dxa"/>
          <w:bottom w:w="0" w:type="dxa"/>
          <w:end w:w="108" w:type="dxa"/>
        </w:tblCellMar>
      </w:tblPr>
      <w:tblGrid>
        <w:gridCol w:w="8980"/>
      </w:tblGrid>
      <w:tr>
        <w:trPr/>
        <w:tc>
          <w:tcPr>
            <w:tcW w:w="8980" w:type="dxa"/>
            <w:tcBorders>
              <w:top w:val="single" w:sz="8" w:space="0" w:color="00000A"/>
              <w:start w:val="single" w:sz="8" w:space="0" w:color="00000A"/>
              <w:bottom w:val="single" w:sz="8" w:space="0" w:color="00000A"/>
              <w:end w:val="single" w:sz="8" w:space="0" w:color="00000A"/>
            </w:tcBorders>
            <w:shd w:fill="000000" w:val="clear"/>
          </w:tcPr>
          <w:p>
            <w:pPr>
              <w:pStyle w:val="Normal"/>
              <w:ind w:hanging="0" w:start="0" w:end="-24"/>
              <w:jc w:val="center"/>
              <w:rPr>
                <w:rFonts w:ascii="Arial" w:hAnsi="Arial" w:cs="Arial"/>
                <w:b/>
                <w:sz w:val="20"/>
              </w:rPr>
            </w:pPr>
            <w:r>
              <w:rPr>
                <w:rFonts w:cs="Arial" w:ascii="Arial" w:hAnsi="Arial"/>
                <w:b/>
                <w:sz w:val="20"/>
              </w:rPr>
              <w:t>FOR THE ASSESSOR/OBSERVER</w:t>
            </w:r>
          </w:p>
        </w:tc>
      </w:tr>
      <w:tr>
        <w:trPr/>
        <w:tc>
          <w:tcPr>
            <w:tcW w:w="8980" w:type="dxa"/>
            <w:tcBorders>
              <w:top w:val="single" w:sz="8" w:space="0" w:color="00000A"/>
              <w:start w:val="single" w:sz="8" w:space="0" w:color="00000A"/>
              <w:bottom w:val="single" w:sz="4" w:space="0" w:color="00000A"/>
              <w:end w:val="single" w:sz="8" w:space="0" w:color="00000A"/>
            </w:tcBorders>
            <w:shd w:fill="D9D9D9" w:val="clear"/>
          </w:tcPr>
          <w:p>
            <w:pPr>
              <w:pStyle w:val="Normal"/>
              <w:ind w:hanging="0" w:start="0" w:end="390"/>
              <w:rPr>
                <w:rFonts w:ascii="Arial" w:hAnsi="Arial" w:cs="Arial"/>
                <w:b/>
                <w:bCs/>
                <w:sz w:val="20"/>
              </w:rPr>
            </w:pPr>
            <w:r>
              <w:rPr>
                <w:rFonts w:cs="Arial" w:ascii="Arial" w:hAnsi="Arial"/>
                <w:b/>
                <w:bCs/>
                <w:sz w:val="20"/>
              </w:rPr>
              <w:t>Instructions</w:t>
            </w:r>
          </w:p>
        </w:tc>
      </w:tr>
      <w:tr>
        <w:trPr/>
        <w:tc>
          <w:tcPr>
            <w:tcW w:w="8980" w:type="dxa"/>
            <w:tcBorders>
              <w:top w:val="single" w:sz="4" w:space="0" w:color="00000A"/>
              <w:start w:val="single" w:sz="8" w:space="0" w:color="00000A"/>
              <w:bottom w:val="single" w:sz="8" w:space="0" w:color="00000A"/>
              <w:end w:val="single" w:sz="8" w:space="0" w:color="00000A"/>
            </w:tcBorders>
            <w:shd w:fill="FFFFFF" w:val="clear"/>
          </w:tcPr>
          <w:p>
            <w:pPr>
              <w:pStyle w:val="Normal"/>
              <w:numPr>
                <w:ilvl w:val="0"/>
                <w:numId w:val="2"/>
              </w:numPr>
              <w:ind w:hanging="0" w:start="0" w:end="390"/>
              <w:rPr>
                <w:rFonts w:ascii="Arial" w:hAnsi="Arial" w:cs="Arial"/>
                <w:sz w:val="20"/>
              </w:rPr>
            </w:pPr>
            <w:r>
              <w:rPr>
                <w:rFonts w:cs="Arial" w:ascii="Arial" w:hAnsi="Arial"/>
                <w:sz w:val="20"/>
              </w:rPr>
              <w:t xml:space="preserve">The following observation record should be used to judge and record your observations of the Participant as they complete the task(s) set. You must record your observations of the Participant’s performance. </w:t>
            </w:r>
          </w:p>
          <w:p>
            <w:pPr>
              <w:pStyle w:val="Normal"/>
              <w:numPr>
                <w:ilvl w:val="1"/>
                <w:numId w:val="2"/>
              </w:numPr>
              <w:ind w:hanging="0" w:start="858" w:end="390"/>
              <w:rPr>
                <w:rFonts w:ascii="Arial" w:hAnsi="Arial" w:cs="Arial"/>
                <w:sz w:val="20"/>
              </w:rPr>
            </w:pPr>
            <w:r>
              <w:rPr>
                <w:rFonts w:cs="Arial" w:ascii="Arial" w:hAnsi="Arial"/>
                <w:sz w:val="20"/>
              </w:rPr>
              <w:t xml:space="preserve">For each occasion, indicate the task performed and whether it was a simulation or workplace-based task. </w:t>
            </w:r>
          </w:p>
          <w:p>
            <w:pPr>
              <w:pStyle w:val="Normal"/>
              <w:numPr>
                <w:ilvl w:val="2"/>
                <w:numId w:val="2"/>
              </w:numPr>
              <w:ind w:hanging="0" w:start="1283" w:end="390"/>
              <w:rPr>
                <w:rFonts w:ascii="Arial" w:hAnsi="Arial" w:cs="Arial"/>
                <w:sz w:val="20"/>
              </w:rPr>
            </w:pPr>
            <w:r>
              <w:rPr>
                <w:rFonts w:cs="Arial" w:ascii="Arial" w:hAnsi="Arial"/>
                <w:sz w:val="20"/>
              </w:rPr>
              <w:t>Any simulated assessment must ensure the Participant still performs under workplace conditions which reflect industry standards.</w:t>
            </w:r>
          </w:p>
          <w:p>
            <w:pPr>
              <w:pStyle w:val="Normal"/>
              <w:numPr>
                <w:ilvl w:val="1"/>
                <w:numId w:val="2"/>
              </w:numPr>
              <w:ind w:hanging="0" w:start="858" w:end="390"/>
              <w:rPr>
                <w:rFonts w:ascii="Arial" w:hAnsi="Arial" w:cs="Arial"/>
                <w:sz w:val="20"/>
              </w:rPr>
            </w:pPr>
            <w:r>
              <w:rPr>
                <w:rFonts w:cs="Arial" w:ascii="Arial" w:hAnsi="Arial"/>
                <w:sz w:val="20"/>
              </w:rPr>
              <w:t>In the comments, provide clear detail regarding the task that the Participant was required to do (e.g. PPE used, materials handled, attachments connected, plant types).</w:t>
            </w:r>
          </w:p>
          <w:p>
            <w:pPr>
              <w:pStyle w:val="Normal"/>
              <w:numPr>
                <w:ilvl w:val="0"/>
                <w:numId w:val="2"/>
              </w:numPr>
              <w:ind w:hanging="0" w:start="0" w:end="390"/>
              <w:rPr>
                <w:rFonts w:ascii="Arial" w:hAnsi="Arial" w:cs="Arial"/>
                <w:sz w:val="20"/>
              </w:rPr>
            </w:pPr>
            <w:r>
              <w:rPr>
                <w:rFonts w:cs="Arial" w:ascii="Arial" w:hAnsi="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numPr>
                <w:ilvl w:val="1"/>
                <w:numId w:val="2"/>
              </w:numPr>
              <w:ind w:hanging="0" w:start="858" w:end="390"/>
              <w:rPr>
                <w:rFonts w:ascii="Arial" w:hAnsi="Arial" w:cs="Arial"/>
                <w:sz w:val="20"/>
              </w:rPr>
            </w:pPr>
            <w:r>
              <w:rPr>
                <w:rFonts w:cs="Arial" w:ascii="Arial" w:hAnsi="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pStyle w:val="Normal"/>
              <w:numPr>
                <w:ilvl w:val="1"/>
                <w:numId w:val="2"/>
              </w:numPr>
              <w:ind w:hanging="0" w:start="858" w:end="390"/>
              <w:rPr>
                <w:rFonts w:ascii="Arial" w:hAnsi="Arial" w:cs="Arial"/>
                <w:sz w:val="20"/>
              </w:rPr>
            </w:pPr>
            <w:r>
              <w:rPr>
                <w:rFonts w:cs="Arial" w:ascii="Arial" w:hAnsi="Arial"/>
                <w:sz w:val="20"/>
              </w:rPr>
              <w:t>If after three (3) attempts the Assessor determines that the Participant cannot demonstrate the required steps, a ‘Not Satisfactory’ outcome is to be determined.</w:t>
            </w:r>
          </w:p>
        </w:tc>
      </w:tr>
    </w:tbl>
    <w:p>
      <w:pPr>
        <w:pStyle w:val="Normal"/>
        <w:ind w:hanging="0" w:start="0" w:end="-24"/>
        <w:rPr>
          <w:rFonts w:ascii="Arial" w:hAnsi="Arial" w:cs="Arial"/>
          <w:b/>
          <w:sz w:val="16"/>
          <w:szCs w:val="16"/>
        </w:rPr>
      </w:pPr>
      <w:r>
        <w:rPr>
          <w:rFonts w:cs="Arial" w:ascii="Arial" w:hAnsi="Arial"/>
          <w:b/>
          <w:sz w:val="16"/>
          <w:szCs w:val="16"/>
        </w:rPr>
      </w:r>
    </w:p>
    <w:p>
      <w:pPr>
        <w:pStyle w:val="Normal"/>
        <w:jc w:val="star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start w:w="108" w:type="dxa"/>
          <w:bottom w:w="0" w:type="dxa"/>
          <w:end w:w="108" w:type="dxa"/>
        </w:tblCellMar>
      </w:tblPr>
      <w:tblGrid>
        <w:gridCol w:w="1486"/>
        <w:gridCol w:w="271"/>
        <w:gridCol w:w="1198"/>
        <w:gridCol w:w="1651"/>
        <w:gridCol w:w="2939"/>
        <w:gridCol w:w="1504"/>
      </w:tblGrid>
      <w:tr>
        <w:trPr>
          <w:trHeight w:val="217" w:hRule="atLeast"/>
        </w:trPr>
        <w:tc>
          <w:tcPr>
            <w:tcW w:w="1757" w:type="dxa"/>
            <w:gridSpan w:val="2"/>
            <w:tcBorders>
              <w:top w:val="single" w:sz="8" w:space="0" w:color="00000A"/>
              <w:start w:val="single" w:sz="8" w:space="0" w:color="00000A"/>
              <w:bottom w:val="single" w:sz="8" w:space="0" w:color="00000A"/>
              <w:end w:val="single" w:sz="8" w:space="0" w:color="00000A"/>
            </w:tcBorders>
            <w:shd w:fill="000000" w:val="clear"/>
          </w:tcPr>
          <w:p>
            <w:pPr>
              <w:pStyle w:val="Normal"/>
              <w:pageBreakBefore/>
              <w:ind w:hanging="0" w:start="0" w:end="-24"/>
              <w:jc w:val="center"/>
              <w:rPr>
                <w:rFonts w:ascii="Arial" w:hAnsi="Arial" w:cs="Arial"/>
                <w:b/>
                <w:bCs/>
                <w:sz w:val="19"/>
                <w:szCs w:val="19"/>
              </w:rPr>
            </w:pPr>
            <w:r>
              <w:rPr>
                <w:rFonts w:cs="Arial" w:ascii="Arial" w:hAnsi="Arial"/>
                <w:b/>
                <w:bCs/>
                <w:sz w:val="19"/>
                <w:szCs w:val="19"/>
              </w:rPr>
              <w:t>TASK OUTCOME</w:t>
            </w:r>
          </w:p>
        </w:tc>
        <w:tc>
          <w:tcPr>
            <w:tcW w:w="7292" w:type="dxa"/>
            <w:gridSpan w:val="4"/>
            <w:tcBorders/>
            <w:tcMar>
              <w:start w:w="0" w:type="dxa"/>
              <w:end w:w="0" w:type="dxa"/>
            </w:tcMar>
          </w:tcPr>
          <w:p>
            <w:pPr>
              <w:pStyle w:val="Normal"/>
              <w:rPr/>
            </w:pPr>
            <w:r>
              <w:rPr/>
            </w:r>
          </w:p>
        </w:tc>
      </w:tr>
      <w:tr>
        <w:trPr>
          <w:trHeight w:val="217" w:hRule="atLeast"/>
        </w:trPr>
        <w:tc>
          <w:tcPr>
            <w:tcW w:w="1486" w:type="dxa"/>
            <w:vMerge w:val="restart"/>
            <w:tcBorders>
              <w:top w:val="single" w:sz="8" w:space="0" w:color="00000A"/>
              <w:start w:val="single" w:sz="8" w:space="0" w:color="00000A"/>
              <w:bottom w:val="single" w:sz="4" w:space="0" w:color="00000A"/>
              <w:end w:val="single" w:sz="4" w:space="0" w:color="00000A"/>
            </w:tcBorders>
            <w:shd w:fill="F3F3F3" w:val="clear"/>
            <w:vAlign w:val="center"/>
          </w:tcPr>
          <w:p>
            <w:pPr>
              <w:pStyle w:val="Normal"/>
              <w:ind w:hanging="0" w:start="0" w:end="-24"/>
              <w:jc w:val="center"/>
              <w:rPr>
                <w:rFonts w:ascii="Arial" w:hAnsi="Arial" w:cs="Arial"/>
                <w:b/>
                <w:bCs/>
                <w:sz w:val="19"/>
                <w:szCs w:val="19"/>
              </w:rPr>
            </w:pPr>
            <w:r>
              <w:rPr>
                <w:rFonts w:cs="Arial" w:ascii="Arial" w:hAnsi="Arial"/>
                <w:b/>
                <w:bCs/>
                <w:sz w:val="19"/>
                <w:szCs w:val="19"/>
              </w:rPr>
              <w:t>Task</w:t>
            </w:r>
          </w:p>
        </w:tc>
        <w:tc>
          <w:tcPr>
            <w:tcW w:w="1469" w:type="dxa"/>
            <w:gridSpan w:val="2"/>
            <w:vMerge w:val="restart"/>
            <w:tcBorders>
              <w:top w:val="single" w:sz="8" w:space="0" w:color="00000A"/>
              <w:start w:val="single" w:sz="4" w:space="0" w:color="00000A"/>
              <w:bottom w:val="single" w:sz="4" w:space="0" w:color="00000A"/>
              <w:end w:val="single" w:sz="4" w:space="0" w:color="00000A"/>
            </w:tcBorders>
            <w:shd w:fill="F3F3F3" w:val="clear"/>
            <w:vAlign w:val="center"/>
          </w:tcPr>
          <w:p>
            <w:pPr>
              <w:pStyle w:val="Normal"/>
              <w:ind w:hanging="0" w:start="0" w:end="-24"/>
              <w:jc w:val="center"/>
              <w:rPr>
                <w:rFonts w:ascii="Arial" w:hAnsi="Arial" w:cs="Arial"/>
                <w:b/>
                <w:bCs/>
                <w:sz w:val="19"/>
                <w:szCs w:val="19"/>
              </w:rPr>
            </w:pPr>
            <w:r>
              <w:rPr>
                <w:rFonts w:cs="Arial" w:ascii="Arial" w:hAnsi="Arial"/>
                <w:b/>
                <w:bCs/>
                <w:sz w:val="19"/>
                <w:szCs w:val="19"/>
              </w:rPr>
              <w:t>Date</w:t>
            </w:r>
          </w:p>
        </w:tc>
        <w:tc>
          <w:tcPr>
            <w:tcW w:w="1651" w:type="dxa"/>
            <w:vMerge w:val="restart"/>
            <w:tcBorders>
              <w:top w:val="single" w:sz="8" w:space="0" w:color="00000A"/>
              <w:start w:val="single" w:sz="4" w:space="0" w:color="00000A"/>
              <w:bottom w:val="single" w:sz="4" w:space="0" w:color="00000A"/>
              <w:end w:val="single" w:sz="4" w:space="0" w:color="00000A"/>
            </w:tcBorders>
            <w:shd w:fill="F3F3F3" w:val="clear"/>
            <w:vAlign w:val="center"/>
          </w:tcPr>
          <w:p>
            <w:pPr>
              <w:pStyle w:val="Normal"/>
              <w:ind w:hanging="0" w:start="0" w:end="-24"/>
              <w:jc w:val="center"/>
              <w:rPr>
                <w:rFonts w:ascii="Arial" w:hAnsi="Arial" w:cs="Arial"/>
                <w:b/>
                <w:bCs/>
                <w:sz w:val="19"/>
                <w:szCs w:val="19"/>
              </w:rPr>
            </w:pPr>
            <w:r>
              <w:rPr>
                <w:rFonts w:cs="Arial" w:ascii="Arial" w:hAnsi="Arial"/>
                <w:b/>
                <w:bCs/>
                <w:sz w:val="19"/>
                <w:szCs w:val="19"/>
              </w:rPr>
              <w:t>Task Type (Tick)</w:t>
            </w:r>
          </w:p>
        </w:tc>
        <w:tc>
          <w:tcPr>
            <w:tcW w:w="2939" w:type="dxa"/>
            <w:vMerge w:val="restart"/>
            <w:tcBorders>
              <w:top w:val="single" w:sz="8" w:space="0" w:color="00000A"/>
              <w:start w:val="single" w:sz="4" w:space="0" w:color="00000A"/>
              <w:bottom w:val="single" w:sz="4" w:space="0" w:color="00000A"/>
              <w:end w:val="single" w:sz="4" w:space="0" w:color="00000A"/>
            </w:tcBorders>
            <w:shd w:fill="F3F3F3" w:val="clear"/>
            <w:vAlign w:val="center"/>
          </w:tcPr>
          <w:p>
            <w:pPr>
              <w:pStyle w:val="Normal"/>
              <w:ind w:hanging="0" w:start="0" w:end="-24"/>
              <w:jc w:val="center"/>
              <w:rPr>
                <w:rFonts w:ascii="Arial" w:hAnsi="Arial" w:cs="Arial"/>
                <w:b/>
                <w:bCs/>
                <w:sz w:val="19"/>
                <w:szCs w:val="19"/>
              </w:rPr>
            </w:pPr>
            <w:r>
              <w:rPr>
                <w:rFonts w:cs="Arial" w:ascii="Arial" w:hAnsi="Arial"/>
                <w:b/>
                <w:bCs/>
                <w:sz w:val="19"/>
                <w:szCs w:val="19"/>
              </w:rPr>
              <w:t>Location</w:t>
            </w:r>
          </w:p>
        </w:tc>
        <w:tc>
          <w:tcPr>
            <w:tcW w:w="1504" w:type="dxa"/>
            <w:tcBorders>
              <w:top w:val="single" w:sz="8" w:space="0" w:color="00000A"/>
              <w:start w:val="single" w:sz="4" w:space="0" w:color="00000A"/>
              <w:bottom w:val="single" w:sz="4" w:space="0" w:color="00000A"/>
              <w:end w:val="single" w:sz="8" w:space="0" w:color="00000A"/>
            </w:tcBorders>
            <w:shd w:fill="F3F3F3" w:val="clear"/>
            <w:vAlign w:val="center"/>
          </w:tcPr>
          <w:p>
            <w:pPr>
              <w:pStyle w:val="Normal"/>
              <w:ind w:hanging="0" w:start="0" w:end="-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486" w:type="dxa"/>
            <w:vMerge w:val="continue"/>
            <w:tcBorders>
              <w:top w:val="single" w:sz="8" w:space="0" w:color="00000A"/>
              <w:start w:val="single" w:sz="8" w:space="0" w:color="00000A"/>
              <w:bottom w:val="single" w:sz="4" w:space="0" w:color="00000A"/>
              <w:end w:val="single" w:sz="4" w:space="0" w:color="00000A"/>
            </w:tcBorders>
            <w:shd w:fill="F3F3F3" w:val="clear"/>
            <w:vAlign w:val="center"/>
          </w:tcPr>
          <w:p>
            <w:pPr>
              <w:pStyle w:val="Normal"/>
              <w:rPr/>
            </w:pPr>
            <w:r>
              <w:rPr/>
            </w:r>
          </w:p>
        </w:tc>
        <w:tc>
          <w:tcPr>
            <w:tcW w:w="1469" w:type="dxa"/>
            <w:gridSpan w:val="2"/>
            <w:vMerge w:val="continue"/>
            <w:tcBorders>
              <w:top w:val="single" w:sz="8" w:space="0" w:color="00000A"/>
              <w:start w:val="single" w:sz="4" w:space="0" w:color="00000A"/>
              <w:bottom w:val="single" w:sz="4" w:space="0" w:color="00000A"/>
              <w:end w:val="single" w:sz="4" w:space="0" w:color="00000A"/>
            </w:tcBorders>
            <w:shd w:fill="F3F3F3" w:val="clear"/>
            <w:vAlign w:val="center"/>
          </w:tcPr>
          <w:p>
            <w:pPr>
              <w:pStyle w:val="Normal"/>
              <w:rPr/>
            </w:pPr>
            <w:r>
              <w:rPr/>
            </w:r>
          </w:p>
        </w:tc>
        <w:tc>
          <w:tcPr>
            <w:tcW w:w="1651" w:type="dxa"/>
            <w:vMerge w:val="continue"/>
            <w:tcBorders>
              <w:top w:val="single" w:sz="8" w:space="0" w:color="00000A"/>
              <w:start w:val="single" w:sz="4" w:space="0" w:color="00000A"/>
              <w:bottom w:val="single" w:sz="4" w:space="0" w:color="00000A"/>
              <w:end w:val="single" w:sz="4" w:space="0" w:color="00000A"/>
            </w:tcBorders>
            <w:shd w:fill="F3F3F3" w:val="clear"/>
            <w:vAlign w:val="center"/>
          </w:tcPr>
          <w:p>
            <w:pPr>
              <w:pStyle w:val="Normal"/>
              <w:rPr/>
            </w:pPr>
            <w:r>
              <w:rPr/>
            </w:r>
          </w:p>
        </w:tc>
        <w:tc>
          <w:tcPr>
            <w:tcW w:w="2939" w:type="dxa"/>
            <w:vMerge w:val="continue"/>
            <w:tcBorders>
              <w:top w:val="single" w:sz="8" w:space="0" w:color="00000A"/>
              <w:start w:val="single" w:sz="4" w:space="0" w:color="00000A"/>
              <w:bottom w:val="single" w:sz="4" w:space="0" w:color="00000A"/>
              <w:end w:val="single" w:sz="4" w:space="0" w:color="00000A"/>
            </w:tcBorders>
            <w:shd w:fill="F3F3F3" w:val="clear"/>
            <w:vAlign w:val="center"/>
          </w:tcPr>
          <w:p>
            <w:pPr>
              <w:pStyle w:val="Normal"/>
              <w:rPr/>
            </w:pPr>
            <w:r>
              <w:rPr/>
            </w:r>
          </w:p>
        </w:tc>
        <w:tc>
          <w:tcPr>
            <w:tcW w:w="1504" w:type="dxa"/>
            <w:tcBorders>
              <w:top w:val="single" w:sz="4" w:space="0" w:color="00000A"/>
              <w:start w:val="single" w:sz="4" w:space="0" w:color="00000A"/>
              <w:bottom w:val="single" w:sz="4" w:space="0" w:color="00000A"/>
              <w:end w:val="single" w:sz="4" w:space="0" w:color="00000A"/>
            </w:tcBorders>
            <w:shd w:fill="F2F2F2" w:val="clear"/>
            <w:vAlign w:val="center"/>
          </w:tcPr>
          <w:p>
            <w:pPr>
              <w:pStyle w:val="Normal"/>
              <w:ind w:hanging="0" w:start="0" w:end="-24"/>
              <w:jc w:val="center"/>
              <w:rPr>
                <w:rFonts w:ascii="Arial" w:hAnsi="Arial" w:cs="Arial"/>
                <w:sz w:val="19"/>
                <w:szCs w:val="19"/>
              </w:rPr>
            </w:pPr>
            <w:r>
              <w:rPr>
                <w:rFonts w:cs="Arial" w:ascii="Arial" w:hAnsi="Arial"/>
                <w:sz w:val="19"/>
                <w:szCs w:val="19"/>
              </w:rPr>
              <w:t>Satisfactory</w:t>
            </w:r>
          </w:p>
        </w:tc>
      </w:tr>
      <w:tr>
        <w:trPr>
          <w:cantSplit w:val="true"/>
        </w:trPr>
        <w:tc>
          <w:tcPr>
            <w:tcW w:w="1486" w:type="dxa"/>
            <w:tcBorders>
              <w:top w:val="single" w:sz="4" w:space="0" w:color="00000A"/>
              <w:start w:val="single" w:sz="8" w:space="0" w:color="00000A"/>
              <w:bottom w:val="single" w:sz="4" w:space="0" w:color="00000A"/>
              <w:end w:val="single" w:sz="4" w:space="0" w:color="00000A"/>
            </w:tcBorders>
            <w:vAlign w:val="center"/>
          </w:tcPr>
          <w:p>
            <w:pPr>
              <w:pStyle w:val="Normal"/>
              <w:ind w:hanging="0" w:start="0" w:end="-24"/>
              <w:jc w:val="center"/>
              <w:rPr>
                <w:rFonts w:ascii="Arial" w:hAnsi="Arial" w:cs="Arial"/>
                <w:sz w:val="19"/>
                <w:szCs w:val="19"/>
              </w:rPr>
            </w:pPr>
            <w:r>
              <w:rPr>
                <w:rFonts w:cs="Arial" w:ascii="Arial" w:hAnsi="Arial"/>
                <w:sz w:val="19"/>
                <w:szCs w:val="19"/>
              </w:rPr>
              <w:t>Task 1</w:t>
            </w:r>
          </w:p>
        </w:tc>
        <w:tc>
          <w:tcPr>
            <w:tcW w:w="1469" w:type="dxa"/>
            <w:gridSpan w:val="2"/>
            <w:tcBorders>
              <w:top w:val="single" w:sz="4" w:space="0" w:color="00000A"/>
              <w:start w:val="single" w:sz="4" w:space="0" w:color="00000A"/>
              <w:bottom w:val="single" w:sz="4" w:space="0" w:color="00000A"/>
              <w:end w:val="single" w:sz="4" w:space="0" w:color="00000A"/>
            </w:tcBorders>
            <w:vAlign w:val="center"/>
          </w:tcPr>
          <w:p>
            <w:pPr>
              <w:pStyle w:val="Normal"/>
              <w:ind w:hanging="0" w:start="0" w:end="-24"/>
              <w:jc w:val="center"/>
              <w:rPr/>
            </w:pPr>
            <w:r>
              <w:rPr>
                <w:rStyle w:val="PlaceholderText"/>
                <w:color w:val="808080"/>
                <w:sz w:val="22"/>
                <w:szCs w:val="22"/>
              </w:rPr>
              <w:t>Select Date.</w:t>
            </w:r>
          </w:p>
        </w:tc>
        <w:tc>
          <w:tcPr>
            <w:tcW w:w="1651" w:type="dxa"/>
            <w:tcBorders>
              <w:top w:val="single" w:sz="4" w:space="0" w:color="00000A"/>
              <w:start w:val="single" w:sz="4" w:space="0" w:color="00000A"/>
              <w:bottom w:val="single" w:sz="4" w:space="0" w:color="00000A"/>
              <w:end w:val="single" w:sz="4" w:space="0" w:color="00000A"/>
            </w:tcBorders>
            <w:vAlign w:val="center"/>
          </w:tcPr>
          <w:p>
            <w:pPr>
              <w:pStyle w:val="Normal"/>
              <w:ind w:hanging="0" w:start="0" w:end="-24"/>
              <w:jc w:val="start"/>
              <w:rPr/>
            </w:pPr>
            <w:r>
              <w:rPr>
                <w:rFonts w:cs="Arial" w:ascii="Arial" w:hAnsi="Arial"/>
                <w:sz w:val="28"/>
                <w:szCs w:val="28"/>
              </w:rPr>
              <w:t></w:t>
            </w:r>
            <w:r>
              <w:rPr>
                <w:rFonts w:cs="Arial" w:ascii="Arial" w:hAnsi="Arial"/>
                <w:sz w:val="28"/>
              </w:rPr>
              <w:t xml:space="preserve"> </w:t>
            </w:r>
            <w:r>
              <w:rPr>
                <w:rFonts w:cs="Arial" w:ascii="Arial" w:hAnsi="Arial"/>
                <w:sz w:val="19"/>
                <w:szCs w:val="19"/>
              </w:rPr>
              <w:t>Workplace</w:t>
            </w:r>
          </w:p>
          <w:p>
            <w:pPr>
              <w:pStyle w:val="Normal"/>
              <w:ind w:hanging="0" w:start="0" w:end="-24"/>
              <w:jc w:val="start"/>
              <w:rPr/>
            </w:pPr>
            <w:r>
              <w:rPr>
                <w:rFonts w:cs="Arial" w:ascii="Arial" w:hAnsi="Arial"/>
                <w:sz w:val="28"/>
                <w:szCs w:val="28"/>
              </w:rPr>
              <w:t></w:t>
            </w:r>
            <w:r>
              <w:rPr>
                <w:rFonts w:cs="Arial" w:ascii="Arial" w:hAnsi="Arial"/>
                <w:sz w:val="28"/>
              </w:rPr>
              <w:t xml:space="preserve"> </w:t>
            </w:r>
            <w:r>
              <w:rPr>
                <w:rFonts w:cs="Arial" w:ascii="Arial" w:hAnsi="Arial"/>
                <w:sz w:val="19"/>
                <w:szCs w:val="19"/>
              </w:rPr>
              <w:t>Simulation</w:t>
            </w:r>
          </w:p>
        </w:tc>
        <w:tc>
          <w:tcPr>
            <w:tcW w:w="2939" w:type="dxa"/>
            <w:tcBorders>
              <w:top w:val="single" w:sz="4" w:space="0" w:color="00000A"/>
              <w:start w:val="single" w:sz="4" w:space="0" w:color="00000A"/>
              <w:bottom w:val="single" w:sz="4" w:space="0" w:color="00000A"/>
              <w:end w:val="single" w:sz="4" w:space="0" w:color="00000A"/>
            </w:tcBorders>
            <w:vAlign w:val="center"/>
          </w:tcPr>
          <w:p>
            <w:pPr>
              <w:pStyle w:val="Normal"/>
              <w:ind w:hanging="0" w:start="0" w:end="-24"/>
              <w:jc w:val="start"/>
              <w:rPr>
                <w:rFonts w:ascii="Arial" w:hAnsi="Arial" w:cs="Arial"/>
                <w:sz w:val="22"/>
                <w:szCs w:val="22"/>
              </w:rPr>
            </w:pPr>
            <w:r>
              <w:rPr>
                <w:rFonts w:cs="Arial" w:ascii="Arial" w:hAnsi="Arial"/>
                <w:sz w:val="22"/>
                <w:szCs w:val="22"/>
              </w:rPr>
            </w:r>
          </w:p>
        </w:tc>
        <w:tc>
          <w:tcPr>
            <w:tcW w:w="1504" w:type="dxa"/>
            <w:tcBorders>
              <w:top w:val="single" w:sz="4" w:space="0" w:color="00000A"/>
              <w:start w:val="single" w:sz="4" w:space="0" w:color="00000A"/>
              <w:bottom w:val="single" w:sz="4" w:space="0" w:color="00000A"/>
              <w:end w:val="single" w:sz="4" w:space="0" w:color="00000A"/>
            </w:tcBorders>
            <w:vAlign w:val="center"/>
          </w:tcPr>
          <w:p>
            <w:pPr>
              <w:pStyle w:val="Normal"/>
              <w:ind w:hanging="0" w:start="0" w:end="-24"/>
              <w:jc w:val="center"/>
              <w:rPr>
                <w:rFonts w:ascii="Arial" w:hAnsi="Arial" w:cs="Arial"/>
                <w:sz w:val="32"/>
                <w:szCs w:val="22"/>
              </w:rPr>
            </w:pPr>
            <w:r>
              <w:rPr>
                <w:rFonts w:cs="Arial" w:ascii="Arial" w:hAnsi="Arial"/>
                <w:sz w:val="32"/>
                <w:szCs w:val="22"/>
              </w:rPr>
              <w:t></w:t>
            </w:r>
          </w:p>
        </w:tc>
      </w:tr>
      <w:tr>
        <w:trPr>
          <w:trHeight w:val="313" w:hRule="atLeast"/>
          <w:cantSplit w:val="true"/>
        </w:trPr>
        <w:tc>
          <w:tcPr>
            <w:tcW w:w="1486" w:type="dxa"/>
            <w:tcBorders>
              <w:top w:val="single" w:sz="4" w:space="0" w:color="00000A"/>
              <w:start w:val="single" w:sz="8" w:space="0" w:color="00000A"/>
              <w:bottom w:val="single" w:sz="4" w:space="0" w:color="00000A"/>
              <w:end w:val="single" w:sz="4" w:space="0" w:color="00000A"/>
            </w:tcBorders>
            <w:vAlign w:val="center"/>
          </w:tcPr>
          <w:p>
            <w:pPr>
              <w:pStyle w:val="Normal"/>
              <w:ind w:hanging="0" w:start="0" w:end="-24"/>
              <w:jc w:val="center"/>
              <w:rPr>
                <w:rFonts w:ascii="Arial" w:hAnsi="Arial" w:cs="Arial"/>
                <w:sz w:val="19"/>
                <w:szCs w:val="19"/>
              </w:rPr>
            </w:pPr>
            <w:r>
              <w:rPr>
                <w:rFonts w:cs="Arial" w:ascii="Arial" w:hAnsi="Arial"/>
                <w:sz w:val="19"/>
                <w:szCs w:val="19"/>
              </w:rPr>
              <w:t>Task 2 (Occasion 1)</w:t>
            </w:r>
          </w:p>
        </w:tc>
        <w:tc>
          <w:tcPr>
            <w:tcW w:w="1469" w:type="dxa"/>
            <w:gridSpan w:val="2"/>
            <w:tcBorders>
              <w:top w:val="single" w:sz="4" w:space="0" w:color="00000A"/>
              <w:start w:val="single" w:sz="4" w:space="0" w:color="00000A"/>
              <w:bottom w:val="single" w:sz="4" w:space="0" w:color="00000A"/>
              <w:end w:val="single" w:sz="4" w:space="0" w:color="00000A"/>
            </w:tcBorders>
            <w:vAlign w:val="center"/>
          </w:tcPr>
          <w:p>
            <w:pPr>
              <w:pStyle w:val="Normal"/>
              <w:ind w:hanging="0" w:start="0" w:end="-24"/>
              <w:jc w:val="center"/>
              <w:rPr/>
            </w:pPr>
            <w:r>
              <w:rPr>
                <w:rStyle w:val="PlaceholderText"/>
                <w:color w:val="808080"/>
                <w:sz w:val="22"/>
                <w:szCs w:val="22"/>
              </w:rPr>
              <w:t>Select Date.</w:t>
            </w:r>
          </w:p>
        </w:tc>
        <w:tc>
          <w:tcPr>
            <w:tcW w:w="1651" w:type="dxa"/>
            <w:tcBorders>
              <w:top w:val="single" w:sz="4" w:space="0" w:color="00000A"/>
              <w:start w:val="single" w:sz="4" w:space="0" w:color="00000A"/>
              <w:bottom w:val="single" w:sz="4" w:space="0" w:color="00000A"/>
              <w:end w:val="single" w:sz="4" w:space="0" w:color="00000A"/>
            </w:tcBorders>
            <w:vAlign w:val="center"/>
          </w:tcPr>
          <w:p>
            <w:pPr>
              <w:pStyle w:val="Normal"/>
              <w:ind w:hanging="0" w:start="0" w:end="-24"/>
              <w:jc w:val="start"/>
              <w:rPr/>
            </w:pPr>
            <w:r>
              <w:rPr>
                <w:rFonts w:cs="Arial" w:ascii="Arial" w:hAnsi="Arial"/>
                <w:sz w:val="28"/>
                <w:szCs w:val="28"/>
              </w:rPr>
              <w:t></w:t>
            </w:r>
            <w:r>
              <w:rPr>
                <w:rFonts w:cs="Arial" w:ascii="Arial" w:hAnsi="Arial"/>
                <w:sz w:val="28"/>
              </w:rPr>
              <w:t xml:space="preserve"> </w:t>
            </w:r>
            <w:r>
              <w:rPr>
                <w:rFonts w:cs="Arial" w:ascii="Arial" w:hAnsi="Arial"/>
                <w:sz w:val="19"/>
                <w:szCs w:val="19"/>
              </w:rPr>
              <w:t>Workplace</w:t>
            </w:r>
          </w:p>
          <w:p>
            <w:pPr>
              <w:pStyle w:val="Normal"/>
              <w:ind w:hanging="0" w:start="0" w:end="-24"/>
              <w:jc w:val="start"/>
              <w:rPr/>
            </w:pPr>
            <w:r>
              <w:rPr>
                <w:rFonts w:cs="Arial" w:ascii="Arial" w:hAnsi="Arial"/>
                <w:sz w:val="28"/>
                <w:szCs w:val="28"/>
              </w:rPr>
              <w:t></w:t>
            </w:r>
            <w:r>
              <w:rPr>
                <w:rFonts w:cs="Arial" w:ascii="Arial" w:hAnsi="Arial"/>
                <w:sz w:val="28"/>
              </w:rPr>
              <w:t xml:space="preserve"> </w:t>
            </w:r>
            <w:r>
              <w:rPr>
                <w:rFonts w:cs="Arial" w:ascii="Arial" w:hAnsi="Arial"/>
                <w:sz w:val="19"/>
                <w:szCs w:val="19"/>
              </w:rPr>
              <w:t>Simulation</w:t>
            </w:r>
          </w:p>
        </w:tc>
        <w:tc>
          <w:tcPr>
            <w:tcW w:w="2939" w:type="dxa"/>
            <w:tcBorders>
              <w:top w:val="single" w:sz="4" w:space="0" w:color="00000A"/>
              <w:start w:val="single" w:sz="4" w:space="0" w:color="00000A"/>
              <w:bottom w:val="single" w:sz="4" w:space="0" w:color="00000A"/>
              <w:end w:val="single" w:sz="4" w:space="0" w:color="00000A"/>
            </w:tcBorders>
            <w:vAlign w:val="center"/>
          </w:tcPr>
          <w:p>
            <w:pPr>
              <w:pStyle w:val="Normal"/>
              <w:ind w:hanging="0" w:start="0" w:end="-24"/>
              <w:jc w:val="start"/>
              <w:rPr>
                <w:rFonts w:ascii="Arial" w:hAnsi="Arial" w:cs="Arial"/>
                <w:sz w:val="22"/>
                <w:szCs w:val="22"/>
              </w:rPr>
            </w:pPr>
            <w:r>
              <w:rPr>
                <w:rFonts w:cs="Arial" w:ascii="Arial" w:hAnsi="Arial"/>
                <w:sz w:val="22"/>
                <w:szCs w:val="22"/>
              </w:rPr>
            </w:r>
          </w:p>
        </w:tc>
        <w:tc>
          <w:tcPr>
            <w:tcW w:w="1504" w:type="dxa"/>
            <w:tcBorders>
              <w:top w:val="single" w:sz="4" w:space="0" w:color="00000A"/>
              <w:start w:val="single" w:sz="4" w:space="0" w:color="00000A"/>
              <w:bottom w:val="single" w:sz="4" w:space="0" w:color="00000A"/>
              <w:end w:val="single" w:sz="4" w:space="0" w:color="00000A"/>
            </w:tcBorders>
            <w:vAlign w:val="center"/>
          </w:tcPr>
          <w:p>
            <w:pPr>
              <w:pStyle w:val="Normal"/>
              <w:ind w:hanging="0" w:start="0" w:end="-24"/>
              <w:jc w:val="center"/>
              <w:rPr>
                <w:rFonts w:ascii="Arial" w:hAnsi="Arial" w:cs="Arial"/>
                <w:sz w:val="32"/>
                <w:szCs w:val="22"/>
              </w:rPr>
            </w:pPr>
            <w:r>
              <w:rPr>
                <w:rFonts w:cs="Arial" w:ascii="Arial" w:hAnsi="Arial"/>
                <w:sz w:val="32"/>
                <w:szCs w:val="22"/>
              </w:rPr>
              <w:t></w:t>
            </w:r>
          </w:p>
        </w:tc>
      </w:tr>
      <w:tr>
        <w:trPr>
          <w:trHeight w:val="454" w:hRule="atLeast"/>
          <w:cantSplit w:val="true"/>
        </w:trPr>
        <w:tc>
          <w:tcPr>
            <w:tcW w:w="1486" w:type="dxa"/>
            <w:tcBorders>
              <w:top w:val="single" w:sz="4" w:space="0" w:color="00000A"/>
              <w:start w:val="single" w:sz="8" w:space="0" w:color="00000A"/>
              <w:bottom w:val="single" w:sz="8" w:space="0" w:color="00000A"/>
              <w:end w:val="single" w:sz="4" w:space="0" w:color="00000A"/>
            </w:tcBorders>
            <w:vAlign w:val="center"/>
          </w:tcPr>
          <w:p>
            <w:pPr>
              <w:pStyle w:val="Normal"/>
              <w:ind w:hanging="0" w:start="0" w:end="-24"/>
              <w:jc w:val="center"/>
              <w:rPr>
                <w:rFonts w:ascii="Arial" w:hAnsi="Arial" w:cs="Arial"/>
                <w:sz w:val="19"/>
                <w:szCs w:val="19"/>
              </w:rPr>
            </w:pPr>
            <w:r>
              <w:rPr>
                <w:rFonts w:cs="Arial" w:ascii="Arial" w:hAnsi="Arial"/>
                <w:sz w:val="19"/>
                <w:szCs w:val="19"/>
              </w:rPr>
              <w:t>Task 2</w:t>
            </w:r>
          </w:p>
          <w:p>
            <w:pPr>
              <w:pStyle w:val="Normal"/>
              <w:ind w:hanging="0" w:start="0" w:end="-24"/>
              <w:jc w:val="center"/>
              <w:rPr>
                <w:rFonts w:ascii="Arial" w:hAnsi="Arial" w:cs="Arial"/>
                <w:sz w:val="19"/>
                <w:szCs w:val="19"/>
              </w:rPr>
            </w:pPr>
            <w:r>
              <w:rPr>
                <w:rFonts w:cs="Arial" w:ascii="Arial" w:hAnsi="Arial"/>
                <w:sz w:val="19"/>
                <w:szCs w:val="19"/>
              </w:rPr>
              <w:t>(Occasion 2)</w:t>
            </w:r>
          </w:p>
        </w:tc>
        <w:tc>
          <w:tcPr>
            <w:tcW w:w="1469" w:type="dxa"/>
            <w:gridSpan w:val="2"/>
            <w:tcBorders>
              <w:top w:val="single" w:sz="4" w:space="0" w:color="00000A"/>
              <w:start w:val="single" w:sz="4" w:space="0" w:color="00000A"/>
              <w:bottom w:val="single" w:sz="8" w:space="0" w:color="00000A"/>
              <w:end w:val="single" w:sz="4" w:space="0" w:color="00000A"/>
            </w:tcBorders>
            <w:vAlign w:val="center"/>
          </w:tcPr>
          <w:p>
            <w:pPr>
              <w:pStyle w:val="Normal"/>
              <w:ind w:hanging="0" w:start="0" w:end="-24"/>
              <w:jc w:val="center"/>
              <w:rPr/>
            </w:pPr>
            <w:r>
              <w:rPr>
                <w:rStyle w:val="PlaceholderText"/>
                <w:color w:val="808080"/>
                <w:sz w:val="22"/>
                <w:szCs w:val="22"/>
              </w:rPr>
              <w:t>Select Date.</w:t>
            </w:r>
          </w:p>
        </w:tc>
        <w:tc>
          <w:tcPr>
            <w:tcW w:w="1651" w:type="dxa"/>
            <w:tcBorders>
              <w:top w:val="single" w:sz="4" w:space="0" w:color="00000A"/>
              <w:start w:val="single" w:sz="4" w:space="0" w:color="00000A"/>
              <w:bottom w:val="single" w:sz="8" w:space="0" w:color="00000A"/>
              <w:end w:val="single" w:sz="4" w:space="0" w:color="00000A"/>
            </w:tcBorders>
            <w:vAlign w:val="center"/>
          </w:tcPr>
          <w:p>
            <w:pPr>
              <w:pStyle w:val="Normal"/>
              <w:ind w:hanging="0" w:start="0" w:end="-24"/>
              <w:jc w:val="start"/>
              <w:rPr/>
            </w:pPr>
            <w:r>
              <w:rPr>
                <w:rFonts w:cs="Arial" w:ascii="Arial" w:hAnsi="Arial"/>
                <w:sz w:val="28"/>
                <w:szCs w:val="28"/>
              </w:rPr>
              <w:t></w:t>
            </w:r>
            <w:r>
              <w:rPr>
                <w:rFonts w:cs="Arial" w:ascii="Arial" w:hAnsi="Arial"/>
                <w:sz w:val="28"/>
              </w:rPr>
              <w:t xml:space="preserve"> </w:t>
            </w:r>
            <w:r>
              <w:rPr>
                <w:rFonts w:cs="Arial" w:ascii="Arial" w:hAnsi="Arial"/>
                <w:sz w:val="19"/>
                <w:szCs w:val="19"/>
              </w:rPr>
              <w:t>Workplace</w:t>
            </w:r>
          </w:p>
          <w:p>
            <w:pPr>
              <w:pStyle w:val="Normal"/>
              <w:ind w:hanging="0" w:start="0" w:end="-24"/>
              <w:jc w:val="start"/>
              <w:rPr/>
            </w:pPr>
            <w:r>
              <w:rPr>
                <w:rFonts w:cs="Arial" w:ascii="Arial" w:hAnsi="Arial"/>
                <w:sz w:val="28"/>
                <w:szCs w:val="28"/>
              </w:rPr>
              <w:t></w:t>
            </w:r>
            <w:r>
              <w:rPr>
                <w:rFonts w:cs="Arial" w:ascii="Arial" w:hAnsi="Arial"/>
                <w:sz w:val="28"/>
              </w:rPr>
              <w:t xml:space="preserve"> </w:t>
            </w:r>
            <w:r>
              <w:rPr>
                <w:rFonts w:cs="Arial" w:ascii="Arial" w:hAnsi="Arial"/>
                <w:sz w:val="19"/>
                <w:szCs w:val="19"/>
              </w:rPr>
              <w:t>Simulation</w:t>
            </w:r>
          </w:p>
        </w:tc>
        <w:tc>
          <w:tcPr>
            <w:tcW w:w="2939" w:type="dxa"/>
            <w:tcBorders>
              <w:top w:val="single" w:sz="4" w:space="0" w:color="00000A"/>
              <w:start w:val="single" w:sz="4" w:space="0" w:color="00000A"/>
              <w:bottom w:val="single" w:sz="8" w:space="0" w:color="00000A"/>
              <w:end w:val="single" w:sz="4" w:space="0" w:color="00000A"/>
            </w:tcBorders>
            <w:vAlign w:val="center"/>
          </w:tcPr>
          <w:p>
            <w:pPr>
              <w:pStyle w:val="Normal"/>
              <w:ind w:hanging="0" w:start="0" w:end="-24"/>
              <w:jc w:val="start"/>
              <w:rPr>
                <w:rFonts w:ascii="Arial" w:hAnsi="Arial" w:cs="Arial"/>
                <w:sz w:val="22"/>
                <w:szCs w:val="22"/>
              </w:rPr>
            </w:pPr>
            <w:r>
              <w:rPr>
                <w:rFonts w:cs="Arial" w:ascii="Arial" w:hAnsi="Arial"/>
                <w:sz w:val="22"/>
                <w:szCs w:val="22"/>
              </w:rPr>
            </w:r>
          </w:p>
        </w:tc>
        <w:tc>
          <w:tcPr>
            <w:tcW w:w="1504" w:type="dxa"/>
            <w:tcBorders>
              <w:top w:val="single" w:sz="4" w:space="0" w:color="00000A"/>
              <w:start w:val="single" w:sz="4" w:space="0" w:color="00000A"/>
              <w:bottom w:val="single" w:sz="8" w:space="0" w:color="00000A"/>
              <w:end w:val="single" w:sz="4" w:space="0" w:color="00000A"/>
            </w:tcBorders>
            <w:vAlign w:val="center"/>
          </w:tcPr>
          <w:p>
            <w:pPr>
              <w:pStyle w:val="Normal"/>
              <w:ind w:hanging="0" w:start="0" w:end="-24"/>
              <w:jc w:val="center"/>
              <w:rPr>
                <w:rFonts w:ascii="Arial" w:hAnsi="Arial" w:cs="Arial"/>
                <w:sz w:val="32"/>
                <w:szCs w:val="22"/>
              </w:rPr>
            </w:pPr>
            <w:r>
              <w:rPr>
                <w:rFonts w:cs="Arial" w:ascii="Arial" w:hAnsi="Arial"/>
                <w:sz w:val="32"/>
                <w:szCs w:val="22"/>
              </w:rPr>
              <w:t></w:t>
            </w:r>
          </w:p>
        </w:tc>
      </w:tr>
    </w:tbl>
    <w:p>
      <w:pPr>
        <w:pStyle w:val="Normal"/>
        <w:jc w:val="start"/>
        <w:rPr>
          <w:rFonts w:ascii="Arial" w:hAnsi="Arial" w:cs="Arial"/>
          <w:sz w:val="20"/>
        </w:rPr>
      </w:pPr>
      <w:r>
        <w:rPr>
          <w:rFonts w:cs="Arial" w:ascii="Arial" w:hAnsi="Arial"/>
          <w:sz w:val="20"/>
        </w:rPr>
      </w:r>
    </w:p>
    <w:tbl>
      <w:tblPr>
        <w:tblW w:w="9072" w:type="dxa"/>
        <w:jc w:val="start"/>
        <w:tblInd w:w="-148" w:type="dxa"/>
        <w:tblLayout w:type="fixed"/>
        <w:tblCellMar>
          <w:top w:w="0" w:type="dxa"/>
          <w:start w:w="108" w:type="dxa"/>
          <w:bottom w:w="0" w:type="dxa"/>
          <w:end w:w="108" w:type="dxa"/>
        </w:tblCellMar>
      </w:tblPr>
      <w:tblGrid>
        <w:gridCol w:w="9072"/>
      </w:tblGrid>
      <w:tr>
        <w:trPr/>
        <w:tc>
          <w:tcPr>
            <w:tcW w:w="9072" w:type="dxa"/>
            <w:tcBorders>
              <w:top w:val="single" w:sz="8" w:space="0" w:color="00000A"/>
              <w:start w:val="single" w:sz="8" w:space="0" w:color="00000A"/>
              <w:bottom w:val="single" w:sz="8" w:space="0" w:color="00000A"/>
              <w:end w:val="single" w:sz="8" w:space="0" w:color="00000A"/>
            </w:tcBorders>
            <w:shd w:fill="000000" w:val="clear"/>
          </w:tcPr>
          <w:p>
            <w:pPr>
              <w:pStyle w:val="Normal"/>
              <w:jc w:val="start"/>
              <w:rPr>
                <w:rFonts w:ascii="Arial" w:hAnsi="Arial" w:cs="Arial"/>
                <w:b/>
                <w:sz w:val="20"/>
              </w:rPr>
            </w:pPr>
            <w:r>
              <w:rPr>
                <w:rFonts w:cs="Arial" w:ascii="Arial" w:hAnsi="Arial"/>
                <w:b/>
                <w:sz w:val="20"/>
              </w:rPr>
              <w:t>ASSESSOR COMMENTS</w:t>
            </w:r>
          </w:p>
        </w:tc>
      </w:tr>
      <w:tr>
        <w:trPr/>
        <w:tc>
          <w:tcPr>
            <w:tcW w:w="9072" w:type="dxa"/>
            <w:tcBorders>
              <w:top w:val="single" w:sz="8" w:space="0" w:color="00000A"/>
              <w:start w:val="single" w:sz="8" w:space="0" w:color="00000A"/>
              <w:bottom w:val="single" w:sz="4" w:space="0" w:color="00000A"/>
              <w:end w:val="single" w:sz="8" w:space="0" w:color="00000A"/>
            </w:tcBorders>
          </w:tcPr>
          <w:p>
            <w:pPr>
              <w:pStyle w:val="Normal"/>
              <w:ind w:hanging="0" w:start="0" w:end="390"/>
              <w:rPr>
                <w:rFonts w:ascii="Arial" w:hAnsi="Arial" w:cs="Arial"/>
                <w:b/>
                <w:bCs/>
                <w:spacing w:val="-2"/>
                <w:sz w:val="20"/>
              </w:rPr>
            </w:pPr>
            <w:r>
              <w:rPr>
                <w:rFonts w:cs="Arial" w:ascii="Arial" w:hAnsi="Arial"/>
                <w:b/>
                <w:bCs/>
                <w:spacing w:val="-2"/>
                <w:sz w:val="20"/>
              </w:rPr>
              <w:t>As necessary, outline:</w:t>
            </w:r>
          </w:p>
          <w:p>
            <w:pPr>
              <w:pStyle w:val="Normal"/>
              <w:numPr>
                <w:ilvl w:val="0"/>
                <w:numId w:val="2"/>
              </w:numPr>
              <w:ind w:hanging="0" w:start="0" w:end="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2"/>
              </w:numPr>
              <w:ind w:hanging="0" w:start="0" w:end="390"/>
              <w:rPr>
                <w:rFonts w:ascii="Arial" w:hAnsi="Arial" w:cs="Arial"/>
                <w:spacing w:val="-2"/>
                <w:sz w:val="20"/>
              </w:rPr>
            </w:pPr>
            <w:r>
              <w:rPr>
                <w:rFonts w:cs="Arial" w:ascii="Arial" w:hAnsi="Arial"/>
                <w:spacing w:val="-2"/>
                <w:sz w:val="20"/>
              </w:rPr>
              <w:t>Where a Participant is deemed ‘Not Satisfactory’, provide recommendations for future training.</w:t>
            </w:r>
          </w:p>
        </w:tc>
      </w:tr>
      <w:tr>
        <w:trPr>
          <w:trHeight w:val="1834" w:hRule="atLeast"/>
        </w:trPr>
        <w:tc>
          <w:tcPr>
            <w:tcW w:w="9072" w:type="dxa"/>
            <w:tcBorders>
              <w:start w:val="single" w:sz="8" w:space="0" w:color="00000A"/>
              <w:bottom w:val="single" w:sz="8" w:space="0" w:color="00000A"/>
              <w:end w:val="single" w:sz="8" w:space="0" w:color="00000A"/>
            </w:tcBorders>
          </w:tcPr>
          <w:p>
            <w:pPr>
              <w:pStyle w:val="Normal"/>
              <w:rPr>
                <w:rFonts w:ascii="Arial" w:hAnsi="Arial" w:cs="Arial"/>
                <w:bCs/>
                <w:szCs w:val="24"/>
              </w:rPr>
            </w:pPr>
            <w:r>
              <w:rPr>
                <w:rFonts w:cs="Arial" w:ascii="Arial" w:hAnsi="Arial"/>
                <w:bCs/>
                <w:szCs w:val="24"/>
              </w:rPr>
            </w:r>
          </w:p>
        </w:tc>
      </w:tr>
    </w:tbl>
    <w:p>
      <w:pPr>
        <w:pStyle w:val="Normal"/>
        <w:rPr>
          <w:rFonts w:ascii="Arial" w:hAnsi="Arial" w:cs="Arial"/>
          <w:sz w:val="20"/>
        </w:rPr>
      </w:pPr>
      <w:r>
        <w:rPr>
          <w:rFonts w:cs="Arial" w:ascii="Arial" w:hAnsi="Arial"/>
          <w:sz w:val="20"/>
        </w:rPr>
      </w:r>
    </w:p>
    <w:tbl>
      <w:tblPr>
        <w:tblW w:w="9072" w:type="dxa"/>
        <w:jc w:val="start"/>
        <w:tblInd w:w="-148" w:type="dxa"/>
        <w:tblLayout w:type="fixed"/>
        <w:tblCellMar>
          <w:top w:w="0" w:type="dxa"/>
          <w:start w:w="108" w:type="dxa"/>
          <w:bottom w:w="0" w:type="dxa"/>
          <w:end w:w="108" w:type="dxa"/>
        </w:tblCellMar>
      </w:tblPr>
      <w:tblGrid>
        <w:gridCol w:w="1466"/>
        <w:gridCol w:w="7606"/>
      </w:tblGrid>
      <w:tr>
        <w:trPr>
          <w:tblHeader w:val="true"/>
          <w:trHeight w:val="47" w:hRule="atLeast"/>
        </w:trPr>
        <w:tc>
          <w:tcPr>
            <w:tcW w:w="9072" w:type="dxa"/>
            <w:gridSpan w:val="2"/>
            <w:tcBorders>
              <w:top w:val="single" w:sz="8" w:space="0" w:color="00000A"/>
              <w:start w:val="single" w:sz="8" w:space="0" w:color="00000A"/>
              <w:bottom w:val="single" w:sz="4" w:space="0" w:color="00000A"/>
              <w:end w:val="single" w:sz="8" w:space="0" w:color="00000A"/>
            </w:tcBorders>
            <w:shd w:fill="000000" w:val="clear"/>
          </w:tcPr>
          <w:p>
            <w:pPr>
              <w:pStyle w:val="Normal"/>
              <w:ind w:hanging="0" w:start="0" w:end="-24"/>
              <w:jc w:val="start"/>
              <w:rPr>
                <w:rFonts w:ascii="Arial" w:hAnsi="Arial" w:cs="Arial"/>
                <w:b/>
                <w:bCs/>
                <w:spacing w:val="-2"/>
                <w:sz w:val="20"/>
              </w:rPr>
            </w:pPr>
            <w:r>
              <w:rPr>
                <w:rFonts w:cs="Arial" w:ascii="Arial" w:hAnsi="Arial"/>
                <w:b/>
                <w:bCs/>
                <w:spacing w:val="-2"/>
                <w:sz w:val="20"/>
              </w:rPr>
              <w:t>ASSESSOR COMMENTS: PRACTICAL TASK 2: OCCASION 1</w:t>
            </w:r>
          </w:p>
        </w:tc>
      </w:tr>
      <w:tr>
        <w:trPr>
          <w:trHeight w:val="253" w:hRule="atLeast"/>
        </w:trPr>
        <w:tc>
          <w:tcPr>
            <w:tcW w:w="9072" w:type="dxa"/>
            <w:gridSpan w:val="2"/>
            <w:tcBorders>
              <w:start w:val="single" w:sz="8" w:space="0" w:color="00000A"/>
              <w:bottom w:val="single" w:sz="4" w:space="0" w:color="00000A"/>
              <w:end w:val="single" w:sz="8" w:space="0" w:color="00000A"/>
            </w:tcBorders>
            <w:shd w:fill="FFFFFF" w:val="clear"/>
          </w:tcPr>
          <w:p>
            <w:pPr>
              <w:pStyle w:val="Normal"/>
              <w:ind w:hanging="0" w:start="0" w:end="-24"/>
              <w:jc w:val="start"/>
              <w:rPr/>
            </w:pPr>
            <w:r>
              <w:rPr>
                <w:rFonts w:cs="Arial" w:ascii="Arial" w:hAnsi="Arial"/>
                <w:szCs w:val="24"/>
              </w:rPr>
              <w:t></w:t>
            </w:r>
            <w:r>
              <w:rPr>
                <w:rFonts w:cs="Arial" w:ascii="Arial" w:hAnsi="Arial"/>
                <w:szCs w:val="18"/>
              </w:rPr>
              <w:t xml:space="preserve"> </w:t>
            </w:r>
            <w:r>
              <w:rPr>
                <w:rFonts w:cs="Arial" w:ascii="Arial" w:hAnsi="Arial"/>
                <w:sz w:val="19"/>
                <w:szCs w:val="19"/>
              </w:rPr>
              <w:t>Individual student (as named on cover page)</w:t>
            </w:r>
          </w:p>
          <w:p>
            <w:pPr>
              <w:pStyle w:val="Normal"/>
              <w:ind w:hanging="0" w:start="0" w:end="-24"/>
              <w:jc w:val="start"/>
              <w:rPr/>
            </w:pPr>
            <w:r>
              <w:rPr>
                <w:rFonts w:cs="Arial" w:ascii="Arial" w:hAnsi="Arial"/>
                <w:szCs w:val="24"/>
              </w:rPr>
              <w:t></w:t>
            </w:r>
            <w:r>
              <w:rPr>
                <w:rFonts w:cs="Arial" w:ascii="Arial" w:hAnsi="Arial"/>
                <w:szCs w:val="18"/>
              </w:rPr>
              <w:t xml:space="preserve"> </w:t>
            </w:r>
            <w:r>
              <w:rPr>
                <w:rFonts w:cs="Arial" w:ascii="Arial" w:hAnsi="Arial"/>
                <w:sz w:val="19"/>
                <w:szCs w:val="19"/>
              </w:rPr>
              <w:t>Multiple students [ All from Attendance Report,  Specific students involved – identify students]</w:t>
            </w:r>
          </w:p>
        </w:tc>
      </w:tr>
      <w:tr>
        <w:trPr>
          <w:trHeight w:val="75" w:hRule="atLeast"/>
        </w:trPr>
        <w:tc>
          <w:tcPr>
            <w:tcW w:w="1466" w:type="dxa"/>
            <w:tcBorders>
              <w:top w:val="single" w:sz="4" w:space="0" w:color="00000A"/>
              <w:start w:val="single" w:sz="8" w:space="0" w:color="00000A"/>
              <w:bottom w:val="single" w:sz="4" w:space="0" w:color="00000A"/>
              <w:end w:val="single" w:sz="4" w:space="0" w:color="00000A"/>
            </w:tcBorders>
            <w:shd w:fill="D9D9D9" w:val="clear"/>
          </w:tcPr>
          <w:p>
            <w:pPr>
              <w:pStyle w:val="Normal"/>
              <w:jc w:val="start"/>
              <w:rPr>
                <w:rFonts w:ascii="Arial" w:hAnsi="Arial" w:cs="Arial"/>
                <w:b/>
                <w:bCs/>
                <w:sz w:val="19"/>
                <w:szCs w:val="19"/>
              </w:rPr>
            </w:pPr>
            <w:r>
              <w:rPr>
                <w:rFonts w:cs="Arial" w:ascii="Arial" w:hAnsi="Arial"/>
                <w:b/>
                <w:bCs/>
                <w:sz w:val="19"/>
                <w:szCs w:val="19"/>
              </w:rPr>
              <w:t>Task</w:t>
            </w:r>
          </w:p>
        </w:tc>
        <w:tc>
          <w:tcPr>
            <w:tcW w:w="7606" w:type="dxa"/>
            <w:tcBorders>
              <w:top w:val="single" w:sz="4" w:space="0" w:color="00000A"/>
              <w:start w:val="single" w:sz="4" w:space="0" w:color="00000A"/>
              <w:bottom w:val="single" w:sz="4" w:space="0" w:color="00000A"/>
              <w:end w:val="single" w:sz="8" w:space="0" w:color="00000A"/>
            </w:tcBorders>
            <w:shd w:fill="D9D9D9" w:val="clear"/>
          </w:tcPr>
          <w:p>
            <w:pPr>
              <w:pStyle w:val="Normal"/>
              <w:jc w:val="start"/>
              <w:rPr>
                <w:rFonts w:ascii="Arial" w:hAnsi="Arial" w:cs="Arial"/>
                <w:b/>
                <w:bCs/>
                <w:sz w:val="19"/>
                <w:szCs w:val="19"/>
              </w:rPr>
            </w:pPr>
            <w:r>
              <w:rPr>
                <w:rFonts w:cs="Arial" w:ascii="Arial" w:hAnsi="Arial"/>
                <w:b/>
                <w:bCs/>
                <w:sz w:val="19"/>
                <w:szCs w:val="19"/>
              </w:rPr>
              <w:t xml:space="preserve">Provide detail </w:t>
            </w:r>
          </w:p>
        </w:tc>
      </w:tr>
      <w:tr>
        <w:trPr>
          <w:trHeight w:val="737"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_Ref97556461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task to be completed:</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t xml:space="preserve"> </w:t>
            </w:r>
          </w:p>
        </w:tc>
      </w:tr>
      <w:tr>
        <w:trPr>
          <w:trHeight w:val="652"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_Ref97556995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 xml:space="preserve">Completed Task 1 meets these requirements: </w:t>
            </w:r>
          </w:p>
          <w:p>
            <w:pPr>
              <w:pStyle w:val="Normal"/>
              <w:jc w:val="start"/>
              <w:rPr>
                <w:rFonts w:ascii="Arial" w:hAnsi="Arial" w:cs="Arial"/>
                <w:sz w:val="19"/>
                <w:szCs w:val="19"/>
              </w:rPr>
            </w:pPr>
            <w:r>
              <w:rPr>
                <w:rFonts w:cs="Arial" w:ascii="Arial" w:hAnsi="Arial"/>
                <w:sz w:val="19"/>
                <w:szCs w:val="19"/>
              </w:rPr>
            </w:r>
          </w:p>
          <w:p>
            <w:pPr>
              <w:pStyle w:val="Normal"/>
              <w:jc w:val="start"/>
              <w:rPr>
                <w:rFonts w:ascii="Arial" w:hAnsi="Arial" w:cs="Arial"/>
                <w:sz w:val="19"/>
                <w:szCs w:val="19"/>
              </w:rPr>
            </w:pPr>
            <w:r>
              <w:rPr>
                <w:rFonts w:cs="Arial" w:ascii="Arial" w:hAnsi="Arial"/>
                <w:sz w:val="19"/>
                <w:szCs w:val="19"/>
              </w:rPr>
            </w:r>
          </w:p>
        </w:tc>
      </w:tr>
      <w:tr>
        <w:trPr>
          <w:trHeight w:val="850"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_Ref97557249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tool and method applied to address potential risks, hazards and environmental issues and implement control measures.</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850"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_Ref97557620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spacing w:lineRule="auto" w:line="276"/>
              <w:jc w:val="start"/>
              <w:rPr>
                <w:rFonts w:ascii="Arial" w:hAnsi="Arial" w:cs="Arial"/>
                <w:sz w:val="19"/>
                <w:szCs w:val="19"/>
              </w:rPr>
            </w:pPr>
            <w:r>
              <w:rPr>
                <w:rFonts w:cs="Arial" w:ascii="Arial" w:hAnsi="Arial"/>
                <w:sz w:val="19"/>
                <w:szCs w:val="19"/>
              </w:rPr>
              <w:t>PPE worn/applied (tick or specify):  Hi-viz  Helmet  Gloves  Safety boots</w:t>
              <w:br/>
              <w:t xml:space="preserve"> Eye protection  Ear protection  Other (please specify): </w:t>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_Ref97557818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method used to consult with contractors:</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96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_Ref97557871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method applied to confirm resources are available:</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_Ref97616153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new potential hazards recognised and controlled:</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94" w:hRule="atLeast"/>
        </w:trPr>
        <w:tc>
          <w:tcPr>
            <w:tcW w:w="1466" w:type="dxa"/>
            <w:tcBorders>
              <w:top w:val="single" w:sz="4" w:space="0" w:color="00000A"/>
              <w:start w:val="single" w:sz="8" w:space="0" w:color="00000A"/>
              <w:bottom w:val="single" w:sz="8" w:space="0" w:color="00000A"/>
              <w:end w:val="single" w:sz="4" w:space="0" w:color="00000A"/>
            </w:tcBorders>
          </w:tcPr>
          <w:p>
            <w:pPr>
              <w:pStyle w:val="Normal"/>
              <w:jc w:val="start"/>
              <w:rPr/>
            </w:pPr>
            <w:r>
              <w:rPr/>
              <w:fldChar w:fldCharType="begin"/>
            </w:r>
            <w:r>
              <w:rPr/>
              <w:instrText xml:space="preserve"> REF _Ref89848692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8"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what has been set out:</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37" w:hRule="atLeast"/>
        </w:trPr>
        <w:tc>
          <w:tcPr>
            <w:tcW w:w="1466" w:type="dxa"/>
            <w:tcBorders>
              <w:top w:val="single" w:sz="8"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_Ref97616380 \h </w:instrText>
            </w:r>
            <w:r>
              <w:rPr/>
              <w:fldChar w:fldCharType="separate"/>
            </w:r>
            <w:r>
              <w:rPr/>
              <w:t>Error: Reference source not found</w:t>
            </w:r>
            <w:r>
              <w:rPr/>
              <w:fldChar w:fldCharType="end"/>
            </w:r>
          </w:p>
        </w:tc>
        <w:tc>
          <w:tcPr>
            <w:tcW w:w="7606" w:type="dxa"/>
            <w:tcBorders>
              <w:top w:val="single" w:sz="8"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checks/measurements made:</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850"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_Ref97616465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spacing w:lineRule="auto" w:line="276"/>
              <w:jc w:val="start"/>
              <w:rPr>
                <w:rFonts w:ascii="Arial" w:hAnsi="Arial" w:cs="Arial"/>
                <w:sz w:val="19"/>
                <w:szCs w:val="19"/>
              </w:rPr>
            </w:pPr>
            <w:r>
              <w:rPr>
                <w:rFonts w:cs="Arial" w:ascii="Arial" w:hAnsi="Arial"/>
                <w:sz w:val="19"/>
                <w:szCs w:val="19"/>
              </w:rPr>
              <w:t xml:space="preserve">Communication applied (tick or specify):  Face to face  Marking on pegs  Stringlines </w:t>
            </w:r>
          </w:p>
          <w:p>
            <w:pPr>
              <w:pStyle w:val="Normal"/>
              <w:spacing w:lineRule="auto" w:line="276"/>
              <w:jc w:val="start"/>
              <w:rPr>
                <w:rFonts w:ascii="Arial" w:hAnsi="Arial" w:cs="Arial"/>
                <w:sz w:val="19"/>
                <w:szCs w:val="19"/>
              </w:rPr>
            </w:pPr>
            <w:r>
              <w:rPr>
                <w:rFonts w:cs="Arial" w:ascii="Arial" w:hAnsi="Arial"/>
                <w:sz w:val="19"/>
                <w:szCs w:val="19"/>
              </w:rPr>
              <w:t xml:space="preserve"> </w:t>
            </w:r>
            <w:r>
              <w:rPr>
                <w:rFonts w:cs="Arial" w:ascii="Arial" w:hAnsi="Arial"/>
                <w:sz w:val="19"/>
                <w:szCs w:val="19"/>
              </w:rPr>
              <w:t xml:space="preserve">UHF  Hand signals  Whistles  Other (please specify): </w:t>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_Ref97616686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spacing w:lineRule="auto" w:line="276"/>
              <w:jc w:val="start"/>
              <w:rPr>
                <w:rFonts w:ascii="Arial" w:hAnsi="Arial" w:cs="Arial"/>
                <w:sz w:val="19"/>
                <w:szCs w:val="19"/>
              </w:rPr>
            </w:pPr>
            <w:r>
              <w:rPr>
                <w:rFonts w:cs="Arial" w:ascii="Arial" w:hAnsi="Arial"/>
                <w:sz w:val="19"/>
                <w:szCs w:val="19"/>
              </w:rPr>
              <w:t>Specify adjustments made:</w:t>
            </w:r>
          </w:p>
          <w:p>
            <w:pPr>
              <w:pStyle w:val="Normal"/>
              <w:spacing w:lineRule="auto" w:line="276"/>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94" w:hRule="atLeast"/>
        </w:trPr>
        <w:tc>
          <w:tcPr>
            <w:tcW w:w="1466" w:type="dxa"/>
            <w:tcBorders>
              <w:top w:val="single" w:sz="4" w:space="0" w:color="00000A"/>
              <w:start w:val="single" w:sz="8" w:space="0" w:color="00000A"/>
              <w:bottom w:val="single" w:sz="8" w:space="0" w:color="00000A"/>
              <w:end w:val="single" w:sz="4" w:space="0" w:color="00000A"/>
            </w:tcBorders>
          </w:tcPr>
          <w:p>
            <w:pPr>
              <w:pStyle w:val="Normal"/>
              <w:jc w:val="start"/>
              <w:rPr/>
            </w:pPr>
            <w:r>
              <w:rPr/>
              <w:fldChar w:fldCharType="begin"/>
            </w:r>
            <w:r>
              <w:rPr/>
              <w:instrText xml:space="preserve"> REF _Ref97616891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8" w:space="0" w:color="00000A"/>
              <w:end w:val="single" w:sz="8" w:space="0" w:color="00000A"/>
            </w:tcBorders>
          </w:tcPr>
          <w:p>
            <w:pPr>
              <w:pStyle w:val="Normal"/>
              <w:spacing w:lineRule="auto" w:line="276"/>
              <w:jc w:val="start"/>
              <w:rPr>
                <w:rFonts w:ascii="Arial" w:hAnsi="Arial" w:cs="Arial"/>
                <w:sz w:val="19"/>
                <w:szCs w:val="19"/>
              </w:rPr>
            </w:pPr>
            <w:r>
              <w:rPr>
                <w:rFonts w:cs="Arial" w:ascii="Arial" w:hAnsi="Arial"/>
                <w:sz w:val="19"/>
                <w:szCs w:val="19"/>
              </w:rPr>
              <w:t>Outline recommendations made:</w:t>
            </w:r>
          </w:p>
          <w:p>
            <w:pPr>
              <w:pStyle w:val="Normal"/>
              <w:spacing w:lineRule="auto" w:line="276"/>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bl>
    <w:p>
      <w:pPr>
        <w:pStyle w:val="Normal"/>
        <w:rPr/>
      </w:pPr>
      <w:r>
        <w:rPr/>
      </w:r>
    </w:p>
    <w:tbl>
      <w:tblPr>
        <w:tblW w:w="9072" w:type="dxa"/>
        <w:jc w:val="start"/>
        <w:tblInd w:w="-148" w:type="dxa"/>
        <w:tblLayout w:type="fixed"/>
        <w:tblCellMar>
          <w:top w:w="0" w:type="dxa"/>
          <w:start w:w="108" w:type="dxa"/>
          <w:bottom w:w="0" w:type="dxa"/>
          <w:end w:w="108" w:type="dxa"/>
        </w:tblCellMar>
      </w:tblPr>
      <w:tblGrid>
        <w:gridCol w:w="1466"/>
        <w:gridCol w:w="7606"/>
      </w:tblGrid>
      <w:tr>
        <w:trPr>
          <w:tblHeader w:val="true"/>
          <w:trHeight w:val="47" w:hRule="atLeast"/>
        </w:trPr>
        <w:tc>
          <w:tcPr>
            <w:tcW w:w="9072" w:type="dxa"/>
            <w:gridSpan w:val="2"/>
            <w:tcBorders>
              <w:top w:val="single" w:sz="8" w:space="0" w:color="00000A"/>
              <w:start w:val="single" w:sz="8" w:space="0" w:color="00000A"/>
              <w:bottom w:val="single" w:sz="4" w:space="0" w:color="00000A"/>
              <w:end w:val="single" w:sz="8" w:space="0" w:color="00000A"/>
            </w:tcBorders>
            <w:shd w:fill="000000" w:val="clear"/>
          </w:tcPr>
          <w:p>
            <w:pPr>
              <w:pStyle w:val="Normal"/>
              <w:ind w:hanging="0" w:start="0" w:end="-24"/>
              <w:jc w:val="start"/>
              <w:rPr>
                <w:rFonts w:ascii="Arial" w:hAnsi="Arial" w:cs="Arial"/>
                <w:b/>
                <w:bCs/>
                <w:spacing w:val="-2"/>
                <w:sz w:val="20"/>
              </w:rPr>
            </w:pPr>
            <w:r>
              <w:rPr>
                <w:rFonts w:cs="Arial" w:ascii="Arial" w:hAnsi="Arial"/>
                <w:b/>
                <w:bCs/>
                <w:spacing w:val="-2"/>
                <w:sz w:val="20"/>
              </w:rPr>
              <w:t>ASSESSOR COMMENTS: PRACTICAL TASK 2: OCCASION 2</w:t>
            </w:r>
          </w:p>
        </w:tc>
      </w:tr>
      <w:tr>
        <w:trPr>
          <w:trHeight w:val="253" w:hRule="atLeast"/>
        </w:trPr>
        <w:tc>
          <w:tcPr>
            <w:tcW w:w="9072" w:type="dxa"/>
            <w:gridSpan w:val="2"/>
            <w:tcBorders>
              <w:start w:val="single" w:sz="8" w:space="0" w:color="00000A"/>
              <w:bottom w:val="single" w:sz="4" w:space="0" w:color="00000A"/>
              <w:end w:val="single" w:sz="8" w:space="0" w:color="00000A"/>
            </w:tcBorders>
            <w:shd w:fill="FFFFFF" w:val="clear"/>
          </w:tcPr>
          <w:p>
            <w:pPr>
              <w:pStyle w:val="Normal"/>
              <w:ind w:hanging="0" w:start="0" w:end="-24"/>
              <w:jc w:val="start"/>
              <w:rPr/>
            </w:pPr>
            <w:r>
              <w:rPr>
                <w:rFonts w:cs="Arial" w:ascii="Arial" w:hAnsi="Arial"/>
                <w:szCs w:val="24"/>
              </w:rPr>
              <w:t></w:t>
            </w:r>
            <w:r>
              <w:rPr>
                <w:rFonts w:cs="Arial" w:ascii="Arial" w:hAnsi="Arial"/>
                <w:szCs w:val="18"/>
              </w:rPr>
              <w:t xml:space="preserve"> </w:t>
            </w:r>
            <w:r>
              <w:rPr>
                <w:rFonts w:cs="Arial" w:ascii="Arial" w:hAnsi="Arial"/>
                <w:sz w:val="19"/>
                <w:szCs w:val="19"/>
              </w:rPr>
              <w:t>Individual student (as named on cover page)</w:t>
            </w:r>
          </w:p>
          <w:p>
            <w:pPr>
              <w:pStyle w:val="Normal"/>
              <w:ind w:hanging="0" w:start="0" w:end="-24"/>
              <w:jc w:val="start"/>
              <w:rPr/>
            </w:pPr>
            <w:r>
              <w:rPr>
                <w:rFonts w:cs="Arial" w:ascii="Arial" w:hAnsi="Arial"/>
                <w:szCs w:val="24"/>
              </w:rPr>
              <w:t></w:t>
            </w:r>
            <w:r>
              <w:rPr>
                <w:rFonts w:cs="Arial" w:ascii="Arial" w:hAnsi="Arial"/>
                <w:szCs w:val="18"/>
              </w:rPr>
              <w:t xml:space="preserve"> </w:t>
            </w:r>
            <w:r>
              <w:rPr>
                <w:rFonts w:cs="Arial" w:ascii="Arial" w:hAnsi="Arial"/>
                <w:sz w:val="19"/>
                <w:szCs w:val="19"/>
              </w:rPr>
              <w:t>Multiple students [ All from Attendance Report,  Specific students involved – identify students]</w:t>
            </w:r>
          </w:p>
        </w:tc>
      </w:tr>
      <w:tr>
        <w:trPr>
          <w:trHeight w:val="75" w:hRule="atLeast"/>
        </w:trPr>
        <w:tc>
          <w:tcPr>
            <w:tcW w:w="1466" w:type="dxa"/>
            <w:tcBorders>
              <w:top w:val="single" w:sz="4" w:space="0" w:color="00000A"/>
              <w:start w:val="single" w:sz="8" w:space="0" w:color="00000A"/>
              <w:bottom w:val="single" w:sz="4" w:space="0" w:color="00000A"/>
              <w:end w:val="single" w:sz="4" w:space="0" w:color="00000A"/>
            </w:tcBorders>
            <w:shd w:fill="D9D9D9" w:val="clear"/>
          </w:tcPr>
          <w:p>
            <w:pPr>
              <w:pStyle w:val="Normal"/>
              <w:jc w:val="start"/>
              <w:rPr>
                <w:rFonts w:ascii="Arial" w:hAnsi="Arial" w:cs="Arial"/>
                <w:b/>
                <w:bCs/>
                <w:sz w:val="19"/>
                <w:szCs w:val="19"/>
              </w:rPr>
            </w:pPr>
            <w:r>
              <w:rPr>
                <w:rFonts w:cs="Arial" w:ascii="Arial" w:hAnsi="Arial"/>
                <w:b/>
                <w:bCs/>
                <w:sz w:val="19"/>
                <w:szCs w:val="19"/>
              </w:rPr>
              <w:t>Task</w:t>
            </w:r>
          </w:p>
        </w:tc>
        <w:tc>
          <w:tcPr>
            <w:tcW w:w="7606" w:type="dxa"/>
            <w:tcBorders>
              <w:top w:val="single" w:sz="4" w:space="0" w:color="00000A"/>
              <w:start w:val="single" w:sz="4" w:space="0" w:color="00000A"/>
              <w:bottom w:val="single" w:sz="4" w:space="0" w:color="00000A"/>
              <w:end w:val="single" w:sz="8" w:space="0" w:color="00000A"/>
            </w:tcBorders>
            <w:shd w:fill="D9D9D9" w:val="clear"/>
          </w:tcPr>
          <w:p>
            <w:pPr>
              <w:pStyle w:val="Normal"/>
              <w:jc w:val="start"/>
              <w:rPr>
                <w:rFonts w:ascii="Arial" w:hAnsi="Arial" w:cs="Arial"/>
                <w:b/>
                <w:bCs/>
                <w:sz w:val="19"/>
                <w:szCs w:val="19"/>
              </w:rPr>
            </w:pPr>
            <w:r>
              <w:rPr>
                <w:rFonts w:cs="Arial" w:ascii="Arial" w:hAnsi="Arial"/>
                <w:b/>
                <w:bCs/>
                <w:sz w:val="19"/>
                <w:szCs w:val="19"/>
              </w:rPr>
              <w:t xml:space="preserve">Provide detail </w:t>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_Ref97556461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task to be completed:</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850"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_Ref97557249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tool and method applied to address potential risks, hazards and environmental issues and implement control measures:</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37"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_Ref97557620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spacing w:lineRule="auto" w:line="276"/>
              <w:jc w:val="start"/>
              <w:rPr>
                <w:rFonts w:ascii="Arial" w:hAnsi="Arial" w:cs="Arial"/>
                <w:sz w:val="19"/>
                <w:szCs w:val="19"/>
              </w:rPr>
            </w:pPr>
            <w:r>
              <w:rPr>
                <w:rFonts w:cs="Arial" w:ascii="Arial" w:hAnsi="Arial"/>
                <w:sz w:val="19"/>
                <w:szCs w:val="19"/>
              </w:rPr>
              <w:t>PPE worn/applied (tick or specify):  Hi-viz  Helmet  Gloves  Safety boots</w:t>
              <w:br/>
              <w:t xml:space="preserve"> Eye protection  Ear protection  Other (please specify): </w:t>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_Ref97557818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method used to consult with contractors:</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1020"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_Ref97557871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method applied to confirm resources are available:</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_Ref97616153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new potential hazards recognised and controlled:</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_Ref89848692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what has been set out:</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_Ref97616380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jc w:val="start"/>
              <w:rPr>
                <w:rFonts w:ascii="Arial" w:hAnsi="Arial" w:cs="Arial"/>
                <w:sz w:val="19"/>
                <w:szCs w:val="19"/>
              </w:rPr>
            </w:pPr>
            <w:r>
              <w:rPr>
                <w:rFonts w:cs="Arial" w:ascii="Arial" w:hAnsi="Arial"/>
                <w:sz w:val="19"/>
                <w:szCs w:val="19"/>
              </w:rPr>
              <w:t>Specify checks/measurements made:</w:t>
            </w:r>
          </w:p>
          <w:p>
            <w:pPr>
              <w:pStyle w:val="Normal"/>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37"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_Ref97616465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spacing w:lineRule="auto" w:line="276"/>
              <w:jc w:val="start"/>
              <w:rPr>
                <w:rFonts w:ascii="Arial" w:hAnsi="Arial" w:cs="Arial"/>
                <w:sz w:val="19"/>
                <w:szCs w:val="19"/>
              </w:rPr>
            </w:pPr>
            <w:r>
              <w:rPr>
                <w:rFonts w:cs="Arial" w:ascii="Arial" w:hAnsi="Arial"/>
                <w:sz w:val="19"/>
                <w:szCs w:val="19"/>
              </w:rPr>
              <w:t xml:space="preserve">Communication applied (tick or specify):  Face to face  Marking on pegs  Stringlines </w:t>
            </w:r>
          </w:p>
          <w:p>
            <w:pPr>
              <w:pStyle w:val="Normal"/>
              <w:spacing w:lineRule="auto" w:line="276"/>
              <w:jc w:val="start"/>
              <w:rPr>
                <w:rFonts w:ascii="Arial" w:hAnsi="Arial" w:cs="Arial"/>
                <w:sz w:val="19"/>
                <w:szCs w:val="19"/>
              </w:rPr>
            </w:pPr>
            <w:r>
              <w:rPr>
                <w:rFonts w:cs="Arial" w:ascii="Arial" w:hAnsi="Arial"/>
                <w:sz w:val="19"/>
                <w:szCs w:val="19"/>
              </w:rPr>
              <w:t xml:space="preserve"> </w:t>
            </w:r>
            <w:r>
              <w:rPr>
                <w:rFonts w:cs="Arial" w:ascii="Arial" w:hAnsi="Arial"/>
                <w:sz w:val="19"/>
                <w:szCs w:val="19"/>
              </w:rPr>
              <w:t xml:space="preserve">UHF  Hand signals  Whistles  Other (please specify): </w:t>
            </w:r>
          </w:p>
        </w:tc>
      </w:tr>
      <w:tr>
        <w:trPr>
          <w:trHeight w:val="794" w:hRule="atLeast"/>
        </w:trPr>
        <w:tc>
          <w:tcPr>
            <w:tcW w:w="1466" w:type="dxa"/>
            <w:tcBorders>
              <w:top w:val="single" w:sz="4" w:space="0" w:color="00000A"/>
              <w:start w:val="single" w:sz="8" w:space="0" w:color="00000A"/>
              <w:bottom w:val="single" w:sz="4" w:space="0" w:color="00000A"/>
              <w:end w:val="single" w:sz="4" w:space="0" w:color="00000A"/>
            </w:tcBorders>
          </w:tcPr>
          <w:p>
            <w:pPr>
              <w:pStyle w:val="Normal"/>
              <w:jc w:val="start"/>
              <w:rPr/>
            </w:pPr>
            <w:r>
              <w:rPr/>
              <w:fldChar w:fldCharType="begin"/>
            </w:r>
            <w:r>
              <w:rPr/>
              <w:instrText xml:space="preserve"> REF _Ref97616686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4" w:space="0" w:color="00000A"/>
              <w:end w:val="single" w:sz="8" w:space="0" w:color="00000A"/>
            </w:tcBorders>
          </w:tcPr>
          <w:p>
            <w:pPr>
              <w:pStyle w:val="Normal"/>
              <w:spacing w:lineRule="auto" w:line="276"/>
              <w:jc w:val="start"/>
              <w:rPr>
                <w:rFonts w:ascii="Arial" w:hAnsi="Arial" w:cs="Arial"/>
                <w:sz w:val="19"/>
                <w:szCs w:val="19"/>
              </w:rPr>
            </w:pPr>
            <w:r>
              <w:rPr>
                <w:rFonts w:cs="Arial" w:ascii="Arial" w:hAnsi="Arial"/>
                <w:sz w:val="19"/>
                <w:szCs w:val="19"/>
              </w:rPr>
              <w:t>Specify adjustments made:</w:t>
            </w:r>
          </w:p>
          <w:p>
            <w:pPr>
              <w:pStyle w:val="Normal"/>
              <w:spacing w:lineRule="auto" w:line="276"/>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r>
        <w:trPr>
          <w:trHeight w:val="737" w:hRule="atLeast"/>
        </w:trPr>
        <w:tc>
          <w:tcPr>
            <w:tcW w:w="1466" w:type="dxa"/>
            <w:tcBorders>
              <w:top w:val="single" w:sz="4" w:space="0" w:color="00000A"/>
              <w:start w:val="single" w:sz="8" w:space="0" w:color="00000A"/>
              <w:bottom w:val="single" w:sz="8" w:space="0" w:color="00000A"/>
              <w:end w:val="single" w:sz="4" w:space="0" w:color="00000A"/>
            </w:tcBorders>
          </w:tcPr>
          <w:p>
            <w:pPr>
              <w:pStyle w:val="Normal"/>
              <w:jc w:val="start"/>
              <w:rPr/>
            </w:pPr>
            <w:r>
              <w:rPr/>
              <w:fldChar w:fldCharType="begin"/>
            </w:r>
            <w:r>
              <w:rPr/>
              <w:instrText xml:space="preserve"> REF _Ref97616891 \h </w:instrText>
            </w:r>
            <w:r>
              <w:rPr/>
              <w:fldChar w:fldCharType="separate"/>
            </w:r>
            <w:r>
              <w:rPr/>
              <w:t>Error: Reference source not found</w:t>
            </w:r>
            <w:r>
              <w:rPr/>
              <w:fldChar w:fldCharType="end"/>
            </w:r>
          </w:p>
        </w:tc>
        <w:tc>
          <w:tcPr>
            <w:tcW w:w="7606" w:type="dxa"/>
            <w:tcBorders>
              <w:top w:val="single" w:sz="4" w:space="0" w:color="00000A"/>
              <w:start w:val="single" w:sz="4" w:space="0" w:color="00000A"/>
              <w:bottom w:val="single" w:sz="8" w:space="0" w:color="00000A"/>
              <w:end w:val="single" w:sz="8" w:space="0" w:color="00000A"/>
            </w:tcBorders>
          </w:tcPr>
          <w:p>
            <w:pPr>
              <w:pStyle w:val="Normal"/>
              <w:spacing w:lineRule="auto" w:line="276"/>
              <w:jc w:val="start"/>
              <w:rPr>
                <w:rFonts w:ascii="Arial" w:hAnsi="Arial" w:cs="Arial"/>
                <w:sz w:val="19"/>
                <w:szCs w:val="19"/>
              </w:rPr>
            </w:pPr>
            <w:r>
              <w:rPr>
                <w:rFonts w:cs="Arial" w:ascii="Arial" w:hAnsi="Arial"/>
                <w:sz w:val="19"/>
                <w:szCs w:val="19"/>
              </w:rPr>
              <w:t>Outline recommendations made:</w:t>
            </w:r>
          </w:p>
          <w:p>
            <w:pPr>
              <w:pStyle w:val="Normal"/>
              <w:spacing w:lineRule="auto" w:line="276"/>
              <w:jc w:val="start"/>
              <w:rPr>
                <w:rFonts w:ascii="Arial" w:hAnsi="Arial" w:cs="Arial"/>
                <w:sz w:val="19"/>
                <w:szCs w:val="19"/>
              </w:rPr>
            </w:pPr>
            <w:r>
              <w:rPr>
                <w:rFonts w:cs="Arial" w:ascii="Arial" w:hAnsi="Arial"/>
                <w:sz w:val="19"/>
                <w:szCs w:val="19"/>
              </w:rPr>
            </w:r>
          </w:p>
          <w:p>
            <w:pPr>
              <w:pStyle w:val="38PASBenchmark"/>
              <w:ind w:hanging="0" w:start="0" w:end="0"/>
              <w:rPr>
                <w:vanish w:val="false"/>
              </w:rPr>
            </w:pPr>
            <w:r>
              <w:rPr>
                <w:vanish w:val="false"/>
              </w:rPr>
            </w:r>
          </w:p>
        </w:tc>
      </w:tr>
    </w:tbl>
    <w:p>
      <w:pPr>
        <w:pStyle w:val="30PASIndividualTaskUnitCodeandTItle"/>
        <w:tabs>
          <w:tab w:val="clear" w:pos="720"/>
          <w:tab w:val="center" w:pos="4513" w:leader="none"/>
          <w:tab w:val="left" w:pos="6615" w:leader="none"/>
        </w:tabs>
        <w:rPr/>
      </w:pPr>
      <w:r>
        <w:rPr/>
        <w:tab/>
      </w:r>
      <w:r>
        <w:rPr>
          <w:rFonts w:ascii="Arial Black" w:hAnsi="Arial Black"/>
        </w:rPr>
        <w:t>RIICWM402E</w:t>
      </w:r>
    </w:p>
    <w:p>
      <w:pPr>
        <w:pStyle w:val="30PASIndividualTaskUnitCodeandTItle"/>
        <w:jc w:val="center"/>
        <w:rPr>
          <w:rFonts w:ascii="Arial Black" w:hAnsi="Arial Black"/>
        </w:rPr>
      </w:pPr>
      <w:r>
        <w:rPr>
          <w:rFonts w:ascii="Arial Black" w:hAnsi="Arial Black"/>
        </w:rPr>
        <w:t>Supervise civil works contractors</w:t>
      </w:r>
    </w:p>
    <w:p>
      <w:pPr>
        <w:pStyle w:val="Normal"/>
        <w:rPr/>
      </w:pPr>
      <w:r>
        <w:rPr/>
      </w:r>
    </w:p>
    <w:tbl>
      <w:tblPr>
        <w:tblW w:w="9077" w:type="dxa"/>
        <w:jc w:val="start"/>
        <w:tblInd w:w="-132" w:type="dxa"/>
        <w:tblLayout w:type="fixed"/>
        <w:tblCellMar>
          <w:top w:w="0" w:type="dxa"/>
          <w:start w:w="108" w:type="dxa"/>
          <w:bottom w:w="0" w:type="dxa"/>
          <w:end w:w="108" w:type="dxa"/>
        </w:tblCellMar>
      </w:tblPr>
      <w:tblGrid>
        <w:gridCol w:w="9077"/>
      </w:tblGrid>
      <w:tr>
        <w:trPr>
          <w:trHeight w:val="567" w:hRule="atLeast"/>
        </w:trPr>
        <w:tc>
          <w:tcPr>
            <w:tcW w:w="9077" w:type="dxa"/>
            <w:tcBorders>
              <w:top w:val="single" w:sz="8" w:space="0" w:color="000001"/>
              <w:start w:val="single" w:sz="8" w:space="0" w:color="000001"/>
              <w:bottom w:val="single" w:sz="8" w:space="0" w:color="000001"/>
              <w:end w:val="single" w:sz="8" w:space="0" w:color="000001"/>
            </w:tcBorders>
            <w:shd w:fill="F2F2F2" w:val="clear"/>
            <w:vAlign w:val="center"/>
          </w:tcPr>
          <w:p>
            <w:pPr>
              <w:pStyle w:val="Normal"/>
              <w:jc w:val="center"/>
              <w:rPr>
                <w:rFonts w:cs="Arial"/>
                <w:b/>
                <w:sz w:val="28"/>
                <w:szCs w:val="28"/>
              </w:rPr>
            </w:pPr>
            <w:r>
              <w:rPr>
                <w:rFonts w:cs="Arial"/>
                <w:b/>
                <w:sz w:val="28"/>
                <w:szCs w:val="28"/>
              </w:rPr>
              <w:t>Practical Task 1</w:t>
            </w:r>
          </w:p>
        </w:tc>
      </w:tr>
      <w:tr>
        <w:trPr>
          <w:trHeight w:val="44" w:hRule="atLeast"/>
        </w:trPr>
        <w:tc>
          <w:tcPr>
            <w:tcW w:w="9077" w:type="dxa"/>
            <w:tcBorders>
              <w:top w:val="single" w:sz="4" w:space="0" w:color="000001"/>
              <w:start w:val="single" w:sz="8" w:space="0" w:color="000001"/>
              <w:bottom w:val="single" w:sz="4" w:space="0" w:color="000001"/>
              <w:end w:val="single" w:sz="8" w:space="0" w:color="000001"/>
            </w:tcBorders>
            <w:vAlign w:val="center"/>
          </w:tcPr>
          <w:p>
            <w:pPr>
              <w:pStyle w:val="Normal"/>
              <w:jc w:val="start"/>
              <w:rPr>
                <w:rFonts w:cs="Arial"/>
                <w:b/>
                <w:sz w:val="20"/>
              </w:rPr>
            </w:pPr>
            <w:r>
              <w:rPr>
                <w:rFonts w:cs="Arial"/>
                <w:b/>
                <w:sz w:val="20"/>
              </w:rPr>
              <w:t>Description of task:</w:t>
            </w:r>
          </w:p>
          <w:p>
            <w:pPr>
              <w:pStyle w:val="Normal"/>
              <w:rPr/>
            </w:pPr>
            <w:r>
              <w:rPr>
                <w:sz w:val="20"/>
              </w:rPr>
              <w:t>The participant must demonstrate undertaking the role of a civil construction supervisor and prepare a job plan which is to be carried out as part of Practical Task 2.</w:t>
            </w:r>
            <w:r>
              <w:rPr/>
              <w:t xml:space="preserve"> </w:t>
            </w:r>
            <w:r>
              <w:rPr>
                <w:sz w:val="20"/>
              </w:rPr>
              <w:t>The participant must include documentation demonstrating collating of information. If they do not have adequate existing documentation, they will be required to develop a new template for use or one from another job which illustrates the type of information they require.</w:t>
            </w:r>
          </w:p>
          <w:p>
            <w:pPr>
              <w:pStyle w:val="Normal"/>
              <w:rPr>
                <w:sz w:val="20"/>
              </w:rPr>
            </w:pPr>
            <w:r>
              <w:rPr>
                <w:sz w:val="20"/>
              </w:rPr>
            </w:r>
          </w:p>
          <w:p>
            <w:pPr>
              <w:pStyle w:val="Normal"/>
              <w:rPr>
                <w:sz w:val="20"/>
              </w:rPr>
            </w:pPr>
            <w:r>
              <w:rPr>
                <w:sz w:val="20"/>
              </w:rPr>
              <w:t xml:space="preserve">As part of this task, the participant is required to demonstrate the skills and knowledge to: </w:t>
            </w:r>
          </w:p>
          <w:p>
            <w:pPr>
              <w:pStyle w:val="ListParagraph"/>
              <w:numPr>
                <w:ilvl w:val="0"/>
                <w:numId w:val="3"/>
              </w:numPr>
              <w:rPr>
                <w:rFonts w:cs="Arial"/>
                <w:sz w:val="20"/>
              </w:rPr>
            </w:pPr>
            <w:r>
              <w:rPr>
                <w:rFonts w:cs="Arial"/>
                <w:sz w:val="20"/>
              </w:rPr>
              <w:t>access, read and correctly interpret work documentation to ensure all work to be completed is compliant</w:t>
            </w:r>
          </w:p>
          <w:p>
            <w:pPr>
              <w:pStyle w:val="ListParagraph"/>
              <w:numPr>
                <w:ilvl w:val="0"/>
                <w:numId w:val="3"/>
              </w:numPr>
              <w:rPr>
                <w:rFonts w:cs="Arial"/>
                <w:sz w:val="20"/>
              </w:rPr>
            </w:pPr>
            <w:r>
              <w:rPr>
                <w:rFonts w:cs="Arial"/>
                <w:sz w:val="20"/>
              </w:rPr>
              <w:t>identify and address potential risks, hazards and environmental issues, and implement control measures including selecting and wearing site appropriate PPE</w:t>
            </w:r>
          </w:p>
          <w:p>
            <w:pPr>
              <w:pStyle w:val="ListParagraph"/>
              <w:numPr>
                <w:ilvl w:val="0"/>
                <w:numId w:val="3"/>
              </w:numPr>
              <w:rPr>
                <w:rFonts w:cs="Arial"/>
                <w:sz w:val="20"/>
              </w:rPr>
            </w:pPr>
            <w:r>
              <w:rPr>
                <w:rFonts w:cs="Arial"/>
                <w:sz w:val="20"/>
              </w:rPr>
              <w:t xml:space="preserve">consult with team members to confirm the task requirements </w:t>
            </w:r>
          </w:p>
          <w:p>
            <w:pPr>
              <w:pStyle w:val="ListParagraph"/>
              <w:numPr>
                <w:ilvl w:val="0"/>
                <w:numId w:val="3"/>
              </w:numPr>
              <w:rPr>
                <w:rFonts w:cs="Arial"/>
                <w:sz w:val="20"/>
              </w:rPr>
            </w:pPr>
            <w:r>
              <w:rPr>
                <w:rFonts w:cs="Arial"/>
                <w:sz w:val="20"/>
              </w:rPr>
              <w:t>organise for the acquisition and availability of required resources</w:t>
            </w:r>
          </w:p>
          <w:p>
            <w:pPr>
              <w:pStyle w:val="ListParagraph"/>
              <w:numPr>
                <w:ilvl w:val="0"/>
                <w:numId w:val="3"/>
              </w:numPr>
              <w:rPr>
                <w:rFonts w:cs="Arial"/>
                <w:sz w:val="20"/>
              </w:rPr>
            </w:pPr>
            <w:r>
              <w:rPr>
                <w:rFonts w:cs="Arial"/>
                <w:sz w:val="20"/>
              </w:rPr>
              <w:t>implement a job plan that meets task requirements</w:t>
            </w:r>
          </w:p>
          <w:p>
            <w:pPr>
              <w:pStyle w:val="Normal"/>
              <w:jc w:val="start"/>
              <w:rPr>
                <w:rFonts w:cs="Arial"/>
                <w:sz w:val="20"/>
              </w:rPr>
            </w:pPr>
            <w:r>
              <w:rPr>
                <w:rFonts w:cs="Arial"/>
                <w:sz w:val="20"/>
              </w:rPr>
            </w:r>
          </w:p>
          <w:p>
            <w:pPr>
              <w:pStyle w:val="Normal"/>
              <w:jc w:val="star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106" w:hRule="atLeast"/>
        </w:trPr>
        <w:tc>
          <w:tcPr>
            <w:tcW w:w="9077" w:type="dxa"/>
            <w:tcBorders>
              <w:top w:val="single" w:sz="4" w:space="0" w:color="000001"/>
              <w:start w:val="single" w:sz="8" w:space="0" w:color="000001"/>
              <w:bottom w:val="single" w:sz="8" w:space="0" w:color="000001"/>
              <w:end w:val="single" w:sz="8" w:space="0" w:color="000001"/>
            </w:tcBorders>
            <w:vAlign w:val="center"/>
          </w:tcPr>
          <w:p>
            <w:pPr>
              <w:pStyle w:val="Normal"/>
              <w:jc w:val="start"/>
              <w:rPr>
                <w:rFonts w:cs="Arial"/>
                <w:b/>
                <w:sz w:val="20"/>
              </w:rPr>
            </w:pPr>
            <w:r>
              <w:rPr>
                <w:rFonts w:cs="Arial"/>
                <w:b/>
                <w:sz w:val="20"/>
              </w:rPr>
              <w:t xml:space="preserve">Resources required: </w:t>
            </w:r>
          </w:p>
          <w:p>
            <w:pPr>
              <w:pStyle w:val="Normal"/>
              <w:jc w:val="start"/>
              <w:rPr/>
            </w:pPr>
            <w:r>
              <w:rPr>
                <w:rFonts w:cs="Arial"/>
                <w:sz w:val="20"/>
              </w:rPr>
              <w:t xml:space="preserve">Work team, work site, </w:t>
            </w:r>
            <w:r>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pPr>
        <w:pStyle w:val="Normal"/>
        <w:rPr>
          <w:sz w:val="19"/>
          <w:szCs w:val="19"/>
        </w:rPr>
      </w:pPr>
      <w:r>
        <w:rPr>
          <w:sz w:val="19"/>
          <w:szCs w:val="19"/>
        </w:rPr>
      </w:r>
    </w:p>
    <w:tbl>
      <w:tblPr>
        <w:tblW w:w="9077" w:type="dxa"/>
        <w:jc w:val="start"/>
        <w:tblInd w:w="-132" w:type="dxa"/>
        <w:tblLayout w:type="fixed"/>
        <w:tblCellMar>
          <w:top w:w="0" w:type="dxa"/>
          <w:start w:w="108" w:type="dxa"/>
          <w:bottom w:w="0" w:type="dxa"/>
          <w:end w:w="108" w:type="dxa"/>
        </w:tblCellMar>
      </w:tblPr>
      <w:tblGrid>
        <w:gridCol w:w="7370"/>
        <w:gridCol w:w="1707"/>
      </w:tblGrid>
      <w:tr>
        <w:trPr>
          <w:tblHeader w:val="true"/>
        </w:trPr>
        <w:tc>
          <w:tcPr>
            <w:tcW w:w="7370" w:type="dxa"/>
            <w:tcBorders>
              <w:top w:val="single" w:sz="8" w:space="0" w:color="00000A"/>
              <w:start w:val="single" w:sz="8" w:space="0" w:color="000001"/>
              <w:bottom w:val="single" w:sz="4" w:space="0" w:color="000001"/>
              <w:end w:val="single" w:sz="4" w:space="0" w:color="000001"/>
            </w:tcBorders>
            <w:shd w:fill="F2F2F2" w:val="clear"/>
            <w:vAlign w:val="center"/>
          </w:tcPr>
          <w:p>
            <w:pPr>
              <w:pStyle w:val="Normal"/>
              <w:jc w:val="center"/>
              <w:rPr>
                <w:rFonts w:cs="Arial"/>
                <w:b/>
                <w:sz w:val="20"/>
              </w:rPr>
            </w:pPr>
            <w:r>
              <w:rPr>
                <w:rFonts w:cs="Arial"/>
                <w:b/>
                <w:sz w:val="20"/>
              </w:rPr>
              <w:t>When completing the task, did the Participant:</w:t>
            </w:r>
          </w:p>
        </w:tc>
        <w:tc>
          <w:tcPr>
            <w:tcW w:w="1707" w:type="dxa"/>
            <w:tcBorders>
              <w:top w:val="single" w:sz="8" w:space="0" w:color="00000A"/>
              <w:start w:val="single" w:sz="4" w:space="0" w:color="000001"/>
              <w:bottom w:val="single" w:sz="4" w:space="0" w:color="000001"/>
              <w:end w:val="single" w:sz="8" w:space="0" w:color="000001"/>
            </w:tcBorders>
            <w:shd w:fill="F2F2F2" w:val="clear"/>
            <w:vAlign w:val="center"/>
          </w:tcPr>
          <w:p>
            <w:pPr>
              <w:pStyle w:val="Normal"/>
              <w:jc w:val="center"/>
              <w:rPr>
                <w:rFonts w:cs="Arial"/>
                <w:b/>
                <w:sz w:val="20"/>
              </w:rPr>
            </w:pPr>
            <w:r>
              <w:rPr>
                <w:rFonts w:cs="Arial"/>
                <w:b/>
                <w:sz w:val="20"/>
              </w:rPr>
              <w:t xml:space="preserve">Tick if satisfactorily completed. </w:t>
              <w:br/>
              <w:t>Provide comments if left unticked.</w:t>
            </w:r>
          </w:p>
        </w:tc>
      </w:tr>
      <w:tr>
        <w:trPr>
          <w:trHeight w:val="305" w:hRule="atLeast"/>
        </w:trPr>
        <w:tc>
          <w:tcPr>
            <w:tcW w:w="9077" w:type="dxa"/>
            <w:gridSpan w:val="2"/>
            <w:tcBorders>
              <w:top w:val="single" w:sz="4" w:space="0" w:color="000001"/>
              <w:start w:val="single" w:sz="8" w:space="0" w:color="000001"/>
              <w:bottom w:val="single" w:sz="4" w:space="0" w:color="000001"/>
              <w:end w:val="single" w:sz="8" w:space="0" w:color="00000A"/>
            </w:tcBorders>
            <w:shd w:fill="F2F2F2" w:val="clear"/>
            <w:vAlign w:val="center"/>
          </w:tcPr>
          <w:p>
            <w:pPr>
              <w:pStyle w:val="330PASCategoryHeading"/>
              <w:rPr/>
            </w:pPr>
            <w:r>
              <w:rPr/>
              <w:t>1 Human resource requirements</w:t>
            </w:r>
          </w:p>
        </w:tc>
      </w:tr>
      <w:tr>
        <w:trPr>
          <w:trHeight w:val="27" w:hRule="atLeast"/>
        </w:trPr>
        <w:tc>
          <w:tcPr>
            <w:tcW w:w="7370" w:type="dxa"/>
            <w:tcBorders>
              <w:top w:val="single" w:sz="4" w:space="0" w:color="000001"/>
              <w:start w:val="single" w:sz="8" w:space="0" w:color="000001"/>
              <w:bottom w:val="single" w:sz="4" w:space="0" w:color="000001"/>
              <w:end w:val="single" w:sz="4" w:space="0" w:color="000001"/>
            </w:tcBorders>
          </w:tcPr>
          <w:p>
            <w:pPr>
              <w:pStyle w:val="331PASListTask1"/>
              <w:numPr>
                <w:ilvl w:val="0"/>
                <w:numId w:val="1"/>
              </w:numPr>
              <w:rPr/>
            </w:pPr>
            <w:bookmarkStart w:id="24" w:name="Bookmark25"/>
            <w:r>
              <w:rPr/>
              <w:t>A clear and accurate overall number of workers required to undertake the construction task.</w:t>
            </w:r>
            <w:bookmarkEnd w:id="24"/>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1PASListTask1"/>
              <w:numPr>
                <w:ilvl w:val="0"/>
                <w:numId w:val="1"/>
              </w:numPr>
              <w:rPr/>
            </w:pPr>
            <w:bookmarkStart w:id="25" w:name="Bookmark26"/>
            <w:r>
              <w:rPr/>
              <w:t>Identify appropriate types of workers required for the task (e.g. skilled or unskilled labour, concreters, carpenters, road crews).</w:t>
            </w:r>
            <w:bookmarkEnd w:id="25"/>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9077" w:type="dxa"/>
            <w:gridSpan w:val="2"/>
            <w:tcBorders>
              <w:top w:val="single" w:sz="4" w:space="0" w:color="000001"/>
              <w:start w:val="single" w:sz="8" w:space="0" w:color="000001"/>
              <w:bottom w:val="single" w:sz="4" w:space="0" w:color="000001"/>
              <w:end w:val="single" w:sz="8" w:space="0" w:color="00000A"/>
            </w:tcBorders>
            <w:shd w:fill="F2F2F2" w:val="clear"/>
            <w:vAlign w:val="center"/>
          </w:tcPr>
          <w:p>
            <w:pPr>
              <w:pStyle w:val="Normal"/>
              <w:ind w:hanging="567" w:start="601" w:end="0"/>
              <w:jc w:val="center"/>
              <w:rPr>
                <w:rFonts w:cs="Arial"/>
                <w:b/>
                <w:sz w:val="20"/>
              </w:rPr>
            </w:pPr>
            <w:r>
              <w:rPr>
                <w:rFonts w:cs="Arial"/>
                <w:b/>
                <w:sz w:val="20"/>
              </w:rPr>
              <w:t>2 Plant and machinery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2PASListTask1"/>
              <w:numPr>
                <w:ilvl w:val="0"/>
                <w:numId w:val="1"/>
              </w:numPr>
              <w:rPr/>
            </w:pPr>
            <w:bookmarkStart w:id="26" w:name="Bookmark27"/>
            <w:r>
              <w:rPr/>
              <w:t>Identify appropriate types of plant and machinery required to complete the task, and justification their selection.</w:t>
            </w:r>
            <w:bookmarkEnd w:id="26"/>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2PASListTask1"/>
              <w:numPr>
                <w:ilvl w:val="0"/>
                <w:numId w:val="1"/>
              </w:numPr>
              <w:rPr/>
            </w:pPr>
            <w:bookmarkStart w:id="27" w:name="_Ref97617721"/>
            <w:bookmarkStart w:id="28" w:name="Bookmark28"/>
            <w:bookmarkEnd w:id="27"/>
            <w:r>
              <w:rPr/>
              <w:t>Identify the plant and machinery requiring a trained or licensed operator and any legislative document or note providing this information.</w:t>
            </w:r>
            <w:bookmarkEnd w:id="28"/>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2PASListTask1"/>
              <w:numPr>
                <w:ilvl w:val="0"/>
                <w:numId w:val="1"/>
              </w:numPr>
              <w:rPr/>
            </w:pPr>
            <w:bookmarkStart w:id="29" w:name="Bookmark29"/>
            <w:r>
              <w:rPr/>
              <w:t>Identify how plant and equipment will be procured for the job and what procedures will be followed to undertake this (e.g. hire company, plant hired after requisition form submitted to the site engineer and accounts officer).</w:t>
            </w:r>
            <w:bookmarkEnd w:id="29"/>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9077" w:type="dxa"/>
            <w:gridSpan w:val="2"/>
            <w:tcBorders>
              <w:top w:val="single" w:sz="4" w:space="0" w:color="000001"/>
              <w:start w:val="single" w:sz="8" w:space="0" w:color="000001"/>
              <w:bottom w:val="single" w:sz="4" w:space="0" w:color="000001"/>
              <w:end w:val="single" w:sz="8" w:space="0" w:color="00000A"/>
            </w:tcBorders>
            <w:shd w:fill="F2F2F2" w:val="clear"/>
            <w:vAlign w:val="center"/>
          </w:tcPr>
          <w:p>
            <w:pPr>
              <w:pStyle w:val="Normal"/>
              <w:ind w:hanging="567" w:start="601" w:end="0"/>
              <w:jc w:val="center"/>
              <w:rPr>
                <w:rFonts w:cs="Arial"/>
                <w:b/>
                <w:sz w:val="20"/>
              </w:rPr>
            </w:pPr>
            <w:bookmarkStart w:id="30" w:name="_Ref97617721"/>
            <w:bookmarkEnd w:id="30"/>
            <w:r>
              <w:rPr>
                <w:rFonts w:cs="Arial"/>
                <w:b/>
                <w:sz w:val="20"/>
              </w:rPr>
              <w:t>3 Construction material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3PASListTask1"/>
              <w:numPr>
                <w:ilvl w:val="0"/>
                <w:numId w:val="1"/>
              </w:numPr>
              <w:rPr/>
            </w:pPr>
            <w:bookmarkStart w:id="31" w:name="Bookmark30"/>
            <w:r>
              <w:rPr/>
              <w:t>Interpret site plans and specifications to identify the types of construction materials to be used.</w:t>
            </w:r>
            <w:bookmarkEnd w:id="31"/>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3PASListTask1"/>
              <w:numPr>
                <w:ilvl w:val="0"/>
                <w:numId w:val="1"/>
              </w:numPr>
              <w:rPr/>
            </w:pPr>
            <w:bookmarkStart w:id="32" w:name="Bookmark31"/>
            <w:r>
              <w:rPr/>
              <w:t>Apply accurate calculations of material quantities to be used during the task showing areas, volume or tonnage and wastage factors from plan requirements and engineer requirements.</w:t>
            </w:r>
            <w:bookmarkEnd w:id="32"/>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3PASListTask1"/>
              <w:numPr>
                <w:ilvl w:val="0"/>
                <w:numId w:val="1"/>
              </w:numPr>
              <w:rPr/>
            </w:pPr>
            <w:bookmarkStart w:id="33" w:name="Bookmark32"/>
            <w:r>
              <w:rPr/>
              <w:t>Identify the total value of materials to be used.</w:t>
            </w:r>
            <w:bookmarkEnd w:id="33"/>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3PASListTask1"/>
              <w:numPr>
                <w:ilvl w:val="0"/>
                <w:numId w:val="1"/>
              </w:numPr>
              <w:rPr/>
            </w:pPr>
            <w:bookmarkStart w:id="34" w:name="Bookmark33"/>
            <w:r>
              <w:rPr/>
              <w:t>Document contingency planning in place regarding ordering materials from alternate suppliers.</w:t>
            </w:r>
            <w:bookmarkEnd w:id="34"/>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9077" w:type="dxa"/>
            <w:gridSpan w:val="2"/>
            <w:tcBorders>
              <w:top w:val="single" w:sz="4" w:space="0" w:color="000001"/>
              <w:start w:val="single" w:sz="8" w:space="0" w:color="000001"/>
              <w:bottom w:val="single" w:sz="4" w:space="0" w:color="000001"/>
              <w:end w:val="single" w:sz="8" w:space="0" w:color="00000A"/>
            </w:tcBorders>
            <w:shd w:fill="F2F2F2" w:val="clear"/>
            <w:vAlign w:val="center"/>
          </w:tcPr>
          <w:p>
            <w:pPr>
              <w:pStyle w:val="Normal"/>
              <w:keepNext w:val="true"/>
              <w:ind w:hanging="567" w:start="601" w:end="0"/>
              <w:jc w:val="center"/>
              <w:rPr>
                <w:rFonts w:cs="Arial"/>
                <w:b/>
                <w:sz w:val="20"/>
              </w:rPr>
            </w:pPr>
            <w:r>
              <w:rPr>
                <w:rFonts w:cs="Arial"/>
                <w:b/>
                <w:sz w:val="20"/>
              </w:rPr>
              <w:t>4 Sub-contractor support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4PASListTask1"/>
              <w:numPr>
                <w:ilvl w:val="0"/>
                <w:numId w:val="1"/>
              </w:numPr>
              <w:rPr/>
            </w:pPr>
            <w:bookmarkStart w:id="35" w:name="Bookmark34"/>
            <w:r>
              <w:rPr/>
              <w:t>Describe the requirement for all sub-contractor to undergo induction training prior to entering site.</w:t>
            </w:r>
            <w:bookmarkEnd w:id="35"/>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4PASListTask1"/>
              <w:numPr>
                <w:ilvl w:val="0"/>
                <w:numId w:val="1"/>
              </w:numPr>
              <w:rPr/>
            </w:pPr>
            <w:bookmarkStart w:id="36" w:name="Bookmark35"/>
            <w:r>
              <w:rPr/>
              <w:t>Identify key personnel that sub-contractors will refer to.</w:t>
            </w:r>
            <w:bookmarkEnd w:id="36"/>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4PASListTask1"/>
              <w:numPr>
                <w:ilvl w:val="0"/>
                <w:numId w:val="1"/>
              </w:numPr>
              <w:rPr/>
            </w:pPr>
            <w:bookmarkStart w:id="37" w:name="Bookmark36"/>
            <w:r>
              <w:rPr/>
              <w:t>Provide documentation from site including schedules or charts identifying:</w:t>
            </w:r>
            <w:bookmarkEnd w:id="37"/>
          </w:p>
          <w:p>
            <w:pPr>
              <w:pStyle w:val="334PASListTask1"/>
              <w:numPr>
                <w:ilvl w:val="0"/>
                <w:numId w:val="4"/>
              </w:numPr>
              <w:rPr/>
            </w:pPr>
            <w:r>
              <w:rPr/>
              <w:t>the use of sub-contractors over a given period of time</w:t>
            </w:r>
          </w:p>
          <w:p>
            <w:pPr>
              <w:pStyle w:val="334PASListTask1"/>
              <w:numPr>
                <w:ilvl w:val="0"/>
                <w:numId w:val="4"/>
              </w:numPr>
              <w:rPr/>
            </w:pPr>
            <w:r>
              <w:rPr/>
              <w:t>plans of drawing of work to be completed by sub-contractors</w:t>
            </w:r>
          </w:p>
          <w:p>
            <w:pPr>
              <w:pStyle w:val="334PASListTask1"/>
              <w:numPr>
                <w:ilvl w:val="0"/>
                <w:numId w:val="4"/>
              </w:numPr>
              <w:rPr/>
            </w:pPr>
            <w:r>
              <w:rPr/>
              <w:t>sub-contractor induction records</w:t>
            </w:r>
          </w:p>
          <w:p>
            <w:pPr>
              <w:pStyle w:val="334PASListTask1"/>
              <w:numPr>
                <w:ilvl w:val="0"/>
                <w:numId w:val="4"/>
              </w:numPr>
              <w:rPr/>
            </w:pPr>
            <w:r>
              <w:rPr/>
              <w:t>organisational chart indicating who sub-contractors will report to.</w:t>
            </w:r>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9077" w:type="dxa"/>
            <w:gridSpan w:val="2"/>
            <w:tcBorders>
              <w:top w:val="single" w:sz="4" w:space="0" w:color="000001"/>
              <w:start w:val="single" w:sz="8" w:space="0" w:color="000001"/>
              <w:bottom w:val="single" w:sz="4" w:space="0" w:color="000001"/>
              <w:end w:val="single" w:sz="8" w:space="0" w:color="00000A"/>
            </w:tcBorders>
            <w:shd w:fill="F2F2F2" w:val="clear"/>
            <w:vAlign w:val="center"/>
          </w:tcPr>
          <w:p>
            <w:pPr>
              <w:pStyle w:val="Normal"/>
              <w:ind w:hanging="567" w:start="601" w:end="0"/>
              <w:jc w:val="center"/>
              <w:rPr>
                <w:rFonts w:cs="Arial"/>
                <w:b/>
                <w:sz w:val="20"/>
              </w:rPr>
            </w:pPr>
            <w:r>
              <w:rPr>
                <w:rFonts w:cs="Arial"/>
                <w:b/>
                <w:sz w:val="20"/>
              </w:rPr>
              <w:t>5 Waste disposal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5PASListTask1"/>
              <w:numPr>
                <w:ilvl w:val="0"/>
                <w:numId w:val="1"/>
              </w:numPr>
              <w:rPr/>
            </w:pPr>
            <w:bookmarkStart w:id="38" w:name="Bookmark37"/>
            <w:r>
              <w:rPr/>
              <w:t>Identify relevant state authority acts, regulations, codes of practice and standards relating to waste removal (e.g. Environmental Protection Act).</w:t>
            </w:r>
            <w:bookmarkEnd w:id="38"/>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5PASListTask1"/>
              <w:numPr>
                <w:ilvl w:val="0"/>
                <w:numId w:val="1"/>
              </w:numPr>
              <w:rPr/>
            </w:pPr>
            <w:bookmarkStart w:id="39" w:name="Bookmark38"/>
            <w:r>
              <w:rPr/>
              <w:t>Identify and explain how materials will be removed from site (e.g. Will they be taken to landfill, decontaminated).</w:t>
            </w:r>
            <w:bookmarkEnd w:id="39"/>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5PASListTask1"/>
              <w:numPr>
                <w:ilvl w:val="0"/>
                <w:numId w:val="1"/>
              </w:numPr>
              <w:rPr/>
            </w:pPr>
            <w:bookmarkStart w:id="40" w:name="Bookmark39"/>
            <w:r>
              <w:rPr/>
              <w:t>Describe any specific organisational requirements for waste disposal.(as applicable).</w:t>
            </w:r>
            <w:bookmarkEnd w:id="40"/>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9077" w:type="dxa"/>
            <w:gridSpan w:val="2"/>
            <w:tcBorders>
              <w:top w:val="single" w:sz="4" w:space="0" w:color="000001"/>
              <w:start w:val="single" w:sz="8" w:space="0" w:color="000001"/>
              <w:bottom w:val="single" w:sz="4" w:space="0" w:color="000001"/>
              <w:end w:val="single" w:sz="8" w:space="0" w:color="00000A"/>
            </w:tcBorders>
            <w:shd w:fill="F2F2F2" w:val="clear"/>
            <w:vAlign w:val="center"/>
          </w:tcPr>
          <w:p>
            <w:pPr>
              <w:pStyle w:val="Normal"/>
              <w:ind w:hanging="567" w:start="601" w:end="0"/>
              <w:jc w:val="center"/>
              <w:rPr>
                <w:rFonts w:cs="Arial"/>
                <w:b/>
                <w:sz w:val="20"/>
              </w:rPr>
            </w:pPr>
            <w:r>
              <w:rPr>
                <w:rFonts w:cs="Arial"/>
                <w:b/>
                <w:sz w:val="20"/>
              </w:rPr>
              <w:t>6 Coordination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6PASListTask1"/>
              <w:numPr>
                <w:ilvl w:val="0"/>
                <w:numId w:val="1"/>
              </w:numPr>
              <w:ind w:hanging="0" w:start="0" w:end="0"/>
              <w:rPr/>
            </w:pPr>
            <w:bookmarkStart w:id="41" w:name="Bookmark40"/>
            <w:r>
              <w:rPr/>
              <w:t>Identify and describe tasks that occur simultaneously on the job plan.</w:t>
            </w:r>
            <w:bookmarkEnd w:id="41"/>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6PASListTask1"/>
              <w:numPr>
                <w:ilvl w:val="0"/>
                <w:numId w:val="1"/>
              </w:numPr>
              <w:ind w:hanging="0" w:start="0" w:end="0"/>
              <w:rPr/>
            </w:pPr>
            <w:bookmarkStart w:id="42" w:name="Bookmark41"/>
            <w:r>
              <w:rPr/>
              <w:t>Accurately identify the time required to undertake the main construction steps.</w:t>
            </w:r>
            <w:bookmarkEnd w:id="42"/>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6PASListTask1"/>
              <w:numPr>
                <w:ilvl w:val="0"/>
                <w:numId w:val="1"/>
              </w:numPr>
              <w:ind w:hanging="0" w:start="0" w:end="0"/>
              <w:rPr/>
            </w:pPr>
            <w:bookmarkStart w:id="43" w:name="Bookmark42"/>
            <w:r>
              <w:rPr/>
              <w:t>Identify the persons required to monitor to different aspects of the project.</w:t>
            </w:r>
            <w:bookmarkEnd w:id="43"/>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9077" w:type="dxa"/>
            <w:gridSpan w:val="2"/>
            <w:tcBorders>
              <w:top w:val="single" w:sz="4" w:space="0" w:color="000001"/>
              <w:start w:val="single" w:sz="8" w:space="0" w:color="000001"/>
              <w:bottom w:val="single" w:sz="4" w:space="0" w:color="000001"/>
              <w:end w:val="single" w:sz="8" w:space="0" w:color="00000A"/>
            </w:tcBorders>
            <w:shd w:fill="F2F2F2" w:val="clear"/>
            <w:vAlign w:val="center"/>
          </w:tcPr>
          <w:p>
            <w:pPr>
              <w:pStyle w:val="330PASCategoryHeading"/>
              <w:rPr/>
            </w:pPr>
            <w:r>
              <w:rPr/>
              <w:t xml:space="preserve">7 Activity scheduling </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11"/>
              <w:numPr>
                <w:ilvl w:val="0"/>
                <w:numId w:val="1"/>
              </w:numPr>
              <w:ind w:hanging="720" w:start="720" w:end="0"/>
              <w:rPr/>
            </w:pPr>
            <w:bookmarkStart w:id="44" w:name="Bookmark43"/>
            <w:r>
              <w:rPr/>
              <w:t>Clearly identify the overall length of time assigned to the project and significant milestones from production schedules, construction sequence drawings, Gannt charts or similar.</w:t>
            </w:r>
            <w:bookmarkEnd w:id="44"/>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11"/>
              <w:numPr>
                <w:ilvl w:val="0"/>
                <w:numId w:val="1"/>
              </w:numPr>
              <w:ind w:hanging="0" w:start="0" w:end="0"/>
              <w:rPr/>
            </w:pPr>
            <w:bookmarkStart w:id="45" w:name="Bookmark44"/>
            <w:r>
              <w:rPr/>
              <w:t>Sequence steps effectively with an efficient use of time.</w:t>
            </w:r>
            <w:bookmarkEnd w:id="45"/>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b/>
                <w:bCs/>
                <w:sz w:val="20"/>
              </w:rPr>
            </w:pPr>
            <w:r>
              <w:rPr>
                <w:b/>
                <w:bCs/>
                <w:sz w:val="20"/>
              </w:rPr>
              <w:t>8. Materials delivery scheduling</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7PASListTask1"/>
              <w:numPr>
                <w:ilvl w:val="0"/>
                <w:numId w:val="1"/>
              </w:numPr>
              <w:ind w:hanging="0" w:start="0" w:end="0"/>
              <w:rPr/>
            </w:pPr>
            <w:bookmarkStart w:id="46" w:name="Bookmark45"/>
            <w:r>
              <w:rPr/>
              <w:t>Clearly identify the key delivery dates for materials to be used.</w:t>
            </w:r>
            <w:bookmarkEnd w:id="46"/>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7PASListTask1"/>
              <w:numPr>
                <w:ilvl w:val="0"/>
                <w:numId w:val="1"/>
              </w:numPr>
              <w:ind w:hanging="0" w:start="0" w:end="0"/>
              <w:rPr/>
            </w:pPr>
            <w:bookmarkStart w:id="47" w:name="Bookmark46"/>
            <w:r>
              <w:rPr/>
              <w:t>Identify the locations for site deliveries.</w:t>
            </w:r>
            <w:bookmarkEnd w:id="47"/>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337PASListTask1"/>
              <w:numPr>
                <w:ilvl w:val="0"/>
                <w:numId w:val="1"/>
              </w:numPr>
              <w:ind w:hanging="720" w:start="720" w:end="0"/>
              <w:rPr/>
            </w:pPr>
            <w:bookmarkStart w:id="48" w:name="Bookmark47"/>
            <w:r>
              <w:rPr/>
              <w:t>Clearly explain the types of trucks, plant and machinery used during the materials delivery process.</w:t>
            </w:r>
            <w:bookmarkEnd w:id="48"/>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rFonts w:cs="Arial"/>
                <w:b/>
                <w:bCs/>
                <w:sz w:val="20"/>
              </w:rPr>
            </w:pPr>
            <w:r>
              <w:rPr>
                <w:rFonts w:cs="Arial"/>
                <w:b/>
                <w:bCs/>
                <w:sz w:val="20"/>
              </w:rPr>
              <w:t>9. Risk assessment and management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41"/>
              <w:numPr>
                <w:ilvl w:val="0"/>
                <w:numId w:val="1"/>
              </w:numPr>
              <w:ind w:hanging="720" w:start="0" w:end="0"/>
              <w:outlineLvl w:val="0"/>
              <w:rPr/>
            </w:pPr>
            <w:bookmarkStart w:id="49" w:name="Bookmark48"/>
            <w:r>
              <w:rPr/>
              <w:t>Describe methods for prioritising risks onsite (e.g. using risks calculators, incident reports).</w:t>
            </w:r>
            <w:bookmarkEnd w:id="49"/>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41"/>
              <w:numPr>
                <w:ilvl w:val="0"/>
                <w:numId w:val="1"/>
              </w:numPr>
              <w:ind w:hanging="0" w:start="0" w:end="0"/>
              <w:outlineLvl w:val="0"/>
              <w:rPr/>
            </w:pPr>
            <w:bookmarkStart w:id="50" w:name="Bookmark49"/>
            <w:r>
              <w:rPr/>
              <w:t>Describe the processes involved with respect to deciding upon control measures.</w:t>
            </w:r>
            <w:bookmarkEnd w:id="50"/>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rFonts w:cs="Arial"/>
                <w:b/>
                <w:bCs/>
                <w:sz w:val="20"/>
              </w:rPr>
            </w:pPr>
            <w:r>
              <w:rPr>
                <w:rFonts w:cs="Arial"/>
                <w:b/>
                <w:bCs/>
                <w:sz w:val="20"/>
              </w:rPr>
              <w:t>10. Work health and safety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5"/>
              </w:numPr>
              <w:rPr/>
            </w:pPr>
            <w:bookmarkStart w:id="51" w:name="Bookmark50"/>
            <w:r>
              <w:rPr/>
              <w:t>Identify appropriate safety personnel for the site and their roles in the safety system.</w:t>
            </w:r>
            <w:bookmarkEnd w:id="51"/>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1"/>
              </w:numPr>
              <w:ind w:hanging="720" w:start="720" w:end="0"/>
              <w:rPr/>
            </w:pPr>
            <w:bookmarkStart w:id="52" w:name="Bookmark51"/>
            <w:r>
              <w:rPr/>
              <w:t>Provide examples of how hazards may be identified on site through inspections, conducting on going risk assessments, checking reports.</w:t>
            </w:r>
            <w:bookmarkEnd w:id="52"/>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1"/>
              </w:numPr>
              <w:ind w:hanging="0" w:start="0"/>
              <w:rPr/>
            </w:pPr>
            <w:bookmarkStart w:id="53" w:name="Bookmark52"/>
            <w:r>
              <w:rPr/>
              <w:t>Explain the reporting requirements for hazards and incidents on site.</w:t>
            </w:r>
            <w:bookmarkEnd w:id="53"/>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1"/>
              </w:numPr>
              <w:ind w:hanging="0" w:start="0"/>
              <w:rPr/>
            </w:pPr>
            <w:bookmarkStart w:id="54" w:name="Bookmark53"/>
            <w:r>
              <w:rPr/>
              <w:t>Identify the requirements for all workers on site to undergo site specific inductions.</w:t>
            </w:r>
            <w:bookmarkEnd w:id="54"/>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1"/>
              </w:numPr>
              <w:ind w:hanging="0" w:start="0"/>
              <w:rPr/>
            </w:pPr>
            <w:bookmarkStart w:id="55" w:name="Bookmark54"/>
            <w:r>
              <w:rPr/>
              <w:t>Explain procedures for identifying non-hazardous and hazardous materials.</w:t>
            </w:r>
            <w:bookmarkEnd w:id="55"/>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1"/>
              </w:numPr>
              <w:ind w:hanging="0" w:start="0"/>
              <w:rPr/>
            </w:pPr>
            <w:bookmarkStart w:id="56" w:name="Bookmark55"/>
            <w:r>
              <w:rPr/>
              <w:t>Explain procedures for handling substances/ materials onsite (e.g. SDS).</w:t>
            </w:r>
            <w:bookmarkEnd w:id="56"/>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1"/>
              </w:numPr>
              <w:ind w:hanging="720" w:start="720" w:end="0"/>
              <w:rPr/>
            </w:pPr>
            <w:bookmarkStart w:id="57" w:name="Bookmark56"/>
            <w:r>
              <w:rPr/>
              <w:t>Explain the site evacuation procedure including meeting points using the site evacuation plans.</w:t>
            </w:r>
            <w:bookmarkEnd w:id="57"/>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1"/>
              </w:numPr>
              <w:ind w:hanging="0" w:start="0"/>
              <w:rPr/>
            </w:pPr>
            <w:bookmarkStart w:id="58" w:name="Bookmark57"/>
            <w:r>
              <w:rPr/>
              <w:t>Identify and explain the location of firefighting and first aid equipment.</w:t>
            </w:r>
            <w:bookmarkEnd w:id="58"/>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31"/>
              <w:numPr>
                <w:ilvl w:val="0"/>
                <w:numId w:val="1"/>
              </w:numPr>
              <w:ind w:hanging="720" w:start="720" w:end="0"/>
              <w:rPr/>
            </w:pPr>
            <w:bookmarkStart w:id="59" w:name="Bookmark58"/>
            <w:r>
              <w:rPr/>
              <w:t>Identify and explain the roles of emergency personnel on site (e.g. Fire warden, Chief fire warden).</w:t>
            </w:r>
            <w:bookmarkEnd w:id="59"/>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rFonts w:cs="Arial"/>
                <w:b/>
                <w:bCs/>
                <w:sz w:val="20"/>
              </w:rPr>
            </w:pPr>
            <w:r>
              <w:rPr>
                <w:rFonts w:cs="Arial"/>
                <w:b/>
                <w:bCs/>
                <w:sz w:val="20"/>
              </w:rPr>
              <w:t>11. Quality management requirements, including testing scheduling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21"/>
              <w:ind w:hanging="720" w:start="720" w:end="0"/>
              <w:rPr/>
            </w:pPr>
            <w:bookmarkStart w:id="60" w:name="Bookmark59"/>
            <w:r>
              <w:rPr/>
              <w:t>Identify the tolerances applicable to the civil construction task from plans and specifications.</w:t>
            </w:r>
            <w:bookmarkEnd w:id="60"/>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21"/>
              <w:ind w:hanging="720" w:start="720" w:end="0"/>
              <w:rPr/>
            </w:pPr>
            <w:bookmarkStart w:id="61" w:name="Bookmark60"/>
            <w:r>
              <w:rPr/>
              <w:t>Determine from specifications and schedule testing milestones, the types of testing required.</w:t>
            </w:r>
            <w:bookmarkEnd w:id="61"/>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Style21"/>
              <w:ind w:hanging="0" w:start="0"/>
              <w:rPr/>
            </w:pPr>
            <w:bookmarkStart w:id="62" w:name="Bookmark61"/>
            <w:r>
              <w:rPr/>
              <w:t>Identify the personnel required to monitor and confirm testing.</w:t>
            </w:r>
            <w:bookmarkEnd w:id="62"/>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rFonts w:cs="Arial"/>
                <w:b/>
                <w:bCs/>
                <w:sz w:val="20"/>
              </w:rPr>
            </w:pPr>
            <w:r>
              <w:rPr>
                <w:rFonts w:cs="Arial"/>
                <w:b/>
                <w:bCs/>
                <w:sz w:val="20"/>
              </w:rPr>
              <w:t>12. Traffic management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6"/>
              </w:numPr>
              <w:ind w:hanging="720" w:start="720" w:end="0"/>
              <w:jc w:val="start"/>
              <w:rPr>
                <w:sz w:val="20"/>
              </w:rPr>
            </w:pPr>
            <w:bookmarkStart w:id="63" w:name="Bookmark62"/>
            <w:r>
              <w:rPr>
                <w:sz w:val="20"/>
              </w:rPr>
              <w:t>Identify exclusion zones, signage and barriers required for the project from the traffic management plan.</w:t>
            </w:r>
            <w:bookmarkEnd w:id="63"/>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6"/>
              </w:numPr>
              <w:ind w:hanging="720" w:start="720" w:end="0"/>
              <w:jc w:val="start"/>
              <w:rPr>
                <w:sz w:val="20"/>
              </w:rPr>
            </w:pPr>
            <w:bookmarkStart w:id="64" w:name="Bookmark63"/>
            <w:r>
              <w:rPr>
                <w:sz w:val="20"/>
              </w:rPr>
              <w:t>Document the personnel required to implement and monitor the traffic management plan.</w:t>
            </w:r>
            <w:bookmarkEnd w:id="64"/>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rFonts w:cs="Arial"/>
                <w:b/>
                <w:bCs/>
                <w:sz w:val="20"/>
              </w:rPr>
            </w:pPr>
            <w:r>
              <w:rPr>
                <w:rFonts w:cs="Arial"/>
                <w:b/>
                <w:bCs/>
                <w:sz w:val="20"/>
              </w:rPr>
              <w:t>13. Environmental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7"/>
              </w:numPr>
              <w:ind w:hanging="720" w:start="720" w:end="0"/>
              <w:jc w:val="start"/>
              <w:rPr>
                <w:rFonts w:cs="Arial"/>
                <w:sz w:val="20"/>
              </w:rPr>
            </w:pPr>
            <w:bookmarkStart w:id="65" w:name="Bookmark64"/>
            <w:r>
              <w:rPr>
                <w:rFonts w:cs="Arial"/>
                <w:sz w:val="20"/>
              </w:rPr>
              <w:t>Identify and document how noise, erosion, water quality, waste disposal, flora and fauna and cultural heritage artefacts/ sites were intended to be controlled on site</w:t>
            </w:r>
            <w:bookmarkEnd w:id="65"/>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rFonts w:cs="Arial"/>
                <w:b/>
                <w:bCs/>
                <w:sz w:val="20"/>
              </w:rPr>
            </w:pPr>
            <w:r>
              <w:rPr>
                <w:rFonts w:cs="Arial"/>
                <w:b/>
                <w:bCs/>
                <w:sz w:val="20"/>
              </w:rPr>
              <w:t>14. Task monitoring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14"/>
              </w:numPr>
              <w:ind w:hanging="0" w:start="0" w:end="0"/>
              <w:jc w:val="start"/>
              <w:rPr>
                <w:sz w:val="20"/>
              </w:rPr>
            </w:pPr>
            <w:bookmarkStart w:id="66" w:name="Bookmark65"/>
            <w:r>
              <w:rPr>
                <w:sz w:val="20"/>
              </w:rPr>
              <w:t>Identify the persons required to monitor to different aspects of the project.</w:t>
            </w:r>
            <w:bookmarkEnd w:id="66"/>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14"/>
              </w:numPr>
              <w:ind w:hanging="720" w:start="0" w:end="0"/>
              <w:jc w:val="start"/>
              <w:rPr/>
            </w:pPr>
            <w:bookmarkStart w:id="67" w:name="_Ref89848199"/>
            <w:bookmarkStart w:id="68" w:name="Bookmark66"/>
            <w:r>
              <w:rPr>
                <w:rFonts w:cs="Arial"/>
                <w:sz w:val="20"/>
              </w:rPr>
              <w:t>Provide production charts, toolbox meeting schedule, briefing note, emails, charts diagrams or work instruction requirements for addressing issues with safety/performance</w:t>
            </w:r>
            <w:bookmarkEnd w:id="68"/>
            <w:r>
              <w:rPr>
                <w:rFonts w:cs="Arial"/>
                <w:sz w:val="20"/>
              </w:rPr>
              <w:t>.</w:t>
            </w:r>
            <w:bookmarkEnd w:id="67"/>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tcPr>
          <w:p>
            <w:pPr>
              <w:pStyle w:val="Normal"/>
              <w:jc w:val="center"/>
              <w:rPr>
                <w:rFonts w:cs="Arial"/>
                <w:b/>
                <w:bCs/>
                <w:sz w:val="20"/>
              </w:rPr>
            </w:pPr>
            <w:r>
              <w:rPr>
                <w:rFonts w:cs="Arial"/>
                <w:b/>
                <w:bCs/>
                <w:sz w:val="20"/>
              </w:rPr>
              <w:t>15. Task performance monitoring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15"/>
              </w:numPr>
              <w:ind w:hanging="720" w:start="720" w:end="0"/>
              <w:jc w:val="start"/>
              <w:rPr>
                <w:rFonts w:cs="Arial"/>
                <w:sz w:val="20"/>
              </w:rPr>
            </w:pPr>
            <w:bookmarkStart w:id="69" w:name="Bookmark67"/>
            <w:r>
              <w:rPr>
                <w:rFonts w:cs="Arial"/>
                <w:sz w:val="20"/>
              </w:rPr>
              <w:t>Provide example documents including production charts, briefing note, emails, charts diagrams or work instruction indicating milestones or timeframes for the construction, organisation charts/diagrams or notes.</w:t>
            </w:r>
            <w:bookmarkEnd w:id="69"/>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rFonts w:cs="Arial"/>
                <w:b/>
                <w:bCs/>
                <w:sz w:val="20"/>
              </w:rPr>
            </w:pPr>
            <w:r>
              <w:rPr>
                <w:rFonts w:cs="Arial"/>
                <w:b/>
                <w:bCs/>
                <w:sz w:val="20"/>
              </w:rPr>
              <w:t>16. Communication requirements</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8"/>
              </w:numPr>
              <w:jc w:val="start"/>
              <w:rPr>
                <w:rFonts w:cs="Arial"/>
                <w:sz w:val="20"/>
              </w:rPr>
            </w:pPr>
            <w:bookmarkStart w:id="70" w:name="Bookmark68"/>
            <w:r>
              <w:rPr>
                <w:rFonts w:cs="Arial"/>
                <w:sz w:val="20"/>
              </w:rPr>
              <w:t>Identify how regularly toolbox meetings occur on site.</w:t>
            </w:r>
            <w:bookmarkEnd w:id="70"/>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8"/>
              </w:numPr>
              <w:ind w:hanging="720" w:start="720" w:end="0"/>
              <w:jc w:val="start"/>
              <w:rPr>
                <w:rFonts w:cs="Arial"/>
                <w:sz w:val="20"/>
              </w:rPr>
            </w:pPr>
            <w:bookmarkStart w:id="71" w:name="Bookmark69"/>
            <w:r>
              <w:rPr>
                <w:rFonts w:cs="Arial"/>
                <w:sz w:val="20"/>
              </w:rPr>
              <w:t>Explain the procedures for recording attendance and topics during toolbox meeting (agenda, sign on sheets).</w:t>
            </w:r>
            <w:bookmarkEnd w:id="71"/>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370" w:type="dxa"/>
            <w:tcBorders>
              <w:top w:val="single" w:sz="4" w:space="0" w:color="000001"/>
              <w:start w:val="single" w:sz="8" w:space="0" w:color="000001"/>
              <w:bottom w:val="single" w:sz="4" w:space="0" w:color="000001"/>
              <w:end w:val="single" w:sz="4" w:space="0" w:color="000001"/>
            </w:tcBorders>
          </w:tcPr>
          <w:p>
            <w:pPr>
              <w:pStyle w:val="Normal"/>
              <w:numPr>
                <w:ilvl w:val="0"/>
                <w:numId w:val="8"/>
              </w:numPr>
              <w:jc w:val="start"/>
              <w:rPr>
                <w:rFonts w:cs="Arial"/>
                <w:sz w:val="20"/>
              </w:rPr>
            </w:pPr>
            <w:bookmarkStart w:id="72" w:name="Bookmark70"/>
            <w:r>
              <w:rPr>
                <w:rFonts w:cs="Arial"/>
                <w:sz w:val="20"/>
              </w:rPr>
              <w:t>Identify communication technology which may be used onsite.</w:t>
            </w:r>
            <w:bookmarkEnd w:id="72"/>
          </w:p>
        </w:tc>
        <w:tc>
          <w:tcPr>
            <w:tcW w:w="1707" w:type="dxa"/>
            <w:tcBorders>
              <w:top w:val="single" w:sz="4" w:space="0" w:color="000001"/>
              <w:start w:val="single" w:sz="4" w:space="0" w:color="00000A"/>
              <w:bottom w:val="single" w:sz="4"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9077" w:type="dxa"/>
            <w:gridSpan w:val="2"/>
            <w:tcBorders>
              <w:top w:val="single" w:sz="4" w:space="0" w:color="000001"/>
              <w:start w:val="single" w:sz="8" w:space="0" w:color="000001"/>
              <w:bottom w:val="single" w:sz="4" w:space="0" w:color="000001"/>
              <w:end w:val="single" w:sz="8" w:space="0" w:color="000001"/>
            </w:tcBorders>
            <w:shd w:fill="F2F2F2" w:val="clear"/>
            <w:vAlign w:val="center"/>
          </w:tcPr>
          <w:p>
            <w:pPr>
              <w:pStyle w:val="Normal"/>
              <w:jc w:val="center"/>
              <w:rPr>
                <w:rFonts w:cs="Arial"/>
                <w:b/>
                <w:bCs/>
                <w:sz w:val="20"/>
              </w:rPr>
            </w:pPr>
            <w:r>
              <w:rPr>
                <w:rFonts w:cs="Arial"/>
                <w:b/>
                <w:bCs/>
                <w:sz w:val="20"/>
              </w:rPr>
              <w:t>17. Reporting requirements</w:t>
            </w:r>
          </w:p>
        </w:tc>
      </w:tr>
      <w:tr>
        <w:trPr>
          <w:trHeight w:val="25" w:hRule="atLeast"/>
        </w:trPr>
        <w:tc>
          <w:tcPr>
            <w:tcW w:w="7370" w:type="dxa"/>
            <w:tcBorders>
              <w:top w:val="single" w:sz="4" w:space="0" w:color="000001"/>
              <w:start w:val="single" w:sz="8" w:space="0" w:color="000001"/>
              <w:bottom w:val="single" w:sz="8" w:space="0" w:color="000001"/>
              <w:end w:val="single" w:sz="4" w:space="0" w:color="000001"/>
            </w:tcBorders>
          </w:tcPr>
          <w:p>
            <w:pPr>
              <w:pStyle w:val="Normal"/>
              <w:numPr>
                <w:ilvl w:val="0"/>
                <w:numId w:val="9"/>
              </w:numPr>
              <w:jc w:val="start"/>
              <w:rPr>
                <w:rFonts w:cs="Arial"/>
                <w:sz w:val="20"/>
              </w:rPr>
            </w:pPr>
            <w:bookmarkStart w:id="73" w:name="Bookmark71"/>
            <w:r>
              <w:rPr>
                <w:rFonts w:cs="Arial"/>
                <w:sz w:val="20"/>
              </w:rPr>
              <w:t>Document milestones and reporting requirements including reporting to who.</w:t>
            </w:r>
            <w:bookmarkEnd w:id="73"/>
          </w:p>
        </w:tc>
        <w:tc>
          <w:tcPr>
            <w:tcW w:w="1707" w:type="dxa"/>
            <w:tcBorders>
              <w:top w:val="single" w:sz="4" w:space="0" w:color="000001"/>
              <w:start w:val="single" w:sz="4" w:space="0" w:color="00000A"/>
              <w:bottom w:val="single" w:sz="8" w:space="0" w:color="000001"/>
              <w:end w:val="single" w:sz="8" w:space="0" w:color="000001"/>
            </w:tcBorders>
            <w:vAlign w:val="center"/>
          </w:tcPr>
          <w:p>
            <w:pPr>
              <w:pStyle w:val="Normal"/>
              <w:jc w:val="center"/>
              <w:rPr>
                <w:rFonts w:ascii="Arial" w:hAnsi="Arial" w:cs="Arial"/>
                <w:sz w:val="44"/>
                <w:szCs w:val="44"/>
              </w:rPr>
            </w:pPr>
            <w:r>
              <w:rPr>
                <w:rFonts w:cs="Arial" w:ascii="Arial" w:hAnsi="Arial"/>
                <w:sz w:val="44"/>
                <w:szCs w:val="44"/>
              </w:rPr>
              <w:t></w:t>
            </w:r>
          </w:p>
        </w:tc>
      </w:tr>
    </w:tbl>
    <w:p>
      <w:pPr>
        <w:pStyle w:val="Normal"/>
        <w:rPr/>
      </w:pPr>
      <w:r>
        <w:rPr/>
      </w:r>
    </w:p>
    <w:p>
      <w:pPr>
        <w:pStyle w:val="Normal"/>
        <w:jc w:val="start"/>
        <w:rPr/>
      </w:pPr>
      <w:r>
        <w:rPr/>
      </w:r>
      <w:r>
        <w:br w:type="page"/>
      </w:r>
    </w:p>
    <w:p>
      <w:pPr>
        <w:pStyle w:val="30PASIndividualTaskUnitCodeandTItle"/>
        <w:tabs>
          <w:tab w:val="clear" w:pos="720"/>
          <w:tab w:val="center" w:pos="4513" w:leader="none"/>
          <w:tab w:val="left" w:pos="6615" w:leader="none"/>
        </w:tabs>
        <w:jc w:val="center"/>
        <w:rPr>
          <w:rFonts w:ascii="Arial Black" w:hAnsi="Arial Black"/>
        </w:rPr>
      </w:pPr>
      <w:r>
        <w:rPr>
          <w:rFonts w:ascii="Arial Black" w:hAnsi="Arial Black"/>
        </w:rPr>
        <w:t>RIICWM402E</w:t>
      </w:r>
    </w:p>
    <w:p>
      <w:pPr>
        <w:pStyle w:val="30PASIndividualTaskUnitCodeandTItle"/>
        <w:jc w:val="center"/>
        <w:rPr>
          <w:rFonts w:ascii="Arial Black" w:hAnsi="Arial Black"/>
        </w:rPr>
      </w:pPr>
      <w:r>
        <w:rPr>
          <w:rFonts w:ascii="Arial Black" w:hAnsi="Arial Black"/>
        </w:rPr>
        <w:t>Supervise civil works contractors</w:t>
      </w:r>
    </w:p>
    <w:p>
      <w:pPr>
        <w:pStyle w:val="Normal"/>
        <w:rPr/>
      </w:pPr>
      <w:r>
        <w:rPr/>
      </w:r>
    </w:p>
    <w:tbl>
      <w:tblPr>
        <w:tblW w:w="9072" w:type="dxa"/>
        <w:jc w:val="start"/>
        <w:tblInd w:w="-132" w:type="dxa"/>
        <w:tblLayout w:type="fixed"/>
        <w:tblCellMar>
          <w:top w:w="0" w:type="dxa"/>
          <w:start w:w="108" w:type="dxa"/>
          <w:bottom w:w="0" w:type="dxa"/>
          <w:end w:w="108" w:type="dxa"/>
        </w:tblCellMar>
      </w:tblPr>
      <w:tblGrid>
        <w:gridCol w:w="9072"/>
      </w:tblGrid>
      <w:tr>
        <w:trPr>
          <w:trHeight w:val="567" w:hRule="atLeast"/>
        </w:trPr>
        <w:tc>
          <w:tcPr>
            <w:tcW w:w="9072" w:type="dxa"/>
            <w:tcBorders>
              <w:top w:val="single" w:sz="8" w:space="0" w:color="000001"/>
              <w:start w:val="single" w:sz="8" w:space="0" w:color="000001"/>
              <w:bottom w:val="single" w:sz="8" w:space="0" w:color="000001"/>
              <w:end w:val="single" w:sz="8" w:space="0" w:color="000001"/>
            </w:tcBorders>
            <w:shd w:fill="F2F2F2" w:val="clear"/>
            <w:vAlign w:val="center"/>
          </w:tcPr>
          <w:p>
            <w:pPr>
              <w:pStyle w:val="Normal"/>
              <w:jc w:val="center"/>
              <w:rPr>
                <w:rFonts w:cs="Arial"/>
                <w:b/>
                <w:sz w:val="28"/>
                <w:szCs w:val="28"/>
              </w:rPr>
            </w:pPr>
            <w:r>
              <w:rPr>
                <w:rFonts w:cs="Arial"/>
                <w:b/>
                <w:sz w:val="28"/>
                <w:szCs w:val="28"/>
              </w:rPr>
              <w:t>Practical Task 2 (2X)</w:t>
            </w:r>
          </w:p>
        </w:tc>
      </w:tr>
      <w:tr>
        <w:trPr>
          <w:trHeight w:val="44" w:hRule="atLeast"/>
        </w:trPr>
        <w:tc>
          <w:tcPr>
            <w:tcW w:w="9072" w:type="dxa"/>
            <w:tcBorders>
              <w:top w:val="single" w:sz="4" w:space="0" w:color="000001"/>
              <w:start w:val="single" w:sz="8" w:space="0" w:color="000001"/>
              <w:bottom w:val="single" w:sz="4" w:space="0" w:color="000001"/>
              <w:end w:val="single" w:sz="8" w:space="0" w:color="000001"/>
            </w:tcBorders>
            <w:vAlign w:val="center"/>
          </w:tcPr>
          <w:p>
            <w:pPr>
              <w:pStyle w:val="Normal"/>
              <w:jc w:val="start"/>
              <w:rPr>
                <w:rFonts w:cs="Arial"/>
                <w:b/>
                <w:sz w:val="20"/>
              </w:rPr>
            </w:pPr>
            <w:r>
              <w:rPr>
                <w:rFonts w:cs="Arial"/>
                <w:b/>
                <w:sz w:val="20"/>
              </w:rPr>
              <w:t>Description of task:</w:t>
            </w:r>
          </w:p>
          <w:p>
            <w:pPr>
              <w:pStyle w:val="Normal"/>
              <w:rPr>
                <w:sz w:val="20"/>
              </w:rPr>
            </w:pPr>
            <w:r>
              <w:rPr>
                <w:sz w:val="20"/>
              </w:rPr>
              <w:t xml:space="preserve">The participant must demonstrate undertaking the role of a civil construction supervisor, supervising contractors on two (2) occasions. Occasion 1 of this task will relate to the plan prepared in Practical Task 1. </w:t>
            </w:r>
          </w:p>
          <w:p>
            <w:pPr>
              <w:pStyle w:val="Normal"/>
              <w:rPr>
                <w:sz w:val="20"/>
              </w:rPr>
            </w:pPr>
            <w:r>
              <w:rPr>
                <w:sz w:val="20"/>
              </w:rPr>
            </w:r>
          </w:p>
          <w:p>
            <w:pPr>
              <w:pStyle w:val="Normal"/>
              <w:rPr>
                <w:sz w:val="20"/>
              </w:rPr>
            </w:pPr>
            <w:r>
              <w:rPr>
                <w:sz w:val="20"/>
              </w:rPr>
              <w:t>During this task, the participant the participant must display the skills and knowledge to effectively, safely and efficiently:</w:t>
            </w:r>
          </w:p>
          <w:p>
            <w:pPr>
              <w:pStyle w:val="ListParagraph"/>
              <w:numPr>
                <w:ilvl w:val="0"/>
                <w:numId w:val="3"/>
              </w:numPr>
              <w:rPr>
                <w:sz w:val="20"/>
              </w:rPr>
            </w:pPr>
            <w:r>
              <w:rPr>
                <w:sz w:val="20"/>
              </w:rPr>
              <w:t>prepare to supervise contractors of civil works</w:t>
            </w:r>
          </w:p>
          <w:p>
            <w:pPr>
              <w:pStyle w:val="ListParagraph"/>
              <w:numPr>
                <w:ilvl w:val="0"/>
                <w:numId w:val="3"/>
              </w:numPr>
              <w:rPr>
                <w:rFonts w:cs="Arial"/>
                <w:sz w:val="20"/>
              </w:rPr>
            </w:pPr>
            <w:r>
              <w:rPr>
                <w:rFonts w:cs="Arial"/>
                <w:sz w:val="20"/>
              </w:rPr>
              <w:t xml:space="preserve">confirm task initiation </w:t>
            </w:r>
          </w:p>
          <w:p>
            <w:pPr>
              <w:pStyle w:val="ListParagraph"/>
              <w:numPr>
                <w:ilvl w:val="1"/>
                <w:numId w:val="3"/>
              </w:numPr>
              <w:rPr>
                <w:rFonts w:cs="Arial"/>
                <w:sz w:val="20"/>
              </w:rPr>
            </w:pPr>
            <w:r>
              <w:rPr>
                <w:rFonts w:cs="Arial"/>
                <w:sz w:val="20"/>
              </w:rPr>
              <w:t>confirm contractor has communicated instructions to team members and others involved during pre-start meeting</w:t>
            </w:r>
          </w:p>
          <w:p>
            <w:pPr>
              <w:pStyle w:val="ListParagraph"/>
              <w:numPr>
                <w:ilvl w:val="1"/>
                <w:numId w:val="3"/>
              </w:numPr>
              <w:rPr>
                <w:rFonts w:cs="Arial"/>
                <w:sz w:val="20"/>
              </w:rPr>
            </w:pPr>
            <w:r>
              <w:rPr>
                <w:rFonts w:cs="Arial"/>
                <w:sz w:val="20"/>
              </w:rPr>
              <w:t>set out tasks as required for the effective completion of the civil works</w:t>
            </w:r>
          </w:p>
          <w:p>
            <w:pPr>
              <w:pStyle w:val="ListParagraph"/>
              <w:numPr>
                <w:ilvl w:val="0"/>
                <w:numId w:val="3"/>
              </w:numPr>
              <w:rPr>
                <w:rFonts w:cs="Arial"/>
                <w:sz w:val="20"/>
              </w:rPr>
            </w:pPr>
            <w:r>
              <w:rPr>
                <w:rFonts w:cs="Arial"/>
                <w:sz w:val="20"/>
              </w:rPr>
              <w:t>while overseeing the execution of tasks:</w:t>
            </w:r>
          </w:p>
          <w:p>
            <w:pPr>
              <w:pStyle w:val="ListParagraph"/>
              <w:numPr>
                <w:ilvl w:val="1"/>
                <w:numId w:val="3"/>
              </w:numPr>
              <w:rPr>
                <w:rFonts w:cs="Arial"/>
                <w:sz w:val="20"/>
              </w:rPr>
            </w:pPr>
            <w:r>
              <w:rPr>
                <w:rFonts w:cs="Arial"/>
                <w:sz w:val="20"/>
              </w:rPr>
              <w:t>monitor task performance for safety effectiveness and efficiency</w:t>
            </w:r>
          </w:p>
          <w:p>
            <w:pPr>
              <w:pStyle w:val="ListParagraph"/>
              <w:numPr>
                <w:ilvl w:val="1"/>
                <w:numId w:val="3"/>
              </w:numPr>
              <w:rPr>
                <w:rFonts w:cs="Arial"/>
                <w:sz w:val="20"/>
              </w:rPr>
            </w:pPr>
            <w:r>
              <w:rPr>
                <w:rFonts w:cs="Arial"/>
                <w:sz w:val="20"/>
              </w:rPr>
              <w:t>implement adjustments to civil works practice and job plan as required</w:t>
            </w:r>
          </w:p>
          <w:p>
            <w:pPr>
              <w:pStyle w:val="ListParagraph"/>
              <w:numPr>
                <w:ilvl w:val="1"/>
                <w:numId w:val="3"/>
              </w:numPr>
              <w:rPr>
                <w:rFonts w:cs="Arial"/>
                <w:sz w:val="20"/>
              </w:rPr>
            </w:pPr>
            <w:r>
              <w:rPr>
                <w:rFonts w:cs="Arial"/>
                <w:sz w:val="20"/>
              </w:rPr>
              <w:t>oversee plant equipment and tools maintenance and confirm maintenance requirements are carried out and recorded according to manufacturer and site requirements</w:t>
            </w:r>
          </w:p>
          <w:p>
            <w:pPr>
              <w:pStyle w:val="ListParagraph"/>
              <w:numPr>
                <w:ilvl w:val="0"/>
                <w:numId w:val="3"/>
              </w:numPr>
              <w:rPr>
                <w:rFonts w:cs="Arial"/>
                <w:sz w:val="20"/>
              </w:rPr>
            </w:pPr>
            <w:r>
              <w:rPr>
                <w:rFonts w:cs="Arial"/>
                <w:sz w:val="20"/>
              </w:rPr>
              <w:t>report on the execution of tasks</w:t>
            </w:r>
          </w:p>
          <w:p>
            <w:pPr>
              <w:pStyle w:val="ListParagraph"/>
              <w:numPr>
                <w:ilvl w:val="1"/>
                <w:numId w:val="3"/>
              </w:numPr>
              <w:rPr>
                <w:rFonts w:cs="Arial"/>
                <w:sz w:val="20"/>
              </w:rPr>
            </w:pPr>
            <w:r>
              <w:rPr>
                <w:rFonts w:cs="Arial"/>
                <w:sz w:val="20"/>
              </w:rPr>
              <w:t>complete and submit written and verbal reports according to site requirements</w:t>
            </w:r>
          </w:p>
          <w:p>
            <w:pPr>
              <w:pStyle w:val="ListParagraph"/>
              <w:numPr>
                <w:ilvl w:val="1"/>
                <w:numId w:val="3"/>
              </w:numPr>
              <w:rPr>
                <w:rFonts w:cs="Arial"/>
                <w:sz w:val="20"/>
              </w:rPr>
            </w:pPr>
            <w:r>
              <w:rPr>
                <w:rFonts w:cs="Arial"/>
                <w:sz w:val="20"/>
              </w:rPr>
              <w:t>recommend improvements to civil works practice.</w:t>
            </w:r>
          </w:p>
          <w:p>
            <w:pPr>
              <w:pStyle w:val="Normal"/>
              <w:jc w:val="start"/>
              <w:rPr>
                <w:rFonts w:cs="Arial"/>
                <w:sz w:val="20"/>
              </w:rPr>
            </w:pPr>
            <w:r>
              <w:rPr>
                <w:rFonts w:cs="Arial"/>
                <w:sz w:val="20"/>
              </w:rPr>
            </w:r>
          </w:p>
          <w:p>
            <w:pPr>
              <w:pStyle w:val="Normal"/>
              <w:jc w:val="star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2" w:type="dxa"/>
            <w:tcBorders>
              <w:top w:val="single" w:sz="4" w:space="0" w:color="000001"/>
              <w:start w:val="single" w:sz="8" w:space="0" w:color="000001"/>
              <w:bottom w:val="single" w:sz="8" w:space="0" w:color="000001"/>
              <w:end w:val="single" w:sz="8" w:space="0" w:color="000001"/>
            </w:tcBorders>
            <w:vAlign w:val="center"/>
          </w:tcPr>
          <w:p>
            <w:pPr>
              <w:pStyle w:val="Normal"/>
              <w:jc w:val="start"/>
              <w:rPr>
                <w:rFonts w:cs="Arial"/>
                <w:b/>
                <w:sz w:val="20"/>
              </w:rPr>
            </w:pPr>
            <w:r>
              <w:rPr>
                <w:rFonts w:cs="Arial"/>
                <w:b/>
                <w:sz w:val="20"/>
              </w:rPr>
              <w:t xml:space="preserve">Resources required: </w:t>
            </w:r>
          </w:p>
          <w:p>
            <w:pPr>
              <w:pStyle w:val="Normal"/>
              <w:jc w:val="start"/>
              <w:rPr/>
            </w:pPr>
            <w:r>
              <w:rPr>
                <w:rFonts w:cs="Arial"/>
                <w:sz w:val="20"/>
              </w:rPr>
              <w:t xml:space="preserve">Work team, work site, </w:t>
            </w:r>
            <w:r>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pPr>
        <w:pStyle w:val="Normal"/>
        <w:rPr>
          <w:sz w:val="19"/>
          <w:szCs w:val="19"/>
        </w:rPr>
      </w:pPr>
      <w:r>
        <w:rPr>
          <w:sz w:val="19"/>
          <w:szCs w:val="19"/>
        </w:rPr>
      </w:r>
    </w:p>
    <w:tbl>
      <w:tblPr>
        <w:tblW w:w="9072" w:type="dxa"/>
        <w:jc w:val="start"/>
        <w:tblInd w:w="-132" w:type="dxa"/>
        <w:tblLayout w:type="fixed"/>
        <w:tblCellMar>
          <w:top w:w="0" w:type="dxa"/>
          <w:start w:w="108" w:type="dxa"/>
          <w:bottom w:w="0" w:type="dxa"/>
          <w:end w:w="108" w:type="dxa"/>
        </w:tblCellMar>
      </w:tblPr>
      <w:tblGrid>
        <w:gridCol w:w="7291"/>
        <w:gridCol w:w="1781"/>
      </w:tblGrid>
      <w:tr>
        <w:trPr>
          <w:tblHeader w:val="true"/>
        </w:trPr>
        <w:tc>
          <w:tcPr>
            <w:tcW w:w="7291" w:type="dxa"/>
            <w:vMerge w:val="restart"/>
            <w:tcBorders>
              <w:top w:val="single" w:sz="8" w:space="0" w:color="00000A"/>
              <w:start w:val="single" w:sz="8" w:space="0" w:color="000001"/>
              <w:bottom w:val="single" w:sz="4" w:space="0" w:color="000001"/>
              <w:end w:val="single" w:sz="4" w:space="0" w:color="000001"/>
            </w:tcBorders>
            <w:shd w:fill="F2F2F2" w:val="clear"/>
            <w:vAlign w:val="center"/>
          </w:tcPr>
          <w:p>
            <w:pPr>
              <w:pStyle w:val="Normal"/>
              <w:jc w:val="center"/>
              <w:rPr>
                <w:rFonts w:cs="Arial"/>
                <w:b/>
                <w:sz w:val="20"/>
              </w:rPr>
            </w:pPr>
            <w:r>
              <w:rPr>
                <w:rFonts w:cs="Arial"/>
                <w:b/>
                <w:sz w:val="20"/>
              </w:rPr>
              <w:t>When completing the task, did the Participant:</w:t>
            </w:r>
          </w:p>
        </w:tc>
        <w:tc>
          <w:tcPr>
            <w:tcW w:w="1781" w:type="dxa"/>
            <w:tcBorders>
              <w:top w:val="single" w:sz="8" w:space="0" w:color="00000A"/>
              <w:start w:val="single" w:sz="4" w:space="0" w:color="000001"/>
              <w:bottom w:val="single" w:sz="4" w:space="0" w:color="000001"/>
              <w:end w:val="single" w:sz="8" w:space="0" w:color="00000A"/>
            </w:tcBorders>
            <w:shd w:fill="F2F2F2" w:val="clear"/>
            <w:vAlign w:val="center"/>
          </w:tcPr>
          <w:p>
            <w:pPr>
              <w:pStyle w:val="Normal"/>
              <w:jc w:val="center"/>
              <w:rPr>
                <w:rFonts w:cs="Arial"/>
                <w:b/>
                <w:sz w:val="20"/>
              </w:rPr>
            </w:pPr>
            <w:r>
              <w:rPr>
                <w:rFonts w:cs="Arial"/>
                <w:b/>
                <w:sz w:val="20"/>
              </w:rPr>
              <w:t xml:space="preserve">Tick if satisfactorily completed. </w:t>
              <w:br/>
              <w:t>Provide comments if left unticked.</w:t>
            </w:r>
          </w:p>
        </w:tc>
      </w:tr>
      <w:tr>
        <w:trPr>
          <w:tblHeader w:val="true"/>
          <w:trHeight w:val="233" w:hRule="atLeast"/>
        </w:trPr>
        <w:tc>
          <w:tcPr>
            <w:tcW w:w="7291" w:type="dxa"/>
            <w:vMerge w:val="continue"/>
            <w:tcBorders>
              <w:top w:val="single" w:sz="8" w:space="0" w:color="00000A"/>
              <w:start w:val="single" w:sz="8" w:space="0" w:color="000001"/>
              <w:bottom w:val="single" w:sz="4" w:space="0" w:color="000001"/>
              <w:end w:val="single" w:sz="4" w:space="0" w:color="000001"/>
            </w:tcBorders>
            <w:shd w:fill="F2F2F2" w:val="clear"/>
            <w:vAlign w:val="center"/>
          </w:tcPr>
          <w:p>
            <w:pPr>
              <w:pStyle w:val="Normal"/>
              <w:rPr/>
            </w:pPr>
            <w:r>
              <w:rPr/>
            </w:r>
          </w:p>
        </w:tc>
        <w:tc>
          <w:tcPr>
            <w:tcW w:w="1781" w:type="dxa"/>
            <w:tcBorders>
              <w:top w:val="single" w:sz="4" w:space="0" w:color="000001"/>
              <w:start w:val="single" w:sz="4" w:space="0" w:color="000001"/>
              <w:bottom w:val="single" w:sz="4" w:space="0" w:color="000001"/>
              <w:end w:val="single" w:sz="4" w:space="0" w:color="00000A"/>
            </w:tcBorders>
            <w:shd w:fill="F2F2F2" w:val="clear"/>
          </w:tcPr>
          <w:p>
            <w:pPr>
              <w:pStyle w:val="Normal"/>
              <w:jc w:val="center"/>
              <w:rPr/>
            </w:pPr>
            <w:r>
              <w:rPr>
                <w:rFonts w:cs="Arial"/>
                <w:b/>
                <w:sz w:val="20"/>
              </w:rPr>
              <w:t>1</w:t>
            </w:r>
            <w:r>
              <w:rPr>
                <w:rFonts w:cs="Arial"/>
                <w:b/>
                <w:sz w:val="20"/>
                <w:vertAlign w:val="superscript"/>
              </w:rPr>
              <w:t>st</w:t>
            </w:r>
          </w:p>
          <w:p>
            <w:pPr>
              <w:pStyle w:val="Normal"/>
              <w:jc w:val="center"/>
              <w:rPr>
                <w:rFonts w:cs="Arial"/>
                <w:b/>
                <w:sz w:val="20"/>
              </w:rPr>
            </w:pPr>
            <w:r>
              <w:rPr>
                <w:rFonts w:cs="Arial"/>
                <w:b/>
                <w:sz w:val="20"/>
              </w:rPr>
              <w:t>Occasion</w:t>
            </w:r>
          </w:p>
        </w:tc>
      </w:tr>
      <w:tr>
        <w:trPr>
          <w:trHeight w:val="305" w:hRule="atLeast"/>
        </w:trPr>
        <w:tc>
          <w:tcPr>
            <w:tcW w:w="7291" w:type="dxa"/>
            <w:tcBorders>
              <w:top w:val="single" w:sz="4" w:space="0" w:color="000001"/>
              <w:start w:val="single" w:sz="8" w:space="0" w:color="000001"/>
              <w:bottom w:val="single" w:sz="4" w:space="0" w:color="000001"/>
              <w:end w:val="single" w:sz="8" w:space="0" w:color="00000A"/>
            </w:tcBorders>
            <w:shd w:fill="F2F2F2" w:val="clear"/>
            <w:vAlign w:val="center"/>
          </w:tcPr>
          <w:p>
            <w:pPr>
              <w:pStyle w:val="Normal"/>
              <w:jc w:val="center"/>
              <w:rPr>
                <w:rFonts w:cs="Arial"/>
                <w:b/>
                <w:sz w:val="20"/>
              </w:rPr>
            </w:pPr>
            <w:r>
              <w:rPr>
                <w:rFonts w:cs="Arial"/>
                <w:b/>
                <w:sz w:val="20"/>
              </w:rPr>
              <w:t>1 Plan and prepare to supervise contractors of civil works</w:t>
            </w:r>
          </w:p>
        </w:tc>
        <w:tc>
          <w:tcPr>
            <w:tcW w:w="1781" w:type="dxa"/>
            <w:tcBorders/>
            <w:tcMar>
              <w:start w:w="0" w:type="dxa"/>
              <w:end w:w="0" w:type="dxa"/>
            </w:tcMar>
          </w:tcPr>
          <w:p>
            <w:pPr>
              <w:pStyle w:val="Normal"/>
              <w:rPr/>
            </w:pPr>
            <w:r>
              <w:rPr/>
            </w:r>
          </w:p>
        </w:tc>
      </w:tr>
      <w:tr>
        <w:trPr>
          <w:trHeight w:val="27"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0" w:start="0" w:end="0"/>
              <w:rPr/>
            </w:pPr>
            <w:bookmarkStart w:id="74" w:name="Bookmark72"/>
            <w:r>
              <w:rPr/>
              <w:t>Identify the location of the site using appropriate project plans.</w:t>
            </w:r>
            <w:bookmarkEnd w:id="74"/>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75" w:name="Bookmark73"/>
            <w:r>
              <w:rPr/>
              <w:t>Determine the scope of the work task from plans, drawings and specifications.</w:t>
            </w:r>
            <w:bookmarkEnd w:id="75"/>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76" w:name="Bookmark74"/>
            <w:r>
              <w:rPr/>
              <w:t>Complete a job plan demonstrating ability to access, read and apply workplace documentation to confirm legislative, statutory and workplace compliance.</w:t>
            </w:r>
            <w:bookmarkEnd w:id="76"/>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77" w:name="Bookmark75"/>
            <w:r>
              <w:rPr/>
              <w:t>Confirm contractor has a job plan available that meets task and compliance requirements</w:t>
            </w:r>
            <w:bookmarkEnd w:id="77"/>
          </w:p>
        </w:tc>
        <w:tc>
          <w:tcPr>
            <w:tcW w:w="1781" w:type="dxa"/>
            <w:tcBorders>
              <w:top w:val="single" w:sz="4" w:space="0" w:color="000001"/>
              <w:start w:val="single" w:sz="4" w:space="0" w:color="000001"/>
              <w:bottom w:val="single" w:sz="4" w:space="0" w:color="000001"/>
              <w:end w:val="single" w:sz="4" w:space="0" w:color="00000A"/>
            </w:tcBorders>
            <w:shd w:fill="D9D9D9" w:val="clear"/>
          </w:tcPr>
          <w:p>
            <w:pPr>
              <w:pStyle w:val="Normal"/>
              <w:jc w:val="start"/>
              <w:rPr>
                <w:rFonts w:cs="Arial"/>
                <w:sz w:val="20"/>
              </w:rPr>
            </w:pPr>
            <w:r>
              <w:rPr>
                <w:rFonts w:cs="Arial"/>
                <w:sz w:val="20"/>
              </w:rPr>
            </w:r>
          </w:p>
        </w:tc>
      </w:tr>
      <w:tr>
        <w:trPr>
          <w:trHeight w:val="25" w:hRule="atLeast"/>
        </w:trPr>
        <w:tc>
          <w:tcPr>
            <w:tcW w:w="7291" w:type="dxa"/>
            <w:tcBorders>
              <w:top w:val="single" w:sz="4" w:space="0" w:color="000001"/>
              <w:start w:val="single" w:sz="8" w:space="0" w:color="000001"/>
              <w:bottom w:val="single" w:sz="4" w:space="0" w:color="00000A"/>
              <w:end w:val="single" w:sz="4" w:space="0" w:color="000001"/>
            </w:tcBorders>
          </w:tcPr>
          <w:p>
            <w:pPr>
              <w:pStyle w:val="322PASListTask2"/>
              <w:numPr>
                <w:ilvl w:val="0"/>
                <w:numId w:val="10"/>
              </w:numPr>
              <w:ind w:hanging="720" w:start="459" w:end="0"/>
              <w:rPr/>
            </w:pPr>
            <w:bookmarkStart w:id="78" w:name="Bookmark76"/>
            <w:r>
              <w:rPr/>
              <w:t>Determine and address potential risks, hazards and environmental issues and implement control measures.</w:t>
            </w:r>
            <w:bookmarkEnd w:id="78"/>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0" w:start="0" w:end="0"/>
              <w:rPr/>
            </w:pPr>
            <w:bookmarkStart w:id="79" w:name="Bookmark77"/>
            <w:r>
              <w:rPr/>
              <w:t>Select and wear PPE suited to site and tasks.</w:t>
            </w:r>
            <w:bookmarkEnd w:id="79"/>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80" w:name="Bookmark78"/>
            <w:r>
              <w:rPr/>
              <w:t>Consult contractors and team members regarding resource requirements for task.</w:t>
            </w:r>
            <w:bookmarkEnd w:id="80"/>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81" w:name="Bookmark79"/>
            <w:r>
              <w:rPr/>
              <w:t>Communicate with other supervisors/ team leaders to resolve potential coordination requirements.</w:t>
            </w:r>
            <w:bookmarkEnd w:id="81"/>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82" w:name="Bookmark80"/>
            <w:r>
              <w:rPr/>
              <w:t>Identify specific council, state or federal requirements for the site including those relating to finishes, quality, reporting and safety.</w:t>
            </w:r>
            <w:bookmarkEnd w:id="82"/>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83" w:name="Bookmark81"/>
            <w:r>
              <w:rPr/>
              <w:t>Confirm required resources including human resources are acquired and made available for task.</w:t>
            </w:r>
            <w:bookmarkEnd w:id="83"/>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84" w:name="Bookmark82"/>
            <w:r>
              <w:rPr/>
              <w:t>Explain any specific organisational, client and site requirements from site plans, specifications, geological, geotechnical data.</w:t>
            </w:r>
            <w:bookmarkEnd w:id="84"/>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85" w:name="Bookmark83"/>
            <w:r>
              <w:rPr/>
              <w:t>Clearly explain the meteorological data available for the site (rainfall, humidity, temperature and wind), and identify any issues in production (e.g. If a possibility of rain was evident), quality or safe work practices arising from the forecast.</w:t>
            </w:r>
            <w:bookmarkEnd w:id="85"/>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322PASListTask2"/>
              <w:numPr>
                <w:ilvl w:val="0"/>
                <w:numId w:val="10"/>
              </w:numPr>
              <w:ind w:hanging="720" w:start="459" w:end="0"/>
              <w:rPr/>
            </w:pPr>
            <w:bookmarkStart w:id="86" w:name="Bookmark84"/>
            <w:r>
              <w:rPr/>
              <w:t>Interpret site plans or environmental plans to clearly indicate the location of site wash down facilities.</w:t>
            </w:r>
            <w:bookmarkEnd w:id="86"/>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7291" w:type="dxa"/>
            <w:tcBorders>
              <w:top w:val="single" w:sz="4" w:space="0" w:color="000001"/>
              <w:start w:val="single" w:sz="8" w:space="0" w:color="000001"/>
              <w:bottom w:val="single" w:sz="4" w:space="0" w:color="000001"/>
              <w:end w:val="single" w:sz="8" w:space="0" w:color="00000A"/>
            </w:tcBorders>
            <w:shd w:fill="F2F2F2" w:val="clear"/>
            <w:vAlign w:val="center"/>
          </w:tcPr>
          <w:p>
            <w:pPr>
              <w:pStyle w:val="Normal"/>
              <w:ind w:hanging="567" w:start="601" w:end="0"/>
              <w:jc w:val="center"/>
              <w:rPr>
                <w:rFonts w:cs="Arial"/>
                <w:b/>
                <w:sz w:val="20"/>
              </w:rPr>
            </w:pPr>
            <w:r>
              <w:rPr>
                <w:rFonts w:cs="Arial"/>
                <w:b/>
                <w:sz w:val="20"/>
              </w:rPr>
              <w:t>2 Confirm task initiation</w:t>
            </w:r>
          </w:p>
        </w:tc>
        <w:tc>
          <w:tcPr>
            <w:tcW w:w="1781" w:type="dxa"/>
            <w:tcBorders/>
            <w:tcMar>
              <w:start w:w="0" w:type="dxa"/>
              <w:end w:w="0" w:type="dxa"/>
            </w:tcMar>
          </w:tcPr>
          <w:p>
            <w:pPr>
              <w:pStyle w:val="Normal"/>
              <w:rPr/>
            </w:pPr>
            <w:r>
              <w:rPr/>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rFonts w:cs="Arial"/>
                <w:sz w:val="20"/>
              </w:rPr>
            </w:pPr>
            <w:bookmarkStart w:id="87" w:name="Bookmark85"/>
            <w:r>
              <w:rPr>
                <w:rFonts w:cs="Arial"/>
                <w:sz w:val="20"/>
              </w:rPr>
              <w:t>Facilitate a pre-start meeting with contractor and team.</w:t>
            </w:r>
            <w:bookmarkEnd w:id="87"/>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rFonts w:cs="Arial"/>
                <w:sz w:val="20"/>
              </w:rPr>
            </w:pPr>
            <w:bookmarkStart w:id="88" w:name="Bookmark86"/>
            <w:r>
              <w:rPr>
                <w:rFonts w:cs="Arial"/>
                <w:sz w:val="20"/>
              </w:rPr>
              <w:t>Monitor contractor participation in pre-start meeting to confirm contractor has communicated instructions to team members and others involved to workplace requirements.</w:t>
            </w:r>
            <w:bookmarkEnd w:id="88"/>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sz w:val="20"/>
              </w:rPr>
            </w:pPr>
            <w:bookmarkStart w:id="89" w:name="Bookmark87"/>
            <w:r>
              <w:rPr>
                <w:sz w:val="20"/>
              </w:rPr>
              <w:t>Discuss any possible construction problems (or lack of), regarding the type of rock found onsite.</w:t>
            </w:r>
            <w:bookmarkEnd w:id="89"/>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sz w:val="20"/>
              </w:rPr>
            </w:pPr>
            <w:bookmarkStart w:id="90" w:name="Bookmark88"/>
            <w:r>
              <w:rPr>
                <w:sz w:val="20"/>
              </w:rPr>
              <w:t>Discuss any possible construction problems (or lack of), regarding the type of soil types found onsite.</w:t>
            </w:r>
            <w:bookmarkEnd w:id="90"/>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sz w:val="20"/>
              </w:rPr>
            </w:pPr>
            <w:bookmarkStart w:id="91" w:name="Bookmark89"/>
            <w:r>
              <w:rPr>
                <w:sz w:val="20"/>
              </w:rPr>
              <w:t>Discuss weather conditions and recommend actions.</w:t>
            </w:r>
            <w:bookmarkEnd w:id="91"/>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sz w:val="20"/>
              </w:rPr>
            </w:pPr>
            <w:bookmarkStart w:id="92" w:name="Bookmark90"/>
            <w:r>
              <w:rPr>
                <w:sz w:val="20"/>
              </w:rPr>
              <w:t>Discuss site hydrological data and associated drainage requirements.</w:t>
            </w:r>
            <w:bookmarkEnd w:id="92"/>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sz w:val="20"/>
              </w:rPr>
            </w:pPr>
            <w:bookmarkStart w:id="93" w:name="Bookmark91"/>
            <w:r>
              <w:rPr>
                <w:sz w:val="20"/>
              </w:rPr>
              <w:t>Explain the log book, or scheduled servicing procedure for plant and machinery used on the site.</w:t>
            </w:r>
            <w:bookmarkEnd w:id="93"/>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sz w:val="20"/>
              </w:rPr>
            </w:pPr>
            <w:bookmarkStart w:id="94" w:name="Bookmark92"/>
            <w:r>
              <w:rPr>
                <w:sz w:val="20"/>
              </w:rPr>
              <w:t>Concisely explain how faulty or defective equipment will be reported and recorded onsite using example hazard identification forms.</w:t>
            </w:r>
            <w:bookmarkEnd w:id="94"/>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sz w:val="20"/>
              </w:rPr>
            </w:pPr>
            <w:bookmarkStart w:id="95" w:name="Bookmark93"/>
            <w:r>
              <w:rPr>
                <w:sz w:val="20"/>
              </w:rPr>
              <w:t>Explain any environmental hazards posed from the use of plant and machinery including control measures to be used to control these environmental hazards.</w:t>
            </w:r>
            <w:bookmarkEnd w:id="95"/>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0" w:start="0" w:end="0"/>
              <w:jc w:val="start"/>
              <w:rPr>
                <w:rFonts w:cs="Arial"/>
                <w:sz w:val="20"/>
              </w:rPr>
            </w:pPr>
            <w:bookmarkStart w:id="96" w:name="Bookmark94"/>
            <w:r>
              <w:rPr>
                <w:rFonts w:cs="Arial"/>
                <w:sz w:val="20"/>
              </w:rPr>
              <w:t>Listen to and respond effectively to questions and queries.</w:t>
            </w:r>
            <w:bookmarkEnd w:id="96"/>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rFonts w:cs="Arial"/>
                <w:sz w:val="20"/>
              </w:rPr>
            </w:pPr>
            <w:bookmarkStart w:id="97" w:name="Bookmark95"/>
            <w:r>
              <w:rPr>
                <w:rFonts w:cs="Arial"/>
                <w:sz w:val="20"/>
              </w:rPr>
              <w:t>Ensure all workers understand the SWMS for the task and have signed their understanding.</w:t>
            </w:r>
            <w:bookmarkEnd w:id="97"/>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rFonts w:cs="Arial"/>
                <w:sz w:val="20"/>
              </w:rPr>
            </w:pPr>
            <w:bookmarkStart w:id="98" w:name="Bookmark96"/>
            <w:r>
              <w:rPr>
                <w:rFonts w:cs="Arial"/>
                <w:sz w:val="20"/>
              </w:rPr>
              <w:t>Walk the work area with contractors and the team, identifying new potential risks, hazards and environmental issues and suitable controls.</w:t>
            </w:r>
            <w:bookmarkEnd w:id="98"/>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rFonts w:cs="Arial"/>
                <w:sz w:val="20"/>
              </w:rPr>
            </w:pPr>
            <w:bookmarkStart w:id="99" w:name="Bookmark97"/>
            <w:r>
              <w:rPr>
                <w:rFonts w:cs="Arial"/>
                <w:sz w:val="20"/>
              </w:rPr>
              <w:t>Ensure signs and barriers have been installed to protect work area as required.</w:t>
            </w:r>
            <w:bookmarkEnd w:id="99"/>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1"/>
              </w:numPr>
              <w:ind w:hanging="720" w:start="0" w:end="0"/>
              <w:jc w:val="start"/>
              <w:rPr>
                <w:rFonts w:cs="Arial"/>
                <w:sz w:val="20"/>
              </w:rPr>
            </w:pPr>
            <w:bookmarkStart w:id="100" w:name="Bookmark98"/>
            <w:r>
              <w:rPr>
                <w:rFonts w:cs="Arial"/>
                <w:sz w:val="20"/>
              </w:rPr>
              <w:t>Set out task correctly from engineers’ survey pegs using plans, drawings and specifications.</w:t>
            </w:r>
            <w:bookmarkEnd w:id="100"/>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7291" w:type="dxa"/>
            <w:tcBorders>
              <w:top w:val="single" w:sz="4" w:space="0" w:color="000001"/>
              <w:start w:val="single" w:sz="8" w:space="0" w:color="000001"/>
              <w:bottom w:val="single" w:sz="4" w:space="0" w:color="000001"/>
              <w:end w:val="single" w:sz="8" w:space="0" w:color="00000A"/>
            </w:tcBorders>
            <w:shd w:fill="F2F2F2" w:val="clear"/>
            <w:vAlign w:val="center"/>
          </w:tcPr>
          <w:p>
            <w:pPr>
              <w:pStyle w:val="Normal"/>
              <w:ind w:hanging="567" w:start="601" w:end="0"/>
              <w:jc w:val="center"/>
              <w:rPr>
                <w:rFonts w:cs="Arial"/>
                <w:b/>
                <w:sz w:val="20"/>
              </w:rPr>
            </w:pPr>
            <w:r>
              <w:rPr>
                <w:rFonts w:cs="Arial"/>
                <w:b/>
                <w:sz w:val="20"/>
              </w:rPr>
              <w:t>3 Oversee execution of tasks</w:t>
            </w:r>
          </w:p>
        </w:tc>
        <w:tc>
          <w:tcPr>
            <w:tcW w:w="1781" w:type="dxa"/>
            <w:tcBorders/>
            <w:tcMar>
              <w:start w:w="0" w:type="dxa"/>
              <w:end w:w="0" w:type="dxa"/>
            </w:tcMar>
          </w:tcPr>
          <w:p>
            <w:pPr>
              <w:pStyle w:val="Normal"/>
              <w:rPr/>
            </w:pPr>
            <w:r>
              <w:rPr/>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720" w:start="0" w:end="0"/>
              <w:jc w:val="start"/>
              <w:rPr>
                <w:sz w:val="20"/>
              </w:rPr>
            </w:pPr>
            <w:bookmarkStart w:id="101" w:name="Bookmark99"/>
            <w:r>
              <w:rPr>
                <w:sz w:val="20"/>
              </w:rPr>
              <w:t>Watch workers undertake tasks, checking that tolerances are met as required.</w:t>
            </w:r>
            <w:bookmarkEnd w:id="101"/>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720" w:start="0" w:end="0"/>
              <w:jc w:val="start"/>
              <w:rPr>
                <w:sz w:val="20"/>
              </w:rPr>
            </w:pPr>
            <w:bookmarkStart w:id="102" w:name="Bookmark100"/>
            <w:r>
              <w:rPr>
                <w:sz w:val="20"/>
              </w:rPr>
              <w:t>Monitor workers for safety concerns, making sure manual handling procedures are followed and work activities are conducted safely.</w:t>
            </w:r>
            <w:bookmarkEnd w:id="102"/>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720" w:start="0" w:end="0"/>
              <w:jc w:val="start"/>
              <w:rPr>
                <w:sz w:val="20"/>
              </w:rPr>
            </w:pPr>
            <w:bookmarkStart w:id="103" w:name="Bookmark101"/>
            <w:r>
              <w:rPr>
                <w:sz w:val="20"/>
              </w:rPr>
              <w:t>Watch plant and equipment used to confirm machinery is used safely and within machine capabilities and limitations.</w:t>
            </w:r>
            <w:bookmarkEnd w:id="103"/>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720" w:start="0" w:end="0"/>
              <w:jc w:val="start"/>
              <w:rPr>
                <w:sz w:val="20"/>
              </w:rPr>
            </w:pPr>
            <w:bookmarkStart w:id="104" w:name="Bookmark102"/>
            <w:r>
              <w:rPr>
                <w:sz w:val="20"/>
              </w:rPr>
              <w:t>Clearly communicate with workers regarding task execution using approved and understood communication methods.</w:t>
            </w:r>
            <w:bookmarkEnd w:id="104"/>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0" w:start="0" w:end="0"/>
              <w:jc w:val="start"/>
              <w:rPr>
                <w:sz w:val="20"/>
              </w:rPr>
            </w:pPr>
            <w:bookmarkStart w:id="105" w:name="Bookmark103"/>
            <w:r>
              <w:rPr>
                <w:sz w:val="20"/>
              </w:rPr>
              <w:t>Write notes in diary if safety or compliance issues arise.</w:t>
            </w:r>
            <w:bookmarkEnd w:id="105"/>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720" w:start="0" w:end="0"/>
              <w:jc w:val="start"/>
              <w:rPr>
                <w:sz w:val="20"/>
              </w:rPr>
            </w:pPr>
            <w:bookmarkStart w:id="106" w:name="Bookmark104"/>
            <w:r>
              <w:rPr>
                <w:sz w:val="20"/>
              </w:rPr>
              <w:t>Write notes of measurements made, material quality, deliveries and docket checks.</w:t>
            </w:r>
            <w:bookmarkEnd w:id="106"/>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720" w:start="0" w:end="0"/>
              <w:jc w:val="start"/>
              <w:rPr>
                <w:sz w:val="20"/>
              </w:rPr>
            </w:pPr>
            <w:bookmarkStart w:id="107" w:name="Bookmark105"/>
            <w:r>
              <w:rPr>
                <w:sz w:val="20"/>
              </w:rPr>
              <w:t>Organise and make adjustments to civil works practice and job plan as required and confirm required outcomes are achieved.</w:t>
            </w:r>
            <w:bookmarkEnd w:id="107"/>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720" w:start="0" w:end="0"/>
              <w:jc w:val="start"/>
              <w:rPr>
                <w:sz w:val="20"/>
              </w:rPr>
            </w:pPr>
            <w:bookmarkStart w:id="108" w:name="Bookmark106"/>
            <w:r>
              <w:rPr>
                <w:sz w:val="20"/>
              </w:rPr>
              <w:t>Confirm personnel allocated has checked that log books have been filled out and scheduled servicing has been undertaken on plant and equipment.</w:t>
            </w:r>
            <w:bookmarkEnd w:id="108"/>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2"/>
              </w:numPr>
              <w:ind w:hanging="720" w:start="0" w:end="0"/>
              <w:jc w:val="start"/>
              <w:rPr>
                <w:sz w:val="20"/>
              </w:rPr>
            </w:pPr>
            <w:bookmarkStart w:id="109" w:name="Bookmark107"/>
            <w:r>
              <w:rPr>
                <w:sz w:val="20"/>
              </w:rPr>
              <w:t>Confirm that faulty or defective equipment is reported and recorded according to site requirements.</w:t>
            </w:r>
            <w:bookmarkEnd w:id="109"/>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305" w:hRule="atLeast"/>
        </w:trPr>
        <w:tc>
          <w:tcPr>
            <w:tcW w:w="7291" w:type="dxa"/>
            <w:tcBorders>
              <w:top w:val="single" w:sz="4" w:space="0" w:color="000001"/>
              <w:start w:val="single" w:sz="8" w:space="0" w:color="000001"/>
              <w:bottom w:val="single" w:sz="4" w:space="0" w:color="000001"/>
              <w:end w:val="single" w:sz="8" w:space="0" w:color="00000A"/>
            </w:tcBorders>
            <w:shd w:fill="F2F2F2" w:val="clear"/>
            <w:vAlign w:val="center"/>
          </w:tcPr>
          <w:p>
            <w:pPr>
              <w:pStyle w:val="Normal"/>
              <w:ind w:hanging="567" w:start="601" w:end="0"/>
              <w:jc w:val="center"/>
              <w:rPr>
                <w:rFonts w:cs="Arial"/>
                <w:b/>
                <w:sz w:val="20"/>
              </w:rPr>
            </w:pPr>
            <w:r>
              <w:rPr>
                <w:rFonts w:cs="Arial"/>
                <w:b/>
                <w:sz w:val="20"/>
              </w:rPr>
              <w:t>4 Report on execution of tasks</w:t>
            </w:r>
          </w:p>
        </w:tc>
        <w:tc>
          <w:tcPr>
            <w:tcW w:w="1781" w:type="dxa"/>
            <w:tcBorders/>
            <w:tcMar>
              <w:start w:w="0" w:type="dxa"/>
              <w:end w:w="0" w:type="dxa"/>
            </w:tcMar>
          </w:tcPr>
          <w:p>
            <w:pPr>
              <w:pStyle w:val="Normal"/>
              <w:rPr/>
            </w:pPr>
            <w:r>
              <w:rPr/>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3"/>
              </w:numPr>
              <w:ind w:hanging="720" w:start="0" w:end="0"/>
              <w:jc w:val="start"/>
              <w:rPr>
                <w:sz w:val="20"/>
              </w:rPr>
            </w:pPr>
            <w:bookmarkStart w:id="110" w:name="Bookmark108"/>
            <w:r>
              <w:rPr>
                <w:sz w:val="20"/>
              </w:rPr>
              <w:t>Make verbal reports to relevant personnel regarding completion of stages, reaching milestones, testing required.</w:t>
            </w:r>
            <w:bookmarkEnd w:id="110"/>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3"/>
              </w:numPr>
              <w:ind w:hanging="0" w:start="0" w:end="0"/>
              <w:jc w:val="start"/>
              <w:rPr>
                <w:sz w:val="20"/>
              </w:rPr>
            </w:pPr>
            <w:bookmarkStart w:id="111" w:name="Bookmark109"/>
            <w:r>
              <w:rPr>
                <w:sz w:val="20"/>
              </w:rPr>
              <w:t>Complete all diary entries clearly and legibly.</w:t>
            </w:r>
            <w:bookmarkEnd w:id="111"/>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4" w:space="0" w:color="000001"/>
              <w:end w:val="single" w:sz="4" w:space="0" w:color="000001"/>
            </w:tcBorders>
          </w:tcPr>
          <w:p>
            <w:pPr>
              <w:pStyle w:val="Normal"/>
              <w:numPr>
                <w:ilvl w:val="0"/>
                <w:numId w:val="13"/>
              </w:numPr>
              <w:ind w:hanging="720" w:start="0" w:end="0"/>
              <w:jc w:val="start"/>
              <w:rPr>
                <w:sz w:val="20"/>
              </w:rPr>
            </w:pPr>
            <w:bookmarkStart w:id="112" w:name="Bookmark110"/>
            <w:r>
              <w:rPr>
                <w:sz w:val="20"/>
              </w:rPr>
              <w:t>Ensure all test results and checks are documented and stored according to site requirements.</w:t>
            </w:r>
            <w:bookmarkEnd w:id="112"/>
          </w:p>
        </w:tc>
        <w:tc>
          <w:tcPr>
            <w:tcW w:w="1781" w:type="dxa"/>
            <w:tcBorders>
              <w:top w:val="single" w:sz="4" w:space="0" w:color="000001"/>
              <w:start w:val="single" w:sz="4" w:space="0" w:color="000001"/>
              <w:bottom w:val="single" w:sz="4"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r>
        <w:trPr>
          <w:trHeight w:val="25" w:hRule="atLeast"/>
        </w:trPr>
        <w:tc>
          <w:tcPr>
            <w:tcW w:w="7291" w:type="dxa"/>
            <w:tcBorders>
              <w:top w:val="single" w:sz="4" w:space="0" w:color="000001"/>
              <w:start w:val="single" w:sz="8" w:space="0" w:color="000001"/>
              <w:bottom w:val="single" w:sz="8" w:space="0" w:color="000001"/>
              <w:end w:val="single" w:sz="4" w:space="0" w:color="000001"/>
            </w:tcBorders>
          </w:tcPr>
          <w:p>
            <w:pPr>
              <w:pStyle w:val="Normal"/>
              <w:numPr>
                <w:ilvl w:val="0"/>
                <w:numId w:val="13"/>
              </w:numPr>
              <w:ind w:hanging="720" w:start="0" w:end="0"/>
              <w:jc w:val="start"/>
              <w:rPr>
                <w:sz w:val="20"/>
              </w:rPr>
            </w:pPr>
            <w:bookmarkStart w:id="113" w:name="Bookmark111"/>
            <w:r>
              <w:rPr>
                <w:sz w:val="20"/>
              </w:rPr>
              <w:t>Make verbal or written recommendations regarding changes to task execution.</w:t>
            </w:r>
            <w:bookmarkEnd w:id="113"/>
          </w:p>
        </w:tc>
        <w:tc>
          <w:tcPr>
            <w:tcW w:w="1781" w:type="dxa"/>
            <w:tcBorders>
              <w:top w:val="single" w:sz="4" w:space="0" w:color="000001"/>
              <w:start w:val="single" w:sz="4" w:space="0" w:color="000001"/>
              <w:bottom w:val="single" w:sz="8" w:space="0" w:color="000001"/>
              <w:end w:val="single" w:sz="4" w:space="0" w:color="00000A"/>
            </w:tcBorders>
            <w:vAlign w:val="center"/>
          </w:tcPr>
          <w:p>
            <w:pPr>
              <w:pStyle w:val="Normal"/>
              <w:jc w:val="center"/>
              <w:rPr>
                <w:rFonts w:ascii="Arial" w:hAnsi="Arial" w:cs="Arial"/>
                <w:sz w:val="44"/>
                <w:szCs w:val="44"/>
              </w:rPr>
            </w:pPr>
            <w:r>
              <w:rPr>
                <w:rFonts w:cs="Arial" w:ascii="Arial" w:hAnsi="Arial"/>
                <w:sz w:val="44"/>
                <w:szCs w:val="44"/>
              </w:rPr>
              <w:t></w:t>
            </w:r>
          </w:p>
        </w:tc>
      </w:tr>
    </w:tbl>
    <w:p>
      <w:pPr>
        <w:pStyle w:val="30PASIndividualTaskUnitCodeandTItle"/>
        <w:keepNext w:val="false"/>
        <w:keepLines w:val="false"/>
        <w:tabs>
          <w:tab w:val="clear" w:pos="720"/>
          <w:tab w:val="center" w:pos="4513" w:leader="none"/>
          <w:tab w:val="left" w:pos="6615" w:leader="none"/>
        </w:tabs>
        <w:rPr/>
      </w:pPr>
      <w:r>
        <w:rPr/>
      </w:r>
    </w:p>
    <w:sectPr>
      <w:headerReference w:type="even" r:id="rId18"/>
      <w:headerReference w:type="default" r:id="rId19"/>
      <w:headerReference w:type="first" r:id="rId20"/>
      <w:footerReference w:type="even" r:id="rId21"/>
      <w:footerReference w:type="default" r:id="rId22"/>
      <w:footerReference w:type="first" r:id="rId23"/>
      <w:type w:val="nextPage"/>
      <w:pgSz w:w="11906" w:h="16838"/>
      <w:pgMar w:left="1440" w:right="1440" w:gutter="0" w:header="680" w:top="1440" w:footer="680" w:bottom="144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Narrow">
    <w:charset w:val="00" w:characterSet="windows-1252"/>
    <w:family w:val="roman"/>
    <w:pitch w:val="variable"/>
  </w:font>
  <w:font w:name="Arial">
    <w:charset w:val="00" w:characterSet="windows-1252"/>
    <w:family w:val="roman"/>
    <w:pitch w:val="variable"/>
  </w:font>
  <w:font w:name="Tahoma">
    <w:charset w:val="00" w:characterSet="windows-1252"/>
    <w:family w:val="roman"/>
    <w:pitch w:val="variable"/>
  </w:font>
  <w:font w:name="OpenSymbol">
    <w:altName w:val="Arial Unicode MS"/>
    <w:charset w:val="00" w:characterSet="windows-1252"/>
    <w:family w:val="auto"/>
    <w:pitch w:val="default"/>
  </w:font>
  <w:font w:name="Arial Black">
    <w:charset w:val="00" w:characterSet="windows-1252"/>
    <w:family w:val="roman"/>
    <w:pitch w:val="variable"/>
  </w:font>
  <w:font w:name="Poppins">
    <w:charset w:val="00" w:characterSet="windows-1252"/>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A"/>
      </w:pBdr>
      <w:rPr>
        <w:rFonts w:ascii="Arial" w:hAnsi="Arial" w:cs="Arial"/>
        <w:b/>
        <w:sz w:val="16"/>
        <w:szCs w:val="16"/>
      </w:rPr>
    </w:pPr>
    <w:r>
      <w:rPr>
        <w:rFonts w:cs="Arial" w:ascii="Arial" w:hAnsi="Arial"/>
        <w:b/>
        <w:sz w:val="16"/>
        <w:szCs w:val="16"/>
      </w:rPr>
    </w:r>
  </w:p>
  <w:p>
    <w:pPr>
      <w:pStyle w:val="Normal"/>
      <w:pBdr>
        <w:top w:val="single" w:sz="4" w:space="1" w:color="00000A"/>
      </w:pBdr>
      <w:tabs>
        <w:tab w:val="clear" w:pos="720"/>
        <w:tab w:val="right" w:pos="9026" w:leader="none"/>
      </w:tabs>
      <w:rPr/>
    </w:pPr>
    <w:r>
      <w:rPr>
        <w:rFonts w:cs="Arial" w:ascii="Arial" w:hAnsi="Arial"/>
        <w:b/>
        <w:sz w:val="16"/>
        <w:szCs w:val="16"/>
      </w:rPr>
      <w:t xml:space="preserve">Page </w:t>
    </w:r>
    <w:r>
      <w:rPr/>
      <w:fldChar w:fldCharType="begin"/>
    </w:r>
    <w:r>
      <w:rPr/>
      <w:instrText xml:space="preserve"> PAGE </w:instrText>
    </w:r>
    <w:r>
      <w:rPr/>
      <w:fldChar w:fldCharType="separate"/>
    </w:r>
    <w:r>
      <w:rPr/>
      <w:t>2</w:t>
    </w:r>
    <w:r>
      <w:rPr/>
      <w:fldChar w:fldCharType="end"/>
    </w:r>
    <w:r>
      <w:rPr>
        <w:rFonts w:cs="Arial" w:ascii="Arial" w:hAnsi="Arial"/>
        <w:b/>
        <w:sz w:val="16"/>
        <w:szCs w:val="16"/>
      </w:rPr>
      <w:t xml:space="preserve"> of </w:t>
    </w:r>
    <w:r>
      <w:rPr>
        <w:rFonts w:cs="Arial" w:ascii="Arial" w:hAnsi="Arial"/>
        <w:b/>
        <w:bCs/>
        <w:sz w:val="16"/>
        <w:szCs w:val="16"/>
      </w:rPr>
      <w:t>14</w:t>
    </w:r>
    <w:r>
      <w:rPr>
        <w:rFonts w:cs="Arial" w:ascii="Arial" w:hAnsi="Arial"/>
        <w:b/>
        <w:sz w:val="16"/>
        <w:szCs w:val="16"/>
      </w:rPr>
      <w:tab/>
      <w:t>CSTC Pty Ltd_RTO#0699_v1-0_07/03/2022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A"/>
      </w:pBdr>
      <w:rPr>
        <w:rFonts w:ascii="Arial" w:hAnsi="Arial" w:cs="Arial"/>
        <w:b/>
        <w:sz w:val="16"/>
        <w:szCs w:val="16"/>
      </w:rPr>
    </w:pPr>
    <w:r>
      <w:rPr>
        <w:rFonts w:cs="Arial" w:ascii="Arial" w:hAnsi="Arial"/>
        <w:b/>
        <w:sz w:val="16"/>
        <w:szCs w:val="16"/>
      </w:rPr>
    </w:r>
  </w:p>
  <w:p>
    <w:pPr>
      <w:pStyle w:val="Normal"/>
      <w:pBdr>
        <w:top w:val="single" w:sz="4" w:space="1" w:color="00000A"/>
      </w:pBdr>
      <w:tabs>
        <w:tab w:val="clear" w:pos="720"/>
        <w:tab w:val="right" w:pos="9026" w:leader="none"/>
      </w:tabs>
      <w:rPr/>
    </w:pPr>
    <w:r>
      <w:rPr>
        <w:rFonts w:cs="Arial" w:ascii="Arial" w:hAnsi="Arial"/>
        <w:b/>
        <w:sz w:val="16"/>
        <w:szCs w:val="16"/>
      </w:rPr>
      <w:t xml:space="preserve">CSTC Pty Ltd_RTO#0699_v1-0_07/03/2022 </w:t>
      <w:tab/>
      <w:t xml:space="preserve">Page </w:t>
    </w:r>
    <w:r>
      <w:rPr/>
      <w:fldChar w:fldCharType="begin"/>
    </w:r>
    <w:r>
      <w:rPr/>
      <w:instrText xml:space="preserve"> PAGE </w:instrText>
    </w:r>
    <w:r>
      <w:rPr/>
      <w:fldChar w:fldCharType="separate"/>
    </w:r>
    <w:r>
      <w:rPr/>
      <w:t>1</w:t>
    </w:r>
    <w:r>
      <w:rPr/>
      <w:fldChar w:fldCharType="end"/>
    </w:r>
    <w:r>
      <w:rPr>
        <w:rFonts w:cs="Arial" w:ascii="Arial" w:hAnsi="Arial"/>
        <w:b/>
        <w:sz w:val="16"/>
        <w:szCs w:val="16"/>
      </w:rPr>
      <w:t xml:space="preserve"> of </w:t>
    </w:r>
    <w:r>
      <w:rPr>
        <w:rFonts w:cs="Arial" w:ascii="Arial" w:hAnsi="Arial"/>
        <w:b/>
        <w:bCs/>
        <w:sz w:val="16"/>
        <w:szCs w:val="16"/>
      </w:rPr>
      <w:t>1</w:t>
    </w:r>
    <w:r>
      <w:rPr>
        <w:rFonts w:cs="Arial" w:ascii="Arial" w:hAnsi="Arial"/>
        <w:b/>
        <w:sz w:val="16"/>
        <w:szCs w:val="16"/>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A"/>
      </w:pBdr>
      <w:rPr>
        <w:rFonts w:ascii="Arial" w:hAnsi="Arial" w:cs="Arial"/>
        <w:b/>
        <w:sz w:val="16"/>
        <w:szCs w:val="16"/>
      </w:rPr>
    </w:pPr>
    <w:r>
      <w:rPr>
        <w:rFonts w:cs="Arial" w:ascii="Arial" w:hAnsi="Arial"/>
        <w:b/>
        <w:sz w:val="16"/>
        <w:szCs w:val="16"/>
      </w:rPr>
    </w:r>
  </w:p>
  <w:p>
    <w:pPr>
      <w:pStyle w:val="Normal"/>
      <w:pBdr>
        <w:top w:val="single" w:sz="4" w:space="1" w:color="00000A"/>
      </w:pBdr>
      <w:tabs>
        <w:tab w:val="clear" w:pos="720"/>
        <w:tab w:val="right" w:pos="9026" w:leader="none"/>
      </w:tabs>
      <w:rPr/>
    </w:pPr>
    <w:r>
      <w:rPr>
        <w:rFonts w:cs="Arial" w:ascii="Arial" w:hAnsi="Arial"/>
        <w:b/>
        <w:sz w:val="16"/>
        <w:szCs w:val="16"/>
      </w:rPr>
      <w:t xml:space="preserve">CSTC Pty Ltd_RTO#0699_v1-0_07/03/2022 </w:t>
      <w:tab/>
      <w:t xml:space="preserve">Page </w:t>
    </w:r>
    <w:r>
      <w:rPr/>
      <w:fldChar w:fldCharType="begin"/>
    </w:r>
    <w:r>
      <w:rPr/>
      <w:instrText xml:space="preserve"> PAGE </w:instrText>
    </w:r>
    <w:r>
      <w:rPr/>
      <w:fldChar w:fldCharType="separate"/>
    </w:r>
    <w:r>
      <w:rPr/>
      <w:t>16</w:t>
    </w:r>
    <w:r>
      <w:rPr/>
      <w:fldChar w:fldCharType="end"/>
    </w:r>
    <w:r>
      <w:rPr>
        <w:rFonts w:cs="Arial" w:ascii="Arial" w:hAnsi="Arial"/>
        <w:b/>
        <w:sz w:val="16"/>
        <w:szCs w:val="16"/>
      </w:rPr>
      <w:t xml:space="preserve"> of </w:t>
    </w:r>
    <w:r>
      <w:rPr>
        <w:rFonts w:cs="Arial" w:ascii="Arial" w:hAnsi="Arial"/>
        <w:b/>
        <w:bCs/>
        <w:sz w:val="16"/>
        <w:szCs w:val="16"/>
      </w:rPr>
      <w:t>14</w:t>
    </w:r>
    <w:r>
      <w:rPr>
        <w:rFonts w:cs="Arial" w:ascii="Arial" w:hAnsi="Arial"/>
        <w:b/>
        <w:sz w:val="16"/>
        <w:szCs w:val="16"/>
      </w:rPr>
      <w:t xml:space="preserve"> </w: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A"/>
      </w:pBdr>
      <w:rPr>
        <w:rFonts w:ascii="Arial" w:hAnsi="Arial" w:cs="Arial"/>
        <w:b/>
        <w:sz w:val="16"/>
        <w:szCs w:val="16"/>
      </w:rPr>
    </w:pPr>
    <w:r>
      <w:rPr>
        <w:rFonts w:cs="Arial" w:ascii="Arial" w:hAnsi="Arial"/>
        <w:b/>
        <w:sz w:val="16"/>
        <w:szCs w:val="16"/>
      </w:rPr>
    </w:r>
  </w:p>
  <w:p>
    <w:pPr>
      <w:pStyle w:val="Normal"/>
      <w:pBdr>
        <w:top w:val="single" w:sz="4" w:space="1" w:color="00000A"/>
      </w:pBdr>
      <w:tabs>
        <w:tab w:val="clear" w:pos="720"/>
        <w:tab w:val="right" w:pos="9026" w:leader="none"/>
      </w:tabs>
      <w:rPr/>
    </w:pPr>
    <w:r>
      <w:rPr>
        <w:rFonts w:cs="Arial" w:ascii="Arial" w:hAnsi="Arial"/>
        <w:b/>
        <w:sz w:val="16"/>
        <w:szCs w:val="16"/>
      </w:rPr>
      <w:t xml:space="preserve">CSTC Pty Ltd_RTO#0699_v1-0_07/03/2022 </w:t>
      <w:tab/>
      <w:t xml:space="preserve">Page </w:t>
    </w:r>
    <w:r>
      <w:rPr/>
      <w:fldChar w:fldCharType="begin"/>
    </w:r>
    <w:r>
      <w:rPr/>
      <w:instrText xml:space="preserve"> PAGE </w:instrText>
    </w:r>
    <w:r>
      <w:rPr/>
      <w:fldChar w:fldCharType="separate"/>
    </w:r>
    <w:r>
      <w:rPr/>
      <w:t>16</w:t>
    </w:r>
    <w:r>
      <w:rPr/>
      <w:fldChar w:fldCharType="end"/>
    </w:r>
    <w:r>
      <w:rPr>
        <w:rFonts w:cs="Arial" w:ascii="Arial" w:hAnsi="Arial"/>
        <w:b/>
        <w:sz w:val="16"/>
        <w:szCs w:val="16"/>
      </w:rPr>
      <w:t xml:space="preserve"> of </w:t>
    </w:r>
    <w:r>
      <w:rPr>
        <w:rFonts w:cs="Arial" w:ascii="Arial" w:hAnsi="Arial"/>
        <w:b/>
        <w:bCs/>
        <w:sz w:val="16"/>
        <w:szCs w:val="16"/>
      </w:rPr>
      <w:t>14</w:t>
    </w:r>
    <w:r>
      <w:rPr>
        <w:rFonts w:cs="Arial" w:ascii="Arial" w:hAnsi="Arial"/>
        <w:b/>
        <w:sz w:val="16"/>
        <w:szCs w:val="16"/>
      </w:rPr>
      <w:t xml:space="preserve"> </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A"/>
      </w:pBdr>
      <w:rPr>
        <w:rFonts w:ascii="Arial" w:hAnsi="Arial" w:cs="Arial"/>
        <w:b/>
        <w:sz w:val="16"/>
        <w:szCs w:val="16"/>
      </w:rPr>
    </w:pPr>
    <w:r>
      <w:rPr>
        <w:rFonts w:cs="Arial" w:ascii="Arial" w:hAnsi="Arial"/>
        <w:b/>
        <w:sz w:val="16"/>
        <w:szCs w:val="16"/>
      </w:rPr>
    </w:r>
  </w:p>
  <w:p>
    <w:pPr>
      <w:pStyle w:val="Normal"/>
      <w:pBdr>
        <w:top w:val="single" w:sz="4" w:space="1" w:color="00000A"/>
      </w:pBdr>
      <w:tabs>
        <w:tab w:val="clear" w:pos="720"/>
        <w:tab w:val="left" w:pos="5583" w:leader="none"/>
        <w:tab w:val="right" w:pos="9026" w:leader="none"/>
      </w:tabs>
      <w:rPr/>
    </w:pPr>
    <w:r>
      <w:rPr>
        <w:rFonts w:cs="Arial" w:ascii="Arial" w:hAnsi="Arial"/>
        <w:b/>
        <w:sz w:val="16"/>
        <w:szCs w:val="16"/>
      </w:rPr>
      <w:t>CSTC Pty Ltd_RTO#0699_v1-0_07/03/2022</w:t>
      <w:tab/>
      <w:t xml:space="preserve">Page </w:t>
    </w:r>
    <w:r>
      <w:rPr/>
      <w:fldChar w:fldCharType="begin"/>
    </w:r>
    <w:r>
      <w:rPr/>
      <w:instrText xml:space="preserve"> PAGE \* ARABIC </w:instrText>
    </w:r>
    <w:r>
      <w:rPr/>
      <w:fldChar w:fldCharType="separate"/>
    </w:r>
    <w:r>
      <w:rPr/>
      <w:t>20</w:t>
    </w:r>
    <w:r>
      <w:rPr/>
      <w:fldChar w:fldCharType="end"/>
    </w:r>
    <w:r>
      <w:rPr>
        <w:rFonts w:cs="Arial" w:ascii="Arial" w:hAnsi="Arial"/>
        <w:b/>
        <w:sz w:val="16"/>
        <w:szCs w:val="16"/>
      </w:rPr>
      <w:t xml:space="preserve"> of 9</w: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A"/>
      </w:pBdr>
      <w:rPr>
        <w:rFonts w:ascii="Arial" w:hAnsi="Arial" w:cs="Arial"/>
        <w:b/>
        <w:sz w:val="16"/>
        <w:szCs w:val="16"/>
      </w:rPr>
    </w:pPr>
    <w:r>
      <w:rPr>
        <w:rFonts w:cs="Arial" w:ascii="Arial" w:hAnsi="Arial"/>
        <w:b/>
        <w:sz w:val="16"/>
        <w:szCs w:val="16"/>
      </w:rPr>
    </w:r>
  </w:p>
  <w:p>
    <w:pPr>
      <w:pStyle w:val="Normal"/>
      <w:pBdr>
        <w:top w:val="single" w:sz="4" w:space="1" w:color="00000A"/>
      </w:pBdr>
      <w:tabs>
        <w:tab w:val="clear" w:pos="720"/>
        <w:tab w:val="left" w:pos="5583" w:leader="none"/>
        <w:tab w:val="right" w:pos="9026" w:leader="none"/>
      </w:tabs>
      <w:rPr/>
    </w:pPr>
    <w:r>
      <w:rPr>
        <w:rFonts w:cs="Arial" w:ascii="Arial" w:hAnsi="Arial"/>
        <w:b/>
        <w:sz w:val="16"/>
        <w:szCs w:val="16"/>
      </w:rPr>
      <w:t>CSTC Pty Ltd_RTO#0699_v1-0_07/03/2022</w:t>
      <w:tab/>
      <w:t xml:space="preserve">Page </w:t>
    </w:r>
    <w:r>
      <w:rPr/>
      <w:fldChar w:fldCharType="begin"/>
    </w:r>
    <w:r>
      <w:rPr/>
      <w:instrText xml:space="preserve"> PAGE \* ARABIC </w:instrText>
    </w:r>
    <w:r>
      <w:rPr/>
      <w:fldChar w:fldCharType="separate"/>
    </w:r>
    <w:r>
      <w:rPr/>
      <w:t>20</w:t>
    </w:r>
    <w:r>
      <w:rPr/>
      <w:fldChar w:fldCharType="end"/>
    </w:r>
    <w:r>
      <w:rPr>
        <w:rFonts w:cs="Arial" w:ascii="Arial" w:hAnsi="Arial"/>
        <w:b/>
        <w:sz w:val="16"/>
        <w:szCs w:val="16"/>
      </w:rPr>
      <w:t xml:space="preserve"> of 9</w: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A"/>
      </w:pBdr>
      <w:tabs>
        <w:tab w:val="clear" w:pos="720"/>
        <w:tab w:val="right" w:pos="9072" w:leader="none"/>
      </w:tabs>
      <w:rPr>
        <w:rFonts w:ascii="Arial" w:hAnsi="Arial" w:cs="Arial"/>
        <w:b/>
        <w:sz w:val="16"/>
        <w:szCs w:val="16"/>
      </w:rPr>
    </w:pPr>
    <w:r>
      <w:rPr>
        <w:rFonts w:cs="Arial" w:ascii="Arial" w:hAnsi="Arial"/>
        <w:b/>
        <w:sz w:val="16"/>
        <w:szCs w:val="16"/>
      </w:rPr>
      <w:t>Theory Exam - RIICWM402E Supervise civil works contractors</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A"/>
      </w:pBdr>
      <w:tabs>
        <w:tab w:val="clear" w:pos="720"/>
        <w:tab w:val="right" w:pos="9072" w:leader="none"/>
      </w:tabs>
      <w:rPr>
        <w:rFonts w:ascii="Arial" w:hAnsi="Arial" w:cs="Arial"/>
        <w:b/>
        <w:sz w:val="16"/>
        <w:szCs w:val="16"/>
      </w:rPr>
    </w:pPr>
    <w:r>
      <w:rPr>
        <w:rFonts w:cs="Arial" w:ascii="Arial" w:hAnsi="Arial"/>
        <w:b/>
        <w:sz w:val="16"/>
        <w:szCs w:val="16"/>
      </w:rPr>
      <w:tab/>
      <w:t>Assessment Summary - RIICWM402E Supervise civil works contractors</w:t>
    </w:r>
  </w:p>
  <w:p>
    <w:pPr>
      <w:pStyle w:val="Normal"/>
      <w:pBdr>
        <w:bottom w:val="single" w:sz="4" w:space="1" w:color="00000A"/>
      </w:pBdr>
      <w:tabs>
        <w:tab w:val="clear" w:pos="720"/>
        <w:tab w:val="right" w:pos="9639" w:leader="none"/>
      </w:tabs>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A"/>
      </w:pBdr>
      <w:tabs>
        <w:tab w:val="clear" w:pos="720"/>
        <w:tab w:val="right" w:pos="9072" w:leader="none"/>
      </w:tabs>
      <w:rPr>
        <w:rFonts w:ascii="Arial" w:hAnsi="Arial" w:cs="Arial"/>
        <w:b/>
        <w:sz w:val="16"/>
        <w:szCs w:val="16"/>
      </w:rPr>
    </w:pPr>
    <w:r>
      <w:rPr>
        <w:rFonts w:cs="Arial" w:ascii="Arial" w:hAnsi="Arial"/>
        <w:b/>
        <w:sz w:val="16"/>
        <w:szCs w:val="16"/>
      </w:rPr>
      <w:tab/>
      <w:t>Theory Exam - RIICWM402E Supervise civil works contractors</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A"/>
      </w:pBdr>
      <w:tabs>
        <w:tab w:val="clear" w:pos="720"/>
        <w:tab w:val="right" w:pos="9072" w:leader="none"/>
      </w:tabs>
      <w:rPr>
        <w:rFonts w:ascii="Arial" w:hAnsi="Arial" w:cs="Arial"/>
        <w:b/>
        <w:sz w:val="16"/>
        <w:szCs w:val="16"/>
      </w:rPr>
    </w:pPr>
    <w:r>
      <w:rPr>
        <w:rFonts w:cs="Arial" w:ascii="Arial" w:hAnsi="Arial"/>
        <w:b/>
        <w:sz w:val="16"/>
        <w:szCs w:val="16"/>
      </w:rPr>
      <w:tab/>
      <w:t>Theory Exam - RIICWM402E Supervise civil works contractors</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A"/>
      </w:pBdr>
      <w:tabs>
        <w:tab w:val="clear" w:pos="720"/>
        <w:tab w:val="right" w:pos="9072" w:leader="none"/>
      </w:tabs>
      <w:rPr>
        <w:rFonts w:ascii="Arial" w:hAnsi="Arial" w:cs="Arial"/>
        <w:b/>
        <w:sz w:val="16"/>
        <w:szCs w:val="16"/>
      </w:rPr>
    </w:pPr>
    <w:r>
      <w:rPr>
        <w:rFonts w:cs="Arial" w:ascii="Arial" w:hAnsi="Arial"/>
        <w:b/>
        <w:sz w:val="16"/>
        <w:szCs w:val="16"/>
      </w:rPr>
      <w:t>Practical Assessment - RIICWM402E Supervise civil works contractors</w: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A"/>
      </w:pBdr>
      <w:tabs>
        <w:tab w:val="clear" w:pos="720"/>
        <w:tab w:val="right" w:pos="9072" w:leader="none"/>
      </w:tabs>
      <w:rPr>
        <w:rFonts w:ascii="Arial" w:hAnsi="Arial" w:cs="Arial"/>
        <w:b/>
        <w:sz w:val="16"/>
        <w:szCs w:val="16"/>
      </w:rPr>
    </w:pPr>
    <w:r>
      <w:rPr>
        <w:rFonts w:cs="Arial" w:ascii="Arial" w:hAnsi="Arial"/>
        <w:b/>
        <w:sz w:val="16"/>
        <w:szCs w:val="16"/>
      </w:rPr>
      <w:tab/>
      <w:t>Practical Assessment - RIICWM402E Supervise civil works contractors</w:t>
    </w:r>
  </w:p>
  <w:p>
    <w:pPr>
      <w:pStyle w:val="Normal"/>
      <w:pBdr>
        <w:bottom w:val="single" w:sz="4" w:space="1" w:color="00000A"/>
      </w:pBdr>
      <w:tabs>
        <w:tab w:val="clear" w:pos="720"/>
        <w:tab w:val="right" w:pos="9639" w:leader="none"/>
      </w:tabs>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Style21"/>
      <w:numFmt w:val="upperLetter"/>
      <w:lvlText w:val="1.11%1. "/>
      <w:lvlJc w:val="start"/>
      <w:pPr>
        <w:tabs>
          <w:tab w:val="num" w:pos="0"/>
        </w:tabs>
        <w:ind w:start="360" w:hanging="360"/>
      </w:pPr>
      <w:rPr>
        <w:sz w:val="20"/>
        <w:szCs w:val="20"/>
      </w:rPr>
    </w:lvl>
    <w:lvl w:ilvl="1">
      <w:start w:val="1"/>
      <w:pStyle w:val="42AMGNumberingLevel2"/>
      <w:numFmt w:val="lowerLetter"/>
      <w:lvlText w:val="%2)"/>
      <w:lvlJc w:val="start"/>
      <w:pPr>
        <w:tabs>
          <w:tab w:val="num" w:pos="0"/>
        </w:tabs>
        <w:ind w:start="720" w:hanging="360"/>
      </w:pPr>
    </w:lvl>
    <w:lvl w:ilvl="2">
      <w:start w:val="1"/>
      <w:pStyle w:val="43AMGNumberingLevel3"/>
      <w:numFmt w:val="lowerRoman"/>
      <w:lvlText w:val="%2.%3)"/>
      <w:lvlJc w:val="start"/>
      <w:pPr>
        <w:tabs>
          <w:tab w:val="num" w:pos="0"/>
        </w:tabs>
        <w:ind w:start="1080" w:hanging="360"/>
      </w:pPr>
    </w:lvl>
    <w:lvl w:ilvl="3">
      <w:start w:val="1"/>
      <w:pStyle w:val="Heading4"/>
      <w:numFmt w:val="none"/>
      <w:suff w:val="nothing"/>
      <w:lvlText w:val="%4"/>
      <w:lvlJc w:val="start"/>
      <w:pPr>
        <w:tabs>
          <w:tab w:val="num" w:pos="864"/>
        </w:tabs>
        <w:ind w:start="864" w:hanging="864"/>
      </w:pPr>
    </w:lvl>
    <w:lvl w:ilvl="4">
      <w:start w:val="1"/>
      <w:numFmt w:val="none"/>
      <w:suff w:val="nothing"/>
      <w:lvlText w:val="%5"/>
      <w:lvlJc w:val="start"/>
      <w:pPr>
        <w:tabs>
          <w:tab w:val="num" w:pos="1008"/>
        </w:tabs>
        <w:ind w:start="1008" w:hanging="1008"/>
      </w:pPr>
    </w:lvl>
    <w:lvl w:ilvl="5">
      <w:start w:val="1"/>
      <w:numFmt w:val="none"/>
      <w:suff w:val="nothing"/>
      <w:lvlText w:val="%6"/>
      <w:lvlJc w:val="start"/>
      <w:pPr>
        <w:tabs>
          <w:tab w:val="num" w:pos="1152"/>
        </w:tabs>
        <w:ind w:start="1152" w:hanging="1152"/>
      </w:pPr>
    </w:lvl>
    <w:lvl w:ilvl="6">
      <w:start w:val="1"/>
      <w:numFmt w:val="none"/>
      <w:suff w:val="nothing"/>
      <w:lvlText w:val="%7"/>
      <w:lvlJc w:val="start"/>
      <w:pPr>
        <w:tabs>
          <w:tab w:val="num" w:pos="1296"/>
        </w:tabs>
        <w:ind w:start="1296" w:hanging="1296"/>
      </w:pPr>
    </w:lvl>
    <w:lvl w:ilvl="7">
      <w:start w:val="1"/>
      <w:numFmt w:val="none"/>
      <w:suff w:val="nothing"/>
      <w:lvlText w:val="%8"/>
      <w:lvlJc w:val="start"/>
      <w:pPr>
        <w:tabs>
          <w:tab w:val="num" w:pos="1440"/>
        </w:tabs>
        <w:ind w:start="1440" w:hanging="1440"/>
      </w:pPr>
    </w:lvl>
    <w:lvl w:ilvl="8">
      <w:start w:val="1"/>
      <w:numFmt w:val="none"/>
      <w:suff w:val="nothing"/>
      <w:lvlText w:val="%9"/>
      <w:lvlJc w:val="start"/>
      <w:pPr>
        <w:tabs>
          <w:tab w:val="num" w:pos="1584"/>
        </w:tabs>
        <w:ind w:start="1584" w:hanging="1584"/>
      </w:pPr>
    </w:lvl>
  </w:abstractNum>
  <w:abstractNum w:abstractNumId="2">
    <w:lvl w:ilvl="0">
      <w:start w:val="1"/>
      <w:numFmt w:val="bullet"/>
      <w:lvlText w:val=""/>
      <w:lvlJc w:val="start"/>
      <w:pPr>
        <w:tabs>
          <w:tab w:val="num" w:pos="0"/>
        </w:tabs>
        <w:ind w:start="360" w:hanging="360"/>
      </w:pPr>
      <w:rPr>
        <w:rFonts w:ascii="Symbol" w:hAnsi="Symbol" w:cs="Symbol" w:hint="default"/>
      </w:rPr>
    </w:lvl>
    <w:lvl w:ilvl="1">
      <w:start w:val="1"/>
      <w:numFmt w:val="bullet"/>
      <w:lvlText w:val="o"/>
      <w:lvlJc w:val="start"/>
      <w:pPr>
        <w:tabs>
          <w:tab w:val="num" w:pos="0"/>
        </w:tabs>
        <w:ind w:start="1080" w:hanging="360"/>
      </w:pPr>
      <w:rPr>
        <w:rFonts w:ascii="Courier New" w:hAnsi="Courier New" w:cs="Courier New" w:hint="default"/>
      </w:rPr>
    </w:lvl>
    <w:lvl w:ilvl="2">
      <w:start w:val="1"/>
      <w:numFmt w:val="bullet"/>
      <w:lvlText w:val=""/>
      <w:lvlJc w:val="start"/>
      <w:pPr>
        <w:tabs>
          <w:tab w:val="num" w:pos="0"/>
        </w:tabs>
        <w:ind w:start="1800" w:hanging="360"/>
      </w:pPr>
      <w:rPr>
        <w:rFonts w:ascii="Wingdings" w:hAnsi="Wingdings" w:cs="Wingdings" w:hint="default"/>
      </w:rPr>
    </w:lvl>
    <w:lvl w:ilvl="3">
      <w:start w:val="1"/>
      <w:numFmt w:val="bullet"/>
      <w:lvlText w:val=""/>
      <w:lvlJc w:val="start"/>
      <w:pPr>
        <w:tabs>
          <w:tab w:val="num" w:pos="0"/>
        </w:tabs>
        <w:ind w:start="2520" w:hanging="360"/>
      </w:pPr>
      <w:rPr>
        <w:rFonts w:ascii="Symbol" w:hAnsi="Symbol" w:cs="Symbol" w:hint="default"/>
      </w:rPr>
    </w:lvl>
    <w:lvl w:ilvl="4">
      <w:start w:val="1"/>
      <w:numFmt w:val="bullet"/>
      <w:lvlText w:val="o"/>
      <w:lvlJc w:val="start"/>
      <w:pPr>
        <w:tabs>
          <w:tab w:val="num" w:pos="0"/>
        </w:tabs>
        <w:ind w:start="3240" w:hanging="360"/>
      </w:pPr>
      <w:rPr>
        <w:rFonts w:ascii="Courier New" w:hAnsi="Courier New" w:cs="Courier New" w:hint="default"/>
      </w:rPr>
    </w:lvl>
    <w:lvl w:ilvl="5">
      <w:start w:val="1"/>
      <w:numFmt w:val="bullet"/>
      <w:lvlText w:val=""/>
      <w:lvlJc w:val="start"/>
      <w:pPr>
        <w:tabs>
          <w:tab w:val="num" w:pos="0"/>
        </w:tabs>
        <w:ind w:start="3960" w:hanging="360"/>
      </w:pPr>
      <w:rPr>
        <w:rFonts w:ascii="Wingdings" w:hAnsi="Wingdings" w:cs="Wingdings" w:hint="default"/>
      </w:rPr>
    </w:lvl>
    <w:lvl w:ilvl="6">
      <w:start w:val="1"/>
      <w:numFmt w:val="bullet"/>
      <w:lvlText w:val=""/>
      <w:lvlJc w:val="start"/>
      <w:pPr>
        <w:tabs>
          <w:tab w:val="num" w:pos="0"/>
        </w:tabs>
        <w:ind w:start="4680" w:hanging="360"/>
      </w:pPr>
      <w:rPr>
        <w:rFonts w:ascii="Symbol" w:hAnsi="Symbol" w:cs="Symbol" w:hint="default"/>
      </w:rPr>
    </w:lvl>
    <w:lvl w:ilvl="7">
      <w:start w:val="1"/>
      <w:numFmt w:val="bullet"/>
      <w:lvlText w:val="o"/>
      <w:lvlJc w:val="start"/>
      <w:pPr>
        <w:tabs>
          <w:tab w:val="num" w:pos="0"/>
        </w:tabs>
        <w:ind w:start="5400" w:hanging="360"/>
      </w:pPr>
      <w:rPr>
        <w:rFonts w:ascii="Courier New" w:hAnsi="Courier New" w:cs="Courier New" w:hint="default"/>
      </w:rPr>
    </w:lvl>
    <w:lvl w:ilvl="8">
      <w:start w:val="1"/>
      <w:numFmt w:val="bullet"/>
      <w:lvlText w:val=""/>
      <w:lvlJc w:val="start"/>
      <w:pPr>
        <w:tabs>
          <w:tab w:val="num" w:pos="0"/>
        </w:tabs>
        <w:ind w:start="6120" w:hanging="360"/>
      </w:pPr>
      <w:rPr>
        <w:rFonts w:ascii="Wingdings" w:hAnsi="Wingdings" w:cs="Wingdings" w:hint="default"/>
      </w:rPr>
    </w:lvl>
  </w:abstractNum>
  <w:abstractNum w:abstractNumId="3">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4">
    <w:lvl w:ilvl="0">
      <w:start w:val="1"/>
      <w:numFmt w:val="bullet"/>
      <w:lvlText w:val=""/>
      <w:lvlJc w:val="start"/>
      <w:pPr>
        <w:tabs>
          <w:tab w:val="num" w:pos="0"/>
        </w:tabs>
        <w:ind w:start="720" w:hanging="360"/>
      </w:pPr>
      <w:rPr>
        <w:rFonts w:ascii="Symbol" w:hAnsi="Symbol" w:cs="Symbol" w:hint="default"/>
      </w:r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5">
    <w:lvl w:ilvl="0">
      <w:start w:val="1"/>
      <w:numFmt w:val="upperLetter"/>
      <w:lvlText w:val="1.10%1 "/>
      <w:lvlJc w:val="start"/>
      <w:pPr>
        <w:tabs>
          <w:tab w:val="num" w:pos="0"/>
        </w:tabs>
        <w:ind w:start="36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6">
    <w:lvl w:ilvl="0">
      <w:start w:val="1"/>
      <w:numFmt w:val="upperLetter"/>
      <w:lvlText w:val="1.12%1. "/>
      <w:lvlJc w:val="start"/>
      <w:pPr>
        <w:tabs>
          <w:tab w:val="num" w:pos="0"/>
        </w:tabs>
        <w:ind w:start="36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7">
    <w:lvl w:ilvl="0">
      <w:start w:val="1"/>
      <w:numFmt w:val="upperLetter"/>
      <w:lvlText w:val="1.13%1. "/>
      <w:lvlJc w:val="start"/>
      <w:pPr>
        <w:tabs>
          <w:tab w:val="num" w:pos="0"/>
        </w:tabs>
        <w:ind w:start="36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8">
    <w:lvl w:ilvl="0">
      <w:start w:val="1"/>
      <w:numFmt w:val="upperLetter"/>
      <w:lvlText w:val="1.16%1 "/>
      <w:lvlJc w:val="start"/>
      <w:pPr>
        <w:tabs>
          <w:tab w:val="num" w:pos="0"/>
        </w:tabs>
        <w:ind w:start="36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9">
    <w:lvl w:ilvl="0">
      <w:start w:val="1"/>
      <w:numFmt w:val="upperLetter"/>
      <w:lvlText w:val="1.17%1 "/>
      <w:lvlJc w:val="start"/>
      <w:pPr>
        <w:tabs>
          <w:tab w:val="num" w:pos="0"/>
        </w:tabs>
        <w:ind w:start="36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10">
    <w:lvl w:ilvl="0">
      <w:start w:val="1"/>
      <w:numFmt w:val="upperLetter"/>
      <w:lvlText w:val="2.1.%1. "/>
      <w:lvlJc w:val="start"/>
      <w:pPr>
        <w:tabs>
          <w:tab w:val="num" w:pos="0"/>
        </w:tabs>
        <w:ind w:start="720" w:hanging="360"/>
      </w:pPr>
      <w:rPr>
        <w:sz w:val="20"/>
        <w:szCs w:val="20"/>
      </w:r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11">
    <w:lvl w:ilvl="0">
      <w:start w:val="1"/>
      <w:numFmt w:val="upperLetter"/>
      <w:lvlText w:val="2.2%1. "/>
      <w:lvlJc w:val="start"/>
      <w:pPr>
        <w:tabs>
          <w:tab w:val="num" w:pos="0"/>
        </w:tabs>
        <w:ind w:start="72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12">
    <w:lvl w:ilvl="0">
      <w:start w:val="1"/>
      <w:numFmt w:val="upperLetter"/>
      <w:lvlText w:val="2.3%1. "/>
      <w:lvlJc w:val="start"/>
      <w:pPr>
        <w:tabs>
          <w:tab w:val="num" w:pos="0"/>
        </w:tabs>
        <w:ind w:start="72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13">
    <w:lvl w:ilvl="0">
      <w:start w:val="1"/>
      <w:numFmt w:val="upperLetter"/>
      <w:lvlText w:val="2.4%1. "/>
      <w:lvlJc w:val="start"/>
      <w:pPr>
        <w:tabs>
          <w:tab w:val="num" w:pos="0"/>
        </w:tabs>
        <w:ind w:start="72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14">
    <w:lvl w:ilvl="0">
      <w:start w:val="1"/>
      <w:numFmt w:val="upperLetter"/>
      <w:lvlText w:val="1.14%1. "/>
      <w:lvlJc w:val="start"/>
      <w:pPr>
        <w:tabs>
          <w:tab w:val="num" w:pos="0"/>
        </w:tabs>
        <w:ind w:start="72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abstractNum w:abstractNumId="15">
    <w:lvl w:ilvl="0">
      <w:start w:val="1"/>
      <w:numFmt w:val="upperLetter"/>
      <w:lvlText w:val="1.15%1 "/>
      <w:lvlJc w:val="start"/>
      <w:pPr>
        <w:tabs>
          <w:tab w:val="num" w:pos="0"/>
        </w:tabs>
        <w:ind w:start="360" w:hanging="360"/>
      </w:pPr>
    </w:lvl>
    <w:lvl w:ilvl="1">
      <w:start w:val="1"/>
      <w:numFmt w:val="lowerLetter"/>
      <w:lvlText w:val="%2."/>
      <w:lvlJc w:val="start"/>
      <w:pPr>
        <w:tabs>
          <w:tab w:val="num" w:pos="0"/>
        </w:tabs>
        <w:ind w:start="1440" w:hanging="360"/>
      </w:pPr>
    </w:lvl>
    <w:lvl w:ilvl="2">
      <w:start w:val="1"/>
      <w:numFmt w:val="lowerRoman"/>
      <w:lvlText w:val="%2.%3."/>
      <w:lvlJc w:val="end"/>
      <w:pPr>
        <w:tabs>
          <w:tab w:val="num" w:pos="0"/>
        </w:tabs>
        <w:ind w:start="2160" w:hanging="180"/>
      </w:pPr>
    </w:lvl>
    <w:lvl w:ilvl="3">
      <w:start w:val="1"/>
      <w:numFmt w:val="decimal"/>
      <w:lvlText w:val="%2.%3.%4."/>
      <w:lvlJc w:val="start"/>
      <w:pPr>
        <w:tabs>
          <w:tab w:val="num" w:pos="0"/>
        </w:tabs>
        <w:ind w:start="2880" w:hanging="360"/>
      </w:pPr>
    </w:lvl>
    <w:lvl w:ilvl="4">
      <w:start w:val="1"/>
      <w:numFmt w:val="lowerLetter"/>
      <w:lvlText w:val="%2.%3.%4.%5."/>
      <w:lvlJc w:val="start"/>
      <w:pPr>
        <w:tabs>
          <w:tab w:val="num" w:pos="0"/>
        </w:tabs>
        <w:ind w:start="3600" w:hanging="360"/>
      </w:pPr>
    </w:lvl>
    <w:lvl w:ilvl="5">
      <w:start w:val="1"/>
      <w:numFmt w:val="lowerRoman"/>
      <w:lvlText w:val="%2.%3.%4.%5.%6."/>
      <w:lvlJc w:val="end"/>
      <w:pPr>
        <w:tabs>
          <w:tab w:val="num" w:pos="0"/>
        </w:tabs>
        <w:ind w:start="4320" w:hanging="180"/>
      </w:pPr>
    </w:lvl>
    <w:lvl w:ilvl="6">
      <w:start w:val="1"/>
      <w:numFmt w:val="decimal"/>
      <w:lvlText w:val="%2.%3.%4.%5.%6.%7."/>
      <w:lvlJc w:val="start"/>
      <w:pPr>
        <w:tabs>
          <w:tab w:val="num" w:pos="0"/>
        </w:tabs>
        <w:ind w:start="5040" w:hanging="360"/>
      </w:pPr>
    </w:lvl>
    <w:lvl w:ilvl="7">
      <w:start w:val="1"/>
      <w:numFmt w:val="lowerLetter"/>
      <w:lvlText w:val="%2.%3.%4.%5.%6.%7.%8."/>
      <w:lvlJc w:val="start"/>
      <w:pPr>
        <w:tabs>
          <w:tab w:val="num" w:pos="0"/>
        </w:tabs>
        <w:ind w:start="5760" w:hanging="360"/>
      </w:pPr>
    </w:lvl>
    <w:lvl w:ilvl="8">
      <w:start w:val="1"/>
      <w:numFmt w:val="lowerRoman"/>
      <w:lvlText w:val="%2.%3.%4.%5.%6.%7.%8.%9."/>
      <w:lvlJc w:val="end"/>
      <w:pPr>
        <w:tabs>
          <w:tab w:val="num" w:pos="0"/>
        </w:tabs>
        <w:ind w:star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720"/>
  <w:autoHyphenation w:val="true"/>
  <w:hyphenationZone w:val="0"/>
  <w:evenAndOddHeaders/>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style w:type="paragraph" w:styleId="Normal">
    <w:name w:val="Normal"/>
    <w:qFormat/>
    <w:pPr>
      <w:widowControl/>
      <w:numPr>
        <w:ilvl w:val="0"/>
        <w:numId w:val="0"/>
      </w:numPr>
      <w:kinsoku w:val="true"/>
      <w:overflowPunct w:val="true"/>
      <w:autoSpaceDE w:val="true"/>
      <w:bidi w:val="0"/>
      <w:jc w:val="both"/>
    </w:pPr>
    <w:rPr>
      <w:rFonts w:ascii="Arial Narrow" w:hAnsi="Arial Narrow" w:eastAsia="Times New Roman" w:cs="Times New Roman"/>
      <w:color w:val="auto"/>
      <w:sz w:val="24"/>
      <w:szCs w:val="20"/>
      <w:lang w:eastAsia="en-US" w:val="en-AU" w:bidi="ar-SA"/>
    </w:rPr>
  </w:style>
  <w:style w:type="paragraph" w:styleId="Heading1">
    <w:name w:val="heading 1"/>
    <w:basedOn w:val="Normal"/>
    <w:next w:val="BodyText"/>
    <w:qFormat/>
    <w:pPr>
      <w:keepNext w:val="true"/>
      <w:numPr>
        <w:ilvl w:val="0"/>
        <w:numId w:val="1"/>
      </w:numPr>
      <w:spacing w:before="240" w:after="60"/>
    </w:pPr>
    <w:rPr>
      <w:rFonts w:ascii="Arial" w:hAnsi="Arial"/>
      <w:b/>
      <w:kern w:val="2"/>
      <w:sz w:val="28"/>
    </w:rPr>
  </w:style>
  <w:style w:type="paragraph" w:styleId="Heading2">
    <w:name w:val="heading 2"/>
    <w:basedOn w:val="Normal"/>
    <w:next w:val="BodyText"/>
    <w:qFormat/>
    <w:pPr>
      <w:keepNext w:val="true"/>
      <w:numPr>
        <w:ilvl w:val="0"/>
        <w:numId w:val="1"/>
      </w:numPr>
      <w:spacing w:before="240" w:after="60"/>
    </w:pPr>
    <w:rPr>
      <w:rFonts w:ascii="Arial" w:hAnsi="Arial"/>
      <w:b/>
      <w:i/>
    </w:rPr>
  </w:style>
  <w:style w:type="paragraph" w:styleId="Heading3">
    <w:name w:val="heading 3"/>
    <w:basedOn w:val="Normal"/>
    <w:next w:val="BodyText"/>
    <w:qFormat/>
    <w:pPr>
      <w:keepNext w:val="true"/>
      <w:numPr>
        <w:ilvl w:val="0"/>
        <w:numId w:val="1"/>
      </w:numPr>
      <w:spacing w:before="240" w:after="60"/>
    </w:pPr>
    <w:rPr>
      <w:rFonts w:ascii="Arial" w:hAnsi="Arial"/>
    </w:rPr>
  </w:style>
  <w:style w:type="paragraph" w:styleId="Heading4">
    <w:name w:val="heading 4"/>
    <w:basedOn w:val="Normal"/>
    <w:next w:val="BodyText"/>
    <w:qFormat/>
    <w:pPr>
      <w:numPr>
        <w:ilvl w:val="3"/>
        <w:numId w:val="1"/>
      </w:numPr>
      <w:spacing w:before="100" w:after="100"/>
      <w:outlineLvl w:val="3"/>
    </w:pPr>
    <w:rPr>
      <w:b/>
      <w:bCs/>
      <w:szCs w:val="24"/>
      <w:lang w:eastAsia="en-AU"/>
    </w:rPr>
  </w:style>
  <w:style w:type="character" w:styleId="DefaultParagraphFont">
    <w:name w:val="Default Paragraph Font"/>
    <w:qFormat/>
    <w:rPr/>
  </w:style>
  <w:style w:type="character" w:styleId="Heading1Char">
    <w:name w:val="Heading 1 Char"/>
    <w:basedOn w:val="DefaultParagraphFont"/>
    <w:qFormat/>
    <w:rPr>
      <w:rFonts w:ascii="Arial" w:hAnsi="Arial"/>
      <w:b/>
      <w:kern w:val="2"/>
      <w:sz w:val="28"/>
      <w:lang w:eastAsia="en-US"/>
    </w:rPr>
  </w:style>
  <w:style w:type="character" w:styleId="Heading2Char">
    <w:name w:val="Heading 2 Char"/>
    <w:basedOn w:val="DefaultParagraphFont"/>
    <w:qFormat/>
    <w:rPr>
      <w:rFonts w:ascii="Arial" w:hAnsi="Arial"/>
      <w:b/>
      <w:i/>
      <w:sz w:val="24"/>
      <w:lang w:eastAsia="en-US"/>
    </w:rPr>
  </w:style>
  <w:style w:type="character" w:styleId="Heading3Char">
    <w:name w:val="Heading 3 Char"/>
    <w:basedOn w:val="DefaultParagraphFont"/>
    <w:qFormat/>
    <w:rPr>
      <w:rFonts w:ascii="Arial" w:hAnsi="Arial"/>
      <w:sz w:val="24"/>
      <w:lang w:eastAsia="en-US"/>
    </w:rPr>
  </w:style>
  <w:style w:type="character" w:styleId="Heading4Char">
    <w:name w:val="Heading 4 Char"/>
    <w:basedOn w:val="DefaultParagraphFont"/>
    <w:qFormat/>
    <w:rPr>
      <w:rFonts w:ascii="Arial Narrow" w:hAnsi="Arial Narrow"/>
      <w:b/>
      <w:bCs/>
      <w:sz w:val="24"/>
      <w:szCs w:val="24"/>
    </w:rPr>
  </w:style>
  <w:style w:type="character" w:styleId="HeaderChar">
    <w:name w:val="Header Char"/>
    <w:basedOn w:val="DefaultParagraphFont"/>
    <w:qFormat/>
    <w:rPr>
      <w:rFonts w:ascii="Arial Narrow" w:hAnsi="Arial Narrow"/>
      <w:sz w:val="24"/>
      <w:lang w:eastAsia="en-US"/>
    </w:rPr>
  </w:style>
  <w:style w:type="character" w:styleId="FooterChar">
    <w:name w:val="Footer Char"/>
    <w:basedOn w:val="DefaultParagraphFont"/>
    <w:qFormat/>
    <w:rPr>
      <w:rFonts w:ascii="Arial Narrow" w:hAnsi="Arial Narrow"/>
      <w:sz w:val="24"/>
      <w:lang w:eastAsia="en-US"/>
    </w:rPr>
  </w:style>
  <w:style w:type="character" w:styleId="BalloonTextChar">
    <w:name w:val="Balloon Text Char"/>
    <w:basedOn w:val="DefaultParagraphFont"/>
    <w:qFormat/>
    <w:rPr>
      <w:rFonts w:ascii="Tahoma" w:hAnsi="Tahoma" w:cs="Tahoma"/>
      <w:sz w:val="16"/>
      <w:szCs w:val="16"/>
      <w:lang w:eastAsia="en-US"/>
    </w:rPr>
  </w:style>
  <w:style w:type="character" w:styleId="PlaceholderText">
    <w:name w:val="Placeholder Text"/>
    <w:basedOn w:val="DefaultParagraphFont"/>
    <w:qFormat/>
    <w:rPr>
      <w:color w:val="808080"/>
    </w:rPr>
  </w:style>
  <w:style w:type="character" w:styleId="CommentReference">
    <w:name w:val="annotation reference"/>
    <w:basedOn w:val="DefaultParagraphFont"/>
    <w:qFormat/>
    <w:rPr>
      <w:sz w:val="16"/>
      <w:szCs w:val="16"/>
    </w:rPr>
  </w:style>
  <w:style w:type="character" w:styleId="CommentTextChar">
    <w:name w:val="Comment Text Char"/>
    <w:basedOn w:val="DefaultParagraphFont"/>
    <w:qFormat/>
    <w:rPr>
      <w:rFonts w:ascii="Arial Narrow" w:hAnsi="Arial Narrow"/>
      <w:lang w:eastAsia="en-US"/>
    </w:rPr>
  </w:style>
  <w:style w:type="character" w:styleId="CommentSubjectChar">
    <w:name w:val="Comment Subject Char"/>
    <w:basedOn w:val="CommentTextChar"/>
    <w:qFormat/>
    <w:rPr>
      <w:rFonts w:ascii="Arial Narrow" w:hAnsi="Arial Narrow"/>
      <w:b/>
      <w:bCs/>
      <w:lang w:eastAsia="en-US"/>
    </w:rPr>
  </w:style>
  <w:style w:type="character" w:styleId="BodyTextChar">
    <w:name w:val="Body Text Char"/>
    <w:basedOn w:val="DefaultParagraphFont"/>
    <w:qFormat/>
    <w:rPr>
      <w:sz w:val="24"/>
      <w:szCs w:val="22"/>
      <w:lang w:eastAsia="en-US"/>
    </w:rPr>
  </w:style>
  <w:style w:type="character" w:styleId="22TAHiddenWrittenResponseChar">
    <w:name w:val="(22) TA Hidden Written Response Char"/>
    <w:basedOn w:val="DefaultParagraphFont"/>
    <w:qFormat/>
    <w:rPr>
      <w:rFonts w:ascii="Arial" w:hAnsi="Arial" w:cs="Arial"/>
      <w:vanish/>
      <w:color w:val="002060"/>
      <w:sz w:val="22"/>
      <w:szCs w:val="22"/>
      <w:lang w:eastAsia="en-US"/>
    </w:rPr>
  </w:style>
  <w:style w:type="character" w:styleId="23TATickChar">
    <w:name w:val="(23) TA Tick Char"/>
    <w:basedOn w:val="DefaultParagraphFont"/>
    <w:qFormat/>
    <w:rPr>
      <w:rFonts w:ascii="Arial Narrow" w:hAnsi="Arial Narrow"/>
      <w:vanish/>
      <w:color w:val="17365D"/>
      <w:sz w:val="24"/>
      <w:lang w:eastAsia="en-US"/>
    </w:rPr>
  </w:style>
  <w:style w:type="character" w:styleId="ListParagraphChar">
    <w:name w:val="List Paragraph Char"/>
    <w:basedOn w:val="DefaultParagraphFont"/>
    <w:qFormat/>
    <w:rPr>
      <w:rFonts w:ascii="Arial Narrow" w:hAnsi="Arial Narrow"/>
      <w:sz w:val="24"/>
      <w:lang w:eastAsia="en-US"/>
    </w:rPr>
  </w:style>
  <w:style w:type="character" w:styleId="336PASListTask1Char">
    <w:name w:val="(33.6) PAS List (Task 1 Char"/>
    <w:basedOn w:val="ListParagraphChar"/>
    <w:qFormat/>
    <w:rPr>
      <w:rFonts w:ascii="Arial Narrow" w:hAnsi="Arial Narrow" w:cs="Arial"/>
      <w:sz w:val="24"/>
      <w:lang w:eastAsia="en-US"/>
    </w:rPr>
  </w:style>
  <w:style w:type="character" w:styleId="Style1Char">
    <w:name w:val="Style1 Char"/>
    <w:basedOn w:val="336PASListTask1Char"/>
    <w:qFormat/>
    <w:rPr>
      <w:rFonts w:ascii="Arial Narrow" w:hAnsi="Arial Narrow" w:cs="Arial"/>
      <w:sz w:val="24"/>
      <w:lang w:eastAsia="en-US"/>
    </w:rPr>
  </w:style>
  <w:style w:type="character" w:styleId="Style2Char">
    <w:name w:val="Style2 Char"/>
    <w:basedOn w:val="DefaultParagraphFont"/>
    <w:qFormat/>
    <w:rPr>
      <w:rFonts w:ascii="Arial Narrow" w:hAnsi="Arial Narrow"/>
      <w:lang w:eastAsia="en-US"/>
    </w:rPr>
  </w:style>
  <w:style w:type="character" w:styleId="Style3Char">
    <w:name w:val="Style3 Char"/>
    <w:basedOn w:val="DefaultParagraphFont"/>
    <w:qFormat/>
    <w:rPr>
      <w:rFonts w:ascii="Arial Narrow" w:hAnsi="Arial Narrow"/>
      <w:lang w:eastAsia="en-US"/>
    </w:rPr>
  </w:style>
  <w:style w:type="character" w:styleId="Style4Char">
    <w:name w:val="Style4 Char"/>
    <w:basedOn w:val="Style2Char"/>
    <w:qFormat/>
    <w:rPr>
      <w:rFonts w:ascii="Arial Narrow" w:hAnsi="Arial Narrow"/>
      <w:lang w:eastAsia="en-US"/>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Arial" w:hAnsi="Arial" w:eastAsia="Microsoft YaHei" w:cs="Arial"/>
      <w:sz w:val="28"/>
      <w:szCs w:val="28"/>
    </w:rPr>
  </w:style>
  <w:style w:type="paragraph" w:styleId="BodyText">
    <w:name w:val="Body Text"/>
    <w:basedOn w:val="Normal"/>
    <w:pPr>
      <w:keepNext w:val="true"/>
      <w:keepLines/>
      <w:numPr>
        <w:ilvl w:val="0"/>
        <w:numId w:val="0"/>
      </w:numPr>
      <w:spacing w:before="120" w:after="120"/>
      <w:jc w:val="start"/>
    </w:pPr>
    <w:rPr>
      <w:rFonts w:ascii="Times New Roman" w:hAnsi="Times New Roman"/>
      <w:szCs w:val="22"/>
    </w:rPr>
  </w:style>
  <w:style w:type="paragraph" w:styleId="List">
    <w:name w:val="List"/>
    <w:basedOn w:val="Normal"/>
    <w:pPr>
      <w:numPr>
        <w:ilvl w:val="0"/>
        <w:numId w:val="0"/>
      </w:numPr>
      <w:ind w:hanging="283" w:start="283" w:end="0"/>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name w:val="(01) Bold Title (Unit Code and Name)"/>
    <w:basedOn w:val="Normal"/>
    <w:qFormat/>
    <w:pPr>
      <w:numPr>
        <w:ilvl w:val="0"/>
        <w:numId w:val="0"/>
      </w:numPr>
      <w:jc w:val="center"/>
    </w:pPr>
    <w:rPr>
      <w:rFonts w:ascii="Arial Black" w:hAnsi="Arial Black"/>
      <w:b/>
      <w:caps/>
      <w:sz w:val="32"/>
    </w:rPr>
  </w:style>
  <w:style w:type="paragraph" w:styleId="30PASIndividualTaskUnitCodeandTItle">
    <w:name w:val="(30) PAS Individual Task Unit Code and TItle"/>
    <w:basedOn w:val="Normal"/>
    <w:qFormat/>
    <w:pPr>
      <w:keepNext w:val="true"/>
      <w:keepLines/>
      <w:numPr>
        <w:ilvl w:val="0"/>
        <w:numId w:val="0"/>
      </w:numPr>
      <w:jc w:val="start"/>
    </w:pPr>
    <w:rPr>
      <w:rFonts w:ascii="Arial" w:hAnsi="Arial"/>
      <w:b/>
      <w:caps/>
      <w:sz w:val="28"/>
    </w:rPr>
  </w:style>
  <w:style w:type="paragraph" w:styleId="321PASListTask1">
    <w:name w:val="(32.1) PAS List (Task 1"/>
    <w:qFormat/>
    <w:pPr>
      <w:widowControl w:val="false"/>
      <w:numPr>
        <w:ilvl w:val="0"/>
        <w:numId w:val="1"/>
      </w:numPr>
      <w:kinsoku w:val="true"/>
      <w:overflowPunct w:val="true"/>
      <w:autoSpaceDE w:val="true"/>
      <w:bidi w:val="0"/>
      <w:ind w:hanging="459" w:start="459" w:end="0"/>
      <w:jc w:val="start"/>
    </w:pPr>
    <w:rPr>
      <w:rFonts w:cs="Arial" w:ascii="Times New Roman" w:hAnsi="Times New Roman" w:eastAsia="Times New Roman"/>
      <w:color w:val="auto"/>
      <w:sz w:val="20"/>
      <w:szCs w:val="20"/>
      <w:lang w:val="en-AU" w:eastAsia="en-AU" w:bidi="ar-SA"/>
    </w:rPr>
  </w:style>
  <w:style w:type="paragraph" w:styleId="37PASAssessorDirection">
    <w:name w:val="(37) PAS Assessor Direction"/>
    <w:qFormat/>
    <w:pPr>
      <w:widowControl w:val="false"/>
      <w:numPr>
        <w:ilvl w:val="0"/>
        <w:numId w:val="0"/>
      </w:numPr>
      <w:kinsoku w:val="true"/>
      <w:overflowPunct w:val="true"/>
      <w:autoSpaceDE w:val="true"/>
      <w:bidi w:val="0"/>
      <w:ind w:hanging="0" w:start="459" w:end="0"/>
      <w:jc w:val="start"/>
    </w:pPr>
    <w:rPr>
      <w:rFonts w:cs="Arial" w:ascii="Times New Roman" w:hAnsi="Times New Roman" w:eastAsia="Times New Roman"/>
      <w:i/>
      <w:iCs/>
      <w:color w:val="auto"/>
      <w:sz w:val="20"/>
      <w:szCs w:val="20"/>
      <w:lang w:val="en-AU" w:eastAsia="en-AU" w:bidi="ar-SA"/>
    </w:rPr>
  </w:style>
  <w:style w:type="paragraph" w:styleId="38PASBenchmark">
    <w:name w:val="(38) PAS Benchmark"/>
    <w:basedOn w:val="37PASAssessorDirection"/>
    <w:qFormat/>
    <w:pPr>
      <w:numPr>
        <w:ilvl w:val="0"/>
        <w:numId w:val="0"/>
      </w:numPr>
      <w:ind w:hanging="0" w:start="459"/>
    </w:pPr>
    <w:rPr>
      <w:i w:val="false"/>
      <w:iCs w:val="false"/>
      <w:vanish/>
      <w:color w:val="17365D"/>
      <w:szCs w:val="16"/>
    </w:rPr>
  </w:style>
  <w:style w:type="paragraph" w:styleId="39PASOutcome">
    <w:name w:val="(39) PAS Outcome"/>
    <w:basedOn w:val="Normal"/>
    <w:qFormat/>
    <w:pPr>
      <w:numPr>
        <w:ilvl w:val="0"/>
        <w:numId w:val="0"/>
      </w:numPr>
      <w:jc w:val="center"/>
    </w:pPr>
    <w:rPr>
      <w:rFonts w:cs="Arial"/>
      <w:b/>
      <w:szCs w:val="22"/>
    </w:rPr>
  </w:style>
  <w:style w:type="paragraph" w:styleId="02TACheckbox">
    <w:name w:val="(02) TA Checkbox"/>
    <w:basedOn w:val="Normal"/>
    <w:qFormat/>
    <w:pPr>
      <w:numPr>
        <w:ilvl w:val="0"/>
        <w:numId w:val="0"/>
      </w:numPr>
    </w:pPr>
    <w:rPr>
      <w:rFonts w:ascii="Arial" w:hAnsi="Arial" w:cs="Arial"/>
      <w:sz w:val="44"/>
      <w:szCs w:val="44"/>
    </w:rPr>
  </w:style>
  <w:style w:type="paragraph" w:styleId="322PASListTask2">
    <w:name w:val="(32.2) PAS List (Task 2"/>
    <w:qFormat/>
    <w:pPr>
      <w:widowControl w:val="false"/>
      <w:numPr>
        <w:ilvl w:val="0"/>
        <w:numId w:val="1"/>
      </w:numPr>
      <w:kinsoku w:val="true"/>
      <w:overflowPunct w:val="true"/>
      <w:autoSpaceDE w:val="true"/>
      <w:bidi w:val="0"/>
      <w:ind w:hanging="459" w:start="459" w:end="0"/>
      <w:jc w:val="start"/>
    </w:pPr>
    <w:rPr>
      <w:rFonts w:cs="Arial" w:ascii="Times New Roman" w:hAnsi="Times New Roman" w:eastAsia="Times New Roman"/>
      <w:color w:val="auto"/>
      <w:sz w:val="20"/>
      <w:szCs w:val="20"/>
      <w:lang w:val="en-AU" w:eastAsia="en-AU" w:bidi="ar-SA"/>
    </w:rPr>
  </w:style>
  <w:style w:type="paragraph" w:styleId="41AMGNumberingLevel1">
    <w:name w:val="(41) AMG Numbering Level 1"/>
    <w:qFormat/>
    <w:pPr>
      <w:widowControl/>
      <w:numPr>
        <w:ilvl w:val="0"/>
        <w:numId w:val="1"/>
      </w:numPr>
      <w:kinsoku w:val="true"/>
      <w:overflowPunct w:val="true"/>
      <w:autoSpaceDE w:val="true"/>
      <w:bidi w:val="0"/>
    </w:pPr>
    <w:rPr>
      <w:rFonts w:ascii="Arial" w:hAnsi="Arial" w:cs="Arial" w:eastAsia="Times New Roman"/>
      <w:color w:val="auto"/>
      <w:sz w:val="22"/>
      <w:szCs w:val="22"/>
      <w:lang w:val="en-AU" w:eastAsia="en-AU" w:bidi="ar-SA"/>
    </w:rPr>
  </w:style>
  <w:style w:type="paragraph" w:styleId="20TAQuestionNumber">
    <w:name w:val="(20) TA Question Number"/>
    <w:basedOn w:val="Normal"/>
    <w:qFormat/>
    <w:pPr>
      <w:numPr>
        <w:ilvl w:val="0"/>
        <w:numId w:val="0"/>
      </w:numPr>
      <w:jc w:val="start"/>
    </w:pPr>
    <w:rPr>
      <w:rFonts w:ascii="Arial" w:hAnsi="Arial"/>
      <w:b/>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Header">
    <w:name w:val="header"/>
    <w:basedOn w:val="Normal"/>
    <w:pPr>
      <w:numPr>
        <w:ilvl w:val="0"/>
        <w:numId w:val="0"/>
      </w:numPr>
      <w:suppressLineNumbers/>
      <w:tabs>
        <w:tab w:val="clear" w:pos="720"/>
        <w:tab w:val="center" w:pos="4513" w:leader="none"/>
        <w:tab w:val="right" w:pos="9026" w:leader="none"/>
      </w:tabs>
    </w:pPr>
    <w:rPr/>
  </w:style>
  <w:style w:type="paragraph" w:styleId="Footer">
    <w:name w:val="footer"/>
    <w:basedOn w:val="Normal"/>
    <w:pPr>
      <w:numPr>
        <w:ilvl w:val="0"/>
        <w:numId w:val="0"/>
      </w:numPr>
      <w:suppressLineNumbers/>
      <w:tabs>
        <w:tab w:val="clear" w:pos="720"/>
        <w:tab w:val="center" w:pos="4513" w:leader="none"/>
        <w:tab w:val="right" w:pos="9026" w:leader="none"/>
      </w:tabs>
    </w:pPr>
    <w:rPr/>
  </w:style>
  <w:style w:type="paragraph" w:styleId="BalloonText">
    <w:name w:val="Balloon Text"/>
    <w:basedOn w:val="Normal"/>
    <w:qFormat/>
    <w:pPr>
      <w:numPr>
        <w:ilvl w:val="0"/>
        <w:numId w:val="0"/>
      </w:numPr>
    </w:pPr>
    <w:rPr>
      <w:rFonts w:ascii="Tahoma" w:hAnsi="Tahoma" w:cs="Tahoma"/>
      <w:sz w:val="16"/>
      <w:szCs w:val="16"/>
    </w:rPr>
  </w:style>
  <w:style w:type="paragraph" w:styleId="ListParagraph">
    <w:name w:val="List Paragraph"/>
    <w:basedOn w:val="Normal"/>
    <w:qFormat/>
    <w:pPr>
      <w:numPr>
        <w:ilvl w:val="0"/>
        <w:numId w:val="0"/>
      </w:numPr>
      <w:ind w:hanging="0" w:start="720" w:end="0"/>
    </w:pPr>
    <w:rPr/>
  </w:style>
  <w:style w:type="paragraph" w:styleId="CommentText">
    <w:name w:val="annotation text"/>
    <w:basedOn w:val="Normal"/>
    <w:qFormat/>
    <w:pPr>
      <w:numPr>
        <w:ilvl w:val="0"/>
        <w:numId w:val="0"/>
      </w:numPr>
    </w:pPr>
    <w:rPr>
      <w:sz w:val="20"/>
    </w:rPr>
  </w:style>
  <w:style w:type="paragraph" w:styleId="annotationsubject">
    <w:name w:val="annotation subject"/>
    <w:basedOn w:val="CommentText"/>
    <w:qFormat/>
    <w:pPr>
      <w:numPr>
        <w:ilvl w:val="0"/>
        <w:numId w:val="0"/>
      </w:numPr>
    </w:pPr>
    <w:rPr>
      <w:b/>
      <w:bCs/>
    </w:rPr>
  </w:style>
  <w:style w:type="paragraph" w:styleId="ListBullet">
    <w:name w:val="List Bullet"/>
    <w:basedOn w:val="List"/>
    <w:qFormat/>
    <w:pPr>
      <w:keepNext w:val="true"/>
      <w:keepLines/>
      <w:numPr>
        <w:ilvl w:val="0"/>
        <w:numId w:val="0"/>
      </w:numPr>
      <w:tabs>
        <w:tab w:val="clear" w:pos="720"/>
        <w:tab w:val="left" w:pos="360" w:leader="none"/>
      </w:tabs>
      <w:spacing w:before="40" w:after="40"/>
      <w:ind w:hanging="283" w:start="283" w:end="0"/>
      <w:jc w:val="start"/>
    </w:pPr>
    <w:rPr>
      <w:rFonts w:ascii="Times New Roman" w:hAnsi="Times New Roman"/>
      <w:szCs w:val="22"/>
    </w:rPr>
  </w:style>
  <w:style w:type="paragraph" w:styleId="ListBullet21">
    <w:name w:val="List Bullet 21"/>
    <w:basedOn w:val="ListBullet2"/>
    <w:qFormat/>
    <w:pPr>
      <w:keepNext w:val="true"/>
      <w:keepLines/>
      <w:numPr>
        <w:ilvl w:val="0"/>
        <w:numId w:val="0"/>
      </w:numPr>
      <w:tabs>
        <w:tab w:val="clear" w:pos="720"/>
        <w:tab w:val="left" w:pos="360" w:leader="none"/>
        <w:tab w:val="left" w:pos="567" w:leader="none"/>
      </w:tabs>
      <w:spacing w:before="60" w:after="60"/>
      <w:ind w:hanging="283" w:start="566" w:end="0"/>
      <w:jc w:val="start"/>
    </w:pPr>
    <w:rPr>
      <w:rFonts w:ascii="Times New Roman" w:hAnsi="Times New Roman"/>
      <w:szCs w:val="22"/>
    </w:rPr>
  </w:style>
  <w:style w:type="paragraph" w:styleId="ListBullet2">
    <w:name w:val="List Bullet 2"/>
    <w:basedOn w:val="Normal"/>
    <w:pPr>
      <w:numPr>
        <w:ilvl w:val="0"/>
        <w:numId w:val="0"/>
      </w:numPr>
      <w:spacing w:before="0" w:after="120"/>
      <w:ind w:hanging="283" w:start="566" w:end="0"/>
    </w:pPr>
    <w:rPr/>
  </w:style>
  <w:style w:type="paragraph" w:styleId="22TAHiddenWrittenResponse">
    <w:name w:val="(22) TA Hidden Written Response"/>
    <w:qFormat/>
    <w:pPr>
      <w:widowControl/>
      <w:numPr>
        <w:ilvl w:val="0"/>
        <w:numId w:val="0"/>
      </w:numPr>
      <w:kinsoku w:val="true"/>
      <w:overflowPunct w:val="true"/>
      <w:autoSpaceDE w:val="true"/>
      <w:bidi w:val="0"/>
      <w:spacing w:lineRule="exact" w:line="480"/>
      <w:jc w:val="both"/>
    </w:pPr>
    <w:rPr>
      <w:rFonts w:ascii="Arial" w:hAnsi="Arial" w:cs="Arial" w:eastAsia="Times New Roman"/>
      <w:vanish/>
      <w:color w:val="002060"/>
      <w:sz w:val="22"/>
      <w:szCs w:val="22"/>
      <w:lang w:eastAsia="en-US" w:val="en-AU" w:bidi="ar-SA"/>
    </w:rPr>
  </w:style>
  <w:style w:type="paragraph" w:styleId="331PASListTask1">
    <w:name w:val="(33.1) PAS List (Task 1"/>
    <w:basedOn w:val="ListParagraph"/>
    <w:qFormat/>
    <w:pPr>
      <w:numPr>
        <w:ilvl w:val="0"/>
        <w:numId w:val="1"/>
      </w:numPr>
      <w:ind w:hanging="601" w:start="601" w:end="0"/>
    </w:pPr>
    <w:rPr>
      <w:rFonts w:cs="Arial"/>
      <w:sz w:val="20"/>
    </w:rPr>
  </w:style>
  <w:style w:type="paragraph" w:styleId="332PASListTask1">
    <w:name w:val="(33.2) PAS List (Task 1"/>
    <w:basedOn w:val="ListParagraph"/>
    <w:qFormat/>
    <w:pPr>
      <w:numPr>
        <w:ilvl w:val="0"/>
        <w:numId w:val="1"/>
      </w:numPr>
      <w:ind w:hanging="601" w:start="601" w:end="0"/>
      <w:jc w:val="start"/>
    </w:pPr>
    <w:rPr>
      <w:rFonts w:cs="Arial"/>
      <w:sz w:val="20"/>
    </w:rPr>
  </w:style>
  <w:style w:type="paragraph" w:styleId="23TATick">
    <w:name w:val="(23) TA Tick"/>
    <w:basedOn w:val="Normal"/>
    <w:qFormat/>
    <w:pPr>
      <w:numPr>
        <w:ilvl w:val="0"/>
        <w:numId w:val="0"/>
      </w:numPr>
      <w:ind w:hanging="993" w:start="993" w:end="0"/>
      <w:jc w:val="center"/>
    </w:pPr>
    <w:rPr>
      <w:vanish/>
      <w:color w:val="17365D"/>
    </w:rPr>
  </w:style>
  <w:style w:type="paragraph" w:styleId="24TAHiddenStepNumber">
    <w:name w:val="(24) TA Hidden Step Number"/>
    <w:basedOn w:val="Normal"/>
    <w:qFormat/>
    <w:pPr>
      <w:numPr>
        <w:ilvl w:val="0"/>
        <w:numId w:val="0"/>
      </w:numPr>
      <w:ind w:hanging="0" w:start="0" w:end="82"/>
      <w:jc w:val="center"/>
    </w:pPr>
    <w:rPr>
      <w:vanish/>
      <w:color w:val="17365D"/>
    </w:rPr>
  </w:style>
  <w:style w:type="paragraph" w:styleId="29TAChooseFrom">
    <w:name w:val="(29) TA Choose From"/>
    <w:basedOn w:val="22TAHiddenWrittenResponse"/>
    <w:qFormat/>
    <w:pPr>
      <w:numPr>
        <w:ilvl w:val="0"/>
        <w:numId w:val="0"/>
      </w:numPr>
      <w:jc w:val="center"/>
    </w:pPr>
    <w:rPr>
      <w:color w:val="00000A"/>
    </w:rPr>
  </w:style>
  <w:style w:type="paragraph" w:styleId="25TAMatchNumber">
    <w:name w:val="(25) TA Match Number"/>
    <w:basedOn w:val="ListParagraph"/>
    <w:qFormat/>
    <w:pPr>
      <w:numPr>
        <w:ilvl w:val="0"/>
        <w:numId w:val="1"/>
      </w:numPr>
      <w:ind w:hanging="0" w:start="0" w:end="82"/>
      <w:jc w:val="center"/>
    </w:pPr>
    <w:rPr/>
  </w:style>
  <w:style w:type="paragraph" w:styleId="26TAMatchLetter">
    <w:name w:val="(26) TA Match Letter"/>
    <w:basedOn w:val="ListParagraph"/>
    <w:qFormat/>
    <w:pPr>
      <w:numPr>
        <w:ilvl w:val="0"/>
        <w:numId w:val="1"/>
      </w:numPr>
      <w:ind w:hanging="0" w:start="0" w:end="0"/>
      <w:jc w:val="center"/>
    </w:pPr>
    <w:rPr/>
  </w:style>
  <w:style w:type="paragraph" w:styleId="28TAHiddenFillintheblank">
    <w:name w:val="(28) TA Hidden Fill in the blank"/>
    <w:basedOn w:val="Normal"/>
    <w:qFormat/>
    <w:pPr>
      <w:numPr>
        <w:ilvl w:val="0"/>
        <w:numId w:val="0"/>
      </w:numPr>
    </w:pPr>
    <w:rPr>
      <w:vanish/>
      <w:color w:val="17365D"/>
    </w:rPr>
  </w:style>
  <w:style w:type="paragraph" w:styleId="21TANormal">
    <w:name w:val="(21) TA Normal"/>
    <w:basedOn w:val="Normal"/>
    <w:qFormat/>
    <w:pPr>
      <w:numPr>
        <w:ilvl w:val="0"/>
        <w:numId w:val="0"/>
      </w:numPr>
      <w:jc w:val="start"/>
    </w:pPr>
    <w:rPr>
      <w:rFonts w:ascii="Arial" w:hAnsi="Arial"/>
      <w:b/>
    </w:rPr>
  </w:style>
  <w:style w:type="paragraph" w:styleId="AnswerHeading">
    <w:name w:val="Answer Heading"/>
    <w:basedOn w:val="Normal"/>
    <w:qFormat/>
    <w:pPr>
      <w:numPr>
        <w:ilvl w:val="0"/>
        <w:numId w:val="0"/>
      </w:numPr>
    </w:pPr>
    <w:rPr>
      <w:rFonts w:ascii="Arial" w:hAnsi="Arial" w:cs="Arial"/>
      <w:b/>
      <w:sz w:val="22"/>
      <w:szCs w:val="22"/>
    </w:rPr>
  </w:style>
  <w:style w:type="paragraph" w:styleId="TableContents">
    <w:name w:val="Table Contents"/>
    <w:basedOn w:val="Normal"/>
    <w:qFormat/>
    <w:pPr>
      <w:suppressLineNumbers/>
    </w:pPr>
    <w:rPr/>
  </w:style>
  <w:style w:type="paragraph" w:styleId="TableHeading">
    <w:name w:val="Table Heading"/>
    <w:basedOn w:val="Normal"/>
    <w:qFormat/>
    <w:pPr>
      <w:keepNext w:val="true"/>
      <w:numPr>
        <w:ilvl w:val="0"/>
        <w:numId w:val="0"/>
      </w:numPr>
      <w:suppressLineNumbers/>
      <w:ind w:hanging="993" w:start="993" w:end="0"/>
      <w:jc w:val="center"/>
    </w:pPr>
    <w:rPr>
      <w:b/>
      <w:bCs/>
    </w:rPr>
  </w:style>
  <w:style w:type="paragraph" w:styleId="27TAAnswerGuideVisible">
    <w:name w:val="(27) TA Answer Guide Visible"/>
    <w:basedOn w:val="24TAHiddenStepNumber"/>
    <w:qFormat/>
    <w:pPr>
      <w:numPr>
        <w:ilvl w:val="0"/>
        <w:numId w:val="0"/>
      </w:numPr>
      <w:ind w:hanging="0" w:start="0"/>
    </w:pPr>
    <w:rPr>
      <w:vanish w:val="false"/>
    </w:rPr>
  </w:style>
  <w:style w:type="paragraph" w:styleId="31PASTaskTitle">
    <w:name w:val="(31) PAS Task Title"/>
    <w:basedOn w:val="Normal"/>
    <w:qFormat/>
    <w:pPr>
      <w:numPr>
        <w:ilvl w:val="0"/>
        <w:numId w:val="0"/>
      </w:numPr>
      <w:jc w:val="center"/>
    </w:pPr>
    <w:rPr>
      <w:rFonts w:cs="Arial"/>
      <w:b/>
      <w:sz w:val="28"/>
      <w:szCs w:val="28"/>
    </w:rPr>
  </w:style>
  <w:style w:type="paragraph" w:styleId="333PASListTask1">
    <w:name w:val="(33.3) PAS List (Task 1"/>
    <w:basedOn w:val="ListParagraph"/>
    <w:qFormat/>
    <w:pPr>
      <w:numPr>
        <w:ilvl w:val="0"/>
        <w:numId w:val="1"/>
      </w:numPr>
      <w:ind w:hanging="601" w:start="601" w:end="0"/>
      <w:jc w:val="start"/>
    </w:pPr>
    <w:rPr>
      <w:rFonts w:cs="Arial"/>
      <w:sz w:val="20"/>
    </w:rPr>
  </w:style>
  <w:style w:type="paragraph" w:styleId="334PASListTask1">
    <w:name w:val="(33.4) PAS List (Task 1"/>
    <w:basedOn w:val="ListParagraph"/>
    <w:qFormat/>
    <w:pPr>
      <w:numPr>
        <w:ilvl w:val="0"/>
        <w:numId w:val="1"/>
      </w:numPr>
      <w:ind w:hanging="601" w:start="601" w:end="0"/>
    </w:pPr>
    <w:rPr>
      <w:rFonts w:cs="Arial"/>
      <w:sz w:val="20"/>
    </w:rPr>
  </w:style>
  <w:style w:type="paragraph" w:styleId="330PASCategoryHeading">
    <w:name w:val="(33.0) PAS Category Heading"/>
    <w:basedOn w:val="Normal"/>
    <w:qFormat/>
    <w:pPr>
      <w:numPr>
        <w:ilvl w:val="0"/>
        <w:numId w:val="0"/>
      </w:numPr>
      <w:jc w:val="center"/>
    </w:pPr>
    <w:rPr>
      <w:rFonts w:cs="Arial"/>
      <w:b/>
      <w:sz w:val="20"/>
    </w:rPr>
  </w:style>
  <w:style w:type="paragraph" w:styleId="335PASListTask1">
    <w:name w:val="(33.5) PAS List (Task 1"/>
    <w:basedOn w:val="ListParagraph"/>
    <w:qFormat/>
    <w:pPr>
      <w:numPr>
        <w:ilvl w:val="0"/>
        <w:numId w:val="1"/>
      </w:numPr>
      <w:ind w:hanging="601" w:start="601" w:end="0"/>
    </w:pPr>
    <w:rPr>
      <w:rFonts w:cs="Arial"/>
      <w:sz w:val="20"/>
    </w:rPr>
  </w:style>
  <w:style w:type="paragraph" w:styleId="336PASListTask1">
    <w:name w:val="(33.6) PAS List (Task 1"/>
    <w:basedOn w:val="ListParagraph"/>
    <w:qFormat/>
    <w:pPr>
      <w:numPr>
        <w:ilvl w:val="0"/>
        <w:numId w:val="1"/>
      </w:numPr>
    </w:pPr>
    <w:rPr>
      <w:rFonts w:cs="Arial"/>
      <w:sz w:val="20"/>
    </w:rPr>
  </w:style>
  <w:style w:type="paragraph" w:styleId="337PASListTask1">
    <w:name w:val="(33.7) PAS List (Task 1"/>
    <w:basedOn w:val="ListParagraph"/>
    <w:qFormat/>
    <w:pPr>
      <w:numPr>
        <w:ilvl w:val="0"/>
        <w:numId w:val="1"/>
      </w:numPr>
    </w:pPr>
    <w:rPr>
      <w:rFonts w:cs="Arial"/>
      <w:sz w:val="20"/>
    </w:rPr>
  </w:style>
  <w:style w:type="paragraph" w:styleId="401AMGPCElement1List">
    <w:name w:val="(40.1) AMG PC Element 1 List"/>
    <w:basedOn w:val="ListParagraph"/>
    <w:qFormat/>
    <w:pPr>
      <w:numPr>
        <w:ilvl w:val="0"/>
        <w:numId w:val="1"/>
      </w:numPr>
      <w:ind w:hanging="630" w:start="630" w:end="0"/>
      <w:jc w:val="start"/>
    </w:pPr>
    <w:rPr>
      <w:rFonts w:ascii="Arial" w:hAnsi="Arial" w:cs="Arial"/>
      <w:sz w:val="22"/>
      <w:szCs w:val="22"/>
    </w:rPr>
  </w:style>
  <w:style w:type="paragraph" w:styleId="402AMGPCElement2List">
    <w:name w:val="(40.2) AMG PC Element 2 List"/>
    <w:basedOn w:val="ListParagraph"/>
    <w:qFormat/>
    <w:pPr>
      <w:numPr>
        <w:ilvl w:val="0"/>
        <w:numId w:val="1"/>
      </w:numPr>
      <w:ind w:hanging="630" w:start="630" w:end="0"/>
      <w:jc w:val="start"/>
    </w:pPr>
    <w:rPr>
      <w:rFonts w:ascii="Arial" w:hAnsi="Arial" w:cs="Arial"/>
      <w:sz w:val="22"/>
      <w:szCs w:val="22"/>
    </w:rPr>
  </w:style>
  <w:style w:type="paragraph" w:styleId="403AMGPCElement3List">
    <w:name w:val="(40.3) AMG PC Element 3 List"/>
    <w:basedOn w:val="ListParagraph"/>
    <w:qFormat/>
    <w:pPr>
      <w:numPr>
        <w:ilvl w:val="0"/>
        <w:numId w:val="1"/>
      </w:numPr>
      <w:ind w:hanging="630" w:start="630" w:end="0"/>
      <w:jc w:val="start"/>
    </w:pPr>
    <w:rPr>
      <w:rFonts w:ascii="Arial" w:hAnsi="Arial" w:cs="Arial"/>
      <w:sz w:val="22"/>
      <w:szCs w:val="22"/>
    </w:rPr>
  </w:style>
  <w:style w:type="paragraph" w:styleId="404AMGPCElement4List">
    <w:name w:val="(40.4) AMG PC Element 4 List"/>
    <w:basedOn w:val="ListParagraph"/>
    <w:qFormat/>
    <w:pPr>
      <w:numPr>
        <w:ilvl w:val="0"/>
        <w:numId w:val="1"/>
      </w:numPr>
      <w:ind w:hanging="630" w:start="630" w:end="0"/>
      <w:jc w:val="start"/>
    </w:pPr>
    <w:rPr>
      <w:rFonts w:ascii="Arial" w:hAnsi="Arial" w:cs="Arial"/>
      <w:sz w:val="22"/>
      <w:szCs w:val="22"/>
    </w:rPr>
  </w:style>
  <w:style w:type="paragraph" w:styleId="405AMGPCElement5List">
    <w:name w:val="(40.5) AMG PC Element 5 List"/>
    <w:basedOn w:val="ListParagraph"/>
    <w:qFormat/>
    <w:pPr>
      <w:numPr>
        <w:ilvl w:val="0"/>
        <w:numId w:val="1"/>
      </w:numPr>
      <w:ind w:hanging="630" w:start="630" w:end="0"/>
      <w:jc w:val="start"/>
    </w:pPr>
    <w:rPr>
      <w:rFonts w:ascii="Arial" w:hAnsi="Arial" w:cs="Arial"/>
      <w:sz w:val="22"/>
      <w:szCs w:val="22"/>
    </w:rPr>
  </w:style>
  <w:style w:type="paragraph" w:styleId="42AMGNumberingLevel2">
    <w:name w:val="(42) AMG Numbering Level 2"/>
    <w:qFormat/>
    <w:pPr>
      <w:widowControl/>
      <w:numPr>
        <w:ilvl w:val="1"/>
        <w:numId w:val="1"/>
      </w:numPr>
      <w:kinsoku w:val="true"/>
      <w:overflowPunct w:val="true"/>
      <w:autoSpaceDE w:val="true"/>
      <w:bidi w:val="0"/>
      <w:outlineLvl w:val="1"/>
    </w:pPr>
    <w:rPr>
      <w:rFonts w:ascii="Arial" w:hAnsi="Arial" w:cs="Arial" w:eastAsia="Times New Roman"/>
      <w:color w:val="auto"/>
      <w:sz w:val="22"/>
      <w:szCs w:val="22"/>
      <w:lang w:val="en-AU" w:eastAsia="en-AU" w:bidi="ar-SA"/>
    </w:rPr>
  </w:style>
  <w:style w:type="paragraph" w:styleId="43AMGNumberingLevel3">
    <w:name w:val="(43) AMG Numbering Level 3"/>
    <w:qFormat/>
    <w:pPr>
      <w:widowControl/>
      <w:numPr>
        <w:ilvl w:val="2"/>
        <w:numId w:val="1"/>
      </w:numPr>
      <w:kinsoku w:val="true"/>
      <w:overflowPunct w:val="true"/>
      <w:autoSpaceDE w:val="true"/>
      <w:bidi w:val="0"/>
      <w:outlineLvl w:val="2"/>
    </w:pPr>
    <w:rPr>
      <w:rFonts w:ascii="Arial" w:hAnsi="Arial" w:cs="Arial" w:eastAsia="Times New Roman"/>
      <w:color w:val="auto"/>
      <w:sz w:val="22"/>
      <w:szCs w:val="22"/>
      <w:lang w:val="en-AU" w:eastAsia="en-AU" w:bidi="ar-SA"/>
    </w:rPr>
  </w:style>
  <w:style w:type="paragraph" w:styleId="44AMGCommentsList">
    <w:name w:val="(44) AMG Comments List"/>
    <w:qFormat/>
    <w:pPr>
      <w:widowControl/>
      <w:numPr>
        <w:ilvl w:val="0"/>
        <w:numId w:val="0"/>
      </w:numPr>
      <w:kinsoku w:val="true"/>
      <w:overflowPunct w:val="true"/>
      <w:autoSpaceDE w:val="true"/>
      <w:bidi w:val="0"/>
      <w:ind w:hanging="347" w:start="347" w:end="0"/>
    </w:pPr>
    <w:rPr>
      <w:rFonts w:ascii="Arial" w:hAnsi="Arial" w:cs="Arial" w:eastAsia="Times New Roman"/>
      <w:color w:val="auto"/>
      <w:sz w:val="22"/>
      <w:szCs w:val="22"/>
      <w:lang w:val="en-AU" w:eastAsia="en-AU" w:bidi="ar-SA"/>
    </w:rPr>
  </w:style>
  <w:style w:type="paragraph" w:styleId="Style11">
    <w:name w:val="Style1"/>
    <w:basedOn w:val="336PASListTask1"/>
    <w:qFormat/>
    <w:pPr>
      <w:numPr>
        <w:ilvl w:val="0"/>
        <w:numId w:val="1"/>
      </w:numPr>
    </w:pPr>
    <w:rPr/>
  </w:style>
  <w:style w:type="paragraph" w:styleId="Style21">
    <w:name w:val="Style2"/>
    <w:basedOn w:val="Normal"/>
    <w:qFormat/>
    <w:pPr>
      <w:numPr>
        <w:ilvl w:val="0"/>
        <w:numId w:val="1"/>
      </w:numPr>
      <w:jc w:val="start"/>
      <w:outlineLvl w:val="0"/>
    </w:pPr>
    <w:rPr>
      <w:sz w:val="20"/>
    </w:rPr>
  </w:style>
  <w:style w:type="paragraph" w:styleId="Style31">
    <w:name w:val="Style3"/>
    <w:basedOn w:val="Normal"/>
    <w:qFormat/>
    <w:pPr>
      <w:numPr>
        <w:ilvl w:val="0"/>
        <w:numId w:val="1"/>
      </w:numPr>
      <w:jc w:val="start"/>
    </w:pPr>
    <w:rPr>
      <w:sz w:val="20"/>
    </w:rPr>
  </w:style>
  <w:style w:type="paragraph" w:styleId="Style41">
    <w:name w:val="Style4"/>
    <w:basedOn w:val="Style21"/>
    <w:qFormat/>
    <w:pPr>
      <w:numPr>
        <w:ilvl w:val="0"/>
        <w:numId w:val="1"/>
      </w:numPr>
      <w:outlineLvl w:val="9"/>
    </w:pPr>
    <w:rPr/>
  </w:style>
  <w:style w:type="paragraph" w:styleId="Objectwitharrow">
    <w:name w:val="Object with arrow"/>
    <w:basedOn w:val="Normal"/>
    <w:qFormat/>
    <w:pPr/>
    <w:rPr/>
  </w:style>
  <w:style w:type="paragraph" w:styleId="Objectwithshadow">
    <w:name w:val="Object with shadow"/>
    <w:basedOn w:val="Normal"/>
    <w:qFormat/>
    <w:pPr/>
    <w:rPr/>
  </w:style>
  <w:style w:type="paragraph" w:styleId="Objectwithoutfill">
    <w:name w:val="Object without fill"/>
    <w:basedOn w:val="Normal"/>
    <w:qFormat/>
    <w:pPr/>
    <w:rPr/>
  </w:style>
  <w:style w:type="paragraph" w:styleId="Objectwithnofillandnoline">
    <w:name w:val="Object with no fill and no line"/>
    <w:basedOn w:val="Normal"/>
    <w:qFormat/>
    <w:pPr/>
    <w:rPr/>
  </w:style>
  <w:style w:type="paragraph" w:styleId="Text">
    <w:name w:val="Text"/>
    <w:basedOn w:val="Caption"/>
    <w:qFormat/>
    <w:pPr/>
    <w:rPr/>
  </w:style>
  <w:style w:type="paragraph" w:styleId="Textbodyjustified">
    <w:name w:val="Text body justified"/>
    <w:basedOn w:val="Normal"/>
    <w:qFormat/>
    <w:pPr>
      <w:jc w:val="start"/>
    </w:pPr>
    <w:rPr/>
  </w:style>
  <w:style w:type="paragraph" w:styleId="BodyTextFirstIndent">
    <w:name w:val="Body Text First Indent"/>
    <w:basedOn w:val="BodyText"/>
    <w:pPr>
      <w:ind w:firstLine="283" w:start="0" w:end="0"/>
    </w:pPr>
    <w:r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sz w:val="28"/>
      <w:szCs w:val="28"/>
    </w:rPr>
  </w:style>
  <w:style w:type="paragraph" w:styleId="Title1">
    <w:name w:val="Title1"/>
    <w:basedOn w:val="Normal"/>
    <w:qFormat/>
    <w:pPr>
      <w:jc w:val="center"/>
    </w:pPr>
    <w:rPr/>
  </w:style>
  <w:style w:type="paragraph" w:styleId="Title2">
    <w:name w:val="Title2"/>
    <w:basedOn w:val="Normal"/>
    <w:qFormat/>
    <w:pPr>
      <w:spacing w:before="57" w:after="57"/>
      <w:ind w:hanging="0" w:start="0" w:end="113"/>
      <w:jc w:val="center"/>
    </w:pPr>
    <w:rPr/>
  </w:style>
  <w:style w:type="paragraph" w:styleId="Heading11">
    <w:name w:val="Heading1"/>
    <w:basedOn w:val="Normal"/>
    <w:qFormat/>
    <w:pPr>
      <w:spacing w:before="238" w:after="119"/>
    </w:pPr>
    <w:rPr/>
  </w:style>
  <w:style w:type="paragraph" w:styleId="Heading21">
    <w:name w:val="Heading2"/>
    <w:basedOn w:val="Normal"/>
    <w:qFormat/>
    <w:pPr>
      <w:spacing w:before="238" w:after="119"/>
    </w:pPr>
    <w:rPr/>
  </w:style>
  <w:style w:type="paragraph" w:styleId="DimensionLine">
    <w:name w:val="Dimension Line"/>
    <w:basedOn w:val="Normal"/>
    <w:qFormat/>
    <w:pPr/>
    <w:rPr/>
  </w:style>
  <w:style w:type="paragraph" w:styleId="DefaultLTGliederung1">
    <w:name w:val="Default~LT~Gliederung 1"/>
    <w:qFormat/>
    <w:pPr>
      <w:widowControl w:val="false"/>
      <w:kinsoku w:val="true"/>
      <w:overflowPunct w:val="true"/>
      <w:autoSpaceDE w:val="false"/>
      <w:bidi w:val="0"/>
      <w:spacing w:lineRule="atLeast" w:line="200" w:before="0" w:after="283"/>
      <w:jc w:val="start"/>
    </w:pPr>
    <w:rPr>
      <w:rFonts w:ascii="Poppins" w:hAnsi="Poppins" w:eastAsia="Poppins" w:cs="Poppins"/>
      <w:b w:val="false"/>
      <w:bCs w:val="false"/>
      <w:i w:val="false"/>
      <w:iCs w:val="false"/>
      <w:strike w:val="false"/>
      <w:dstrike w:val="false"/>
      <w:outline w:val="false"/>
      <w:shadow w:val="false"/>
      <w:color w:val="06080B"/>
      <w:spacing w:val="0"/>
      <w:kern w:val="2"/>
      <w:sz w:val="56"/>
      <w:szCs w:val="56"/>
      <w:u w:val="none"/>
      <w:em w:val="none"/>
      <w:lang w:val="en-AU" w:eastAsia="en-AU" w:bidi="ar-SA"/>
    </w:rPr>
  </w:style>
  <w:style w:type="paragraph" w:styleId="DefaultLTGliederung2">
    <w:name w:val="Default~LT~Gliederung 2"/>
    <w:basedOn w:val="DefaultLTGliederung1"/>
    <w:qFormat/>
    <w:pPr>
      <w:spacing w:before="0" w:after="227"/>
    </w:pPr>
    <w:rPr>
      <w:sz w:val="40"/>
      <w:szCs w:val="40"/>
    </w:rPr>
  </w:style>
  <w:style w:type="paragraph" w:styleId="DefaultLTGliederung3">
    <w:name w:val="Default~LT~Gliederung 3"/>
    <w:basedOn w:val="DefaultLTGliederung2"/>
    <w:qFormat/>
    <w:pPr>
      <w:spacing w:before="0" w:after="170"/>
    </w:pPr>
    <w:rPr>
      <w:sz w:val="36"/>
      <w:szCs w:val="36"/>
    </w:rPr>
  </w:style>
  <w:style w:type="paragraph" w:styleId="DefaultLTGliederung4">
    <w:name w:val="Default~LT~Gliederung 4"/>
    <w:basedOn w:val="DefaultLTGliederung3"/>
    <w:qFormat/>
    <w:pPr>
      <w:spacing w:before="0" w:after="113"/>
    </w:pPr>
    <w:rPr/>
  </w:style>
  <w:style w:type="paragraph" w:styleId="DefaultLTGliederung5">
    <w:name w:val="Default~LT~Gliederung 5"/>
    <w:basedOn w:val="DefaultLTGliederung4"/>
    <w:qFormat/>
    <w:pPr>
      <w:spacing w:before="0" w:after="57"/>
    </w:pPr>
    <w:rPr>
      <w:sz w:val="40"/>
      <w:szCs w:val="40"/>
    </w:rPr>
  </w:style>
  <w:style w:type="paragraph" w:styleId="DefaultLTGliederung6">
    <w:name w:val="Default~LT~Gliederung 6"/>
    <w:basedOn w:val="DefaultLTGliederung5"/>
    <w:qFormat/>
    <w:pPr/>
    <w:rPr/>
  </w:style>
  <w:style w:type="paragraph" w:styleId="DefaultLTGliederung7">
    <w:name w:val="Default~LT~Gliederung 7"/>
    <w:basedOn w:val="DefaultLTGliederung6"/>
    <w:qFormat/>
    <w:pPr/>
    <w:rPr/>
  </w:style>
  <w:style w:type="paragraph" w:styleId="DefaultLTGliederung8">
    <w:name w:val="Default~LT~Gliederung 8"/>
    <w:basedOn w:val="DefaultLTGliederung7"/>
    <w:qFormat/>
    <w:pPr/>
    <w:rPr/>
  </w:style>
  <w:style w:type="paragraph" w:styleId="DefaultLTGliederung9">
    <w:name w:val="Default~LT~Gliederung 9"/>
    <w:basedOn w:val="DefaultLTGliederung8"/>
    <w:qFormat/>
    <w:pPr/>
    <w:rPr/>
  </w:style>
  <w:style w:type="paragraph" w:styleId="DefaultLTTitel">
    <w:name w:val="Default~LT~Titel"/>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DefaultLTUntertitel">
    <w:name w:val="Default~LT~Untertitel"/>
    <w:qFormat/>
    <w:pPr>
      <w:widowControl w:val="false"/>
      <w:kinsoku w:val="true"/>
      <w:overflowPunct w:val="true"/>
      <w:autoSpaceDE w:val="false"/>
      <w:bidi w:val="0"/>
      <w:ind w:hanging="0" w:start="0" w:end="0"/>
      <w:jc w:val="center"/>
    </w:pPr>
    <w:rPr>
      <w:rFonts w:ascii="Arial" w:hAnsi="Arial" w:eastAsia="Arial" w:cs="Arial"/>
      <w:b w:val="false"/>
      <w:bCs w:val="false"/>
      <w:i w:val="false"/>
      <w:iCs w:val="false"/>
      <w:strike w:val="false"/>
      <w:dstrike w:val="false"/>
      <w:outline w:val="false"/>
      <w:shadow w:val="false"/>
      <w:color w:val="auto"/>
      <w:kern w:val="2"/>
      <w:sz w:val="64"/>
      <w:szCs w:val="64"/>
      <w:u w:val="none"/>
      <w:em w:val="none"/>
      <w:lang w:val="en-AU" w:eastAsia="en-AU" w:bidi="ar-SA"/>
    </w:rPr>
  </w:style>
  <w:style w:type="paragraph" w:styleId="DefaultLTNotizen">
    <w:name w:val="Default~LT~Notizen"/>
    <w:qFormat/>
    <w:pPr>
      <w:widowControl w:val="false"/>
      <w:kinsoku w:val="true"/>
      <w:overflowPunct w:val="true"/>
      <w:autoSpaceDE w:val="false"/>
      <w:bidi w:val="0"/>
      <w:ind w:hanging="340" w:start="340" w:end="0"/>
    </w:pPr>
    <w:rPr>
      <w:rFonts w:ascii="Arial" w:hAnsi="Arial" w:eastAsia="Arial" w:cs="Arial"/>
      <w:b w:val="false"/>
      <w:bCs w:val="false"/>
      <w:i w:val="false"/>
      <w:iCs w:val="false"/>
      <w:strike w:val="false"/>
      <w:dstrike w:val="false"/>
      <w:outline w:val="false"/>
      <w:shadow w:val="false"/>
      <w:color w:val="auto"/>
      <w:kern w:val="2"/>
      <w:sz w:val="40"/>
      <w:szCs w:val="40"/>
      <w:u w:val="none"/>
      <w:em w:val="none"/>
      <w:lang w:val="en-AU" w:eastAsia="en-AU" w:bidi="ar-SA"/>
    </w:rPr>
  </w:style>
  <w:style w:type="paragraph" w:styleId="DefaultLTHintergrundobjekte">
    <w:name w:val="Default~LT~Hintergrundobjekte"/>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LTHintergrund">
    <w:name w:val="Default~LT~Hintergrund"/>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
    <w:name w:val="default"/>
    <w:qFormat/>
    <w:pPr>
      <w:widowControl w:val="false"/>
      <w:kinsoku w:val="true"/>
      <w:overflowPunct w:val="true"/>
      <w:autoSpaceDE w:val="false"/>
      <w:bidi w:val="0"/>
      <w:spacing w:lineRule="atLeast" w:line="200" w:before="0" w:after="0"/>
      <w:ind w:hanging="0" w:start="0" w:end="0"/>
    </w:pPr>
    <w:rPr>
      <w:rFonts w:ascii="Arial" w:hAnsi="Arial" w:eastAsia="Arial" w:cs="Arial"/>
      <w:color w:val="auto"/>
      <w:kern w:val="2"/>
      <w:sz w:val="36"/>
      <w:szCs w:val="36"/>
      <w:lang w:val="en-AU" w:eastAsia="en-AU" w:bidi="ar-SA"/>
    </w:rPr>
  </w:style>
  <w:style w:type="paragraph" w:styleId="blue1">
    <w:name w:val="blue1"/>
    <w:basedOn w:val="default"/>
    <w:qFormat/>
    <w:pPr/>
    <w:rPr/>
  </w:style>
  <w:style w:type="paragraph" w:styleId="blue2">
    <w:name w:val="blue2"/>
    <w:basedOn w:val="default"/>
    <w:qFormat/>
    <w:pPr/>
    <w:rPr/>
  </w:style>
  <w:style w:type="paragraph" w:styleId="blue3">
    <w:name w:val="blue3"/>
    <w:basedOn w:val="default"/>
    <w:qFormat/>
    <w:pPr/>
    <w:rPr/>
  </w:style>
  <w:style w:type="paragraph" w:styleId="bw1">
    <w:name w:val="bw1"/>
    <w:basedOn w:val="default"/>
    <w:qFormat/>
    <w:pPr/>
    <w:rPr/>
  </w:style>
  <w:style w:type="paragraph" w:styleId="bw2">
    <w:name w:val="bw2"/>
    <w:basedOn w:val="default"/>
    <w:qFormat/>
    <w:pPr/>
    <w:rPr/>
  </w:style>
  <w:style w:type="paragraph" w:styleId="bw3">
    <w:name w:val="bw3"/>
    <w:basedOn w:val="default"/>
    <w:qFormat/>
    <w:pPr/>
    <w:rPr/>
  </w:style>
  <w:style w:type="paragraph" w:styleId="orange1">
    <w:name w:val="orange1"/>
    <w:basedOn w:val="default"/>
    <w:qFormat/>
    <w:pPr/>
    <w:rPr/>
  </w:style>
  <w:style w:type="paragraph" w:styleId="orange2">
    <w:name w:val="orange2"/>
    <w:basedOn w:val="default"/>
    <w:qFormat/>
    <w:pPr/>
    <w:rPr/>
  </w:style>
  <w:style w:type="paragraph" w:styleId="orange3">
    <w:name w:val="orange3"/>
    <w:basedOn w:val="default"/>
    <w:qFormat/>
    <w:pPr/>
    <w:rPr/>
  </w:style>
  <w:style w:type="paragraph" w:styleId="turquise1">
    <w:name w:val="turquise1"/>
    <w:basedOn w:val="default"/>
    <w:qFormat/>
    <w:pPr/>
    <w:rPr/>
  </w:style>
  <w:style w:type="paragraph" w:styleId="turquise2">
    <w:name w:val="turquise2"/>
    <w:basedOn w:val="default"/>
    <w:qFormat/>
    <w:pPr/>
    <w:rPr/>
  </w:style>
  <w:style w:type="paragraph" w:styleId="turquise3">
    <w:name w:val="turquise3"/>
    <w:basedOn w:val="default"/>
    <w:qFormat/>
    <w:pPr/>
    <w:rPr/>
  </w:style>
  <w:style w:type="paragraph" w:styleId="gray1">
    <w:name w:val="gray1"/>
    <w:basedOn w:val="default"/>
    <w:qFormat/>
    <w:pPr/>
    <w:rPr/>
  </w:style>
  <w:style w:type="paragraph" w:styleId="gray2">
    <w:name w:val="gray2"/>
    <w:basedOn w:val="default"/>
    <w:qFormat/>
    <w:pPr/>
    <w:rPr/>
  </w:style>
  <w:style w:type="paragraph" w:styleId="gray3">
    <w:name w:val="gray3"/>
    <w:basedOn w:val="default"/>
    <w:qFormat/>
    <w:pPr/>
    <w:rPr/>
  </w:style>
  <w:style w:type="paragraph" w:styleId="sun1">
    <w:name w:val="sun1"/>
    <w:basedOn w:val="default"/>
    <w:qFormat/>
    <w:pPr/>
    <w:rPr/>
  </w:style>
  <w:style w:type="paragraph" w:styleId="sun2">
    <w:name w:val="sun2"/>
    <w:basedOn w:val="default"/>
    <w:qFormat/>
    <w:pPr/>
    <w:rPr/>
  </w:style>
  <w:style w:type="paragraph" w:styleId="sun3">
    <w:name w:val="sun3"/>
    <w:basedOn w:val="default"/>
    <w:qFormat/>
    <w:pPr/>
    <w:rPr/>
  </w:style>
  <w:style w:type="paragraph" w:styleId="earth1">
    <w:name w:val="earth1"/>
    <w:basedOn w:val="default"/>
    <w:qFormat/>
    <w:pPr/>
    <w:rPr/>
  </w:style>
  <w:style w:type="paragraph" w:styleId="earth2">
    <w:name w:val="earth2"/>
    <w:basedOn w:val="default"/>
    <w:qFormat/>
    <w:pPr/>
    <w:rPr/>
  </w:style>
  <w:style w:type="paragraph" w:styleId="earth3">
    <w:name w:val="earth3"/>
    <w:basedOn w:val="default"/>
    <w:qFormat/>
    <w:pPr/>
    <w:rPr/>
  </w:style>
  <w:style w:type="paragraph" w:styleId="green1">
    <w:name w:val="green1"/>
    <w:basedOn w:val="default"/>
    <w:qFormat/>
    <w:pPr/>
    <w:rPr/>
  </w:style>
  <w:style w:type="paragraph" w:styleId="green2">
    <w:name w:val="green2"/>
    <w:basedOn w:val="default"/>
    <w:qFormat/>
    <w:pPr/>
    <w:rPr/>
  </w:style>
  <w:style w:type="paragraph" w:styleId="green3">
    <w:name w:val="green3"/>
    <w:basedOn w:val="default"/>
    <w:qFormat/>
    <w:pPr/>
    <w:rPr/>
  </w:style>
  <w:style w:type="paragraph" w:styleId="seetang1">
    <w:name w:val="seetang1"/>
    <w:basedOn w:val="default"/>
    <w:qFormat/>
    <w:pPr/>
    <w:rPr/>
  </w:style>
  <w:style w:type="paragraph" w:styleId="seetang2">
    <w:name w:val="seetang2"/>
    <w:basedOn w:val="default"/>
    <w:qFormat/>
    <w:pPr/>
    <w:rPr/>
  </w:style>
  <w:style w:type="paragraph" w:styleId="seetang3">
    <w:name w:val="seetang3"/>
    <w:basedOn w:val="default"/>
    <w:qFormat/>
    <w:pPr/>
    <w:rPr/>
  </w:style>
  <w:style w:type="paragraph" w:styleId="lightblue1">
    <w:name w:val="lightblue1"/>
    <w:basedOn w:val="default"/>
    <w:qFormat/>
    <w:pPr/>
    <w:rPr/>
  </w:style>
  <w:style w:type="paragraph" w:styleId="lightblue2">
    <w:name w:val="lightblue2"/>
    <w:basedOn w:val="default"/>
    <w:qFormat/>
    <w:pPr/>
    <w:rPr/>
  </w:style>
  <w:style w:type="paragraph" w:styleId="lightblue3">
    <w:name w:val="lightblue3"/>
    <w:basedOn w:val="default"/>
    <w:qFormat/>
    <w:pPr/>
    <w:rPr/>
  </w:style>
  <w:style w:type="paragraph" w:styleId="yellow1">
    <w:name w:val="yellow1"/>
    <w:basedOn w:val="default"/>
    <w:qFormat/>
    <w:pPr/>
    <w:rPr/>
  </w:style>
  <w:style w:type="paragraph" w:styleId="yellow2">
    <w:name w:val="yellow2"/>
    <w:basedOn w:val="default"/>
    <w:qFormat/>
    <w:pPr/>
    <w:rPr/>
  </w:style>
  <w:style w:type="paragraph" w:styleId="yellow3">
    <w:name w:val="yellow3"/>
    <w:basedOn w:val="default"/>
    <w:qFormat/>
    <w:pPr/>
    <w:rPr/>
  </w:style>
  <w:style w:type="paragraph" w:styleId="WW-Title">
    <w:name w:val="WW-Title"/>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Backgroundobjects">
    <w:name w:val="Background objects"/>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Background">
    <w:name w:val="Background"/>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Notes">
    <w:name w:val="Notes"/>
    <w:qFormat/>
    <w:pPr>
      <w:widowControl w:val="false"/>
      <w:kinsoku w:val="true"/>
      <w:overflowPunct w:val="true"/>
      <w:autoSpaceDE w:val="false"/>
      <w:bidi w:val="0"/>
      <w:ind w:hanging="340" w:start="340" w:end="0"/>
    </w:pPr>
    <w:rPr>
      <w:rFonts w:ascii="Arial" w:hAnsi="Arial" w:eastAsia="Arial" w:cs="Arial"/>
      <w:b w:val="false"/>
      <w:bCs w:val="false"/>
      <w:i w:val="false"/>
      <w:iCs w:val="false"/>
      <w:strike w:val="false"/>
      <w:dstrike w:val="false"/>
      <w:outline w:val="false"/>
      <w:shadow w:val="false"/>
      <w:color w:val="auto"/>
      <w:kern w:val="2"/>
      <w:sz w:val="40"/>
      <w:szCs w:val="40"/>
      <w:u w:val="none"/>
      <w:em w:val="none"/>
      <w:lang w:val="en-AU" w:eastAsia="en-AU" w:bidi="ar-SA"/>
    </w:rPr>
  </w:style>
  <w:style w:type="paragraph" w:styleId="Outline1">
    <w:name w:val="Outline 1"/>
    <w:qFormat/>
    <w:pPr>
      <w:widowControl w:val="false"/>
      <w:kinsoku w:val="true"/>
      <w:overflowPunct w:val="true"/>
      <w:autoSpaceDE w:val="false"/>
      <w:bidi w:val="0"/>
      <w:spacing w:lineRule="atLeast" w:line="200" w:before="0" w:after="283"/>
      <w:jc w:val="start"/>
    </w:pPr>
    <w:rPr>
      <w:rFonts w:ascii="Poppins" w:hAnsi="Poppins" w:eastAsia="Poppins" w:cs="Poppins"/>
      <w:b w:val="false"/>
      <w:bCs w:val="false"/>
      <w:i w:val="false"/>
      <w:iCs w:val="false"/>
      <w:strike w:val="false"/>
      <w:dstrike w:val="false"/>
      <w:outline w:val="false"/>
      <w:shadow w:val="false"/>
      <w:color w:val="06080B"/>
      <w:spacing w:val="0"/>
      <w:kern w:val="2"/>
      <w:sz w:val="56"/>
      <w:szCs w:val="56"/>
      <w:u w:val="none"/>
      <w:em w:val="none"/>
      <w:lang w:val="en-AU" w:eastAsia="en-AU" w:bidi="ar-SA"/>
    </w:rPr>
  </w:style>
  <w:style w:type="paragraph" w:styleId="Outline2">
    <w:name w:val="Outline 2"/>
    <w:basedOn w:val="Outline1"/>
    <w:qFormat/>
    <w:pPr>
      <w:spacing w:before="0" w:after="227"/>
    </w:pPr>
    <w:rPr>
      <w:sz w:val="40"/>
      <w:szCs w:val="40"/>
    </w:rPr>
  </w:style>
  <w:style w:type="paragraph" w:styleId="Outline3">
    <w:name w:val="Outline 3"/>
    <w:basedOn w:val="Outline2"/>
    <w:qFormat/>
    <w:pPr>
      <w:spacing w:before="0" w:after="170"/>
    </w:pPr>
    <w:rPr>
      <w:sz w:val="36"/>
      <w:szCs w:val="36"/>
    </w:rPr>
  </w:style>
  <w:style w:type="paragraph" w:styleId="Outline4">
    <w:name w:val="Outline 4"/>
    <w:basedOn w:val="Outline3"/>
    <w:qFormat/>
    <w:pPr>
      <w:spacing w:before="0" w:after="113"/>
    </w:pPr>
    <w:rPr/>
  </w:style>
  <w:style w:type="paragraph" w:styleId="Outline5">
    <w:name w:val="Outline 5"/>
    <w:basedOn w:val="Outline4"/>
    <w:qFormat/>
    <w:pPr>
      <w:spacing w:before="0" w:after="57"/>
    </w:pPr>
    <w:rPr>
      <w:sz w:val="40"/>
      <w:szCs w:val="40"/>
    </w:rPr>
  </w:style>
  <w:style w:type="paragraph" w:styleId="Outline6">
    <w:name w:val="Outline 6"/>
    <w:basedOn w:val="Outline5"/>
    <w:qFormat/>
    <w:pPr/>
    <w:rPr/>
  </w:style>
  <w:style w:type="paragraph" w:styleId="Outline7">
    <w:name w:val="Outline 7"/>
    <w:basedOn w:val="Outline6"/>
    <w:qFormat/>
    <w:pPr/>
    <w:rPr/>
  </w:style>
  <w:style w:type="paragraph" w:styleId="Outline8">
    <w:name w:val="Outline 8"/>
    <w:basedOn w:val="Outline7"/>
    <w:qFormat/>
    <w:pPr/>
    <w:rPr/>
  </w:style>
  <w:style w:type="paragraph" w:styleId="Outline9">
    <w:name w:val="Outline 9"/>
    <w:basedOn w:val="Outline8"/>
    <w:qFormat/>
    <w:pPr/>
    <w:rPr/>
  </w:style>
  <w:style w:type="paragraph" w:styleId="Default1LTGliederung1">
    <w:name w:val="Default 1~LT~Gliederung 1"/>
    <w:qFormat/>
    <w:pPr>
      <w:widowControl w:val="false"/>
      <w:kinsoku w:val="true"/>
      <w:overflowPunct w:val="true"/>
      <w:autoSpaceDE w:val="false"/>
      <w:bidi w:val="0"/>
      <w:spacing w:lineRule="atLeast" w:line="200" w:before="0" w:after="283"/>
      <w:jc w:val="start"/>
    </w:pPr>
    <w:rPr>
      <w:rFonts w:ascii="Poppins" w:hAnsi="Poppins" w:eastAsia="Poppins" w:cs="Poppins"/>
      <w:b w:val="false"/>
      <w:bCs w:val="false"/>
      <w:i w:val="false"/>
      <w:iCs w:val="false"/>
      <w:strike w:val="false"/>
      <w:dstrike w:val="false"/>
      <w:outline w:val="false"/>
      <w:shadow w:val="false"/>
      <w:color w:val="06080B"/>
      <w:spacing w:val="0"/>
      <w:kern w:val="2"/>
      <w:sz w:val="56"/>
      <w:szCs w:val="56"/>
      <w:u w:val="none"/>
      <w:em w:val="none"/>
      <w:lang w:val="en-AU" w:eastAsia="en-AU" w:bidi="ar-SA"/>
    </w:rPr>
  </w:style>
  <w:style w:type="paragraph" w:styleId="Default1LTGliederung2">
    <w:name w:val="Default 1~LT~Gliederung 2"/>
    <w:basedOn w:val="Default1LTGliederung1"/>
    <w:qFormat/>
    <w:pPr>
      <w:spacing w:before="0" w:after="227"/>
    </w:pPr>
    <w:rPr>
      <w:sz w:val="40"/>
      <w:szCs w:val="40"/>
    </w:rPr>
  </w:style>
  <w:style w:type="paragraph" w:styleId="Default1LTGliederung3">
    <w:name w:val="Default 1~LT~Gliederung 3"/>
    <w:basedOn w:val="Default1LTGliederung2"/>
    <w:qFormat/>
    <w:pPr>
      <w:spacing w:before="0" w:after="170"/>
    </w:pPr>
    <w:rPr>
      <w:sz w:val="36"/>
      <w:szCs w:val="36"/>
    </w:rPr>
  </w:style>
  <w:style w:type="paragraph" w:styleId="Default1LTGliederung4">
    <w:name w:val="Default 1~LT~Gliederung 4"/>
    <w:basedOn w:val="Default1LTGliederung3"/>
    <w:qFormat/>
    <w:pPr>
      <w:spacing w:before="0" w:after="113"/>
    </w:pPr>
    <w:rPr/>
  </w:style>
  <w:style w:type="paragraph" w:styleId="Default1LTGliederung5">
    <w:name w:val="Default 1~LT~Gliederung 5"/>
    <w:basedOn w:val="Default1LTGliederung4"/>
    <w:qFormat/>
    <w:pPr>
      <w:spacing w:before="0" w:after="57"/>
    </w:pPr>
    <w:rPr>
      <w:sz w:val="40"/>
      <w:szCs w:val="40"/>
    </w:rPr>
  </w:style>
  <w:style w:type="paragraph" w:styleId="Default1LTGliederung6">
    <w:name w:val="Default 1~LT~Gliederung 6"/>
    <w:basedOn w:val="Default1LTGliederung5"/>
    <w:qFormat/>
    <w:pPr/>
    <w:rPr/>
  </w:style>
  <w:style w:type="paragraph" w:styleId="Default1LTGliederung7">
    <w:name w:val="Default 1~LT~Gliederung 7"/>
    <w:basedOn w:val="Default1LTGliederung6"/>
    <w:qFormat/>
    <w:pPr/>
    <w:rPr/>
  </w:style>
  <w:style w:type="paragraph" w:styleId="Default1LTGliederung8">
    <w:name w:val="Default 1~LT~Gliederung 8"/>
    <w:basedOn w:val="Default1LTGliederung7"/>
    <w:qFormat/>
    <w:pPr/>
    <w:rPr/>
  </w:style>
  <w:style w:type="paragraph" w:styleId="Default1LTGliederung9">
    <w:name w:val="Default 1~LT~Gliederung 9"/>
    <w:basedOn w:val="Default1LTGliederung8"/>
    <w:qFormat/>
    <w:pPr/>
    <w:rPr/>
  </w:style>
  <w:style w:type="paragraph" w:styleId="Default1LTTitel">
    <w:name w:val="Default 1~LT~Titel"/>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Default1LTUntertitel">
    <w:name w:val="Default 1~LT~Untertitel"/>
    <w:qFormat/>
    <w:pPr>
      <w:widowControl w:val="false"/>
      <w:kinsoku w:val="true"/>
      <w:overflowPunct w:val="true"/>
      <w:autoSpaceDE w:val="false"/>
      <w:bidi w:val="0"/>
      <w:ind w:hanging="0" w:start="0" w:end="0"/>
      <w:jc w:val="center"/>
    </w:pPr>
    <w:rPr>
      <w:rFonts w:ascii="Arial" w:hAnsi="Arial" w:eastAsia="Arial" w:cs="Arial"/>
      <w:b w:val="false"/>
      <w:bCs w:val="false"/>
      <w:i w:val="false"/>
      <w:iCs w:val="false"/>
      <w:strike w:val="false"/>
      <w:dstrike w:val="false"/>
      <w:outline w:val="false"/>
      <w:shadow w:val="false"/>
      <w:color w:val="auto"/>
      <w:kern w:val="2"/>
      <w:sz w:val="64"/>
      <w:szCs w:val="64"/>
      <w:u w:val="none"/>
      <w:em w:val="none"/>
      <w:lang w:val="en-AU" w:eastAsia="en-AU" w:bidi="ar-SA"/>
    </w:rPr>
  </w:style>
  <w:style w:type="paragraph" w:styleId="Default1LTNotizen">
    <w:name w:val="Default 1~LT~Notizen"/>
    <w:qFormat/>
    <w:pPr>
      <w:widowControl w:val="false"/>
      <w:kinsoku w:val="true"/>
      <w:overflowPunct w:val="true"/>
      <w:autoSpaceDE w:val="false"/>
      <w:bidi w:val="0"/>
      <w:ind w:hanging="340" w:start="340" w:end="0"/>
    </w:pPr>
    <w:rPr>
      <w:rFonts w:ascii="Arial" w:hAnsi="Arial" w:eastAsia="Arial" w:cs="Arial"/>
      <w:b w:val="false"/>
      <w:bCs w:val="false"/>
      <w:i w:val="false"/>
      <w:iCs w:val="false"/>
      <w:strike w:val="false"/>
      <w:dstrike w:val="false"/>
      <w:outline w:val="false"/>
      <w:shadow w:val="false"/>
      <w:color w:val="auto"/>
      <w:kern w:val="2"/>
      <w:sz w:val="40"/>
      <w:szCs w:val="40"/>
      <w:u w:val="none"/>
      <w:em w:val="none"/>
      <w:lang w:val="en-AU" w:eastAsia="en-AU" w:bidi="ar-SA"/>
    </w:rPr>
  </w:style>
  <w:style w:type="paragraph" w:styleId="Default1LTHintergrundobjekte">
    <w:name w:val="Default 1~LT~Hintergrundobjekte"/>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1LTHintergrund">
    <w:name w:val="Default 1~LT~Hintergrund"/>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2LTGliederung1">
    <w:name w:val="Default 2~LT~Gliederung 1"/>
    <w:qFormat/>
    <w:pPr>
      <w:widowControl w:val="false"/>
      <w:kinsoku w:val="true"/>
      <w:overflowPunct w:val="true"/>
      <w:autoSpaceDE w:val="false"/>
      <w:bidi w:val="0"/>
      <w:spacing w:lineRule="atLeast" w:line="200" w:before="0" w:after="283"/>
      <w:jc w:val="start"/>
    </w:pPr>
    <w:rPr>
      <w:rFonts w:ascii="Poppins" w:hAnsi="Poppins" w:eastAsia="Poppins" w:cs="Poppins"/>
      <w:b w:val="false"/>
      <w:bCs w:val="false"/>
      <w:i w:val="false"/>
      <w:iCs w:val="false"/>
      <w:strike w:val="false"/>
      <w:dstrike w:val="false"/>
      <w:outline w:val="false"/>
      <w:shadow w:val="false"/>
      <w:color w:val="06080B"/>
      <w:spacing w:val="0"/>
      <w:kern w:val="2"/>
      <w:sz w:val="56"/>
      <w:szCs w:val="56"/>
      <w:u w:val="none"/>
      <w:em w:val="none"/>
      <w:lang w:val="en-AU" w:eastAsia="en-AU" w:bidi="ar-SA"/>
    </w:rPr>
  </w:style>
  <w:style w:type="paragraph" w:styleId="Default2LTGliederung2">
    <w:name w:val="Default 2~LT~Gliederung 2"/>
    <w:basedOn w:val="Default2LTGliederung1"/>
    <w:qFormat/>
    <w:pPr>
      <w:spacing w:before="0" w:after="227"/>
    </w:pPr>
    <w:rPr>
      <w:sz w:val="40"/>
      <w:szCs w:val="40"/>
    </w:rPr>
  </w:style>
  <w:style w:type="paragraph" w:styleId="Default2LTGliederung3">
    <w:name w:val="Default 2~LT~Gliederung 3"/>
    <w:basedOn w:val="Default2LTGliederung2"/>
    <w:qFormat/>
    <w:pPr>
      <w:spacing w:before="0" w:after="170"/>
    </w:pPr>
    <w:rPr>
      <w:sz w:val="36"/>
      <w:szCs w:val="36"/>
    </w:rPr>
  </w:style>
  <w:style w:type="paragraph" w:styleId="Default2LTGliederung4">
    <w:name w:val="Default 2~LT~Gliederung 4"/>
    <w:basedOn w:val="Default2LTGliederung3"/>
    <w:qFormat/>
    <w:pPr>
      <w:spacing w:before="0" w:after="113"/>
    </w:pPr>
    <w:rPr/>
  </w:style>
  <w:style w:type="paragraph" w:styleId="Default2LTGliederung5">
    <w:name w:val="Default 2~LT~Gliederung 5"/>
    <w:basedOn w:val="Default2LTGliederung4"/>
    <w:qFormat/>
    <w:pPr>
      <w:spacing w:before="0" w:after="57"/>
    </w:pPr>
    <w:rPr>
      <w:sz w:val="40"/>
      <w:szCs w:val="40"/>
    </w:rPr>
  </w:style>
  <w:style w:type="paragraph" w:styleId="Default2LTGliederung6">
    <w:name w:val="Default 2~LT~Gliederung 6"/>
    <w:basedOn w:val="Default2LTGliederung5"/>
    <w:qFormat/>
    <w:pPr/>
    <w:rPr/>
  </w:style>
  <w:style w:type="paragraph" w:styleId="Default2LTGliederung7">
    <w:name w:val="Default 2~LT~Gliederung 7"/>
    <w:basedOn w:val="Default2LTGliederung6"/>
    <w:qFormat/>
    <w:pPr/>
    <w:rPr/>
  </w:style>
  <w:style w:type="paragraph" w:styleId="Default2LTGliederung8">
    <w:name w:val="Default 2~LT~Gliederung 8"/>
    <w:basedOn w:val="Default2LTGliederung7"/>
    <w:qFormat/>
    <w:pPr/>
    <w:rPr/>
  </w:style>
  <w:style w:type="paragraph" w:styleId="Default2LTGliederung9">
    <w:name w:val="Default 2~LT~Gliederung 9"/>
    <w:basedOn w:val="Default2LTGliederung8"/>
    <w:qFormat/>
    <w:pPr/>
    <w:rPr/>
  </w:style>
  <w:style w:type="paragraph" w:styleId="Default2LTTitel">
    <w:name w:val="Default 2~LT~Titel"/>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Default2LTUntertitel">
    <w:name w:val="Default 2~LT~Untertitel"/>
    <w:qFormat/>
    <w:pPr>
      <w:widowControl w:val="false"/>
      <w:kinsoku w:val="true"/>
      <w:overflowPunct w:val="true"/>
      <w:autoSpaceDE w:val="false"/>
      <w:bidi w:val="0"/>
      <w:ind w:hanging="0" w:start="0" w:end="0"/>
      <w:jc w:val="center"/>
    </w:pPr>
    <w:rPr>
      <w:rFonts w:ascii="Arial" w:hAnsi="Arial" w:eastAsia="Arial" w:cs="Arial"/>
      <w:b w:val="false"/>
      <w:bCs w:val="false"/>
      <w:i w:val="false"/>
      <w:iCs w:val="false"/>
      <w:strike w:val="false"/>
      <w:dstrike w:val="false"/>
      <w:outline w:val="false"/>
      <w:shadow w:val="false"/>
      <w:color w:val="auto"/>
      <w:kern w:val="2"/>
      <w:sz w:val="64"/>
      <w:szCs w:val="64"/>
      <w:u w:val="none"/>
      <w:em w:val="none"/>
      <w:lang w:val="en-AU" w:eastAsia="en-AU" w:bidi="ar-SA"/>
    </w:rPr>
  </w:style>
  <w:style w:type="paragraph" w:styleId="Default2LTNotizen">
    <w:name w:val="Default 2~LT~Notizen"/>
    <w:qFormat/>
    <w:pPr>
      <w:widowControl w:val="false"/>
      <w:kinsoku w:val="true"/>
      <w:overflowPunct w:val="true"/>
      <w:autoSpaceDE w:val="false"/>
      <w:bidi w:val="0"/>
      <w:ind w:hanging="340" w:start="340" w:end="0"/>
    </w:pPr>
    <w:rPr>
      <w:rFonts w:ascii="Arial" w:hAnsi="Arial" w:eastAsia="Arial" w:cs="Arial"/>
      <w:b w:val="false"/>
      <w:bCs w:val="false"/>
      <w:i w:val="false"/>
      <w:iCs w:val="false"/>
      <w:strike w:val="false"/>
      <w:dstrike w:val="false"/>
      <w:outline w:val="false"/>
      <w:shadow w:val="false"/>
      <w:color w:val="auto"/>
      <w:kern w:val="2"/>
      <w:sz w:val="40"/>
      <w:szCs w:val="40"/>
      <w:u w:val="none"/>
      <w:em w:val="none"/>
      <w:lang w:val="en-AU" w:eastAsia="en-AU" w:bidi="ar-SA"/>
    </w:rPr>
  </w:style>
  <w:style w:type="paragraph" w:styleId="Default2LTHintergrundobjekte">
    <w:name w:val="Default 2~LT~Hintergrundobjekte"/>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2LTHintergrund">
    <w:name w:val="Default 2~LT~Hintergrund"/>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3LTGliederung1">
    <w:name w:val="Default 3~LT~Gliederung 1"/>
    <w:qFormat/>
    <w:pPr>
      <w:widowControl w:val="false"/>
      <w:kinsoku w:val="true"/>
      <w:overflowPunct w:val="true"/>
      <w:autoSpaceDE w:val="false"/>
      <w:bidi w:val="0"/>
      <w:spacing w:lineRule="atLeast" w:line="200" w:before="0" w:after="283"/>
      <w:jc w:val="start"/>
    </w:pPr>
    <w:rPr>
      <w:rFonts w:ascii="Poppins" w:hAnsi="Poppins" w:eastAsia="Poppins" w:cs="Poppins"/>
      <w:b w:val="false"/>
      <w:bCs w:val="false"/>
      <w:i w:val="false"/>
      <w:iCs w:val="false"/>
      <w:strike w:val="false"/>
      <w:dstrike w:val="false"/>
      <w:outline w:val="false"/>
      <w:shadow w:val="false"/>
      <w:color w:val="06080B"/>
      <w:spacing w:val="0"/>
      <w:kern w:val="2"/>
      <w:sz w:val="56"/>
      <w:szCs w:val="56"/>
      <w:u w:val="none"/>
      <w:em w:val="none"/>
      <w:lang w:val="en-AU" w:eastAsia="en-AU" w:bidi="ar-SA"/>
    </w:rPr>
  </w:style>
  <w:style w:type="paragraph" w:styleId="Default3LTGliederung2">
    <w:name w:val="Default 3~LT~Gliederung 2"/>
    <w:basedOn w:val="Default3LTGliederung1"/>
    <w:qFormat/>
    <w:pPr>
      <w:spacing w:before="0" w:after="227"/>
    </w:pPr>
    <w:rPr>
      <w:sz w:val="40"/>
      <w:szCs w:val="40"/>
    </w:rPr>
  </w:style>
  <w:style w:type="paragraph" w:styleId="Default3LTGliederung3">
    <w:name w:val="Default 3~LT~Gliederung 3"/>
    <w:basedOn w:val="Default3LTGliederung2"/>
    <w:qFormat/>
    <w:pPr>
      <w:spacing w:before="0" w:after="170"/>
    </w:pPr>
    <w:rPr>
      <w:sz w:val="36"/>
      <w:szCs w:val="36"/>
    </w:rPr>
  </w:style>
  <w:style w:type="paragraph" w:styleId="Default3LTGliederung4">
    <w:name w:val="Default 3~LT~Gliederung 4"/>
    <w:basedOn w:val="Default3LTGliederung3"/>
    <w:qFormat/>
    <w:pPr>
      <w:spacing w:before="0" w:after="113"/>
    </w:pPr>
    <w:rPr/>
  </w:style>
  <w:style w:type="paragraph" w:styleId="Default3LTGliederung5">
    <w:name w:val="Default 3~LT~Gliederung 5"/>
    <w:basedOn w:val="Default3LTGliederung4"/>
    <w:qFormat/>
    <w:pPr>
      <w:spacing w:before="0" w:after="57"/>
    </w:pPr>
    <w:rPr>
      <w:sz w:val="40"/>
      <w:szCs w:val="40"/>
    </w:rPr>
  </w:style>
  <w:style w:type="paragraph" w:styleId="Default3LTGliederung6">
    <w:name w:val="Default 3~LT~Gliederung 6"/>
    <w:basedOn w:val="Default3LTGliederung5"/>
    <w:qFormat/>
    <w:pPr/>
    <w:rPr/>
  </w:style>
  <w:style w:type="paragraph" w:styleId="Default3LTGliederung7">
    <w:name w:val="Default 3~LT~Gliederung 7"/>
    <w:basedOn w:val="Default3LTGliederung6"/>
    <w:qFormat/>
    <w:pPr/>
    <w:rPr/>
  </w:style>
  <w:style w:type="paragraph" w:styleId="Default3LTGliederung8">
    <w:name w:val="Default 3~LT~Gliederung 8"/>
    <w:basedOn w:val="Default3LTGliederung7"/>
    <w:qFormat/>
    <w:pPr/>
    <w:rPr/>
  </w:style>
  <w:style w:type="paragraph" w:styleId="Default3LTGliederung9">
    <w:name w:val="Default 3~LT~Gliederung 9"/>
    <w:basedOn w:val="Default3LTGliederung8"/>
    <w:qFormat/>
    <w:pPr/>
    <w:rPr/>
  </w:style>
  <w:style w:type="paragraph" w:styleId="Default3LTTitel">
    <w:name w:val="Default 3~LT~Titel"/>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Default3LTUntertitel">
    <w:name w:val="Default 3~LT~Untertitel"/>
    <w:qFormat/>
    <w:pPr>
      <w:widowControl w:val="false"/>
      <w:kinsoku w:val="true"/>
      <w:overflowPunct w:val="true"/>
      <w:autoSpaceDE w:val="false"/>
      <w:bidi w:val="0"/>
      <w:ind w:hanging="0" w:start="0" w:end="0"/>
      <w:jc w:val="center"/>
    </w:pPr>
    <w:rPr>
      <w:rFonts w:ascii="Arial" w:hAnsi="Arial" w:eastAsia="Arial" w:cs="Arial"/>
      <w:b w:val="false"/>
      <w:bCs w:val="false"/>
      <w:i w:val="false"/>
      <w:iCs w:val="false"/>
      <w:strike w:val="false"/>
      <w:dstrike w:val="false"/>
      <w:outline w:val="false"/>
      <w:shadow w:val="false"/>
      <w:color w:val="auto"/>
      <w:kern w:val="2"/>
      <w:sz w:val="64"/>
      <w:szCs w:val="64"/>
      <w:u w:val="none"/>
      <w:em w:val="none"/>
      <w:lang w:val="en-AU" w:eastAsia="en-AU" w:bidi="ar-SA"/>
    </w:rPr>
  </w:style>
  <w:style w:type="paragraph" w:styleId="Default3LTNotizen">
    <w:name w:val="Default 3~LT~Notizen"/>
    <w:qFormat/>
    <w:pPr>
      <w:widowControl w:val="false"/>
      <w:kinsoku w:val="true"/>
      <w:overflowPunct w:val="true"/>
      <w:autoSpaceDE w:val="false"/>
      <w:bidi w:val="0"/>
      <w:ind w:hanging="340" w:start="340" w:end="0"/>
    </w:pPr>
    <w:rPr>
      <w:rFonts w:ascii="Arial" w:hAnsi="Arial" w:eastAsia="Arial" w:cs="Arial"/>
      <w:b w:val="false"/>
      <w:bCs w:val="false"/>
      <w:i w:val="false"/>
      <w:iCs w:val="false"/>
      <w:strike w:val="false"/>
      <w:dstrike w:val="false"/>
      <w:outline w:val="false"/>
      <w:shadow w:val="false"/>
      <w:color w:val="auto"/>
      <w:kern w:val="2"/>
      <w:sz w:val="40"/>
      <w:szCs w:val="40"/>
      <w:u w:val="none"/>
      <w:em w:val="none"/>
      <w:lang w:val="en-AU" w:eastAsia="en-AU" w:bidi="ar-SA"/>
    </w:rPr>
  </w:style>
  <w:style w:type="paragraph" w:styleId="Default3LTHintergrundobjekte">
    <w:name w:val="Default 3~LT~Hintergrundobjekte"/>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3LTHintergrund">
    <w:name w:val="Default 3~LT~Hintergrund"/>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4LTGliederung1">
    <w:name w:val="Default 4~LT~Gliederung 1"/>
    <w:qFormat/>
    <w:pPr>
      <w:widowControl w:val="false"/>
      <w:kinsoku w:val="true"/>
      <w:overflowPunct w:val="true"/>
      <w:autoSpaceDE w:val="false"/>
      <w:bidi w:val="0"/>
      <w:spacing w:lineRule="atLeast" w:line="200" w:before="0" w:after="283"/>
      <w:jc w:val="start"/>
    </w:pPr>
    <w:rPr>
      <w:rFonts w:ascii="Poppins" w:hAnsi="Poppins" w:eastAsia="Poppins" w:cs="Poppins"/>
      <w:b w:val="false"/>
      <w:bCs w:val="false"/>
      <w:i w:val="false"/>
      <w:iCs w:val="false"/>
      <w:strike w:val="false"/>
      <w:dstrike w:val="false"/>
      <w:outline w:val="false"/>
      <w:shadow w:val="false"/>
      <w:color w:val="06080B"/>
      <w:spacing w:val="0"/>
      <w:kern w:val="2"/>
      <w:sz w:val="56"/>
      <w:szCs w:val="56"/>
      <w:u w:val="none"/>
      <w:em w:val="none"/>
      <w:lang w:val="en-AU" w:eastAsia="en-AU" w:bidi="ar-SA"/>
    </w:rPr>
  </w:style>
  <w:style w:type="paragraph" w:styleId="Default4LTGliederung2">
    <w:name w:val="Default 4~LT~Gliederung 2"/>
    <w:basedOn w:val="Default4LTGliederung1"/>
    <w:qFormat/>
    <w:pPr>
      <w:spacing w:before="0" w:after="227"/>
    </w:pPr>
    <w:rPr>
      <w:sz w:val="40"/>
      <w:szCs w:val="40"/>
    </w:rPr>
  </w:style>
  <w:style w:type="paragraph" w:styleId="Default4LTGliederung3">
    <w:name w:val="Default 4~LT~Gliederung 3"/>
    <w:basedOn w:val="Default4LTGliederung2"/>
    <w:qFormat/>
    <w:pPr>
      <w:spacing w:before="0" w:after="170"/>
    </w:pPr>
    <w:rPr>
      <w:sz w:val="36"/>
      <w:szCs w:val="36"/>
    </w:rPr>
  </w:style>
  <w:style w:type="paragraph" w:styleId="Default4LTGliederung4">
    <w:name w:val="Default 4~LT~Gliederung 4"/>
    <w:basedOn w:val="Default4LTGliederung3"/>
    <w:qFormat/>
    <w:pPr>
      <w:spacing w:before="0" w:after="113"/>
    </w:pPr>
    <w:rPr/>
  </w:style>
  <w:style w:type="paragraph" w:styleId="Default4LTGliederung5">
    <w:name w:val="Default 4~LT~Gliederung 5"/>
    <w:basedOn w:val="Default4LTGliederung4"/>
    <w:qFormat/>
    <w:pPr>
      <w:spacing w:before="0" w:after="57"/>
    </w:pPr>
    <w:rPr>
      <w:sz w:val="40"/>
      <w:szCs w:val="40"/>
    </w:rPr>
  </w:style>
  <w:style w:type="paragraph" w:styleId="Default4LTGliederung6">
    <w:name w:val="Default 4~LT~Gliederung 6"/>
    <w:basedOn w:val="Default4LTGliederung5"/>
    <w:qFormat/>
    <w:pPr/>
    <w:rPr/>
  </w:style>
  <w:style w:type="paragraph" w:styleId="Default4LTGliederung7">
    <w:name w:val="Default 4~LT~Gliederung 7"/>
    <w:basedOn w:val="Default4LTGliederung6"/>
    <w:qFormat/>
    <w:pPr/>
    <w:rPr/>
  </w:style>
  <w:style w:type="paragraph" w:styleId="Default4LTGliederung8">
    <w:name w:val="Default 4~LT~Gliederung 8"/>
    <w:basedOn w:val="Default4LTGliederung7"/>
    <w:qFormat/>
    <w:pPr/>
    <w:rPr/>
  </w:style>
  <w:style w:type="paragraph" w:styleId="Default4LTGliederung9">
    <w:name w:val="Default 4~LT~Gliederung 9"/>
    <w:basedOn w:val="Default4LTGliederung8"/>
    <w:qFormat/>
    <w:pPr/>
    <w:rPr/>
  </w:style>
  <w:style w:type="paragraph" w:styleId="Default4LTTitel">
    <w:name w:val="Default 4~LT~Titel"/>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Default4LTUntertitel">
    <w:name w:val="Default 4~LT~Untertitel"/>
    <w:qFormat/>
    <w:pPr>
      <w:widowControl w:val="false"/>
      <w:kinsoku w:val="true"/>
      <w:overflowPunct w:val="true"/>
      <w:autoSpaceDE w:val="false"/>
      <w:bidi w:val="0"/>
      <w:ind w:hanging="0" w:start="0" w:end="0"/>
      <w:jc w:val="center"/>
    </w:pPr>
    <w:rPr>
      <w:rFonts w:ascii="Arial" w:hAnsi="Arial" w:eastAsia="Arial" w:cs="Arial"/>
      <w:b w:val="false"/>
      <w:bCs w:val="false"/>
      <w:i w:val="false"/>
      <w:iCs w:val="false"/>
      <w:strike w:val="false"/>
      <w:dstrike w:val="false"/>
      <w:outline w:val="false"/>
      <w:shadow w:val="false"/>
      <w:color w:val="auto"/>
      <w:kern w:val="2"/>
      <w:sz w:val="64"/>
      <w:szCs w:val="64"/>
      <w:u w:val="none"/>
      <w:em w:val="none"/>
      <w:lang w:val="en-AU" w:eastAsia="en-AU" w:bidi="ar-SA"/>
    </w:rPr>
  </w:style>
  <w:style w:type="paragraph" w:styleId="Default4LTNotizen">
    <w:name w:val="Default 4~LT~Notizen"/>
    <w:qFormat/>
    <w:pPr>
      <w:widowControl w:val="false"/>
      <w:kinsoku w:val="true"/>
      <w:overflowPunct w:val="true"/>
      <w:autoSpaceDE w:val="false"/>
      <w:bidi w:val="0"/>
      <w:ind w:hanging="340" w:start="340" w:end="0"/>
    </w:pPr>
    <w:rPr>
      <w:rFonts w:ascii="Arial" w:hAnsi="Arial" w:eastAsia="Arial" w:cs="Arial"/>
      <w:b w:val="false"/>
      <w:bCs w:val="false"/>
      <w:i w:val="false"/>
      <w:iCs w:val="false"/>
      <w:strike w:val="false"/>
      <w:dstrike w:val="false"/>
      <w:outline w:val="false"/>
      <w:shadow w:val="false"/>
      <w:color w:val="auto"/>
      <w:kern w:val="2"/>
      <w:sz w:val="40"/>
      <w:szCs w:val="40"/>
      <w:u w:val="none"/>
      <w:em w:val="none"/>
      <w:lang w:val="en-AU" w:eastAsia="en-AU" w:bidi="ar-SA"/>
    </w:rPr>
  </w:style>
  <w:style w:type="paragraph" w:styleId="Default4LTHintergrundobjekte">
    <w:name w:val="Default 4~LT~Hintergrundobjekte"/>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4LTHintergrund">
    <w:name w:val="Default 4~LT~Hintergrund"/>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5LTGliederung1">
    <w:name w:val="Default 5~LT~Gliederung 1"/>
    <w:qFormat/>
    <w:pPr>
      <w:widowControl w:val="false"/>
      <w:kinsoku w:val="true"/>
      <w:overflowPunct w:val="true"/>
      <w:autoSpaceDE w:val="false"/>
      <w:bidi w:val="0"/>
      <w:spacing w:lineRule="atLeast" w:line="200" w:before="0" w:after="283"/>
      <w:jc w:val="start"/>
    </w:pPr>
    <w:rPr>
      <w:rFonts w:ascii="Poppins" w:hAnsi="Poppins" w:eastAsia="Poppins" w:cs="Poppins"/>
      <w:b w:val="false"/>
      <w:bCs w:val="false"/>
      <w:i w:val="false"/>
      <w:iCs w:val="false"/>
      <w:strike w:val="false"/>
      <w:dstrike w:val="false"/>
      <w:outline w:val="false"/>
      <w:shadow w:val="false"/>
      <w:color w:val="06080B"/>
      <w:spacing w:val="0"/>
      <w:kern w:val="2"/>
      <w:sz w:val="56"/>
      <w:szCs w:val="56"/>
      <w:u w:val="none"/>
      <w:em w:val="none"/>
      <w:lang w:val="en-AU" w:eastAsia="en-AU" w:bidi="ar-SA"/>
    </w:rPr>
  </w:style>
  <w:style w:type="paragraph" w:styleId="Default5LTGliederung2">
    <w:name w:val="Default 5~LT~Gliederung 2"/>
    <w:basedOn w:val="Default5LTGliederung1"/>
    <w:qFormat/>
    <w:pPr>
      <w:spacing w:before="0" w:after="227"/>
    </w:pPr>
    <w:rPr>
      <w:sz w:val="40"/>
      <w:szCs w:val="40"/>
    </w:rPr>
  </w:style>
  <w:style w:type="paragraph" w:styleId="Default5LTGliederung3">
    <w:name w:val="Default 5~LT~Gliederung 3"/>
    <w:basedOn w:val="Default5LTGliederung2"/>
    <w:qFormat/>
    <w:pPr>
      <w:spacing w:before="0" w:after="170"/>
    </w:pPr>
    <w:rPr>
      <w:sz w:val="36"/>
      <w:szCs w:val="36"/>
    </w:rPr>
  </w:style>
  <w:style w:type="paragraph" w:styleId="Default5LTGliederung4">
    <w:name w:val="Default 5~LT~Gliederung 4"/>
    <w:basedOn w:val="Default5LTGliederung3"/>
    <w:qFormat/>
    <w:pPr>
      <w:spacing w:before="0" w:after="113"/>
    </w:pPr>
    <w:rPr/>
  </w:style>
  <w:style w:type="paragraph" w:styleId="Default5LTGliederung5">
    <w:name w:val="Default 5~LT~Gliederung 5"/>
    <w:basedOn w:val="Default5LTGliederung4"/>
    <w:qFormat/>
    <w:pPr>
      <w:spacing w:before="0" w:after="57"/>
    </w:pPr>
    <w:rPr>
      <w:sz w:val="40"/>
      <w:szCs w:val="40"/>
    </w:rPr>
  </w:style>
  <w:style w:type="paragraph" w:styleId="Default5LTGliederung6">
    <w:name w:val="Default 5~LT~Gliederung 6"/>
    <w:basedOn w:val="Default5LTGliederung5"/>
    <w:qFormat/>
    <w:pPr/>
    <w:rPr/>
  </w:style>
  <w:style w:type="paragraph" w:styleId="Default5LTGliederung7">
    <w:name w:val="Default 5~LT~Gliederung 7"/>
    <w:basedOn w:val="Default5LTGliederung6"/>
    <w:qFormat/>
    <w:pPr/>
    <w:rPr/>
  </w:style>
  <w:style w:type="paragraph" w:styleId="Default5LTGliederung8">
    <w:name w:val="Default 5~LT~Gliederung 8"/>
    <w:basedOn w:val="Default5LTGliederung7"/>
    <w:qFormat/>
    <w:pPr/>
    <w:rPr/>
  </w:style>
  <w:style w:type="paragraph" w:styleId="Default5LTGliederung9">
    <w:name w:val="Default 5~LT~Gliederung 9"/>
    <w:basedOn w:val="Default5LTGliederung8"/>
    <w:qFormat/>
    <w:pPr/>
    <w:rPr/>
  </w:style>
  <w:style w:type="paragraph" w:styleId="Default5LTTitel">
    <w:name w:val="Default 5~LT~Titel"/>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Default5LTUntertitel">
    <w:name w:val="Default 5~LT~Untertitel"/>
    <w:qFormat/>
    <w:pPr>
      <w:widowControl w:val="false"/>
      <w:kinsoku w:val="true"/>
      <w:overflowPunct w:val="true"/>
      <w:autoSpaceDE w:val="false"/>
      <w:bidi w:val="0"/>
      <w:ind w:hanging="0" w:start="0" w:end="0"/>
      <w:jc w:val="center"/>
    </w:pPr>
    <w:rPr>
      <w:rFonts w:ascii="Arial" w:hAnsi="Arial" w:eastAsia="Arial" w:cs="Arial"/>
      <w:b w:val="false"/>
      <w:bCs w:val="false"/>
      <w:i w:val="false"/>
      <w:iCs w:val="false"/>
      <w:strike w:val="false"/>
      <w:dstrike w:val="false"/>
      <w:outline w:val="false"/>
      <w:shadow w:val="false"/>
      <w:color w:val="auto"/>
      <w:kern w:val="2"/>
      <w:sz w:val="64"/>
      <w:szCs w:val="64"/>
      <w:u w:val="none"/>
      <w:em w:val="none"/>
      <w:lang w:val="en-AU" w:eastAsia="en-AU" w:bidi="ar-SA"/>
    </w:rPr>
  </w:style>
  <w:style w:type="paragraph" w:styleId="Default5LTNotizen">
    <w:name w:val="Default 5~LT~Notizen"/>
    <w:qFormat/>
    <w:pPr>
      <w:widowControl w:val="false"/>
      <w:kinsoku w:val="true"/>
      <w:overflowPunct w:val="true"/>
      <w:autoSpaceDE w:val="false"/>
      <w:bidi w:val="0"/>
      <w:ind w:hanging="340" w:start="340" w:end="0"/>
    </w:pPr>
    <w:rPr>
      <w:rFonts w:ascii="Arial" w:hAnsi="Arial" w:eastAsia="Arial" w:cs="Arial"/>
      <w:b w:val="false"/>
      <w:bCs w:val="false"/>
      <w:i w:val="false"/>
      <w:iCs w:val="false"/>
      <w:strike w:val="false"/>
      <w:dstrike w:val="false"/>
      <w:outline w:val="false"/>
      <w:shadow w:val="false"/>
      <w:color w:val="auto"/>
      <w:kern w:val="2"/>
      <w:sz w:val="40"/>
      <w:szCs w:val="40"/>
      <w:u w:val="none"/>
      <w:em w:val="none"/>
      <w:lang w:val="en-AU" w:eastAsia="en-AU" w:bidi="ar-SA"/>
    </w:rPr>
  </w:style>
  <w:style w:type="paragraph" w:styleId="Default5LTHintergrundobjekte">
    <w:name w:val="Default 5~LT~Hintergrundobjekte"/>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5LTHintergrund">
    <w:name w:val="Default 5~LT~Hintergrund"/>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6LTGliederung1">
    <w:name w:val="Default 6~LT~Gliederung 1"/>
    <w:qFormat/>
    <w:pPr>
      <w:widowControl w:val="false"/>
      <w:kinsoku w:val="true"/>
      <w:overflowPunct w:val="true"/>
      <w:autoSpaceDE w:val="false"/>
      <w:bidi w:val="0"/>
      <w:spacing w:lineRule="atLeast" w:line="200" w:before="0" w:after="283"/>
      <w:jc w:val="start"/>
    </w:pPr>
    <w:rPr>
      <w:rFonts w:ascii="Poppins" w:hAnsi="Poppins" w:eastAsia="Poppins" w:cs="Poppins"/>
      <w:b w:val="false"/>
      <w:bCs w:val="false"/>
      <w:i w:val="false"/>
      <w:iCs w:val="false"/>
      <w:strike w:val="false"/>
      <w:dstrike w:val="false"/>
      <w:outline w:val="false"/>
      <w:shadow w:val="false"/>
      <w:color w:val="06080B"/>
      <w:spacing w:val="0"/>
      <w:kern w:val="2"/>
      <w:sz w:val="56"/>
      <w:szCs w:val="56"/>
      <w:u w:val="none"/>
      <w:em w:val="none"/>
      <w:lang w:val="en-AU" w:eastAsia="en-AU" w:bidi="ar-SA"/>
    </w:rPr>
  </w:style>
  <w:style w:type="paragraph" w:styleId="Default6LTGliederung2">
    <w:name w:val="Default 6~LT~Gliederung 2"/>
    <w:basedOn w:val="Default6LTGliederung1"/>
    <w:qFormat/>
    <w:pPr>
      <w:spacing w:before="0" w:after="227"/>
    </w:pPr>
    <w:rPr>
      <w:sz w:val="40"/>
      <w:szCs w:val="40"/>
    </w:rPr>
  </w:style>
  <w:style w:type="paragraph" w:styleId="Default6LTGliederung3">
    <w:name w:val="Default 6~LT~Gliederung 3"/>
    <w:basedOn w:val="Default6LTGliederung2"/>
    <w:qFormat/>
    <w:pPr>
      <w:spacing w:before="0" w:after="170"/>
    </w:pPr>
    <w:rPr>
      <w:sz w:val="36"/>
      <w:szCs w:val="36"/>
    </w:rPr>
  </w:style>
  <w:style w:type="paragraph" w:styleId="Default6LTGliederung4">
    <w:name w:val="Default 6~LT~Gliederung 4"/>
    <w:basedOn w:val="Default6LTGliederung3"/>
    <w:qFormat/>
    <w:pPr>
      <w:spacing w:before="0" w:after="113"/>
    </w:pPr>
    <w:rPr/>
  </w:style>
  <w:style w:type="paragraph" w:styleId="Default6LTGliederung5">
    <w:name w:val="Default 6~LT~Gliederung 5"/>
    <w:basedOn w:val="Default6LTGliederung4"/>
    <w:qFormat/>
    <w:pPr>
      <w:spacing w:before="0" w:after="57"/>
    </w:pPr>
    <w:rPr>
      <w:sz w:val="40"/>
      <w:szCs w:val="40"/>
    </w:rPr>
  </w:style>
  <w:style w:type="paragraph" w:styleId="Default6LTGliederung6">
    <w:name w:val="Default 6~LT~Gliederung 6"/>
    <w:basedOn w:val="Default6LTGliederung5"/>
    <w:qFormat/>
    <w:pPr/>
    <w:rPr/>
  </w:style>
  <w:style w:type="paragraph" w:styleId="Default6LTGliederung7">
    <w:name w:val="Default 6~LT~Gliederung 7"/>
    <w:basedOn w:val="Default6LTGliederung6"/>
    <w:qFormat/>
    <w:pPr/>
    <w:rPr/>
  </w:style>
  <w:style w:type="paragraph" w:styleId="Default6LTGliederung8">
    <w:name w:val="Default 6~LT~Gliederung 8"/>
    <w:basedOn w:val="Default6LTGliederung7"/>
    <w:qFormat/>
    <w:pPr/>
    <w:rPr/>
  </w:style>
  <w:style w:type="paragraph" w:styleId="Default6LTGliederung9">
    <w:name w:val="Default 6~LT~Gliederung 9"/>
    <w:basedOn w:val="Default6LTGliederung8"/>
    <w:qFormat/>
    <w:pPr/>
    <w:rPr/>
  </w:style>
  <w:style w:type="paragraph" w:styleId="Default6LTTitel">
    <w:name w:val="Default 6~LT~Titel"/>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Default6LTUntertitel">
    <w:name w:val="Default 6~LT~Untertitel"/>
    <w:qFormat/>
    <w:pPr>
      <w:widowControl w:val="false"/>
      <w:kinsoku w:val="true"/>
      <w:overflowPunct w:val="true"/>
      <w:autoSpaceDE w:val="false"/>
      <w:bidi w:val="0"/>
      <w:ind w:hanging="0" w:start="0" w:end="0"/>
      <w:jc w:val="center"/>
    </w:pPr>
    <w:rPr>
      <w:rFonts w:ascii="Arial" w:hAnsi="Arial" w:eastAsia="Arial" w:cs="Arial"/>
      <w:b w:val="false"/>
      <w:bCs w:val="false"/>
      <w:i w:val="false"/>
      <w:iCs w:val="false"/>
      <w:strike w:val="false"/>
      <w:dstrike w:val="false"/>
      <w:outline w:val="false"/>
      <w:shadow w:val="false"/>
      <w:color w:val="auto"/>
      <w:kern w:val="2"/>
      <w:sz w:val="64"/>
      <w:szCs w:val="64"/>
      <w:u w:val="none"/>
      <w:em w:val="none"/>
      <w:lang w:val="en-AU" w:eastAsia="en-AU" w:bidi="ar-SA"/>
    </w:rPr>
  </w:style>
  <w:style w:type="paragraph" w:styleId="Default6LTNotizen">
    <w:name w:val="Default 6~LT~Notizen"/>
    <w:qFormat/>
    <w:pPr>
      <w:widowControl w:val="false"/>
      <w:kinsoku w:val="true"/>
      <w:overflowPunct w:val="true"/>
      <w:autoSpaceDE w:val="false"/>
      <w:bidi w:val="0"/>
      <w:ind w:hanging="340" w:start="340" w:end="0"/>
    </w:pPr>
    <w:rPr>
      <w:rFonts w:ascii="Arial" w:hAnsi="Arial" w:eastAsia="Arial" w:cs="Arial"/>
      <w:b w:val="false"/>
      <w:bCs w:val="false"/>
      <w:i w:val="false"/>
      <w:iCs w:val="false"/>
      <w:strike w:val="false"/>
      <w:dstrike w:val="false"/>
      <w:outline w:val="false"/>
      <w:shadow w:val="false"/>
      <w:color w:val="auto"/>
      <w:kern w:val="2"/>
      <w:sz w:val="40"/>
      <w:szCs w:val="40"/>
      <w:u w:val="none"/>
      <w:em w:val="none"/>
      <w:lang w:val="en-AU" w:eastAsia="en-AU" w:bidi="ar-SA"/>
    </w:rPr>
  </w:style>
  <w:style w:type="paragraph" w:styleId="Default6LTHintergrundobjekte">
    <w:name w:val="Default 6~LT~Hintergrundobjekte"/>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Default6LTHintergrund">
    <w:name w:val="Default 6~LT~Hintergrund"/>
    <w:qFormat/>
    <w:pPr>
      <w:widowControl w:val="false"/>
      <w:kinsoku w:val="true"/>
      <w:overflowPunct w:val="true"/>
      <w:autoSpaceDE w:val="false"/>
      <w:bidi w:val="0"/>
    </w:pPr>
    <w:rPr>
      <w:rFonts w:ascii="Times New Roman" w:hAnsi="Times New Roman" w:eastAsia="Times New Roman" w:cs="Times New Roman"/>
      <w:color w:val="auto"/>
      <w:kern w:val="2"/>
      <w:sz w:val="20"/>
      <w:szCs w:val="20"/>
      <w:lang w:val="en-AU" w:eastAsia="en-AU" w:bidi="ar-SA"/>
    </w:rPr>
  </w:style>
  <w:style w:type="paragraph" w:styleId="WW-Title1">
    <w:name w:val="WW-Title1"/>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WW-Title12">
    <w:name w:val="WW-Title12"/>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WW-Title123">
    <w:name w:val="WW-Title123"/>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WW-Title1234">
    <w:name w:val="WW-Title1234"/>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WW-Title12345">
    <w:name w:val="WW-Title12345"/>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WW-Title123456">
    <w:name w:val="WW-Title123456"/>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 w:type="paragraph" w:styleId="WW-Title1234567">
    <w:name w:val="WW-Title1234567"/>
    <w:qFormat/>
    <w:pPr>
      <w:widowControl w:val="false"/>
      <w:kinsoku w:val="true"/>
      <w:overflowPunct w:val="true"/>
      <w:autoSpaceDE w:val="false"/>
      <w:bidi w:val="0"/>
      <w:spacing w:lineRule="auto" w:line="216"/>
      <w:jc w:val="start"/>
    </w:pPr>
    <w:rPr>
      <w:rFonts w:ascii="Poppins" w:hAnsi="Poppins" w:eastAsia="Poppins" w:cs="Poppins"/>
      <w:b w:val="false"/>
      <w:bCs w:val="false"/>
      <w:i w:val="false"/>
      <w:iCs w:val="false"/>
      <w:strike w:val="false"/>
      <w:dstrike w:val="false"/>
      <w:outline w:val="false"/>
      <w:shadow w:val="false"/>
      <w:color w:val="3B3838"/>
      <w:spacing w:val="0"/>
      <w:kern w:val="2"/>
      <w:sz w:val="36"/>
      <w:szCs w:val="36"/>
      <w:u w:val="none"/>
      <w:em w:val="none"/>
      <w:lang w:val="en-AU" w:eastAsia="en-A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3.xml"/><Relationship Id="rId16" Type="http://schemas.openxmlformats.org/officeDocument/2006/relationships/footer" Target="footer4.xml"/><Relationship Id="rId17" Type="http://schemas.openxmlformats.org/officeDocument/2006/relationships/footer" Target="footer5.xml"/><Relationship Id="rId18" Type="http://schemas.openxmlformats.org/officeDocument/2006/relationships/header" Target="header6.xml"/><Relationship Id="rId19" Type="http://schemas.openxmlformats.org/officeDocument/2006/relationships/header" Target="header7.xml"/><Relationship Id="rId20" Type="http://schemas.openxmlformats.org/officeDocument/2006/relationships/header" Target="header8.xml"/><Relationship Id="rId21" Type="http://schemas.openxmlformats.org/officeDocument/2006/relationships/footer" Target="footer6.xml"/><Relationship Id="rId22" Type="http://schemas.openxmlformats.org/officeDocument/2006/relationships/footer" Target="footer7.xml"/><Relationship Id="rId23" Type="http://schemas.openxmlformats.org/officeDocument/2006/relationships/footer" Target="footer8.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Theory Exam.dotx</Template>
  <TotalTime>155</TotalTime>
  <Application>LibreOffice/25.2.3.2$Windows_X86_64 LibreOffice_project/bbb074479178df812d175f709636b368952c2ce3</Application>
  <AppVersion>15.0000</AppVersion>
  <Pages>26</Pages>
  <Words>5321</Words>
  <Characters>30260</Characters>
  <CharactersWithSpaces>35023</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2022-03-04T01:46:00Z</dcterms:created>
  <dc:creator>Author Name</dc:creator>
  <dc:description/>
  <dc:language>en-AU</dc:language>
  <cp:lastModifiedBy/>
  <cp:lastPrinted>2022-05-18T23:27:00Z</cp:lastPrinted>
  <dcterms:modified xsi:type="dcterms:W3CDTF">2025-05-24T14:58:39Z</dcterms:modified>
  <cp:revision>47</cp:revision>
  <dc:subject>Supervise civil works contractors</dc:subject>
  <dc:title>RIICWM402E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y fmtid="{D5CDD505-2E9C-101B-9397-08002B2CF9AE}" pid="6" name="contentStatus">
    <vt:lpwstr>v1-0_07/03/2022</vt:lpwstr>
  </property>
</Properties>
</file>