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endnotes.xml" ContentType="application/vnd.openxmlformats-officedocument.wordprocessingml.endnotes+xml"/>
  <Override PartName="/word/glossary/fontTable.xml" ContentType="application/vnd.openxmlformats-officedocument.wordprocessingml.fontTable+xml"/>
  <Override PartName="/word/glossary/footnotes.xml" ContentType="application/vnd.openxmlformats-officedocument.wordprocessingml.footnotes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120" w:after="120" w:line="276" w:lineRule="au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Workplace Assessment 16 – Assessor’s Checklist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(This form is for the assessor’s use only)</w:t>
      </w:r>
    </w:p>
    <w:p>
      <w:pPr>
        <w:spacing w:before="120" w:after="120" w:line="276" w:lineRule="auto"/>
        <w:ind w:right="86"/>
        <w:jc w:val="center"/>
        <w:rPr>
          <w:rFonts w:cstheme="minorHAnsi"/>
          <w:i/>
          <w:i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Purpose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This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sz w:val="20"/>
          <w:szCs w:val="20"/>
        </w:rP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lists the specific criteria that the candidate’s submission for </w:t>
      </w:r>
      <w:r>
        <w:rPr>
          <w:rFonts w:cstheme="minorHAnsi"/>
          <w:b/>
          <w:b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Workplace Assessment Task 16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must satisfactorily meet.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This form is to be completed by the candidate’s assessor to document their assessment of the candidate’s submission in Workplace Assessment Task 16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ab/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Task Overview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this task, the candidate is required to</w:t>
      </w:r>
      <w:r>
        <w:t xml:space="preserve"> 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finalise the contract and collate all documentation relevant to the finalisation of the contract and consolidate them in a folder and submit them to your assessor.</w:t>
      </w:r>
    </w:p>
    <w:p>
      <w:pPr>
        <w:spacing w:before="120" w:after="120" w:line="276" w:lineRule="auto"/>
        <w:ind w:right="86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 this task, the candidate will be assessed in their: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knowledge of finalising the contract and securing necessary documentation.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Practical skills in finalising the contract and securing necessary documentation.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Instructions to the Assessor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During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Review the candidate’s submission.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For each criterion listed in this checklist: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YES if you confirm the candidate’s submission satisfactorily meets the criterion.</w:t>
      </w:r>
    </w:p>
    <w:p>
      <w:pPr>
        <w:pStyle w:val="17"/>
        <w:numPr>
          <w:ilvl w:val="1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Tick NO if you confirm the candidate’s submission does not satisfactorily meets the criterion.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Write specific comments on the candidate’s performance in each criterion. Your feedback/insights will be helpful in addressing any area/s for improvement. </w:t>
      </w:r>
    </w:p>
    <w:p>
      <w:pPr>
        <w:pStyle w:val="4"/>
        <w:spacing w:before="120" w:after="120" w:line="276" w:lineRule="auto"/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After the assessment</w:t>
      </w:r>
    </w:p>
    <w:p>
      <w:pPr>
        <w:pStyle w:val="17"/>
        <w:numPr>
          <w:ilvl w:val="0"/>
          <w:numId w:val="1"/>
        </w:numPr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Complete all parts of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, including the </w:t>
      </w:r>
      <w:r>
        <w:rPr>
          <w:rFonts w:cstheme="minorHAnsi"/>
          <w:i/>
          <w:iCs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Declaration</w:t>
      </w:r>
      <w:r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 xml:space="preserve"> on the last page of this form. Your signature must be handwritten.</w:t>
      </w:r>
    </w:p>
    <w:p>
      <w:pPr>
        <w:pStyle w:val="17"/>
        <w:spacing w:before="120" w:after="120" w:line="276" w:lineRule="auto"/>
        <w:ind w:right="86"/>
        <w:contextualSpacing w:val="0"/>
        <w:jc w:val="both"/>
        <w:rPr>
          <w:rFonts w:cstheme="minorHAnsi"/>
          <w:color w:val="262626" w:themeColor="text1" w:themeTint="D9"/>
          <w:sz w:val="20"/>
          <w:szCs w:val="20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</w:p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Candidate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name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Dawei Yang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 Details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Candidate is assessed by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Steve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/>
    <w:p>
      <w:pPr>
        <w:pStyle w:val="3"/>
        <w:spacing w:before="120" w:after="120" w:line="276" w:lineRule="auto"/>
        <w:jc w:val="both"/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:sz w:val="22"/>
          <w:szCs w:val="22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Context of the Assessment</w:t>
      </w:r>
    </w:p>
    <w:tbl>
      <w:tblPr>
        <w:tblStyle w:val="11"/>
        <w:tblW w:w="0" w:type="auto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06"/>
        <w:gridCol w:w="6010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Workplace/organisation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Dawn constructiion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where project is based/located in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State/territory legislative requirements that apply to this project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QLD</w:t>
            </w:r>
            <w:bookmarkStart w:id="1" w:name="_GoBack"/>
            <w:bookmarkEnd w:id="1"/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Contract provisions relevant to the finalisation of the contract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3006" w:type="dxa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The policies and procedures for contract finalisation and securing documentation.</w:t>
            </w:r>
          </w:p>
        </w:tc>
        <w:tc>
          <w:tcPr>
            <w:tcW w:w="6010" w:type="dxa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36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</w:tbl>
    <w:p/>
    <w:p>
      <w:pPr>
        <w:rPr>
          <w:rFonts w:ascii="Arial" w:hAnsi="Arial" w:cs="Arial" w:eastAsiaTheme="majorEastAsia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="Arial" w:hAnsi="Arial" w:cs="Arial"/>
          <w:b/>
          <w:bCs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br w:type="page"/>
      </w:r>
    </w:p>
    <w:p>
      <w:pPr>
        <w:pStyle w:val="2"/>
        <w:spacing w:before="120" w:after="120" w:line="276" w:lineRule="auto"/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</w:pPr>
      <w:r>
        <w:rPr>
          <w:rFonts w:asciiTheme="minorHAnsi" w:hAnsiTheme="minorHAnsi" w:cstheme="minorHAnsi"/>
          <w:color w:val="262626" w:themeColor="text1" w:themeTint="D9"/>
          <w14:textFill>
            <w14:solidFill>
              <w14:schemeClr w14:val="tx1">
                <w14:lumMod w14:val="85000"/>
                <w14:lumOff w14:val="15000"/>
              </w14:schemeClr>
            </w14:solidFill>
          </w14:textFill>
        </w:rPr>
        <w:t>Assessor’s Checklist</w:t>
      </w:r>
    </w:p>
    <w:p>
      <w:pPr>
        <w:jc w:val="both"/>
        <w:rPr>
          <w:sz w:val="20"/>
          <w:szCs w:val="20"/>
        </w:rPr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79"/>
        <w:gridCol w:w="1592"/>
        <w:gridCol w:w="2574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2747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bookmarkStart w:id="0" w:name="_Hlk62552662"/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Securing documentation:</w:t>
            </w:r>
          </w:p>
        </w:tc>
        <w:tc>
          <w:tcPr>
            <w:tcW w:w="861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YES/NO</w:t>
            </w:r>
          </w:p>
        </w:tc>
        <w:tc>
          <w:tcPr>
            <w:tcW w:w="1392" w:type="pct"/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comments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 the candidate’s folder, did they include: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1156" w:right="75" w:hanging="273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the final contract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792" w:right="29" w:hanging="759"/>
              <w:jc w:val="center"/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1156" w:right="75" w:hanging="273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the Certificate of Practical Completion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1156" w:right="75" w:hanging="273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the Certificate issued by contractor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1156" w:right="75" w:hanging="273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the Health and safety inspection certificates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1156" w:right="75" w:hanging="273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construction certification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3"/>
              </w:numPr>
              <w:tabs>
                <w:tab w:val="left" w:pos="180"/>
              </w:tabs>
              <w:spacing w:before="120" w:after="120" w:line="276" w:lineRule="auto"/>
              <w:ind w:left="1156" w:right="75" w:hanging="273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Includes statement of compliance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1" w:hRule="atLeast"/>
          <w:jc w:val="center"/>
        </w:trPr>
        <w:tc>
          <w:tcPr>
            <w:tcW w:w="2747" w:type="pct"/>
            <w:shd w:val="clear" w:color="auto" w:fill="auto"/>
          </w:tcPr>
          <w:p>
            <w:pPr>
              <w:pStyle w:val="17"/>
              <w:numPr>
                <w:ilvl w:val="0"/>
                <w:numId w:val="2"/>
              </w:numPr>
              <w:tabs>
                <w:tab w:val="left" w:pos="180"/>
              </w:tabs>
              <w:spacing w:before="120" w:after="120" w:line="276" w:lineRule="auto"/>
              <w:ind w:right="75"/>
              <w:contextualSpacing w:val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Clearly identifies where in the workplace you would locate the abovementioned documents.</w:t>
            </w:r>
          </w:p>
        </w:tc>
        <w:tc>
          <w:tcPr>
            <w:tcW w:w="861" w:type="pct"/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jc w:val="center"/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sym w:font="Wingdings" w:char="00FE"/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YES   </w:t>
            </w:r>
            <w:r>
              <w:rPr>
                <w:rFonts w:ascii="Wingdings" w:hAnsi="Wingdings" w:eastAsia="Wingdings" w:cs="Wingdings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o</w:t>
            </w:r>
            <w:r>
              <w:rPr>
                <w:rFonts w:ascii="Arial" w:hAnsi="Arial" w:cs="Arial"/>
                <w:color w:val="262626" w:themeColor="text1" w:themeTint="D9"/>
                <w:sz w:val="16"/>
                <w:szCs w:val="16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NO</w:t>
            </w:r>
          </w:p>
        </w:tc>
        <w:tc>
          <w:tcPr>
            <w:tcW w:w="1392" w:type="pct"/>
            <w:shd w:val="clear" w:color="auto" w:fill="auto"/>
          </w:tcPr>
          <w:p>
            <w:pPr>
              <w:spacing w:before="120" w:after="120" w:line="276" w:lineRule="auto"/>
              <w:ind w:left="0" w:right="29" w:firstLine="0"/>
              <w:jc w:val="both"/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     </w:t>
            </w:r>
            <w:r>
              <w:rPr>
                <w:rFonts w:ascii="Arial" w:hAnsi="Arial" w:cs="Arial"/>
                <w:color w:val="262626" w:themeColor="text1" w:themeTint="D9"/>
                <w:sz w:val="18"/>
                <w:szCs w:val="18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bookmarkEnd w:id="0"/>
    </w:tbl>
    <w:p>
      <w:pPr>
        <w:spacing w:after="0"/>
      </w:pPr>
    </w:p>
    <w:tbl>
      <w:tblPr>
        <w:tblStyle w:val="11"/>
        <w:tblW w:w="5000" w:type="pct"/>
        <w:jc w:val="center"/>
        <w:tblBorders>
          <w:top w:val="single" w:color="A5A5A5" w:themeColor="background1" w:themeShade="A6" w:sz="4" w:space="0"/>
          <w:left w:val="single" w:color="A5A5A5" w:themeColor="background1" w:themeShade="A6" w:sz="4" w:space="0"/>
          <w:bottom w:val="single" w:color="A5A5A5" w:themeColor="background1" w:themeShade="A6" w:sz="4" w:space="0"/>
          <w:right w:val="single" w:color="A5A5A5" w:themeColor="background1" w:themeShade="A6" w:sz="4" w:space="0"/>
          <w:insideH w:val="single" w:color="A5A5A5" w:themeColor="background1" w:themeShade="A6" w:sz="4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082"/>
        <w:gridCol w:w="6163"/>
      </w:tblGrid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0" w:hRule="atLeast"/>
          <w:jc w:val="center"/>
        </w:trPr>
        <w:tc>
          <w:tcPr>
            <w:tcW w:w="5000" w:type="pct"/>
            <w:gridSpan w:val="2"/>
            <w:shd w:val="clear" w:color="auto" w:fill="F1F1F1" w:themeFill="background1" w:themeFillShade="F2"/>
            <w:vAlign w:val="center"/>
          </w:tcPr>
          <w:p>
            <w:pPr>
              <w:spacing w:before="120" w:after="120" w:line="276" w:lineRule="auto"/>
              <w:ind w:left="65" w:right="93" w:firstLine="0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color w:val="0D0D0D" w:themeColor="text1" w:themeTint="F2"/>
                <w:sz w:val="24"/>
                <w14:textFill>
                  <w14:solidFill>
                    <w14:schemeClr w14:val="tx1">
                      <w14:lumMod w14:val="95000"/>
                      <w14:lumOff w14:val="5000"/>
                    </w14:schemeClr>
                  </w14:solidFill>
                </w14:textFill>
              </w:rPr>
              <w:br w:type="page"/>
            </w:r>
            <w:r>
              <w:rPr>
                <w:rFonts w:ascii="Arial" w:hAnsi="Arial" w:cs="Arial"/>
                <w:b/>
                <w:b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 Declaration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By signing here, I confirm that I have thoroughly reviewed the candidate’s folder submission for this workplace assessment task.</w:t>
            </w:r>
          </w:p>
          <w:p>
            <w:pPr>
              <w:spacing w:before="120" w:after="120" w:line="276" w:lineRule="auto"/>
              <w:ind w:left="65" w:right="93" w:firstLine="0"/>
              <w:jc w:val="both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I confirm that the information recorded on this </w:t>
            </w:r>
            <w:r>
              <w:rPr>
                <w:rFonts w:ascii="Arial" w:hAnsi="Arial" w:cs="Arial"/>
                <w:i/>
                <w:iCs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Checklist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 xml:space="preserve"> is true and accurately reflects the candidate’s submission for this workplace task.</w:t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signature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drawing>
                <wp:inline distT="0" distB="0" distL="114300" distR="114300">
                  <wp:extent cx="1856105" cy="574675"/>
                  <wp:effectExtent l="0" t="0" r="0" b="15875"/>
                  <wp:docPr id="1" name="图片 1" descr="2 (1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2 (1)"/>
                          <pic:cNvPicPr>
                            <a:picLocks noChangeAspect="1"/>
                          </pic:cNvPicPr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56105" cy="574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Assessor’s name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Yanzhong Zhu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  <w:tr>
        <w:tblPrEx>
          <w:tblBorders>
            <w:top w:val="single" w:color="A5A5A5" w:themeColor="background1" w:themeShade="A6" w:sz="4" w:space="0"/>
            <w:left w:val="single" w:color="A5A5A5" w:themeColor="background1" w:themeShade="A6" w:sz="4" w:space="0"/>
            <w:bottom w:val="single" w:color="A5A5A5" w:themeColor="background1" w:themeShade="A6" w:sz="4" w:space="0"/>
            <w:right w:val="single" w:color="A5A5A5" w:themeColor="background1" w:themeShade="A6" w:sz="4" w:space="0"/>
            <w:insideH w:val="single" w:color="A5A5A5" w:themeColor="background1" w:themeShade="A6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667" w:type="pct"/>
            <w:tcBorders>
              <w:right w:val="single" w:color="A5A5A5" w:themeColor="background1" w:themeShade="A6" w:sz="4" w:space="0"/>
            </w:tcBorders>
            <w:shd w:val="clear" w:color="auto" w:fill="F1F1F1" w:themeFill="background1" w:themeFillShade="F2"/>
          </w:tcPr>
          <w:p>
            <w:pPr>
              <w:tabs>
                <w:tab w:val="left" w:pos="180"/>
              </w:tabs>
              <w:spacing w:before="120" w:after="120" w:line="276" w:lineRule="auto"/>
              <w:ind w:left="63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Date signed</w:t>
            </w:r>
          </w:p>
        </w:tc>
        <w:tc>
          <w:tcPr>
            <w:tcW w:w="3333" w:type="pct"/>
            <w:tcBorders>
              <w:left w:val="single" w:color="A5A5A5" w:themeColor="background1" w:themeShade="A6" w:sz="4" w:space="0"/>
            </w:tcBorders>
            <w:shd w:val="clear" w:color="auto" w:fill="auto"/>
          </w:tcPr>
          <w:p>
            <w:pPr>
              <w:tabs>
                <w:tab w:val="left" w:pos="180"/>
              </w:tabs>
              <w:spacing w:before="120" w:after="120" w:line="276" w:lineRule="auto"/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instrText xml:space="preserve"> FORMTEXT </w:instrTex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separate"/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   </w:t>
            </w:r>
            <w:r>
              <w:rPr>
                <w:rFonts w:hint="eastAsia" w:eastAsia="宋体" w:cstheme="minorHAnsi"/>
                <w:color w:val="262626" w:themeColor="text1" w:themeTint="D9"/>
                <w:sz w:val="20"/>
                <w:szCs w:val="20"/>
                <w:lang w:val="en-US" w:eastAsia="zh-CN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17/02/23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t>  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  <w14:textFill>
                  <w14:solidFill>
                    <w14:schemeClr w14:val="tx1">
                      <w14:lumMod w14:val="85000"/>
                      <w14:lumOff w14:val="15000"/>
                    </w14:schemeClr>
                  </w14:solidFill>
                </w14:textFill>
              </w:rPr>
              <w:fldChar w:fldCharType="end"/>
            </w:r>
          </w:p>
        </w:tc>
      </w:tr>
    </w:tbl>
    <w:p>
      <w:pPr>
        <w:spacing w:before="120" w:after="120"/>
        <w:rPr>
          <w:rFonts w:cstheme="minorHAnsi"/>
          <w:color w:val="A6A6A6" w:themeColor="background1" w:themeShade="A6"/>
          <w:sz w:val="20"/>
        </w:rPr>
      </w:pPr>
    </w:p>
    <w:p>
      <w:pPr>
        <w:spacing w:before="120" w:after="120"/>
        <w:jc w:val="center"/>
      </w:pPr>
      <w:r>
        <w:rPr>
          <w:rFonts w:cstheme="minorHAnsi"/>
          <w:color w:val="A6A6A6" w:themeColor="background1" w:themeShade="A6"/>
          <w:sz w:val="20"/>
        </w:rPr>
        <w:t>End of Workplace Assessment - Assessor’s Checklist</w:t>
      </w:r>
    </w:p>
    <w:sectPr>
      <w:headerReference r:id="rId7" w:type="first"/>
      <w:footerReference r:id="rId10" w:type="first"/>
      <w:headerReference r:id="rId5" w:type="default"/>
      <w:footerReference r:id="rId8" w:type="default"/>
      <w:headerReference r:id="rId6" w:type="even"/>
      <w:footerReference r:id="rId9" w:type="even"/>
      <w:pgSz w:w="11909" w:h="16834"/>
      <w:pgMar w:top="1440" w:right="1440" w:bottom="1440" w:left="1440" w:header="706" w:footer="706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default"/>
    <w:sig w:usb0="E4002EFF" w:usb1="C000E47F" w:usb2="00000009" w:usb3="00000000" w:csb0="200001F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-46966914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1184167194"/>
            <w:placeholder>
              <w:docPart w:val="73EFB62DF7AE495EB93FED63FBCD4F38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rPr>
        <w:rFonts w:cs="Times New Roman"/>
        <w:sz w:val="16"/>
        <w:szCs w:val="16"/>
      </w:rPr>
      <w:id w:val="2096666960"/>
      <w:docPartObj>
        <w:docPartGallery w:val="AutoText"/>
      </w:docPartObj>
    </w:sdtPr>
    <w:sdtEndPr>
      <w:rPr>
        <w:rFonts w:cs="Times New Roman"/>
        <w:sz w:val="16"/>
        <w:szCs w:val="16"/>
      </w:rPr>
    </w:sdtEndPr>
    <w:sdtContent>
      <w:p>
        <w:pPr>
          <w:pBdr>
            <w:top w:val="single" w:color="auto" w:sz="4" w:space="1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id w:val="-446010199"/>
            <w:placeholder>
              <w:docPart w:val="3D2F1D25D42847CE8FB69371FB8D908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>
            <w:rPr>
              <w:sz w:val="16"/>
              <w:szCs w:val="16"/>
            </w:rPr>
          </w:sdtEndPr>
          <w:sdtContent>
            <w:r>
              <w:rPr>
                <w:sz w:val="16"/>
                <w:szCs w:val="16"/>
              </w:rPr>
              <w:t>v1-1_17/11/2022</w:t>
            </w:r>
          </w:sdtContent>
        </w:sdt>
        <w:r>
          <w:rPr>
            <w:rFonts w:cs="Times New Roman"/>
            <w:sz w:val="16"/>
            <w:szCs w:val="16"/>
          </w:rPr>
          <w:tab/>
        </w:r>
        <w:r>
          <w:rPr>
            <w:rFonts w:cs="Times New Roman"/>
            <w:sz w:val="16"/>
            <w:szCs w:val="16"/>
          </w:rPr>
          <w:t xml:space="preserve">Page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PAGE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</w:t>
        </w:r>
        <w:r>
          <w:rPr>
            <w:rFonts w:cs="Times New Roman"/>
            <w:bCs/>
            <w:sz w:val="16"/>
            <w:szCs w:val="16"/>
          </w:rPr>
          <w:fldChar w:fldCharType="end"/>
        </w:r>
        <w:r>
          <w:rPr>
            <w:rFonts w:cs="Times New Roman"/>
            <w:sz w:val="16"/>
            <w:szCs w:val="16"/>
          </w:rPr>
          <w:t xml:space="preserve"> of </w:t>
        </w:r>
        <w:r>
          <w:rPr>
            <w:rFonts w:cs="Times New Roman"/>
            <w:bCs/>
            <w:sz w:val="16"/>
            <w:szCs w:val="16"/>
          </w:rPr>
          <w:fldChar w:fldCharType="begin"/>
        </w:r>
        <w:r>
          <w:rPr>
            <w:rFonts w:cs="Times New Roman"/>
            <w:bCs/>
            <w:sz w:val="16"/>
            <w:szCs w:val="16"/>
          </w:rPr>
          <w:instrText xml:space="preserve"> NUMPAGES  </w:instrText>
        </w:r>
        <w:r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6</w:t>
        </w:r>
        <w:r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40C6C5C"/>
    <w:multiLevelType w:val="multilevel"/>
    <w:tmpl w:val="040C6C5C"/>
    <w:lvl w:ilvl="0" w:tentative="0">
      <w:start w:val="1"/>
      <w:numFmt w:val="lowerRoman"/>
      <w:lvlText w:val="%1."/>
      <w:lvlJc w:val="righ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E2A64"/>
    <w:multiLevelType w:val="multilevel"/>
    <w:tmpl w:val="085E2A64"/>
    <w:lvl w:ilvl="0" w:tentative="0">
      <w:start w:val="1"/>
      <w:numFmt w:val="bullet"/>
      <w:lvlText w:val=""/>
      <w:lvlJc w:val="left"/>
      <w:pPr>
        <w:ind w:left="720" w:hanging="360"/>
      </w:pPr>
      <w:rPr>
        <w:rFonts w:hint="default" w:ascii="Wingdings" w:hAnsi="Wingdings"/>
      </w:rPr>
    </w:lvl>
    <w:lvl w:ilvl="1" w:tentative="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entative="0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entative="0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entative="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entative="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nsid w:val="3DC6249C"/>
    <w:multiLevelType w:val="multilevel"/>
    <w:tmpl w:val="3DC6249C"/>
    <w:lvl w:ilvl="0" w:tentative="0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entative="0">
      <w:start w:val="1"/>
      <w:numFmt w:val="lowerRoman"/>
      <w:lvlText w:val="%2."/>
      <w:lvlJc w:val="righ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cumentProtection w:enforcement="0"/>
  <w:defaultTabStop w:val="720"/>
  <w:evenAndOddHeaders w:val="1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A1MTA3sDCzNLGwMDZR0lEKTi0uzszPAymwrAUAsB3ZXCwAAAA="/>
    <w:docVar w:name="commondata" w:val="eyJoZGlkIjoiZDExODU4OTgyZTZjYjg0YzUzNzA1YzUxMmJhYmJhYWUifQ=="/>
  </w:docVars>
  <w:rsids>
    <w:rsidRoot w:val="002F29A7"/>
    <w:rsid w:val="000055D1"/>
    <w:rsid w:val="00024793"/>
    <w:rsid w:val="000376CC"/>
    <w:rsid w:val="00050A3B"/>
    <w:rsid w:val="00066DDC"/>
    <w:rsid w:val="00083D3D"/>
    <w:rsid w:val="00084018"/>
    <w:rsid w:val="000B26D5"/>
    <w:rsid w:val="000C6613"/>
    <w:rsid w:val="000C793D"/>
    <w:rsid w:val="000D2107"/>
    <w:rsid w:val="000D491C"/>
    <w:rsid w:val="000E5235"/>
    <w:rsid w:val="0011611A"/>
    <w:rsid w:val="001220F5"/>
    <w:rsid w:val="00124DFB"/>
    <w:rsid w:val="001423F4"/>
    <w:rsid w:val="001711BB"/>
    <w:rsid w:val="00174EB3"/>
    <w:rsid w:val="00177890"/>
    <w:rsid w:val="00181C5B"/>
    <w:rsid w:val="00193664"/>
    <w:rsid w:val="001B0E8A"/>
    <w:rsid w:val="001B2F72"/>
    <w:rsid w:val="001C02BE"/>
    <w:rsid w:val="001E1567"/>
    <w:rsid w:val="00230A82"/>
    <w:rsid w:val="00230EFA"/>
    <w:rsid w:val="002409B7"/>
    <w:rsid w:val="00246072"/>
    <w:rsid w:val="00246D4C"/>
    <w:rsid w:val="002637DA"/>
    <w:rsid w:val="002B3694"/>
    <w:rsid w:val="002F29A7"/>
    <w:rsid w:val="00301F48"/>
    <w:rsid w:val="00306748"/>
    <w:rsid w:val="0031067C"/>
    <w:rsid w:val="003111CF"/>
    <w:rsid w:val="00331CA4"/>
    <w:rsid w:val="00337CFE"/>
    <w:rsid w:val="00344D0F"/>
    <w:rsid w:val="00351A01"/>
    <w:rsid w:val="00352863"/>
    <w:rsid w:val="00360156"/>
    <w:rsid w:val="00365193"/>
    <w:rsid w:val="003829DD"/>
    <w:rsid w:val="00390224"/>
    <w:rsid w:val="00393F75"/>
    <w:rsid w:val="0039482B"/>
    <w:rsid w:val="00395060"/>
    <w:rsid w:val="00396F07"/>
    <w:rsid w:val="003B3AEE"/>
    <w:rsid w:val="003C1922"/>
    <w:rsid w:val="003D4CC8"/>
    <w:rsid w:val="003D5829"/>
    <w:rsid w:val="003E5A30"/>
    <w:rsid w:val="003E73D8"/>
    <w:rsid w:val="003F323F"/>
    <w:rsid w:val="00407C28"/>
    <w:rsid w:val="00426DFA"/>
    <w:rsid w:val="00464BBF"/>
    <w:rsid w:val="00465855"/>
    <w:rsid w:val="00482435"/>
    <w:rsid w:val="00482752"/>
    <w:rsid w:val="004831EC"/>
    <w:rsid w:val="00484193"/>
    <w:rsid w:val="004C3E3D"/>
    <w:rsid w:val="0050240F"/>
    <w:rsid w:val="005039AC"/>
    <w:rsid w:val="00512D3B"/>
    <w:rsid w:val="0056683A"/>
    <w:rsid w:val="005728B1"/>
    <w:rsid w:val="005850D8"/>
    <w:rsid w:val="00595C83"/>
    <w:rsid w:val="005C1F1D"/>
    <w:rsid w:val="005F4237"/>
    <w:rsid w:val="005F4481"/>
    <w:rsid w:val="0060042F"/>
    <w:rsid w:val="006132A8"/>
    <w:rsid w:val="00620557"/>
    <w:rsid w:val="006A6FB3"/>
    <w:rsid w:val="006C2310"/>
    <w:rsid w:val="006D1483"/>
    <w:rsid w:val="00711F02"/>
    <w:rsid w:val="00727893"/>
    <w:rsid w:val="0073493E"/>
    <w:rsid w:val="0074079E"/>
    <w:rsid w:val="00743058"/>
    <w:rsid w:val="007518BA"/>
    <w:rsid w:val="0076733E"/>
    <w:rsid w:val="0077057F"/>
    <w:rsid w:val="007C75AE"/>
    <w:rsid w:val="007D1A2A"/>
    <w:rsid w:val="007D7102"/>
    <w:rsid w:val="007E7679"/>
    <w:rsid w:val="008011FB"/>
    <w:rsid w:val="00830A7D"/>
    <w:rsid w:val="0083339D"/>
    <w:rsid w:val="008425F0"/>
    <w:rsid w:val="00854F08"/>
    <w:rsid w:val="00867B61"/>
    <w:rsid w:val="008751CB"/>
    <w:rsid w:val="008A120A"/>
    <w:rsid w:val="008B3D09"/>
    <w:rsid w:val="008C6C99"/>
    <w:rsid w:val="008C7C89"/>
    <w:rsid w:val="008D7917"/>
    <w:rsid w:val="008E117A"/>
    <w:rsid w:val="008F1985"/>
    <w:rsid w:val="00913834"/>
    <w:rsid w:val="00926BF3"/>
    <w:rsid w:val="00936806"/>
    <w:rsid w:val="00963311"/>
    <w:rsid w:val="00964B54"/>
    <w:rsid w:val="009800DC"/>
    <w:rsid w:val="009803A0"/>
    <w:rsid w:val="00984E6E"/>
    <w:rsid w:val="009905B3"/>
    <w:rsid w:val="0099516B"/>
    <w:rsid w:val="00A11D73"/>
    <w:rsid w:val="00A22F0C"/>
    <w:rsid w:val="00A434B5"/>
    <w:rsid w:val="00A63C4E"/>
    <w:rsid w:val="00AA4D67"/>
    <w:rsid w:val="00AE20D9"/>
    <w:rsid w:val="00AE2E80"/>
    <w:rsid w:val="00AE719F"/>
    <w:rsid w:val="00B10D87"/>
    <w:rsid w:val="00B12219"/>
    <w:rsid w:val="00B21D93"/>
    <w:rsid w:val="00B2215F"/>
    <w:rsid w:val="00B3183A"/>
    <w:rsid w:val="00B3567B"/>
    <w:rsid w:val="00B41068"/>
    <w:rsid w:val="00B461B2"/>
    <w:rsid w:val="00B521C4"/>
    <w:rsid w:val="00B8397A"/>
    <w:rsid w:val="00BF696F"/>
    <w:rsid w:val="00C00C70"/>
    <w:rsid w:val="00C178E0"/>
    <w:rsid w:val="00C272E7"/>
    <w:rsid w:val="00C317E6"/>
    <w:rsid w:val="00C47184"/>
    <w:rsid w:val="00C80E9C"/>
    <w:rsid w:val="00C81E7D"/>
    <w:rsid w:val="00C87D41"/>
    <w:rsid w:val="00C93EE8"/>
    <w:rsid w:val="00CC46FB"/>
    <w:rsid w:val="00D02FF3"/>
    <w:rsid w:val="00D06A29"/>
    <w:rsid w:val="00D11D9D"/>
    <w:rsid w:val="00D13399"/>
    <w:rsid w:val="00D1381B"/>
    <w:rsid w:val="00D431B2"/>
    <w:rsid w:val="00D60C1B"/>
    <w:rsid w:val="00D645BA"/>
    <w:rsid w:val="00D872B5"/>
    <w:rsid w:val="00D91B80"/>
    <w:rsid w:val="00DA465F"/>
    <w:rsid w:val="00DB670A"/>
    <w:rsid w:val="00DD4BFA"/>
    <w:rsid w:val="00DE21C4"/>
    <w:rsid w:val="00DF2032"/>
    <w:rsid w:val="00E00882"/>
    <w:rsid w:val="00E06587"/>
    <w:rsid w:val="00E3052E"/>
    <w:rsid w:val="00E349BD"/>
    <w:rsid w:val="00E401DA"/>
    <w:rsid w:val="00E606AB"/>
    <w:rsid w:val="00E665AA"/>
    <w:rsid w:val="00E672A6"/>
    <w:rsid w:val="00E96C12"/>
    <w:rsid w:val="00EA0654"/>
    <w:rsid w:val="00EB2CA2"/>
    <w:rsid w:val="00EC4C37"/>
    <w:rsid w:val="00EE37FD"/>
    <w:rsid w:val="00F0406D"/>
    <w:rsid w:val="00F0533E"/>
    <w:rsid w:val="00F33E17"/>
    <w:rsid w:val="00F36138"/>
    <w:rsid w:val="00F361D0"/>
    <w:rsid w:val="00F372E7"/>
    <w:rsid w:val="00F818AB"/>
    <w:rsid w:val="00F86DC9"/>
    <w:rsid w:val="00F93411"/>
    <w:rsid w:val="00FA6372"/>
    <w:rsid w:val="00FC1F42"/>
    <w:rsid w:val="00FC602E"/>
    <w:rsid w:val="0369FB98"/>
    <w:rsid w:val="03F2BDDF"/>
    <w:rsid w:val="05186BEA"/>
    <w:rsid w:val="084948A1"/>
    <w:rsid w:val="0B41A9FA"/>
    <w:rsid w:val="11244B7F"/>
    <w:rsid w:val="115AFBF4"/>
    <w:rsid w:val="164744FE"/>
    <w:rsid w:val="183389FC"/>
    <w:rsid w:val="1A4CB942"/>
    <w:rsid w:val="1D91718E"/>
    <w:rsid w:val="1EC20C14"/>
    <w:rsid w:val="211CB460"/>
    <w:rsid w:val="23121124"/>
    <w:rsid w:val="2314DDA5"/>
    <w:rsid w:val="25F5AA4B"/>
    <w:rsid w:val="2723E737"/>
    <w:rsid w:val="288023AA"/>
    <w:rsid w:val="28E56AE0"/>
    <w:rsid w:val="2AB08686"/>
    <w:rsid w:val="2AB5556C"/>
    <w:rsid w:val="2DC3EF7B"/>
    <w:rsid w:val="3179E781"/>
    <w:rsid w:val="325BD577"/>
    <w:rsid w:val="3927B6D8"/>
    <w:rsid w:val="3AAAC4B0"/>
    <w:rsid w:val="3CDA0311"/>
    <w:rsid w:val="3D28B78B"/>
    <w:rsid w:val="3F1519AE"/>
    <w:rsid w:val="4132C8EF"/>
    <w:rsid w:val="436E854F"/>
    <w:rsid w:val="44B5EC65"/>
    <w:rsid w:val="48C89154"/>
    <w:rsid w:val="4C526E70"/>
    <w:rsid w:val="515F1FCE"/>
    <w:rsid w:val="51BA023B"/>
    <w:rsid w:val="51E4B77E"/>
    <w:rsid w:val="52E0798F"/>
    <w:rsid w:val="572D9DD3"/>
    <w:rsid w:val="5D237B28"/>
    <w:rsid w:val="5EE1478B"/>
    <w:rsid w:val="5EE52691"/>
    <w:rsid w:val="66B94856"/>
    <w:rsid w:val="66FCDFA6"/>
    <w:rsid w:val="69C91F86"/>
    <w:rsid w:val="6B0FB054"/>
    <w:rsid w:val="6ECA7D07"/>
    <w:rsid w:val="7069F295"/>
    <w:rsid w:val="734176C7"/>
    <w:rsid w:val="736083BD"/>
    <w:rsid w:val="760745E9"/>
    <w:rsid w:val="788A6B80"/>
    <w:rsid w:val="7AD46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semiHidden="0" w:name="annotation text"/>
    <w:lsdException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en-AU" w:eastAsia="en-US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3">
    <w:name w:val="heading 2"/>
    <w:basedOn w:val="1"/>
    <w:next w:val="1"/>
    <w:link w:val="15"/>
    <w:unhideWhenUsed/>
    <w:qFormat/>
    <w:uiPriority w:val="9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597" w:themeColor="accent1" w:themeShade="BF"/>
      <w:sz w:val="26"/>
      <w:szCs w:val="26"/>
    </w:rPr>
  </w:style>
  <w:style w:type="paragraph" w:styleId="4">
    <w:name w:val="heading 3"/>
    <w:basedOn w:val="1"/>
    <w:next w:val="1"/>
    <w:link w:val="19"/>
    <w:unhideWhenUsed/>
    <w:qFormat/>
    <w:uiPriority w:val="9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203864" w:themeColor="accent1" w:themeShade="80"/>
      <w:sz w:val="24"/>
      <w:szCs w:val="24"/>
    </w:rPr>
  </w:style>
  <w:style w:type="character" w:default="1" w:styleId="12">
    <w:name w:val="Default Paragraph Font"/>
    <w:semiHidden/>
    <w:unhideWhenUsed/>
    <w:uiPriority w:val="1"/>
  </w:style>
  <w:style w:type="table" w:default="1" w:styleId="10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annotation text"/>
    <w:basedOn w:val="1"/>
    <w:link w:val="22"/>
    <w:unhideWhenUsed/>
    <w:uiPriority w:val="99"/>
    <w:pPr>
      <w:spacing w:line="240" w:lineRule="auto"/>
    </w:pPr>
    <w:rPr>
      <w:sz w:val="20"/>
      <w:szCs w:val="20"/>
    </w:rPr>
  </w:style>
  <w:style w:type="paragraph" w:styleId="6">
    <w:name w:val="Balloon Text"/>
    <w:basedOn w:val="1"/>
    <w:link w:val="16"/>
    <w:semiHidden/>
    <w:unhideWhenUsed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footer"/>
    <w:basedOn w:val="1"/>
    <w:link w:val="21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8">
    <w:name w:val="header"/>
    <w:basedOn w:val="1"/>
    <w:link w:val="20"/>
    <w:unhideWhenUsed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9">
    <w:name w:val="annotation subject"/>
    <w:basedOn w:val="5"/>
    <w:next w:val="5"/>
    <w:link w:val="23"/>
    <w:semiHidden/>
    <w:unhideWhenUsed/>
    <w:uiPriority w:val="99"/>
    <w:rPr>
      <w:b/>
      <w:bCs/>
    </w:rPr>
  </w:style>
  <w:style w:type="table" w:styleId="11">
    <w:name w:val="Table Grid"/>
    <w:basedOn w:val="10"/>
    <w:uiPriority w:val="39"/>
    <w:pPr>
      <w:spacing w:before="120" w:after="120" w:line="276" w:lineRule="auto"/>
      <w:ind w:left="792" w:right="101" w:hanging="360"/>
    </w:pPr>
    <w:rPr>
      <w:color w:val="0D0D0D" w:themeColor="text1" w:themeTint="F2"/>
      <w:sz w:val="24"/>
      <w14:textFill>
        <w14:solidFill>
          <w14:schemeClr w14:val="tx1">
            <w14:lumMod w14:val="95000"/>
            <w14:lumOff w14:val="5000"/>
          </w14:schemeClr>
        </w14:solidFill>
      </w14:textFill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3">
    <w:name w:val="annotation reference"/>
    <w:basedOn w:val="12"/>
    <w:semiHidden/>
    <w:unhideWhenUsed/>
    <w:uiPriority w:val="99"/>
    <w:rPr>
      <w:sz w:val="16"/>
      <w:szCs w:val="16"/>
    </w:rPr>
  </w:style>
  <w:style w:type="character" w:customStyle="1" w:styleId="14">
    <w:name w:val="Heading 1 Char"/>
    <w:basedOn w:val="12"/>
    <w:link w:val="2"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  <w:lang w:val="en-AU"/>
    </w:rPr>
  </w:style>
  <w:style w:type="character" w:customStyle="1" w:styleId="15">
    <w:name w:val="Heading 2 Char"/>
    <w:basedOn w:val="12"/>
    <w:link w:val="3"/>
    <w:uiPriority w:val="9"/>
    <w:rPr>
      <w:rFonts w:asciiTheme="majorHAnsi" w:hAnsiTheme="majorHAnsi" w:eastAsiaTheme="majorEastAsia" w:cstheme="majorBidi"/>
      <w:color w:val="2F5597" w:themeColor="accent1" w:themeShade="BF"/>
      <w:sz w:val="26"/>
      <w:szCs w:val="26"/>
      <w:lang w:val="en-AU"/>
    </w:rPr>
  </w:style>
  <w:style w:type="character" w:customStyle="1" w:styleId="16">
    <w:name w:val="Balloon Text Char"/>
    <w:basedOn w:val="12"/>
    <w:link w:val="6"/>
    <w:semiHidden/>
    <w:uiPriority w:val="99"/>
    <w:rPr>
      <w:rFonts w:ascii="Segoe UI" w:hAnsi="Segoe UI" w:cs="Segoe UI"/>
      <w:sz w:val="18"/>
      <w:szCs w:val="18"/>
      <w:lang w:val="en-AU"/>
    </w:rPr>
  </w:style>
  <w:style w:type="paragraph" w:styleId="17">
    <w:name w:val="List Paragraph"/>
    <w:basedOn w:val="1"/>
    <w:link w:val="18"/>
    <w:qFormat/>
    <w:uiPriority w:val="34"/>
    <w:pPr>
      <w:ind w:left="720"/>
      <w:contextualSpacing/>
    </w:pPr>
  </w:style>
  <w:style w:type="character" w:customStyle="1" w:styleId="18">
    <w:name w:val="List Paragraph Char"/>
    <w:basedOn w:val="12"/>
    <w:link w:val="17"/>
    <w:uiPriority w:val="34"/>
    <w:rPr>
      <w:lang w:val="en-AU"/>
    </w:rPr>
  </w:style>
  <w:style w:type="character" w:customStyle="1" w:styleId="19">
    <w:name w:val="Heading 3 Char"/>
    <w:basedOn w:val="12"/>
    <w:link w:val="4"/>
    <w:uiPriority w:val="9"/>
    <w:rPr>
      <w:rFonts w:asciiTheme="majorHAnsi" w:hAnsiTheme="majorHAnsi" w:eastAsiaTheme="majorEastAsia" w:cstheme="majorBidi"/>
      <w:color w:val="203864" w:themeColor="accent1" w:themeShade="80"/>
      <w:sz w:val="24"/>
      <w:szCs w:val="24"/>
      <w:lang w:val="en-AU"/>
    </w:rPr>
  </w:style>
  <w:style w:type="character" w:customStyle="1" w:styleId="20">
    <w:name w:val="Header Char"/>
    <w:basedOn w:val="12"/>
    <w:link w:val="8"/>
    <w:uiPriority w:val="99"/>
    <w:rPr>
      <w:lang w:val="en-AU"/>
    </w:rPr>
  </w:style>
  <w:style w:type="character" w:customStyle="1" w:styleId="21">
    <w:name w:val="Footer Char"/>
    <w:basedOn w:val="12"/>
    <w:link w:val="7"/>
    <w:uiPriority w:val="99"/>
    <w:rPr>
      <w:lang w:val="en-AU"/>
    </w:rPr>
  </w:style>
  <w:style w:type="character" w:customStyle="1" w:styleId="22">
    <w:name w:val="Comment Text Char"/>
    <w:basedOn w:val="12"/>
    <w:link w:val="5"/>
    <w:uiPriority w:val="99"/>
    <w:rPr>
      <w:sz w:val="20"/>
      <w:szCs w:val="20"/>
      <w:lang w:val="en-AU"/>
    </w:rPr>
  </w:style>
  <w:style w:type="character" w:customStyle="1" w:styleId="23">
    <w:name w:val="Comment Subject Char"/>
    <w:basedOn w:val="22"/>
    <w:link w:val="9"/>
    <w:semiHidden/>
    <w:uiPriority w:val="99"/>
    <w:rPr>
      <w:b/>
      <w:bCs/>
      <w:sz w:val="20"/>
      <w:szCs w:val="20"/>
      <w:lang w:val="en-AU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8" Type="http://schemas.openxmlformats.org/officeDocument/2006/relationships/glossaryDocument" Target="glossary/document.xml"/><Relationship Id="rId17" Type="http://schemas.openxmlformats.org/officeDocument/2006/relationships/fontTable" Target="fontTable.xml"/><Relationship Id="rId16" Type="http://schemas.openxmlformats.org/officeDocument/2006/relationships/customXml" Target="../customXml/item3.xml"/><Relationship Id="rId15" Type="http://schemas.openxmlformats.org/officeDocument/2006/relationships/customXml" Target="../customXml/item2.xml"/><Relationship Id="rId14" Type="http://schemas.openxmlformats.org/officeDocument/2006/relationships/customXml" Target="../customXml/item1.xml"/><Relationship Id="rId13" Type="http://schemas.openxmlformats.org/officeDocument/2006/relationships/numbering" Target="numbering.xml"/><Relationship Id="rId12" Type="http://schemas.openxmlformats.org/officeDocument/2006/relationships/image" Target="media/image1.png"/><Relationship Id="rId11" Type="http://schemas.openxmlformats.org/officeDocument/2006/relationships/theme" Target="theme/theme1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glossary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docParts>
    <w:docPart>
      <w:docPartPr>
        <w:name w:val="73EFB62DF7AE495EB93FED63FBCD4F38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2B67DC13-3E13-44EC-B4CB-33B137A0B759}"/>
      </w:docPartPr>
      <w:docPartBody>
        <w:p>
          <w:pPr>
            <w:pStyle w:val="5"/>
          </w:pPr>
          <w:r>
            <w:rPr>
              <w:rStyle w:val="4"/>
            </w:rPr>
            <w:t>[Status]</w:t>
          </w:r>
        </w:p>
      </w:docPartBody>
    </w:docPart>
    <w:docPart>
      <w:docPartPr>
        <w:name w:val="3D2F1D25D42847CE8FB69371FB8D9081"/>
        <w:style w:val="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description w:val=""/>
        <w:guid w:val="{80DB0A6F-CE14-4274-9627-91800320BCB0}"/>
      </w:docPartPr>
      <w:docPartBody>
        <w:p>
          <w:pPr>
            <w:pStyle w:val="6"/>
          </w:pPr>
          <w:r>
            <w:rPr>
              <w:rStyle w:val="4"/>
            </w:rPr>
            <w:t>[Status]</w:t>
          </w:r>
        </w:p>
      </w:docPartBody>
    </w:docPart>
  </w:docParts>
</w:glossaryDocument>
</file>

<file path=word/glossary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glossary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defaultTabStop w:val="720"/>
  <w:characterSpacingControl w:val="doNotCompress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2F4B"/>
    <w:rsid w:val="003C2F4B"/>
    <w:rsid w:val="00B118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glossary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uiPriority="1" w:name="Default Paragraph Font"/>
    <w:lsdException w:qFormat="1" w:uiPriority="99" w:name="Normal Table"/>
    <w:lsdException w:unhideWhenUsed="0" w:uiPriority="99" w:semiHidden="0" w:name="Placeholder Text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character" w:default="1" w:styleId="2">
    <w:name w:val="Default Paragraph Font"/>
    <w:semiHidden/>
    <w:unhideWhenUsed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Placeholder Text"/>
    <w:basedOn w:val="2"/>
    <w:uiPriority w:val="99"/>
    <w:rPr>
      <w:color w:val="808080"/>
    </w:rPr>
  </w:style>
  <w:style w:type="paragraph" w:customStyle="1" w:styleId="5">
    <w:name w:val="73EFB62DF7AE495EB93FED63FBCD4F38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  <w:style w:type="paragraph" w:customStyle="1" w:styleId="6">
    <w:name w:val="3D2F1D25D42847CE8FB69371FB8D9081"/>
    <w:uiPriority w:val="0"/>
    <w:pPr>
      <w:spacing w:after="160" w:line="259" w:lineRule="auto"/>
    </w:pPr>
    <w:rPr>
      <w:rFonts w:asciiTheme="minorHAnsi" w:hAnsiTheme="minorHAnsi" w:eastAsiaTheme="minorEastAsia" w:cstheme="minorBidi"/>
      <w:sz w:val="22"/>
      <w:szCs w:val="22"/>
      <w:lang w:val="en-AU" w:eastAsia="en-AU" w:bidi="ar-SA"/>
    </w:rPr>
  </w:style>
</w:style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F2250AB-2EE7-43D5-A1F4-D5F546743DFC}">
  <ds:schemaRefs/>
</ds:datastoreItem>
</file>

<file path=customXml/itemProps2.xml><?xml version="1.0" encoding="utf-8"?>
<ds:datastoreItem xmlns:ds="http://schemas.openxmlformats.org/officeDocument/2006/customXml" ds:itemID="{5EAC49A9-26D0-4521-84DA-8B96C42E43FB}">
  <ds:schemaRefs/>
</ds:datastoreItem>
</file>

<file path=customXml/itemProps3.xml><?xml version="1.0" encoding="utf-8"?>
<ds:datastoreItem xmlns:ds="http://schemas.openxmlformats.org/officeDocument/2006/customXml" ds:itemID="{68184E21-57A0-4A89-B4C4-0DE0729C0BBB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CSTC Pty Ltd (RTO #0699)</Company>
  <Pages>3</Pages>
  <Words>420</Words>
  <Characters>2480</Characters>
  <Lines>22</Lines>
  <Paragraphs>6</Paragraphs>
  <TotalTime>2</TotalTime>
  <ScaleCrop>false</ScaleCrop>
  <LinksUpToDate>false</LinksUpToDate>
  <CharactersWithSpaces>2843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category>CPC</cp:category>
  <dcterms:created xsi:type="dcterms:W3CDTF">2022-11-18T01:14:00Z</dcterms:created>
  <dc:creator>TotalVET Training Resources</dc:creator>
  <cp:lastModifiedBy>Administrator</cp:lastModifiedBy>
  <dcterms:modified xsi:type="dcterms:W3CDTF">2023-02-26T23:37:50Z</dcterms:modified>
  <dc:subject>Select, prepare and administer a construction contract</dc:subject>
  <dc:title>CPCCBC4003</dc:title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65946800</vt:r8>
  </property>
  <property fmtid="{D5CDD505-2E9C-101B-9397-08002B2CF9AE}" pid="4" name="xd_Signature">
    <vt:bool>false</vt:bool>
  </property>
  <property fmtid="{D5CDD505-2E9C-101B-9397-08002B2CF9AE}" pid="5" name="Whatisthisreference">
    <vt:lpwstr>Template used to develop the criteria for assessing output/product-based assessments (e.g. completion of workplace documents)</vt:lpwstr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Nameofdocument">
    <vt:lpwstr>Assessor's Checklist</vt:lpwstr>
  </property>
  <property fmtid="{D5CDD505-2E9C-101B-9397-08002B2CF9AE}" pid="12" name="KSOProductBuildVer">
    <vt:lpwstr>2052-11.1.0.13703</vt:lpwstr>
  </property>
  <property fmtid="{D5CDD505-2E9C-101B-9397-08002B2CF9AE}" pid="13" name="ICV">
    <vt:lpwstr>095A67E5178D42E98E9FCF2D20314B52</vt:lpwstr>
  </property>
</Properties>
</file>