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897745" w:rsidRPr="00361DB7" w:rsidRDefault="00897745"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897745" w:rsidRPr="00E623C6" w:rsidRDefault="00897745"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897745" w:rsidRPr="00361DB7" w:rsidRDefault="00897745"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897745" w:rsidRPr="00E623C6" w:rsidRDefault="00897745"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89774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77777777" w:rsidR="00897745" w:rsidRPr="00C376ED" w:rsidRDefault="00897745"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897745" w:rsidRPr="00C376ED" w:rsidRDefault="00897745" w:rsidP="009431A2">
                            <w:pPr>
                              <w:jc w:val="center"/>
                              <w:rPr>
                                <w:rFonts w:ascii="Arial" w:hAnsi="Arial" w:cs="Arial"/>
                                <w:sz w:val="20"/>
                              </w:rPr>
                            </w:pPr>
                          </w:p>
                          <w:p w14:paraId="319802F8" w14:textId="77777777" w:rsidR="00897745" w:rsidRPr="00C376ED" w:rsidRDefault="00897745"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77777777" w:rsidR="00897745" w:rsidRPr="00C376ED" w:rsidRDefault="00897745"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897745" w:rsidRPr="00C376ED" w:rsidRDefault="00897745" w:rsidP="009431A2">
                      <w:pPr>
                        <w:jc w:val="center"/>
                        <w:rPr>
                          <w:rFonts w:ascii="Arial" w:hAnsi="Arial" w:cs="Arial"/>
                          <w:sz w:val="20"/>
                        </w:rPr>
                      </w:pPr>
                    </w:p>
                    <w:p w14:paraId="319802F8" w14:textId="77777777" w:rsidR="00897745" w:rsidRPr="00C376ED" w:rsidRDefault="00897745"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73080AD5" w:rsidR="00517DA1" w:rsidRPr="00517DA1" w:rsidRDefault="00897745" w:rsidP="00517DA1">
            <w:pPr>
              <w:rPr>
                <w:rFonts w:ascii="Arial" w:hAnsi="Arial" w:cs="Arial"/>
              </w:rPr>
            </w:pPr>
            <w:permStart w:id="1759134750" w:edGrp="everyone"/>
            <w:r>
              <w:rPr>
                <w:rFonts w:ascii="Arial" w:hAnsi="Arial" w:cs="Arial"/>
              </w:rPr>
              <w:t xml:space="preserve">Jamie </w:t>
            </w:r>
            <w:proofErr w:type="spellStart"/>
            <w:r>
              <w:rPr>
                <w:rFonts w:ascii="Arial" w:hAnsi="Arial" w:cs="Arial"/>
              </w:rPr>
              <w:t>Mulvihilll</w:t>
            </w:r>
            <w:permEnd w:id="1759134750"/>
            <w:proofErr w:type="spellEnd"/>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5-08-18T00:00:00Z">
              <w:dateFormat w:val="d/MM/yyyy"/>
              <w:lid w:val="en-AU"/>
              <w:storeMappedDataAs w:val="dateTime"/>
              <w:calendar w:val="gregorian"/>
            </w:date>
          </w:sdtPr>
          <w:sdtContent>
            <w:permStart w:id="439897887" w:edGrp="everyone" w:displacedByCustomXml="prev"/>
            <w:tc>
              <w:tcPr>
                <w:tcW w:w="5583" w:type="dxa"/>
              </w:tcPr>
              <w:p w14:paraId="70B0B1C9" w14:textId="6CE92324" w:rsidR="00517DA1" w:rsidRPr="00517DA1" w:rsidRDefault="00897745" w:rsidP="00517DA1">
                <w:pPr>
                  <w:rPr>
                    <w:rFonts w:ascii="Arial" w:hAnsi="Arial" w:cs="Arial"/>
                  </w:rPr>
                </w:pPr>
                <w:r>
                  <w:rPr>
                    <w:rFonts w:ascii="Arial" w:hAnsi="Arial" w:cs="Arial"/>
                  </w:rPr>
                  <w:t>18/08/2015</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897745"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897745"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7CDFA045" w:rsidR="000B5FA2" w:rsidRPr="00F35748" w:rsidRDefault="00897745" w:rsidP="005A4934">
            <w:pPr>
              <w:rPr>
                <w:rFonts w:ascii="Arial" w:hAnsi="Arial" w:cs="Arial"/>
              </w:rPr>
            </w:pPr>
            <w:permStart w:id="1711481743" w:edGrp="everyone"/>
            <w:proofErr w:type="spellStart"/>
            <w:r>
              <w:rPr>
                <w:rFonts w:ascii="Arial" w:hAnsi="Arial" w:cs="Arial"/>
              </w:rPr>
              <w:t>cstc</w:t>
            </w:r>
            <w:permEnd w:id="1711481743"/>
            <w:proofErr w:type="spellEnd"/>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18EF8766" w14:textId="1327E743" w:rsidR="00F35748" w:rsidRDefault="00897745" w:rsidP="001210B2">
            <w:pPr>
              <w:keepNext/>
              <w:rPr>
                <w:rFonts w:ascii="Arial" w:hAnsi="Arial" w:cs="Arial"/>
              </w:rPr>
            </w:pPr>
            <w:permStart w:id="862408093" w:edGrp="everyone"/>
            <w:r>
              <w:t>Loud plant and equipment</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7FB7F73" w14:textId="2CCC4BD7" w:rsidR="00F35748" w:rsidRDefault="00897745" w:rsidP="001210B2">
            <w:pPr>
              <w:keepNext/>
              <w:rPr>
                <w:rFonts w:ascii="Arial" w:hAnsi="Arial" w:cs="Arial"/>
              </w:rPr>
            </w:pPr>
            <w:permStart w:id="866674822" w:edGrp="everyone"/>
            <w:r>
              <w:t xml:space="preserve">Many workplaces have the potential for a degree of noise </w:t>
            </w:r>
            <w:proofErr w:type="gramStart"/>
            <w:r>
              <w:t>exposure,</w:t>
            </w:r>
            <w:proofErr w:type="gramEnd"/>
            <w:r>
              <w:t xml:space="preserve"> however, some workplaces are identified as posing a particularly high risk for hearing. Source of information (e.g. website address): http://www.nal.gov.au/hearing-loss-protection_tab_noise-exposure.shtml</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7A9E51F4" w14:textId="77264A72" w:rsidR="00517DA1" w:rsidRPr="00517DA1" w:rsidRDefault="00517DA1" w:rsidP="001210B2">
            <w:pPr>
              <w:keepNext/>
              <w:rPr>
                <w:rFonts w:ascii="Arial" w:hAnsi="Arial" w:cs="Arial"/>
              </w:rPr>
            </w:pPr>
            <w:permStart w:id="1946645694" w:edGrp="everyone"/>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5BD3D5E5" w14:textId="04DF85C2" w:rsidR="00A676C8" w:rsidRPr="00A676C8" w:rsidRDefault="001C5344" w:rsidP="001210B2">
            <w:pPr>
              <w:keepNext/>
              <w:rPr>
                <w:rFonts w:ascii="Arial" w:hAnsi="Arial" w:cs="Arial"/>
              </w:rPr>
            </w:pPr>
            <w:permStart w:id="119674077" w:edGrp="everyone"/>
            <w:r>
              <w:t xml:space="preserve">Exposure to loud sound for lengthy periods of time can significantly increase the </w:t>
            </w:r>
            <w:r>
              <w:t>risk of subsequent hearing loss</w:t>
            </w:r>
            <w:r>
              <w:t>: http://www.nal.gov.au/hearing-loss-protection_tab_noise-exposure.shtml</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498D50A5" w:rsidR="00517DA1" w:rsidRPr="00517DA1" w:rsidRDefault="00517DA1" w:rsidP="001210B2">
            <w:pPr>
              <w:keepNext/>
              <w:rPr>
                <w:rFonts w:ascii="Arial" w:hAnsi="Arial" w:cs="Arial"/>
              </w:rPr>
            </w:pPr>
            <w:permStart w:id="1021334041" w:edGrp="everyone"/>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3CB9D6DE" w14:textId="47605AA0" w:rsidR="005A4934" w:rsidRPr="005A4934" w:rsidRDefault="001C5344" w:rsidP="005A4934">
            <w:pPr>
              <w:rPr>
                <w:rFonts w:ascii="Arial" w:hAnsi="Arial" w:cs="Arial"/>
              </w:rPr>
            </w:pPr>
            <w:permStart w:id="142502145" w:edGrp="everyone"/>
            <w:r>
              <w:t xml:space="preserve">Volume meter can be used to determine the decibel level present to determine if it is too loud. Sound level measurements are likely to be taken over time and thus be recorded. Any results would need to be communicated back to the PCBU, as they may in breach of legal requirements (e.g. exceeding allowable noise levels). This information would then be passed down to workers, and how this affects their day-to-day operations (e.g. mandating that equipment is only used at certain times, or requires regular servicing to ensure that noise levels are kept to a minimum). This would need to be communicated as soon as the noise issues become apparent so that measures can be implemented to reduce the hazardhttp://www.betterhealth.vic.gov.au/bhcv2/bhcarticles.nsf/pages/Workplace_safety_noise_poll </w:t>
            </w:r>
            <w:proofErr w:type="spellStart"/>
            <w:r>
              <w:t>ution</w:t>
            </w:r>
            <w:proofErr w:type="spellEnd"/>
            <w:r>
              <w:t>.</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37B2DB63" w14:textId="763A32DB" w:rsidR="00517DA1" w:rsidRPr="00517DA1" w:rsidRDefault="001C5344" w:rsidP="00517DA1">
            <w:pPr>
              <w:rPr>
                <w:rFonts w:ascii="Arial" w:hAnsi="Arial" w:cs="Arial"/>
              </w:rPr>
            </w:pPr>
            <w:permStart w:id="1306873472" w:edGrp="everyone"/>
            <w:r>
              <w:lastRenderedPageBreak/>
              <w:t xml:space="preserve">http://www.betterhealth.vic.gov.au/bhcv2/bhcarticles.nsf/pages/Workplace_safety_noise_poll </w:t>
            </w:r>
            <w:proofErr w:type="spellStart"/>
            <w:r>
              <w:t>ution</w:t>
            </w:r>
            <w:permEnd w:id="1306873472"/>
            <w:proofErr w:type="spellEnd"/>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5304F08A" w:rsidR="00AB6B63" w:rsidRDefault="00AB6B63" w:rsidP="00687445">
            <w:pPr>
              <w:keepNext/>
              <w:rPr>
                <w:rFonts w:ascii="Arial" w:hAnsi="Arial" w:cs="Arial"/>
              </w:rPr>
            </w:pPr>
            <w:r>
              <w:rPr>
                <w:rFonts w:ascii="Arial" w:hAnsi="Arial" w:cs="Arial"/>
              </w:rPr>
              <w:t xml:space="preserve">Level of risk: </w:t>
            </w:r>
            <w:permStart w:id="2087873786" w:edGrp="everyone"/>
            <w:r w:rsidR="001C5344">
              <w:t>Possible / Permanent disability = High risk</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2CF6F409" w14:textId="156A5E21" w:rsidR="00AB6B63" w:rsidRDefault="001C5344" w:rsidP="001210B2">
            <w:pPr>
              <w:keepNext/>
              <w:rPr>
                <w:rFonts w:ascii="Arial" w:hAnsi="Arial" w:cs="Arial"/>
              </w:rPr>
            </w:pPr>
            <w:permStart w:id="1410548955" w:edGrp="everyone"/>
            <w:r>
              <w:t>Notify your supervisor. The processes for using loud equipment (e.g. how and during what times) would be passed on to staff (e.g. through a Toolbox talk). This should happen before using equipment to ensure that any noise regulations are abided by.</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4027F64D" w14:textId="017675F3" w:rsidR="005A4934" w:rsidRPr="005A4934" w:rsidRDefault="001C5344" w:rsidP="00517DA1">
            <w:pPr>
              <w:rPr>
                <w:rFonts w:ascii="Arial" w:hAnsi="Arial" w:cs="Arial"/>
              </w:rPr>
            </w:pPr>
            <w:permStart w:id="569601108" w:edGrp="everyone"/>
            <w:r>
              <w:t>For those exposed to noise more regularly, personal protective equipment (PPE) may be provided to staff. Ideally, this should occur before the noise occurs. However, for noises that are too disruptive, perhaps other measures may be considered (e.g. eliminating the risk by having the work completed offsite or after hours).): http://www.nal.gov.au/hearing-loss-protection_tab_noise-exposure.shtml</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13374198" w:rsidR="00517DA1" w:rsidRPr="00517DA1" w:rsidRDefault="00517DA1" w:rsidP="00517DA1">
            <w:pPr>
              <w:rPr>
                <w:rFonts w:ascii="Arial" w:hAnsi="Arial" w:cs="Arial"/>
              </w:rPr>
            </w:pPr>
            <w:permStart w:id="960896863" w:edGrp="everyone"/>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lastRenderedPageBreak/>
              <w:t>Name of Hazard 2</w:t>
            </w:r>
          </w:p>
        </w:tc>
      </w:tr>
      <w:tr w:rsidR="00536799" w14:paraId="1329753B" w14:textId="77777777" w:rsidTr="00C2518D">
        <w:trPr>
          <w:trHeight w:val="567"/>
        </w:trPr>
        <w:tc>
          <w:tcPr>
            <w:tcW w:w="9242" w:type="dxa"/>
          </w:tcPr>
          <w:p w14:paraId="3E45B47A" w14:textId="661B2619" w:rsidR="00536799" w:rsidRDefault="001C5344" w:rsidP="001210B2">
            <w:pPr>
              <w:keepNext/>
              <w:rPr>
                <w:rFonts w:ascii="Arial" w:hAnsi="Arial" w:cs="Arial"/>
              </w:rPr>
            </w:pPr>
            <w:permStart w:id="763583308" w:edGrp="everyone"/>
            <w:r>
              <w:t>For those exposed to noise more regularly, personal protective equipment (PPE) may be provided to staff. Ideally, this should occur before the noise occurs. However, for noises that are too disruptive, perhaps other measures may be considered (e.g. eliminating the risk by having the work completed offsite or after hours). Source of information (e.g. website address): http://www.nal.gov.au/hearing-loss-protection_tab_noise-exposure.shtml</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76E4A579" w:rsidR="00536799" w:rsidRDefault="001C5344" w:rsidP="001210B2">
            <w:pPr>
              <w:keepNext/>
              <w:rPr>
                <w:rFonts w:ascii="Arial" w:hAnsi="Arial" w:cs="Arial"/>
              </w:rPr>
            </w:pPr>
            <w:permStart w:id="80560462" w:edGrp="everyone"/>
            <w:r>
              <w:t>Each chemical used in the workplace has inherent dangers, but there are additional dangers if such chemicals are mixed. https://www.business.qld.gov.au/business/running/risk-management/hazardous-chemicalsworkplace</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644C8DA7" w:rsidR="00517DA1" w:rsidRPr="00517DA1" w:rsidRDefault="00517DA1" w:rsidP="001210B2">
            <w:pPr>
              <w:keepNext/>
              <w:rPr>
                <w:rFonts w:ascii="Arial" w:hAnsi="Arial" w:cs="Arial"/>
              </w:rPr>
            </w:pPr>
            <w:permStart w:id="672076594" w:edGrp="everyone"/>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0C8B6AFF" w14:textId="63327518" w:rsidR="00536799" w:rsidRPr="00A676C8" w:rsidRDefault="003269D6" w:rsidP="001210B2">
            <w:pPr>
              <w:keepNext/>
              <w:rPr>
                <w:rFonts w:ascii="Arial" w:hAnsi="Arial" w:cs="Arial"/>
              </w:rPr>
            </w:pPr>
            <w:permStart w:id="514336587" w:edGrp="everyone"/>
            <w:r>
              <w:t>Irritation may be caused through inhalation, skin contact or ingestion</w:t>
            </w:r>
            <w:proofErr w:type="gramStart"/>
            <w:r>
              <w:t>..</w:t>
            </w:r>
            <w:proofErr w:type="gramEnd"/>
            <w:r>
              <w:t xml:space="preserve"> https://www.business.qld.gov.au/business/running/risk-management/hazardous-chemicalsworkplace</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5C5D28D2" w:rsidR="00517DA1" w:rsidRPr="00517DA1" w:rsidRDefault="00517DA1" w:rsidP="001210B2">
            <w:pPr>
              <w:keepNext/>
              <w:rPr>
                <w:rFonts w:ascii="Arial" w:hAnsi="Arial" w:cs="Arial"/>
              </w:rPr>
            </w:pPr>
            <w:permStart w:id="302068405" w:edGrp="everyone"/>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682668C8" w14:textId="2CEBA4D7" w:rsidR="00536799" w:rsidRPr="005A4934" w:rsidRDefault="003269D6" w:rsidP="00C2518D">
            <w:pPr>
              <w:rPr>
                <w:rFonts w:ascii="Arial" w:hAnsi="Arial" w:cs="Arial"/>
              </w:rPr>
            </w:pPr>
            <w:permStart w:id="1266567104" w:edGrp="everyone"/>
            <w:r>
              <w:t>Safety Data Sheet would be the reference point for identifying the hazard. The type of chemical may determine how it is identified (e.g. liquid chemicals, gases). You should make sure that Safety Data sheets are available, managing incompatible chemicals, ensuring that those handling chemicals are aware through meetings. It is important to ensure that this information is communicated to those using the chemical at a level that is appropriate for their day-to-day use. Also, the PCBU should be notified to ensure that they are meeting their duties (e.g. to provide PPE to those exposed). This should happen before exposure to the chemical so that preventative measures (rather than reactive) can be implementedhttps://www.business.qld.gov.au/business/running/risk-management/hazardous-chemicalsworkplace/identify</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6F0C8EEA" w:rsidR="00517DA1" w:rsidRPr="00517DA1" w:rsidRDefault="00517DA1" w:rsidP="00517DA1">
            <w:pPr>
              <w:rPr>
                <w:rFonts w:ascii="Arial" w:hAnsi="Arial" w:cs="Arial"/>
              </w:rPr>
            </w:pPr>
            <w:permStart w:id="29163959" w:edGrp="everyone"/>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3F86AD58" w:rsidR="00536799" w:rsidRDefault="00536799" w:rsidP="00687445">
            <w:pPr>
              <w:keepNext/>
              <w:rPr>
                <w:rFonts w:ascii="Arial" w:hAnsi="Arial" w:cs="Arial"/>
              </w:rPr>
            </w:pPr>
            <w:r>
              <w:rPr>
                <w:rFonts w:ascii="Arial" w:hAnsi="Arial" w:cs="Arial"/>
              </w:rPr>
              <w:t xml:space="preserve">Level of risk: </w:t>
            </w:r>
            <w:permStart w:id="1242642243" w:edGrp="everyone"/>
            <w:r w:rsidR="003269D6">
              <w:t>Possible / Casualty treatment = Medium risk</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1C874293" w14:textId="77D50AE5" w:rsidR="00536799" w:rsidRDefault="003269D6" w:rsidP="001210B2">
            <w:pPr>
              <w:keepNext/>
              <w:rPr>
                <w:rFonts w:ascii="Arial" w:hAnsi="Arial" w:cs="Arial"/>
              </w:rPr>
            </w:pPr>
            <w:permStart w:id="1967676561" w:edGrp="everyone"/>
            <w:r>
              <w:t>The process for using materials in the workplace would be discussed with staff before commencing use (e.g. through a Toolbox talk). The information conveyed would be the chemical’s Safety Data Sheet, including PPE required</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2C9954FE" w14:textId="748DF295" w:rsidR="00536799" w:rsidRPr="005A4934" w:rsidRDefault="003269D6" w:rsidP="001210B2">
            <w:pPr>
              <w:keepNext/>
              <w:rPr>
                <w:rFonts w:ascii="Arial" w:hAnsi="Arial" w:cs="Arial"/>
              </w:rPr>
            </w:pPr>
            <w:permStart w:id="725179519" w:edGrp="everyone"/>
            <w:r>
              <w:t>Personal Protective Equipment (e.g. gloves, goggles) may be provided to staff to reduce the risk of exposure. The consequences of the risk (combined with the likelihood of its occurrence) will definitely affect the control measure implemented. For example, PPE may be insufficient to deal with an extreme or high risk. Risk elimination or substitution would be a more appropriate control measure. https://www.business.qld.gov.au/business/running/risk-management/hazardous-chemicalsworkplace</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6FD754C7" w:rsidR="00517DA1" w:rsidRPr="00517DA1" w:rsidRDefault="00517DA1" w:rsidP="001210B2">
            <w:pPr>
              <w:keepNext/>
              <w:rPr>
                <w:rFonts w:ascii="Arial" w:hAnsi="Arial" w:cs="Arial"/>
              </w:rPr>
            </w:pPr>
            <w:permStart w:id="75646990" w:edGrp="everyone"/>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897745"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897745"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782B24DD" w14:textId="389C27BA" w:rsidR="004023D2" w:rsidRDefault="003269D6" w:rsidP="001210B2">
            <w:pPr>
              <w:keepNext/>
              <w:rPr>
                <w:rFonts w:ascii="Arial" w:hAnsi="Arial" w:cs="Arial"/>
              </w:rPr>
            </w:pPr>
            <w:permStart w:id="909577697" w:edGrp="everyone"/>
            <w:r>
              <w:t xml:space="preserve">With regards to risk of hearing damage, contributions to developing and implementing a risk control plan could include: </w:t>
            </w:r>
            <w:r>
              <w:sym w:font="Symbol" w:char="F0B7"/>
            </w:r>
            <w:r>
              <w:t xml:space="preserve"> Identifying actions required for risk controls to be effectively implemented (e.g. changing rosters to reduce noise) </w:t>
            </w:r>
            <w:r>
              <w:sym w:font="Symbol" w:char="F0B7"/>
            </w:r>
            <w:r>
              <w:t xml:space="preserve"> Identifying what is required – and who is responsible (e.g. requirements of PCBU rostering vs plant and equipment use by workers) </w:t>
            </w:r>
            <w:r>
              <w:sym w:font="Symbol" w:char="F0B7"/>
            </w:r>
            <w:r>
              <w:t xml:space="preserve"> Establishing timeframes for when targets must be achieved </w:t>
            </w:r>
            <w:r>
              <w:sym w:font="Symbol" w:char="F0B7"/>
            </w:r>
            <w:r>
              <w:t xml:space="preserve"> Providing an explanation of the expected outcome </w:t>
            </w:r>
            <w:r>
              <w:sym w:font="Symbol" w:char="F0B7"/>
            </w:r>
            <w:r>
              <w:t xml:space="preserve"> Consideration of budget requirements (e.g. cost of PPE or alternative plant and equipment) This could be done by: </w:t>
            </w:r>
            <w:r>
              <w:sym w:font="Symbol" w:char="F0B7"/>
            </w:r>
            <w:r>
              <w:t xml:space="preserve"> Consulting with others (e.g. experts in noise levels) </w:t>
            </w:r>
            <w:r>
              <w:sym w:font="Symbol" w:char="F0B7"/>
            </w:r>
            <w:r>
              <w:t xml:space="preserve"> Developing and maintaining a risk register </w:t>
            </w:r>
            <w:r>
              <w:sym w:font="Symbol" w:char="F0B7"/>
            </w:r>
            <w:r>
              <w:t xml:space="preserve"> Assisting the transition of new work practices (e.g. providing training, developing safe work procedures)</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0189580A" w:rsidR="004023D2" w:rsidRDefault="003269D6" w:rsidP="001210B2">
            <w:pPr>
              <w:keepNext/>
              <w:rPr>
                <w:rFonts w:ascii="Arial" w:hAnsi="Arial" w:cs="Arial"/>
              </w:rPr>
            </w:pPr>
            <w:permStart w:id="1531449960" w:edGrp="everyone"/>
            <w:r>
              <w:t xml:space="preserve">Evaluation of implemented risk controls may involve: </w:t>
            </w:r>
            <w:r>
              <w:sym w:font="Symbol" w:char="F0B7"/>
            </w:r>
            <w:r>
              <w:t xml:space="preserve"> Following up on the implementation of risk controls (e.g. installation, usage, maintenance) </w:t>
            </w:r>
            <w:r>
              <w:sym w:font="Symbol" w:char="F0B7"/>
            </w:r>
            <w:r>
              <w:t xml:space="preserve"> Comparing risk analysis data both before and after controls have been implemented (e.g. conducting additional decibel level monitoring) </w:t>
            </w:r>
            <w:r>
              <w:sym w:font="Symbol" w:char="F0B7"/>
            </w:r>
            <w:r>
              <w:t xml:space="preserve"> Considering whether safety procedures have been followed and whether the job has been made safer (e.g. conducting surveys with those affected)</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412BBB51" w14:textId="5FF09DAA" w:rsidR="004023D2" w:rsidRPr="004023D2" w:rsidRDefault="003269D6" w:rsidP="001210B2">
            <w:pPr>
              <w:keepNext/>
              <w:rPr>
                <w:rFonts w:ascii="Arial" w:hAnsi="Arial" w:cs="Arial"/>
              </w:rPr>
            </w:pPr>
            <w:permStart w:id="691669309" w:edGrp="everyone"/>
            <w:r>
              <w:t xml:space="preserve">With regards to risk of chemical burns, contributions to developing and implementing a risk control plan could include: </w:t>
            </w:r>
            <w:r>
              <w:sym w:font="Symbol" w:char="F0B7"/>
            </w:r>
            <w:r>
              <w:t xml:space="preserve"> Identifying actions required for risk controls to be effectively implemented (e.g. training for use of specific PPE, costs for additional storage to keep chemicals locked up) </w:t>
            </w:r>
            <w:r>
              <w:sym w:font="Symbol" w:char="F0B7"/>
            </w:r>
            <w:r>
              <w:t xml:space="preserve"> Identifying what is required – and who is responsible </w:t>
            </w:r>
            <w:r>
              <w:sym w:font="Symbol" w:char="F0B7"/>
            </w:r>
            <w:r>
              <w:t xml:space="preserve"> Establishing timeframes for when targets must be achieved </w:t>
            </w:r>
            <w:r>
              <w:sym w:font="Symbol" w:char="F0B7"/>
            </w:r>
            <w:r>
              <w:t xml:space="preserve"> Providing an explanation of the expected outcome </w:t>
            </w:r>
            <w:r>
              <w:sym w:font="Symbol" w:char="F0B7"/>
            </w:r>
            <w:r>
              <w:t xml:space="preserve"> Consideration of budget requirements (e.g. cost of PPE) This could be done by: </w:t>
            </w:r>
            <w:r>
              <w:sym w:font="Symbol" w:char="F0B7"/>
            </w:r>
            <w:r>
              <w:t xml:space="preserve"> Consulting with others (e.g. chemical manufacturer) </w:t>
            </w:r>
            <w:r>
              <w:sym w:font="Symbol" w:char="F0B7"/>
            </w:r>
            <w:r>
              <w:t xml:space="preserve"> Developing and maintaining a risk register </w:t>
            </w:r>
            <w:r>
              <w:sym w:font="Symbol" w:char="F0B7"/>
            </w:r>
            <w:r>
              <w:t xml:space="preserve"> Assisting the transition of new work practices (e.g. providing training, developing safe work procedures)</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8B3154C" w14:textId="75BABB20" w:rsidR="004023D2" w:rsidRPr="004023D2" w:rsidRDefault="003269D6" w:rsidP="001210B2">
            <w:pPr>
              <w:keepNext/>
              <w:rPr>
                <w:rFonts w:ascii="Arial" w:hAnsi="Arial" w:cs="Arial"/>
              </w:rPr>
            </w:pPr>
            <w:permStart w:id="1482122765" w:edGrp="everyone"/>
            <w:r>
              <w:t xml:space="preserve">Evaluation of implemented risk controls may involve: </w:t>
            </w:r>
            <w:r>
              <w:sym w:font="Symbol" w:char="F0B7"/>
            </w:r>
            <w:r>
              <w:t xml:space="preserve"> Following up on the implementation of risk controls (e.g. installation, usage, maintenance) </w:t>
            </w:r>
            <w:r>
              <w:sym w:font="Symbol" w:char="F0B7"/>
            </w:r>
            <w:r>
              <w:t xml:space="preserve"> Comparing risk analysis data both before and after controls have been implemented (e.g. look at incident registers to see a reduction) </w:t>
            </w:r>
            <w:r>
              <w:sym w:font="Symbol" w:char="F0B7"/>
            </w:r>
            <w:r>
              <w:t xml:space="preserve"> Considering whether safety procedures have been followed and whether the job has been made safer (e.g. ask workers for their thoughts)</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lastRenderedPageBreak/>
              <w:t>Outcome for Activity 2</w:t>
            </w:r>
          </w:p>
        </w:tc>
        <w:permStart w:id="51784950" w:edGrp="everyone"/>
        <w:tc>
          <w:tcPr>
            <w:tcW w:w="6015" w:type="dxa"/>
          </w:tcPr>
          <w:p w14:paraId="6A0E3A4F" w14:textId="77777777" w:rsidR="00517DA1" w:rsidRPr="00517DA1" w:rsidRDefault="00897745"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897745"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1977DB6C" w14:textId="7010B39C" w:rsidR="00144A52" w:rsidRDefault="003269D6" w:rsidP="001210B2">
            <w:pPr>
              <w:keepNext/>
              <w:rPr>
                <w:rFonts w:ascii="Arial" w:hAnsi="Arial" w:cs="Arial"/>
              </w:rPr>
            </w:pPr>
            <w:permStart w:id="1972451938" w:edGrp="everyone"/>
            <w:r>
              <w:t>CSTC's Occupational Health and Safety Management System - Policy and Procedures Manual outlines in Section 4.0 identifies that the primary objective of the CSTC OH&amp;S Management System programme is the prevention of personal injury, property damage and environmental impacts</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18859A6D" w14:textId="4CA1F056" w:rsidR="00144A52" w:rsidRDefault="003269D6" w:rsidP="001210B2">
            <w:pPr>
              <w:keepNext/>
              <w:rPr>
                <w:rFonts w:ascii="Arial" w:hAnsi="Arial" w:cs="Arial"/>
              </w:rPr>
            </w:pPr>
            <w:permStart w:id="1555109874" w:edGrp="everyone"/>
            <w:r>
              <w:t>CSTC's Occupational Health and Safety Management System - Policy and Procedures Manual outlines in Section 4.3.4.3 that an Improvement Opportunity Request (IOR) form (FQ001) is to be completed to raise attention to the presence of a hazard.</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2FF899E2" w14:textId="162ACD4B" w:rsidR="00144A52" w:rsidRDefault="003269D6" w:rsidP="001210B2">
            <w:pPr>
              <w:keepNext/>
              <w:rPr>
                <w:rFonts w:ascii="Arial" w:hAnsi="Arial" w:cs="Arial"/>
              </w:rPr>
            </w:pPr>
            <w:permStart w:id="819481105" w:edGrp="everyone"/>
            <w:r>
              <w:t>CSTC's Occupational Health and Safety Management System - Policy and Procedures Manual outlines in Section 2.7 that all workers and sub-contractors are to report all hazards, incidents or near misses to the Occupational health and Safety Advisor.</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12BFDB18" w:rsidR="00144A52" w:rsidRDefault="003269D6" w:rsidP="001210B2">
            <w:pPr>
              <w:keepNext/>
              <w:rPr>
                <w:rFonts w:ascii="Arial" w:hAnsi="Arial" w:cs="Arial"/>
              </w:rPr>
            </w:pPr>
            <w:permStart w:id="567967489" w:edGrp="everyone"/>
            <w:r>
              <w:t xml:space="preserve">CSTC's Occupational Health and Safety Management System - Policy and Procedures Manual outlines in Section 4.2 identifies that CSTC shall monitor its progress towards meeting its objectives for WHS through: </w:t>
            </w:r>
            <w:r>
              <w:sym w:font="Symbol" w:char="F0B7"/>
            </w:r>
            <w:r>
              <w:t xml:space="preserve"> Monthly inspections to identify and record hazards/conditions. </w:t>
            </w:r>
            <w:r>
              <w:sym w:font="Symbol" w:char="F0B7"/>
            </w:r>
            <w:r>
              <w:t xml:space="preserve"> Promotion of OHS awareness to all workers</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5FDCBEDA" w14:textId="58909F44" w:rsidR="00144A52" w:rsidRDefault="003269D6" w:rsidP="001210B2">
            <w:pPr>
              <w:keepNext/>
              <w:rPr>
                <w:rFonts w:ascii="Arial" w:hAnsi="Arial" w:cs="Arial"/>
              </w:rPr>
            </w:pPr>
            <w:permStart w:id="1889490535" w:edGrp="everyone"/>
            <w:r>
              <w:t>By ensuring that hazards are identified ASAP through an IOR form</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5514B08" w14:textId="58D74166" w:rsidR="00144A52" w:rsidRPr="00144A52" w:rsidRDefault="003269D6" w:rsidP="001210B2">
            <w:pPr>
              <w:keepNext/>
              <w:rPr>
                <w:rFonts w:ascii="Arial" w:hAnsi="Arial" w:cs="Arial"/>
              </w:rPr>
            </w:pPr>
            <w:permStart w:id="581135554" w:edGrp="everyone"/>
            <w:r>
              <w:t>CSTC's Occupational Health and Safety Management System - Policy and Procedures Manual outlines in Section 4.0 identifies that the primary objective of the CSTC OH&amp;S Management System programme is the prevention of personal injury, property damage and environmental impacts.</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623C793E" w14:textId="63C6CAA3" w:rsidR="00144A52" w:rsidRPr="00144A52" w:rsidRDefault="003269D6" w:rsidP="001210B2">
            <w:pPr>
              <w:keepNext/>
              <w:rPr>
                <w:rFonts w:ascii="Arial" w:hAnsi="Arial" w:cs="Arial"/>
              </w:rPr>
            </w:pPr>
            <w:permStart w:id="198852104" w:edGrp="everyone"/>
            <w:r>
              <w:t>CSTC's Occupational Health and Safety Management System - Policy and Procedures Manual provides a blank Safe Work Method Statement in Appendix D to be completed for high risk activities</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2FD2E274" w14:textId="08E8788A" w:rsidR="00144A52" w:rsidRPr="00144A52" w:rsidRDefault="003269D6" w:rsidP="001210B2">
            <w:pPr>
              <w:keepNext/>
              <w:rPr>
                <w:rFonts w:ascii="Arial" w:hAnsi="Arial" w:cs="Arial"/>
              </w:rPr>
            </w:pPr>
            <w:permStart w:id="1886603705" w:edGrp="everyone"/>
            <w:r>
              <w:t>CSTC's Occupational Health and Safety Management System - Policy and Procedures Manual outlines in Section 3.5 identifies that CSTC shall ensure that all clients undertaking high risk construction activities have been inducted into the relevant Safe Work Method Statement sign to acknowledge their understanding of the agreed method to perform the task and comply with the agreed method of work</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2E46AEE3" w14:textId="1FFA0AD4" w:rsidR="00144A52" w:rsidRPr="00144A52" w:rsidRDefault="003269D6" w:rsidP="001210B2">
            <w:pPr>
              <w:keepNext/>
              <w:rPr>
                <w:rFonts w:ascii="Arial" w:hAnsi="Arial" w:cs="Arial"/>
              </w:rPr>
            </w:pPr>
            <w:permStart w:id="939464342" w:edGrp="everyone"/>
            <w:r>
              <w:t xml:space="preserve">CSTC's Occupational Health and Safety Management System - Policy and Procedures Manual outlines in Section 4.2 identifies that CSTC shall monitor its progress towards meeting its objectives for WHS through: </w:t>
            </w:r>
            <w:r>
              <w:sym w:font="Symbol" w:char="F0B7"/>
            </w:r>
            <w:r>
              <w:t xml:space="preserve"> Monthly inspections to identify and record hazards/conditions. </w:t>
            </w:r>
            <w:r>
              <w:sym w:font="Symbol" w:char="F0B7"/>
            </w:r>
            <w:r>
              <w:t xml:space="preserve"> Promotion of OHS awareness to all workers.</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D60E554" w14:textId="618EBD78" w:rsidR="00144A52" w:rsidRPr="00144A52" w:rsidRDefault="003269D6" w:rsidP="00517DA1">
            <w:pPr>
              <w:rPr>
                <w:rFonts w:ascii="Arial" w:hAnsi="Arial" w:cs="Arial"/>
              </w:rPr>
            </w:pPr>
            <w:permStart w:id="1778475106" w:edGrp="everyone"/>
            <w:r>
              <w:t>Ensuring that high risk activities have an associated Safe Work Method Statement.</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9BAA345" w14:textId="14E17769" w:rsidR="00144A52" w:rsidRPr="00144A52" w:rsidRDefault="003269D6" w:rsidP="001210B2">
            <w:pPr>
              <w:keepNext/>
              <w:rPr>
                <w:rFonts w:ascii="Arial" w:hAnsi="Arial" w:cs="Arial"/>
              </w:rPr>
            </w:pPr>
            <w:permStart w:id="669143883" w:edGrp="everyone"/>
            <w:r>
              <w:t>CSTC's Occupational Health and Safety Management System - Policy and Procedures Manual outlines in Section 4.0 identifies that the primary objective of the CSTC OH&amp;S Management System programme is the prevention of personal injury, property damage and environmental impacts.</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6E265DC" w14:textId="2F73C7F0" w:rsidR="00144A52" w:rsidRPr="00144A52" w:rsidRDefault="003269D6" w:rsidP="001210B2">
            <w:pPr>
              <w:keepNext/>
              <w:rPr>
                <w:rFonts w:ascii="Arial" w:hAnsi="Arial" w:cs="Arial"/>
              </w:rPr>
            </w:pPr>
            <w:permStart w:id="1846753102" w:edGrp="everyone"/>
            <w:r>
              <w:t>CSTC's Occupational Health and Safety Management System - Policy and Procedures Manual outlines in Section 3.9 that workers are to ensure that a Safe Work Method Statement (SWMS) is produced for the use of hazardous substances</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39AC92CF" w14:textId="2314CEB2" w:rsidR="00144A52" w:rsidRPr="00144A52" w:rsidRDefault="003269D6" w:rsidP="001210B2">
            <w:pPr>
              <w:keepNext/>
              <w:rPr>
                <w:rFonts w:ascii="Arial" w:hAnsi="Arial" w:cs="Arial"/>
              </w:rPr>
            </w:pPr>
            <w:permStart w:id="876817902" w:edGrp="everyone"/>
            <w:r>
              <w:t>CSTC's Occupational Health and Safety Management System - Policy and Procedures Manual outlines in Section 3.9 that CSTC will instruct all workers likely to be exposed to substance on the hazards and associated safety measures to be adopted when using hazardous chemicals in the workplace</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F1E71F0" w14:textId="3D80B173" w:rsidR="00144A52" w:rsidRPr="00144A52" w:rsidRDefault="003269D6" w:rsidP="001210B2">
            <w:pPr>
              <w:keepNext/>
              <w:rPr>
                <w:rFonts w:ascii="Arial" w:hAnsi="Arial" w:cs="Arial"/>
              </w:rPr>
            </w:pPr>
            <w:permStart w:id="1316041759" w:edGrp="everyone"/>
            <w:r>
              <w:t xml:space="preserve">CSTC's Occupational Health and Safety Management System - Policy and Procedures Manual outlines in Section 4.2 identifies that CSTC shall monitor its progress towards meeting its objectives for WHS through: </w:t>
            </w:r>
            <w:r>
              <w:sym w:font="Symbol" w:char="F0B7"/>
            </w:r>
            <w:r>
              <w:t xml:space="preserve"> Monthly inspections to identify and record hazards/conditions. </w:t>
            </w:r>
            <w:r>
              <w:sym w:font="Symbol" w:char="F0B7"/>
            </w:r>
            <w:r>
              <w:t xml:space="preserve"> Promotion of OHS awareness to all workers</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274CD97D" w:rsidR="00144A52" w:rsidRPr="00144A52" w:rsidRDefault="003269D6" w:rsidP="00517DA1">
            <w:pPr>
              <w:rPr>
                <w:rFonts w:ascii="Arial" w:hAnsi="Arial" w:cs="Arial"/>
              </w:rPr>
            </w:pPr>
            <w:permStart w:id="778376944" w:edGrp="everyone"/>
            <w:r>
              <w:t>Ensuring that Safe Work Method Statements are followed (e.g. wearing PPE).</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897745"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897745"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478E5AC9" w14:textId="29DDDE83" w:rsidR="00E50BC7" w:rsidRPr="00E50BC7" w:rsidRDefault="003269D6" w:rsidP="001210B2">
            <w:pPr>
              <w:keepNext/>
              <w:rPr>
                <w:rFonts w:ascii="Arial" w:hAnsi="Arial" w:cs="Arial"/>
              </w:rPr>
            </w:pPr>
            <w:permStart w:id="2129291560" w:edGrp="everyone"/>
            <w:r>
              <w:t>Section 19(3)(g) of the Work Health and Safety Act 2011 (Qld) outlines that a PCBU must ensure, so far as is reasonably practicable, that the health of workers and the conditions at the workplace are monitored for the purpose of preventing illness and injury of workers arising from the conduct of the business or undertaking. Section 28 of the Work Health and Safety Act 2011 (Qld) outlines that workers are to comply, so far as they are reasonably able, with any reasonable instruction given by the PCBU to allow the PCBU to comply with WHS laws, and cooperate with any reasonable policy or procedure of the PCBU relating to health or safety at the workplace that has been notified to workers (e.g. implement risk controls as specified by the PCBU)</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691EF446" w14:textId="3350F54F" w:rsidR="00E50BC7" w:rsidRPr="00E50BC7" w:rsidRDefault="003269D6" w:rsidP="001210B2">
            <w:pPr>
              <w:keepNext/>
              <w:rPr>
                <w:rFonts w:ascii="Arial" w:hAnsi="Arial" w:cs="Arial"/>
              </w:rPr>
            </w:pPr>
            <w:permStart w:id="1903902720" w:edGrp="everyone"/>
            <w:r>
              <w:t>Section 34 of the Work Health and Safety Regulation 2011 (Qld) outlines that a PCBU (as a duty holder) must identify reasonably foreseeable hazards that could give rise to risks to health and safety.</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6EF219C0" w14:textId="132FBC65" w:rsidR="00E50BC7" w:rsidRPr="00E50BC7" w:rsidRDefault="003269D6" w:rsidP="001210B2">
            <w:pPr>
              <w:keepNext/>
              <w:rPr>
                <w:rFonts w:ascii="Arial" w:hAnsi="Arial" w:cs="Arial"/>
              </w:rPr>
            </w:pPr>
            <w:permStart w:id="1095576336" w:edGrp="everyone"/>
            <w:r>
              <w:t>Section 3 of the Managing Noise and Preventing Hearing Loss at Work Code of Practice outlines that you should inspect the workplace and review available information (e.g. manufacturer details) when identifying hazards</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10331ADC" w14:textId="4580C266" w:rsidR="00E50BC7" w:rsidRPr="00E50BC7" w:rsidRDefault="003269D6" w:rsidP="001210B2">
            <w:pPr>
              <w:keepNext/>
              <w:rPr>
                <w:rFonts w:ascii="Arial" w:hAnsi="Arial" w:cs="Arial"/>
              </w:rPr>
            </w:pPr>
            <w:permStart w:id="1349801647" w:edGrp="everyone"/>
            <w:r>
              <w:t>The Guide to the Work Health and Safety Act 2011 (developed by WHSQ) outlines that a PCBU must consult with workers when identifying hazards</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5A4AD20A" w14:textId="173AB776" w:rsidR="00E50BC7" w:rsidRPr="00E50BC7" w:rsidRDefault="003269D6" w:rsidP="00517DA1">
            <w:pPr>
              <w:rPr>
                <w:rFonts w:ascii="Arial" w:hAnsi="Arial" w:cs="Arial"/>
              </w:rPr>
            </w:pPr>
            <w:permStart w:id="1420047578" w:edGrp="everyone"/>
            <w:r>
              <w:t>By ensuring that hazards are identified ASAP through an IOR form so that required monitoring and rectification can occur. Questioning whether noise is unreasonable by referring to noise level expectation levels in manufacturer's guidelines.</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74713445" w14:textId="7C23B80F" w:rsidR="00E50BC7" w:rsidRPr="00E50BC7" w:rsidRDefault="003269D6" w:rsidP="001210B2">
            <w:pPr>
              <w:keepNext/>
              <w:rPr>
                <w:rFonts w:ascii="Arial" w:hAnsi="Arial" w:cs="Arial"/>
              </w:rPr>
            </w:pPr>
            <w:permStart w:id="2099534643" w:edGrp="everyone"/>
            <w:r>
              <w:t>Section 18 of the Work Health and Safety Act 2011 (Qld) outlines that 'reasonable practicability' (re: duties held by parties) requires weighing up the likelihood of the hazard or the risk concerned occurring and the degree of harm that might result from the hazard or risk. This is essentially a risk assessment.</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1B1E93BD" w14:textId="14B3435F" w:rsidR="00E50BC7" w:rsidRPr="00E50BC7" w:rsidRDefault="003269D6" w:rsidP="001210B2">
            <w:pPr>
              <w:keepNext/>
              <w:rPr>
                <w:rFonts w:ascii="Arial" w:hAnsi="Arial" w:cs="Arial"/>
              </w:rPr>
            </w:pPr>
            <w:permStart w:id="390093927" w:edGrp="everyone"/>
            <w:r>
              <w:t>Section 33 of the Work Health and Safety Regulation 2011 (Qld) outlines that a PCBU (as a duty holder) must follow any specific requirements of the Regulations when assessing risk</w:t>
            </w:r>
            <w:permEnd w:id="390093927"/>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31CAF03C" w14:textId="309CEDB9" w:rsidR="00E50BC7" w:rsidRPr="00E50BC7" w:rsidRDefault="003269D6" w:rsidP="001210B2">
            <w:pPr>
              <w:keepNext/>
              <w:rPr>
                <w:rFonts w:ascii="Arial" w:hAnsi="Arial" w:cs="Arial"/>
              </w:rPr>
            </w:pPr>
            <w:permStart w:id="347298108" w:edGrp="everyone"/>
            <w:r>
              <w:t>Section 4 of the Managing Noise and Preventing Hearing Loss at Work Code of Practice outlines that risk assessments should be conducted by a competent person in accordance with AS/NZS 1269.1.</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0DA2B1A4" w14:textId="0B3D9150" w:rsidR="00E50BC7" w:rsidRPr="00E50BC7" w:rsidRDefault="003269D6" w:rsidP="001210B2">
            <w:pPr>
              <w:keepNext/>
              <w:rPr>
                <w:rFonts w:ascii="Arial" w:hAnsi="Arial" w:cs="Arial"/>
              </w:rPr>
            </w:pPr>
            <w:permStart w:id="67204450" w:edGrp="everyone"/>
            <w:r>
              <w:t>The Guide to the Work Health and Safety Act 2011 (developed by WHSQ) outlines that risk assessments should consider the likelihood of the hazard or risk occurring and the degree of harm that would result if the hazard or risk occurred</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7D950781" w:rsidR="00E50BC7" w:rsidRPr="00E50BC7" w:rsidRDefault="00FE581A" w:rsidP="00517DA1">
            <w:pPr>
              <w:rPr>
                <w:rFonts w:ascii="Arial" w:hAnsi="Arial" w:cs="Arial"/>
              </w:rPr>
            </w:pPr>
            <w:permStart w:id="2025729706" w:edGrp="everyone"/>
            <w:r>
              <w:t>Ensuring that high risk activities have an associated Safe Work Method Statement. Ensuring that any noise assessments are conducted by a person with accurately calibrated noise measuring instruments</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22DBEBA1" w14:textId="19CAF5D0" w:rsidR="00E50BC7" w:rsidRPr="00E50BC7" w:rsidRDefault="00FE581A" w:rsidP="001210B2">
            <w:pPr>
              <w:keepNext/>
              <w:rPr>
                <w:rFonts w:ascii="Arial" w:hAnsi="Arial" w:cs="Arial"/>
              </w:rPr>
            </w:pPr>
            <w:permStart w:id="716404654" w:edGrp="everyone"/>
            <w:r>
              <w:t>Section 19(2) of the Work Health and Safety Act 2011 (Qld) outlines that a PCBU must ensure, so far as is reasonably practicable, that the health and safety of other persons is not put at risk from work carried out as part of the conduct of the business or undertaking. Division 3 (sections 20-26) of the Act also outlines other instances in which PCBUs are required to manage risk. Part 5 of the Act specifies that PCBUs are required to consult with other parties when dealing with hazards and risk control.</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461979CD" w14:textId="67D2CD4A" w:rsidR="00E50BC7" w:rsidRPr="00E50BC7" w:rsidRDefault="00FE581A" w:rsidP="001210B2">
            <w:pPr>
              <w:keepNext/>
              <w:rPr>
                <w:rFonts w:ascii="Arial" w:hAnsi="Arial" w:cs="Arial"/>
              </w:rPr>
            </w:pPr>
            <w:permStart w:id="931741951" w:edGrp="everyone"/>
            <w:r>
              <w:t>Section 36 of the Work Health and Safety Regulation 2011 (Qld) outlines that a PCBU (as a duty holder) must implement risk control measures.</w:t>
            </w:r>
            <w:permEnd w:id="931741951"/>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538787D9" w14:textId="13701177" w:rsidR="00E50BC7" w:rsidRPr="00E50BC7" w:rsidRDefault="00FE581A" w:rsidP="001210B2">
            <w:pPr>
              <w:keepNext/>
              <w:rPr>
                <w:rFonts w:ascii="Arial" w:hAnsi="Arial" w:cs="Arial"/>
              </w:rPr>
            </w:pPr>
            <w:permStart w:id="773135322" w:edGrp="everyone"/>
            <w:r>
              <w:t>Section 5 of the Managing Noise and Preventing Hearing Loss at Work Code of Practice outlines that the hierarchy of control should be worked through in order to choose the control measure that most effectively eliminates or minimises the risk in the circumstances</w:t>
            </w:r>
            <w:permEnd w:id="773135322"/>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1E444520" w14:textId="38C7FDD8" w:rsidR="00E50BC7" w:rsidRPr="00E50BC7" w:rsidRDefault="00FE581A" w:rsidP="001210B2">
            <w:pPr>
              <w:keepNext/>
              <w:rPr>
                <w:rFonts w:ascii="Arial" w:hAnsi="Arial" w:cs="Arial"/>
              </w:rPr>
            </w:pPr>
            <w:permStart w:id="342436119" w:edGrp="everyone"/>
            <w:r>
              <w:t>The Guide to the Work Health and Safety Act 2011 (developed by WHSQ) outlines that a PCBU must consult with workers when making decisions about ways to eliminate or minimise risks</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D720BE8" w14:textId="17E0F3B7" w:rsidR="00E50BC7" w:rsidRPr="00E50BC7" w:rsidRDefault="00FE581A" w:rsidP="00517DA1">
            <w:pPr>
              <w:rPr>
                <w:rFonts w:ascii="Arial" w:hAnsi="Arial" w:cs="Arial"/>
              </w:rPr>
            </w:pPr>
            <w:permStart w:id="977154902" w:edGrp="everyone"/>
            <w:r>
              <w:t>Ensuring that Safe Work Method Statements and other control methods prescribed by the PCBU are followed (e.g. wearing PPE). Ensuring that recommendations are offered when consultation is sought on control options</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897745"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897745"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0D507796" w:rsidR="004100D5" w:rsidRDefault="00897745"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Content>
                <w:permStart w:id="1365184894" w:edGrp="everyone"/>
                <w:r w:rsidR="00FE581A">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5B039A8A" w:rsidR="004100D5" w:rsidRDefault="00897745"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Content>
                <w:permStart w:id="573072581" w:edGrp="everyone"/>
                <w:r w:rsidR="00FE581A">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76C5BC92" w:rsidR="004100D5" w:rsidRDefault="00897745"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Content>
                <w:permStart w:id="93323597" w:edGrp="everyone"/>
                <w:r w:rsidR="00FE581A">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54FFF17C" w:rsidR="004100D5" w:rsidRPr="00ED32CC" w:rsidRDefault="00897745"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Content>
                <w:permStart w:id="1823343992" w:edGrp="everyone"/>
                <w:r w:rsidR="00FE581A">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897745"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201FAD07" w:rsidR="004100D5" w:rsidRDefault="00897745"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Content>
                <w:permStart w:id="192678388" w:edGrp="everyone"/>
                <w:r w:rsidR="00FE581A">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7E7B9777" w:rsidR="004100D5" w:rsidRDefault="00897745"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Content>
                <w:permStart w:id="1070417382" w:edGrp="everyone"/>
                <w:r w:rsidR="00FE581A">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1D18BB2E" w:rsidR="004100D5" w:rsidRDefault="00897745"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Content>
                <w:permStart w:id="1833721888" w:edGrp="everyone"/>
                <w:r w:rsidR="00FE581A">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2A34F2A0" w:rsidR="004100D5" w:rsidRPr="00ED32CC" w:rsidRDefault="00897745"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Content>
                <w:permStart w:id="1122321350" w:edGrp="everyone"/>
                <w:r w:rsidR="00FE581A">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897745"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3C31C993" w:rsidR="004100D5" w:rsidRDefault="00897745"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Content>
                <w:permStart w:id="1625310284" w:edGrp="everyone"/>
                <w:r w:rsidR="00FE581A">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0F43C55D" w:rsidR="004100D5" w:rsidRDefault="00897745" w:rsidP="004100D5">
            <w:pPr>
              <w:ind w:left="1276" w:hanging="567"/>
              <w:rPr>
                <w:rFonts w:ascii="Arial" w:hAnsi="Arial" w:cs="Arial"/>
              </w:rPr>
            </w:pPr>
            <w:sdt>
              <w:sdtPr>
                <w:rPr>
                  <w:rFonts w:ascii="Arial" w:hAnsi="Arial" w:cs="Arial"/>
                  <w:sz w:val="28"/>
                  <w:szCs w:val="28"/>
                </w:rPr>
                <w:id w:val="-1903369569"/>
                <w14:checkbox>
                  <w14:checked w14:val="1"/>
                  <w14:checkedState w14:val="2612" w14:font="MS Gothic"/>
                  <w14:uncheckedState w14:val="2610" w14:font="MS Gothic"/>
                </w14:checkbox>
              </w:sdtPr>
              <w:sdtContent>
                <w:permStart w:id="1019294844" w:edGrp="everyone"/>
                <w:r w:rsidR="00FE581A">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48BCAD24" w:rsidR="004100D5" w:rsidRDefault="00897745"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Content>
                <w:permStart w:id="554463967" w:edGrp="everyone"/>
                <w:r w:rsidR="00FE581A">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5B4CA3D6" w:rsidR="004100D5" w:rsidRPr="00ED32CC" w:rsidRDefault="00897745"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Content>
                <w:permStart w:id="1846113020" w:edGrp="everyone"/>
                <w:r w:rsidR="00FE581A">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897745"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68D3320B" w:rsidR="004100D5" w:rsidRDefault="00897745"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Content>
                <w:permStart w:id="568485621" w:edGrp="everyone"/>
                <w:r w:rsidR="00FE581A">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897745"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897745"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20406ECF" w:rsidR="004100D5" w:rsidRDefault="00897745"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Content>
                <w:permStart w:id="1641954260" w:edGrp="everyone"/>
                <w:r w:rsidR="00FE581A">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56A002C3" w:rsidR="004100D5" w:rsidRDefault="00897745"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Content>
                <w:permStart w:id="172704365" w:edGrp="everyone"/>
                <w:r w:rsidR="00FE581A">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7A888910" w:rsidR="004100D5" w:rsidRDefault="00897745"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Content>
                <w:permStart w:id="1290868755" w:edGrp="everyone"/>
                <w:r w:rsidR="00FE581A">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6FDE85BC" w:rsidR="004100D5" w:rsidRPr="00ED32CC" w:rsidRDefault="00897745"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Content>
                <w:permStart w:id="583038420" w:edGrp="everyone"/>
                <w:r w:rsidR="00FE581A">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897745"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4100D5" w:rsidRPr="004100D5" w14:paraId="29142510" w14:textId="77777777" w:rsidTr="00897745">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897745"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897745"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897745">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0C7004EE" w:rsidR="004100D5" w:rsidRPr="00F35748" w:rsidRDefault="00897745" w:rsidP="004100D5">
            <w:pPr>
              <w:jc w:val="center"/>
              <w:rPr>
                <w:rFonts w:ascii="Arial" w:hAnsi="Arial" w:cs="Arial"/>
                <w:sz w:val="40"/>
                <w:szCs w:val="40"/>
              </w:rPr>
            </w:pPr>
            <w:sdt>
              <w:sdtPr>
                <w:rPr>
                  <w:rFonts w:ascii="Arial" w:hAnsi="Arial" w:cs="Arial"/>
                  <w:sz w:val="40"/>
                  <w:szCs w:val="40"/>
                </w:rPr>
                <w:id w:val="-1328749395"/>
                <w14:checkbox>
                  <w14:checked w14:val="0"/>
                  <w14:checkedState w14:val="2612" w14:font="MS Gothic"/>
                  <w14:uncheckedState w14:val="2610" w14:font="MS Gothic"/>
                </w14:checkbox>
              </w:sdtPr>
              <w:sdtContent>
                <w:permStart w:id="779226560" w:edGrp="everyone"/>
                <w:r w:rsidR="004100D5">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5B48EA56" w:rsidR="004100D5" w:rsidRPr="00F35748" w:rsidRDefault="00897745" w:rsidP="004100D5">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957501916" w:edGrp="everyone"/>
                <w:r w:rsidR="004100D5">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67FFBB00" w:rsidR="004100D5" w:rsidRPr="00F35748" w:rsidRDefault="00897745" w:rsidP="004100D5">
            <w:pPr>
              <w:jc w:val="center"/>
              <w:rPr>
                <w:rFonts w:ascii="Arial" w:hAnsi="Arial" w:cs="Arial"/>
                <w:sz w:val="40"/>
                <w:szCs w:val="40"/>
              </w:rPr>
            </w:pPr>
            <w:sdt>
              <w:sdtPr>
                <w:rPr>
                  <w:rFonts w:ascii="Arial" w:hAnsi="Arial" w:cs="Arial"/>
                  <w:sz w:val="40"/>
                  <w:szCs w:val="40"/>
                </w:rPr>
                <w:id w:val="-1077586865"/>
                <w14:checkbox>
                  <w14:checked w14:val="0"/>
                  <w14:checkedState w14:val="2612" w14:font="MS Gothic"/>
                  <w14:uncheckedState w14:val="2610" w14:font="MS Gothic"/>
                </w14:checkbox>
              </w:sdtPr>
              <w:sdtContent>
                <w:permStart w:id="971199744" w:edGrp="everyone"/>
                <w:r w:rsidR="004100D5">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86440E9" w:rsidR="004100D5" w:rsidRPr="00F35748" w:rsidRDefault="00897745" w:rsidP="004100D5">
            <w:pPr>
              <w:jc w:val="center"/>
              <w:rPr>
                <w:rFonts w:ascii="Arial" w:hAnsi="Arial" w:cs="Arial"/>
                <w:sz w:val="40"/>
                <w:szCs w:val="40"/>
              </w:rPr>
            </w:pPr>
            <w:sdt>
              <w:sdtPr>
                <w:rPr>
                  <w:rFonts w:ascii="Arial" w:hAnsi="Arial" w:cs="Arial"/>
                  <w:sz w:val="40"/>
                  <w:szCs w:val="40"/>
                </w:rPr>
                <w:id w:val="-1382243368"/>
                <w14:checkbox>
                  <w14:checked w14:val="0"/>
                  <w14:checkedState w14:val="2612" w14:font="MS Gothic"/>
                  <w14:uncheckedState w14:val="2610" w14:font="MS Gothic"/>
                </w14:checkbox>
              </w:sdtPr>
              <w:sdtContent>
                <w:permStart w:id="2103802530" w:edGrp="everyone"/>
                <w:r w:rsidR="004100D5">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55AB71C" w:rsidR="004100D5" w:rsidRPr="00F35748" w:rsidRDefault="00897745" w:rsidP="004100D5">
            <w:pPr>
              <w:jc w:val="center"/>
              <w:rPr>
                <w:rFonts w:ascii="Arial" w:hAnsi="Arial" w:cs="Arial"/>
                <w:sz w:val="40"/>
                <w:szCs w:val="40"/>
              </w:rPr>
            </w:pPr>
            <w:sdt>
              <w:sdtPr>
                <w:rPr>
                  <w:rFonts w:ascii="Arial" w:hAnsi="Arial" w:cs="Arial"/>
                  <w:sz w:val="40"/>
                  <w:szCs w:val="40"/>
                </w:rPr>
                <w:id w:val="2040851465"/>
                <w14:checkbox>
                  <w14:checked w14:val="0"/>
                  <w14:checkedState w14:val="2612" w14:font="MS Gothic"/>
                  <w14:uncheckedState w14:val="2610" w14:font="MS Gothic"/>
                </w14:checkbox>
              </w:sdtPr>
              <w:sdtContent>
                <w:permStart w:id="403064616" w:edGrp="everyone"/>
                <w:r w:rsidR="004100D5">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6A8E7342" w:rsidR="004100D5" w:rsidRDefault="00897745" w:rsidP="004100D5">
            <w:pPr>
              <w:jc w:val="center"/>
              <w:rPr>
                <w:rFonts w:ascii="Arial" w:hAnsi="Arial" w:cs="Arial"/>
                <w:sz w:val="40"/>
                <w:szCs w:val="40"/>
              </w:rPr>
            </w:pPr>
            <w:sdt>
              <w:sdtPr>
                <w:rPr>
                  <w:rFonts w:ascii="Arial" w:hAnsi="Arial" w:cs="Arial"/>
                  <w:sz w:val="40"/>
                  <w:szCs w:val="40"/>
                </w:rPr>
                <w:id w:val="-9225412"/>
                <w14:checkbox>
                  <w14:checked w14:val="0"/>
                  <w14:checkedState w14:val="2612" w14:font="MS Gothic"/>
                  <w14:uncheckedState w14:val="2610" w14:font="MS Gothic"/>
                </w14:checkbox>
              </w:sdtPr>
              <w:sdtContent>
                <w:permStart w:id="217930347" w:edGrp="everyone"/>
                <w:r w:rsidR="004100D5">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223567B7" w:rsidR="004100D5" w:rsidRPr="00F35748" w:rsidRDefault="004100D5" w:rsidP="004100D5">
            <w:pPr>
              <w:rPr>
                <w:rFonts w:ascii="Arial" w:eastAsia="MS Gothic" w:hAnsi="Arial" w:cs="Arial"/>
              </w:rPr>
            </w:pPr>
            <w:permStart w:id="1597270955" w:edGrp="everyone"/>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897745"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897745" w:rsidP="004100D5">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0151CE6A" w:rsidR="004100D5" w:rsidRPr="00F35748" w:rsidRDefault="004100D5" w:rsidP="004100D5">
            <w:pPr>
              <w:rPr>
                <w:rFonts w:ascii="Arial" w:eastAsia="MS Gothic" w:hAnsi="Arial" w:cs="Arial"/>
              </w:rPr>
            </w:pPr>
            <w:permStart w:id="341575143" w:edGrp="everyone"/>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3A686A90" w:rsidR="004100D5" w:rsidRPr="00F35748" w:rsidRDefault="004100D5" w:rsidP="004100D5">
            <w:pPr>
              <w:rPr>
                <w:rFonts w:ascii="Arial" w:eastAsia="MS Gothic" w:hAnsi="Arial" w:cs="Arial"/>
              </w:rPr>
            </w:pPr>
            <w:permStart w:id="1187662257" w:edGrp="everyone"/>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eastAsia="en-AU"/>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showingPlcHdr/>
            <w:date>
              <w:dateFormat w:val="d/MM/yyyy"/>
              <w:lid w:val="en-AU"/>
              <w:storeMappedDataAs w:val="dateTime"/>
              <w:calendar w:val="gregorian"/>
            </w:date>
          </w:sdtPr>
          <w:sdtContent>
            <w:tc>
              <w:tcPr>
                <w:tcW w:w="5462" w:type="dxa"/>
                <w:gridSpan w:val="2"/>
                <w:vAlign w:val="center"/>
              </w:tcPr>
              <w:p w14:paraId="194ED50B" w14:textId="34DD38CD" w:rsidR="004100D5" w:rsidRDefault="004100D5" w:rsidP="004100D5">
                <w:pPr>
                  <w:rPr>
                    <w:rFonts w:ascii="Arial" w:hAnsi="Arial" w:cs="Arial"/>
                  </w:rPr>
                </w:pPr>
                <w:r w:rsidRPr="004100D5">
                  <w:rPr>
                    <w:rStyle w:val="PlaceholderText"/>
                    <w:rFonts w:ascii="Arial" w:hAnsi="Arial" w:cs="Arial"/>
                  </w:rPr>
                  <w:t>Click here to enter a date.</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4100D5" w:rsidRPr="004100D5" w14:paraId="330E8A8F" w14:textId="77777777" w:rsidTr="00897745">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77777777" w:rsidR="004100D5" w:rsidRPr="004100D5" w:rsidRDefault="00897745"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897745"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897745">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F9A467" w14:textId="77777777" w:rsidR="00D11DE7" w:rsidRDefault="00D11DE7" w:rsidP="00DE3764">
      <w:pPr>
        <w:spacing w:after="0" w:line="240" w:lineRule="auto"/>
      </w:pPr>
      <w:r>
        <w:separator/>
      </w:r>
    </w:p>
  </w:endnote>
  <w:endnote w:type="continuationSeparator" w:id="0">
    <w:p w14:paraId="544443F7" w14:textId="77777777" w:rsidR="00D11DE7" w:rsidRDefault="00D11DE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2C2EF" w14:textId="77777777" w:rsidR="00897745" w:rsidRPr="00F5398E" w:rsidRDefault="00897745" w:rsidP="00897745">
    <w:pPr>
      <w:pBdr>
        <w:top w:val="single" w:sz="4" w:space="1" w:color="auto"/>
      </w:pBdr>
      <w:rPr>
        <w:rFonts w:cs="Arial"/>
        <w:b/>
        <w:sz w:val="16"/>
        <w:szCs w:val="16"/>
      </w:rPr>
    </w:pPr>
  </w:p>
  <w:p w14:paraId="2E2D2C62" w14:textId="7481AB89" w:rsidR="00897745" w:rsidRPr="00F5398E" w:rsidRDefault="00897745" w:rsidP="0089774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827316" w14:textId="77777777" w:rsidR="00897745" w:rsidRPr="00382227" w:rsidRDefault="00897745" w:rsidP="0089774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066E13" w14:textId="77777777" w:rsidR="00897745" w:rsidRPr="00AD433D" w:rsidRDefault="00897745" w:rsidP="00517DA1">
    <w:pPr>
      <w:pBdr>
        <w:top w:val="single" w:sz="4" w:space="0" w:color="auto"/>
      </w:pBdr>
      <w:tabs>
        <w:tab w:val="right" w:pos="9639"/>
      </w:tabs>
      <w:rPr>
        <w:rFonts w:cs="Arial"/>
        <w:b/>
        <w:sz w:val="2"/>
        <w:szCs w:val="16"/>
      </w:rPr>
    </w:pPr>
  </w:p>
  <w:p w14:paraId="6FB9CE0E" w14:textId="6FC2B32C" w:rsidR="00897745" w:rsidRPr="00FC3BA1" w:rsidRDefault="00897745"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Content>
        <w:r w:rsidRPr="00517DA1">
          <w:rPr>
            <w:rFonts w:cs="Arial"/>
            <w:b/>
            <w:sz w:val="16"/>
            <w:szCs w:val="16"/>
          </w:rPr>
          <w:t xml:space="preserve">Page </w:t>
        </w:r>
        <w:r w:rsidRPr="00517DA1">
          <w:rPr>
            <w:rFonts w:cs="Arial"/>
            <w:b/>
            <w:bCs/>
            <w:sz w:val="16"/>
            <w:szCs w:val="16"/>
          </w:rPr>
          <w:fldChar w:fldCharType="begin"/>
        </w:r>
        <w:r w:rsidRPr="00517DA1">
          <w:rPr>
            <w:rFonts w:cs="Arial"/>
            <w:b/>
            <w:bCs/>
            <w:sz w:val="16"/>
            <w:szCs w:val="16"/>
          </w:rPr>
          <w:instrText xml:space="preserve"> PAGE </w:instrText>
        </w:r>
        <w:r w:rsidRPr="00517DA1">
          <w:rPr>
            <w:rFonts w:cs="Arial"/>
            <w:b/>
            <w:bCs/>
            <w:sz w:val="16"/>
            <w:szCs w:val="16"/>
          </w:rPr>
          <w:fldChar w:fldCharType="separate"/>
        </w:r>
        <w:r w:rsidR="00FE581A">
          <w:rPr>
            <w:rFonts w:cs="Arial"/>
            <w:b/>
            <w:bCs/>
            <w:noProof/>
            <w:sz w:val="16"/>
            <w:szCs w:val="16"/>
          </w:rPr>
          <w:t>18</w:t>
        </w:r>
        <w:r w:rsidRPr="00517DA1">
          <w:rPr>
            <w:rFonts w:cs="Arial"/>
            <w:b/>
            <w:sz w:val="16"/>
            <w:szCs w:val="16"/>
          </w:rPr>
          <w:fldChar w:fldCharType="end"/>
        </w:r>
        <w:r w:rsidRPr="00517DA1">
          <w:rPr>
            <w:rFonts w:cs="Arial"/>
            <w:b/>
            <w:sz w:val="16"/>
            <w:szCs w:val="16"/>
          </w:rPr>
          <w:t xml:space="preserve"> of </w:t>
        </w:r>
        <w:r w:rsidRPr="00517DA1">
          <w:rPr>
            <w:rFonts w:cs="Arial"/>
            <w:b/>
            <w:bCs/>
            <w:sz w:val="16"/>
            <w:szCs w:val="16"/>
          </w:rPr>
          <w:fldChar w:fldCharType="begin"/>
        </w:r>
        <w:r w:rsidRPr="00517DA1">
          <w:rPr>
            <w:rFonts w:cs="Arial"/>
            <w:b/>
            <w:bCs/>
            <w:sz w:val="16"/>
            <w:szCs w:val="16"/>
          </w:rPr>
          <w:instrText xml:space="preserve"> NUMPAGES  </w:instrText>
        </w:r>
        <w:r w:rsidRPr="00517DA1">
          <w:rPr>
            <w:rFonts w:cs="Arial"/>
            <w:b/>
            <w:bCs/>
            <w:sz w:val="16"/>
            <w:szCs w:val="16"/>
          </w:rPr>
          <w:fldChar w:fldCharType="separate"/>
        </w:r>
        <w:r w:rsidR="00FE581A">
          <w:rPr>
            <w:rFonts w:cs="Arial"/>
            <w:b/>
            <w:bCs/>
            <w:noProof/>
            <w:sz w:val="16"/>
            <w:szCs w:val="16"/>
          </w:rPr>
          <w:t>18</w:t>
        </w:r>
        <w:r w:rsidRPr="00517DA1">
          <w:rPr>
            <w:rFonts w:cs="Arial"/>
            <w:b/>
            <w:sz w:val="16"/>
            <w:szCs w:val="16"/>
          </w:rPr>
          <w:fldChar w:fldCharType="end"/>
        </w:r>
      </w:sdtContent>
    </w:sdt>
    <w:r>
      <w:rPr>
        <w:rFonts w:cs="Arial"/>
        <w:b/>
        <w:sz w:val="16"/>
        <w:szCs w:val="16"/>
      </w:rPr>
      <w:ptab w:relativeTo="margin" w:alignment="right" w:leader="none"/>
    </w:r>
    <w:r w:rsidRPr="009431A2">
      <w:rPr>
        <w:rFonts w:asciiTheme="minorHAnsi" w:eastAsiaTheme="minorHAnsi" w:hAnsiTheme="minorHAnsi" w:cs="Arial"/>
        <w:b/>
        <w:sz w:val="16"/>
        <w:szCs w:val="16"/>
      </w:rPr>
      <w:t xml:space="preserve"> </w:t>
    </w:r>
    <w:r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36225A" w14:textId="77777777" w:rsidR="00897745" w:rsidRPr="00AD433D" w:rsidRDefault="00897745" w:rsidP="00F35748">
    <w:pPr>
      <w:pBdr>
        <w:top w:val="single" w:sz="4" w:space="0" w:color="auto"/>
      </w:pBdr>
      <w:tabs>
        <w:tab w:val="right" w:pos="9639"/>
      </w:tabs>
      <w:rPr>
        <w:rFonts w:cs="Arial"/>
        <w:b/>
        <w:sz w:val="2"/>
        <w:szCs w:val="16"/>
      </w:rPr>
    </w:pPr>
  </w:p>
  <w:p w14:paraId="08D09B1C" w14:textId="04917A2D" w:rsidR="00897745" w:rsidRPr="00FC3BA1" w:rsidRDefault="00897745"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FE581A">
              <w:rPr>
                <w:rFonts w:cs="Arial"/>
                <w:b/>
                <w:bCs/>
                <w:noProof/>
                <w:sz w:val="16"/>
                <w:szCs w:val="16"/>
              </w:rPr>
              <w:t>17</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FE581A">
              <w:rPr>
                <w:rFonts w:cs="Arial"/>
                <w:b/>
                <w:bCs/>
                <w:noProof/>
                <w:sz w:val="16"/>
                <w:szCs w:val="16"/>
              </w:rPr>
              <w:t>18</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AD954B" w14:textId="77777777" w:rsidR="00D11DE7" w:rsidRDefault="00D11DE7" w:rsidP="00DE3764">
      <w:pPr>
        <w:spacing w:after="0" w:line="240" w:lineRule="auto"/>
      </w:pPr>
      <w:r>
        <w:separator/>
      </w:r>
    </w:p>
  </w:footnote>
  <w:footnote w:type="continuationSeparator" w:id="0">
    <w:p w14:paraId="53C509D7" w14:textId="77777777" w:rsidR="00D11DE7" w:rsidRDefault="00D11DE7"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611928" w14:textId="410418BC" w:rsidR="00897745" w:rsidRPr="00F5398E" w:rsidRDefault="00897745" w:rsidP="0089774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BSBWHS404</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WHS hazard identification, risk assessment and risk control</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897745" w:rsidRPr="00F5398E" w:rsidRDefault="00897745" w:rsidP="00897745">
    <w:pPr>
      <w:pBdr>
        <w:bottom w:val="single" w:sz="4" w:space="1" w:color="auto"/>
      </w:pBdr>
      <w:tabs>
        <w:tab w:val="right" w:pos="9072"/>
      </w:tabs>
      <w:rPr>
        <w:rFonts w:cs="Arial"/>
        <w:b/>
        <w:sz w:val="16"/>
        <w:szCs w:val="16"/>
      </w:rPr>
    </w:pPr>
  </w:p>
  <w:p w14:paraId="7FF7F23F" w14:textId="77777777" w:rsidR="00897745" w:rsidRDefault="008977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43D65" w14:textId="77777777" w:rsidR="00897745" w:rsidRDefault="00897745"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r>
      <w:rPr>
        <w:rFonts w:ascii="Arial" w:hAnsi="Arial" w:cs="Arial"/>
        <w:b/>
        <w:sz w:val="16"/>
        <w:szCs w:val="16"/>
      </w:rPr>
      <w:ptab w:relativeTo="margin" w:alignment="right" w:leader="none"/>
    </w:r>
  </w:p>
  <w:p w14:paraId="46A410DA" w14:textId="77777777" w:rsidR="00897745" w:rsidRDefault="00897745"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EE20E" w14:textId="39150E6E" w:rsidR="00897745" w:rsidRDefault="00897745"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p>
  <w:p w14:paraId="24DE6337" w14:textId="77777777" w:rsidR="00897745" w:rsidRDefault="00897745"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9"/>
  </w:num>
  <w:num w:numId="4">
    <w:abstractNumId w:val="35"/>
  </w:num>
  <w:num w:numId="5">
    <w:abstractNumId w:val="9"/>
  </w:num>
  <w:num w:numId="6">
    <w:abstractNumId w:val="15"/>
  </w:num>
  <w:num w:numId="7">
    <w:abstractNumId w:val="7"/>
  </w:num>
  <w:num w:numId="8">
    <w:abstractNumId w:val="23"/>
  </w:num>
  <w:num w:numId="9">
    <w:abstractNumId w:val="31"/>
  </w:num>
  <w:num w:numId="10">
    <w:abstractNumId w:val="16"/>
  </w:num>
  <w:num w:numId="11">
    <w:abstractNumId w:val="25"/>
  </w:num>
  <w:num w:numId="12">
    <w:abstractNumId w:val="12"/>
  </w:num>
  <w:num w:numId="13">
    <w:abstractNumId w:val="5"/>
  </w:num>
  <w:num w:numId="14">
    <w:abstractNumId w:val="24"/>
  </w:num>
  <w:num w:numId="15">
    <w:abstractNumId w:val="32"/>
  </w:num>
  <w:num w:numId="16">
    <w:abstractNumId w:val="26"/>
  </w:num>
  <w:num w:numId="17">
    <w:abstractNumId w:val="33"/>
  </w:num>
  <w:num w:numId="18">
    <w:abstractNumId w:val="18"/>
  </w:num>
  <w:num w:numId="19">
    <w:abstractNumId w:val="3"/>
  </w:num>
  <w:num w:numId="20">
    <w:abstractNumId w:val="29"/>
  </w:num>
  <w:num w:numId="21">
    <w:abstractNumId w:val="30"/>
  </w:num>
  <w:num w:numId="22">
    <w:abstractNumId w:val="36"/>
  </w:num>
  <w:num w:numId="23">
    <w:abstractNumId w:val="1"/>
  </w:num>
  <w:num w:numId="24">
    <w:abstractNumId w:val="14"/>
  </w:num>
  <w:num w:numId="25">
    <w:abstractNumId w:val="0"/>
  </w:num>
  <w:num w:numId="26">
    <w:abstractNumId w:val="10"/>
  </w:num>
  <w:num w:numId="27">
    <w:abstractNumId w:val="20"/>
  </w:num>
  <w:num w:numId="28">
    <w:abstractNumId w:val="13"/>
  </w:num>
  <w:num w:numId="29">
    <w:abstractNumId w:val="28"/>
  </w:num>
  <w:num w:numId="30">
    <w:abstractNumId w:val="4"/>
  </w:num>
  <w:num w:numId="31">
    <w:abstractNumId w:val="17"/>
  </w:num>
  <w:num w:numId="32">
    <w:abstractNumId w:val="2"/>
  </w:num>
  <w:num w:numId="33">
    <w:abstractNumId w:val="22"/>
  </w:num>
  <w:num w:numId="34">
    <w:abstractNumId w:val="34"/>
  </w:num>
  <w:num w:numId="35">
    <w:abstractNumId w:val="21"/>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56E53"/>
    <w:rsid w:val="00063191"/>
    <w:rsid w:val="000A5DDD"/>
    <w:rsid w:val="000A6F1B"/>
    <w:rsid w:val="000B5FA2"/>
    <w:rsid w:val="000C37AF"/>
    <w:rsid w:val="000F6DE9"/>
    <w:rsid w:val="00110F4D"/>
    <w:rsid w:val="001210B2"/>
    <w:rsid w:val="0013364B"/>
    <w:rsid w:val="00137060"/>
    <w:rsid w:val="0014107C"/>
    <w:rsid w:val="00144A52"/>
    <w:rsid w:val="00171B61"/>
    <w:rsid w:val="001772F4"/>
    <w:rsid w:val="001856B8"/>
    <w:rsid w:val="001A6C6D"/>
    <w:rsid w:val="001C11B1"/>
    <w:rsid w:val="001C5344"/>
    <w:rsid w:val="001D0C27"/>
    <w:rsid w:val="00223948"/>
    <w:rsid w:val="00245478"/>
    <w:rsid w:val="00246A2E"/>
    <w:rsid w:val="002637E3"/>
    <w:rsid w:val="002A161F"/>
    <w:rsid w:val="002E1CA0"/>
    <w:rsid w:val="00300A0E"/>
    <w:rsid w:val="00317A2B"/>
    <w:rsid w:val="00321473"/>
    <w:rsid w:val="003269D6"/>
    <w:rsid w:val="00333758"/>
    <w:rsid w:val="00335C4E"/>
    <w:rsid w:val="00335CCA"/>
    <w:rsid w:val="00347DCE"/>
    <w:rsid w:val="00383AEE"/>
    <w:rsid w:val="00392315"/>
    <w:rsid w:val="003B253E"/>
    <w:rsid w:val="003C44FE"/>
    <w:rsid w:val="003D5C5D"/>
    <w:rsid w:val="003E4DBD"/>
    <w:rsid w:val="004023D2"/>
    <w:rsid w:val="004100D5"/>
    <w:rsid w:val="00430DA9"/>
    <w:rsid w:val="004620D2"/>
    <w:rsid w:val="0046343F"/>
    <w:rsid w:val="004D4EF0"/>
    <w:rsid w:val="004E3B34"/>
    <w:rsid w:val="00517DA1"/>
    <w:rsid w:val="005243B3"/>
    <w:rsid w:val="00536799"/>
    <w:rsid w:val="00550EE9"/>
    <w:rsid w:val="005853EF"/>
    <w:rsid w:val="005A11C4"/>
    <w:rsid w:val="005A4934"/>
    <w:rsid w:val="005C1D92"/>
    <w:rsid w:val="005F1A98"/>
    <w:rsid w:val="006328C9"/>
    <w:rsid w:val="00644060"/>
    <w:rsid w:val="00651F92"/>
    <w:rsid w:val="006538CC"/>
    <w:rsid w:val="0067194E"/>
    <w:rsid w:val="00687445"/>
    <w:rsid w:val="006975E2"/>
    <w:rsid w:val="006C39E0"/>
    <w:rsid w:val="006D3B96"/>
    <w:rsid w:val="006F23B5"/>
    <w:rsid w:val="006F58F3"/>
    <w:rsid w:val="0070487B"/>
    <w:rsid w:val="00732E58"/>
    <w:rsid w:val="0073355C"/>
    <w:rsid w:val="00745016"/>
    <w:rsid w:val="00753F02"/>
    <w:rsid w:val="00792373"/>
    <w:rsid w:val="007B3EED"/>
    <w:rsid w:val="007E0A0E"/>
    <w:rsid w:val="007F4843"/>
    <w:rsid w:val="008173BF"/>
    <w:rsid w:val="00824A76"/>
    <w:rsid w:val="008350BF"/>
    <w:rsid w:val="0084135E"/>
    <w:rsid w:val="00844FF6"/>
    <w:rsid w:val="00863439"/>
    <w:rsid w:val="00876CC1"/>
    <w:rsid w:val="00883CEB"/>
    <w:rsid w:val="00897745"/>
    <w:rsid w:val="008A1811"/>
    <w:rsid w:val="008B6DBD"/>
    <w:rsid w:val="008C7755"/>
    <w:rsid w:val="008D1803"/>
    <w:rsid w:val="009074D2"/>
    <w:rsid w:val="009431A2"/>
    <w:rsid w:val="00952092"/>
    <w:rsid w:val="009610EB"/>
    <w:rsid w:val="00963640"/>
    <w:rsid w:val="00973645"/>
    <w:rsid w:val="00982DC0"/>
    <w:rsid w:val="009A768E"/>
    <w:rsid w:val="009B4AB8"/>
    <w:rsid w:val="00A01119"/>
    <w:rsid w:val="00A041A5"/>
    <w:rsid w:val="00A178A6"/>
    <w:rsid w:val="00A32E02"/>
    <w:rsid w:val="00A46E89"/>
    <w:rsid w:val="00A532C2"/>
    <w:rsid w:val="00A676C8"/>
    <w:rsid w:val="00AB3883"/>
    <w:rsid w:val="00AB6B63"/>
    <w:rsid w:val="00AC0193"/>
    <w:rsid w:val="00AC4627"/>
    <w:rsid w:val="00AC51FA"/>
    <w:rsid w:val="00AC5CD9"/>
    <w:rsid w:val="00AD433D"/>
    <w:rsid w:val="00B05763"/>
    <w:rsid w:val="00B2395C"/>
    <w:rsid w:val="00BA5C55"/>
    <w:rsid w:val="00BB0A4A"/>
    <w:rsid w:val="00BE6C1D"/>
    <w:rsid w:val="00C108D9"/>
    <w:rsid w:val="00C2518D"/>
    <w:rsid w:val="00C32E82"/>
    <w:rsid w:val="00C56033"/>
    <w:rsid w:val="00C606DD"/>
    <w:rsid w:val="00C8100D"/>
    <w:rsid w:val="00CA20BA"/>
    <w:rsid w:val="00CC0283"/>
    <w:rsid w:val="00CC4213"/>
    <w:rsid w:val="00D04AE2"/>
    <w:rsid w:val="00D11DE7"/>
    <w:rsid w:val="00D27324"/>
    <w:rsid w:val="00D30870"/>
    <w:rsid w:val="00D371EC"/>
    <w:rsid w:val="00D44286"/>
    <w:rsid w:val="00D52A1C"/>
    <w:rsid w:val="00DC46A1"/>
    <w:rsid w:val="00DE3019"/>
    <w:rsid w:val="00DE3764"/>
    <w:rsid w:val="00DF4EEF"/>
    <w:rsid w:val="00E0603D"/>
    <w:rsid w:val="00E158C2"/>
    <w:rsid w:val="00E21D88"/>
    <w:rsid w:val="00E50BC7"/>
    <w:rsid w:val="00E50CD4"/>
    <w:rsid w:val="00E647E5"/>
    <w:rsid w:val="00E9538D"/>
    <w:rsid w:val="00F03E6A"/>
    <w:rsid w:val="00F2689E"/>
    <w:rsid w:val="00F35748"/>
    <w:rsid w:val="00F6135C"/>
    <w:rsid w:val="00F8407D"/>
    <w:rsid w:val="00FE581A"/>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D53E5"/>
    <w:rsid w:val="001E09E1"/>
    <w:rsid w:val="00430C02"/>
    <w:rsid w:val="005F4DBC"/>
    <w:rsid w:val="0060258D"/>
    <w:rsid w:val="0060771A"/>
    <w:rsid w:val="006B7BC9"/>
    <w:rsid w:val="006F607B"/>
    <w:rsid w:val="007A1E22"/>
    <w:rsid w:val="007A6450"/>
    <w:rsid w:val="007B73E7"/>
    <w:rsid w:val="00856809"/>
    <w:rsid w:val="008D4FCD"/>
    <w:rsid w:val="009446F2"/>
    <w:rsid w:val="00BA771E"/>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3457</Words>
  <Characters>19705</Characters>
  <Application>Microsoft Office Word</Application>
  <DocSecurity>8</DocSecurity>
  <Lines>164</Lines>
  <Paragraphs>46</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23116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Student</cp:lastModifiedBy>
  <cp:revision>2</cp:revision>
  <cp:lastPrinted>2015-06-26T03:29:00Z</cp:lastPrinted>
  <dcterms:created xsi:type="dcterms:W3CDTF">2018-10-18T04:55:00Z</dcterms:created>
  <dcterms:modified xsi:type="dcterms:W3CDTF">2018-10-18T04:55:00Z</dcterms:modified>
  <cp:category>Workbook</cp:category>
  <cp:contentStatus>v1-2_29/01/2016</cp:contentStatus>
</cp:coreProperties>
</file>