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077C70" w:rsidRDefault="00DB3753" w:rsidP="00DB3753">
      <w:r>
        <w:t>As this unit is about</w:t>
      </w:r>
      <w:r w:rsidR="00FA4BE3">
        <w:t xml:space="preserve"> fostering the holistic development and wellbeing of the child in early childhood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FA4BE3" w:rsidRPr="00FA4BE3" w:rsidRDefault="00FA4BE3" w:rsidP="00D24C87">
      <w:pPr>
        <w:pStyle w:val="Bullets"/>
        <w:numPr>
          <w:ilvl w:val="0"/>
          <w:numId w:val="14"/>
        </w:numPr>
      </w:pPr>
      <w:r w:rsidRPr="00FA4BE3">
        <w:t>Foster</w:t>
      </w:r>
      <w:r>
        <w:t>ing</w:t>
      </w:r>
      <w:r w:rsidRPr="00FA4BE3">
        <w:t xml:space="preserve"> physical development</w:t>
      </w:r>
    </w:p>
    <w:p w:rsidR="00FA4BE3" w:rsidRPr="00FA4BE3" w:rsidRDefault="00FA4BE3" w:rsidP="00D24C87">
      <w:pPr>
        <w:pStyle w:val="Bullets"/>
        <w:numPr>
          <w:ilvl w:val="0"/>
          <w:numId w:val="14"/>
        </w:numPr>
      </w:pPr>
      <w:r w:rsidRPr="00FA4BE3">
        <w:t>Foster</w:t>
      </w:r>
      <w:r>
        <w:t>ing</w:t>
      </w:r>
      <w:r w:rsidRPr="00FA4BE3">
        <w:t xml:space="preserve"> social development</w:t>
      </w:r>
    </w:p>
    <w:p w:rsidR="00FA4BE3" w:rsidRPr="00FA4BE3" w:rsidRDefault="00FA4BE3" w:rsidP="00D24C87">
      <w:pPr>
        <w:pStyle w:val="Bullets"/>
        <w:numPr>
          <w:ilvl w:val="0"/>
          <w:numId w:val="14"/>
        </w:numPr>
      </w:pPr>
      <w:r w:rsidRPr="00FA4BE3">
        <w:t>Foster</w:t>
      </w:r>
      <w:r>
        <w:t>ing</w:t>
      </w:r>
      <w:r w:rsidRPr="00FA4BE3">
        <w:t xml:space="preserve"> emotional development</w:t>
      </w:r>
    </w:p>
    <w:p w:rsidR="00FA4BE3" w:rsidRPr="00FA4BE3" w:rsidRDefault="00FA4BE3" w:rsidP="00D24C87">
      <w:pPr>
        <w:pStyle w:val="Bullets"/>
        <w:numPr>
          <w:ilvl w:val="0"/>
          <w:numId w:val="14"/>
        </w:numPr>
      </w:pPr>
      <w:r w:rsidRPr="00FA4BE3">
        <w:t>Foster</w:t>
      </w:r>
      <w:r>
        <w:t>ing</w:t>
      </w:r>
      <w:r w:rsidRPr="00FA4BE3">
        <w:t xml:space="preserve"> cognitive development</w:t>
      </w:r>
    </w:p>
    <w:p w:rsidR="00FA4BE3" w:rsidRPr="00FA4BE3" w:rsidRDefault="00FA4BE3" w:rsidP="00D24C87">
      <w:pPr>
        <w:pStyle w:val="Bullets"/>
        <w:numPr>
          <w:ilvl w:val="0"/>
          <w:numId w:val="14"/>
        </w:numPr>
      </w:pPr>
      <w:r w:rsidRPr="00FA4BE3">
        <w:t>Foster</w:t>
      </w:r>
      <w:r>
        <w:t>ing</w:t>
      </w:r>
      <w:r w:rsidRPr="00FA4BE3">
        <w:t xml:space="preserve"> communication development</w:t>
      </w:r>
    </w:p>
    <w:p w:rsidR="00FA4BE3" w:rsidRPr="00FA4BE3" w:rsidRDefault="00FA4BE3" w:rsidP="00D24C87">
      <w:pPr>
        <w:pStyle w:val="Bullets"/>
        <w:numPr>
          <w:ilvl w:val="0"/>
          <w:numId w:val="14"/>
        </w:numPr>
      </w:pPr>
      <w:r w:rsidRPr="00FA4BE3">
        <w:t>Foster</w:t>
      </w:r>
      <w:r>
        <w:t>ing</w:t>
      </w:r>
      <w:r w:rsidRPr="00FA4BE3">
        <w:t xml:space="preserve"> an environment for holistic learning and development</w:t>
      </w:r>
      <w:r w:rsidR="00D24C87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618C6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618C6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F2DBDB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2"/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618C6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Pr="00475EDC" w:rsidRDefault="00D85882" w:rsidP="009F0DCB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F91A8F">
              <w:t xml:space="preserve"> assess and monitor children’s physical skills and development?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F91A8F">
              <w:t xml:space="preserve"> plan and provide appropriate experiences and opportunities to foster each child’s fine and gross motor skills, and fundamental movement skills through play?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plan and provide experiences which challenge the physical skills and abilities of children and promote physical fitness?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assess and monitor children’s social skills and development?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plan and provide opportunities for different forms of social interaction between children during play with respect for each child’s interests, goals and development stage?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create opportunities for children to participate in meaningful ways in group discussions and shared decision-making?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rPr>
                <w:rFonts w:asciiTheme="minorHAnsi" w:hAnsiTheme="minorHAnsi" w:cs="Calibri"/>
              </w:rPr>
              <w:t xml:space="preserve"> structure experiences in a way that promotes cooperation and conflict resolution?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promote a sense of community within the service?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arrange the environment to encourage interactions between children as well as accommodating a child’s need for privacy, solitude or quiet?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provide opportunities for children to investigate ethical issues relevant to their lives and their communities?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assess and monitor children’s emotional development?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F91A8F">
              <w:t xml:space="preserve"> create opportunities for children to experience individual strengths and successes during play?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plan and provide opportunities through play that challenge children’s emerging skills and capabilities?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provide opportunities for children to engage independently with tasks?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create opportunities for children to explore self-image and identity through play?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provide opportunities for children to release feelings and express emotions through suitable experiences?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assess and monitor children’s cognitive skills and development?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engineer and provide opportunities for children to participate in science, mathematics and technology experiences?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plan and provide opportunities through play for children to experience the consequences of their choices, actions and ideas?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create learning environments with appropriate levels of challenge where children are encouraged to explore, experiment and take appropriate risks in their learning?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build opportunities for involvement in experiences that support the investigation of ideas, complex concepts and thinking, reasoning and hypothesising?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91A8F">
              <w:t xml:space="preserve"> provide opportunities through play for children to explore concept development?</w:t>
            </w:r>
          </w:p>
        </w:tc>
        <w:tc>
          <w:tcPr>
            <w:tcW w:w="113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make opportunities for children to both construct and take apart, as a strategy for learning?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provide children with a wide range of everyday materials that they can use to create patterns and to sort, categorise, order and compare?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assess and monitor children’s language skills and development?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plan and provide developmentally appropriate experiences and opportunities to foster language and literacy development through play?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create opportunities for children to listen and respond to language?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value the child’s linguistic heritage and encourage the use and acquisition of home languages?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provide opportunities for children to engage with familiar and unfamiliar culturally constructed text?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350AA4">
              <w:rPr>
                <w:rFonts w:asciiTheme="minorHAnsi" w:hAnsiTheme="minorHAnsi" w:cs="Calibri"/>
              </w:rPr>
              <w:t xml:space="preserve"> create a literacy-enriched environment including displaying home languages and Standard Australian English?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provide resources that encourage children to experiment with images and print?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support and initiate inquiry processes, try new ideas and take on challenges?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provide resources and materials that offer challenge, intrigue and surprise?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assist to promote children’s sense of belonging and connectedness?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engage children in sustained shared conversations to extend their thinking?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provide the opportunity for scaffolding learning and development?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assist children to see their mistakes as opportunities to learn and grow?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facilitate families’ diverse contributions to the learning community?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share information with colleagues about child development and wellbeing?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create learning environments where children are able to immerse themselves in self-directed play?</w:t>
            </w:r>
          </w:p>
        </w:tc>
        <w:tc>
          <w:tcPr>
            <w:tcW w:w="113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618C6">
            <w:pPr>
              <w:spacing w:before="240" w:after="0" w:line="240" w:lineRule="auto"/>
            </w:pPr>
          </w:p>
        </w:tc>
      </w:tr>
      <w:tr w:rsidR="00D85882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85882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recognise spontaneous teachable moments as they occur and use them to build on children’s learning?</w:t>
            </w:r>
          </w:p>
        </w:tc>
        <w:tc>
          <w:tcPr>
            <w:tcW w:w="113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</w:tr>
      <w:tr w:rsidR="00D85882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85882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ensure a balance between child-initiated and educator-supported learning?</w:t>
            </w:r>
          </w:p>
        </w:tc>
        <w:tc>
          <w:tcPr>
            <w:tcW w:w="113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</w:tr>
      <w:tr w:rsidR="00D85882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85882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provide learning environments with appropriate levels of challenge where children are encouraged to explore, experiment and take risks in their learning?</w:t>
            </w:r>
          </w:p>
        </w:tc>
        <w:tc>
          <w:tcPr>
            <w:tcW w:w="113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</w:tr>
      <w:tr w:rsidR="00D85882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85882" w:rsidRDefault="00D8588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350AA4">
              <w:t xml:space="preserve"> facilitate team collaboration of assessments and evaluation in relation to child development and wellbeing?</w:t>
            </w:r>
          </w:p>
        </w:tc>
        <w:tc>
          <w:tcPr>
            <w:tcW w:w="113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5882" w:rsidRPr="00882A06" w:rsidRDefault="00D85882" w:rsidP="003618C6">
            <w:pPr>
              <w:spacing w:before="240" w:after="0" w:line="240" w:lineRule="auto"/>
            </w:pPr>
          </w:p>
        </w:tc>
      </w:tr>
    </w:tbl>
    <w:p w:rsidR="00D24C87" w:rsidRDefault="00D24C87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618C6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</w:tcPr>
          <w:p w:rsidR="00DB3753" w:rsidRPr="005A3989" w:rsidRDefault="00DB3753" w:rsidP="003618C6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DB3753" w:rsidRPr="005A3989" w:rsidRDefault="00DB3753" w:rsidP="003618C6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3"/>
          </w:tcPr>
          <w:p w:rsidR="00DB3753" w:rsidRDefault="00DB3753" w:rsidP="003618C6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Default="00D24C87" w:rsidP="003618C6">
            <w:pPr>
              <w:spacing w:before="240" w:after="0" w:line="240" w:lineRule="auto"/>
              <w:rPr>
                <w:b/>
              </w:rPr>
            </w:pPr>
          </w:p>
          <w:p w:rsidR="00D24C87" w:rsidRPr="00D24C87" w:rsidRDefault="00D24C87" w:rsidP="003618C6">
            <w:pPr>
              <w:spacing w:before="240" w:after="0" w:line="240" w:lineRule="auto"/>
              <w:rPr>
                <w:b/>
              </w:rPr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618C6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DB3753" w:rsidRPr="005A3989" w:rsidRDefault="00DB3753" w:rsidP="003618C6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618C6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DB3753" w:rsidRPr="005A3989" w:rsidRDefault="00DB3753" w:rsidP="003618C6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618C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618C6">
        <w:tc>
          <w:tcPr>
            <w:tcW w:w="9242" w:type="dxa"/>
            <w:shd w:val="clear" w:color="auto" w:fill="E5B8B7"/>
          </w:tcPr>
          <w:p w:rsidR="00DB3753" w:rsidRPr="00E17327" w:rsidRDefault="00DB3753" w:rsidP="003618C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618C6">
        <w:tc>
          <w:tcPr>
            <w:tcW w:w="3652" w:type="dxa"/>
            <w:shd w:val="clear" w:color="auto" w:fill="E5B8B7"/>
          </w:tcPr>
          <w:p w:rsidR="00DB3753" w:rsidRPr="00B767E7" w:rsidRDefault="00DB3753" w:rsidP="003618C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618C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618C6">
            <w:pPr>
              <w:pStyle w:val="NoSpacing"/>
            </w:pPr>
          </w:p>
        </w:tc>
      </w:tr>
      <w:tr w:rsidR="00DB3753" w:rsidRPr="00E17327" w:rsidTr="003618C6">
        <w:tc>
          <w:tcPr>
            <w:tcW w:w="3652" w:type="dxa"/>
            <w:shd w:val="clear" w:color="auto" w:fill="E5B8B7"/>
          </w:tcPr>
          <w:p w:rsidR="00DB3753" w:rsidRPr="00B767E7" w:rsidRDefault="00DB3753" w:rsidP="003618C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618C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618C6">
            <w:pPr>
              <w:pStyle w:val="NoSpacing"/>
            </w:pPr>
          </w:p>
        </w:tc>
      </w:tr>
      <w:tr w:rsidR="00DB3753" w:rsidRPr="00E17327" w:rsidTr="003618C6">
        <w:tc>
          <w:tcPr>
            <w:tcW w:w="3652" w:type="dxa"/>
            <w:shd w:val="clear" w:color="auto" w:fill="E5B8B7"/>
          </w:tcPr>
          <w:p w:rsidR="00DB3753" w:rsidRPr="00B767E7" w:rsidRDefault="00DB3753" w:rsidP="003618C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618C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618C6">
            <w:pPr>
              <w:pStyle w:val="NoSpacing"/>
            </w:pPr>
          </w:p>
        </w:tc>
      </w:tr>
      <w:tr w:rsidR="00DB3753" w:rsidRPr="00E17327" w:rsidTr="003618C6">
        <w:tc>
          <w:tcPr>
            <w:tcW w:w="3652" w:type="dxa"/>
            <w:shd w:val="clear" w:color="auto" w:fill="E5B8B7"/>
          </w:tcPr>
          <w:p w:rsidR="00DB3753" w:rsidRPr="00B767E7" w:rsidRDefault="00DB3753" w:rsidP="003618C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618C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618C6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618C6">
        <w:tc>
          <w:tcPr>
            <w:tcW w:w="3085" w:type="dxa"/>
            <w:shd w:val="clear" w:color="auto" w:fill="E5B8B7"/>
          </w:tcPr>
          <w:p w:rsidR="00DB3753" w:rsidRPr="00E17327" w:rsidRDefault="00DB3753" w:rsidP="003618C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618C6">
            <w:pPr>
              <w:pStyle w:val="NoSpacing"/>
              <w:rPr>
                <w:b/>
              </w:rPr>
            </w:pPr>
          </w:p>
          <w:p w:rsidR="00DB3753" w:rsidRPr="00E17327" w:rsidRDefault="00DB3753" w:rsidP="003618C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618C6">
            <w:pPr>
              <w:pStyle w:val="NoSpacing"/>
            </w:pPr>
          </w:p>
        </w:tc>
      </w:tr>
      <w:tr w:rsidR="00DB3753" w:rsidRPr="00E17327" w:rsidTr="003618C6">
        <w:tc>
          <w:tcPr>
            <w:tcW w:w="9242" w:type="dxa"/>
            <w:gridSpan w:val="2"/>
          </w:tcPr>
          <w:p w:rsidR="00DB3753" w:rsidRPr="00E17327" w:rsidRDefault="00DB3753" w:rsidP="003618C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618C6">
            <w:pPr>
              <w:pStyle w:val="NoSpacing"/>
            </w:pPr>
          </w:p>
          <w:p w:rsidR="00DB3753" w:rsidRPr="00E17327" w:rsidRDefault="00DB3753" w:rsidP="003618C6">
            <w:pPr>
              <w:pStyle w:val="NoSpacing"/>
            </w:pPr>
          </w:p>
          <w:p w:rsidR="00DB3753" w:rsidRPr="00E17327" w:rsidRDefault="00DB3753" w:rsidP="003618C6">
            <w:pPr>
              <w:pStyle w:val="NoSpacing"/>
            </w:pPr>
          </w:p>
          <w:p w:rsidR="00DB3753" w:rsidRPr="00E17327" w:rsidRDefault="00DB3753" w:rsidP="003618C6">
            <w:pPr>
              <w:pStyle w:val="NoSpacing"/>
            </w:pPr>
          </w:p>
          <w:p w:rsidR="00DB3753" w:rsidRPr="00E17327" w:rsidRDefault="00DB3753" w:rsidP="003618C6">
            <w:pPr>
              <w:pStyle w:val="NoSpacing"/>
            </w:pPr>
          </w:p>
          <w:p w:rsidR="00DB3753" w:rsidRPr="00E17327" w:rsidRDefault="00DB3753" w:rsidP="003618C6">
            <w:pPr>
              <w:pStyle w:val="NoSpacing"/>
            </w:pPr>
          </w:p>
          <w:p w:rsidR="00DB3753" w:rsidRPr="00E17327" w:rsidRDefault="00DB3753" w:rsidP="003618C6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D52411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0AA4" w:rsidRDefault="00350AA4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350AA4" w:rsidRDefault="00350AA4" w:rsidP="00DB3753"/>
                          <w:p w:rsidR="00350AA4" w:rsidRDefault="00350AA4" w:rsidP="00DB3753">
                            <w:r>
                              <w:t xml:space="preserve"> </w:t>
                            </w:r>
                          </w:p>
                          <w:p w:rsidR="00350AA4" w:rsidRPr="00A72DF1" w:rsidRDefault="00350AA4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350AA4" w:rsidRDefault="00350AA4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350AA4" w:rsidRDefault="00350AA4" w:rsidP="00DB3753"/>
                    <w:p w:rsidR="00350AA4" w:rsidRDefault="00350AA4" w:rsidP="00DB3753">
                      <w:r>
                        <w:t xml:space="preserve"> </w:t>
                      </w:r>
                    </w:p>
                    <w:p w:rsidR="00350AA4" w:rsidRPr="00A72DF1" w:rsidRDefault="00350AA4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B770DFD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306D96"/>
    <w:multiLevelType w:val="hybridMultilevel"/>
    <w:tmpl w:val="BC58127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42D58"/>
    <w:multiLevelType w:val="hybridMultilevel"/>
    <w:tmpl w:val="A5D8E67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6A2A21"/>
    <w:multiLevelType w:val="hybridMultilevel"/>
    <w:tmpl w:val="FC26DCF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0"/>
  </w:num>
  <w:num w:numId="5">
    <w:abstractNumId w:val="4"/>
  </w:num>
  <w:num w:numId="6">
    <w:abstractNumId w:val="6"/>
  </w:num>
  <w:num w:numId="7">
    <w:abstractNumId w:val="1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  <w:num w:numId="14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77C70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0AA4"/>
    <w:rsid w:val="00354932"/>
    <w:rsid w:val="003555E9"/>
    <w:rsid w:val="003618C6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A11F2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1430"/>
    <w:rsid w:val="0056788E"/>
    <w:rsid w:val="00583A6E"/>
    <w:rsid w:val="005A3989"/>
    <w:rsid w:val="005A3DF6"/>
    <w:rsid w:val="005D7819"/>
    <w:rsid w:val="00622203"/>
    <w:rsid w:val="00624453"/>
    <w:rsid w:val="006264A2"/>
    <w:rsid w:val="00650EB0"/>
    <w:rsid w:val="00652BF2"/>
    <w:rsid w:val="00661E04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23D7E"/>
    <w:rsid w:val="0083120A"/>
    <w:rsid w:val="00842E70"/>
    <w:rsid w:val="00847983"/>
    <w:rsid w:val="008559E3"/>
    <w:rsid w:val="008669A7"/>
    <w:rsid w:val="00866A01"/>
    <w:rsid w:val="00881157"/>
    <w:rsid w:val="00882A06"/>
    <w:rsid w:val="00882A91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9F0DCB"/>
    <w:rsid w:val="00A008B0"/>
    <w:rsid w:val="00A16C09"/>
    <w:rsid w:val="00A22646"/>
    <w:rsid w:val="00A23A79"/>
    <w:rsid w:val="00A267D0"/>
    <w:rsid w:val="00A30EF8"/>
    <w:rsid w:val="00AC01F4"/>
    <w:rsid w:val="00AF2EFA"/>
    <w:rsid w:val="00AF59E9"/>
    <w:rsid w:val="00B02A53"/>
    <w:rsid w:val="00B042B3"/>
    <w:rsid w:val="00B05ED7"/>
    <w:rsid w:val="00B21A52"/>
    <w:rsid w:val="00B73941"/>
    <w:rsid w:val="00B82520"/>
    <w:rsid w:val="00B96D20"/>
    <w:rsid w:val="00BC4015"/>
    <w:rsid w:val="00BC5ACC"/>
    <w:rsid w:val="00BE284A"/>
    <w:rsid w:val="00C157BA"/>
    <w:rsid w:val="00C17BA4"/>
    <w:rsid w:val="00C457F6"/>
    <w:rsid w:val="00C52064"/>
    <w:rsid w:val="00C65243"/>
    <w:rsid w:val="00C96741"/>
    <w:rsid w:val="00CE5010"/>
    <w:rsid w:val="00D06AAC"/>
    <w:rsid w:val="00D21709"/>
    <w:rsid w:val="00D24C87"/>
    <w:rsid w:val="00D443A7"/>
    <w:rsid w:val="00D52411"/>
    <w:rsid w:val="00D63661"/>
    <w:rsid w:val="00D85882"/>
    <w:rsid w:val="00D87DA5"/>
    <w:rsid w:val="00D91063"/>
    <w:rsid w:val="00DA718B"/>
    <w:rsid w:val="00DB3753"/>
    <w:rsid w:val="00DF2591"/>
    <w:rsid w:val="00DF5FFF"/>
    <w:rsid w:val="00E10D9F"/>
    <w:rsid w:val="00E14F9A"/>
    <w:rsid w:val="00E40557"/>
    <w:rsid w:val="00E41181"/>
    <w:rsid w:val="00E44141"/>
    <w:rsid w:val="00E70A78"/>
    <w:rsid w:val="00E76FFA"/>
    <w:rsid w:val="00E772EE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91A8F"/>
    <w:rsid w:val="00FA24B7"/>
    <w:rsid w:val="00FA4BE3"/>
    <w:rsid w:val="00FA7A4A"/>
    <w:rsid w:val="00FC7AEA"/>
    <w:rsid w:val="00FD595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8C3ACA-A4E8-4A87-AE2C-FC4226CD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3555E9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character" w:customStyle="1" w:styleId="SpecialBold">
    <w:name w:val="Special Bold"/>
    <w:basedOn w:val="DefaultParagraphFont"/>
    <w:rsid w:val="003555E9"/>
    <w:rPr>
      <w:b/>
      <w:spacing w:val="0"/>
    </w:rPr>
  </w:style>
  <w:style w:type="paragraph" w:styleId="List">
    <w:name w:val="List"/>
    <w:basedOn w:val="Normal"/>
    <w:uiPriority w:val="99"/>
    <w:semiHidden/>
    <w:unhideWhenUsed/>
    <w:rsid w:val="003555E9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B96D20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2016-03-06T23:17:00Z</dcterms:created>
  <dcterms:modified xsi:type="dcterms:W3CDTF">2016-03-06T23:17:00Z</dcterms:modified>
</cp:coreProperties>
</file>