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8C277" w14:textId="1805E42F" w:rsidR="00C76B5E" w:rsidRPr="007674DB" w:rsidRDefault="00175E16" w:rsidP="00175E16">
      <w:pPr>
        <w:pStyle w:val="01CSTCPLHeading1"/>
        <w:spacing w:before="120"/>
        <w:rPr>
          <w:caps w:val="0"/>
          <w:szCs w:val="32"/>
        </w:rPr>
      </w:pPr>
      <w:r w:rsidRPr="00175E16">
        <w:rPr>
          <w:caps w:val="0"/>
          <w:szCs w:val="32"/>
        </w:rPr>
        <w:t xml:space="preserve">Project </w:t>
      </w:r>
      <w:r w:rsidR="004541FE">
        <w:rPr>
          <w:caps w:val="0"/>
          <w:szCs w:val="32"/>
        </w:rPr>
        <w:t>S</w:t>
      </w:r>
      <w:r w:rsidRPr="00175E16">
        <w:rPr>
          <w:caps w:val="0"/>
          <w:szCs w:val="32"/>
        </w:rPr>
        <w:t xml:space="preserve">tart </w:t>
      </w:r>
      <w:r w:rsidR="004541FE">
        <w:rPr>
          <w:caps w:val="0"/>
          <w:szCs w:val="32"/>
        </w:rPr>
        <w:t>P</w:t>
      </w:r>
      <w:r w:rsidRPr="00175E16">
        <w:rPr>
          <w:caps w:val="0"/>
          <w:szCs w:val="32"/>
        </w:rPr>
        <w:t xml:space="preserve">reparation </w:t>
      </w:r>
      <w:r w:rsidR="004541FE">
        <w:rPr>
          <w:caps w:val="0"/>
          <w:szCs w:val="32"/>
        </w:rPr>
        <w:t>T</w:t>
      </w:r>
      <w:r w:rsidRPr="00175E16">
        <w:rPr>
          <w:caps w:val="0"/>
          <w:szCs w:val="32"/>
        </w:rPr>
        <w:t>emplate</w:t>
      </w:r>
    </w:p>
    <w:p w14:paraId="65B959B2" w14:textId="77777777" w:rsidR="00C76B5E" w:rsidRDefault="00C76B5E" w:rsidP="00C76B5E">
      <w:pPr>
        <w:ind w:left="709" w:right="-24" w:hanging="709"/>
        <w:rPr>
          <w:rFonts w:ascii="Arial" w:hAnsi="Arial" w:cs="Arial"/>
          <w:sz w:val="22"/>
          <w:szCs w:val="22"/>
        </w:rPr>
      </w:pPr>
    </w:p>
    <w:p w14:paraId="12B2F548" w14:textId="6965C8DF" w:rsidR="00D7254C" w:rsidRDefault="0061068B" w:rsidP="00C76B5E">
      <w:pPr>
        <w:ind w:left="709" w:right="-24" w:hanging="709"/>
        <w:rPr>
          <w:rFonts w:ascii="Arial" w:hAnsi="Arial" w:cs="Arial"/>
          <w:b/>
          <w:bCs/>
          <w:sz w:val="22"/>
          <w:szCs w:val="22"/>
        </w:rPr>
      </w:pPr>
      <w:r w:rsidRPr="0061068B">
        <w:rPr>
          <w:rFonts w:ascii="Arial" w:hAnsi="Arial" w:cs="Arial"/>
          <w:b/>
          <w:bCs/>
          <w:sz w:val="22"/>
          <w:szCs w:val="22"/>
        </w:rPr>
        <w:t>Project information</w:t>
      </w:r>
    </w:p>
    <w:tbl>
      <w:tblPr>
        <w:tblStyle w:val="TableGrid"/>
        <w:tblW w:w="10201" w:type="dxa"/>
        <w:tblLook w:val="04A0" w:firstRow="1" w:lastRow="0" w:firstColumn="1" w:lastColumn="0" w:noHBand="0" w:noVBand="1"/>
      </w:tblPr>
      <w:tblGrid>
        <w:gridCol w:w="2263"/>
        <w:gridCol w:w="7938"/>
      </w:tblGrid>
      <w:tr w:rsidR="0061068B" w14:paraId="2372A94F" w14:textId="77777777" w:rsidTr="005A369A">
        <w:trPr>
          <w:trHeight w:val="567"/>
        </w:trPr>
        <w:tc>
          <w:tcPr>
            <w:tcW w:w="2263" w:type="dxa"/>
            <w:vAlign w:val="center"/>
          </w:tcPr>
          <w:p w14:paraId="23C6310F" w14:textId="28680916" w:rsidR="0061068B" w:rsidRPr="0061068B" w:rsidRDefault="0061068B" w:rsidP="0061068B">
            <w:pPr>
              <w:ind w:right="-24"/>
              <w:jc w:val="left"/>
              <w:rPr>
                <w:rFonts w:ascii="Arial" w:hAnsi="Arial" w:cs="Arial"/>
                <w:sz w:val="22"/>
                <w:szCs w:val="22"/>
              </w:rPr>
            </w:pPr>
            <w:r>
              <w:rPr>
                <w:rFonts w:ascii="Arial" w:hAnsi="Arial" w:cs="Arial"/>
                <w:sz w:val="22"/>
                <w:szCs w:val="22"/>
              </w:rPr>
              <w:t>Project location</w:t>
            </w:r>
          </w:p>
        </w:tc>
        <w:tc>
          <w:tcPr>
            <w:tcW w:w="7938" w:type="dxa"/>
            <w:vAlign w:val="center"/>
          </w:tcPr>
          <w:p w14:paraId="56DB3BC5" w14:textId="77777777" w:rsidR="003518A9" w:rsidRDefault="00452252" w:rsidP="005A369A">
            <w:pPr>
              <w:ind w:right="-24"/>
              <w:jc w:val="left"/>
              <w:rPr>
                <w:rFonts w:ascii="Arial" w:hAnsi="Arial" w:cs="Arial"/>
                <w:sz w:val="22"/>
                <w:szCs w:val="22"/>
              </w:rPr>
            </w:pPr>
            <w:r>
              <w:rPr>
                <w:rFonts w:ascii="Arial" w:hAnsi="Arial" w:cs="Arial"/>
                <w:sz w:val="22"/>
                <w:szCs w:val="22"/>
              </w:rPr>
              <w:t>EST09310 Lavarack Barracks, MP Lockers</w:t>
            </w:r>
          </w:p>
          <w:p w14:paraId="0554DB6D" w14:textId="08058565" w:rsidR="0061068B" w:rsidRPr="0061068B" w:rsidRDefault="006E4F69" w:rsidP="005A369A">
            <w:pPr>
              <w:ind w:right="-24"/>
              <w:jc w:val="left"/>
              <w:rPr>
                <w:rFonts w:ascii="Arial" w:hAnsi="Arial" w:cs="Arial"/>
                <w:sz w:val="22"/>
                <w:szCs w:val="22"/>
              </w:rPr>
            </w:pPr>
            <w:r>
              <w:rPr>
                <w:rFonts w:ascii="Arial" w:hAnsi="Arial" w:cs="Arial"/>
                <w:sz w:val="22"/>
                <w:szCs w:val="22"/>
              </w:rPr>
              <w:t xml:space="preserve">Lavarack Barracks, Townsville </w:t>
            </w:r>
          </w:p>
        </w:tc>
      </w:tr>
      <w:tr w:rsidR="0061068B" w14:paraId="40721A9C" w14:textId="77777777" w:rsidTr="005A369A">
        <w:trPr>
          <w:trHeight w:val="567"/>
        </w:trPr>
        <w:tc>
          <w:tcPr>
            <w:tcW w:w="2263" w:type="dxa"/>
            <w:vAlign w:val="center"/>
          </w:tcPr>
          <w:p w14:paraId="00D604D5" w14:textId="7D4C3D46" w:rsidR="0061068B" w:rsidRPr="0061068B" w:rsidRDefault="0061068B" w:rsidP="0061068B">
            <w:pPr>
              <w:ind w:right="-24"/>
              <w:jc w:val="left"/>
              <w:rPr>
                <w:rFonts w:ascii="Arial" w:hAnsi="Arial" w:cs="Arial"/>
                <w:sz w:val="22"/>
                <w:szCs w:val="22"/>
              </w:rPr>
            </w:pPr>
            <w:r>
              <w:rPr>
                <w:rFonts w:ascii="Arial" w:hAnsi="Arial" w:cs="Arial"/>
                <w:sz w:val="22"/>
                <w:szCs w:val="22"/>
              </w:rPr>
              <w:t>Target start date</w:t>
            </w:r>
          </w:p>
        </w:tc>
        <w:tc>
          <w:tcPr>
            <w:tcW w:w="7938" w:type="dxa"/>
            <w:vAlign w:val="center"/>
          </w:tcPr>
          <w:p w14:paraId="2D841DA5" w14:textId="5A64A932" w:rsidR="0061068B" w:rsidRPr="0061068B" w:rsidRDefault="007237F8" w:rsidP="005A369A">
            <w:pPr>
              <w:ind w:right="-24"/>
              <w:jc w:val="left"/>
              <w:rPr>
                <w:rFonts w:ascii="Arial" w:hAnsi="Arial" w:cs="Arial"/>
                <w:sz w:val="22"/>
                <w:szCs w:val="22"/>
              </w:rPr>
            </w:pPr>
            <w:r>
              <w:rPr>
                <w:rFonts w:ascii="Arial" w:hAnsi="Arial" w:cs="Arial"/>
                <w:sz w:val="22"/>
                <w:szCs w:val="22"/>
              </w:rPr>
              <w:t xml:space="preserve">20/05/2024 </w:t>
            </w:r>
          </w:p>
        </w:tc>
      </w:tr>
      <w:tr w:rsidR="0061068B" w14:paraId="1750E3C8" w14:textId="77777777" w:rsidTr="005A369A">
        <w:trPr>
          <w:trHeight w:val="567"/>
        </w:trPr>
        <w:tc>
          <w:tcPr>
            <w:tcW w:w="2263" w:type="dxa"/>
            <w:vAlign w:val="center"/>
          </w:tcPr>
          <w:p w14:paraId="7473A594" w14:textId="60EBE543" w:rsidR="0061068B" w:rsidRPr="0061068B" w:rsidRDefault="0061068B" w:rsidP="0061068B">
            <w:pPr>
              <w:ind w:right="-24"/>
              <w:jc w:val="left"/>
              <w:rPr>
                <w:rFonts w:ascii="Arial" w:hAnsi="Arial" w:cs="Arial"/>
                <w:sz w:val="22"/>
                <w:szCs w:val="22"/>
              </w:rPr>
            </w:pPr>
            <w:r>
              <w:rPr>
                <w:rFonts w:ascii="Arial" w:hAnsi="Arial" w:cs="Arial"/>
                <w:sz w:val="22"/>
                <w:szCs w:val="22"/>
              </w:rPr>
              <w:t>Target end date</w:t>
            </w:r>
          </w:p>
        </w:tc>
        <w:tc>
          <w:tcPr>
            <w:tcW w:w="7938" w:type="dxa"/>
            <w:vAlign w:val="center"/>
          </w:tcPr>
          <w:p w14:paraId="13A40B44" w14:textId="18378775" w:rsidR="0061068B" w:rsidRPr="0061068B" w:rsidRDefault="00847A46" w:rsidP="005A369A">
            <w:pPr>
              <w:ind w:right="-24"/>
              <w:jc w:val="left"/>
              <w:rPr>
                <w:rFonts w:ascii="Arial" w:hAnsi="Arial" w:cs="Arial"/>
                <w:sz w:val="22"/>
                <w:szCs w:val="22"/>
              </w:rPr>
            </w:pPr>
            <w:r>
              <w:rPr>
                <w:rFonts w:ascii="Arial" w:hAnsi="Arial" w:cs="Arial"/>
                <w:sz w:val="22"/>
                <w:szCs w:val="22"/>
              </w:rPr>
              <w:t>21/08/2024</w:t>
            </w:r>
          </w:p>
        </w:tc>
      </w:tr>
    </w:tbl>
    <w:p w14:paraId="00D80222" w14:textId="54C71FE5" w:rsidR="0061068B" w:rsidRDefault="0061068B" w:rsidP="00C76B5E">
      <w:pPr>
        <w:ind w:left="709" w:right="-24" w:hanging="709"/>
        <w:rPr>
          <w:rFonts w:ascii="Arial" w:hAnsi="Arial" w:cs="Arial"/>
          <w:b/>
          <w:bCs/>
          <w:sz w:val="22"/>
          <w:szCs w:val="22"/>
        </w:rPr>
      </w:pPr>
    </w:p>
    <w:p w14:paraId="761F64E3" w14:textId="323B3FF8" w:rsidR="0061068B" w:rsidRDefault="0061068B" w:rsidP="00C76B5E">
      <w:pPr>
        <w:ind w:left="709" w:right="-24" w:hanging="709"/>
        <w:rPr>
          <w:rFonts w:ascii="Arial" w:hAnsi="Arial" w:cs="Arial"/>
          <w:b/>
          <w:bCs/>
          <w:sz w:val="22"/>
          <w:szCs w:val="22"/>
        </w:rPr>
      </w:pPr>
      <w:r>
        <w:rPr>
          <w:rFonts w:ascii="Arial" w:hAnsi="Arial" w:cs="Arial"/>
          <w:b/>
          <w:bCs/>
          <w:sz w:val="22"/>
          <w:szCs w:val="22"/>
        </w:rPr>
        <w:t>Approval Conditions</w:t>
      </w:r>
    </w:p>
    <w:p w14:paraId="2611D075" w14:textId="223A0CD8" w:rsidR="0061068B" w:rsidRDefault="0061068B" w:rsidP="00C76B5E">
      <w:pPr>
        <w:ind w:left="709" w:right="-24" w:hanging="709"/>
        <w:rPr>
          <w:rFonts w:ascii="Arial" w:hAnsi="Arial" w:cs="Arial"/>
          <w:sz w:val="22"/>
          <w:szCs w:val="22"/>
        </w:rPr>
      </w:pPr>
      <w:r w:rsidRPr="0061068B">
        <w:rPr>
          <w:rFonts w:ascii="Arial" w:hAnsi="Arial" w:cs="Arial"/>
          <w:sz w:val="22"/>
          <w:szCs w:val="22"/>
        </w:rPr>
        <w:t>The conditions that the project must meet before work can begin.</w:t>
      </w:r>
    </w:p>
    <w:tbl>
      <w:tblPr>
        <w:tblStyle w:val="TableGrid"/>
        <w:tblW w:w="10201" w:type="dxa"/>
        <w:tblLook w:val="04A0" w:firstRow="1" w:lastRow="0" w:firstColumn="1" w:lastColumn="0" w:noHBand="0" w:noVBand="1"/>
      </w:tblPr>
      <w:tblGrid>
        <w:gridCol w:w="2263"/>
        <w:gridCol w:w="7938"/>
      </w:tblGrid>
      <w:tr w:rsidR="0061068B" w14:paraId="40A026D0" w14:textId="77777777" w:rsidTr="005A369A">
        <w:trPr>
          <w:trHeight w:val="1191"/>
        </w:trPr>
        <w:tc>
          <w:tcPr>
            <w:tcW w:w="2263" w:type="dxa"/>
            <w:vAlign w:val="center"/>
          </w:tcPr>
          <w:p w14:paraId="58F695D8" w14:textId="3423B907" w:rsidR="0061068B" w:rsidRPr="0061068B" w:rsidRDefault="0061068B" w:rsidP="0061068B">
            <w:pPr>
              <w:ind w:right="-24"/>
              <w:jc w:val="left"/>
              <w:rPr>
                <w:rFonts w:ascii="Arial" w:hAnsi="Arial" w:cs="Arial"/>
                <w:sz w:val="22"/>
                <w:szCs w:val="22"/>
              </w:rPr>
            </w:pPr>
            <w:r w:rsidRPr="0061068B">
              <w:rPr>
                <w:rFonts w:ascii="Arial" w:hAnsi="Arial" w:cs="Arial"/>
                <w:sz w:val="22"/>
                <w:szCs w:val="22"/>
              </w:rPr>
              <w:t>Local government body relevant to the building and construction project</w:t>
            </w:r>
          </w:p>
        </w:tc>
        <w:tc>
          <w:tcPr>
            <w:tcW w:w="7938" w:type="dxa"/>
            <w:vAlign w:val="center"/>
          </w:tcPr>
          <w:p w14:paraId="06DF53D8" w14:textId="0B6DBFD6" w:rsidR="0061068B" w:rsidRDefault="00796B8D" w:rsidP="005A369A">
            <w:pPr>
              <w:ind w:right="-24"/>
              <w:jc w:val="left"/>
              <w:rPr>
                <w:rFonts w:ascii="Arial" w:hAnsi="Arial" w:cs="Arial"/>
                <w:sz w:val="22"/>
                <w:szCs w:val="22"/>
              </w:rPr>
            </w:pPr>
            <w:r>
              <w:rPr>
                <w:rFonts w:ascii="Arial" w:hAnsi="Arial" w:cs="Arial"/>
                <w:sz w:val="22"/>
                <w:szCs w:val="22"/>
              </w:rPr>
              <w:t xml:space="preserve">Townsville City Council </w:t>
            </w:r>
          </w:p>
        </w:tc>
      </w:tr>
      <w:tr w:rsidR="0061068B" w14:paraId="6F1D9741" w14:textId="77777777" w:rsidTr="005A369A">
        <w:trPr>
          <w:trHeight w:val="1191"/>
        </w:trPr>
        <w:tc>
          <w:tcPr>
            <w:tcW w:w="2263" w:type="dxa"/>
            <w:vAlign w:val="center"/>
          </w:tcPr>
          <w:p w14:paraId="5AFDCCE2" w14:textId="597E0CFF" w:rsidR="0061068B" w:rsidRPr="0061068B" w:rsidRDefault="0061068B" w:rsidP="0061068B">
            <w:pPr>
              <w:ind w:right="-24"/>
              <w:jc w:val="left"/>
              <w:rPr>
                <w:rFonts w:ascii="Arial" w:hAnsi="Arial" w:cs="Arial"/>
                <w:sz w:val="22"/>
                <w:szCs w:val="22"/>
              </w:rPr>
            </w:pPr>
            <w:r w:rsidRPr="0061068B">
              <w:rPr>
                <w:rFonts w:ascii="Arial" w:hAnsi="Arial" w:cs="Arial"/>
                <w:sz w:val="22"/>
                <w:szCs w:val="22"/>
              </w:rPr>
              <w:t>Approval conditions</w:t>
            </w:r>
          </w:p>
        </w:tc>
        <w:tc>
          <w:tcPr>
            <w:tcW w:w="7938" w:type="dxa"/>
            <w:vAlign w:val="center"/>
          </w:tcPr>
          <w:p w14:paraId="2B67E6CC" w14:textId="77777777" w:rsidR="0061068B" w:rsidRDefault="007C2557" w:rsidP="00AF58AF">
            <w:pPr>
              <w:pStyle w:val="ListParagraph"/>
              <w:numPr>
                <w:ilvl w:val="0"/>
                <w:numId w:val="9"/>
              </w:numPr>
              <w:ind w:right="-24"/>
              <w:jc w:val="left"/>
              <w:rPr>
                <w:rFonts w:ascii="Arial" w:hAnsi="Arial" w:cs="Arial"/>
                <w:sz w:val="22"/>
                <w:szCs w:val="22"/>
              </w:rPr>
            </w:pPr>
            <w:r>
              <w:rPr>
                <w:rFonts w:ascii="Arial" w:hAnsi="Arial" w:cs="Arial"/>
                <w:sz w:val="22"/>
                <w:szCs w:val="22"/>
              </w:rPr>
              <w:t xml:space="preserve">Compliance </w:t>
            </w:r>
            <w:r w:rsidR="00FE0B42">
              <w:rPr>
                <w:rFonts w:ascii="Arial" w:hAnsi="Arial" w:cs="Arial"/>
                <w:sz w:val="22"/>
                <w:szCs w:val="22"/>
              </w:rPr>
              <w:t xml:space="preserve">with National Construction Code </w:t>
            </w:r>
          </w:p>
          <w:p w14:paraId="4E6D460F" w14:textId="77777777" w:rsidR="00FE0B42" w:rsidRDefault="003D05F2" w:rsidP="00AF58AF">
            <w:pPr>
              <w:pStyle w:val="ListParagraph"/>
              <w:numPr>
                <w:ilvl w:val="0"/>
                <w:numId w:val="9"/>
              </w:numPr>
              <w:ind w:right="-24"/>
              <w:jc w:val="left"/>
              <w:rPr>
                <w:rFonts w:ascii="Arial" w:hAnsi="Arial" w:cs="Arial"/>
                <w:sz w:val="22"/>
                <w:szCs w:val="22"/>
              </w:rPr>
            </w:pPr>
            <w:r w:rsidRPr="003D05F2">
              <w:rPr>
                <w:rFonts w:ascii="Arial" w:hAnsi="Arial" w:cs="Arial"/>
                <w:sz w:val="22"/>
                <w:szCs w:val="22"/>
              </w:rPr>
              <w:t>Planning Act 2016</w:t>
            </w:r>
            <w:r>
              <w:rPr>
                <w:rFonts w:ascii="Arial" w:hAnsi="Arial" w:cs="Arial"/>
                <w:sz w:val="22"/>
                <w:szCs w:val="22"/>
              </w:rPr>
              <w:t xml:space="preserve"> </w:t>
            </w:r>
          </w:p>
          <w:p w14:paraId="55A9D357" w14:textId="6111C77C" w:rsidR="003D05F2" w:rsidRPr="0007041A" w:rsidRDefault="0007041A" w:rsidP="00AF58AF">
            <w:pPr>
              <w:pStyle w:val="ListParagraph"/>
              <w:numPr>
                <w:ilvl w:val="0"/>
                <w:numId w:val="9"/>
              </w:numPr>
              <w:ind w:right="-24"/>
              <w:jc w:val="left"/>
              <w:rPr>
                <w:rFonts w:ascii="Arial" w:hAnsi="Arial" w:cs="Arial"/>
                <w:sz w:val="22"/>
                <w:szCs w:val="22"/>
              </w:rPr>
            </w:pPr>
            <w:r w:rsidRPr="0007041A">
              <w:rPr>
                <w:rFonts w:ascii="Arial" w:hAnsi="Arial" w:cs="Arial"/>
                <w:sz w:val="22"/>
                <w:szCs w:val="22"/>
              </w:rPr>
              <w:t xml:space="preserve">Queensland Building and Construction Commission Act 1991 </w:t>
            </w:r>
          </w:p>
        </w:tc>
      </w:tr>
    </w:tbl>
    <w:p w14:paraId="280B815A" w14:textId="5CB3446A" w:rsidR="0061068B" w:rsidRDefault="0061068B" w:rsidP="00C76B5E">
      <w:pPr>
        <w:ind w:left="709" w:right="-24" w:hanging="709"/>
        <w:rPr>
          <w:rFonts w:ascii="Arial" w:hAnsi="Arial" w:cs="Arial"/>
          <w:sz w:val="22"/>
          <w:szCs w:val="22"/>
        </w:rPr>
      </w:pPr>
    </w:p>
    <w:p w14:paraId="645472AB" w14:textId="39D45609" w:rsidR="0061068B" w:rsidRDefault="0061068B" w:rsidP="00C76B5E">
      <w:pPr>
        <w:ind w:left="709" w:right="-24" w:hanging="709"/>
        <w:rPr>
          <w:rFonts w:ascii="Arial" w:hAnsi="Arial" w:cs="Arial"/>
          <w:sz w:val="22"/>
          <w:szCs w:val="22"/>
        </w:rPr>
      </w:pPr>
    </w:p>
    <w:p w14:paraId="21F57442" w14:textId="7B86F1F9" w:rsidR="0061068B" w:rsidRPr="0061068B" w:rsidRDefault="0061068B" w:rsidP="00C76B5E">
      <w:pPr>
        <w:ind w:left="709" w:right="-24" w:hanging="709"/>
        <w:rPr>
          <w:rFonts w:ascii="Arial" w:hAnsi="Arial" w:cs="Arial"/>
          <w:b/>
          <w:bCs/>
          <w:sz w:val="22"/>
          <w:szCs w:val="22"/>
        </w:rPr>
      </w:pPr>
      <w:r w:rsidRPr="0061068B">
        <w:rPr>
          <w:rFonts w:ascii="Arial" w:hAnsi="Arial" w:cs="Arial"/>
          <w:b/>
          <w:bCs/>
          <w:sz w:val="22"/>
          <w:szCs w:val="22"/>
        </w:rPr>
        <w:t>Variations to the project</w:t>
      </w:r>
    </w:p>
    <w:tbl>
      <w:tblPr>
        <w:tblStyle w:val="TableGrid"/>
        <w:tblW w:w="10201" w:type="dxa"/>
        <w:tblLook w:val="04A0" w:firstRow="1" w:lastRow="0" w:firstColumn="1" w:lastColumn="0" w:noHBand="0" w:noVBand="1"/>
      </w:tblPr>
      <w:tblGrid>
        <w:gridCol w:w="2263"/>
        <w:gridCol w:w="7938"/>
      </w:tblGrid>
      <w:tr w:rsidR="0061068B" w14:paraId="79976934" w14:textId="77777777" w:rsidTr="005A369A">
        <w:trPr>
          <w:trHeight w:val="1020"/>
        </w:trPr>
        <w:tc>
          <w:tcPr>
            <w:tcW w:w="2263" w:type="dxa"/>
            <w:vAlign w:val="center"/>
          </w:tcPr>
          <w:p w14:paraId="40771BC6" w14:textId="5853BF64" w:rsidR="0061068B" w:rsidRPr="0061068B" w:rsidRDefault="0061068B" w:rsidP="0061068B">
            <w:pPr>
              <w:ind w:right="-24"/>
              <w:jc w:val="left"/>
              <w:rPr>
                <w:rFonts w:ascii="Arial" w:hAnsi="Arial" w:cs="Arial"/>
                <w:sz w:val="22"/>
                <w:szCs w:val="22"/>
              </w:rPr>
            </w:pPr>
            <w:r w:rsidRPr="0061068B">
              <w:rPr>
                <w:rFonts w:ascii="Arial" w:hAnsi="Arial" w:cs="Arial"/>
                <w:sz w:val="22"/>
                <w:szCs w:val="22"/>
              </w:rPr>
              <w:t>Variations to the scope of works</w:t>
            </w:r>
          </w:p>
        </w:tc>
        <w:tc>
          <w:tcPr>
            <w:tcW w:w="7938" w:type="dxa"/>
            <w:vAlign w:val="center"/>
          </w:tcPr>
          <w:p w14:paraId="34714CAD" w14:textId="50787A76" w:rsidR="0061068B" w:rsidRPr="00C32B74" w:rsidRDefault="005806E9" w:rsidP="005A369A">
            <w:pPr>
              <w:ind w:right="-24"/>
              <w:jc w:val="left"/>
              <w:rPr>
                <w:rFonts w:ascii="Arial" w:hAnsi="Arial" w:cs="Arial"/>
                <w:sz w:val="20"/>
              </w:rPr>
            </w:pPr>
            <w:r w:rsidRPr="00C32B74">
              <w:rPr>
                <w:rFonts w:ascii="Arial" w:hAnsi="Arial" w:cs="Arial"/>
                <w:sz w:val="20"/>
              </w:rPr>
              <w:t>Due to unforeseen ground conditions encountered during the Bulk Earthworks – Site Cut phase, additional excavation and engineered backfill are required. Initial geotechnical reports did not identify a layer of unsuitable material beneath the subgrade, which has been deemed non-structural and unsuitable for supporting foundations.</w:t>
            </w:r>
          </w:p>
        </w:tc>
      </w:tr>
      <w:tr w:rsidR="0061068B" w14:paraId="313DCA8D" w14:textId="77777777" w:rsidTr="005A369A">
        <w:trPr>
          <w:trHeight w:val="1020"/>
        </w:trPr>
        <w:tc>
          <w:tcPr>
            <w:tcW w:w="2263" w:type="dxa"/>
            <w:vAlign w:val="center"/>
          </w:tcPr>
          <w:p w14:paraId="40ABE05C" w14:textId="1FE23187" w:rsidR="0061068B" w:rsidRPr="0061068B" w:rsidRDefault="0061068B" w:rsidP="0061068B">
            <w:pPr>
              <w:ind w:right="-24"/>
              <w:jc w:val="left"/>
              <w:rPr>
                <w:rFonts w:ascii="Arial" w:hAnsi="Arial" w:cs="Arial"/>
                <w:sz w:val="22"/>
                <w:szCs w:val="22"/>
              </w:rPr>
            </w:pPr>
            <w:r w:rsidRPr="0061068B">
              <w:rPr>
                <w:rFonts w:ascii="Arial" w:hAnsi="Arial" w:cs="Arial"/>
                <w:sz w:val="22"/>
                <w:szCs w:val="22"/>
              </w:rPr>
              <w:t>Variations to the contractual terms agreed upon with client</w:t>
            </w:r>
          </w:p>
        </w:tc>
        <w:tc>
          <w:tcPr>
            <w:tcW w:w="7938" w:type="dxa"/>
            <w:vAlign w:val="center"/>
          </w:tcPr>
          <w:p w14:paraId="1CCAF5A0" w14:textId="665FB4CD" w:rsidR="0061068B" w:rsidRPr="00C32B74" w:rsidRDefault="009A6B3C" w:rsidP="005A369A">
            <w:pPr>
              <w:ind w:right="-24"/>
              <w:jc w:val="left"/>
              <w:rPr>
                <w:rFonts w:ascii="Arial" w:hAnsi="Arial" w:cs="Arial"/>
                <w:sz w:val="20"/>
              </w:rPr>
            </w:pPr>
            <w:r w:rsidRPr="00C32B74">
              <w:rPr>
                <w:rFonts w:ascii="Arial" w:hAnsi="Arial" w:cs="Arial"/>
                <w:sz w:val="20"/>
              </w:rPr>
              <w:t xml:space="preserve">Due to project delays caused by unforeseen site conditions and inclement weather, an adjustment to the contractual terms is required to accommodate an extension of time and associated cost implications. </w:t>
            </w:r>
            <w:r w:rsidR="006508D7" w:rsidRPr="006508D7">
              <w:rPr>
                <w:rFonts w:ascii="Arial" w:hAnsi="Arial" w:cs="Arial"/>
                <w:sz w:val="20"/>
              </w:rPr>
              <w:t>Cost Impact: Additional claimable costs for extended site operations, supervision, and testing.</w:t>
            </w:r>
          </w:p>
        </w:tc>
      </w:tr>
      <w:tr w:rsidR="0061068B" w14:paraId="6BE8D03D" w14:textId="77777777" w:rsidTr="005A369A">
        <w:trPr>
          <w:trHeight w:val="1020"/>
        </w:trPr>
        <w:tc>
          <w:tcPr>
            <w:tcW w:w="2263" w:type="dxa"/>
            <w:vAlign w:val="center"/>
          </w:tcPr>
          <w:p w14:paraId="2A904B61" w14:textId="4392C57C" w:rsidR="0061068B" w:rsidRPr="0061068B" w:rsidRDefault="0061068B" w:rsidP="0061068B">
            <w:pPr>
              <w:ind w:right="-24"/>
              <w:jc w:val="left"/>
              <w:rPr>
                <w:rFonts w:ascii="Arial" w:hAnsi="Arial" w:cs="Arial"/>
                <w:sz w:val="22"/>
                <w:szCs w:val="22"/>
              </w:rPr>
            </w:pPr>
            <w:r w:rsidRPr="0061068B">
              <w:rPr>
                <w:rFonts w:ascii="Arial" w:hAnsi="Arial" w:cs="Arial"/>
                <w:sz w:val="22"/>
                <w:szCs w:val="22"/>
              </w:rPr>
              <w:t>Variations to the arrangements agreed upon with client</w:t>
            </w:r>
          </w:p>
        </w:tc>
        <w:tc>
          <w:tcPr>
            <w:tcW w:w="7938" w:type="dxa"/>
            <w:vAlign w:val="center"/>
          </w:tcPr>
          <w:p w14:paraId="546BB885" w14:textId="77777777" w:rsidR="0061068B" w:rsidRPr="00E84C03" w:rsidRDefault="00403377" w:rsidP="005A369A">
            <w:pPr>
              <w:ind w:right="-24"/>
              <w:jc w:val="left"/>
              <w:rPr>
                <w:rFonts w:ascii="Arial" w:hAnsi="Arial" w:cs="Arial"/>
                <w:sz w:val="20"/>
              </w:rPr>
            </w:pPr>
            <w:r w:rsidRPr="00E84C03">
              <w:rPr>
                <w:rFonts w:ascii="Arial" w:hAnsi="Arial" w:cs="Arial"/>
                <w:sz w:val="20"/>
              </w:rPr>
              <w:t>Due to unforeseen supply chain delays affecting the delivery of roofing materials, adjustments to the roofing installation schedule and temporary weatherproofing measures are required to prevent project delays and protect the structure.</w:t>
            </w:r>
          </w:p>
          <w:p w14:paraId="2BCDE517" w14:textId="77777777" w:rsidR="00761DC5" w:rsidRPr="00E84C03" w:rsidRDefault="00761DC5" w:rsidP="005A369A">
            <w:pPr>
              <w:ind w:right="-24"/>
              <w:jc w:val="left"/>
              <w:rPr>
                <w:rFonts w:ascii="Arial" w:hAnsi="Arial" w:cs="Arial"/>
                <w:sz w:val="20"/>
              </w:rPr>
            </w:pPr>
            <w:r w:rsidRPr="00E84C03">
              <w:rPr>
                <w:rFonts w:ascii="Arial" w:hAnsi="Arial" w:cs="Arial"/>
                <w:sz w:val="20"/>
              </w:rPr>
              <w:t>The originally specified roofing sheets were scheduled for delivery on 22/07/2024, but the supplier has advised a two-week delay due to manufacturing backlogs.</w:t>
            </w:r>
          </w:p>
          <w:p w14:paraId="7CA89F00" w14:textId="11928E39" w:rsidR="00761DC5" w:rsidRPr="00E84C03" w:rsidRDefault="00761DC5" w:rsidP="005A369A">
            <w:pPr>
              <w:ind w:right="-24"/>
              <w:jc w:val="left"/>
              <w:rPr>
                <w:rFonts w:ascii="Arial" w:hAnsi="Arial" w:cs="Arial"/>
                <w:sz w:val="20"/>
              </w:rPr>
            </w:pPr>
            <w:r w:rsidRPr="00E84C03">
              <w:rPr>
                <w:rFonts w:ascii="Arial" w:hAnsi="Arial" w:cs="Arial"/>
                <w:sz w:val="20"/>
              </w:rPr>
              <w:t>An alternative roofing material has been sourced with similar specifications, subject to client approval, to maintain the original installation schedule.</w:t>
            </w:r>
          </w:p>
        </w:tc>
      </w:tr>
      <w:tr w:rsidR="0061068B" w14:paraId="4A3D78A8" w14:textId="77777777" w:rsidTr="005A369A">
        <w:trPr>
          <w:trHeight w:val="1020"/>
        </w:trPr>
        <w:tc>
          <w:tcPr>
            <w:tcW w:w="2263" w:type="dxa"/>
            <w:vAlign w:val="center"/>
          </w:tcPr>
          <w:p w14:paraId="5D899D22" w14:textId="70AEFDC9" w:rsidR="0061068B" w:rsidRPr="0061068B" w:rsidRDefault="0061068B" w:rsidP="0061068B">
            <w:pPr>
              <w:ind w:right="-24"/>
              <w:jc w:val="left"/>
              <w:rPr>
                <w:rFonts w:ascii="Arial" w:hAnsi="Arial" w:cs="Arial"/>
                <w:sz w:val="22"/>
                <w:szCs w:val="22"/>
              </w:rPr>
            </w:pPr>
            <w:r w:rsidRPr="0061068B">
              <w:rPr>
                <w:rFonts w:ascii="Arial" w:hAnsi="Arial" w:cs="Arial"/>
                <w:sz w:val="22"/>
                <w:szCs w:val="22"/>
              </w:rPr>
              <w:t>Changes to construction drawings</w:t>
            </w:r>
          </w:p>
        </w:tc>
        <w:tc>
          <w:tcPr>
            <w:tcW w:w="7938" w:type="dxa"/>
            <w:vAlign w:val="center"/>
          </w:tcPr>
          <w:p w14:paraId="035E0DA1" w14:textId="3554271D" w:rsidR="008817BF" w:rsidRPr="00084BF1" w:rsidRDefault="00084BF1" w:rsidP="006E6B6E">
            <w:pPr>
              <w:ind w:right="-24"/>
              <w:jc w:val="left"/>
              <w:rPr>
                <w:rFonts w:ascii="Arial" w:hAnsi="Arial" w:cs="Arial"/>
                <w:sz w:val="20"/>
              </w:rPr>
            </w:pPr>
            <w:r w:rsidRPr="00084BF1">
              <w:rPr>
                <w:rFonts w:ascii="Arial" w:hAnsi="Arial" w:cs="Arial"/>
                <w:sz w:val="20"/>
              </w:rPr>
              <w:t xml:space="preserve">The construction drawings have been updated to reflect changes in the door hardware specifications. Originally, the design included standard lever handles with mechanical locks, but the revised drawings now specify digital keypad locks for increased security. </w:t>
            </w:r>
            <w:r w:rsidR="00F97E07">
              <w:rPr>
                <w:rFonts w:ascii="Arial" w:hAnsi="Arial" w:cs="Arial"/>
                <w:sz w:val="20"/>
              </w:rPr>
              <w:t>S</w:t>
            </w:r>
            <w:r w:rsidR="00F97E07" w:rsidRPr="00F97E07">
              <w:rPr>
                <w:rFonts w:ascii="Arial" w:hAnsi="Arial" w:cs="Arial"/>
                <w:sz w:val="20"/>
              </w:rPr>
              <w:t>everal internal doors have been changed to fire-rated doors, requiring upgraded hinges, closers, and seals to comply with fire safety regulations</w:t>
            </w:r>
          </w:p>
        </w:tc>
      </w:tr>
      <w:tr w:rsidR="0061068B" w14:paraId="254E0D7A" w14:textId="77777777" w:rsidTr="005A369A">
        <w:trPr>
          <w:trHeight w:val="1020"/>
        </w:trPr>
        <w:tc>
          <w:tcPr>
            <w:tcW w:w="2263" w:type="dxa"/>
            <w:vAlign w:val="center"/>
          </w:tcPr>
          <w:p w14:paraId="334AB473" w14:textId="044AFCC3" w:rsidR="0061068B" w:rsidRPr="0061068B" w:rsidRDefault="0061068B" w:rsidP="0061068B">
            <w:pPr>
              <w:ind w:right="-24"/>
              <w:jc w:val="left"/>
              <w:rPr>
                <w:rFonts w:ascii="Arial" w:hAnsi="Arial" w:cs="Arial"/>
                <w:sz w:val="22"/>
                <w:szCs w:val="22"/>
              </w:rPr>
            </w:pPr>
            <w:r w:rsidRPr="0061068B">
              <w:rPr>
                <w:rFonts w:ascii="Arial" w:hAnsi="Arial" w:cs="Arial"/>
                <w:sz w:val="22"/>
                <w:szCs w:val="22"/>
              </w:rPr>
              <w:t>Changes to construction specifications</w:t>
            </w:r>
          </w:p>
        </w:tc>
        <w:tc>
          <w:tcPr>
            <w:tcW w:w="7938" w:type="dxa"/>
            <w:vAlign w:val="center"/>
          </w:tcPr>
          <w:p w14:paraId="53F97D70" w14:textId="574C44AE" w:rsidR="0061068B" w:rsidRPr="004D7396" w:rsidRDefault="004628BF" w:rsidP="005A369A">
            <w:pPr>
              <w:ind w:right="-24"/>
              <w:jc w:val="left"/>
              <w:rPr>
                <w:rFonts w:ascii="Arial" w:hAnsi="Arial" w:cs="Arial"/>
                <w:sz w:val="20"/>
              </w:rPr>
            </w:pPr>
            <w:r w:rsidRPr="004D7396">
              <w:rPr>
                <w:rFonts w:ascii="Arial" w:hAnsi="Arial" w:cs="Arial"/>
                <w:sz w:val="20"/>
              </w:rPr>
              <w:t>The construction specifications have been updated to reflect new security and fire compliance requirements for door hardware. Initially, the project specified standard mechanical locks and non-rated door sets, but the updated specifications now require fire-rated doors with compliant seals and digital keypad locks for enhanced security.</w:t>
            </w:r>
          </w:p>
        </w:tc>
      </w:tr>
    </w:tbl>
    <w:p w14:paraId="6B77A8DA" w14:textId="77777777" w:rsidR="005A369A" w:rsidRPr="00175E16" w:rsidRDefault="005A369A" w:rsidP="005A369A">
      <w:pPr>
        <w:ind w:right="-24"/>
        <w:rPr>
          <w:rFonts w:ascii="Arial" w:hAnsi="Arial" w:cs="Arial"/>
          <w:sz w:val="12"/>
          <w:szCs w:val="12"/>
        </w:rPr>
      </w:pPr>
    </w:p>
    <w:sectPr w:rsidR="005A369A" w:rsidRPr="00175E16" w:rsidSect="007674DB">
      <w:headerReference w:type="even" r:id="rId9"/>
      <w:headerReference w:type="default" r:id="rId10"/>
      <w:footerReference w:type="even" r:id="rId11"/>
      <w:footerReference w:type="default" r:id="rId12"/>
      <w:pgSz w:w="11906" w:h="16838"/>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FB5EB" w14:textId="77777777" w:rsidR="007D0922" w:rsidRDefault="007D0922" w:rsidP="00A67754">
      <w:r>
        <w:separator/>
      </w:r>
    </w:p>
  </w:endnote>
  <w:endnote w:type="continuationSeparator" w:id="0">
    <w:p w14:paraId="52020CC8" w14:textId="77777777" w:rsidR="007D0922" w:rsidRDefault="007D092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169A6" w14:textId="77777777" w:rsidR="00951F2F" w:rsidRPr="00951F2F" w:rsidRDefault="00951F2F" w:rsidP="00951F2F">
    <w:pPr>
      <w:pBdr>
        <w:top w:val="single" w:sz="4" w:space="1" w:color="auto"/>
      </w:pBdr>
      <w:rPr>
        <w:rFonts w:ascii="Arial" w:hAnsi="Arial" w:cs="Arial"/>
        <w:b/>
        <w:sz w:val="16"/>
        <w:szCs w:val="16"/>
      </w:rPr>
    </w:pPr>
  </w:p>
  <w:p w14:paraId="545ECC1C" w14:textId="52AFF597" w:rsidR="00951F2F" w:rsidRPr="00951F2F" w:rsidRDefault="004D7396"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1F50CE">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1F50CE">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951F2F" w:rsidRPr="00951F2F">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61068B">
          <w:rPr>
            <w:rFonts w:ascii="Arial" w:hAnsi="Arial" w:cs="Arial"/>
            <w:b/>
            <w:sz w:val="16"/>
            <w:szCs w:val="16"/>
          </w:rPr>
          <w:t>v1-1_13/04/2023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E01B2" w14:textId="77777777" w:rsidR="00DE7FB5" w:rsidRPr="00830749" w:rsidRDefault="00DE7FB5" w:rsidP="00830749">
    <w:pPr>
      <w:pBdr>
        <w:top w:val="single" w:sz="4" w:space="1" w:color="auto"/>
      </w:pBdr>
      <w:rPr>
        <w:rFonts w:ascii="Arial" w:hAnsi="Arial" w:cs="Arial"/>
        <w:b/>
        <w:sz w:val="16"/>
        <w:szCs w:val="16"/>
      </w:rPr>
    </w:pPr>
  </w:p>
  <w:p w14:paraId="7C23EBD1" w14:textId="5BE9D96B" w:rsidR="00DE7FB5" w:rsidRPr="00830749" w:rsidRDefault="00DE7FB5" w:rsidP="00AD4101">
    <w:pPr>
      <w:pBdr>
        <w:top w:val="single" w:sz="4" w:space="1" w:color="auto"/>
      </w:pBdr>
      <w:rPr>
        <w:rFonts w:ascii="Arial" w:hAnsi="Arial" w:cs="Arial"/>
        <w:b/>
        <w:sz w:val="16"/>
        <w:szCs w:val="16"/>
      </w:rPr>
    </w:pPr>
    <w:r w:rsidRPr="00830749">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61068B">
          <w:rPr>
            <w:rFonts w:ascii="Arial" w:hAnsi="Arial" w:cs="Arial"/>
            <w:b/>
            <w:sz w:val="16"/>
            <w:szCs w:val="16"/>
          </w:rPr>
          <w:t>v1-1_13/04/2023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F50C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1F50CE">
      <w:rPr>
        <w:rFonts w:ascii="Arial" w:hAnsi="Arial" w:cs="Arial"/>
        <w:b/>
        <w:noProof/>
        <w:sz w:val="16"/>
        <w:szCs w:val="16"/>
      </w:rPr>
      <w:t>2</w:t>
    </w:r>
    <w:r w:rsidR="00621F55">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EB0D3" w14:textId="77777777" w:rsidR="007D0922" w:rsidRDefault="007D0922" w:rsidP="00A67754">
      <w:r>
        <w:separator/>
      </w:r>
    </w:p>
  </w:footnote>
  <w:footnote w:type="continuationSeparator" w:id="0">
    <w:p w14:paraId="0ED6CD2F" w14:textId="77777777" w:rsidR="007D0922" w:rsidRDefault="007D092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47A15" w14:textId="5A871EDC" w:rsidR="00DE7FB5" w:rsidRDefault="004D7396" w:rsidP="007E4D2F">
    <w:pPr>
      <w:pBdr>
        <w:bottom w:val="single" w:sz="4" w:space="1" w:color="auto"/>
      </w:pBdr>
      <w:rPr>
        <w:rFonts w:ascii="Arial" w:hAnsi="Arial" w:cs="Arial"/>
        <w:sz w:val="16"/>
        <w:szCs w:val="16"/>
      </w:rPr>
    </w:pPr>
    <w:sdt>
      <w:sdtPr>
        <w:rPr>
          <w:rFonts w:ascii="Arial" w:hAnsi="Arial" w:cs="Arial"/>
          <w:b/>
          <w:sz w:val="16"/>
          <w:szCs w:val="16"/>
        </w:rPr>
        <w:alias w:val="Category"/>
        <w:tag w:val=""/>
        <w:id w:val="-1884636064"/>
        <w:placeholder>
          <w:docPart w:val="8C7854661CEC45BCA74715BB89B1E6D0"/>
        </w:placeholder>
        <w:dataBinding w:prefixMappings="xmlns:ns0='http://purl.org/dc/elements/1.1/' xmlns:ns1='http://schemas.openxmlformats.org/package/2006/metadata/core-properties' " w:xpath="/ns1:coreProperties[1]/ns1:category[1]" w:storeItemID="{6C3C8BC8-F283-45AE-878A-BAB7291924A1}"/>
        <w:text/>
      </w:sdtPr>
      <w:sdtEndPr/>
      <w:sdtContent>
        <w:r w:rsidR="005A369A">
          <w:rPr>
            <w:rFonts w:ascii="Arial" w:hAnsi="Arial" w:cs="Arial"/>
            <w:b/>
            <w:sz w:val="16"/>
            <w:szCs w:val="16"/>
          </w:rPr>
          <w:t>Handout 1</w:t>
        </w:r>
      </w:sdtContent>
    </w:sdt>
    <w:r w:rsidR="005A369A">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1068B">
          <w:rPr>
            <w:rFonts w:ascii="Arial" w:hAnsi="Arial" w:cs="Arial"/>
            <w:b/>
            <w:sz w:val="16"/>
            <w:szCs w:val="16"/>
          </w:rPr>
          <w:t>CPCCBC4005</w:t>
        </w:r>
      </w:sdtContent>
    </w:sdt>
    <w:r w:rsidR="00DE7FB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175E16">
          <w:rPr>
            <w:rFonts w:ascii="Arial" w:hAnsi="Arial" w:cs="Arial"/>
            <w:b/>
            <w:sz w:val="16"/>
            <w:szCs w:val="16"/>
          </w:rPr>
          <w:t>Produce labour and material schedules for ordering</w:t>
        </w:r>
      </w:sdtContent>
    </w:sdt>
  </w:p>
  <w:p w14:paraId="453C4F38" w14:textId="77777777" w:rsidR="00DE7FB5" w:rsidRPr="00830749" w:rsidRDefault="00DE7FB5" w:rsidP="00AD4101">
    <w:pPr>
      <w:pBdr>
        <w:bottom w:val="single" w:sz="4" w:space="1" w:color="auto"/>
      </w:pBdr>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DB35F" w14:textId="36F3FDB6" w:rsidR="00DE7FB5" w:rsidRDefault="00DE7FB5" w:rsidP="007E4D2F">
    <w:pPr>
      <w:pBdr>
        <w:bottom w:val="single" w:sz="4" w:space="1" w:color="auto"/>
      </w:pBdr>
      <w:rPr>
        <w:rFonts w:ascii="Arial" w:hAnsi="Arial" w:cs="Arial"/>
        <w:sz w:val="16"/>
        <w:szCs w:val="16"/>
      </w:rPr>
    </w:pPr>
    <w:r>
      <w:rPr>
        <w:rFonts w:ascii="Arial" w:hAnsi="Arial" w:cs="Arial"/>
        <w:b/>
        <w:sz w:val="16"/>
        <w:szCs w:val="16"/>
      </w:rPr>
      <w:ptab w:relativeTo="margin" w:alignment="right" w:leader="none"/>
    </w:r>
    <w:r w:rsidR="005A369A" w:rsidRPr="005A369A">
      <w:rPr>
        <w:rFonts w:ascii="Arial" w:hAnsi="Arial" w:cs="Arial"/>
        <w:b/>
        <w:sz w:val="16"/>
        <w:szCs w:val="16"/>
      </w:rPr>
      <w:t xml:space="preserve"> </w:t>
    </w:r>
    <w:sdt>
      <w:sdtPr>
        <w:rPr>
          <w:rFonts w:ascii="Arial" w:hAnsi="Arial" w:cs="Arial"/>
          <w:b/>
          <w:sz w:val="16"/>
          <w:szCs w:val="16"/>
        </w:rPr>
        <w:alias w:val="Category"/>
        <w:tag w:val=""/>
        <w:id w:val="197984722"/>
        <w:placeholder>
          <w:docPart w:val="D8B7F4BDE988418C8A381CC4D9AD495A"/>
        </w:placeholder>
        <w:dataBinding w:prefixMappings="xmlns:ns0='http://purl.org/dc/elements/1.1/' xmlns:ns1='http://schemas.openxmlformats.org/package/2006/metadata/core-properties' " w:xpath="/ns1:coreProperties[1]/ns1:category[1]" w:storeItemID="{6C3C8BC8-F283-45AE-878A-BAB7291924A1}"/>
        <w:text/>
      </w:sdtPr>
      <w:sdtEndPr/>
      <w:sdtContent>
        <w:r w:rsidR="005A369A">
          <w:rPr>
            <w:rFonts w:ascii="Arial" w:hAnsi="Arial" w:cs="Arial"/>
            <w:b/>
            <w:sz w:val="16"/>
            <w:szCs w:val="16"/>
          </w:rPr>
          <w:t>Handout 1</w:t>
        </w:r>
      </w:sdtContent>
    </w:sdt>
    <w:r w:rsidR="005A369A">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1068B">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175E16" w:rsidRPr="00175E16">
          <w:rPr>
            <w:rFonts w:ascii="Arial" w:hAnsi="Arial" w:cs="Arial"/>
            <w:b/>
            <w:sz w:val="16"/>
            <w:szCs w:val="16"/>
          </w:rPr>
          <w:t>Produce labour and material schedules for ordering</w:t>
        </w:r>
      </w:sdtContent>
    </w:sdt>
  </w:p>
  <w:p w14:paraId="32F72CDD" w14:textId="77777777" w:rsidR="00DE7FB5" w:rsidRPr="00830749" w:rsidRDefault="00DE7FB5" w:rsidP="00AD4101">
    <w:pPr>
      <w:pBdr>
        <w:bottom w:val="single" w:sz="4" w:space="1" w:color="auto"/>
      </w:pBd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3E718B2"/>
    <w:multiLevelType w:val="multilevel"/>
    <w:tmpl w:val="2E26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0C0EF4"/>
    <w:multiLevelType w:val="multilevel"/>
    <w:tmpl w:val="BE86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1F5ACD"/>
    <w:multiLevelType w:val="multilevel"/>
    <w:tmpl w:val="71AAE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E4095C"/>
    <w:multiLevelType w:val="multilevel"/>
    <w:tmpl w:val="5B1A4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A96944"/>
    <w:multiLevelType w:val="hybridMultilevel"/>
    <w:tmpl w:val="258603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B8A2AD6"/>
    <w:multiLevelType w:val="multilevel"/>
    <w:tmpl w:val="FA46F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6961856">
    <w:abstractNumId w:val="0"/>
  </w:num>
  <w:num w:numId="2" w16cid:durableId="40639476">
    <w:abstractNumId w:val="2"/>
  </w:num>
  <w:num w:numId="3" w16cid:durableId="1516924798">
    <w:abstractNumId w:val="6"/>
  </w:num>
  <w:num w:numId="4" w16cid:durableId="854997520">
    <w:abstractNumId w:val="9"/>
  </w:num>
  <w:num w:numId="5" w16cid:durableId="1309430996">
    <w:abstractNumId w:val="1"/>
  </w:num>
  <w:num w:numId="6" w16cid:durableId="1795904765">
    <w:abstractNumId w:val="8"/>
  </w:num>
  <w:num w:numId="7" w16cid:durableId="1998149138">
    <w:abstractNumId w:val="5"/>
  </w:num>
  <w:num w:numId="8" w16cid:durableId="1239364697">
    <w:abstractNumId w:val="3"/>
  </w:num>
  <w:num w:numId="9" w16cid:durableId="765425881">
    <w:abstractNumId w:val="12"/>
  </w:num>
  <w:num w:numId="10" w16cid:durableId="1936859406">
    <w:abstractNumId w:val="10"/>
  </w:num>
  <w:num w:numId="11" w16cid:durableId="605887470">
    <w:abstractNumId w:val="7"/>
  </w:num>
  <w:num w:numId="12" w16cid:durableId="777336222">
    <w:abstractNumId w:val="4"/>
  </w:num>
  <w:num w:numId="13" w16cid:durableId="1886719770">
    <w:abstractNumId w:val="13"/>
  </w:num>
  <w:num w:numId="14" w16cid:durableId="374158714">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922"/>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041A"/>
    <w:rsid w:val="00074457"/>
    <w:rsid w:val="00076AD6"/>
    <w:rsid w:val="0008468E"/>
    <w:rsid w:val="00084BF1"/>
    <w:rsid w:val="00090D03"/>
    <w:rsid w:val="00091491"/>
    <w:rsid w:val="000A2303"/>
    <w:rsid w:val="000A7B07"/>
    <w:rsid w:val="000B346C"/>
    <w:rsid w:val="000B7B64"/>
    <w:rsid w:val="000C233D"/>
    <w:rsid w:val="000C4F46"/>
    <w:rsid w:val="000C6FB4"/>
    <w:rsid w:val="000C7FA2"/>
    <w:rsid w:val="000E680F"/>
    <w:rsid w:val="000F0FCA"/>
    <w:rsid w:val="000F6AFC"/>
    <w:rsid w:val="000F7AA6"/>
    <w:rsid w:val="00103A5E"/>
    <w:rsid w:val="00106585"/>
    <w:rsid w:val="0011218C"/>
    <w:rsid w:val="001157AF"/>
    <w:rsid w:val="00116C30"/>
    <w:rsid w:val="0012562F"/>
    <w:rsid w:val="001266C6"/>
    <w:rsid w:val="00126C85"/>
    <w:rsid w:val="00132977"/>
    <w:rsid w:val="001457FC"/>
    <w:rsid w:val="0015038E"/>
    <w:rsid w:val="00152592"/>
    <w:rsid w:val="00154A40"/>
    <w:rsid w:val="00154DAE"/>
    <w:rsid w:val="0015733E"/>
    <w:rsid w:val="001575F0"/>
    <w:rsid w:val="001578F8"/>
    <w:rsid w:val="00166E7F"/>
    <w:rsid w:val="001709EB"/>
    <w:rsid w:val="00175E16"/>
    <w:rsid w:val="00175F6C"/>
    <w:rsid w:val="00184237"/>
    <w:rsid w:val="001853F6"/>
    <w:rsid w:val="0018673D"/>
    <w:rsid w:val="00187D1C"/>
    <w:rsid w:val="00191E86"/>
    <w:rsid w:val="0019250A"/>
    <w:rsid w:val="0019460D"/>
    <w:rsid w:val="001A68A7"/>
    <w:rsid w:val="001A77CF"/>
    <w:rsid w:val="001B09BC"/>
    <w:rsid w:val="001C0B34"/>
    <w:rsid w:val="001C4084"/>
    <w:rsid w:val="001D01D1"/>
    <w:rsid w:val="001E05E8"/>
    <w:rsid w:val="001E1DB5"/>
    <w:rsid w:val="001E600A"/>
    <w:rsid w:val="001F3555"/>
    <w:rsid w:val="001F50CE"/>
    <w:rsid w:val="001F649C"/>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741A"/>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20B7A"/>
    <w:rsid w:val="00324DB2"/>
    <w:rsid w:val="003259FD"/>
    <w:rsid w:val="0033666D"/>
    <w:rsid w:val="00336763"/>
    <w:rsid w:val="00340FD1"/>
    <w:rsid w:val="00347500"/>
    <w:rsid w:val="00347A6D"/>
    <w:rsid w:val="003518A9"/>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05F2"/>
    <w:rsid w:val="003D2DB8"/>
    <w:rsid w:val="003D337A"/>
    <w:rsid w:val="003D3B69"/>
    <w:rsid w:val="003D6EB8"/>
    <w:rsid w:val="003D7CD7"/>
    <w:rsid w:val="003E1DAB"/>
    <w:rsid w:val="003E41CD"/>
    <w:rsid w:val="003F4120"/>
    <w:rsid w:val="003F4E60"/>
    <w:rsid w:val="00400774"/>
    <w:rsid w:val="00401C9F"/>
    <w:rsid w:val="00402AD2"/>
    <w:rsid w:val="00402F76"/>
    <w:rsid w:val="00403377"/>
    <w:rsid w:val="00407A7D"/>
    <w:rsid w:val="00410BC8"/>
    <w:rsid w:val="00410EFE"/>
    <w:rsid w:val="004163B0"/>
    <w:rsid w:val="00417106"/>
    <w:rsid w:val="00420D74"/>
    <w:rsid w:val="004316FB"/>
    <w:rsid w:val="00433D65"/>
    <w:rsid w:val="00435D5B"/>
    <w:rsid w:val="004403AD"/>
    <w:rsid w:val="00452252"/>
    <w:rsid w:val="004541FE"/>
    <w:rsid w:val="00454B97"/>
    <w:rsid w:val="004559DC"/>
    <w:rsid w:val="004575AD"/>
    <w:rsid w:val="004624D6"/>
    <w:rsid w:val="004628BF"/>
    <w:rsid w:val="0046338F"/>
    <w:rsid w:val="00466598"/>
    <w:rsid w:val="004676B1"/>
    <w:rsid w:val="00467952"/>
    <w:rsid w:val="004768EA"/>
    <w:rsid w:val="00482720"/>
    <w:rsid w:val="004842A6"/>
    <w:rsid w:val="00486982"/>
    <w:rsid w:val="004A3499"/>
    <w:rsid w:val="004A6D56"/>
    <w:rsid w:val="004B0525"/>
    <w:rsid w:val="004B42E2"/>
    <w:rsid w:val="004B6B29"/>
    <w:rsid w:val="004B7C32"/>
    <w:rsid w:val="004C48E0"/>
    <w:rsid w:val="004C56C5"/>
    <w:rsid w:val="004C6B3F"/>
    <w:rsid w:val="004C72F3"/>
    <w:rsid w:val="004D0680"/>
    <w:rsid w:val="004D18D8"/>
    <w:rsid w:val="004D7396"/>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0806"/>
    <w:rsid w:val="00531973"/>
    <w:rsid w:val="00532738"/>
    <w:rsid w:val="005334E1"/>
    <w:rsid w:val="005362A7"/>
    <w:rsid w:val="00536B74"/>
    <w:rsid w:val="00536CB1"/>
    <w:rsid w:val="00537E5D"/>
    <w:rsid w:val="00543100"/>
    <w:rsid w:val="00544F28"/>
    <w:rsid w:val="00545C50"/>
    <w:rsid w:val="00555130"/>
    <w:rsid w:val="00573262"/>
    <w:rsid w:val="00573C4A"/>
    <w:rsid w:val="005806E9"/>
    <w:rsid w:val="00583840"/>
    <w:rsid w:val="005868D2"/>
    <w:rsid w:val="005948F5"/>
    <w:rsid w:val="005A369A"/>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068B"/>
    <w:rsid w:val="0061390C"/>
    <w:rsid w:val="00614655"/>
    <w:rsid w:val="00616E96"/>
    <w:rsid w:val="00621440"/>
    <w:rsid w:val="00621F55"/>
    <w:rsid w:val="00624BD5"/>
    <w:rsid w:val="00625D42"/>
    <w:rsid w:val="00625E7C"/>
    <w:rsid w:val="00626283"/>
    <w:rsid w:val="00627CAE"/>
    <w:rsid w:val="006302E6"/>
    <w:rsid w:val="00632918"/>
    <w:rsid w:val="00633CAE"/>
    <w:rsid w:val="0063511D"/>
    <w:rsid w:val="00640395"/>
    <w:rsid w:val="006407D6"/>
    <w:rsid w:val="00640DDA"/>
    <w:rsid w:val="006420A5"/>
    <w:rsid w:val="006508D7"/>
    <w:rsid w:val="00650C50"/>
    <w:rsid w:val="0065179C"/>
    <w:rsid w:val="00652FA9"/>
    <w:rsid w:val="00653936"/>
    <w:rsid w:val="006555C5"/>
    <w:rsid w:val="00655694"/>
    <w:rsid w:val="00655F6F"/>
    <w:rsid w:val="006577E3"/>
    <w:rsid w:val="00666379"/>
    <w:rsid w:val="00666508"/>
    <w:rsid w:val="0066767E"/>
    <w:rsid w:val="00672D43"/>
    <w:rsid w:val="00672FAE"/>
    <w:rsid w:val="00674DE6"/>
    <w:rsid w:val="00675E17"/>
    <w:rsid w:val="006774E6"/>
    <w:rsid w:val="00680BFE"/>
    <w:rsid w:val="0068582E"/>
    <w:rsid w:val="006862FA"/>
    <w:rsid w:val="00691ED4"/>
    <w:rsid w:val="00692183"/>
    <w:rsid w:val="006923AD"/>
    <w:rsid w:val="00697DC1"/>
    <w:rsid w:val="00697EDC"/>
    <w:rsid w:val="006A4B98"/>
    <w:rsid w:val="006A4E12"/>
    <w:rsid w:val="006A6387"/>
    <w:rsid w:val="006B065A"/>
    <w:rsid w:val="006B2FB9"/>
    <w:rsid w:val="006B5A1A"/>
    <w:rsid w:val="006B6115"/>
    <w:rsid w:val="006B7CFD"/>
    <w:rsid w:val="006C1286"/>
    <w:rsid w:val="006C212E"/>
    <w:rsid w:val="006C26ED"/>
    <w:rsid w:val="006C340F"/>
    <w:rsid w:val="006C7661"/>
    <w:rsid w:val="006D4449"/>
    <w:rsid w:val="006D4794"/>
    <w:rsid w:val="006E0BDE"/>
    <w:rsid w:val="006E4F69"/>
    <w:rsid w:val="006E6B6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237F8"/>
    <w:rsid w:val="007317A7"/>
    <w:rsid w:val="00732F50"/>
    <w:rsid w:val="007339D1"/>
    <w:rsid w:val="00734157"/>
    <w:rsid w:val="00734580"/>
    <w:rsid w:val="00740FE9"/>
    <w:rsid w:val="00743307"/>
    <w:rsid w:val="00743AEF"/>
    <w:rsid w:val="00747137"/>
    <w:rsid w:val="007518B1"/>
    <w:rsid w:val="00753626"/>
    <w:rsid w:val="00754C46"/>
    <w:rsid w:val="00757B27"/>
    <w:rsid w:val="00761DC5"/>
    <w:rsid w:val="00764294"/>
    <w:rsid w:val="007649A3"/>
    <w:rsid w:val="00765796"/>
    <w:rsid w:val="0076703A"/>
    <w:rsid w:val="007674DB"/>
    <w:rsid w:val="007715C5"/>
    <w:rsid w:val="0077287B"/>
    <w:rsid w:val="007750F4"/>
    <w:rsid w:val="00775598"/>
    <w:rsid w:val="007830B6"/>
    <w:rsid w:val="00796B8D"/>
    <w:rsid w:val="007A068D"/>
    <w:rsid w:val="007A1BB4"/>
    <w:rsid w:val="007A5008"/>
    <w:rsid w:val="007B48B1"/>
    <w:rsid w:val="007C1D61"/>
    <w:rsid w:val="007C2557"/>
    <w:rsid w:val="007C52E8"/>
    <w:rsid w:val="007C63F4"/>
    <w:rsid w:val="007D0922"/>
    <w:rsid w:val="007D3292"/>
    <w:rsid w:val="007D3954"/>
    <w:rsid w:val="007D3BDB"/>
    <w:rsid w:val="007E0151"/>
    <w:rsid w:val="007E2C77"/>
    <w:rsid w:val="007E4D2F"/>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A46"/>
    <w:rsid w:val="00847C7B"/>
    <w:rsid w:val="00855F97"/>
    <w:rsid w:val="00860AFB"/>
    <w:rsid w:val="00862217"/>
    <w:rsid w:val="00864D30"/>
    <w:rsid w:val="008748CE"/>
    <w:rsid w:val="008817BF"/>
    <w:rsid w:val="00881F05"/>
    <w:rsid w:val="00882B9D"/>
    <w:rsid w:val="008868DF"/>
    <w:rsid w:val="008A082C"/>
    <w:rsid w:val="008A257C"/>
    <w:rsid w:val="008A3A99"/>
    <w:rsid w:val="008B39C9"/>
    <w:rsid w:val="008C48F6"/>
    <w:rsid w:val="008D303A"/>
    <w:rsid w:val="008F0BA8"/>
    <w:rsid w:val="008F464C"/>
    <w:rsid w:val="00901523"/>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0CB7"/>
    <w:rsid w:val="0095100C"/>
    <w:rsid w:val="0095160D"/>
    <w:rsid w:val="00951B1D"/>
    <w:rsid w:val="00951DE8"/>
    <w:rsid w:val="00951F2F"/>
    <w:rsid w:val="00954532"/>
    <w:rsid w:val="0095645B"/>
    <w:rsid w:val="00957347"/>
    <w:rsid w:val="009606F6"/>
    <w:rsid w:val="00961ADD"/>
    <w:rsid w:val="00970B74"/>
    <w:rsid w:val="00971AC8"/>
    <w:rsid w:val="0098186A"/>
    <w:rsid w:val="00986974"/>
    <w:rsid w:val="00986BC7"/>
    <w:rsid w:val="00993997"/>
    <w:rsid w:val="00996BEA"/>
    <w:rsid w:val="009A34C4"/>
    <w:rsid w:val="009A4937"/>
    <w:rsid w:val="009A6B3C"/>
    <w:rsid w:val="009B750D"/>
    <w:rsid w:val="009C7961"/>
    <w:rsid w:val="009D1E85"/>
    <w:rsid w:val="009E08FC"/>
    <w:rsid w:val="009E3CED"/>
    <w:rsid w:val="009E4376"/>
    <w:rsid w:val="009E78AF"/>
    <w:rsid w:val="009F34EB"/>
    <w:rsid w:val="00A07F94"/>
    <w:rsid w:val="00A2147E"/>
    <w:rsid w:val="00A257AB"/>
    <w:rsid w:val="00A25B81"/>
    <w:rsid w:val="00A2624A"/>
    <w:rsid w:val="00A265D7"/>
    <w:rsid w:val="00A30D20"/>
    <w:rsid w:val="00A33567"/>
    <w:rsid w:val="00A34BA9"/>
    <w:rsid w:val="00A36B30"/>
    <w:rsid w:val="00A406B8"/>
    <w:rsid w:val="00A41676"/>
    <w:rsid w:val="00A43D76"/>
    <w:rsid w:val="00A47BEB"/>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3F1D"/>
    <w:rsid w:val="00A96EE8"/>
    <w:rsid w:val="00AA212D"/>
    <w:rsid w:val="00AA517E"/>
    <w:rsid w:val="00AA653D"/>
    <w:rsid w:val="00AB15C0"/>
    <w:rsid w:val="00AB5FF9"/>
    <w:rsid w:val="00AC6BE2"/>
    <w:rsid w:val="00AC79B9"/>
    <w:rsid w:val="00AD147B"/>
    <w:rsid w:val="00AD2C30"/>
    <w:rsid w:val="00AD390C"/>
    <w:rsid w:val="00AD4101"/>
    <w:rsid w:val="00AD7FAE"/>
    <w:rsid w:val="00AE25FB"/>
    <w:rsid w:val="00AE7E0E"/>
    <w:rsid w:val="00AF272A"/>
    <w:rsid w:val="00AF28A2"/>
    <w:rsid w:val="00AF41C0"/>
    <w:rsid w:val="00AF58AF"/>
    <w:rsid w:val="00AF5A03"/>
    <w:rsid w:val="00AF7DE7"/>
    <w:rsid w:val="00B01066"/>
    <w:rsid w:val="00B01E5D"/>
    <w:rsid w:val="00B0452D"/>
    <w:rsid w:val="00B0469A"/>
    <w:rsid w:val="00B10211"/>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2FA2"/>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B83"/>
    <w:rsid w:val="00BD2445"/>
    <w:rsid w:val="00BD4B75"/>
    <w:rsid w:val="00BD5D83"/>
    <w:rsid w:val="00BE1F60"/>
    <w:rsid w:val="00BE5659"/>
    <w:rsid w:val="00BF15FF"/>
    <w:rsid w:val="00BF51EE"/>
    <w:rsid w:val="00BF721E"/>
    <w:rsid w:val="00BF79DD"/>
    <w:rsid w:val="00C01AC1"/>
    <w:rsid w:val="00C02070"/>
    <w:rsid w:val="00C05340"/>
    <w:rsid w:val="00C070E0"/>
    <w:rsid w:val="00C0790A"/>
    <w:rsid w:val="00C116AB"/>
    <w:rsid w:val="00C12C4D"/>
    <w:rsid w:val="00C145EE"/>
    <w:rsid w:val="00C1477C"/>
    <w:rsid w:val="00C17076"/>
    <w:rsid w:val="00C21B79"/>
    <w:rsid w:val="00C25494"/>
    <w:rsid w:val="00C320F8"/>
    <w:rsid w:val="00C32B74"/>
    <w:rsid w:val="00C34960"/>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1DE8"/>
    <w:rsid w:val="00C82BD7"/>
    <w:rsid w:val="00C83199"/>
    <w:rsid w:val="00C8640C"/>
    <w:rsid w:val="00C931D7"/>
    <w:rsid w:val="00C95773"/>
    <w:rsid w:val="00C963C2"/>
    <w:rsid w:val="00C963E0"/>
    <w:rsid w:val="00C97021"/>
    <w:rsid w:val="00C97C42"/>
    <w:rsid w:val="00CA0F42"/>
    <w:rsid w:val="00CA1484"/>
    <w:rsid w:val="00CA78C3"/>
    <w:rsid w:val="00CB7163"/>
    <w:rsid w:val="00CB7187"/>
    <w:rsid w:val="00CC3D35"/>
    <w:rsid w:val="00CC5E27"/>
    <w:rsid w:val="00CD0491"/>
    <w:rsid w:val="00CE1002"/>
    <w:rsid w:val="00CE17A5"/>
    <w:rsid w:val="00CE1EBF"/>
    <w:rsid w:val="00CE2955"/>
    <w:rsid w:val="00CE2FD4"/>
    <w:rsid w:val="00CE384B"/>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54C"/>
    <w:rsid w:val="00D74F43"/>
    <w:rsid w:val="00D762CD"/>
    <w:rsid w:val="00D936AE"/>
    <w:rsid w:val="00D952D8"/>
    <w:rsid w:val="00D95463"/>
    <w:rsid w:val="00D95679"/>
    <w:rsid w:val="00DA162F"/>
    <w:rsid w:val="00DA2CF0"/>
    <w:rsid w:val="00DA34F5"/>
    <w:rsid w:val="00DA4467"/>
    <w:rsid w:val="00DA44D3"/>
    <w:rsid w:val="00DA7219"/>
    <w:rsid w:val="00DB20FD"/>
    <w:rsid w:val="00DB572F"/>
    <w:rsid w:val="00DB5E55"/>
    <w:rsid w:val="00DB620A"/>
    <w:rsid w:val="00DC0FA6"/>
    <w:rsid w:val="00DC123B"/>
    <w:rsid w:val="00DC25CE"/>
    <w:rsid w:val="00DC54AD"/>
    <w:rsid w:val="00DC763D"/>
    <w:rsid w:val="00DD0BB5"/>
    <w:rsid w:val="00DD533D"/>
    <w:rsid w:val="00DE18C7"/>
    <w:rsid w:val="00DE37A3"/>
    <w:rsid w:val="00DE52AD"/>
    <w:rsid w:val="00DE7FB5"/>
    <w:rsid w:val="00DF0328"/>
    <w:rsid w:val="00DF5671"/>
    <w:rsid w:val="00DF71FB"/>
    <w:rsid w:val="00E015C8"/>
    <w:rsid w:val="00E06C7B"/>
    <w:rsid w:val="00E07F3E"/>
    <w:rsid w:val="00E106BF"/>
    <w:rsid w:val="00E14FDF"/>
    <w:rsid w:val="00E20A05"/>
    <w:rsid w:val="00E24A13"/>
    <w:rsid w:val="00E264E3"/>
    <w:rsid w:val="00E26E31"/>
    <w:rsid w:val="00E3181C"/>
    <w:rsid w:val="00E36EDD"/>
    <w:rsid w:val="00E441DD"/>
    <w:rsid w:val="00E50AAD"/>
    <w:rsid w:val="00E51079"/>
    <w:rsid w:val="00E51C4F"/>
    <w:rsid w:val="00E53E01"/>
    <w:rsid w:val="00E548A5"/>
    <w:rsid w:val="00E572E5"/>
    <w:rsid w:val="00E62A2B"/>
    <w:rsid w:val="00E7090F"/>
    <w:rsid w:val="00E77A19"/>
    <w:rsid w:val="00E83A7C"/>
    <w:rsid w:val="00E84C03"/>
    <w:rsid w:val="00E85228"/>
    <w:rsid w:val="00E93094"/>
    <w:rsid w:val="00E930E5"/>
    <w:rsid w:val="00EA2593"/>
    <w:rsid w:val="00EA4ACC"/>
    <w:rsid w:val="00EA4C21"/>
    <w:rsid w:val="00EA5ACC"/>
    <w:rsid w:val="00EB0AA2"/>
    <w:rsid w:val="00EB100E"/>
    <w:rsid w:val="00EB2F5E"/>
    <w:rsid w:val="00EB5174"/>
    <w:rsid w:val="00EB5CE4"/>
    <w:rsid w:val="00EB7E28"/>
    <w:rsid w:val="00ED5000"/>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5148"/>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973B4"/>
    <w:rsid w:val="00F97E07"/>
    <w:rsid w:val="00FA33EB"/>
    <w:rsid w:val="00FA5265"/>
    <w:rsid w:val="00FB203E"/>
    <w:rsid w:val="00FB4E1E"/>
    <w:rsid w:val="00FB5100"/>
    <w:rsid w:val="00FB5C12"/>
    <w:rsid w:val="00FC2BA4"/>
    <w:rsid w:val="00FC4794"/>
    <w:rsid w:val="00FC73DB"/>
    <w:rsid w:val="00FD01E7"/>
    <w:rsid w:val="00FD095A"/>
    <w:rsid w:val="00FD5097"/>
    <w:rsid w:val="00FD51DF"/>
    <w:rsid w:val="00FE0B42"/>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65E46"/>
  <w15:docId w15:val="{43308B10-689F-443E-A630-3D114799F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68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09140">
      <w:bodyDiv w:val="1"/>
      <w:marLeft w:val="0"/>
      <w:marRight w:val="0"/>
      <w:marTop w:val="0"/>
      <w:marBottom w:val="0"/>
      <w:divBdr>
        <w:top w:val="none" w:sz="0" w:space="0" w:color="auto"/>
        <w:left w:val="none" w:sz="0" w:space="0" w:color="auto"/>
        <w:bottom w:val="none" w:sz="0" w:space="0" w:color="auto"/>
        <w:right w:val="none" w:sz="0" w:space="0" w:color="auto"/>
      </w:divBdr>
    </w:div>
    <w:div w:id="2811153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94702884">
      <w:bodyDiv w:val="1"/>
      <w:marLeft w:val="0"/>
      <w:marRight w:val="0"/>
      <w:marTop w:val="0"/>
      <w:marBottom w:val="0"/>
      <w:divBdr>
        <w:top w:val="none" w:sz="0" w:space="0" w:color="auto"/>
        <w:left w:val="none" w:sz="0" w:space="0" w:color="auto"/>
        <w:bottom w:val="none" w:sz="0" w:space="0" w:color="auto"/>
        <w:right w:val="none" w:sz="0" w:space="0" w:color="auto"/>
      </w:divBdr>
    </w:div>
    <w:div w:id="1048535487">
      <w:bodyDiv w:val="1"/>
      <w:marLeft w:val="0"/>
      <w:marRight w:val="0"/>
      <w:marTop w:val="0"/>
      <w:marBottom w:val="0"/>
      <w:divBdr>
        <w:top w:val="none" w:sz="0" w:space="0" w:color="auto"/>
        <w:left w:val="none" w:sz="0" w:space="0" w:color="auto"/>
        <w:bottom w:val="none" w:sz="0" w:space="0" w:color="auto"/>
        <w:right w:val="none" w:sz="0" w:space="0" w:color="auto"/>
      </w:divBdr>
    </w:div>
    <w:div w:id="1212377090">
      <w:bodyDiv w:val="1"/>
      <w:marLeft w:val="0"/>
      <w:marRight w:val="0"/>
      <w:marTop w:val="0"/>
      <w:marBottom w:val="0"/>
      <w:divBdr>
        <w:top w:val="none" w:sz="0" w:space="0" w:color="auto"/>
        <w:left w:val="none" w:sz="0" w:space="0" w:color="auto"/>
        <w:bottom w:val="none" w:sz="0" w:space="0" w:color="auto"/>
        <w:right w:val="none" w:sz="0" w:space="0" w:color="auto"/>
      </w:divBdr>
    </w:div>
    <w:div w:id="13850645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0885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8B7F4BDE988418C8A381CC4D9AD495A"/>
        <w:category>
          <w:name w:val="General"/>
          <w:gallery w:val="placeholder"/>
        </w:category>
        <w:types>
          <w:type w:val="bbPlcHdr"/>
        </w:types>
        <w:behaviors>
          <w:behavior w:val="content"/>
        </w:behaviors>
        <w:guid w:val="{CE1DA9D6-2DB6-4CD4-9213-114A6028305D}"/>
      </w:docPartPr>
      <w:docPartBody>
        <w:p w:rsidR="007745DB" w:rsidRDefault="007745DB" w:rsidP="007745DB">
          <w:pPr>
            <w:pStyle w:val="D8B7F4BDE988418C8A381CC4D9AD495A"/>
          </w:pPr>
          <w:r w:rsidRPr="00B279BC">
            <w:rPr>
              <w:rStyle w:val="PlaceholderText"/>
            </w:rPr>
            <w:t>[Category]</w:t>
          </w:r>
        </w:p>
      </w:docPartBody>
    </w:docPart>
    <w:docPart>
      <w:docPartPr>
        <w:name w:val="8C7854661CEC45BCA74715BB89B1E6D0"/>
        <w:category>
          <w:name w:val="General"/>
          <w:gallery w:val="placeholder"/>
        </w:category>
        <w:types>
          <w:type w:val="bbPlcHdr"/>
        </w:types>
        <w:behaviors>
          <w:behavior w:val="content"/>
        </w:behaviors>
        <w:guid w:val="{611E6C28-A920-4877-87AF-DF91392FCD97}"/>
      </w:docPartPr>
      <w:docPartBody>
        <w:p w:rsidR="007745DB" w:rsidRDefault="007745DB" w:rsidP="007745DB">
          <w:pPr>
            <w:pStyle w:val="8C7854661CEC45BCA74715BB89B1E6D0"/>
          </w:pPr>
          <w:r w:rsidRPr="00B279BC">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DB"/>
    <w:rsid w:val="007745DB"/>
    <w:rsid w:val="00901523"/>
    <w:rsid w:val="00BF79DD"/>
    <w:rsid w:val="00CE384B"/>
    <w:rsid w:val="00DA44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7745DB"/>
    <w:rPr>
      <w:color w:val="808080"/>
    </w:rPr>
  </w:style>
  <w:style w:type="paragraph" w:customStyle="1" w:styleId="D8B7F4BDE988418C8A381CC4D9AD495A">
    <w:name w:val="D8B7F4BDE988418C8A381CC4D9AD495A"/>
    <w:rsid w:val="007745DB"/>
    <w:rPr>
      <w:kern w:val="2"/>
      <w14:ligatures w14:val="standardContextual"/>
    </w:rPr>
  </w:style>
  <w:style w:type="paragraph" w:customStyle="1" w:styleId="8C7854661CEC45BCA74715BB89B1E6D0">
    <w:name w:val="8C7854661CEC45BCA74715BB89B1E6D0"/>
    <w:rsid w:val="007745D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47BCD-7C0D-4923-8593-E01E0C5588CF}">
  <ds:schemaRefs>
    <ds:schemaRef ds:uri="http://schemas.microsoft.com/office/2006/customDocumentInformationPanel"/>
  </ds:schemaRefs>
</ds:datastoreItem>
</file>

<file path=customXml/itemProps2.xml><?xml version="1.0" encoding="utf-8"?>
<ds:datastoreItem xmlns:ds="http://schemas.openxmlformats.org/officeDocument/2006/customXml" ds:itemID="{9606803E-13D3-4A73-A70C-6B0902596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CPCCBC4005</vt:lpstr>
    </vt:vector>
  </TitlesOfParts>
  <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Produce labour and material schedules for ordering</dc:subject>
  <dc:creator>Heidi Newton</dc:creator>
  <cp:lastModifiedBy>Contracts</cp:lastModifiedBy>
  <cp:revision>79</cp:revision>
  <cp:lastPrinted>2014-09-18T04:01:00Z</cp:lastPrinted>
  <dcterms:created xsi:type="dcterms:W3CDTF">2024-08-26T03:21:00Z</dcterms:created>
  <dcterms:modified xsi:type="dcterms:W3CDTF">2025-03-17T05:35:00Z</dcterms:modified>
  <cp:category>Handout 1</cp:category>
  <cp:contentStatus>v1-1_13/04/2023</cp:contentStatus>
</cp:coreProperties>
</file>